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8BFC5E" w14:textId="77777777" w:rsidR="008D2A47" w:rsidRPr="00EA2EAA" w:rsidRDefault="008D2A47" w:rsidP="008D2A47">
      <w:pPr>
        <w:spacing w:after="0" w:line="480" w:lineRule="auto"/>
        <w:jc w:val="center"/>
        <w:rPr>
          <w:rFonts w:ascii="Times New Roman" w:hAnsi="Times New Roman" w:cs="Times New Roman"/>
          <w:b/>
          <w:caps/>
          <w:sz w:val="24"/>
          <w:szCs w:val="24"/>
        </w:rPr>
      </w:pPr>
      <w:r>
        <w:rPr>
          <w:rFonts w:ascii="Times New Roman" w:hAnsi="Times New Roman" w:cs="Times New Roman"/>
          <w:b/>
          <w:caps/>
          <w:sz w:val="24"/>
          <w:szCs w:val="24"/>
        </w:rPr>
        <w:t xml:space="preserve">Allocation of </w:t>
      </w:r>
      <w:r w:rsidRPr="00EA2EAA">
        <w:rPr>
          <w:rFonts w:ascii="Times New Roman" w:hAnsi="Times New Roman" w:cs="Times New Roman"/>
          <w:b/>
          <w:caps/>
          <w:sz w:val="24"/>
          <w:szCs w:val="24"/>
        </w:rPr>
        <w:t xml:space="preserve">Property Rights And Technological Innovation within Firms </w:t>
      </w:r>
    </w:p>
    <w:p w14:paraId="245D861B" w14:textId="77777777" w:rsidR="008D2A47" w:rsidRDefault="008D2A47" w:rsidP="008D2A47"/>
    <w:p w14:paraId="32EE7920" w14:textId="77777777" w:rsidR="008D2A47" w:rsidRDefault="008D2A47" w:rsidP="008D2A47">
      <w:pPr>
        <w:spacing w:after="0" w:line="240" w:lineRule="exact"/>
        <w:jc w:val="center"/>
        <w:rPr>
          <w:rFonts w:ascii="Times New Roman" w:eastAsia="Times New Roman" w:hAnsi="Times New Roman" w:cs="Times New Roman"/>
          <w:b/>
          <w:sz w:val="24"/>
          <w:szCs w:val="24"/>
          <w:lang w:val="en-US"/>
        </w:rPr>
      </w:pPr>
    </w:p>
    <w:p w14:paraId="01A986C3" w14:textId="77777777" w:rsidR="008D2A47" w:rsidRDefault="008D2A47" w:rsidP="008D2A47">
      <w:pPr>
        <w:spacing w:after="0" w:line="240" w:lineRule="exact"/>
        <w:jc w:val="center"/>
        <w:rPr>
          <w:rFonts w:ascii="Times New Roman" w:eastAsia="Times New Roman" w:hAnsi="Times New Roman" w:cs="Times New Roman"/>
          <w:b/>
          <w:sz w:val="24"/>
          <w:szCs w:val="24"/>
          <w:lang w:val="en-US"/>
        </w:rPr>
      </w:pPr>
    </w:p>
    <w:p w14:paraId="5FA39AEA" w14:textId="77777777" w:rsidR="008D2A47" w:rsidRDefault="008D2A47" w:rsidP="008D2A47">
      <w:pPr>
        <w:spacing w:after="0" w:line="240" w:lineRule="exact"/>
        <w:jc w:val="center"/>
        <w:rPr>
          <w:rFonts w:ascii="Times New Roman" w:eastAsia="Times New Roman" w:hAnsi="Times New Roman" w:cs="Times New Roman"/>
          <w:b/>
          <w:sz w:val="24"/>
          <w:szCs w:val="24"/>
          <w:lang w:val="en-US"/>
        </w:rPr>
      </w:pPr>
    </w:p>
    <w:p w14:paraId="227AE611" w14:textId="77777777" w:rsidR="008D2A47" w:rsidRDefault="008D2A47" w:rsidP="008D2A47">
      <w:pPr>
        <w:spacing w:after="0" w:line="240" w:lineRule="exact"/>
        <w:jc w:val="center"/>
        <w:rPr>
          <w:rFonts w:ascii="Times New Roman" w:eastAsia="Times New Roman" w:hAnsi="Times New Roman" w:cs="Times New Roman"/>
          <w:b/>
          <w:sz w:val="24"/>
          <w:szCs w:val="24"/>
          <w:lang w:val="en-US"/>
        </w:rPr>
      </w:pPr>
    </w:p>
    <w:p w14:paraId="5FD8DE0F" w14:textId="77777777" w:rsidR="008D2A47" w:rsidRDefault="008D2A47" w:rsidP="008D2A47">
      <w:pPr>
        <w:spacing w:after="0" w:line="240" w:lineRule="exact"/>
        <w:jc w:val="center"/>
        <w:rPr>
          <w:rFonts w:ascii="Times New Roman" w:eastAsia="Times New Roman" w:hAnsi="Times New Roman" w:cs="Times New Roman"/>
          <w:b/>
          <w:sz w:val="24"/>
          <w:szCs w:val="24"/>
          <w:lang w:val="en-US"/>
        </w:rPr>
      </w:pPr>
    </w:p>
    <w:p w14:paraId="1DCBD505" w14:textId="77777777" w:rsidR="008D2A47" w:rsidRDefault="008D2A47" w:rsidP="008D2A47">
      <w:pPr>
        <w:spacing w:after="0" w:line="240" w:lineRule="exact"/>
        <w:jc w:val="center"/>
        <w:rPr>
          <w:rFonts w:ascii="Times New Roman" w:eastAsia="Times New Roman" w:hAnsi="Times New Roman" w:cs="Times New Roman"/>
          <w:b/>
          <w:sz w:val="24"/>
          <w:szCs w:val="24"/>
          <w:lang w:val="en-US"/>
        </w:rPr>
      </w:pPr>
    </w:p>
    <w:p w14:paraId="2FB7E60D" w14:textId="77777777" w:rsidR="008D2A47" w:rsidRDefault="008D2A47" w:rsidP="008D2A47">
      <w:pPr>
        <w:spacing w:after="0" w:line="240" w:lineRule="exact"/>
        <w:jc w:val="center"/>
        <w:rPr>
          <w:rFonts w:ascii="Times New Roman" w:eastAsia="Times New Roman" w:hAnsi="Times New Roman" w:cs="Times New Roman"/>
          <w:b/>
          <w:sz w:val="24"/>
          <w:szCs w:val="24"/>
          <w:lang w:val="en-US"/>
        </w:rPr>
      </w:pPr>
    </w:p>
    <w:p w14:paraId="3D015445" w14:textId="77777777" w:rsidR="008D2A47" w:rsidRDefault="008D2A47" w:rsidP="008D2A47">
      <w:pPr>
        <w:spacing w:after="0" w:line="240" w:lineRule="exact"/>
        <w:jc w:val="center"/>
        <w:rPr>
          <w:rFonts w:ascii="Times New Roman" w:eastAsia="Times New Roman" w:hAnsi="Times New Roman" w:cs="Times New Roman"/>
          <w:b/>
          <w:sz w:val="24"/>
          <w:szCs w:val="24"/>
          <w:lang w:val="en-US"/>
        </w:rPr>
      </w:pPr>
    </w:p>
    <w:p w14:paraId="770AA2D8" w14:textId="77777777" w:rsidR="008D2A47" w:rsidRDefault="008D2A47" w:rsidP="008D2A47">
      <w:pPr>
        <w:spacing w:after="0" w:line="240" w:lineRule="exact"/>
        <w:jc w:val="center"/>
        <w:rPr>
          <w:rFonts w:ascii="Times New Roman" w:eastAsia="Times New Roman" w:hAnsi="Times New Roman" w:cs="Times New Roman"/>
          <w:b/>
          <w:sz w:val="24"/>
          <w:szCs w:val="24"/>
          <w:lang w:val="en-US"/>
        </w:rPr>
      </w:pPr>
    </w:p>
    <w:p w14:paraId="6E16391E" w14:textId="77777777" w:rsidR="008D2A47" w:rsidRDefault="008D2A47" w:rsidP="008D2A47">
      <w:pPr>
        <w:spacing w:after="0" w:line="240" w:lineRule="exact"/>
        <w:jc w:val="center"/>
        <w:rPr>
          <w:rFonts w:ascii="Times New Roman" w:eastAsia="Times New Roman" w:hAnsi="Times New Roman" w:cs="Times New Roman"/>
          <w:b/>
          <w:sz w:val="24"/>
          <w:szCs w:val="24"/>
          <w:lang w:val="en-US"/>
        </w:rPr>
      </w:pPr>
    </w:p>
    <w:p w14:paraId="659A2F74" w14:textId="77777777" w:rsidR="008D2A47" w:rsidRDefault="008D2A47" w:rsidP="008D2A47">
      <w:pPr>
        <w:spacing w:after="0" w:line="240" w:lineRule="exact"/>
        <w:jc w:val="center"/>
        <w:rPr>
          <w:rFonts w:ascii="Times New Roman" w:eastAsia="Times New Roman" w:hAnsi="Times New Roman" w:cs="Times New Roman"/>
          <w:b/>
          <w:sz w:val="24"/>
          <w:szCs w:val="24"/>
          <w:lang w:val="en-US"/>
        </w:rPr>
      </w:pPr>
    </w:p>
    <w:p w14:paraId="671B6335" w14:textId="77777777" w:rsidR="008D2A47" w:rsidRPr="00AE2EA7" w:rsidRDefault="008D2A47" w:rsidP="008D2A47">
      <w:pPr>
        <w:spacing w:after="0" w:line="240" w:lineRule="exact"/>
        <w:jc w:val="center"/>
        <w:rPr>
          <w:rFonts w:ascii="Times New Roman" w:eastAsia="Times New Roman" w:hAnsi="Times New Roman" w:cs="Times New Roman"/>
          <w:b/>
          <w:sz w:val="24"/>
          <w:szCs w:val="24"/>
          <w:lang w:val="en-US"/>
        </w:rPr>
      </w:pPr>
      <w:r w:rsidRPr="00AE2EA7">
        <w:rPr>
          <w:rFonts w:ascii="Times New Roman" w:eastAsia="Times New Roman" w:hAnsi="Times New Roman" w:cs="Times New Roman"/>
          <w:b/>
          <w:sz w:val="24"/>
          <w:szCs w:val="24"/>
          <w:lang w:val="en-US"/>
        </w:rPr>
        <w:t>Catherine Magelssen</w:t>
      </w:r>
    </w:p>
    <w:p w14:paraId="20B9E1F1" w14:textId="77777777" w:rsidR="008D2A47" w:rsidRDefault="008D2A47" w:rsidP="008D2A4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Assistant Professor of Strategy and Entrepreneurship</w:t>
      </w:r>
    </w:p>
    <w:p w14:paraId="161D8D6E" w14:textId="77777777" w:rsidR="008D2A47" w:rsidRDefault="008D2A47" w:rsidP="008D2A47">
      <w:pPr>
        <w:spacing w:after="0" w:line="240" w:lineRule="auto"/>
        <w:jc w:val="center"/>
        <w:rPr>
          <w:rFonts w:ascii="Times New Roman" w:eastAsia="Times New Roman" w:hAnsi="Times New Roman" w:cs="Times New Roman"/>
          <w:sz w:val="24"/>
          <w:szCs w:val="24"/>
        </w:rPr>
      </w:pPr>
      <w:r w:rsidRPr="00AE2EA7">
        <w:rPr>
          <w:rFonts w:ascii="Times New Roman" w:eastAsia="Times New Roman" w:hAnsi="Times New Roman" w:cs="Times New Roman"/>
          <w:sz w:val="24"/>
          <w:szCs w:val="24"/>
        </w:rPr>
        <w:t>London Business School</w:t>
      </w:r>
    </w:p>
    <w:p w14:paraId="06C77541" w14:textId="77777777" w:rsidR="008D2A47" w:rsidRPr="00AE2EA7" w:rsidRDefault="008D2A47" w:rsidP="008D2A4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ORCID </w:t>
      </w:r>
      <w:r w:rsidRPr="00D97894">
        <w:rPr>
          <w:rFonts w:ascii="Times New Roman" w:eastAsia="Times New Roman" w:hAnsi="Times New Roman" w:cs="Times New Roman"/>
          <w:sz w:val="24"/>
          <w:szCs w:val="24"/>
        </w:rPr>
        <w:t>0000-0003-4943-1509</w:t>
      </w:r>
    </w:p>
    <w:p w14:paraId="2CE9EC3F" w14:textId="77777777" w:rsidR="008D2A47" w:rsidRPr="00AE2EA7" w:rsidRDefault="008D2A47" w:rsidP="008D2A4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Sussex Place, Regent’s Park R</w:t>
      </w:r>
      <w:r w:rsidRPr="00AE2EA7">
        <w:rPr>
          <w:rFonts w:ascii="Times New Roman" w:eastAsia="Times New Roman" w:hAnsi="Times New Roman" w:cs="Times New Roman"/>
          <w:sz w:val="24"/>
          <w:szCs w:val="24"/>
        </w:rPr>
        <w:t>342</w:t>
      </w:r>
    </w:p>
    <w:p w14:paraId="2518F81E" w14:textId="77777777" w:rsidR="008D2A47" w:rsidRPr="00AE2EA7" w:rsidRDefault="008D2A47" w:rsidP="008D2A47">
      <w:pPr>
        <w:spacing w:after="0" w:line="240" w:lineRule="auto"/>
        <w:jc w:val="center"/>
        <w:rPr>
          <w:rFonts w:ascii="Times New Roman" w:eastAsia="Times New Roman" w:hAnsi="Times New Roman" w:cs="Times New Roman"/>
          <w:sz w:val="24"/>
          <w:szCs w:val="24"/>
        </w:rPr>
      </w:pPr>
      <w:r w:rsidRPr="00AE2EA7">
        <w:rPr>
          <w:rFonts w:ascii="Times New Roman" w:eastAsia="Times New Roman" w:hAnsi="Times New Roman" w:cs="Times New Roman"/>
          <w:sz w:val="24"/>
          <w:szCs w:val="24"/>
        </w:rPr>
        <w:t xml:space="preserve">London, </w:t>
      </w:r>
      <w:r>
        <w:rPr>
          <w:rFonts w:ascii="Times New Roman" w:eastAsia="Times New Roman" w:hAnsi="Times New Roman" w:cs="Times New Roman"/>
          <w:sz w:val="24"/>
          <w:szCs w:val="24"/>
        </w:rPr>
        <w:t>NW1 4SA</w:t>
      </w:r>
    </w:p>
    <w:p w14:paraId="49F35876" w14:textId="77777777" w:rsidR="008D2A47" w:rsidRPr="00AE2EA7" w:rsidRDefault="008D2A47" w:rsidP="008D2A47">
      <w:pPr>
        <w:spacing w:after="0" w:line="240" w:lineRule="auto"/>
        <w:jc w:val="center"/>
        <w:rPr>
          <w:rFonts w:ascii="Times New Roman" w:eastAsia="Times New Roman" w:hAnsi="Times New Roman" w:cs="Times New Roman"/>
          <w:sz w:val="24"/>
          <w:szCs w:val="24"/>
        </w:rPr>
      </w:pPr>
      <w:r w:rsidRPr="00AE2EA7">
        <w:rPr>
          <w:rFonts w:ascii="Times New Roman" w:eastAsia="Times New Roman" w:hAnsi="Times New Roman" w:cs="Times New Roman"/>
          <w:sz w:val="24"/>
          <w:szCs w:val="24"/>
        </w:rPr>
        <w:t>cmagelssen@london.edu</w:t>
      </w:r>
    </w:p>
    <w:p w14:paraId="17957E3D" w14:textId="77777777" w:rsidR="008D2A47" w:rsidRDefault="008D2A47" w:rsidP="008D2A47"/>
    <w:p w14:paraId="5D1895B1" w14:textId="77777777" w:rsidR="008D2A47" w:rsidRDefault="008D2A47" w:rsidP="008D2A47"/>
    <w:p w14:paraId="13339599" w14:textId="77777777" w:rsidR="008D2A47" w:rsidRDefault="008D2A47" w:rsidP="008D2A47"/>
    <w:p w14:paraId="3CFED072" w14:textId="77777777" w:rsidR="008D2A47" w:rsidRDefault="008D2A47" w:rsidP="008D2A47"/>
    <w:p w14:paraId="168F724B" w14:textId="77777777" w:rsidR="008D2A47" w:rsidRDefault="008D2A47" w:rsidP="008D2A47"/>
    <w:p w14:paraId="182068A9" w14:textId="77777777" w:rsidR="008D2A47" w:rsidRDefault="008D2A47" w:rsidP="008D2A47"/>
    <w:p w14:paraId="2E5BE4D3" w14:textId="77777777" w:rsidR="008D2A47" w:rsidRDefault="008D2A47" w:rsidP="008D2A47"/>
    <w:p w14:paraId="16664CCB" w14:textId="77777777" w:rsidR="008D2A47" w:rsidRDefault="008D2A47" w:rsidP="008D2A47"/>
    <w:p w14:paraId="6D9CCEED" w14:textId="77777777" w:rsidR="008D2A47" w:rsidRDefault="008D2A47" w:rsidP="008D2A47"/>
    <w:p w14:paraId="33BB495E" w14:textId="77777777" w:rsidR="008D2A47" w:rsidRPr="00D97894" w:rsidRDefault="008D2A47" w:rsidP="008D2A47">
      <w:pPr>
        <w:jc w:val="center"/>
        <w:rPr>
          <w:rFonts w:ascii="Times New Roman" w:hAnsi="Times New Roman" w:cs="Times New Roman"/>
          <w:sz w:val="24"/>
          <w:szCs w:val="24"/>
        </w:rPr>
      </w:pPr>
      <w:r w:rsidRPr="00D97894">
        <w:rPr>
          <w:rFonts w:ascii="Times New Roman" w:hAnsi="Times New Roman" w:cs="Times New Roman"/>
          <w:b/>
          <w:sz w:val="24"/>
          <w:szCs w:val="24"/>
        </w:rPr>
        <w:t>Corresponding Author:</w:t>
      </w:r>
      <w:r w:rsidRPr="00D97894">
        <w:rPr>
          <w:rFonts w:ascii="Times New Roman" w:hAnsi="Times New Roman" w:cs="Times New Roman"/>
          <w:sz w:val="24"/>
          <w:szCs w:val="24"/>
        </w:rPr>
        <w:t xml:space="preserve"> Catherine Magelssen</w:t>
      </w:r>
    </w:p>
    <w:p w14:paraId="32FA6AF3" w14:textId="77777777" w:rsidR="008D2A47" w:rsidRPr="00D97894" w:rsidRDefault="008D2A47" w:rsidP="008D2A47">
      <w:pPr>
        <w:jc w:val="center"/>
        <w:rPr>
          <w:rFonts w:ascii="Times New Roman" w:hAnsi="Times New Roman" w:cs="Times New Roman"/>
          <w:sz w:val="24"/>
          <w:szCs w:val="24"/>
        </w:rPr>
      </w:pPr>
      <w:r w:rsidRPr="00D97894">
        <w:rPr>
          <w:rFonts w:ascii="Times New Roman" w:hAnsi="Times New Roman" w:cs="Times New Roman"/>
          <w:b/>
          <w:sz w:val="24"/>
          <w:szCs w:val="24"/>
        </w:rPr>
        <w:t>Running Head:</w:t>
      </w:r>
      <w:r w:rsidRPr="00D97894">
        <w:rPr>
          <w:rFonts w:ascii="Times New Roman" w:hAnsi="Times New Roman" w:cs="Times New Roman"/>
          <w:sz w:val="24"/>
          <w:szCs w:val="24"/>
        </w:rPr>
        <w:t xml:space="preserve"> Property Rights and Innovation within MNEs</w:t>
      </w:r>
    </w:p>
    <w:p w14:paraId="4BE5B0E9" w14:textId="77777777" w:rsidR="008D2A47" w:rsidRDefault="008D2A47" w:rsidP="008D2A47">
      <w:pPr>
        <w:rPr>
          <w:rFonts w:ascii="Times New Roman" w:hAnsi="Times New Roman" w:cs="Times New Roman"/>
          <w:b/>
          <w:sz w:val="24"/>
          <w:szCs w:val="24"/>
        </w:rPr>
      </w:pPr>
    </w:p>
    <w:p w14:paraId="45C0C32B" w14:textId="674C0830" w:rsidR="008D2A47" w:rsidRDefault="008D2A47" w:rsidP="008D2A47">
      <w:pPr>
        <w:rPr>
          <w:rFonts w:ascii="Times New Roman" w:hAnsi="Times New Roman" w:cs="Times New Roman"/>
          <w:bCs/>
          <w:sz w:val="24"/>
          <w:szCs w:val="24"/>
        </w:rPr>
      </w:pPr>
      <w:r w:rsidRPr="007B22C7">
        <w:rPr>
          <w:rFonts w:ascii="Times New Roman" w:hAnsi="Times New Roman" w:cs="Times New Roman"/>
          <w:b/>
          <w:sz w:val="24"/>
          <w:szCs w:val="24"/>
        </w:rPr>
        <w:t>Keywords:</w:t>
      </w:r>
      <w:r w:rsidRPr="00AE2EA7">
        <w:rPr>
          <w:rFonts w:ascii="Times New Roman" w:hAnsi="Times New Roman" w:cs="Times New Roman"/>
          <w:sz w:val="24"/>
          <w:szCs w:val="24"/>
        </w:rPr>
        <w:t xml:space="preserve"> </w:t>
      </w:r>
      <w:r w:rsidR="00EC5811">
        <w:rPr>
          <w:rFonts w:ascii="Times New Roman" w:hAnsi="Times New Roman" w:cs="Times New Roman"/>
          <w:sz w:val="24"/>
          <w:szCs w:val="24"/>
        </w:rPr>
        <w:t xml:space="preserve">property rights, innovation, patents, </w:t>
      </w:r>
      <w:r w:rsidRPr="00AE2EA7">
        <w:rPr>
          <w:rFonts w:ascii="Times New Roman" w:hAnsi="Times New Roman" w:cs="Times New Roman"/>
          <w:bCs/>
          <w:sz w:val="24"/>
          <w:szCs w:val="24"/>
        </w:rPr>
        <w:t xml:space="preserve">multinational firms, </w:t>
      </w:r>
      <w:r w:rsidR="00EC5811">
        <w:rPr>
          <w:rFonts w:ascii="Times New Roman" w:hAnsi="Times New Roman" w:cs="Times New Roman"/>
          <w:bCs/>
          <w:sz w:val="24"/>
          <w:szCs w:val="24"/>
        </w:rPr>
        <w:t>subsidiaries</w:t>
      </w:r>
    </w:p>
    <w:p w14:paraId="0F0C3160" w14:textId="77777777" w:rsidR="008D2A47" w:rsidRDefault="008D2A47" w:rsidP="008D2A47">
      <w:pPr>
        <w:spacing w:line="240" w:lineRule="auto"/>
        <w:rPr>
          <w:rFonts w:ascii="Times New Roman" w:hAnsi="Times New Roman" w:cs="Times New Roman"/>
          <w:b/>
          <w:sz w:val="24"/>
          <w:szCs w:val="24"/>
        </w:rPr>
      </w:pPr>
    </w:p>
    <w:p w14:paraId="25402B44" w14:textId="77777777" w:rsidR="0031586B" w:rsidRPr="005348A7" w:rsidRDefault="0031586B" w:rsidP="00083D91">
      <w:pPr>
        <w:jc w:val="center"/>
        <w:rPr>
          <w:rFonts w:ascii="Times New Roman" w:hAnsi="Times New Roman" w:cs="Times New Roman"/>
          <w:sz w:val="24"/>
          <w:szCs w:val="24"/>
        </w:rPr>
      </w:pPr>
      <w:r w:rsidRPr="00127C38">
        <w:rPr>
          <w:rFonts w:ascii="Times New Roman" w:hAnsi="Times New Roman" w:cs="Times New Roman"/>
          <w:b/>
          <w:caps/>
          <w:sz w:val="24"/>
          <w:szCs w:val="24"/>
        </w:rPr>
        <w:t>Abstract</w:t>
      </w:r>
    </w:p>
    <w:p w14:paraId="2CA0C6E3" w14:textId="1F6B22A3" w:rsidR="007A4E38" w:rsidRDefault="0031586B" w:rsidP="0031586B">
      <w:pPr>
        <w:widowControl w:val="0"/>
        <w:spacing w:line="240" w:lineRule="auto"/>
        <w:rPr>
          <w:rFonts w:ascii="Times New Roman" w:hAnsi="Times New Roman" w:cs="Times New Roman"/>
          <w:sz w:val="24"/>
          <w:szCs w:val="24"/>
        </w:rPr>
      </w:pPr>
      <w:r w:rsidRPr="00083D91">
        <w:rPr>
          <w:rFonts w:ascii="Times New Roman" w:hAnsi="Times New Roman" w:cs="Times New Roman"/>
          <w:b/>
          <w:i/>
          <w:sz w:val="24"/>
          <w:szCs w:val="24"/>
        </w:rPr>
        <w:t>Research summary:</w:t>
      </w:r>
      <w:r>
        <w:rPr>
          <w:rFonts w:ascii="Times New Roman" w:hAnsi="Times New Roman" w:cs="Times New Roman"/>
          <w:i/>
          <w:sz w:val="24"/>
          <w:szCs w:val="24"/>
        </w:rPr>
        <w:t xml:space="preserve"> </w:t>
      </w:r>
      <w:r w:rsidR="007A4E38">
        <w:rPr>
          <w:rFonts w:ascii="Times New Roman" w:hAnsi="Times New Roman" w:cs="Times New Roman"/>
          <w:sz w:val="24"/>
          <w:szCs w:val="24"/>
        </w:rPr>
        <w:t xml:space="preserve">This paper examines whether ownership rights to strategic assets </w:t>
      </w:r>
      <w:r w:rsidR="007A4E38" w:rsidRPr="00717184">
        <w:rPr>
          <w:rFonts w:ascii="Times New Roman" w:hAnsi="Times New Roman" w:cs="Times New Roman"/>
          <w:i/>
          <w:sz w:val="24"/>
          <w:szCs w:val="24"/>
        </w:rPr>
        <w:t>within firms</w:t>
      </w:r>
      <w:r w:rsidR="007A4E38">
        <w:rPr>
          <w:rFonts w:ascii="Times New Roman" w:hAnsi="Times New Roman" w:cs="Times New Roman"/>
          <w:sz w:val="24"/>
          <w:szCs w:val="24"/>
        </w:rPr>
        <w:t xml:space="preserve"> affects innovation. </w:t>
      </w:r>
      <w:r w:rsidR="007A4E38" w:rsidRPr="00717184">
        <w:rPr>
          <w:rFonts w:ascii="Times New Roman" w:hAnsi="Times New Roman" w:cs="Times New Roman"/>
          <w:sz w:val="24"/>
          <w:szCs w:val="24"/>
        </w:rPr>
        <w:t xml:space="preserve">Although existing research maintains that strategic assets </w:t>
      </w:r>
      <w:proofErr w:type="gramStart"/>
      <w:r w:rsidR="007A4E38" w:rsidRPr="00717184">
        <w:rPr>
          <w:rFonts w:ascii="Times New Roman" w:hAnsi="Times New Roman" w:cs="Times New Roman"/>
          <w:sz w:val="24"/>
          <w:szCs w:val="24"/>
        </w:rPr>
        <w:t>can be le</w:t>
      </w:r>
      <w:r w:rsidR="007A4E38">
        <w:rPr>
          <w:rFonts w:ascii="Times New Roman" w:hAnsi="Times New Roman" w:cs="Times New Roman"/>
          <w:sz w:val="24"/>
          <w:szCs w:val="24"/>
        </w:rPr>
        <w:t>veraged</w:t>
      </w:r>
      <w:proofErr w:type="gramEnd"/>
      <w:r w:rsidR="007A4E38">
        <w:rPr>
          <w:rFonts w:ascii="Times New Roman" w:hAnsi="Times New Roman" w:cs="Times New Roman"/>
          <w:sz w:val="24"/>
          <w:szCs w:val="24"/>
        </w:rPr>
        <w:t xml:space="preserve"> freely within the firm,</w:t>
      </w:r>
      <w:r w:rsidR="007A4E38" w:rsidRPr="00717184">
        <w:rPr>
          <w:rFonts w:ascii="Times New Roman" w:hAnsi="Times New Roman" w:cs="Times New Roman"/>
          <w:sz w:val="24"/>
          <w:szCs w:val="24"/>
        </w:rPr>
        <w:t xml:space="preserve"> </w:t>
      </w:r>
      <w:r w:rsidR="007A4E38">
        <w:rPr>
          <w:rFonts w:ascii="Times New Roman" w:hAnsi="Times New Roman" w:cs="Times New Roman"/>
          <w:sz w:val="24"/>
          <w:szCs w:val="24"/>
        </w:rPr>
        <w:t xml:space="preserve">many </w:t>
      </w:r>
      <w:r w:rsidR="007A4E38" w:rsidRPr="00717184">
        <w:rPr>
          <w:rFonts w:ascii="Times New Roman" w:hAnsi="Times New Roman" w:cs="Times New Roman"/>
          <w:sz w:val="24"/>
          <w:szCs w:val="24"/>
        </w:rPr>
        <w:t>firms allocate owner</w:t>
      </w:r>
      <w:r w:rsidR="007A4E38">
        <w:rPr>
          <w:rFonts w:ascii="Times New Roman" w:hAnsi="Times New Roman" w:cs="Times New Roman"/>
          <w:sz w:val="24"/>
          <w:szCs w:val="24"/>
        </w:rPr>
        <w:t xml:space="preserve">ship rights to strategic assets to business units or subsidiaries. </w:t>
      </w:r>
      <w:r w:rsidR="007A4E38" w:rsidRPr="007A4E38">
        <w:rPr>
          <w:rFonts w:ascii="Times New Roman" w:hAnsi="Times New Roman" w:cs="Times New Roman"/>
          <w:sz w:val="24"/>
          <w:szCs w:val="24"/>
        </w:rPr>
        <w:t xml:space="preserve">While scholars have examined strategic asset ownership rights as a tool for tax avoidance, scholars have yet to study its effects on innovation. </w:t>
      </w:r>
      <w:r w:rsidR="00F55297">
        <w:rPr>
          <w:rFonts w:ascii="Times New Roman" w:hAnsi="Times New Roman" w:cs="Times New Roman"/>
          <w:sz w:val="24"/>
          <w:szCs w:val="24"/>
        </w:rPr>
        <w:t xml:space="preserve">In the context of multinational firms, </w:t>
      </w:r>
      <w:r w:rsidR="007A4E38" w:rsidRPr="007A4E38">
        <w:rPr>
          <w:rFonts w:ascii="Times New Roman" w:hAnsi="Times New Roman" w:cs="Times New Roman"/>
          <w:sz w:val="24"/>
          <w:szCs w:val="24"/>
        </w:rPr>
        <w:t xml:space="preserve">I find evidence that subsidiaries with ownership rights produce more technological innovations and are more responsive to shocks to R&amp;D opportunity than those without ownership </w:t>
      </w:r>
      <w:proofErr w:type="gramStart"/>
      <w:r w:rsidR="007A4E38" w:rsidRPr="007A4E38">
        <w:rPr>
          <w:rFonts w:ascii="Times New Roman" w:hAnsi="Times New Roman" w:cs="Times New Roman"/>
          <w:sz w:val="24"/>
          <w:szCs w:val="24"/>
        </w:rPr>
        <w:t>rights</w:t>
      </w:r>
      <w:proofErr w:type="gramEnd"/>
      <w:r w:rsidR="007A4E38" w:rsidRPr="007A4E38">
        <w:rPr>
          <w:rFonts w:ascii="Times New Roman" w:hAnsi="Times New Roman" w:cs="Times New Roman"/>
          <w:sz w:val="24"/>
          <w:szCs w:val="24"/>
        </w:rPr>
        <w:t xml:space="preserve">. Additionally, the results provide evidence of </w:t>
      </w:r>
      <w:r w:rsidR="007A4E38">
        <w:rPr>
          <w:rFonts w:ascii="Times New Roman" w:hAnsi="Times New Roman" w:cs="Times New Roman"/>
          <w:sz w:val="24"/>
          <w:szCs w:val="24"/>
        </w:rPr>
        <w:t xml:space="preserve">the </w:t>
      </w:r>
      <w:r w:rsidR="007A4E38" w:rsidRPr="007A4E38">
        <w:rPr>
          <w:rFonts w:ascii="Times New Roman" w:hAnsi="Times New Roman" w:cs="Times New Roman"/>
          <w:sz w:val="24"/>
          <w:szCs w:val="24"/>
        </w:rPr>
        <w:t xml:space="preserve">cost of tax avoidance strategies. </w:t>
      </w:r>
      <w:r w:rsidR="007A4E38">
        <w:rPr>
          <w:rFonts w:ascii="Times New Roman" w:hAnsi="Times New Roman" w:cs="Times New Roman"/>
          <w:sz w:val="24"/>
          <w:szCs w:val="24"/>
        </w:rPr>
        <w:t xml:space="preserve">When subsidiaries in </w:t>
      </w:r>
      <w:proofErr w:type="gramStart"/>
      <w:r w:rsidR="007A4E38">
        <w:rPr>
          <w:rFonts w:ascii="Times New Roman" w:hAnsi="Times New Roman" w:cs="Times New Roman"/>
          <w:sz w:val="24"/>
          <w:szCs w:val="24"/>
        </w:rPr>
        <w:t>technologically-advantaged</w:t>
      </w:r>
      <w:proofErr w:type="gramEnd"/>
      <w:r w:rsidR="007A4E38">
        <w:rPr>
          <w:rFonts w:ascii="Times New Roman" w:hAnsi="Times New Roman" w:cs="Times New Roman"/>
          <w:sz w:val="24"/>
          <w:szCs w:val="24"/>
        </w:rPr>
        <w:t xml:space="preserve"> locations do not hold ownership rights, they</w:t>
      </w:r>
      <w:r w:rsidR="007A4E38" w:rsidRPr="007A4E38">
        <w:rPr>
          <w:rFonts w:ascii="Times New Roman" w:hAnsi="Times New Roman" w:cs="Times New Roman"/>
          <w:sz w:val="24"/>
          <w:szCs w:val="24"/>
        </w:rPr>
        <w:t xml:space="preserve"> produce fewer and less impactful innovations.</w:t>
      </w:r>
    </w:p>
    <w:p w14:paraId="764B0E3C" w14:textId="77777777" w:rsidR="007A4E38" w:rsidRDefault="007A4E38" w:rsidP="0031586B">
      <w:pPr>
        <w:widowControl w:val="0"/>
        <w:spacing w:line="240" w:lineRule="auto"/>
        <w:rPr>
          <w:rFonts w:ascii="Times New Roman" w:hAnsi="Times New Roman" w:cs="Times New Roman"/>
          <w:sz w:val="24"/>
          <w:szCs w:val="24"/>
        </w:rPr>
      </w:pPr>
    </w:p>
    <w:p w14:paraId="4D0C2DF7" w14:textId="4665B621" w:rsidR="0031586B" w:rsidRDefault="0031586B" w:rsidP="0031586B">
      <w:pPr>
        <w:widowControl w:val="0"/>
        <w:spacing w:line="240" w:lineRule="auto"/>
        <w:rPr>
          <w:rFonts w:ascii="Times New Roman" w:hAnsi="Times New Roman" w:cs="Times New Roman"/>
          <w:sz w:val="24"/>
          <w:szCs w:val="24"/>
        </w:rPr>
      </w:pPr>
      <w:r w:rsidRPr="00083D91">
        <w:rPr>
          <w:rFonts w:ascii="Times New Roman" w:hAnsi="Times New Roman" w:cs="Times New Roman"/>
          <w:b/>
          <w:i/>
          <w:sz w:val="24"/>
          <w:szCs w:val="24"/>
        </w:rPr>
        <w:t>Managerial summary:</w:t>
      </w:r>
      <w:r>
        <w:rPr>
          <w:rFonts w:ascii="Times New Roman" w:hAnsi="Times New Roman" w:cs="Times New Roman"/>
          <w:i/>
          <w:sz w:val="24"/>
          <w:szCs w:val="24"/>
        </w:rPr>
        <w:t xml:space="preserve"> </w:t>
      </w:r>
      <w:r w:rsidRPr="005348A7">
        <w:rPr>
          <w:rFonts w:ascii="Times New Roman" w:hAnsi="Times New Roman" w:cs="Times New Roman"/>
          <w:color w:val="1C1D1E"/>
          <w:sz w:val="24"/>
          <w:szCs w:val="24"/>
        </w:rPr>
        <w:t xml:space="preserve">A key decision made by multinational firms is which subsidiaries should hold </w:t>
      </w:r>
      <w:r>
        <w:rPr>
          <w:rFonts w:ascii="Times New Roman" w:hAnsi="Times New Roman" w:cs="Times New Roman"/>
          <w:color w:val="1C1D1E"/>
          <w:sz w:val="24"/>
          <w:szCs w:val="24"/>
        </w:rPr>
        <w:t>ownership rights to the firm’s</w:t>
      </w:r>
      <w:r w:rsidRPr="005348A7">
        <w:rPr>
          <w:rFonts w:ascii="Times New Roman" w:hAnsi="Times New Roman" w:cs="Times New Roman"/>
          <w:color w:val="1C1D1E"/>
          <w:sz w:val="24"/>
          <w:szCs w:val="24"/>
        </w:rPr>
        <w:t xml:space="preserve"> strategic assets. </w:t>
      </w:r>
      <w:r>
        <w:rPr>
          <w:rFonts w:ascii="Times New Roman" w:hAnsi="Times New Roman" w:cs="Times New Roman"/>
          <w:color w:val="1C1D1E"/>
          <w:sz w:val="24"/>
          <w:szCs w:val="24"/>
        </w:rPr>
        <w:t xml:space="preserve">The choice often entails a trade-off between allocating ownership rights to subsidiaries best positioned to innovate and manage the strategic asset versus to subsidiaries in income shielding locations to reduce the </w:t>
      </w:r>
      <w:r w:rsidR="00EB6D43">
        <w:rPr>
          <w:rFonts w:ascii="Times New Roman" w:hAnsi="Times New Roman" w:cs="Times New Roman"/>
          <w:color w:val="1C1D1E"/>
          <w:sz w:val="24"/>
          <w:szCs w:val="24"/>
        </w:rPr>
        <w:t>firm</w:t>
      </w:r>
      <w:r>
        <w:rPr>
          <w:rFonts w:ascii="Times New Roman" w:hAnsi="Times New Roman" w:cs="Times New Roman"/>
          <w:color w:val="1C1D1E"/>
          <w:sz w:val="24"/>
          <w:szCs w:val="24"/>
        </w:rPr>
        <w:t>’s tax bill</w:t>
      </w:r>
      <w:r w:rsidRPr="005348A7">
        <w:rPr>
          <w:rFonts w:ascii="Times New Roman" w:hAnsi="Times New Roman" w:cs="Times New Roman"/>
          <w:sz w:val="24"/>
          <w:szCs w:val="24"/>
        </w:rPr>
        <w:t xml:space="preserve">. This paper </w:t>
      </w:r>
      <w:r>
        <w:rPr>
          <w:rFonts w:ascii="Times New Roman" w:hAnsi="Times New Roman" w:cs="Times New Roman"/>
          <w:sz w:val="24"/>
          <w:szCs w:val="24"/>
        </w:rPr>
        <w:t xml:space="preserve">examines </w:t>
      </w:r>
      <w:r w:rsidRPr="005348A7">
        <w:rPr>
          <w:rFonts w:ascii="Times New Roman" w:hAnsi="Times New Roman" w:cs="Times New Roman"/>
          <w:sz w:val="24"/>
          <w:szCs w:val="24"/>
        </w:rPr>
        <w:t xml:space="preserve">whether </w:t>
      </w:r>
      <w:r>
        <w:rPr>
          <w:rFonts w:ascii="Times New Roman" w:hAnsi="Times New Roman" w:cs="Times New Roman"/>
          <w:sz w:val="24"/>
          <w:szCs w:val="24"/>
        </w:rPr>
        <w:t>subsidiary strategic asset</w:t>
      </w:r>
      <w:r w:rsidRPr="005348A7">
        <w:rPr>
          <w:rFonts w:ascii="Times New Roman" w:hAnsi="Times New Roman" w:cs="Times New Roman"/>
          <w:sz w:val="24"/>
          <w:szCs w:val="24"/>
        </w:rPr>
        <w:t xml:space="preserve"> ownership rights </w:t>
      </w:r>
      <w:r>
        <w:rPr>
          <w:rFonts w:ascii="Times New Roman" w:hAnsi="Times New Roman" w:cs="Times New Roman"/>
          <w:sz w:val="24"/>
          <w:szCs w:val="24"/>
        </w:rPr>
        <w:t>matter for subsidiary innovation</w:t>
      </w:r>
      <w:r w:rsidRPr="005348A7">
        <w:rPr>
          <w:rFonts w:ascii="Times New Roman" w:hAnsi="Times New Roman" w:cs="Times New Roman"/>
          <w:sz w:val="24"/>
          <w:szCs w:val="24"/>
        </w:rPr>
        <w:t xml:space="preserve">. I find evidence that subsidiaries with ownership rights produce </w:t>
      </w:r>
      <w:r w:rsidR="00E02C2B">
        <w:rPr>
          <w:rFonts w:ascii="Times New Roman" w:hAnsi="Times New Roman" w:cs="Times New Roman"/>
          <w:sz w:val="24"/>
          <w:szCs w:val="24"/>
        </w:rPr>
        <w:t xml:space="preserve">greater quantity and quality of innovations and are </w:t>
      </w:r>
      <w:r w:rsidRPr="005348A7">
        <w:rPr>
          <w:rFonts w:ascii="Times New Roman" w:hAnsi="Times New Roman" w:cs="Times New Roman"/>
          <w:sz w:val="24"/>
          <w:szCs w:val="24"/>
        </w:rPr>
        <w:t xml:space="preserve">more responsive to </w:t>
      </w:r>
      <w:r w:rsidR="00E02C2B">
        <w:rPr>
          <w:rFonts w:ascii="Times New Roman" w:hAnsi="Times New Roman" w:cs="Times New Roman"/>
          <w:sz w:val="24"/>
          <w:szCs w:val="24"/>
        </w:rPr>
        <w:t>changes in</w:t>
      </w:r>
      <w:r w:rsidRPr="005348A7">
        <w:rPr>
          <w:rFonts w:ascii="Times New Roman" w:hAnsi="Times New Roman" w:cs="Times New Roman"/>
          <w:sz w:val="24"/>
          <w:szCs w:val="24"/>
        </w:rPr>
        <w:t xml:space="preserve"> R&amp;D opportunity than </w:t>
      </w:r>
      <w:r w:rsidR="00E27B4E">
        <w:rPr>
          <w:rFonts w:ascii="Times New Roman" w:hAnsi="Times New Roman" w:cs="Times New Roman"/>
          <w:sz w:val="24"/>
          <w:szCs w:val="24"/>
        </w:rPr>
        <w:t>subsidiaries</w:t>
      </w:r>
      <w:r w:rsidRPr="005348A7">
        <w:rPr>
          <w:rFonts w:ascii="Times New Roman" w:hAnsi="Times New Roman" w:cs="Times New Roman"/>
          <w:sz w:val="24"/>
          <w:szCs w:val="24"/>
        </w:rPr>
        <w:t xml:space="preserve"> without ownership rights. This study highlights an important ramification of tax avoidance strategies: locating strategic asset ownership rights away from subsidiaries in regions of expertise can adversely affect innovation within the firm.</w:t>
      </w:r>
    </w:p>
    <w:p w14:paraId="73B44AE7" w14:textId="2BEB79F8" w:rsidR="009020B9" w:rsidRPr="00201308" w:rsidRDefault="008D4348" w:rsidP="00083D91">
      <w:pPr>
        <w:spacing w:after="0" w:line="480" w:lineRule="exact"/>
        <w:rPr>
          <w:rFonts w:ascii="Times New Roman" w:hAnsi="Times New Roman" w:cs="Times New Roman"/>
          <w:b/>
          <w:caps/>
          <w:sz w:val="24"/>
          <w:szCs w:val="24"/>
        </w:rPr>
      </w:pPr>
      <w:r w:rsidRPr="00127C38">
        <w:rPr>
          <w:rFonts w:ascii="Times New Roman" w:hAnsi="Times New Roman" w:cs="Times New Roman"/>
          <w:b/>
          <w:caps/>
          <w:sz w:val="24"/>
          <w:szCs w:val="24"/>
        </w:rPr>
        <w:t>I</w:t>
      </w:r>
      <w:r w:rsidR="009020B9" w:rsidRPr="00127C38">
        <w:rPr>
          <w:rFonts w:ascii="Times New Roman" w:hAnsi="Times New Roman" w:cs="Times New Roman"/>
          <w:b/>
          <w:caps/>
          <w:sz w:val="24"/>
          <w:szCs w:val="24"/>
        </w:rPr>
        <w:t>ntroduction</w:t>
      </w:r>
    </w:p>
    <w:p w14:paraId="68D91B5D" w14:textId="39E33EE3" w:rsidR="00B941B7" w:rsidRPr="005F39E9" w:rsidRDefault="00F2197E">
      <w:pPr>
        <w:widowControl w:val="0"/>
        <w:shd w:val="clear" w:color="auto" w:fill="FFFFFF"/>
        <w:spacing w:after="0" w:line="480" w:lineRule="exact"/>
        <w:rPr>
          <w:rFonts w:ascii="Times New Roman" w:hAnsi="Times New Roman" w:cs="Times New Roman"/>
          <w:sz w:val="24"/>
          <w:szCs w:val="24"/>
        </w:rPr>
      </w:pPr>
      <w:r w:rsidRPr="00201308">
        <w:rPr>
          <w:rFonts w:ascii="Times New Roman" w:hAnsi="Times New Roman" w:cs="Times New Roman"/>
          <w:sz w:val="24"/>
          <w:szCs w:val="24"/>
        </w:rPr>
        <w:t>Central to</w:t>
      </w:r>
      <w:r w:rsidR="00755423" w:rsidRPr="00201308">
        <w:rPr>
          <w:rFonts w:ascii="Times New Roman" w:hAnsi="Times New Roman" w:cs="Times New Roman"/>
          <w:sz w:val="24"/>
          <w:szCs w:val="24"/>
        </w:rPr>
        <w:t xml:space="preserve"> </w:t>
      </w:r>
      <w:r w:rsidR="00B941B7" w:rsidRPr="00201308">
        <w:rPr>
          <w:rFonts w:ascii="Times New Roman" w:hAnsi="Times New Roman" w:cs="Times New Roman"/>
          <w:sz w:val="24"/>
          <w:szCs w:val="24"/>
        </w:rPr>
        <w:t xml:space="preserve">firm strategy is the creation and management of strategic assets. </w:t>
      </w:r>
      <w:r w:rsidR="006D1C5D" w:rsidRPr="00201308">
        <w:rPr>
          <w:rFonts w:ascii="Times New Roman" w:hAnsi="Times New Roman" w:cs="Times New Roman"/>
          <w:sz w:val="24"/>
          <w:szCs w:val="24"/>
        </w:rPr>
        <w:t xml:space="preserve">Strategic assets are the intangible assets, such as technologies, manufacturing processes, and </w:t>
      </w:r>
      <w:proofErr w:type="gramStart"/>
      <w:r w:rsidR="006D1C5D" w:rsidRPr="00201308">
        <w:rPr>
          <w:rFonts w:ascii="Times New Roman" w:hAnsi="Times New Roman" w:cs="Times New Roman"/>
          <w:sz w:val="24"/>
          <w:szCs w:val="24"/>
        </w:rPr>
        <w:t>know-how</w:t>
      </w:r>
      <w:proofErr w:type="gramEnd"/>
      <w:r w:rsidR="006D1C5D" w:rsidRPr="00201308">
        <w:rPr>
          <w:rFonts w:ascii="Times New Roman" w:hAnsi="Times New Roman" w:cs="Times New Roman"/>
          <w:sz w:val="24"/>
          <w:szCs w:val="24"/>
        </w:rPr>
        <w:t>, that can provide the firm with a competitive advantage</w:t>
      </w:r>
      <w:r w:rsidR="003B2483" w:rsidRPr="00201308">
        <w:rPr>
          <w:rFonts w:ascii="Times New Roman" w:hAnsi="Times New Roman" w:cs="Times New Roman"/>
          <w:sz w:val="24"/>
          <w:szCs w:val="24"/>
        </w:rPr>
        <w:t xml:space="preserve"> (Amit and </w:t>
      </w:r>
      <w:proofErr w:type="spellStart"/>
      <w:r w:rsidR="003B2483" w:rsidRPr="00201308">
        <w:rPr>
          <w:rFonts w:ascii="Times New Roman" w:hAnsi="Times New Roman" w:cs="Times New Roman"/>
          <w:sz w:val="24"/>
          <w:szCs w:val="24"/>
        </w:rPr>
        <w:t>Schoemaker</w:t>
      </w:r>
      <w:proofErr w:type="spellEnd"/>
      <w:r w:rsidR="003B2483" w:rsidRPr="00201308">
        <w:rPr>
          <w:rFonts w:ascii="Times New Roman" w:hAnsi="Times New Roman" w:cs="Times New Roman"/>
          <w:sz w:val="24"/>
          <w:szCs w:val="24"/>
        </w:rPr>
        <w:t>, 1993)</w:t>
      </w:r>
      <w:r w:rsidR="006D1C5D" w:rsidRPr="005F39E9">
        <w:rPr>
          <w:rFonts w:ascii="Times New Roman" w:hAnsi="Times New Roman" w:cs="Times New Roman"/>
          <w:sz w:val="24"/>
          <w:szCs w:val="24"/>
        </w:rPr>
        <w:t xml:space="preserve">. </w:t>
      </w:r>
      <w:r w:rsidR="00391466">
        <w:rPr>
          <w:rFonts w:ascii="Times New Roman" w:hAnsi="Times New Roman" w:cs="Times New Roman"/>
          <w:color w:val="000000"/>
          <w:sz w:val="24"/>
          <w:szCs w:val="24"/>
        </w:rPr>
        <w:t>E</w:t>
      </w:r>
      <w:r w:rsidR="00B941B7" w:rsidRPr="005F39E9">
        <w:rPr>
          <w:rFonts w:ascii="Times New Roman" w:hAnsi="Times New Roman" w:cs="Times New Roman"/>
          <w:color w:val="000000"/>
          <w:sz w:val="24"/>
          <w:szCs w:val="24"/>
        </w:rPr>
        <w:t xml:space="preserve">xisting research holds that </w:t>
      </w:r>
      <w:r w:rsidR="00A6619F" w:rsidRPr="005F39E9">
        <w:rPr>
          <w:rFonts w:ascii="Times New Roman" w:hAnsi="Times New Roman" w:cs="Times New Roman"/>
          <w:color w:val="000000"/>
          <w:sz w:val="24"/>
          <w:szCs w:val="24"/>
        </w:rPr>
        <w:t>firms</w:t>
      </w:r>
      <w:r w:rsidR="005F0DA3" w:rsidRPr="005F39E9">
        <w:rPr>
          <w:rFonts w:ascii="Times New Roman" w:hAnsi="Times New Roman" w:cs="Times New Roman"/>
          <w:color w:val="000000"/>
          <w:sz w:val="24"/>
          <w:szCs w:val="24"/>
        </w:rPr>
        <w:t xml:space="preserve"> </w:t>
      </w:r>
      <w:r w:rsidR="00B941B7" w:rsidRPr="005F39E9">
        <w:rPr>
          <w:rFonts w:ascii="Times New Roman" w:hAnsi="Times New Roman" w:cs="Times New Roman"/>
          <w:color w:val="000000"/>
          <w:sz w:val="24"/>
          <w:szCs w:val="24"/>
        </w:rPr>
        <w:t>freely leverage strategic assets across geographically dispersed locations (Dunning, 1977)</w:t>
      </w:r>
      <w:r w:rsidR="00391466">
        <w:rPr>
          <w:rFonts w:ascii="Times New Roman" w:hAnsi="Times New Roman" w:cs="Times New Roman"/>
          <w:color w:val="000000"/>
          <w:sz w:val="24"/>
          <w:szCs w:val="24"/>
        </w:rPr>
        <w:t>. Yet</w:t>
      </w:r>
      <w:r w:rsidR="005F0DA3" w:rsidRPr="005F39E9">
        <w:rPr>
          <w:rFonts w:ascii="Times New Roman" w:hAnsi="Times New Roman" w:cs="Times New Roman"/>
          <w:color w:val="000000"/>
          <w:sz w:val="24"/>
          <w:szCs w:val="24"/>
        </w:rPr>
        <w:t xml:space="preserve">, </w:t>
      </w:r>
      <w:r w:rsidR="00201308">
        <w:rPr>
          <w:rFonts w:ascii="Times New Roman" w:hAnsi="Times New Roman" w:cs="Times New Roman"/>
          <w:color w:val="000000"/>
          <w:sz w:val="24"/>
          <w:szCs w:val="24"/>
        </w:rPr>
        <w:t xml:space="preserve">many </w:t>
      </w:r>
      <w:r w:rsidR="005F0DA3" w:rsidRPr="005F39E9">
        <w:rPr>
          <w:rFonts w:ascii="Times New Roman" w:hAnsi="Times New Roman" w:cs="Times New Roman"/>
          <w:color w:val="000000"/>
          <w:sz w:val="24"/>
          <w:szCs w:val="24"/>
        </w:rPr>
        <w:t>firm</w:t>
      </w:r>
      <w:r w:rsidR="00A27657" w:rsidRPr="005F39E9">
        <w:rPr>
          <w:rFonts w:ascii="Times New Roman" w:hAnsi="Times New Roman" w:cs="Times New Roman"/>
          <w:color w:val="000000"/>
          <w:sz w:val="24"/>
          <w:szCs w:val="24"/>
        </w:rPr>
        <w:t>s</w:t>
      </w:r>
      <w:r w:rsidR="00B941B7" w:rsidRPr="005F39E9">
        <w:rPr>
          <w:rFonts w:ascii="Times New Roman" w:hAnsi="Times New Roman" w:cs="Times New Roman"/>
          <w:sz w:val="24"/>
          <w:szCs w:val="24"/>
        </w:rPr>
        <w:t xml:space="preserve"> allocate ownership rights to strategic assets </w:t>
      </w:r>
      <w:r w:rsidR="00B941B7" w:rsidRPr="005F39E9">
        <w:rPr>
          <w:rFonts w:ascii="Times New Roman" w:hAnsi="Times New Roman" w:cs="Times New Roman"/>
          <w:i/>
          <w:sz w:val="24"/>
          <w:szCs w:val="24"/>
        </w:rPr>
        <w:t>within the firm</w:t>
      </w:r>
      <w:r w:rsidR="00B941B7" w:rsidRPr="005F39E9">
        <w:rPr>
          <w:rFonts w:ascii="Times New Roman" w:hAnsi="Times New Roman" w:cs="Times New Roman"/>
          <w:sz w:val="24"/>
          <w:szCs w:val="24"/>
        </w:rPr>
        <w:t xml:space="preserve">. </w:t>
      </w:r>
      <w:r w:rsidR="005F0DA3" w:rsidRPr="005F39E9">
        <w:rPr>
          <w:rFonts w:ascii="Times New Roman" w:hAnsi="Times New Roman" w:cs="Times New Roman"/>
          <w:sz w:val="24"/>
          <w:szCs w:val="24"/>
        </w:rPr>
        <w:t xml:space="preserve">The </w:t>
      </w:r>
      <w:r w:rsidR="00D1431A">
        <w:rPr>
          <w:rFonts w:ascii="Times New Roman" w:hAnsi="Times New Roman" w:cs="Times New Roman"/>
          <w:sz w:val="24"/>
          <w:szCs w:val="24"/>
        </w:rPr>
        <w:t>business units or subsidiaries</w:t>
      </w:r>
      <w:r w:rsidR="00755423" w:rsidRPr="005F39E9">
        <w:rPr>
          <w:rFonts w:ascii="Times New Roman" w:hAnsi="Times New Roman" w:cs="Times New Roman"/>
          <w:sz w:val="24"/>
          <w:szCs w:val="24"/>
        </w:rPr>
        <w:t xml:space="preserve"> with strategic asset ownership rights (ownership rights)</w:t>
      </w:r>
      <w:r w:rsidRPr="005F39E9">
        <w:rPr>
          <w:rFonts w:ascii="Times New Roman" w:hAnsi="Times New Roman" w:cs="Times New Roman"/>
          <w:sz w:val="24"/>
          <w:szCs w:val="24"/>
        </w:rPr>
        <w:t xml:space="preserve"> have both the right to income from </w:t>
      </w:r>
      <w:r w:rsidR="00755423" w:rsidRPr="005F39E9">
        <w:rPr>
          <w:rFonts w:ascii="Times New Roman" w:hAnsi="Times New Roman" w:cs="Times New Roman"/>
          <w:sz w:val="24"/>
          <w:szCs w:val="24"/>
        </w:rPr>
        <w:t xml:space="preserve">the strategic asset and the right to </w:t>
      </w:r>
      <w:r w:rsidRPr="005F39E9">
        <w:rPr>
          <w:rFonts w:ascii="Times New Roman" w:hAnsi="Times New Roman" w:cs="Times New Roman"/>
          <w:sz w:val="24"/>
          <w:szCs w:val="24"/>
        </w:rPr>
        <w:t>control</w:t>
      </w:r>
      <w:r w:rsidR="00755423" w:rsidRPr="005F39E9">
        <w:rPr>
          <w:rFonts w:ascii="Times New Roman" w:hAnsi="Times New Roman" w:cs="Times New Roman"/>
          <w:sz w:val="24"/>
          <w:szCs w:val="24"/>
        </w:rPr>
        <w:t xml:space="preserve"> it.</w:t>
      </w:r>
      <w:r w:rsidR="00755423" w:rsidRPr="00201308">
        <w:rPr>
          <w:rStyle w:val="FootnoteReference"/>
          <w:rFonts w:ascii="Times New Roman" w:hAnsi="Times New Roman" w:cs="Times New Roman"/>
          <w:sz w:val="24"/>
          <w:szCs w:val="24"/>
        </w:rPr>
        <w:footnoteReference w:id="1"/>
      </w:r>
      <w:r w:rsidR="00755423" w:rsidRPr="00201308">
        <w:rPr>
          <w:rFonts w:ascii="Times New Roman" w:hAnsi="Times New Roman" w:cs="Times New Roman"/>
          <w:sz w:val="24"/>
          <w:szCs w:val="24"/>
        </w:rPr>
        <w:t xml:space="preserve"> </w:t>
      </w:r>
      <w:r w:rsidR="00493D84">
        <w:rPr>
          <w:rFonts w:ascii="Times New Roman" w:hAnsi="Times New Roman" w:cs="Times New Roman"/>
          <w:sz w:val="24"/>
          <w:szCs w:val="24"/>
        </w:rPr>
        <w:t>While both m</w:t>
      </w:r>
      <w:r w:rsidR="00493D84" w:rsidRPr="00201308">
        <w:rPr>
          <w:rFonts w:ascii="Times New Roman" w:hAnsi="Times New Roman" w:cs="Times New Roman"/>
          <w:color w:val="000000"/>
          <w:sz w:val="24"/>
          <w:szCs w:val="24"/>
        </w:rPr>
        <w:t xml:space="preserve">ulti-unit firms in a single country and </w:t>
      </w:r>
      <w:r w:rsidR="001E3D2C">
        <w:rPr>
          <w:rFonts w:ascii="Times New Roman" w:hAnsi="Times New Roman" w:cs="Times New Roman"/>
          <w:color w:val="000000"/>
          <w:sz w:val="24"/>
          <w:szCs w:val="24"/>
        </w:rPr>
        <w:t>multinational firms (</w:t>
      </w:r>
      <w:r w:rsidR="00493D84">
        <w:rPr>
          <w:rFonts w:ascii="Times New Roman" w:hAnsi="Times New Roman" w:cs="Times New Roman"/>
          <w:color w:val="000000"/>
          <w:sz w:val="24"/>
          <w:szCs w:val="24"/>
        </w:rPr>
        <w:t>MNEs</w:t>
      </w:r>
      <w:r w:rsidR="001E3D2C">
        <w:rPr>
          <w:rFonts w:ascii="Times New Roman" w:hAnsi="Times New Roman" w:cs="Times New Roman"/>
          <w:color w:val="000000"/>
          <w:sz w:val="24"/>
          <w:szCs w:val="24"/>
        </w:rPr>
        <w:t>)</w:t>
      </w:r>
      <w:r w:rsidR="00493D84" w:rsidRPr="005F39E9">
        <w:rPr>
          <w:rFonts w:ascii="Times New Roman" w:hAnsi="Times New Roman" w:cs="Times New Roman"/>
          <w:color w:val="000000"/>
          <w:sz w:val="24"/>
          <w:szCs w:val="24"/>
        </w:rPr>
        <w:t xml:space="preserve"> alike may allocate ownership rights</w:t>
      </w:r>
      <w:r w:rsidR="00493D84">
        <w:rPr>
          <w:rFonts w:ascii="Times New Roman" w:hAnsi="Times New Roman" w:cs="Times New Roman"/>
          <w:color w:val="000000"/>
          <w:sz w:val="24"/>
          <w:szCs w:val="24"/>
        </w:rPr>
        <w:t xml:space="preserve">, </w:t>
      </w:r>
      <w:r w:rsidR="00493D84" w:rsidRPr="005F39E9">
        <w:rPr>
          <w:rFonts w:ascii="Times New Roman" w:hAnsi="Times New Roman" w:cs="Times New Roman"/>
          <w:sz w:val="24"/>
          <w:szCs w:val="24"/>
        </w:rPr>
        <w:lastRenderedPageBreak/>
        <w:t>t</w:t>
      </w:r>
      <w:r w:rsidR="00493D84" w:rsidRPr="005F39E9">
        <w:rPr>
          <w:rFonts w:ascii="Times New Roman" w:hAnsi="Times New Roman" w:cs="Times New Roman"/>
          <w:color w:val="000000"/>
          <w:sz w:val="24"/>
          <w:szCs w:val="24"/>
        </w:rPr>
        <w:t xml:space="preserve">he management of strategic assets in MNEs </w:t>
      </w:r>
      <w:r w:rsidR="00493D84">
        <w:rPr>
          <w:rFonts w:ascii="Times New Roman" w:hAnsi="Times New Roman" w:cs="Times New Roman"/>
          <w:color w:val="000000"/>
          <w:sz w:val="24"/>
          <w:szCs w:val="24"/>
        </w:rPr>
        <w:t xml:space="preserve">is particularly </w:t>
      </w:r>
      <w:r w:rsidR="001E3D2C">
        <w:rPr>
          <w:rFonts w:ascii="Times New Roman" w:hAnsi="Times New Roman" w:cs="Times New Roman"/>
          <w:color w:val="000000"/>
          <w:sz w:val="24"/>
          <w:szCs w:val="24"/>
        </w:rPr>
        <w:t>i</w:t>
      </w:r>
      <w:r w:rsidR="00493D84" w:rsidRPr="005F39E9">
        <w:rPr>
          <w:rFonts w:ascii="Times New Roman" w:hAnsi="Times New Roman" w:cs="Times New Roman"/>
          <w:color w:val="000000"/>
          <w:sz w:val="24"/>
          <w:szCs w:val="24"/>
        </w:rPr>
        <w:t xml:space="preserve">nteresting </w:t>
      </w:r>
      <w:r w:rsidR="001E3D2C">
        <w:rPr>
          <w:rFonts w:ascii="Times New Roman" w:hAnsi="Times New Roman" w:cs="Times New Roman"/>
          <w:color w:val="000000"/>
          <w:sz w:val="24"/>
          <w:szCs w:val="24"/>
        </w:rPr>
        <w:t>b</w:t>
      </w:r>
      <w:r w:rsidR="00493D84" w:rsidRPr="005F39E9">
        <w:rPr>
          <w:rFonts w:ascii="Times New Roman" w:hAnsi="Times New Roman" w:cs="Times New Roman"/>
          <w:color w:val="000000"/>
          <w:sz w:val="24"/>
          <w:szCs w:val="24"/>
        </w:rPr>
        <w:t>ecause subsidiaries are legally separate entities located in different countries.</w:t>
      </w:r>
      <w:r w:rsidR="00493D84" w:rsidRPr="00201308">
        <w:rPr>
          <w:rStyle w:val="FootnoteReference"/>
          <w:rFonts w:ascii="Times New Roman" w:hAnsi="Times New Roman" w:cs="Times New Roman"/>
          <w:sz w:val="24"/>
          <w:szCs w:val="24"/>
        </w:rPr>
        <w:footnoteReference w:id="2"/>
      </w:r>
      <w:r w:rsidR="00493D84" w:rsidRPr="005F39E9">
        <w:rPr>
          <w:rFonts w:ascii="Times New Roman" w:hAnsi="Times New Roman" w:cs="Times New Roman"/>
          <w:color w:val="000000"/>
          <w:sz w:val="24"/>
          <w:szCs w:val="24"/>
        </w:rPr>
        <w:t xml:space="preserve"> </w:t>
      </w:r>
      <w:r w:rsidR="001E3D2C">
        <w:rPr>
          <w:rFonts w:ascii="Times New Roman" w:hAnsi="Times New Roman" w:cs="Times New Roman"/>
          <w:color w:val="000000"/>
          <w:sz w:val="24"/>
          <w:szCs w:val="24"/>
        </w:rPr>
        <w:t xml:space="preserve">MNEs use formal written contracts between subsidiaries to assign </w:t>
      </w:r>
      <w:r w:rsidR="00B4217C">
        <w:rPr>
          <w:rFonts w:ascii="Times New Roman" w:hAnsi="Times New Roman" w:cs="Times New Roman"/>
          <w:color w:val="000000"/>
          <w:sz w:val="24"/>
          <w:szCs w:val="24"/>
        </w:rPr>
        <w:t xml:space="preserve">strategic asset </w:t>
      </w:r>
      <w:r w:rsidR="001E3D2C">
        <w:rPr>
          <w:rFonts w:ascii="Times New Roman" w:hAnsi="Times New Roman" w:cs="Times New Roman"/>
          <w:color w:val="000000"/>
          <w:sz w:val="24"/>
          <w:szCs w:val="24"/>
        </w:rPr>
        <w:t xml:space="preserve">ownership rights. </w:t>
      </w:r>
      <w:r w:rsidR="00493D84" w:rsidRPr="005F39E9">
        <w:rPr>
          <w:rFonts w:ascii="Times New Roman" w:hAnsi="Times New Roman" w:cs="Times New Roman"/>
          <w:sz w:val="24"/>
          <w:szCs w:val="24"/>
        </w:rPr>
        <w:t>MNEs choose to allocate ownership rights to subsidiaries to maximize the value of the strategic assets. However, this choice is not simple, as value is a function of both “income shielding” and “innovation” aspects. Specifically, because ownership rights include income rights, MNEs often allocate ownership rights to subsidiaries in income shielding locations to save on their tax bills (Griffith, Miller, and O’Connell, 2014) rather than allocate them to subsidiaries best positioned to create and manage the strategic assets.</w:t>
      </w:r>
      <w:r w:rsidR="001E3D2C">
        <w:rPr>
          <w:rStyle w:val="FootnoteReference"/>
          <w:rFonts w:ascii="Times New Roman" w:hAnsi="Times New Roman" w:cs="Times New Roman"/>
          <w:sz w:val="24"/>
          <w:szCs w:val="24"/>
        </w:rPr>
        <w:footnoteReference w:id="3"/>
      </w:r>
      <w:r w:rsidR="00493D84" w:rsidRPr="00201308">
        <w:rPr>
          <w:rFonts w:ascii="Times New Roman" w:hAnsi="Times New Roman" w:cs="Times New Roman"/>
          <w:sz w:val="24"/>
          <w:szCs w:val="24"/>
        </w:rPr>
        <w:t xml:space="preserve"> </w:t>
      </w:r>
      <w:r w:rsidR="00493D84">
        <w:rPr>
          <w:rFonts w:ascii="Times New Roman" w:hAnsi="Times New Roman" w:cs="Times New Roman"/>
          <w:sz w:val="24"/>
          <w:szCs w:val="24"/>
        </w:rPr>
        <w:t>Although</w:t>
      </w:r>
      <w:r w:rsidR="00493D84" w:rsidRPr="00201308">
        <w:rPr>
          <w:rFonts w:ascii="Times New Roman" w:hAnsi="Times New Roman" w:cs="Times New Roman"/>
          <w:sz w:val="24"/>
          <w:szCs w:val="24"/>
        </w:rPr>
        <w:t xml:space="preserve"> scholars have examined subsidiary ownership rights as a tool for tax avoidance (Griffith, </w:t>
      </w:r>
      <w:r w:rsidR="00493D84" w:rsidRPr="00ED568D">
        <w:rPr>
          <w:rFonts w:ascii="Times New Roman" w:hAnsi="Times New Roman" w:cs="Times New Roman"/>
          <w:i/>
          <w:sz w:val="24"/>
          <w:szCs w:val="24"/>
        </w:rPr>
        <w:t>et al.</w:t>
      </w:r>
      <w:r w:rsidR="00493D84" w:rsidRPr="00201308">
        <w:rPr>
          <w:rFonts w:ascii="Times New Roman" w:hAnsi="Times New Roman" w:cs="Times New Roman"/>
          <w:sz w:val="24"/>
          <w:szCs w:val="24"/>
        </w:rPr>
        <w:t xml:space="preserve">, 2014; </w:t>
      </w:r>
      <w:proofErr w:type="spellStart"/>
      <w:r w:rsidR="00493D84" w:rsidRPr="00201308">
        <w:rPr>
          <w:rFonts w:ascii="Times New Roman" w:hAnsi="Times New Roman" w:cs="Times New Roman"/>
          <w:sz w:val="24"/>
          <w:szCs w:val="24"/>
        </w:rPr>
        <w:t>Karkinsky</w:t>
      </w:r>
      <w:proofErr w:type="spellEnd"/>
      <w:r w:rsidR="00493D84" w:rsidRPr="00201308">
        <w:rPr>
          <w:rFonts w:ascii="Times New Roman" w:hAnsi="Times New Roman" w:cs="Times New Roman"/>
          <w:sz w:val="24"/>
          <w:szCs w:val="24"/>
        </w:rPr>
        <w:t xml:space="preserve"> and Riedel, 2012), scholars have yet to study </w:t>
      </w:r>
      <w:r w:rsidR="00493D84" w:rsidRPr="005F39E9">
        <w:rPr>
          <w:rFonts w:ascii="Times New Roman" w:hAnsi="Times New Roman" w:cs="Times New Roman"/>
          <w:sz w:val="24"/>
          <w:szCs w:val="24"/>
        </w:rPr>
        <w:t>the effects of subsidiary ownership rights on innovation.</w:t>
      </w:r>
      <w:r w:rsidR="00493D84">
        <w:rPr>
          <w:rFonts w:ascii="Times New Roman" w:hAnsi="Times New Roman" w:cs="Times New Roman"/>
          <w:sz w:val="24"/>
          <w:szCs w:val="24"/>
        </w:rPr>
        <w:t xml:space="preserve"> </w:t>
      </w:r>
      <w:r w:rsidR="00391466" w:rsidRPr="005F39E9">
        <w:rPr>
          <w:rFonts w:ascii="Times New Roman" w:hAnsi="Times New Roman" w:cs="Times New Roman"/>
          <w:sz w:val="24"/>
          <w:szCs w:val="24"/>
        </w:rPr>
        <w:t>This paper examines whether subsidiary ownership rights matter for subsidiary innovation, and whether there are adverse consequences to not allocating ownership rights to subsidiaries with innovation potential.</w:t>
      </w:r>
      <w:r w:rsidR="00391466">
        <w:rPr>
          <w:rFonts w:ascii="Times New Roman" w:hAnsi="Times New Roman" w:cs="Times New Roman"/>
          <w:sz w:val="24"/>
          <w:szCs w:val="24"/>
        </w:rPr>
        <w:t xml:space="preserve"> </w:t>
      </w:r>
      <w:r w:rsidR="009B5A64" w:rsidRPr="005F39E9">
        <w:rPr>
          <w:rFonts w:ascii="Times New Roman" w:hAnsi="Times New Roman" w:cs="Times New Roman"/>
          <w:sz w:val="24"/>
          <w:szCs w:val="24"/>
        </w:rPr>
        <w:t xml:space="preserve"> </w:t>
      </w:r>
    </w:p>
    <w:p w14:paraId="603C78AC" w14:textId="3E476CCD" w:rsidR="00534E31" w:rsidRPr="005F39E9" w:rsidRDefault="00534E31">
      <w:pPr>
        <w:widowControl w:val="0"/>
        <w:shd w:val="clear" w:color="auto" w:fill="FFFFFF"/>
        <w:spacing w:after="0" w:line="480" w:lineRule="exact"/>
        <w:ind w:firstLine="720"/>
        <w:rPr>
          <w:rFonts w:ascii="Times New Roman" w:hAnsi="Times New Roman" w:cs="Times New Roman"/>
          <w:sz w:val="24"/>
          <w:szCs w:val="24"/>
        </w:rPr>
      </w:pPr>
      <w:r w:rsidRPr="005F39E9">
        <w:rPr>
          <w:rFonts w:ascii="Times New Roman" w:hAnsi="Times New Roman" w:cs="Times New Roman"/>
          <w:sz w:val="24"/>
          <w:szCs w:val="24"/>
        </w:rPr>
        <w:t xml:space="preserve">A large literature studies the allocation of ownership rights to strategic assets </w:t>
      </w:r>
      <w:r w:rsidRPr="005F39E9">
        <w:rPr>
          <w:rFonts w:ascii="Times New Roman" w:hAnsi="Times New Roman" w:cs="Times New Roman"/>
          <w:i/>
          <w:sz w:val="24"/>
          <w:szCs w:val="24"/>
        </w:rPr>
        <w:t>between</w:t>
      </w:r>
      <w:r w:rsidRPr="005F39E9">
        <w:rPr>
          <w:rFonts w:ascii="Times New Roman" w:hAnsi="Times New Roman" w:cs="Times New Roman"/>
          <w:sz w:val="24"/>
          <w:szCs w:val="24"/>
        </w:rPr>
        <w:t xml:space="preserve"> firms and its effect on innovation (</w:t>
      </w:r>
      <w:r w:rsidR="003F4F3A">
        <w:rPr>
          <w:rFonts w:ascii="Times New Roman" w:hAnsi="Times New Roman" w:cs="Times New Roman"/>
          <w:sz w:val="24"/>
          <w:szCs w:val="24"/>
        </w:rPr>
        <w:t xml:space="preserve">e.g. </w:t>
      </w:r>
      <w:proofErr w:type="spellStart"/>
      <w:r w:rsidRPr="005F39E9">
        <w:rPr>
          <w:rFonts w:ascii="Times New Roman" w:hAnsi="Times New Roman" w:cs="Times New Roman"/>
          <w:sz w:val="24"/>
          <w:szCs w:val="24"/>
        </w:rPr>
        <w:t>Leiponen</w:t>
      </w:r>
      <w:proofErr w:type="spellEnd"/>
      <w:r w:rsidRPr="005F39E9">
        <w:rPr>
          <w:rFonts w:ascii="Times New Roman" w:hAnsi="Times New Roman" w:cs="Times New Roman"/>
          <w:sz w:val="24"/>
          <w:szCs w:val="24"/>
        </w:rPr>
        <w:t>, 2008; Lerner and Merges, 1998)</w:t>
      </w:r>
      <w:r w:rsidR="006D1C5D" w:rsidRPr="005F39E9">
        <w:rPr>
          <w:rFonts w:ascii="Times New Roman" w:hAnsi="Times New Roman" w:cs="Times New Roman"/>
          <w:sz w:val="24"/>
          <w:szCs w:val="24"/>
        </w:rPr>
        <w:t>.</w:t>
      </w:r>
      <w:r w:rsidR="00755423" w:rsidRPr="005F39E9">
        <w:rPr>
          <w:rFonts w:ascii="Times New Roman" w:hAnsi="Times New Roman" w:cs="Times New Roman"/>
          <w:color w:val="000000"/>
          <w:sz w:val="24"/>
          <w:szCs w:val="24"/>
        </w:rPr>
        <w:t xml:space="preserve"> </w:t>
      </w:r>
      <w:r w:rsidRPr="005F39E9">
        <w:rPr>
          <w:rFonts w:ascii="Times New Roman" w:hAnsi="Times New Roman" w:cs="Times New Roman"/>
          <w:sz w:val="24"/>
          <w:szCs w:val="24"/>
        </w:rPr>
        <w:t>The ability to control the asset and appropriate income from it motivate the owner to maximize value creation (Grossman and Hart, 1986; Hart and Moore, 1990)</w:t>
      </w:r>
      <w:r w:rsidR="00D01DE5" w:rsidRPr="005F39E9">
        <w:rPr>
          <w:rFonts w:ascii="Times New Roman" w:hAnsi="Times New Roman" w:cs="Times New Roman"/>
          <w:sz w:val="24"/>
          <w:szCs w:val="24"/>
        </w:rPr>
        <w:t xml:space="preserve">. </w:t>
      </w:r>
    </w:p>
    <w:p w14:paraId="10CDB15E" w14:textId="5DF06F18" w:rsidR="00DD345D" w:rsidRDefault="00534E31">
      <w:pPr>
        <w:widowControl w:val="0"/>
        <w:shd w:val="clear" w:color="auto" w:fill="FFFFFF"/>
        <w:spacing w:after="0" w:line="480" w:lineRule="exact"/>
        <w:ind w:firstLine="720"/>
        <w:rPr>
          <w:rFonts w:ascii="Times New Roman" w:hAnsi="Times New Roman" w:cs="Times New Roman"/>
          <w:sz w:val="24"/>
          <w:szCs w:val="24"/>
        </w:rPr>
      </w:pPr>
      <w:r w:rsidRPr="005F39E9">
        <w:rPr>
          <w:rFonts w:ascii="Times New Roman" w:hAnsi="Times New Roman" w:cs="Times New Roman"/>
          <w:sz w:val="24"/>
          <w:szCs w:val="24"/>
        </w:rPr>
        <w:t xml:space="preserve">Relatively less </w:t>
      </w:r>
      <w:proofErr w:type="gramStart"/>
      <w:r w:rsidRPr="005F39E9">
        <w:rPr>
          <w:rFonts w:ascii="Times New Roman" w:hAnsi="Times New Roman" w:cs="Times New Roman"/>
          <w:sz w:val="24"/>
          <w:szCs w:val="24"/>
        </w:rPr>
        <w:t>is known</w:t>
      </w:r>
      <w:proofErr w:type="gramEnd"/>
      <w:r w:rsidRPr="005F39E9">
        <w:rPr>
          <w:rFonts w:ascii="Times New Roman" w:hAnsi="Times New Roman" w:cs="Times New Roman"/>
          <w:sz w:val="24"/>
          <w:szCs w:val="24"/>
        </w:rPr>
        <w:t xml:space="preserve"> about ownership rights to strategic assets within firms</w:t>
      </w:r>
      <w:r w:rsidR="00D1431A">
        <w:rPr>
          <w:rFonts w:ascii="Times New Roman" w:hAnsi="Times New Roman" w:cs="Times New Roman"/>
          <w:sz w:val="24"/>
          <w:szCs w:val="24"/>
        </w:rPr>
        <w:t>.</w:t>
      </w:r>
      <w:r w:rsidR="00B36D8B">
        <w:rPr>
          <w:rFonts w:ascii="Times New Roman" w:hAnsi="Times New Roman" w:cs="Times New Roman"/>
          <w:sz w:val="24"/>
          <w:szCs w:val="24"/>
        </w:rPr>
        <w:t xml:space="preserve"> </w:t>
      </w:r>
      <w:proofErr w:type="gramStart"/>
      <w:r w:rsidR="00493D84" w:rsidRPr="005F39E9">
        <w:rPr>
          <w:rFonts w:ascii="Times New Roman" w:hAnsi="Times New Roman" w:cs="Times New Roman"/>
          <w:sz w:val="24"/>
          <w:szCs w:val="24"/>
        </w:rPr>
        <w:t xml:space="preserve">Scholars maintain that, within firms, ownership rights to strategic assets cannot be credibly allocated to business units or subsidiaries since formal contracts between business units or subsidiaries assigning ownership rights are not enforceable in courts of law (Williamson, 1991), and the parent can override the business unit or subsidiary’s ownership rights by intervening in control over the strategic assets and reallocating income as the parent sees fit (Baker </w:t>
      </w:r>
      <w:r w:rsidR="00493D84" w:rsidRPr="005F39E9">
        <w:rPr>
          <w:rFonts w:ascii="Times New Roman" w:hAnsi="Times New Roman" w:cs="Times New Roman"/>
          <w:i/>
          <w:sz w:val="24"/>
          <w:szCs w:val="24"/>
        </w:rPr>
        <w:t>et al.</w:t>
      </w:r>
      <w:r w:rsidR="00493D84" w:rsidRPr="005F39E9">
        <w:rPr>
          <w:rFonts w:ascii="Times New Roman" w:hAnsi="Times New Roman" w:cs="Times New Roman"/>
          <w:sz w:val="24"/>
          <w:szCs w:val="24"/>
        </w:rPr>
        <w:t>, 1999; Williamson, 1991).</w:t>
      </w:r>
      <w:proofErr w:type="gramEnd"/>
      <w:r w:rsidR="00493D84" w:rsidRPr="005F39E9">
        <w:rPr>
          <w:rFonts w:ascii="Times New Roman" w:hAnsi="Times New Roman" w:cs="Times New Roman"/>
          <w:sz w:val="24"/>
          <w:szCs w:val="24"/>
        </w:rPr>
        <w:t xml:space="preserve"> Because the parent’s incentive to intervene is too great, ownership rights to </w:t>
      </w:r>
      <w:r w:rsidR="00493D84" w:rsidRPr="005F39E9">
        <w:rPr>
          <w:rFonts w:ascii="Times New Roman" w:hAnsi="Times New Roman" w:cs="Times New Roman"/>
          <w:sz w:val="24"/>
          <w:szCs w:val="24"/>
        </w:rPr>
        <w:lastRenderedPageBreak/>
        <w:t xml:space="preserve">strategic assets within the firm are non-credible and should not exist (Baker </w:t>
      </w:r>
      <w:r w:rsidR="00493D84" w:rsidRPr="005F39E9">
        <w:rPr>
          <w:rFonts w:ascii="Times New Roman" w:hAnsi="Times New Roman" w:cs="Times New Roman"/>
          <w:i/>
          <w:sz w:val="24"/>
          <w:szCs w:val="24"/>
        </w:rPr>
        <w:t>et al.</w:t>
      </w:r>
      <w:r w:rsidR="00493D84" w:rsidRPr="005F39E9">
        <w:rPr>
          <w:rFonts w:ascii="Times New Roman" w:hAnsi="Times New Roman" w:cs="Times New Roman"/>
          <w:sz w:val="24"/>
          <w:szCs w:val="24"/>
        </w:rPr>
        <w:t>, 1999).</w:t>
      </w:r>
      <w:r w:rsidR="00493D84" w:rsidRPr="00201308">
        <w:rPr>
          <w:rStyle w:val="FootnoteReference"/>
          <w:rFonts w:ascii="Times New Roman" w:hAnsi="Times New Roman" w:cs="Times New Roman"/>
          <w:sz w:val="24"/>
          <w:szCs w:val="24"/>
        </w:rPr>
        <w:footnoteReference w:id="4"/>
      </w:r>
      <w:r w:rsidR="00493D84" w:rsidRPr="00201308">
        <w:rPr>
          <w:rFonts w:ascii="Times New Roman" w:hAnsi="Times New Roman" w:cs="Times New Roman"/>
          <w:sz w:val="24"/>
          <w:szCs w:val="24"/>
        </w:rPr>
        <w:t xml:space="preserve"> </w:t>
      </w:r>
    </w:p>
    <w:p w14:paraId="6C6BCC5C" w14:textId="1EA84475" w:rsidR="0095271D" w:rsidRPr="005F39E9" w:rsidRDefault="00493D84">
      <w:pPr>
        <w:widowControl w:val="0"/>
        <w:shd w:val="clear" w:color="auto" w:fill="FFFFFF"/>
        <w:spacing w:after="0" w:line="480" w:lineRule="exact"/>
        <w:ind w:firstLine="720"/>
        <w:rPr>
          <w:rFonts w:ascii="Times New Roman" w:hAnsi="Times New Roman" w:cs="Times New Roman"/>
          <w:sz w:val="24"/>
          <w:szCs w:val="24"/>
        </w:rPr>
      </w:pPr>
      <w:proofErr w:type="gramStart"/>
      <w:r>
        <w:rPr>
          <w:rFonts w:ascii="Times New Roman" w:hAnsi="Times New Roman" w:cs="Times New Roman"/>
          <w:sz w:val="24"/>
          <w:szCs w:val="24"/>
        </w:rPr>
        <w:t>While</w:t>
      </w:r>
      <w:r w:rsidR="00773D65" w:rsidRPr="005F39E9">
        <w:rPr>
          <w:rFonts w:ascii="Times New Roman" w:hAnsi="Times New Roman" w:cs="Times New Roman"/>
          <w:sz w:val="24"/>
          <w:szCs w:val="24"/>
        </w:rPr>
        <w:t xml:space="preserve"> r</w:t>
      </w:r>
      <w:r w:rsidR="004B5648" w:rsidRPr="005F39E9">
        <w:rPr>
          <w:rFonts w:ascii="Times New Roman" w:hAnsi="Times New Roman" w:cs="Times New Roman"/>
          <w:sz w:val="24"/>
          <w:szCs w:val="24"/>
        </w:rPr>
        <w:t>esearch on the management of strategic assets within MNEs has examined the delegation of decision making authority to subsidiaries (</w:t>
      </w:r>
      <w:r w:rsidR="0077583E" w:rsidRPr="005F39E9">
        <w:rPr>
          <w:rFonts w:ascii="Times New Roman" w:hAnsi="Times New Roman" w:cs="Times New Roman"/>
          <w:sz w:val="24"/>
          <w:szCs w:val="24"/>
        </w:rPr>
        <w:t>Nobel and Birkinshaw</w:t>
      </w:r>
      <w:r w:rsidR="004B5648" w:rsidRPr="005F39E9">
        <w:rPr>
          <w:rFonts w:ascii="Times New Roman" w:hAnsi="Times New Roman" w:cs="Times New Roman"/>
          <w:i/>
          <w:sz w:val="24"/>
          <w:szCs w:val="24"/>
        </w:rPr>
        <w:t>,</w:t>
      </w:r>
      <w:r w:rsidR="004B5648" w:rsidRPr="005F39E9">
        <w:rPr>
          <w:rFonts w:ascii="Times New Roman" w:hAnsi="Times New Roman" w:cs="Times New Roman"/>
          <w:sz w:val="24"/>
          <w:szCs w:val="24"/>
        </w:rPr>
        <w:t xml:space="preserve"> 1998; </w:t>
      </w:r>
      <w:proofErr w:type="spellStart"/>
      <w:r w:rsidR="004B5648" w:rsidRPr="005F39E9">
        <w:rPr>
          <w:rFonts w:ascii="Times New Roman" w:hAnsi="Times New Roman" w:cs="Times New Roman"/>
          <w:color w:val="222222"/>
          <w:sz w:val="24"/>
          <w:szCs w:val="24"/>
          <w:shd w:val="clear" w:color="auto" w:fill="FFFFFF"/>
        </w:rPr>
        <w:t>Mudambi</w:t>
      </w:r>
      <w:proofErr w:type="spellEnd"/>
      <w:r w:rsidR="004B5648" w:rsidRPr="005F39E9">
        <w:rPr>
          <w:rFonts w:ascii="Times New Roman" w:hAnsi="Times New Roman" w:cs="Times New Roman"/>
          <w:color w:val="222222"/>
          <w:sz w:val="24"/>
          <w:szCs w:val="24"/>
          <w:shd w:val="clear" w:color="auto" w:fill="FFFFFF"/>
        </w:rPr>
        <w:t xml:space="preserve">, </w:t>
      </w:r>
      <w:proofErr w:type="spellStart"/>
      <w:r w:rsidR="004B5648" w:rsidRPr="005F39E9">
        <w:rPr>
          <w:rFonts w:ascii="Times New Roman" w:hAnsi="Times New Roman" w:cs="Times New Roman"/>
          <w:color w:val="222222"/>
          <w:sz w:val="24"/>
          <w:szCs w:val="24"/>
          <w:shd w:val="clear" w:color="auto" w:fill="FFFFFF"/>
        </w:rPr>
        <w:t>Mudambi</w:t>
      </w:r>
      <w:proofErr w:type="spellEnd"/>
      <w:r w:rsidR="004B5648" w:rsidRPr="005F39E9">
        <w:rPr>
          <w:rFonts w:ascii="Times New Roman" w:hAnsi="Times New Roman" w:cs="Times New Roman"/>
          <w:color w:val="222222"/>
          <w:sz w:val="24"/>
          <w:szCs w:val="24"/>
          <w:shd w:val="clear" w:color="auto" w:fill="FFFFFF"/>
        </w:rPr>
        <w:t>, and Navarra</w:t>
      </w:r>
      <w:r w:rsidR="004B5648" w:rsidRPr="005F39E9">
        <w:rPr>
          <w:rFonts w:ascii="Times New Roman" w:hAnsi="Times New Roman" w:cs="Times New Roman"/>
          <w:i/>
          <w:sz w:val="24"/>
          <w:szCs w:val="24"/>
        </w:rPr>
        <w:t xml:space="preserve">, </w:t>
      </w:r>
      <w:r w:rsidR="004B5648" w:rsidRPr="005F39E9">
        <w:rPr>
          <w:rFonts w:ascii="Times New Roman" w:hAnsi="Times New Roman" w:cs="Times New Roman"/>
          <w:sz w:val="24"/>
          <w:szCs w:val="24"/>
        </w:rPr>
        <w:t>2007)</w:t>
      </w:r>
      <w:r w:rsidR="00773D65" w:rsidRPr="005F39E9">
        <w:rPr>
          <w:rFonts w:ascii="Times New Roman" w:hAnsi="Times New Roman" w:cs="Times New Roman"/>
          <w:sz w:val="24"/>
          <w:szCs w:val="24"/>
        </w:rPr>
        <w:t xml:space="preserve">, </w:t>
      </w:r>
      <w:r w:rsidR="005225F6" w:rsidRPr="005F39E9">
        <w:rPr>
          <w:rFonts w:ascii="Times New Roman" w:hAnsi="Times New Roman" w:cs="Times New Roman"/>
          <w:sz w:val="24"/>
          <w:szCs w:val="24"/>
        </w:rPr>
        <w:t xml:space="preserve">the literature </w:t>
      </w:r>
      <w:r w:rsidR="004B5648" w:rsidRPr="005F39E9">
        <w:rPr>
          <w:rFonts w:ascii="Times New Roman" w:hAnsi="Times New Roman" w:cs="Times New Roman"/>
          <w:sz w:val="24"/>
          <w:szCs w:val="24"/>
        </w:rPr>
        <w:t>is either silent as to which MNE entity holds the income rights to the strategic asset (e.g</w:t>
      </w:r>
      <w:r w:rsidR="00D01DE5" w:rsidRPr="005F39E9">
        <w:rPr>
          <w:rFonts w:ascii="Times New Roman" w:hAnsi="Times New Roman" w:cs="Times New Roman"/>
          <w:sz w:val="24"/>
          <w:szCs w:val="24"/>
        </w:rPr>
        <w:t xml:space="preserve">. </w:t>
      </w:r>
      <w:r w:rsidR="004B5648" w:rsidRPr="005F39E9">
        <w:rPr>
          <w:rFonts w:ascii="Times New Roman" w:hAnsi="Times New Roman" w:cs="Times New Roman"/>
          <w:sz w:val="24"/>
          <w:szCs w:val="24"/>
        </w:rPr>
        <w:t>Frost</w:t>
      </w:r>
      <w:r w:rsidR="00F206A0" w:rsidRPr="005F39E9">
        <w:rPr>
          <w:rFonts w:ascii="Times New Roman" w:hAnsi="Times New Roman" w:cs="Times New Roman"/>
          <w:sz w:val="24"/>
          <w:szCs w:val="24"/>
        </w:rPr>
        <w:t>,</w:t>
      </w:r>
      <w:r w:rsidR="004B5648" w:rsidRPr="005F39E9">
        <w:rPr>
          <w:rFonts w:ascii="Times New Roman" w:hAnsi="Times New Roman" w:cs="Times New Roman"/>
          <w:sz w:val="24"/>
          <w:szCs w:val="24"/>
        </w:rPr>
        <w:t xml:space="preserve"> </w:t>
      </w:r>
      <w:r w:rsidR="00F206A0" w:rsidRPr="00083D91">
        <w:rPr>
          <w:rFonts w:ascii="Times New Roman" w:hAnsi="Times New Roman" w:cs="Times New Roman"/>
          <w:sz w:val="24"/>
          <w:szCs w:val="24"/>
        </w:rPr>
        <w:t>2001</w:t>
      </w:r>
      <w:r w:rsidR="004B5648" w:rsidRPr="005F39E9">
        <w:rPr>
          <w:rFonts w:ascii="Times New Roman" w:hAnsi="Times New Roman" w:cs="Times New Roman"/>
          <w:sz w:val="24"/>
          <w:szCs w:val="24"/>
        </w:rPr>
        <w:t>), or assumes that the parent holds the income rights and thus creates an agency problem (e.g</w:t>
      </w:r>
      <w:r w:rsidR="00D01DE5" w:rsidRPr="005F39E9">
        <w:rPr>
          <w:rFonts w:ascii="Times New Roman" w:hAnsi="Times New Roman" w:cs="Times New Roman"/>
          <w:sz w:val="24"/>
          <w:szCs w:val="24"/>
        </w:rPr>
        <w:t xml:space="preserve">. </w:t>
      </w:r>
      <w:r w:rsidR="004B5648" w:rsidRPr="005F39E9">
        <w:rPr>
          <w:rFonts w:ascii="Times New Roman" w:hAnsi="Times New Roman" w:cs="Times New Roman"/>
          <w:sz w:val="24"/>
          <w:szCs w:val="24"/>
        </w:rPr>
        <w:t xml:space="preserve">Ambos </w:t>
      </w:r>
      <w:r w:rsidR="004B5648" w:rsidRPr="005F39E9">
        <w:rPr>
          <w:rFonts w:ascii="Times New Roman" w:hAnsi="Times New Roman" w:cs="Times New Roman"/>
          <w:i/>
          <w:sz w:val="24"/>
          <w:szCs w:val="24"/>
        </w:rPr>
        <w:t>et al.</w:t>
      </w:r>
      <w:r w:rsidR="001275F8">
        <w:rPr>
          <w:rFonts w:ascii="Times New Roman" w:hAnsi="Times New Roman" w:cs="Times New Roman"/>
          <w:sz w:val="24"/>
          <w:szCs w:val="24"/>
        </w:rPr>
        <w:t xml:space="preserve">, 2010; Ambos and </w:t>
      </w:r>
      <w:proofErr w:type="spellStart"/>
      <w:r w:rsidR="001275F8">
        <w:rPr>
          <w:rFonts w:ascii="Times New Roman" w:hAnsi="Times New Roman" w:cs="Times New Roman"/>
          <w:sz w:val="24"/>
          <w:szCs w:val="24"/>
        </w:rPr>
        <w:t>Sch</w:t>
      </w:r>
      <w:r w:rsidR="004B5648" w:rsidRPr="005F39E9">
        <w:rPr>
          <w:rFonts w:ascii="Times New Roman" w:hAnsi="Times New Roman" w:cs="Times New Roman"/>
          <w:sz w:val="24"/>
          <w:szCs w:val="24"/>
        </w:rPr>
        <w:t>l</w:t>
      </w:r>
      <w:r w:rsidR="001275F8">
        <w:rPr>
          <w:rFonts w:ascii="Times New Roman" w:hAnsi="Times New Roman" w:cs="Times New Roman"/>
          <w:sz w:val="24"/>
          <w:szCs w:val="24"/>
        </w:rPr>
        <w:t>e</w:t>
      </w:r>
      <w:r w:rsidR="004B5648" w:rsidRPr="005F39E9">
        <w:rPr>
          <w:rFonts w:ascii="Times New Roman" w:hAnsi="Times New Roman" w:cs="Times New Roman"/>
          <w:sz w:val="24"/>
          <w:szCs w:val="24"/>
        </w:rPr>
        <w:t>gelmilch</w:t>
      </w:r>
      <w:proofErr w:type="spellEnd"/>
      <w:r w:rsidR="004B5648" w:rsidRPr="005F39E9">
        <w:rPr>
          <w:rFonts w:ascii="Times New Roman" w:hAnsi="Times New Roman" w:cs="Times New Roman"/>
          <w:sz w:val="24"/>
          <w:szCs w:val="24"/>
        </w:rPr>
        <w:t>, 2007)</w:t>
      </w:r>
      <w:r w:rsidR="00D01DE5" w:rsidRPr="005F39E9">
        <w:rPr>
          <w:rFonts w:ascii="Times New Roman" w:hAnsi="Times New Roman" w:cs="Times New Roman"/>
          <w:sz w:val="24"/>
          <w:szCs w:val="24"/>
        </w:rPr>
        <w:t>.</w:t>
      </w:r>
      <w:proofErr w:type="gramEnd"/>
      <w:r w:rsidR="00D01DE5" w:rsidRPr="005F39E9">
        <w:rPr>
          <w:rFonts w:ascii="Times New Roman" w:hAnsi="Times New Roman" w:cs="Times New Roman"/>
          <w:sz w:val="24"/>
          <w:szCs w:val="24"/>
        </w:rPr>
        <w:t xml:space="preserve"> </w:t>
      </w:r>
      <w:r w:rsidR="00773D65" w:rsidRPr="005F39E9">
        <w:rPr>
          <w:rFonts w:ascii="Times New Roman" w:hAnsi="Times New Roman" w:cs="Times New Roman"/>
          <w:sz w:val="24"/>
          <w:szCs w:val="24"/>
        </w:rPr>
        <w:t>S</w:t>
      </w:r>
      <w:r w:rsidR="0095271D" w:rsidRPr="005F39E9">
        <w:rPr>
          <w:rFonts w:ascii="Times New Roman" w:hAnsi="Times New Roman" w:cs="Times New Roman"/>
          <w:sz w:val="24"/>
          <w:szCs w:val="24"/>
        </w:rPr>
        <w:t xml:space="preserve">ocialization </w:t>
      </w:r>
      <w:proofErr w:type="gramStart"/>
      <w:r w:rsidR="0095271D" w:rsidRPr="005F39E9">
        <w:rPr>
          <w:rFonts w:ascii="Times New Roman" w:hAnsi="Times New Roman" w:cs="Times New Roman"/>
          <w:sz w:val="24"/>
          <w:szCs w:val="24"/>
        </w:rPr>
        <w:t xml:space="preserve">has been </w:t>
      </w:r>
      <w:r w:rsidR="004B5648" w:rsidRPr="005F39E9">
        <w:rPr>
          <w:rFonts w:ascii="Times New Roman" w:hAnsi="Times New Roman" w:cs="Times New Roman"/>
          <w:sz w:val="24"/>
          <w:szCs w:val="24"/>
        </w:rPr>
        <w:t>viewed</w:t>
      </w:r>
      <w:proofErr w:type="gramEnd"/>
      <w:r w:rsidR="0095271D" w:rsidRPr="005F39E9">
        <w:rPr>
          <w:rFonts w:ascii="Times New Roman" w:hAnsi="Times New Roman" w:cs="Times New Roman"/>
          <w:sz w:val="24"/>
          <w:szCs w:val="24"/>
        </w:rPr>
        <w:t xml:space="preserve"> as a primary means of </w:t>
      </w:r>
      <w:r w:rsidR="001F1FAA" w:rsidRPr="005F39E9">
        <w:rPr>
          <w:rFonts w:ascii="Times New Roman" w:hAnsi="Times New Roman" w:cs="Times New Roman"/>
          <w:sz w:val="24"/>
          <w:szCs w:val="24"/>
        </w:rPr>
        <w:t>resolving the agency problem</w:t>
      </w:r>
      <w:r w:rsidR="00D01DE5" w:rsidRPr="005F39E9">
        <w:rPr>
          <w:rFonts w:ascii="Times New Roman" w:hAnsi="Times New Roman" w:cs="Times New Roman"/>
          <w:sz w:val="24"/>
          <w:szCs w:val="24"/>
        </w:rPr>
        <w:t xml:space="preserve">. </w:t>
      </w:r>
      <w:r w:rsidR="00467E0B">
        <w:rPr>
          <w:rFonts w:ascii="Times New Roman" w:hAnsi="Times New Roman" w:cs="Times New Roman"/>
          <w:sz w:val="24"/>
          <w:szCs w:val="24"/>
        </w:rPr>
        <w:t>Yet</w:t>
      </w:r>
      <w:r w:rsidR="00C67B86" w:rsidRPr="005F39E9">
        <w:rPr>
          <w:rFonts w:ascii="Times New Roman" w:hAnsi="Times New Roman" w:cs="Times New Roman"/>
          <w:sz w:val="24"/>
          <w:szCs w:val="24"/>
        </w:rPr>
        <w:t>,</w:t>
      </w:r>
      <w:r w:rsidR="004B5648" w:rsidRPr="005F39E9">
        <w:rPr>
          <w:rFonts w:ascii="Times New Roman" w:hAnsi="Times New Roman" w:cs="Times New Roman"/>
          <w:sz w:val="24"/>
          <w:szCs w:val="24"/>
        </w:rPr>
        <w:t xml:space="preserve"> </w:t>
      </w:r>
      <w:r w:rsidR="0095271D" w:rsidRPr="005F39E9">
        <w:rPr>
          <w:rFonts w:ascii="Times New Roman" w:hAnsi="Times New Roman" w:cs="Times New Roman"/>
          <w:sz w:val="24"/>
          <w:szCs w:val="24"/>
        </w:rPr>
        <w:t>empirical research has not supported the claim that MNEs use soc</w:t>
      </w:r>
      <w:r w:rsidR="005250D2" w:rsidRPr="005F39E9">
        <w:rPr>
          <w:rFonts w:ascii="Times New Roman" w:hAnsi="Times New Roman" w:cs="Times New Roman"/>
          <w:sz w:val="24"/>
          <w:szCs w:val="24"/>
        </w:rPr>
        <w:t xml:space="preserve">ialization </w:t>
      </w:r>
      <w:r w:rsidR="00467E0B">
        <w:rPr>
          <w:rFonts w:ascii="Times New Roman" w:hAnsi="Times New Roman" w:cs="Times New Roman"/>
          <w:sz w:val="24"/>
          <w:szCs w:val="24"/>
        </w:rPr>
        <w:t>for</w:t>
      </w:r>
      <w:r w:rsidR="0095271D" w:rsidRPr="005F39E9">
        <w:rPr>
          <w:rFonts w:ascii="Times New Roman" w:hAnsi="Times New Roman" w:cs="Times New Roman"/>
          <w:sz w:val="24"/>
          <w:szCs w:val="24"/>
        </w:rPr>
        <w:t xml:space="preserve"> subsidiaries</w:t>
      </w:r>
      <w:r w:rsidR="005250D2" w:rsidRPr="005F39E9">
        <w:rPr>
          <w:rFonts w:ascii="Times New Roman" w:hAnsi="Times New Roman" w:cs="Times New Roman"/>
          <w:sz w:val="24"/>
          <w:szCs w:val="24"/>
        </w:rPr>
        <w:t xml:space="preserve"> with </w:t>
      </w:r>
      <w:proofErr w:type="gramStart"/>
      <w:r w:rsidR="005250D2" w:rsidRPr="005F39E9">
        <w:rPr>
          <w:rFonts w:ascii="Times New Roman" w:hAnsi="Times New Roman" w:cs="Times New Roman"/>
          <w:sz w:val="24"/>
          <w:szCs w:val="24"/>
        </w:rPr>
        <w:t>decision making</w:t>
      </w:r>
      <w:proofErr w:type="gramEnd"/>
      <w:r w:rsidR="005250D2" w:rsidRPr="005F39E9">
        <w:rPr>
          <w:rFonts w:ascii="Times New Roman" w:hAnsi="Times New Roman" w:cs="Times New Roman"/>
          <w:sz w:val="24"/>
          <w:szCs w:val="24"/>
        </w:rPr>
        <w:t xml:space="preserve"> authority</w:t>
      </w:r>
      <w:r w:rsidR="0095271D" w:rsidRPr="005F39E9">
        <w:rPr>
          <w:rFonts w:ascii="Times New Roman" w:hAnsi="Times New Roman" w:cs="Times New Roman"/>
          <w:sz w:val="24"/>
          <w:szCs w:val="24"/>
        </w:rPr>
        <w:t xml:space="preserve"> (e.g</w:t>
      </w:r>
      <w:r w:rsidR="00D01DE5" w:rsidRPr="005F39E9">
        <w:rPr>
          <w:rFonts w:ascii="Times New Roman" w:hAnsi="Times New Roman" w:cs="Times New Roman"/>
          <w:sz w:val="24"/>
          <w:szCs w:val="24"/>
        </w:rPr>
        <w:t xml:space="preserve">. </w:t>
      </w:r>
      <w:r w:rsidR="0095271D" w:rsidRPr="005F39E9">
        <w:rPr>
          <w:rFonts w:ascii="Times New Roman" w:hAnsi="Times New Roman" w:cs="Times New Roman"/>
          <w:sz w:val="24"/>
          <w:szCs w:val="24"/>
        </w:rPr>
        <w:t xml:space="preserve">Ambos and </w:t>
      </w:r>
      <w:proofErr w:type="spellStart"/>
      <w:r w:rsidR="0095271D" w:rsidRPr="005F39E9">
        <w:rPr>
          <w:rFonts w:ascii="Times New Roman" w:hAnsi="Times New Roman" w:cs="Times New Roman"/>
          <w:sz w:val="24"/>
          <w:szCs w:val="24"/>
        </w:rPr>
        <w:t>Schlegelmilch</w:t>
      </w:r>
      <w:proofErr w:type="spellEnd"/>
      <w:r w:rsidR="0095271D" w:rsidRPr="005F39E9">
        <w:rPr>
          <w:rFonts w:ascii="Times New Roman" w:hAnsi="Times New Roman" w:cs="Times New Roman"/>
          <w:sz w:val="24"/>
          <w:szCs w:val="24"/>
        </w:rPr>
        <w:t xml:space="preserve">, 2007; </w:t>
      </w:r>
      <w:proofErr w:type="spellStart"/>
      <w:r w:rsidR="0095271D" w:rsidRPr="005F39E9">
        <w:rPr>
          <w:rFonts w:ascii="Times New Roman" w:hAnsi="Times New Roman" w:cs="Times New Roman"/>
          <w:sz w:val="24"/>
          <w:szCs w:val="24"/>
        </w:rPr>
        <w:t>Asakawa</w:t>
      </w:r>
      <w:proofErr w:type="spellEnd"/>
      <w:r w:rsidR="0095271D" w:rsidRPr="005F39E9">
        <w:rPr>
          <w:rFonts w:ascii="Times New Roman" w:hAnsi="Times New Roman" w:cs="Times New Roman"/>
          <w:sz w:val="24"/>
          <w:szCs w:val="24"/>
        </w:rPr>
        <w:t>, 1996)</w:t>
      </w:r>
      <w:r w:rsidR="00D01DE5" w:rsidRPr="005F39E9">
        <w:rPr>
          <w:rFonts w:ascii="Times New Roman" w:hAnsi="Times New Roman" w:cs="Times New Roman"/>
          <w:sz w:val="24"/>
          <w:szCs w:val="24"/>
        </w:rPr>
        <w:t xml:space="preserve">. </w:t>
      </w:r>
    </w:p>
    <w:p w14:paraId="7E8BC793" w14:textId="6140FD2F" w:rsidR="0095271D" w:rsidRPr="005F39E9" w:rsidRDefault="00376EF4">
      <w:pPr>
        <w:widowControl w:val="0"/>
        <w:spacing w:after="0" w:line="480" w:lineRule="exact"/>
        <w:ind w:firstLine="720"/>
        <w:rPr>
          <w:rFonts w:ascii="Times New Roman" w:hAnsi="Times New Roman" w:cs="Times New Roman"/>
          <w:sz w:val="24"/>
          <w:szCs w:val="24"/>
        </w:rPr>
      </w:pPr>
      <w:r w:rsidRPr="005F39E9">
        <w:rPr>
          <w:rFonts w:ascii="Times New Roman" w:hAnsi="Times New Roman" w:cs="Times New Roman"/>
          <w:sz w:val="24"/>
          <w:szCs w:val="24"/>
        </w:rPr>
        <w:t xml:space="preserve">Drawing on property rights theory, </w:t>
      </w:r>
      <w:r w:rsidR="0095271D" w:rsidRPr="005F39E9">
        <w:rPr>
          <w:rFonts w:ascii="Times New Roman" w:hAnsi="Times New Roman" w:cs="Times New Roman"/>
          <w:sz w:val="24"/>
          <w:szCs w:val="24"/>
        </w:rPr>
        <w:t xml:space="preserve">I argue that, through the combined mechanism of control and income rights, subsidiary </w:t>
      </w:r>
      <w:r w:rsidR="000F7527" w:rsidRPr="005F39E9">
        <w:rPr>
          <w:rFonts w:ascii="Times New Roman" w:hAnsi="Times New Roman" w:cs="Times New Roman"/>
          <w:sz w:val="24"/>
          <w:szCs w:val="24"/>
        </w:rPr>
        <w:t xml:space="preserve">strategic asset </w:t>
      </w:r>
      <w:r w:rsidR="0095271D" w:rsidRPr="005F39E9">
        <w:rPr>
          <w:rFonts w:ascii="Times New Roman" w:hAnsi="Times New Roman" w:cs="Times New Roman"/>
          <w:sz w:val="24"/>
          <w:szCs w:val="24"/>
        </w:rPr>
        <w:t>ownership rights can be a powerful tool for managing innovation within the firm</w:t>
      </w:r>
      <w:r w:rsidR="00D01DE5" w:rsidRPr="005F39E9">
        <w:rPr>
          <w:rFonts w:ascii="Times New Roman" w:hAnsi="Times New Roman" w:cs="Times New Roman"/>
          <w:sz w:val="24"/>
          <w:szCs w:val="24"/>
        </w:rPr>
        <w:t xml:space="preserve">. </w:t>
      </w:r>
      <w:r w:rsidR="002037DB" w:rsidRPr="005F39E9">
        <w:rPr>
          <w:rFonts w:ascii="Times New Roman" w:hAnsi="Times New Roman" w:cs="Times New Roman"/>
          <w:sz w:val="24"/>
          <w:szCs w:val="24"/>
        </w:rPr>
        <w:t>G</w:t>
      </w:r>
      <w:r w:rsidR="00773D65" w:rsidRPr="005F39E9">
        <w:rPr>
          <w:rFonts w:ascii="Times New Roman" w:hAnsi="Times New Roman" w:cs="Times New Roman"/>
          <w:sz w:val="24"/>
          <w:szCs w:val="24"/>
        </w:rPr>
        <w:t>overnments uphold subsidiary ownership rights and impose significant adjustment costs on MNEs to transfer ownership rights away from subsidiaries (</w:t>
      </w:r>
      <w:r w:rsidR="00134742" w:rsidRPr="005F39E9">
        <w:rPr>
          <w:rFonts w:ascii="Times New Roman" w:hAnsi="Times New Roman" w:cs="Times New Roman"/>
          <w:sz w:val="24"/>
          <w:szCs w:val="24"/>
        </w:rPr>
        <w:t xml:space="preserve">e.g. </w:t>
      </w:r>
      <w:r w:rsidR="00773D65" w:rsidRPr="005F39E9">
        <w:rPr>
          <w:rFonts w:ascii="Times New Roman" w:hAnsi="Times New Roman" w:cs="Times New Roman"/>
          <w:sz w:val="24"/>
          <w:szCs w:val="24"/>
        </w:rPr>
        <w:t>OECD Transfer Pricing Guidelines “OECD TPG”; IRS Treas</w:t>
      </w:r>
      <w:r w:rsidR="00380DD7" w:rsidRPr="005F39E9">
        <w:rPr>
          <w:rFonts w:ascii="Times New Roman" w:hAnsi="Times New Roman" w:cs="Times New Roman"/>
          <w:sz w:val="24"/>
          <w:szCs w:val="24"/>
        </w:rPr>
        <w:t>.</w:t>
      </w:r>
      <w:r w:rsidR="00AD7A3D" w:rsidRPr="005F39E9">
        <w:rPr>
          <w:rFonts w:ascii="Times New Roman" w:hAnsi="Times New Roman" w:cs="Times New Roman"/>
          <w:sz w:val="24"/>
          <w:szCs w:val="24"/>
        </w:rPr>
        <w:t xml:space="preserve"> </w:t>
      </w:r>
      <w:r w:rsidR="00773D65" w:rsidRPr="005F39E9">
        <w:rPr>
          <w:rFonts w:ascii="Times New Roman" w:hAnsi="Times New Roman" w:cs="Times New Roman"/>
          <w:sz w:val="24"/>
          <w:szCs w:val="24"/>
        </w:rPr>
        <w:t>Reg</w:t>
      </w:r>
      <w:r w:rsidR="00380DD7" w:rsidRPr="005F39E9">
        <w:rPr>
          <w:rFonts w:ascii="Times New Roman" w:hAnsi="Times New Roman" w:cs="Times New Roman"/>
          <w:sz w:val="24"/>
          <w:szCs w:val="24"/>
        </w:rPr>
        <w:t xml:space="preserve">. </w:t>
      </w:r>
      <w:r w:rsidR="00773D65" w:rsidRPr="005F39E9">
        <w:rPr>
          <w:rFonts w:ascii="Times New Roman" w:hAnsi="Times New Roman" w:cs="Times New Roman"/>
          <w:sz w:val="24"/>
          <w:szCs w:val="24"/>
        </w:rPr>
        <w:t>§1.482)</w:t>
      </w:r>
      <w:r w:rsidR="00B4217C">
        <w:rPr>
          <w:rFonts w:ascii="Times New Roman" w:hAnsi="Times New Roman" w:cs="Times New Roman"/>
          <w:sz w:val="24"/>
          <w:szCs w:val="24"/>
        </w:rPr>
        <w:t>.</w:t>
      </w:r>
      <w:r w:rsidR="00773D65" w:rsidRPr="005F39E9">
        <w:rPr>
          <w:rFonts w:ascii="Times New Roman" w:hAnsi="Times New Roman" w:cs="Times New Roman"/>
          <w:sz w:val="24"/>
          <w:szCs w:val="24"/>
        </w:rPr>
        <w:t xml:space="preserve"> </w:t>
      </w:r>
      <w:r w:rsidR="00B4217C">
        <w:rPr>
          <w:rFonts w:ascii="Times New Roman" w:hAnsi="Times New Roman" w:cs="Times New Roman"/>
          <w:sz w:val="24"/>
          <w:szCs w:val="24"/>
        </w:rPr>
        <w:t>T</w:t>
      </w:r>
      <w:r w:rsidR="002037DB" w:rsidRPr="005F39E9">
        <w:rPr>
          <w:rFonts w:ascii="Times New Roman" w:hAnsi="Times New Roman" w:cs="Times New Roman"/>
          <w:sz w:val="24"/>
          <w:szCs w:val="24"/>
        </w:rPr>
        <w:t>hus</w:t>
      </w:r>
      <w:r w:rsidR="00F07986">
        <w:rPr>
          <w:rFonts w:ascii="Times New Roman" w:hAnsi="Times New Roman" w:cs="Times New Roman"/>
          <w:sz w:val="24"/>
          <w:szCs w:val="24"/>
        </w:rPr>
        <w:t>,</w:t>
      </w:r>
      <w:r w:rsidR="002037DB" w:rsidRPr="005F39E9">
        <w:rPr>
          <w:rFonts w:ascii="Times New Roman" w:hAnsi="Times New Roman" w:cs="Times New Roman"/>
          <w:sz w:val="24"/>
          <w:szCs w:val="24"/>
        </w:rPr>
        <w:t xml:space="preserve"> </w:t>
      </w:r>
      <w:r w:rsidR="00773D65" w:rsidRPr="005F39E9">
        <w:rPr>
          <w:rFonts w:ascii="Times New Roman" w:hAnsi="Times New Roman" w:cs="Times New Roman"/>
          <w:sz w:val="24"/>
          <w:szCs w:val="24"/>
        </w:rPr>
        <w:t>ownership rights may serve as credible commitments to delegating control and income rights</w:t>
      </w:r>
      <w:r w:rsidRPr="005F39E9">
        <w:rPr>
          <w:rFonts w:ascii="Times New Roman" w:hAnsi="Times New Roman" w:cs="Times New Roman"/>
          <w:sz w:val="24"/>
          <w:szCs w:val="24"/>
        </w:rPr>
        <w:t xml:space="preserve"> to subsidiaries</w:t>
      </w:r>
      <w:r w:rsidR="00D01DE5" w:rsidRPr="005F39E9">
        <w:rPr>
          <w:rFonts w:ascii="Times New Roman" w:hAnsi="Times New Roman" w:cs="Times New Roman"/>
          <w:sz w:val="24"/>
          <w:szCs w:val="24"/>
        </w:rPr>
        <w:t xml:space="preserve">. </w:t>
      </w:r>
      <w:r w:rsidRPr="005F39E9">
        <w:rPr>
          <w:rFonts w:ascii="Times New Roman" w:hAnsi="Times New Roman" w:cs="Times New Roman"/>
          <w:sz w:val="24"/>
          <w:szCs w:val="24"/>
        </w:rPr>
        <w:t>O</w:t>
      </w:r>
      <w:r w:rsidR="0095271D" w:rsidRPr="005F39E9">
        <w:rPr>
          <w:rFonts w:ascii="Times New Roman" w:hAnsi="Times New Roman" w:cs="Times New Roman"/>
          <w:sz w:val="24"/>
          <w:szCs w:val="24"/>
        </w:rPr>
        <w:t>wnership rights can facilitate innovation by empowering the subsidiary with control over the strategic asset</w:t>
      </w:r>
      <w:r w:rsidR="00D01DE5" w:rsidRPr="005F39E9">
        <w:rPr>
          <w:rFonts w:ascii="Times New Roman" w:hAnsi="Times New Roman" w:cs="Times New Roman"/>
          <w:sz w:val="24"/>
          <w:szCs w:val="24"/>
        </w:rPr>
        <w:t xml:space="preserve">. </w:t>
      </w:r>
      <w:r w:rsidR="0095271D" w:rsidRPr="005F39E9">
        <w:rPr>
          <w:rFonts w:ascii="Times New Roman" w:hAnsi="Times New Roman" w:cs="Times New Roman"/>
          <w:sz w:val="24"/>
          <w:szCs w:val="24"/>
        </w:rPr>
        <w:t xml:space="preserve">Subsidiaries with </w:t>
      </w:r>
      <w:r w:rsidR="00C27A1A" w:rsidRPr="005F39E9">
        <w:rPr>
          <w:rFonts w:ascii="Times New Roman" w:hAnsi="Times New Roman" w:cs="Times New Roman"/>
          <w:sz w:val="24"/>
          <w:szCs w:val="24"/>
        </w:rPr>
        <w:t xml:space="preserve">strategic asset </w:t>
      </w:r>
      <w:r w:rsidR="0095271D" w:rsidRPr="005F39E9">
        <w:rPr>
          <w:rFonts w:ascii="Times New Roman" w:hAnsi="Times New Roman" w:cs="Times New Roman"/>
          <w:sz w:val="24"/>
          <w:szCs w:val="24"/>
        </w:rPr>
        <w:t>ownership rights (owners) are able to set the direction of research without approval from the parent or another subsidiary</w:t>
      </w:r>
      <w:r w:rsidR="00D01DE5" w:rsidRPr="005F39E9">
        <w:rPr>
          <w:rFonts w:ascii="Times New Roman" w:hAnsi="Times New Roman" w:cs="Times New Roman"/>
          <w:sz w:val="24"/>
          <w:szCs w:val="24"/>
        </w:rPr>
        <w:t xml:space="preserve">. </w:t>
      </w:r>
      <w:r w:rsidR="00E6165E" w:rsidRPr="005F39E9">
        <w:rPr>
          <w:rFonts w:ascii="Times New Roman" w:hAnsi="Times New Roman" w:cs="Times New Roman"/>
          <w:sz w:val="24"/>
          <w:szCs w:val="24"/>
        </w:rPr>
        <w:t>In contrast, s</w:t>
      </w:r>
      <w:r w:rsidR="0095271D" w:rsidRPr="005F39E9">
        <w:rPr>
          <w:rFonts w:ascii="Times New Roman" w:hAnsi="Times New Roman" w:cs="Times New Roman"/>
          <w:sz w:val="24"/>
          <w:szCs w:val="24"/>
        </w:rPr>
        <w:t>ubsidiaries without ownership rights (non-owners) must obtain approval for innovation projects from the MNE entity with ownership rights, which can impede the subsidiary’s ability to act on ideas and opportunities for innovation</w:t>
      </w:r>
      <w:r w:rsidR="00D01DE5" w:rsidRPr="005F39E9">
        <w:rPr>
          <w:rFonts w:ascii="Times New Roman" w:hAnsi="Times New Roman" w:cs="Times New Roman"/>
          <w:sz w:val="24"/>
          <w:szCs w:val="24"/>
        </w:rPr>
        <w:t xml:space="preserve">. </w:t>
      </w:r>
      <w:r w:rsidR="0095271D" w:rsidRPr="005F39E9">
        <w:rPr>
          <w:rFonts w:ascii="Times New Roman" w:hAnsi="Times New Roman" w:cs="Times New Roman"/>
          <w:sz w:val="24"/>
          <w:szCs w:val="24"/>
        </w:rPr>
        <w:t>Ownership rights not only give the subsidiary control over the strategic asset, but also responsibility for it</w:t>
      </w:r>
      <w:r w:rsidR="00D01DE5" w:rsidRPr="005F39E9">
        <w:rPr>
          <w:rFonts w:ascii="Times New Roman" w:hAnsi="Times New Roman" w:cs="Times New Roman"/>
          <w:sz w:val="24"/>
          <w:szCs w:val="24"/>
        </w:rPr>
        <w:t xml:space="preserve">. </w:t>
      </w:r>
      <w:r w:rsidR="0095271D" w:rsidRPr="005F39E9">
        <w:rPr>
          <w:rFonts w:ascii="Times New Roman" w:hAnsi="Times New Roman" w:cs="Times New Roman"/>
          <w:sz w:val="24"/>
          <w:szCs w:val="24"/>
        </w:rPr>
        <w:t>By granting the subsidiary rights to income or losses from the strategic asset, the firm can track the performance of the subsidiary in managing the strategic asset and hold it accountable for the decisions made</w:t>
      </w:r>
      <w:r w:rsidR="00D01DE5" w:rsidRPr="005F39E9">
        <w:rPr>
          <w:rFonts w:ascii="Times New Roman" w:hAnsi="Times New Roman" w:cs="Times New Roman"/>
          <w:sz w:val="24"/>
          <w:szCs w:val="24"/>
        </w:rPr>
        <w:t xml:space="preserve">. </w:t>
      </w:r>
      <w:r w:rsidR="0095271D" w:rsidRPr="005F39E9">
        <w:rPr>
          <w:rFonts w:ascii="Times New Roman" w:hAnsi="Times New Roman" w:cs="Times New Roman"/>
          <w:sz w:val="24"/>
          <w:szCs w:val="24"/>
        </w:rPr>
        <w:t xml:space="preserve">Although both owners and non-owners have access to local knowledge, income rights place situated </w:t>
      </w:r>
      <w:r w:rsidR="0095271D" w:rsidRPr="005F39E9">
        <w:rPr>
          <w:rFonts w:ascii="Times New Roman" w:hAnsi="Times New Roman" w:cs="Times New Roman"/>
          <w:sz w:val="24"/>
          <w:szCs w:val="24"/>
        </w:rPr>
        <w:lastRenderedPageBreak/>
        <w:t>responsibility on the owners to act on information, seek solutions to problems, and select the most promising projects for innovation</w:t>
      </w:r>
      <w:r w:rsidR="00D01DE5" w:rsidRPr="005F39E9">
        <w:rPr>
          <w:rFonts w:ascii="Times New Roman" w:hAnsi="Times New Roman" w:cs="Times New Roman"/>
          <w:sz w:val="24"/>
          <w:szCs w:val="24"/>
        </w:rPr>
        <w:t xml:space="preserve">. </w:t>
      </w:r>
    </w:p>
    <w:p w14:paraId="537450CE" w14:textId="4751AF3F" w:rsidR="0095271D" w:rsidRPr="005F39E9" w:rsidRDefault="0095271D">
      <w:pPr>
        <w:pStyle w:val="PlainText"/>
        <w:widowControl w:val="0"/>
        <w:spacing w:line="480" w:lineRule="exact"/>
        <w:ind w:firstLine="720"/>
        <w:rPr>
          <w:rFonts w:ascii="Times New Roman" w:hAnsi="Times New Roman" w:cs="Times New Roman"/>
          <w:sz w:val="24"/>
          <w:szCs w:val="24"/>
        </w:rPr>
      </w:pPr>
      <w:r w:rsidRPr="005F39E9">
        <w:rPr>
          <w:rFonts w:ascii="Times New Roman" w:hAnsi="Times New Roman" w:cs="Times New Roman"/>
          <w:sz w:val="24"/>
          <w:szCs w:val="24"/>
        </w:rPr>
        <w:t>I use a new, confidenti</w:t>
      </w:r>
      <w:r w:rsidR="004F2CC4" w:rsidRPr="005F39E9">
        <w:rPr>
          <w:rFonts w:ascii="Times New Roman" w:hAnsi="Times New Roman" w:cs="Times New Roman"/>
          <w:sz w:val="24"/>
          <w:szCs w:val="24"/>
        </w:rPr>
        <w:t xml:space="preserve">al dataset on subsidiaries </w:t>
      </w:r>
      <w:r w:rsidRPr="005F39E9">
        <w:rPr>
          <w:rFonts w:ascii="Times New Roman" w:hAnsi="Times New Roman" w:cs="Times New Roman"/>
          <w:sz w:val="24"/>
          <w:szCs w:val="24"/>
        </w:rPr>
        <w:t>between 1997 and 2011</w:t>
      </w:r>
      <w:r w:rsidR="00DD345D">
        <w:rPr>
          <w:rFonts w:ascii="Times New Roman" w:hAnsi="Times New Roman" w:cs="Times New Roman"/>
          <w:sz w:val="24"/>
          <w:szCs w:val="24"/>
        </w:rPr>
        <w:t>,</w:t>
      </w:r>
      <w:r w:rsidRPr="005F39E9">
        <w:rPr>
          <w:rFonts w:ascii="Times New Roman" w:hAnsi="Times New Roman" w:cs="Times New Roman"/>
          <w:sz w:val="24"/>
          <w:szCs w:val="24"/>
        </w:rPr>
        <w:t xml:space="preserve"> compiled from transfer pricing reports and matched to patent data by inventor location</w:t>
      </w:r>
      <w:r w:rsidR="00D01DE5" w:rsidRPr="005F39E9">
        <w:rPr>
          <w:rFonts w:ascii="Times New Roman" w:hAnsi="Times New Roman" w:cs="Times New Roman"/>
          <w:sz w:val="24"/>
          <w:szCs w:val="24"/>
        </w:rPr>
        <w:t xml:space="preserve">. </w:t>
      </w:r>
      <w:r w:rsidRPr="005F39E9">
        <w:rPr>
          <w:rFonts w:ascii="Times New Roman" w:hAnsi="Times New Roman" w:cs="Times New Roman"/>
          <w:sz w:val="24"/>
          <w:szCs w:val="24"/>
        </w:rPr>
        <w:t>T</w:t>
      </w:r>
      <w:r w:rsidR="00DD345D">
        <w:rPr>
          <w:rFonts w:ascii="Times New Roman" w:hAnsi="Times New Roman" w:cs="Times New Roman"/>
          <w:sz w:val="24"/>
          <w:szCs w:val="24"/>
        </w:rPr>
        <w:t>he t</w:t>
      </w:r>
      <w:r w:rsidRPr="005F39E9">
        <w:rPr>
          <w:rFonts w:ascii="Times New Roman" w:hAnsi="Times New Roman" w:cs="Times New Roman"/>
          <w:sz w:val="24"/>
          <w:szCs w:val="24"/>
        </w:rPr>
        <w:t xml:space="preserve">ransfer pricing reports clearly identify the MNE entities that have ownership rights and those that do not have ownership rights to strategic assets. I focus on subsidiary technological innovation as a proxy for value creation since </w:t>
      </w:r>
      <w:r w:rsidR="00B4217C">
        <w:rPr>
          <w:rFonts w:ascii="Times New Roman" w:hAnsi="Times New Roman" w:cs="Times New Roman"/>
          <w:sz w:val="24"/>
          <w:szCs w:val="24"/>
        </w:rPr>
        <w:t>it</w:t>
      </w:r>
      <w:r w:rsidRPr="005F39E9">
        <w:rPr>
          <w:rFonts w:ascii="Times New Roman" w:hAnsi="Times New Roman" w:cs="Times New Roman"/>
          <w:sz w:val="24"/>
          <w:szCs w:val="24"/>
        </w:rPr>
        <w:t xml:space="preserve"> is an important source of value creation</w:t>
      </w:r>
      <w:r w:rsidR="00B4217C">
        <w:rPr>
          <w:rFonts w:ascii="Times New Roman" w:hAnsi="Times New Roman" w:cs="Times New Roman"/>
          <w:sz w:val="24"/>
          <w:szCs w:val="24"/>
        </w:rPr>
        <w:t xml:space="preserve"> for MNEs</w:t>
      </w:r>
      <w:r w:rsidR="00D01DE5" w:rsidRPr="005F39E9">
        <w:rPr>
          <w:rFonts w:ascii="Times New Roman" w:hAnsi="Times New Roman" w:cs="Times New Roman"/>
          <w:sz w:val="24"/>
          <w:szCs w:val="24"/>
        </w:rPr>
        <w:t xml:space="preserve">. </w:t>
      </w:r>
      <w:r w:rsidRPr="005F39E9">
        <w:rPr>
          <w:rFonts w:ascii="Times New Roman" w:hAnsi="Times New Roman" w:cs="Times New Roman"/>
          <w:sz w:val="24"/>
          <w:szCs w:val="24"/>
        </w:rPr>
        <w:t xml:space="preserve">Subsidiaries hold a key role in MNE innovation (e.g., Almeida and </w:t>
      </w:r>
      <w:proofErr w:type="spellStart"/>
      <w:r w:rsidRPr="005F39E9">
        <w:rPr>
          <w:rFonts w:ascii="Times New Roman" w:hAnsi="Times New Roman" w:cs="Times New Roman"/>
          <w:sz w:val="24"/>
          <w:szCs w:val="24"/>
        </w:rPr>
        <w:t>Phene</w:t>
      </w:r>
      <w:proofErr w:type="spellEnd"/>
      <w:r w:rsidRPr="005F39E9">
        <w:rPr>
          <w:rFonts w:ascii="Times New Roman" w:hAnsi="Times New Roman" w:cs="Times New Roman"/>
          <w:sz w:val="24"/>
          <w:szCs w:val="24"/>
        </w:rPr>
        <w:t>, 2004; Frost, 2001); yet</w:t>
      </w:r>
      <w:r w:rsidR="00C27A1A">
        <w:rPr>
          <w:rFonts w:ascii="Times New Roman" w:hAnsi="Times New Roman" w:cs="Times New Roman"/>
          <w:sz w:val="24"/>
          <w:szCs w:val="24"/>
        </w:rPr>
        <w:t>,</w:t>
      </w:r>
      <w:r w:rsidRPr="005F39E9">
        <w:rPr>
          <w:rFonts w:ascii="Times New Roman" w:hAnsi="Times New Roman" w:cs="Times New Roman"/>
          <w:sz w:val="24"/>
          <w:szCs w:val="24"/>
        </w:rPr>
        <w:t xml:space="preserve"> MNEs differ greatly in their ability to foster innovation across their </w:t>
      </w:r>
      <w:r w:rsidR="00B4217C">
        <w:rPr>
          <w:rFonts w:ascii="Times New Roman" w:hAnsi="Times New Roman" w:cs="Times New Roman"/>
          <w:sz w:val="24"/>
          <w:szCs w:val="24"/>
        </w:rPr>
        <w:t>R&amp;D</w:t>
      </w:r>
      <w:r w:rsidRPr="005F39E9">
        <w:rPr>
          <w:rFonts w:ascii="Times New Roman" w:hAnsi="Times New Roman" w:cs="Times New Roman"/>
          <w:sz w:val="24"/>
          <w:szCs w:val="24"/>
        </w:rPr>
        <w:t xml:space="preserve"> subsidiar</w:t>
      </w:r>
      <w:r w:rsidR="000F7527" w:rsidRPr="005F39E9">
        <w:rPr>
          <w:rFonts w:ascii="Times New Roman" w:hAnsi="Times New Roman" w:cs="Times New Roman"/>
          <w:sz w:val="24"/>
          <w:szCs w:val="24"/>
        </w:rPr>
        <w:t>ies</w:t>
      </w:r>
      <w:r w:rsidRPr="005F39E9">
        <w:rPr>
          <w:rFonts w:ascii="Times New Roman" w:hAnsi="Times New Roman" w:cs="Times New Roman"/>
          <w:sz w:val="24"/>
          <w:szCs w:val="24"/>
        </w:rPr>
        <w:t xml:space="preserve"> (Berry, 2014)</w:t>
      </w:r>
      <w:r w:rsidR="00D01DE5" w:rsidRPr="005F39E9">
        <w:rPr>
          <w:rFonts w:ascii="Times New Roman" w:hAnsi="Times New Roman" w:cs="Times New Roman"/>
          <w:sz w:val="24"/>
          <w:szCs w:val="24"/>
        </w:rPr>
        <w:t xml:space="preserve">. </w:t>
      </w:r>
    </w:p>
    <w:p w14:paraId="304CD929" w14:textId="2DF459C8" w:rsidR="0095271D" w:rsidRPr="005F39E9" w:rsidRDefault="0095271D">
      <w:pPr>
        <w:pStyle w:val="PlainText"/>
        <w:widowControl w:val="0"/>
        <w:spacing w:line="480" w:lineRule="exact"/>
        <w:ind w:firstLine="720"/>
        <w:rPr>
          <w:rFonts w:ascii="Times New Roman" w:hAnsi="Times New Roman" w:cs="Times New Roman"/>
          <w:sz w:val="24"/>
          <w:szCs w:val="24"/>
        </w:rPr>
      </w:pPr>
      <w:r w:rsidRPr="005F39E9">
        <w:rPr>
          <w:rFonts w:ascii="Times New Roman" w:hAnsi="Times New Roman" w:cs="Times New Roman"/>
          <w:sz w:val="24"/>
          <w:szCs w:val="24"/>
        </w:rPr>
        <w:t>I first apply an instrumental variables approach that instruments subsidiary ownership rights to strategic assets</w:t>
      </w:r>
      <w:r w:rsidR="00D01DE5" w:rsidRPr="005F39E9">
        <w:rPr>
          <w:rFonts w:ascii="Times New Roman" w:hAnsi="Times New Roman" w:cs="Times New Roman"/>
          <w:sz w:val="24"/>
          <w:szCs w:val="24"/>
        </w:rPr>
        <w:t xml:space="preserve">. </w:t>
      </w:r>
      <w:r w:rsidRPr="005F39E9">
        <w:rPr>
          <w:rFonts w:ascii="Times New Roman" w:hAnsi="Times New Roman" w:cs="Times New Roman"/>
          <w:sz w:val="24"/>
          <w:szCs w:val="24"/>
        </w:rPr>
        <w:t xml:space="preserve">Consistent with </w:t>
      </w:r>
      <w:r w:rsidR="00E6165E" w:rsidRPr="005F39E9">
        <w:rPr>
          <w:rFonts w:ascii="Times New Roman" w:hAnsi="Times New Roman" w:cs="Times New Roman"/>
          <w:sz w:val="24"/>
          <w:szCs w:val="24"/>
        </w:rPr>
        <w:t xml:space="preserve">research on </w:t>
      </w:r>
      <w:r w:rsidRPr="005F39E9">
        <w:rPr>
          <w:rFonts w:ascii="Times New Roman" w:hAnsi="Times New Roman" w:cs="Times New Roman"/>
          <w:sz w:val="24"/>
          <w:szCs w:val="24"/>
        </w:rPr>
        <w:t>tax avoidance, the first stage results indicate that host-country income shielding potential is positively associated with subsidiary ownership rights</w:t>
      </w:r>
      <w:r w:rsidR="00D01DE5" w:rsidRPr="005F39E9">
        <w:rPr>
          <w:rFonts w:ascii="Times New Roman" w:hAnsi="Times New Roman" w:cs="Times New Roman"/>
          <w:sz w:val="24"/>
          <w:szCs w:val="24"/>
        </w:rPr>
        <w:t xml:space="preserve">. </w:t>
      </w:r>
      <w:r w:rsidR="00F07986">
        <w:rPr>
          <w:rFonts w:ascii="Times New Roman" w:hAnsi="Times New Roman" w:cs="Times New Roman"/>
          <w:sz w:val="24"/>
          <w:szCs w:val="24"/>
        </w:rPr>
        <w:t>T</w:t>
      </w:r>
      <w:r w:rsidRPr="005F39E9">
        <w:rPr>
          <w:rFonts w:ascii="Times New Roman" w:hAnsi="Times New Roman" w:cs="Times New Roman"/>
          <w:sz w:val="24"/>
          <w:szCs w:val="24"/>
        </w:rPr>
        <w:t xml:space="preserve">he first stage results </w:t>
      </w:r>
      <w:r w:rsidR="00376EF4" w:rsidRPr="005F39E9">
        <w:rPr>
          <w:rFonts w:ascii="Times New Roman" w:hAnsi="Times New Roman" w:cs="Times New Roman"/>
          <w:sz w:val="24"/>
          <w:szCs w:val="24"/>
        </w:rPr>
        <w:t>also suggest that host-country</w:t>
      </w:r>
      <w:r w:rsidRPr="005F39E9">
        <w:rPr>
          <w:rFonts w:ascii="Times New Roman" w:hAnsi="Times New Roman" w:cs="Times New Roman"/>
          <w:sz w:val="24"/>
          <w:szCs w:val="24"/>
        </w:rPr>
        <w:t xml:space="preserve"> inn</w:t>
      </w:r>
      <w:r w:rsidR="00376EF4" w:rsidRPr="005F39E9">
        <w:rPr>
          <w:rFonts w:ascii="Times New Roman" w:hAnsi="Times New Roman" w:cs="Times New Roman"/>
          <w:sz w:val="24"/>
          <w:szCs w:val="24"/>
        </w:rPr>
        <w:t>ovation potential is</w:t>
      </w:r>
      <w:r w:rsidRPr="005F39E9">
        <w:rPr>
          <w:rFonts w:ascii="Times New Roman" w:hAnsi="Times New Roman" w:cs="Times New Roman"/>
          <w:sz w:val="24"/>
          <w:szCs w:val="24"/>
        </w:rPr>
        <w:t xml:space="preserve"> positively associated with subsidiary ownership rights</w:t>
      </w:r>
      <w:r w:rsidR="00D01DE5" w:rsidRPr="005F39E9">
        <w:rPr>
          <w:rFonts w:ascii="Times New Roman" w:hAnsi="Times New Roman" w:cs="Times New Roman"/>
          <w:sz w:val="24"/>
          <w:szCs w:val="24"/>
        </w:rPr>
        <w:t xml:space="preserve">. </w:t>
      </w:r>
      <w:r w:rsidRPr="005F39E9">
        <w:rPr>
          <w:rFonts w:ascii="Times New Roman" w:hAnsi="Times New Roman" w:cs="Times New Roman"/>
          <w:sz w:val="24"/>
          <w:szCs w:val="24"/>
        </w:rPr>
        <w:t xml:space="preserve">The second stage results provide evidence that subsidiaries with ownership rights produce </w:t>
      </w:r>
      <w:r w:rsidR="00F05BFD" w:rsidRPr="005F39E9">
        <w:rPr>
          <w:rFonts w:ascii="Times New Roman" w:hAnsi="Times New Roman" w:cs="Times New Roman"/>
          <w:sz w:val="24"/>
          <w:szCs w:val="24"/>
        </w:rPr>
        <w:t xml:space="preserve">a </w:t>
      </w:r>
      <w:r w:rsidRPr="005F39E9">
        <w:rPr>
          <w:rFonts w:ascii="Times New Roman" w:hAnsi="Times New Roman" w:cs="Times New Roman"/>
          <w:sz w:val="24"/>
          <w:szCs w:val="24"/>
        </w:rPr>
        <w:t>greater quantity and quality (in terms of future citations) of innovations than non-owners</w:t>
      </w:r>
      <w:r w:rsidR="00D01DE5" w:rsidRPr="005F39E9">
        <w:rPr>
          <w:rFonts w:ascii="Times New Roman" w:hAnsi="Times New Roman" w:cs="Times New Roman"/>
          <w:sz w:val="24"/>
          <w:szCs w:val="24"/>
        </w:rPr>
        <w:t xml:space="preserve">. </w:t>
      </w:r>
      <w:r w:rsidRPr="005F39E9">
        <w:rPr>
          <w:rFonts w:ascii="Times New Roman" w:hAnsi="Times New Roman" w:cs="Times New Roman"/>
          <w:sz w:val="24"/>
          <w:szCs w:val="24"/>
        </w:rPr>
        <w:t>I then use an exogenous shock to R&amp;D opportunity to uncover the effects of ownership rights on innovation</w:t>
      </w:r>
      <w:r w:rsidR="00D01DE5" w:rsidRPr="005F39E9">
        <w:rPr>
          <w:rFonts w:ascii="Times New Roman" w:hAnsi="Times New Roman" w:cs="Times New Roman"/>
          <w:sz w:val="24"/>
          <w:szCs w:val="24"/>
        </w:rPr>
        <w:t xml:space="preserve">. </w:t>
      </w:r>
      <w:r w:rsidRPr="005F39E9">
        <w:rPr>
          <w:rFonts w:ascii="Times New Roman" w:hAnsi="Times New Roman" w:cs="Times New Roman"/>
          <w:sz w:val="24"/>
          <w:szCs w:val="24"/>
        </w:rPr>
        <w:t>If ownership rights motivate the subsidiary to act on local information, we would expect an asymmetric response to a shock to R&amp;D opportunity from owners versus non-owners</w:t>
      </w:r>
      <w:r w:rsidR="00D01DE5" w:rsidRPr="005F39E9">
        <w:rPr>
          <w:rFonts w:ascii="Times New Roman" w:hAnsi="Times New Roman" w:cs="Times New Roman"/>
          <w:sz w:val="24"/>
          <w:szCs w:val="24"/>
        </w:rPr>
        <w:t xml:space="preserve">. </w:t>
      </w:r>
      <w:r w:rsidRPr="005F39E9">
        <w:rPr>
          <w:rFonts w:ascii="Times New Roman" w:hAnsi="Times New Roman" w:cs="Times New Roman"/>
          <w:sz w:val="24"/>
          <w:szCs w:val="24"/>
        </w:rPr>
        <w:t>In double difference-in-differences (DDD) analyses, I find that owners have a significantly greater increase than non-owners in the number of innovations produced in response to a shock to R&amp;D opportunity</w:t>
      </w:r>
      <w:r w:rsidR="00D01DE5" w:rsidRPr="005F39E9">
        <w:rPr>
          <w:rFonts w:ascii="Times New Roman" w:hAnsi="Times New Roman" w:cs="Times New Roman"/>
          <w:sz w:val="24"/>
          <w:szCs w:val="24"/>
        </w:rPr>
        <w:t xml:space="preserve">. </w:t>
      </w:r>
      <w:r w:rsidRPr="005F39E9">
        <w:rPr>
          <w:rFonts w:ascii="Times New Roman" w:hAnsi="Times New Roman" w:cs="Times New Roman"/>
          <w:sz w:val="24"/>
          <w:szCs w:val="24"/>
        </w:rPr>
        <w:t xml:space="preserve">Moreover, the difference between owners and non-owners is most salient for subsidiaries in </w:t>
      </w:r>
      <w:proofErr w:type="gramStart"/>
      <w:r w:rsidRPr="005F39E9">
        <w:rPr>
          <w:rFonts w:ascii="Times New Roman" w:hAnsi="Times New Roman" w:cs="Times New Roman"/>
          <w:sz w:val="24"/>
          <w:szCs w:val="24"/>
        </w:rPr>
        <w:t>technologically-advantaged</w:t>
      </w:r>
      <w:proofErr w:type="gramEnd"/>
      <w:r w:rsidRPr="005F39E9">
        <w:rPr>
          <w:rFonts w:ascii="Times New Roman" w:hAnsi="Times New Roman" w:cs="Times New Roman"/>
          <w:sz w:val="24"/>
          <w:szCs w:val="24"/>
        </w:rPr>
        <w:t xml:space="preserve"> locations</w:t>
      </w:r>
      <w:r w:rsidR="00D01DE5" w:rsidRPr="005F39E9">
        <w:rPr>
          <w:rFonts w:ascii="Times New Roman" w:hAnsi="Times New Roman" w:cs="Times New Roman"/>
          <w:sz w:val="24"/>
          <w:szCs w:val="24"/>
        </w:rPr>
        <w:t xml:space="preserve">. </w:t>
      </w:r>
      <w:r w:rsidRPr="005F39E9">
        <w:rPr>
          <w:rFonts w:ascii="Times New Roman" w:hAnsi="Times New Roman" w:cs="Times New Roman"/>
          <w:sz w:val="24"/>
          <w:szCs w:val="24"/>
        </w:rPr>
        <w:t xml:space="preserve">Subsidiaries in </w:t>
      </w:r>
      <w:proofErr w:type="gramStart"/>
      <w:r w:rsidRPr="005F39E9">
        <w:rPr>
          <w:rFonts w:ascii="Times New Roman" w:hAnsi="Times New Roman" w:cs="Times New Roman"/>
          <w:sz w:val="24"/>
          <w:szCs w:val="24"/>
        </w:rPr>
        <w:t>technologically-advantaged</w:t>
      </w:r>
      <w:proofErr w:type="gramEnd"/>
      <w:r w:rsidRPr="005F39E9">
        <w:rPr>
          <w:rFonts w:ascii="Times New Roman" w:hAnsi="Times New Roman" w:cs="Times New Roman"/>
          <w:sz w:val="24"/>
          <w:szCs w:val="24"/>
        </w:rPr>
        <w:t xml:space="preserve"> locations that do </w:t>
      </w:r>
      <w:r w:rsidRPr="005F39E9">
        <w:rPr>
          <w:rFonts w:ascii="Times New Roman" w:hAnsi="Times New Roman" w:cs="Times New Roman"/>
          <w:i/>
          <w:sz w:val="24"/>
          <w:szCs w:val="24"/>
        </w:rPr>
        <w:t>not</w:t>
      </w:r>
      <w:r w:rsidRPr="005F39E9">
        <w:rPr>
          <w:rFonts w:ascii="Times New Roman" w:hAnsi="Times New Roman" w:cs="Times New Roman"/>
          <w:sz w:val="24"/>
          <w:szCs w:val="24"/>
        </w:rPr>
        <w:t xml:space="preserve"> hold ownership rights do not increase their quantity of innovations as much as those with ownership rights</w:t>
      </w:r>
      <w:r w:rsidR="00D01DE5" w:rsidRPr="005F39E9">
        <w:rPr>
          <w:rFonts w:ascii="Times New Roman" w:hAnsi="Times New Roman" w:cs="Times New Roman"/>
          <w:sz w:val="24"/>
          <w:szCs w:val="24"/>
        </w:rPr>
        <w:t xml:space="preserve">. </w:t>
      </w:r>
      <w:r w:rsidRPr="005F39E9">
        <w:rPr>
          <w:rFonts w:ascii="Times New Roman" w:hAnsi="Times New Roman" w:cs="Times New Roman"/>
          <w:sz w:val="24"/>
          <w:szCs w:val="24"/>
        </w:rPr>
        <w:t xml:space="preserve">These results hold up to alternative specifications and do not appear to </w:t>
      </w:r>
      <w:proofErr w:type="gramStart"/>
      <w:r w:rsidRPr="005F39E9">
        <w:rPr>
          <w:rFonts w:ascii="Times New Roman" w:hAnsi="Times New Roman" w:cs="Times New Roman"/>
          <w:sz w:val="24"/>
          <w:szCs w:val="24"/>
        </w:rPr>
        <w:t>be driven</w:t>
      </w:r>
      <w:proofErr w:type="gramEnd"/>
      <w:r w:rsidRPr="005F39E9">
        <w:rPr>
          <w:rFonts w:ascii="Times New Roman" w:hAnsi="Times New Roman" w:cs="Times New Roman"/>
          <w:sz w:val="24"/>
          <w:szCs w:val="24"/>
        </w:rPr>
        <w:t xml:space="preserve"> by other factors, such as R&amp;D spending</w:t>
      </w:r>
      <w:r w:rsidR="00D01DE5" w:rsidRPr="005F39E9">
        <w:rPr>
          <w:rFonts w:ascii="Times New Roman" w:hAnsi="Times New Roman" w:cs="Times New Roman"/>
          <w:sz w:val="24"/>
          <w:szCs w:val="24"/>
        </w:rPr>
        <w:t xml:space="preserve">. </w:t>
      </w:r>
      <w:r w:rsidRPr="005F39E9">
        <w:rPr>
          <w:rFonts w:ascii="Times New Roman" w:hAnsi="Times New Roman" w:cs="Times New Roman"/>
          <w:sz w:val="24"/>
          <w:szCs w:val="24"/>
        </w:rPr>
        <w:t xml:space="preserve">The results provide evidence that locating </w:t>
      </w:r>
      <w:r w:rsidR="000F7527" w:rsidRPr="005F39E9">
        <w:rPr>
          <w:rFonts w:ascii="Times New Roman" w:hAnsi="Times New Roman" w:cs="Times New Roman"/>
          <w:sz w:val="24"/>
          <w:szCs w:val="24"/>
        </w:rPr>
        <w:t xml:space="preserve">strategic asset </w:t>
      </w:r>
      <w:r w:rsidRPr="005F39E9">
        <w:rPr>
          <w:rFonts w:ascii="Times New Roman" w:hAnsi="Times New Roman" w:cs="Times New Roman"/>
          <w:sz w:val="24"/>
          <w:szCs w:val="24"/>
        </w:rPr>
        <w:t>ownership rights away from subsidiaries in regions of expertise can adversely affect innovation within the firm.</w:t>
      </w:r>
    </w:p>
    <w:p w14:paraId="5B8107C1" w14:textId="543FC27F" w:rsidR="00F24B0F" w:rsidRPr="00127C38" w:rsidRDefault="00DA10FF">
      <w:pPr>
        <w:widowControl w:val="0"/>
        <w:spacing w:after="0" w:line="480" w:lineRule="exact"/>
        <w:rPr>
          <w:rFonts w:ascii="Times New Roman" w:hAnsi="Times New Roman" w:cs="Times New Roman"/>
          <w:b/>
          <w:caps/>
          <w:sz w:val="24"/>
          <w:szCs w:val="24"/>
        </w:rPr>
      </w:pPr>
      <w:r w:rsidRPr="00127C38">
        <w:rPr>
          <w:rFonts w:ascii="Times New Roman" w:hAnsi="Times New Roman" w:cs="Times New Roman"/>
          <w:b/>
          <w:caps/>
          <w:sz w:val="24"/>
          <w:szCs w:val="24"/>
        </w:rPr>
        <w:lastRenderedPageBreak/>
        <w:t>Theoretical Background</w:t>
      </w:r>
    </w:p>
    <w:p w14:paraId="7D3A984B" w14:textId="77777777" w:rsidR="007B34CC" w:rsidRPr="00127C38" w:rsidRDefault="007B34CC">
      <w:pPr>
        <w:widowControl w:val="0"/>
        <w:spacing w:after="0" w:line="480" w:lineRule="exact"/>
        <w:rPr>
          <w:rFonts w:ascii="Times New Roman" w:hAnsi="Times New Roman" w:cs="Times New Roman"/>
          <w:b/>
          <w:sz w:val="24"/>
          <w:szCs w:val="24"/>
        </w:rPr>
      </w:pPr>
      <w:r w:rsidRPr="00127C38">
        <w:rPr>
          <w:rFonts w:ascii="Times New Roman" w:hAnsi="Times New Roman" w:cs="Times New Roman"/>
          <w:b/>
          <w:sz w:val="24"/>
          <w:szCs w:val="24"/>
        </w:rPr>
        <w:t>Property rights</w:t>
      </w:r>
    </w:p>
    <w:p w14:paraId="4BC91B7F" w14:textId="1B39C2DF" w:rsidR="00E56524" w:rsidRPr="005F39E9" w:rsidRDefault="007B34CC">
      <w:pPr>
        <w:widowControl w:val="0"/>
        <w:spacing w:after="0" w:line="480" w:lineRule="exact"/>
        <w:rPr>
          <w:rFonts w:ascii="Times New Roman" w:hAnsi="Times New Roman" w:cs="Times New Roman"/>
          <w:sz w:val="24"/>
          <w:szCs w:val="24"/>
        </w:rPr>
      </w:pPr>
      <w:r w:rsidRPr="005F39E9">
        <w:rPr>
          <w:rFonts w:ascii="Times New Roman" w:hAnsi="Times New Roman" w:cs="Times New Roman"/>
          <w:sz w:val="24"/>
          <w:szCs w:val="24"/>
        </w:rPr>
        <w:t>Property ri</w:t>
      </w:r>
      <w:r w:rsidR="00C80773" w:rsidRPr="005F39E9">
        <w:rPr>
          <w:rFonts w:ascii="Times New Roman" w:hAnsi="Times New Roman" w:cs="Times New Roman"/>
          <w:sz w:val="24"/>
          <w:szCs w:val="24"/>
        </w:rPr>
        <w:t>ghts d</w:t>
      </w:r>
      <w:r w:rsidRPr="005F39E9">
        <w:rPr>
          <w:rFonts w:ascii="Times New Roman" w:hAnsi="Times New Roman" w:cs="Times New Roman"/>
          <w:sz w:val="24"/>
          <w:szCs w:val="24"/>
        </w:rPr>
        <w:t>istin</w:t>
      </w:r>
      <w:r w:rsidR="00AD7A3D" w:rsidRPr="005F39E9">
        <w:rPr>
          <w:rFonts w:ascii="Times New Roman" w:hAnsi="Times New Roman" w:cs="Times New Roman"/>
          <w:sz w:val="24"/>
          <w:szCs w:val="24"/>
        </w:rPr>
        <w:t>guish</w:t>
      </w:r>
      <w:r w:rsidRPr="005F39E9">
        <w:rPr>
          <w:rFonts w:ascii="Times New Roman" w:hAnsi="Times New Roman" w:cs="Times New Roman"/>
          <w:sz w:val="24"/>
          <w:szCs w:val="24"/>
        </w:rPr>
        <w:t xml:space="preserve"> between </w:t>
      </w:r>
      <w:r w:rsidR="005313C0" w:rsidRPr="005F39E9">
        <w:rPr>
          <w:rFonts w:ascii="Times New Roman" w:hAnsi="Times New Roman" w:cs="Times New Roman"/>
          <w:sz w:val="24"/>
          <w:szCs w:val="24"/>
        </w:rPr>
        <w:t>specific</w:t>
      </w:r>
      <w:r w:rsidRPr="005F39E9">
        <w:rPr>
          <w:rFonts w:ascii="Times New Roman" w:hAnsi="Times New Roman" w:cs="Times New Roman"/>
          <w:sz w:val="24"/>
          <w:szCs w:val="24"/>
        </w:rPr>
        <w:t xml:space="preserve"> </w:t>
      </w:r>
      <w:r w:rsidR="005225F6" w:rsidRPr="005F39E9">
        <w:rPr>
          <w:rFonts w:ascii="Times New Roman" w:hAnsi="Times New Roman" w:cs="Times New Roman"/>
          <w:sz w:val="24"/>
          <w:szCs w:val="24"/>
        </w:rPr>
        <w:t xml:space="preserve">(non-ownership rights) </w:t>
      </w:r>
      <w:r w:rsidRPr="005F39E9">
        <w:rPr>
          <w:rFonts w:ascii="Times New Roman" w:hAnsi="Times New Roman" w:cs="Times New Roman"/>
          <w:sz w:val="24"/>
          <w:szCs w:val="24"/>
        </w:rPr>
        <w:t xml:space="preserve">and </w:t>
      </w:r>
      <w:r w:rsidR="005313C0" w:rsidRPr="005F39E9">
        <w:rPr>
          <w:rFonts w:ascii="Times New Roman" w:hAnsi="Times New Roman" w:cs="Times New Roman"/>
          <w:sz w:val="24"/>
          <w:szCs w:val="24"/>
        </w:rPr>
        <w:t>ownership</w:t>
      </w:r>
      <w:r w:rsidRPr="005F39E9">
        <w:rPr>
          <w:rFonts w:ascii="Times New Roman" w:hAnsi="Times New Roman" w:cs="Times New Roman"/>
          <w:sz w:val="24"/>
          <w:szCs w:val="24"/>
        </w:rPr>
        <w:t xml:space="preserve"> rights </w:t>
      </w:r>
      <w:r w:rsidR="003D52B2" w:rsidRPr="005F39E9">
        <w:rPr>
          <w:rFonts w:ascii="Times New Roman" w:hAnsi="Times New Roman" w:cs="Times New Roman"/>
          <w:sz w:val="24"/>
          <w:szCs w:val="24"/>
        </w:rPr>
        <w:t xml:space="preserve">to an asset </w:t>
      </w:r>
      <w:r w:rsidRPr="005F39E9">
        <w:rPr>
          <w:rFonts w:ascii="Times New Roman" w:hAnsi="Times New Roman" w:cs="Times New Roman"/>
          <w:sz w:val="24"/>
          <w:szCs w:val="24"/>
        </w:rPr>
        <w:t xml:space="preserve">(Grossman and Hart, 1986; </w:t>
      </w:r>
      <w:proofErr w:type="spellStart"/>
      <w:r w:rsidRPr="005F39E9">
        <w:rPr>
          <w:rFonts w:ascii="Times New Roman" w:hAnsi="Times New Roman" w:cs="Times New Roman"/>
          <w:sz w:val="24"/>
          <w:szCs w:val="24"/>
        </w:rPr>
        <w:t>Fama</w:t>
      </w:r>
      <w:proofErr w:type="spellEnd"/>
      <w:r w:rsidRPr="005F39E9">
        <w:rPr>
          <w:rFonts w:ascii="Times New Roman" w:hAnsi="Times New Roman" w:cs="Times New Roman"/>
          <w:sz w:val="24"/>
          <w:szCs w:val="24"/>
        </w:rPr>
        <w:t xml:space="preserve"> and Jensen, 1983)</w:t>
      </w:r>
      <w:r w:rsidR="00D01DE5" w:rsidRPr="005F39E9">
        <w:rPr>
          <w:rFonts w:ascii="Times New Roman" w:hAnsi="Times New Roman" w:cs="Times New Roman"/>
          <w:sz w:val="24"/>
          <w:szCs w:val="24"/>
        </w:rPr>
        <w:t xml:space="preserve">. </w:t>
      </w:r>
      <w:r w:rsidRPr="005F39E9">
        <w:rPr>
          <w:rFonts w:ascii="Times New Roman" w:hAnsi="Times New Roman" w:cs="Times New Roman"/>
          <w:sz w:val="24"/>
          <w:szCs w:val="24"/>
        </w:rPr>
        <w:t xml:space="preserve">Specific rights are the rights to perform specified activities for </w:t>
      </w:r>
      <w:r w:rsidR="00B57E27" w:rsidRPr="005F39E9">
        <w:rPr>
          <w:rFonts w:ascii="Times New Roman" w:hAnsi="Times New Roman" w:cs="Times New Roman"/>
          <w:sz w:val="24"/>
          <w:szCs w:val="24"/>
        </w:rPr>
        <w:t xml:space="preserve">an agreed </w:t>
      </w:r>
      <w:r w:rsidRPr="005F39E9">
        <w:rPr>
          <w:rFonts w:ascii="Times New Roman" w:hAnsi="Times New Roman" w:cs="Times New Roman"/>
          <w:sz w:val="24"/>
          <w:szCs w:val="24"/>
        </w:rPr>
        <w:t>income</w:t>
      </w:r>
      <w:r w:rsidR="00D01DE5" w:rsidRPr="005F39E9">
        <w:rPr>
          <w:rFonts w:ascii="Times New Roman" w:hAnsi="Times New Roman" w:cs="Times New Roman"/>
          <w:sz w:val="24"/>
          <w:szCs w:val="24"/>
        </w:rPr>
        <w:t xml:space="preserve">. </w:t>
      </w:r>
      <w:r w:rsidRPr="005F39E9">
        <w:rPr>
          <w:rFonts w:ascii="Times New Roman" w:hAnsi="Times New Roman" w:cs="Times New Roman"/>
          <w:sz w:val="24"/>
          <w:szCs w:val="24"/>
        </w:rPr>
        <w:t>Ownership rights are all remaining rights not granted to the non-owners, namely, the control and income rights to the asset (Grossman and Hart, 1986)</w:t>
      </w:r>
      <w:r w:rsidR="00D01DE5" w:rsidRPr="005F39E9">
        <w:rPr>
          <w:rFonts w:ascii="Times New Roman" w:hAnsi="Times New Roman" w:cs="Times New Roman"/>
          <w:sz w:val="24"/>
          <w:szCs w:val="24"/>
        </w:rPr>
        <w:t xml:space="preserve">. </w:t>
      </w:r>
      <w:r w:rsidRPr="005F39E9">
        <w:rPr>
          <w:rFonts w:ascii="Times New Roman" w:hAnsi="Times New Roman" w:cs="Times New Roman"/>
          <w:sz w:val="24"/>
          <w:szCs w:val="24"/>
        </w:rPr>
        <w:t>Control rights are the rights to make strategic decisions for all instances and contingencies not granted to the non-owners</w:t>
      </w:r>
      <w:r w:rsidR="00D01DE5" w:rsidRPr="005F39E9">
        <w:rPr>
          <w:rFonts w:ascii="Times New Roman" w:hAnsi="Times New Roman" w:cs="Times New Roman"/>
          <w:sz w:val="24"/>
          <w:szCs w:val="24"/>
        </w:rPr>
        <w:t xml:space="preserve">. </w:t>
      </w:r>
      <w:r w:rsidR="00134742" w:rsidRPr="005F39E9">
        <w:rPr>
          <w:rFonts w:ascii="Times New Roman" w:hAnsi="Times New Roman" w:cs="Times New Roman"/>
          <w:sz w:val="24"/>
          <w:szCs w:val="24"/>
        </w:rPr>
        <w:t xml:space="preserve">While non-owners may make operational decisions within the realm of their specified activity, they generally cannot make strategic decisions about the asset without approval from the owner. </w:t>
      </w:r>
      <w:r w:rsidR="00E56524" w:rsidRPr="005F39E9">
        <w:rPr>
          <w:rFonts w:ascii="Times New Roman" w:hAnsi="Times New Roman" w:cs="Times New Roman"/>
          <w:sz w:val="24"/>
          <w:szCs w:val="24"/>
        </w:rPr>
        <w:t xml:space="preserve">For instance, an entity with specific rights to develop a cell phone battery can make operational decisions in the process of developing the cell phone battery, but cannot decide to modify the technology for </w:t>
      </w:r>
      <w:r w:rsidR="00C80773" w:rsidRPr="005F39E9">
        <w:rPr>
          <w:rFonts w:ascii="Times New Roman" w:hAnsi="Times New Roman" w:cs="Times New Roman"/>
          <w:sz w:val="24"/>
          <w:szCs w:val="24"/>
        </w:rPr>
        <w:t xml:space="preserve">use in </w:t>
      </w:r>
      <w:r w:rsidR="00E56524" w:rsidRPr="005F39E9">
        <w:rPr>
          <w:rFonts w:ascii="Times New Roman" w:hAnsi="Times New Roman" w:cs="Times New Roman"/>
          <w:sz w:val="24"/>
          <w:szCs w:val="24"/>
        </w:rPr>
        <w:t xml:space="preserve">electronic tablets without </w:t>
      </w:r>
      <w:r w:rsidR="00C80773" w:rsidRPr="005F39E9">
        <w:rPr>
          <w:rFonts w:ascii="Times New Roman" w:hAnsi="Times New Roman" w:cs="Times New Roman"/>
          <w:sz w:val="24"/>
          <w:szCs w:val="24"/>
        </w:rPr>
        <w:t xml:space="preserve">the owner’s </w:t>
      </w:r>
      <w:r w:rsidR="00E56524" w:rsidRPr="005F39E9">
        <w:rPr>
          <w:rFonts w:ascii="Times New Roman" w:hAnsi="Times New Roman" w:cs="Times New Roman"/>
          <w:sz w:val="24"/>
          <w:szCs w:val="24"/>
        </w:rPr>
        <w:t>approval. In contrast, the owner has the right to make strategic decisions regarding the use, extension, modification, and termination of the asset</w:t>
      </w:r>
      <w:r w:rsidR="00A33593" w:rsidRPr="005F39E9">
        <w:rPr>
          <w:rFonts w:ascii="Times New Roman" w:hAnsi="Times New Roman" w:cs="Times New Roman"/>
          <w:sz w:val="24"/>
          <w:szCs w:val="24"/>
        </w:rPr>
        <w:t xml:space="preserve"> (Grossman and Hart, </w:t>
      </w:r>
      <w:r w:rsidRPr="005F39E9">
        <w:rPr>
          <w:rFonts w:ascii="Times New Roman" w:hAnsi="Times New Roman" w:cs="Times New Roman"/>
          <w:sz w:val="24"/>
          <w:szCs w:val="24"/>
        </w:rPr>
        <w:t>1986)</w:t>
      </w:r>
      <w:r w:rsidR="00D01DE5" w:rsidRPr="005F39E9">
        <w:rPr>
          <w:rFonts w:ascii="Times New Roman" w:hAnsi="Times New Roman" w:cs="Times New Roman"/>
          <w:sz w:val="24"/>
          <w:szCs w:val="24"/>
        </w:rPr>
        <w:t xml:space="preserve">. </w:t>
      </w:r>
    </w:p>
    <w:p w14:paraId="7511EF2E" w14:textId="2DAAFC48" w:rsidR="007B34CC" w:rsidRPr="005F39E9" w:rsidRDefault="00E56524">
      <w:pPr>
        <w:widowControl w:val="0"/>
        <w:spacing w:after="0" w:line="480" w:lineRule="exact"/>
        <w:ind w:firstLine="720"/>
        <w:rPr>
          <w:rFonts w:ascii="Times New Roman" w:hAnsi="Times New Roman" w:cs="Times New Roman"/>
          <w:sz w:val="24"/>
          <w:szCs w:val="24"/>
        </w:rPr>
      </w:pPr>
      <w:r w:rsidRPr="005F39E9">
        <w:rPr>
          <w:rFonts w:ascii="Times New Roman" w:hAnsi="Times New Roman" w:cs="Times New Roman"/>
          <w:sz w:val="24"/>
          <w:szCs w:val="24"/>
        </w:rPr>
        <w:t>I</w:t>
      </w:r>
      <w:r w:rsidR="007B34CC" w:rsidRPr="005F39E9">
        <w:rPr>
          <w:rFonts w:ascii="Times New Roman" w:hAnsi="Times New Roman" w:cs="Times New Roman"/>
          <w:sz w:val="24"/>
          <w:szCs w:val="24"/>
        </w:rPr>
        <w:t xml:space="preserve">ncome rights are the rights to all income </w:t>
      </w:r>
      <w:r w:rsidR="003D52B2" w:rsidRPr="005F39E9">
        <w:rPr>
          <w:rFonts w:ascii="Times New Roman" w:hAnsi="Times New Roman" w:cs="Times New Roman"/>
          <w:sz w:val="24"/>
          <w:szCs w:val="24"/>
        </w:rPr>
        <w:t xml:space="preserve">from the asset </w:t>
      </w:r>
      <w:r w:rsidR="007B34CC" w:rsidRPr="005F39E9">
        <w:rPr>
          <w:rFonts w:ascii="Times New Roman" w:hAnsi="Times New Roman" w:cs="Times New Roman"/>
          <w:sz w:val="24"/>
          <w:szCs w:val="24"/>
        </w:rPr>
        <w:t>not promised to the other entities in the exchange</w:t>
      </w:r>
      <w:r w:rsidR="00D01DE5" w:rsidRPr="005F39E9">
        <w:rPr>
          <w:rFonts w:ascii="Times New Roman" w:hAnsi="Times New Roman" w:cs="Times New Roman"/>
          <w:sz w:val="24"/>
          <w:szCs w:val="24"/>
        </w:rPr>
        <w:t xml:space="preserve">. </w:t>
      </w:r>
      <w:r w:rsidR="00DA7801" w:rsidRPr="005F39E9">
        <w:rPr>
          <w:rFonts w:ascii="Times New Roman" w:hAnsi="Times New Roman" w:cs="Times New Roman"/>
          <w:sz w:val="24"/>
          <w:szCs w:val="24"/>
        </w:rPr>
        <w:t>Whereas</w:t>
      </w:r>
      <w:r w:rsidR="007B34CC" w:rsidRPr="005F39E9">
        <w:rPr>
          <w:rFonts w:ascii="Times New Roman" w:hAnsi="Times New Roman" w:cs="Times New Roman"/>
          <w:sz w:val="24"/>
          <w:szCs w:val="24"/>
        </w:rPr>
        <w:t xml:space="preserve"> non-owners </w:t>
      </w:r>
      <w:r w:rsidR="00A33593" w:rsidRPr="005F39E9">
        <w:rPr>
          <w:rFonts w:ascii="Times New Roman" w:hAnsi="Times New Roman" w:cs="Times New Roman"/>
          <w:sz w:val="24"/>
          <w:szCs w:val="24"/>
        </w:rPr>
        <w:t>are</w:t>
      </w:r>
      <w:r w:rsidR="007B34CC" w:rsidRPr="005F39E9">
        <w:rPr>
          <w:rFonts w:ascii="Times New Roman" w:hAnsi="Times New Roman" w:cs="Times New Roman"/>
          <w:sz w:val="24"/>
          <w:szCs w:val="24"/>
        </w:rPr>
        <w:t xml:space="preserve"> paid an agreed upon </w:t>
      </w:r>
      <w:r w:rsidR="003D52B2" w:rsidRPr="005F39E9">
        <w:rPr>
          <w:rFonts w:ascii="Times New Roman" w:hAnsi="Times New Roman" w:cs="Times New Roman"/>
          <w:sz w:val="24"/>
          <w:szCs w:val="24"/>
        </w:rPr>
        <w:t>amount</w:t>
      </w:r>
      <w:r w:rsidR="007B34CC" w:rsidRPr="005F39E9">
        <w:rPr>
          <w:rFonts w:ascii="Times New Roman" w:hAnsi="Times New Roman" w:cs="Times New Roman"/>
          <w:sz w:val="24"/>
          <w:szCs w:val="24"/>
        </w:rPr>
        <w:t xml:space="preserve"> for their</w:t>
      </w:r>
      <w:r w:rsidR="00A33593" w:rsidRPr="005F39E9">
        <w:rPr>
          <w:rFonts w:ascii="Times New Roman" w:hAnsi="Times New Roman" w:cs="Times New Roman"/>
          <w:sz w:val="24"/>
          <w:szCs w:val="24"/>
        </w:rPr>
        <w:t xml:space="preserve"> R&amp;D</w:t>
      </w:r>
      <w:r w:rsidR="007B34CC" w:rsidRPr="005F39E9">
        <w:rPr>
          <w:rFonts w:ascii="Times New Roman" w:hAnsi="Times New Roman" w:cs="Times New Roman"/>
          <w:sz w:val="24"/>
          <w:szCs w:val="24"/>
        </w:rPr>
        <w:t xml:space="preserve"> </w:t>
      </w:r>
      <w:r w:rsidR="00A33593" w:rsidRPr="005F39E9">
        <w:rPr>
          <w:rFonts w:ascii="Times New Roman" w:hAnsi="Times New Roman" w:cs="Times New Roman"/>
          <w:sz w:val="24"/>
          <w:szCs w:val="24"/>
        </w:rPr>
        <w:t>activities</w:t>
      </w:r>
      <w:r w:rsidR="007B34CC" w:rsidRPr="005F39E9">
        <w:rPr>
          <w:rFonts w:ascii="Times New Roman" w:hAnsi="Times New Roman" w:cs="Times New Roman"/>
          <w:sz w:val="24"/>
          <w:szCs w:val="24"/>
        </w:rPr>
        <w:t xml:space="preserve">, the owner bears the consequences </w:t>
      </w:r>
      <w:r w:rsidR="008751FA" w:rsidRPr="005F39E9">
        <w:rPr>
          <w:rFonts w:ascii="Times New Roman" w:hAnsi="Times New Roman" w:cs="Times New Roman"/>
          <w:sz w:val="24"/>
          <w:szCs w:val="24"/>
        </w:rPr>
        <w:t xml:space="preserve">(responsibility) </w:t>
      </w:r>
      <w:r w:rsidR="007B34CC" w:rsidRPr="005F39E9">
        <w:rPr>
          <w:rFonts w:ascii="Times New Roman" w:hAnsi="Times New Roman" w:cs="Times New Roman"/>
          <w:sz w:val="24"/>
          <w:szCs w:val="24"/>
        </w:rPr>
        <w:t>since it receives the income or loss from any innovations created above the payments promised to the non-owners (</w:t>
      </w:r>
      <w:proofErr w:type="spellStart"/>
      <w:r w:rsidR="007B34CC" w:rsidRPr="005F39E9">
        <w:rPr>
          <w:rFonts w:ascii="Times New Roman" w:hAnsi="Times New Roman" w:cs="Times New Roman"/>
          <w:sz w:val="24"/>
          <w:szCs w:val="24"/>
        </w:rPr>
        <w:t>Fama</w:t>
      </w:r>
      <w:proofErr w:type="spellEnd"/>
      <w:r w:rsidR="007B34CC" w:rsidRPr="005F39E9">
        <w:rPr>
          <w:rFonts w:ascii="Times New Roman" w:hAnsi="Times New Roman" w:cs="Times New Roman"/>
          <w:sz w:val="24"/>
          <w:szCs w:val="24"/>
        </w:rPr>
        <w:t xml:space="preserve"> and Jensen, 1983).</w:t>
      </w:r>
    </w:p>
    <w:p w14:paraId="345E0BD7" w14:textId="12252A0C" w:rsidR="000A1730" w:rsidRPr="00127C38" w:rsidRDefault="007B34CC">
      <w:pPr>
        <w:widowControl w:val="0"/>
        <w:spacing w:after="0" w:line="480" w:lineRule="exact"/>
        <w:rPr>
          <w:rFonts w:ascii="Times New Roman" w:hAnsi="Times New Roman" w:cs="Times New Roman"/>
          <w:b/>
          <w:sz w:val="24"/>
          <w:szCs w:val="24"/>
        </w:rPr>
      </w:pPr>
      <w:r w:rsidRPr="00127C38">
        <w:rPr>
          <w:rFonts w:ascii="Times New Roman" w:hAnsi="Times New Roman" w:cs="Times New Roman"/>
          <w:b/>
          <w:sz w:val="24"/>
          <w:szCs w:val="24"/>
        </w:rPr>
        <w:t>Property rights inside the firm</w:t>
      </w:r>
    </w:p>
    <w:p w14:paraId="023CAE30" w14:textId="36CAC06A" w:rsidR="0042378E" w:rsidRPr="005F39E9" w:rsidRDefault="002A0306" w:rsidP="00083D91">
      <w:pPr>
        <w:widowControl w:val="0"/>
        <w:spacing w:after="0" w:line="480" w:lineRule="exact"/>
        <w:rPr>
          <w:rFonts w:ascii="Times New Roman" w:hAnsi="Times New Roman" w:cs="Times New Roman"/>
          <w:sz w:val="24"/>
          <w:szCs w:val="24"/>
        </w:rPr>
      </w:pPr>
      <w:r w:rsidRPr="005F39E9">
        <w:rPr>
          <w:rFonts w:ascii="Times New Roman" w:hAnsi="Times New Roman" w:cs="Times New Roman"/>
          <w:sz w:val="24"/>
          <w:szCs w:val="24"/>
        </w:rPr>
        <w:t>Alt</w:t>
      </w:r>
      <w:r w:rsidR="00A33593" w:rsidRPr="005F39E9">
        <w:rPr>
          <w:rFonts w:ascii="Times New Roman" w:hAnsi="Times New Roman" w:cs="Times New Roman"/>
          <w:sz w:val="24"/>
          <w:szCs w:val="24"/>
        </w:rPr>
        <w:t>hough</w:t>
      </w:r>
      <w:r w:rsidR="0001469A" w:rsidRPr="005F39E9">
        <w:rPr>
          <w:rFonts w:ascii="Times New Roman" w:hAnsi="Times New Roman" w:cs="Times New Roman"/>
          <w:sz w:val="24"/>
          <w:szCs w:val="24"/>
        </w:rPr>
        <w:t xml:space="preserve"> property rights theory is typically applied to independent entities (e.g</w:t>
      </w:r>
      <w:r w:rsidR="00D01DE5" w:rsidRPr="005F39E9">
        <w:rPr>
          <w:rFonts w:ascii="Times New Roman" w:hAnsi="Times New Roman" w:cs="Times New Roman"/>
          <w:sz w:val="24"/>
          <w:szCs w:val="24"/>
        </w:rPr>
        <w:t xml:space="preserve">. </w:t>
      </w:r>
      <w:r w:rsidR="0001469A" w:rsidRPr="005F39E9">
        <w:rPr>
          <w:rFonts w:ascii="Times New Roman" w:hAnsi="Times New Roman" w:cs="Times New Roman"/>
          <w:sz w:val="24"/>
          <w:szCs w:val="24"/>
        </w:rPr>
        <w:t xml:space="preserve">Elfenbein and Lerner, 2003; </w:t>
      </w:r>
      <w:proofErr w:type="spellStart"/>
      <w:r w:rsidR="0001469A" w:rsidRPr="005F39E9">
        <w:rPr>
          <w:rFonts w:ascii="Times New Roman" w:hAnsi="Times New Roman" w:cs="Times New Roman"/>
          <w:sz w:val="24"/>
          <w:szCs w:val="24"/>
        </w:rPr>
        <w:t>Leiponen</w:t>
      </w:r>
      <w:proofErr w:type="spellEnd"/>
      <w:r w:rsidR="0001469A" w:rsidRPr="005F39E9">
        <w:rPr>
          <w:rFonts w:ascii="Times New Roman" w:hAnsi="Times New Roman" w:cs="Times New Roman"/>
          <w:sz w:val="24"/>
          <w:szCs w:val="24"/>
        </w:rPr>
        <w:t>, 2008; Oxley, 1999), examining property rig</w:t>
      </w:r>
      <w:r w:rsidRPr="005F39E9">
        <w:rPr>
          <w:rFonts w:ascii="Times New Roman" w:hAnsi="Times New Roman" w:cs="Times New Roman"/>
          <w:sz w:val="24"/>
          <w:szCs w:val="24"/>
        </w:rPr>
        <w:t xml:space="preserve">hts </w:t>
      </w:r>
      <w:r w:rsidR="00F07986">
        <w:rPr>
          <w:rFonts w:ascii="Times New Roman" w:hAnsi="Times New Roman" w:cs="Times New Roman"/>
          <w:sz w:val="24"/>
          <w:szCs w:val="24"/>
        </w:rPr>
        <w:t xml:space="preserve">within MNEs </w:t>
      </w:r>
      <w:r w:rsidR="0001469A" w:rsidRPr="005F39E9">
        <w:rPr>
          <w:rFonts w:ascii="Times New Roman" w:hAnsi="Times New Roman" w:cs="Times New Roman"/>
          <w:sz w:val="24"/>
          <w:szCs w:val="24"/>
        </w:rPr>
        <w:t xml:space="preserve">may provide insight into </w:t>
      </w:r>
      <w:r w:rsidR="00376EF4" w:rsidRPr="005F39E9">
        <w:rPr>
          <w:rFonts w:ascii="Times New Roman" w:hAnsi="Times New Roman" w:cs="Times New Roman"/>
          <w:sz w:val="24"/>
          <w:szCs w:val="24"/>
        </w:rPr>
        <w:t>subsidiary control and responsibilities</w:t>
      </w:r>
      <w:r w:rsidR="00DA7801" w:rsidRPr="005F39E9">
        <w:rPr>
          <w:rFonts w:ascii="Times New Roman" w:hAnsi="Times New Roman" w:cs="Times New Roman"/>
          <w:sz w:val="24"/>
          <w:szCs w:val="24"/>
        </w:rPr>
        <w:t>.</w:t>
      </w:r>
      <w:r w:rsidR="0001469A" w:rsidRPr="00201308">
        <w:rPr>
          <w:rFonts w:ascii="Times New Roman" w:hAnsi="Times New Roman" w:cs="Times New Roman"/>
          <w:sz w:val="24"/>
          <w:szCs w:val="24"/>
        </w:rPr>
        <w:t xml:space="preserve"> </w:t>
      </w:r>
      <w:r w:rsidR="00E537D8" w:rsidRPr="00201308">
        <w:rPr>
          <w:rFonts w:ascii="Times New Roman" w:hAnsi="Times New Roman" w:cs="Times New Roman"/>
          <w:sz w:val="24"/>
          <w:szCs w:val="24"/>
        </w:rPr>
        <w:t xml:space="preserve"> </w:t>
      </w:r>
      <w:r w:rsidR="0042378E" w:rsidRPr="005F39E9">
        <w:rPr>
          <w:rFonts w:ascii="Times New Roman" w:hAnsi="Times New Roman" w:cs="Times New Roman"/>
          <w:sz w:val="24"/>
          <w:szCs w:val="24"/>
        </w:rPr>
        <w:t xml:space="preserve">For </w:t>
      </w:r>
      <w:r w:rsidR="004D008C" w:rsidRPr="005F39E9">
        <w:rPr>
          <w:rFonts w:ascii="Times New Roman" w:hAnsi="Times New Roman" w:cs="Times New Roman"/>
          <w:sz w:val="24"/>
          <w:szCs w:val="24"/>
        </w:rPr>
        <w:t>example, ABC Transmissions is a</w:t>
      </w:r>
      <w:r w:rsidR="0042378E" w:rsidRPr="005F39E9">
        <w:rPr>
          <w:rFonts w:ascii="Times New Roman" w:hAnsi="Times New Roman" w:cs="Times New Roman"/>
          <w:sz w:val="24"/>
          <w:szCs w:val="24"/>
        </w:rPr>
        <w:t xml:space="preserve"> MNE headquartered in the United States</w:t>
      </w:r>
      <w:r w:rsidR="00D01DE5" w:rsidRPr="005F39E9">
        <w:rPr>
          <w:rFonts w:ascii="Times New Roman" w:hAnsi="Times New Roman" w:cs="Times New Roman"/>
          <w:sz w:val="24"/>
          <w:szCs w:val="24"/>
        </w:rPr>
        <w:t xml:space="preserve">. </w:t>
      </w:r>
      <w:r w:rsidR="0042378E" w:rsidRPr="005F39E9">
        <w:rPr>
          <w:rFonts w:ascii="Times New Roman" w:hAnsi="Times New Roman" w:cs="Times New Roman"/>
          <w:sz w:val="24"/>
          <w:szCs w:val="24"/>
        </w:rPr>
        <w:t>The German subsidiary (Germany) has ownership rights to a transmission technology</w:t>
      </w:r>
      <w:r w:rsidR="00D01DE5" w:rsidRPr="005F39E9">
        <w:rPr>
          <w:rFonts w:ascii="Times New Roman" w:hAnsi="Times New Roman" w:cs="Times New Roman"/>
          <w:sz w:val="24"/>
          <w:szCs w:val="24"/>
        </w:rPr>
        <w:t xml:space="preserve">. </w:t>
      </w:r>
      <w:r w:rsidR="0042378E" w:rsidRPr="005F39E9">
        <w:rPr>
          <w:rFonts w:ascii="Times New Roman" w:hAnsi="Times New Roman" w:cs="Times New Roman"/>
          <w:sz w:val="24"/>
          <w:szCs w:val="24"/>
        </w:rPr>
        <w:t>Germany performs R&amp;D activities and receives the income or losses attributed to its innovation efforts</w:t>
      </w:r>
      <w:r w:rsidR="00D01DE5" w:rsidRPr="005F39E9">
        <w:rPr>
          <w:rFonts w:ascii="Times New Roman" w:hAnsi="Times New Roman" w:cs="Times New Roman"/>
          <w:sz w:val="24"/>
          <w:szCs w:val="24"/>
        </w:rPr>
        <w:t xml:space="preserve">. </w:t>
      </w:r>
      <w:r w:rsidR="0042378E" w:rsidRPr="005F39E9">
        <w:rPr>
          <w:rFonts w:ascii="Times New Roman" w:hAnsi="Times New Roman" w:cs="Times New Roman"/>
          <w:sz w:val="24"/>
          <w:szCs w:val="24"/>
        </w:rPr>
        <w:t>Germany (owner) also contracts the U.K</w:t>
      </w:r>
      <w:r w:rsidR="004F5A46" w:rsidRPr="005F39E9">
        <w:rPr>
          <w:rFonts w:ascii="Times New Roman" w:hAnsi="Times New Roman" w:cs="Times New Roman"/>
          <w:sz w:val="24"/>
          <w:szCs w:val="24"/>
        </w:rPr>
        <w:t xml:space="preserve">. </w:t>
      </w:r>
      <w:r w:rsidR="0042378E" w:rsidRPr="005F39E9">
        <w:rPr>
          <w:rFonts w:ascii="Times New Roman" w:hAnsi="Times New Roman" w:cs="Times New Roman"/>
          <w:sz w:val="24"/>
          <w:szCs w:val="24"/>
        </w:rPr>
        <w:t>subsidiary (U.K</w:t>
      </w:r>
      <w:r w:rsidR="004F5A46" w:rsidRPr="005F39E9">
        <w:rPr>
          <w:rFonts w:ascii="Times New Roman" w:hAnsi="Times New Roman" w:cs="Times New Roman"/>
          <w:sz w:val="24"/>
          <w:szCs w:val="24"/>
        </w:rPr>
        <w:t>.</w:t>
      </w:r>
      <w:r w:rsidR="00380DD7" w:rsidRPr="005F39E9">
        <w:rPr>
          <w:rFonts w:ascii="Times New Roman" w:hAnsi="Times New Roman" w:cs="Times New Roman"/>
          <w:sz w:val="24"/>
          <w:szCs w:val="24"/>
        </w:rPr>
        <w:t xml:space="preserve"> </w:t>
      </w:r>
      <w:r w:rsidR="0042378E" w:rsidRPr="005F39E9">
        <w:rPr>
          <w:rFonts w:ascii="Times New Roman" w:hAnsi="Times New Roman" w:cs="Times New Roman"/>
          <w:sz w:val="24"/>
          <w:szCs w:val="24"/>
        </w:rPr>
        <w:t>– non-owner) to perform R&amp;D and promises to pay the U.K</w:t>
      </w:r>
      <w:r w:rsidR="004F5A46" w:rsidRPr="005F39E9">
        <w:rPr>
          <w:rFonts w:ascii="Times New Roman" w:hAnsi="Times New Roman" w:cs="Times New Roman"/>
          <w:sz w:val="24"/>
          <w:szCs w:val="24"/>
        </w:rPr>
        <w:t xml:space="preserve">. </w:t>
      </w:r>
      <w:r w:rsidR="0042378E" w:rsidRPr="005F39E9">
        <w:rPr>
          <w:rFonts w:ascii="Times New Roman" w:hAnsi="Times New Roman" w:cs="Times New Roman"/>
          <w:sz w:val="24"/>
          <w:szCs w:val="24"/>
        </w:rPr>
        <w:t>a 15 percent mark-up on its R&amp;D costs</w:t>
      </w:r>
      <w:r w:rsidR="00D01DE5" w:rsidRPr="005F39E9">
        <w:rPr>
          <w:rFonts w:ascii="Times New Roman" w:hAnsi="Times New Roman" w:cs="Times New Roman"/>
          <w:sz w:val="24"/>
          <w:szCs w:val="24"/>
        </w:rPr>
        <w:t xml:space="preserve">. </w:t>
      </w:r>
      <w:r w:rsidR="0042378E" w:rsidRPr="005F39E9">
        <w:rPr>
          <w:rFonts w:ascii="Times New Roman" w:hAnsi="Times New Roman" w:cs="Times New Roman"/>
          <w:sz w:val="24"/>
          <w:szCs w:val="24"/>
        </w:rPr>
        <w:t>If the U.K</w:t>
      </w:r>
      <w:r w:rsidR="004F5A46" w:rsidRPr="005F39E9">
        <w:rPr>
          <w:rFonts w:ascii="Times New Roman" w:hAnsi="Times New Roman" w:cs="Times New Roman"/>
          <w:sz w:val="24"/>
          <w:szCs w:val="24"/>
        </w:rPr>
        <w:t xml:space="preserve">. </w:t>
      </w:r>
      <w:r w:rsidR="0042378E" w:rsidRPr="005F39E9">
        <w:rPr>
          <w:rFonts w:ascii="Times New Roman" w:hAnsi="Times New Roman" w:cs="Times New Roman"/>
          <w:sz w:val="24"/>
          <w:szCs w:val="24"/>
        </w:rPr>
        <w:t xml:space="preserve">fails to create a new product or takes an extra two years to do so, the </w:t>
      </w:r>
      <w:r w:rsidR="0042378E" w:rsidRPr="005F39E9">
        <w:rPr>
          <w:rFonts w:ascii="Times New Roman" w:hAnsi="Times New Roman" w:cs="Times New Roman"/>
          <w:sz w:val="24"/>
          <w:szCs w:val="24"/>
        </w:rPr>
        <w:lastRenderedPageBreak/>
        <w:t>U.K</w:t>
      </w:r>
      <w:r w:rsidR="00380DD7" w:rsidRPr="005F39E9">
        <w:rPr>
          <w:rFonts w:ascii="Times New Roman" w:hAnsi="Times New Roman" w:cs="Times New Roman"/>
          <w:sz w:val="24"/>
          <w:szCs w:val="24"/>
        </w:rPr>
        <w:t xml:space="preserve">. </w:t>
      </w:r>
      <w:r w:rsidR="0042378E" w:rsidRPr="005F39E9">
        <w:rPr>
          <w:rFonts w:ascii="Times New Roman" w:hAnsi="Times New Roman" w:cs="Times New Roman"/>
          <w:sz w:val="24"/>
          <w:szCs w:val="24"/>
        </w:rPr>
        <w:t>still receives its 15 percent mark-up on R&amp;D expenses and Germany incurs the losses on the U.K.’s innovation efforts</w:t>
      </w:r>
      <w:r w:rsidR="00D01DE5" w:rsidRPr="005F39E9">
        <w:rPr>
          <w:rFonts w:ascii="Times New Roman" w:hAnsi="Times New Roman" w:cs="Times New Roman"/>
          <w:sz w:val="24"/>
          <w:szCs w:val="24"/>
        </w:rPr>
        <w:t xml:space="preserve">. </w:t>
      </w:r>
      <w:r w:rsidR="0042378E" w:rsidRPr="005F39E9">
        <w:rPr>
          <w:rFonts w:ascii="Times New Roman" w:hAnsi="Times New Roman" w:cs="Times New Roman"/>
          <w:sz w:val="24"/>
          <w:szCs w:val="24"/>
        </w:rPr>
        <w:t>If, however, the U.K</w:t>
      </w:r>
      <w:r w:rsidR="004F5A46" w:rsidRPr="005F39E9">
        <w:rPr>
          <w:rFonts w:ascii="Times New Roman" w:hAnsi="Times New Roman" w:cs="Times New Roman"/>
          <w:sz w:val="24"/>
          <w:szCs w:val="24"/>
        </w:rPr>
        <w:t xml:space="preserve">. </w:t>
      </w:r>
      <w:r w:rsidR="0042378E" w:rsidRPr="005F39E9">
        <w:rPr>
          <w:rFonts w:ascii="Times New Roman" w:hAnsi="Times New Roman" w:cs="Times New Roman"/>
          <w:sz w:val="24"/>
          <w:szCs w:val="24"/>
        </w:rPr>
        <w:t>creates a blockbuster product, Germany, as the owner, receives any income from the product above what it promised to the U.K</w:t>
      </w:r>
      <w:r w:rsidR="00D01DE5" w:rsidRPr="005F39E9">
        <w:rPr>
          <w:rFonts w:ascii="Times New Roman" w:hAnsi="Times New Roman" w:cs="Times New Roman"/>
          <w:sz w:val="24"/>
          <w:szCs w:val="24"/>
        </w:rPr>
        <w:t xml:space="preserve">. </w:t>
      </w:r>
      <w:r w:rsidR="0042378E" w:rsidRPr="005F39E9">
        <w:rPr>
          <w:rFonts w:ascii="Times New Roman" w:hAnsi="Times New Roman" w:cs="Times New Roman"/>
          <w:sz w:val="24"/>
          <w:szCs w:val="24"/>
        </w:rPr>
        <w:t>In effect, ownership rights shift control and the performance consequences</w:t>
      </w:r>
      <w:r w:rsidR="008C4C1F" w:rsidRPr="005F39E9">
        <w:rPr>
          <w:rFonts w:ascii="Times New Roman" w:hAnsi="Times New Roman" w:cs="Times New Roman"/>
          <w:sz w:val="24"/>
          <w:szCs w:val="24"/>
        </w:rPr>
        <w:t xml:space="preserve"> within the firm</w:t>
      </w:r>
      <w:r w:rsidR="0042378E" w:rsidRPr="005F39E9">
        <w:rPr>
          <w:rFonts w:ascii="Times New Roman" w:hAnsi="Times New Roman" w:cs="Times New Roman"/>
          <w:sz w:val="24"/>
          <w:szCs w:val="24"/>
        </w:rPr>
        <w:t xml:space="preserve"> from the </w:t>
      </w:r>
      <w:r w:rsidR="00AD7A3D" w:rsidRPr="005F39E9">
        <w:rPr>
          <w:rFonts w:ascii="Times New Roman" w:hAnsi="Times New Roman" w:cs="Times New Roman"/>
          <w:sz w:val="24"/>
          <w:szCs w:val="24"/>
        </w:rPr>
        <w:t>subsidiary contracted for</w:t>
      </w:r>
      <w:r w:rsidR="0042378E" w:rsidRPr="005F39E9">
        <w:rPr>
          <w:rFonts w:ascii="Times New Roman" w:hAnsi="Times New Roman" w:cs="Times New Roman"/>
          <w:sz w:val="24"/>
          <w:szCs w:val="24"/>
        </w:rPr>
        <w:t xml:space="preserve"> activities to the </w:t>
      </w:r>
      <w:r w:rsidR="00DA7801" w:rsidRPr="005F39E9">
        <w:rPr>
          <w:rFonts w:ascii="Times New Roman" w:hAnsi="Times New Roman" w:cs="Times New Roman"/>
          <w:sz w:val="24"/>
          <w:szCs w:val="24"/>
        </w:rPr>
        <w:t xml:space="preserve">subsidiary </w:t>
      </w:r>
      <w:r w:rsidR="0042378E" w:rsidRPr="005F39E9">
        <w:rPr>
          <w:rFonts w:ascii="Times New Roman" w:hAnsi="Times New Roman" w:cs="Times New Roman"/>
          <w:sz w:val="24"/>
          <w:szCs w:val="24"/>
        </w:rPr>
        <w:t>with ownership rights.</w:t>
      </w:r>
    </w:p>
    <w:p w14:paraId="5F4FE1A3" w14:textId="36E3CAEC" w:rsidR="0042378E" w:rsidRPr="005F39E9" w:rsidRDefault="0042378E">
      <w:pPr>
        <w:widowControl w:val="0"/>
        <w:spacing w:after="0" w:line="480" w:lineRule="exact"/>
        <w:rPr>
          <w:rFonts w:ascii="Times New Roman" w:hAnsi="Times New Roman" w:cs="Times New Roman"/>
          <w:sz w:val="24"/>
          <w:szCs w:val="24"/>
        </w:rPr>
      </w:pPr>
      <w:r w:rsidRPr="005F39E9">
        <w:rPr>
          <w:rFonts w:ascii="Times New Roman" w:hAnsi="Times New Roman" w:cs="Times New Roman"/>
          <w:sz w:val="24"/>
          <w:szCs w:val="24"/>
        </w:rPr>
        <w:tab/>
        <w:t xml:space="preserve">Within the MNE, </w:t>
      </w:r>
      <w:r w:rsidR="00376EF4" w:rsidRPr="005F39E9">
        <w:rPr>
          <w:rFonts w:ascii="Times New Roman" w:hAnsi="Times New Roman" w:cs="Times New Roman"/>
          <w:sz w:val="24"/>
          <w:szCs w:val="24"/>
        </w:rPr>
        <w:t xml:space="preserve">subsidiaries with ownership rights </w:t>
      </w:r>
      <w:r w:rsidRPr="005F39E9">
        <w:rPr>
          <w:rFonts w:ascii="Times New Roman" w:hAnsi="Times New Roman" w:cs="Times New Roman"/>
          <w:sz w:val="24"/>
          <w:szCs w:val="24"/>
        </w:rPr>
        <w:t xml:space="preserve">internally contract </w:t>
      </w:r>
      <w:r w:rsidR="00376EF4" w:rsidRPr="005F39E9">
        <w:rPr>
          <w:rFonts w:ascii="Times New Roman" w:hAnsi="Times New Roman" w:cs="Times New Roman"/>
          <w:sz w:val="24"/>
          <w:szCs w:val="24"/>
        </w:rPr>
        <w:t xml:space="preserve">other subsidiaries </w:t>
      </w:r>
      <w:r w:rsidR="00AD7A3D" w:rsidRPr="005F39E9">
        <w:rPr>
          <w:rFonts w:ascii="Times New Roman" w:hAnsi="Times New Roman" w:cs="Times New Roman"/>
          <w:sz w:val="24"/>
          <w:szCs w:val="24"/>
        </w:rPr>
        <w:t>for</w:t>
      </w:r>
      <w:r w:rsidRPr="005F39E9">
        <w:rPr>
          <w:rFonts w:ascii="Times New Roman" w:hAnsi="Times New Roman" w:cs="Times New Roman"/>
          <w:sz w:val="24"/>
          <w:szCs w:val="24"/>
        </w:rPr>
        <w:t xml:space="preserve"> activities such as R&amp;D, manufacturing, and distribution</w:t>
      </w:r>
      <w:r w:rsidR="00250677" w:rsidRPr="005F39E9">
        <w:rPr>
          <w:rFonts w:ascii="Times New Roman" w:hAnsi="Times New Roman" w:cs="Times New Roman"/>
          <w:sz w:val="24"/>
          <w:szCs w:val="24"/>
        </w:rPr>
        <w:t>.</w:t>
      </w:r>
      <w:r w:rsidR="00250677" w:rsidRPr="00201308">
        <w:rPr>
          <w:rStyle w:val="FootnoteReference"/>
          <w:rFonts w:ascii="Times New Roman" w:hAnsi="Times New Roman" w:cs="Times New Roman"/>
          <w:sz w:val="24"/>
          <w:szCs w:val="24"/>
        </w:rPr>
        <w:footnoteReference w:id="5"/>
      </w:r>
      <w:r w:rsidR="00702326" w:rsidRPr="00201308">
        <w:rPr>
          <w:rFonts w:ascii="Times New Roman" w:hAnsi="Times New Roman" w:cs="Times New Roman"/>
          <w:sz w:val="24"/>
          <w:szCs w:val="24"/>
        </w:rPr>
        <w:t xml:space="preserve"> </w:t>
      </w:r>
      <w:r w:rsidR="003D52B2" w:rsidRPr="00201308">
        <w:rPr>
          <w:rFonts w:ascii="Times New Roman" w:hAnsi="Times New Roman" w:cs="Times New Roman"/>
          <w:sz w:val="24"/>
          <w:szCs w:val="24"/>
        </w:rPr>
        <w:t xml:space="preserve">The rights assigned in the formal written contracts between </w:t>
      </w:r>
      <w:r w:rsidR="00A33593" w:rsidRPr="005F39E9">
        <w:rPr>
          <w:rFonts w:ascii="Times New Roman" w:hAnsi="Times New Roman" w:cs="Times New Roman"/>
          <w:sz w:val="24"/>
          <w:szCs w:val="24"/>
        </w:rPr>
        <w:t>MNE entities</w:t>
      </w:r>
      <w:r w:rsidR="003D52B2" w:rsidRPr="005F39E9">
        <w:rPr>
          <w:rFonts w:ascii="Times New Roman" w:hAnsi="Times New Roman" w:cs="Times New Roman"/>
          <w:sz w:val="24"/>
          <w:szCs w:val="24"/>
        </w:rPr>
        <w:t xml:space="preserve"> are remarkably similar to property rights concepts of owner</w:t>
      </w:r>
      <w:r w:rsidR="00250677" w:rsidRPr="005F39E9">
        <w:rPr>
          <w:rFonts w:ascii="Times New Roman" w:hAnsi="Times New Roman" w:cs="Times New Roman"/>
          <w:sz w:val="24"/>
          <w:szCs w:val="24"/>
        </w:rPr>
        <w:t>ship and specific rights.</w:t>
      </w:r>
      <w:r w:rsidR="00250677" w:rsidRPr="00201308">
        <w:rPr>
          <w:rStyle w:val="FootnoteReference"/>
          <w:rFonts w:ascii="Times New Roman" w:hAnsi="Times New Roman" w:cs="Times New Roman"/>
          <w:sz w:val="24"/>
          <w:szCs w:val="24"/>
        </w:rPr>
        <w:footnoteReference w:id="6"/>
      </w:r>
      <w:r w:rsidR="00250677" w:rsidRPr="00201308">
        <w:rPr>
          <w:rFonts w:ascii="Times New Roman" w:hAnsi="Times New Roman" w:cs="Times New Roman"/>
          <w:sz w:val="24"/>
          <w:szCs w:val="24"/>
        </w:rPr>
        <w:t xml:space="preserve"> </w:t>
      </w:r>
      <w:r w:rsidR="00134742" w:rsidRPr="00201308">
        <w:rPr>
          <w:rFonts w:ascii="Times New Roman" w:hAnsi="Times New Roman" w:cs="Times New Roman"/>
          <w:sz w:val="24"/>
          <w:szCs w:val="24"/>
        </w:rPr>
        <w:t xml:space="preserve">The </w:t>
      </w:r>
      <w:r w:rsidRPr="005F39E9">
        <w:rPr>
          <w:rFonts w:ascii="Times New Roman" w:hAnsi="Times New Roman" w:cs="Times New Roman"/>
          <w:sz w:val="24"/>
          <w:szCs w:val="24"/>
        </w:rPr>
        <w:t xml:space="preserve">Appendix contains a few clauses from a typical R&amp;D </w:t>
      </w:r>
      <w:r w:rsidR="00A33593" w:rsidRPr="005F39E9">
        <w:rPr>
          <w:rFonts w:ascii="Times New Roman" w:hAnsi="Times New Roman" w:cs="Times New Roman"/>
          <w:sz w:val="24"/>
          <w:szCs w:val="24"/>
        </w:rPr>
        <w:t>contract</w:t>
      </w:r>
      <w:r w:rsidRPr="005F39E9">
        <w:rPr>
          <w:rFonts w:ascii="Times New Roman" w:hAnsi="Times New Roman" w:cs="Times New Roman"/>
          <w:sz w:val="24"/>
          <w:szCs w:val="24"/>
        </w:rPr>
        <w:t xml:space="preserve"> between two subsidiaries</w:t>
      </w:r>
      <w:r w:rsidR="00D01DE5" w:rsidRPr="005F39E9">
        <w:rPr>
          <w:rFonts w:ascii="Times New Roman" w:hAnsi="Times New Roman" w:cs="Times New Roman"/>
          <w:sz w:val="24"/>
          <w:szCs w:val="24"/>
        </w:rPr>
        <w:t xml:space="preserve">. </w:t>
      </w:r>
      <w:r w:rsidRPr="005F39E9">
        <w:rPr>
          <w:rFonts w:ascii="Times New Roman" w:hAnsi="Times New Roman" w:cs="Times New Roman"/>
          <w:sz w:val="24"/>
          <w:szCs w:val="24"/>
        </w:rPr>
        <w:t>The clauses indicate that subsidiary B performs the tasks assigned by subsidiary A, regularly reports to subsidiary A, and agrees that subsidiary A will own any intellectual property that subsidiary B creates</w:t>
      </w:r>
      <w:r w:rsidR="00D01DE5" w:rsidRPr="005F39E9">
        <w:rPr>
          <w:rFonts w:ascii="Times New Roman" w:hAnsi="Times New Roman" w:cs="Times New Roman"/>
          <w:sz w:val="24"/>
          <w:szCs w:val="24"/>
        </w:rPr>
        <w:t xml:space="preserve">. </w:t>
      </w:r>
    </w:p>
    <w:p w14:paraId="4A6CFF9C" w14:textId="2991DFFA" w:rsidR="002F3935" w:rsidRPr="005F39E9" w:rsidRDefault="00F07986">
      <w:pPr>
        <w:widowControl w:val="0"/>
        <w:spacing w:after="0" w:line="480" w:lineRule="exact"/>
        <w:rPr>
          <w:rFonts w:ascii="Times New Roman" w:hAnsi="Times New Roman" w:cs="Times New Roman"/>
          <w:sz w:val="24"/>
          <w:szCs w:val="24"/>
        </w:rPr>
      </w:pPr>
      <w:r>
        <w:rPr>
          <w:rFonts w:ascii="Times New Roman" w:hAnsi="Times New Roman" w:cs="Times New Roman"/>
          <w:sz w:val="24"/>
          <w:szCs w:val="24"/>
        </w:rPr>
        <w:tab/>
      </w:r>
      <w:r w:rsidR="002F3935" w:rsidRPr="005F39E9">
        <w:rPr>
          <w:rFonts w:ascii="Times New Roman" w:hAnsi="Times New Roman" w:cs="Times New Roman"/>
          <w:sz w:val="24"/>
          <w:szCs w:val="24"/>
        </w:rPr>
        <w:t xml:space="preserve">Property rights theory views ownership rights as a powerful tool for value creation, particularly when value creation activities are uncertain and difficult to monitor and control </w:t>
      </w:r>
      <w:r w:rsidR="005641F6" w:rsidRPr="005F39E9">
        <w:rPr>
          <w:rFonts w:ascii="Times New Roman" w:hAnsi="Times New Roman" w:cs="Times New Roman"/>
          <w:sz w:val="24"/>
          <w:szCs w:val="24"/>
        </w:rPr>
        <w:t>(Grossman and Hart, 1986; Hart and Moore, 1990)</w:t>
      </w:r>
      <w:r w:rsidR="00D01DE5" w:rsidRPr="005F39E9">
        <w:rPr>
          <w:rFonts w:ascii="Times New Roman" w:hAnsi="Times New Roman" w:cs="Times New Roman"/>
          <w:sz w:val="24"/>
          <w:szCs w:val="24"/>
        </w:rPr>
        <w:t xml:space="preserve">. </w:t>
      </w:r>
      <w:r w:rsidR="00376EF4" w:rsidRPr="005F39E9">
        <w:rPr>
          <w:rFonts w:ascii="Times New Roman" w:hAnsi="Times New Roman" w:cs="Times New Roman"/>
          <w:sz w:val="24"/>
          <w:szCs w:val="24"/>
        </w:rPr>
        <w:t>I</w:t>
      </w:r>
      <w:r w:rsidR="00250677" w:rsidRPr="005F39E9">
        <w:rPr>
          <w:rFonts w:ascii="Times New Roman" w:hAnsi="Times New Roman" w:cs="Times New Roman"/>
          <w:sz w:val="24"/>
          <w:szCs w:val="24"/>
        </w:rPr>
        <w:t>nnovation is a</w:t>
      </w:r>
      <w:r w:rsidR="00344A26" w:rsidRPr="005F39E9">
        <w:rPr>
          <w:rFonts w:ascii="Times New Roman" w:hAnsi="Times New Roman" w:cs="Times New Roman"/>
          <w:sz w:val="24"/>
          <w:szCs w:val="24"/>
        </w:rPr>
        <w:t xml:space="preserve"> </w:t>
      </w:r>
      <w:r w:rsidR="00B57E27" w:rsidRPr="005F39E9">
        <w:rPr>
          <w:rFonts w:ascii="Times New Roman" w:hAnsi="Times New Roman" w:cs="Times New Roman"/>
          <w:sz w:val="24"/>
          <w:szCs w:val="24"/>
        </w:rPr>
        <w:t>key</w:t>
      </w:r>
      <w:r w:rsidR="00250677" w:rsidRPr="005F39E9">
        <w:rPr>
          <w:rFonts w:ascii="Times New Roman" w:hAnsi="Times New Roman" w:cs="Times New Roman"/>
          <w:sz w:val="24"/>
          <w:szCs w:val="24"/>
        </w:rPr>
        <w:t xml:space="preserve"> </w:t>
      </w:r>
      <w:r w:rsidR="006A10D1" w:rsidRPr="005F39E9">
        <w:rPr>
          <w:rFonts w:ascii="Times New Roman" w:hAnsi="Times New Roman" w:cs="Times New Roman"/>
          <w:sz w:val="24"/>
          <w:szCs w:val="24"/>
        </w:rPr>
        <w:t xml:space="preserve">MNE </w:t>
      </w:r>
      <w:r w:rsidR="001060D1" w:rsidRPr="005F39E9">
        <w:rPr>
          <w:rFonts w:ascii="Times New Roman" w:hAnsi="Times New Roman" w:cs="Times New Roman"/>
          <w:sz w:val="24"/>
          <w:szCs w:val="24"/>
        </w:rPr>
        <w:t xml:space="preserve">value creation </w:t>
      </w:r>
      <w:r w:rsidR="00250677" w:rsidRPr="005F39E9">
        <w:rPr>
          <w:rFonts w:ascii="Times New Roman" w:hAnsi="Times New Roman" w:cs="Times New Roman"/>
          <w:sz w:val="24"/>
          <w:szCs w:val="24"/>
        </w:rPr>
        <w:t xml:space="preserve">activity </w:t>
      </w:r>
      <w:r w:rsidR="002F3935" w:rsidRPr="005F39E9">
        <w:rPr>
          <w:rFonts w:ascii="Times New Roman" w:hAnsi="Times New Roman" w:cs="Times New Roman"/>
          <w:sz w:val="24"/>
          <w:szCs w:val="24"/>
        </w:rPr>
        <w:t>characterized by uncertainty and difficulty monitoring.</w:t>
      </w:r>
    </w:p>
    <w:p w14:paraId="655FFF9F" w14:textId="3DF5636E" w:rsidR="00DE0890" w:rsidRPr="001727FD" w:rsidRDefault="00DE0890">
      <w:pPr>
        <w:widowControl w:val="0"/>
        <w:spacing w:after="0" w:line="480" w:lineRule="exact"/>
        <w:rPr>
          <w:rFonts w:ascii="Times New Roman" w:hAnsi="Times New Roman" w:cs="Times New Roman"/>
          <w:b/>
          <w:sz w:val="24"/>
          <w:szCs w:val="24"/>
        </w:rPr>
      </w:pPr>
      <w:r w:rsidRPr="001727FD">
        <w:rPr>
          <w:rFonts w:ascii="Times New Roman" w:hAnsi="Times New Roman" w:cs="Times New Roman"/>
          <w:b/>
          <w:sz w:val="24"/>
          <w:szCs w:val="24"/>
        </w:rPr>
        <w:t xml:space="preserve">Innovation and the challenges of managing international R&amp;D activities </w:t>
      </w:r>
    </w:p>
    <w:p w14:paraId="2EDE67D4" w14:textId="7B086AE4" w:rsidR="00DE0890" w:rsidRPr="005F39E9" w:rsidRDefault="00DE0890">
      <w:pPr>
        <w:widowControl w:val="0"/>
        <w:spacing w:after="0" w:line="480" w:lineRule="exact"/>
        <w:rPr>
          <w:rFonts w:ascii="Times New Roman" w:hAnsi="Times New Roman" w:cs="Times New Roman"/>
          <w:sz w:val="24"/>
          <w:szCs w:val="24"/>
        </w:rPr>
      </w:pPr>
      <w:r w:rsidRPr="005F39E9">
        <w:rPr>
          <w:rFonts w:ascii="Times New Roman" w:hAnsi="Times New Roman" w:cs="Times New Roman"/>
          <w:sz w:val="24"/>
          <w:szCs w:val="24"/>
        </w:rPr>
        <w:t>Technological innovation, defined as the generation of a new product, service, or production pr</w:t>
      </w:r>
      <w:r w:rsidR="002A0306" w:rsidRPr="005F39E9">
        <w:rPr>
          <w:rFonts w:ascii="Times New Roman" w:hAnsi="Times New Roman" w:cs="Times New Roman"/>
          <w:sz w:val="24"/>
          <w:szCs w:val="24"/>
        </w:rPr>
        <w:t>ocess technology</w:t>
      </w:r>
      <w:r w:rsidRPr="005F39E9">
        <w:rPr>
          <w:rFonts w:ascii="Times New Roman" w:hAnsi="Times New Roman" w:cs="Times New Roman"/>
          <w:sz w:val="24"/>
          <w:szCs w:val="24"/>
        </w:rPr>
        <w:t xml:space="preserve"> (Damanpour, 1991), is a</w:t>
      </w:r>
      <w:r w:rsidR="00B57E27" w:rsidRPr="005F39E9">
        <w:rPr>
          <w:rFonts w:ascii="Times New Roman" w:hAnsi="Times New Roman" w:cs="Times New Roman"/>
          <w:sz w:val="24"/>
          <w:szCs w:val="24"/>
        </w:rPr>
        <w:t>n important</w:t>
      </w:r>
      <w:r w:rsidRPr="005F39E9">
        <w:rPr>
          <w:rFonts w:ascii="Times New Roman" w:hAnsi="Times New Roman" w:cs="Times New Roman"/>
          <w:sz w:val="24"/>
          <w:szCs w:val="24"/>
        </w:rPr>
        <w:t xml:space="preserve"> source of value creation. </w:t>
      </w:r>
      <w:r w:rsidR="00A45914" w:rsidRPr="005F39E9">
        <w:rPr>
          <w:rFonts w:ascii="Times New Roman" w:hAnsi="Times New Roman" w:cs="Times New Roman"/>
          <w:sz w:val="24"/>
          <w:szCs w:val="24"/>
        </w:rPr>
        <w:t>Subsidia</w:t>
      </w:r>
      <w:r w:rsidR="00C27A1A">
        <w:rPr>
          <w:rFonts w:ascii="Times New Roman" w:hAnsi="Times New Roman" w:cs="Times New Roman"/>
          <w:sz w:val="24"/>
          <w:szCs w:val="24"/>
        </w:rPr>
        <w:t xml:space="preserve">ries play a crucial role in </w:t>
      </w:r>
      <w:r w:rsidR="00A45914" w:rsidRPr="005F39E9">
        <w:rPr>
          <w:rFonts w:ascii="Times New Roman" w:hAnsi="Times New Roman" w:cs="Times New Roman"/>
          <w:sz w:val="24"/>
          <w:szCs w:val="24"/>
        </w:rPr>
        <w:t>inno</w:t>
      </w:r>
      <w:r w:rsidR="00C57B3F" w:rsidRPr="005F39E9">
        <w:rPr>
          <w:rFonts w:ascii="Times New Roman" w:hAnsi="Times New Roman" w:cs="Times New Roman"/>
          <w:sz w:val="24"/>
          <w:szCs w:val="24"/>
        </w:rPr>
        <w:t>vation</w:t>
      </w:r>
      <w:r w:rsidR="00C27A1A">
        <w:rPr>
          <w:rFonts w:ascii="Times New Roman" w:hAnsi="Times New Roman" w:cs="Times New Roman"/>
          <w:sz w:val="24"/>
          <w:szCs w:val="24"/>
        </w:rPr>
        <w:t xml:space="preserve"> by</w:t>
      </w:r>
      <w:r w:rsidR="00A45914" w:rsidRPr="005F39E9">
        <w:rPr>
          <w:rFonts w:ascii="Times New Roman" w:hAnsi="Times New Roman" w:cs="Times New Roman"/>
          <w:sz w:val="24"/>
          <w:szCs w:val="24"/>
        </w:rPr>
        <w:t xml:space="preserve"> draw</w:t>
      </w:r>
      <w:r w:rsidR="00C27A1A">
        <w:rPr>
          <w:rFonts w:ascii="Times New Roman" w:hAnsi="Times New Roman" w:cs="Times New Roman"/>
          <w:sz w:val="24"/>
          <w:szCs w:val="24"/>
        </w:rPr>
        <w:t>ing</w:t>
      </w:r>
      <w:r w:rsidR="00A45914" w:rsidRPr="005F39E9">
        <w:rPr>
          <w:rFonts w:ascii="Times New Roman" w:hAnsi="Times New Roman" w:cs="Times New Roman"/>
          <w:sz w:val="24"/>
          <w:szCs w:val="24"/>
        </w:rPr>
        <w:t xml:space="preserve"> on local knowledge and skills to innovate and create firm capabilities based on the competitive advantage of the region</w:t>
      </w:r>
      <w:r w:rsidR="00A45914" w:rsidRPr="005F39E9" w:rsidDel="006D40B3">
        <w:rPr>
          <w:rFonts w:ascii="Times New Roman" w:hAnsi="Times New Roman" w:cs="Times New Roman"/>
          <w:sz w:val="24"/>
          <w:szCs w:val="24"/>
        </w:rPr>
        <w:t xml:space="preserve"> </w:t>
      </w:r>
      <w:r w:rsidR="00A45914" w:rsidRPr="005F39E9">
        <w:rPr>
          <w:rFonts w:ascii="Times New Roman" w:hAnsi="Times New Roman" w:cs="Times New Roman"/>
          <w:sz w:val="24"/>
          <w:szCs w:val="24"/>
        </w:rPr>
        <w:t>(</w:t>
      </w:r>
      <w:r w:rsidR="00700CEC" w:rsidRPr="005F39E9">
        <w:rPr>
          <w:rFonts w:ascii="Times New Roman" w:hAnsi="Times New Roman" w:cs="Times New Roman"/>
          <w:sz w:val="24"/>
          <w:szCs w:val="24"/>
        </w:rPr>
        <w:t xml:space="preserve">Almeida, 1996; </w:t>
      </w:r>
      <w:r w:rsidR="00A45914" w:rsidRPr="005F39E9">
        <w:rPr>
          <w:rFonts w:ascii="Times New Roman" w:hAnsi="Times New Roman" w:cs="Times New Roman"/>
          <w:sz w:val="24"/>
          <w:szCs w:val="24"/>
        </w:rPr>
        <w:t>Berry, 2006)</w:t>
      </w:r>
      <w:r w:rsidR="00D01DE5" w:rsidRPr="005F39E9">
        <w:rPr>
          <w:rFonts w:ascii="Times New Roman" w:hAnsi="Times New Roman" w:cs="Times New Roman"/>
          <w:sz w:val="24"/>
          <w:szCs w:val="24"/>
        </w:rPr>
        <w:t xml:space="preserve">. </w:t>
      </w:r>
    </w:p>
    <w:p w14:paraId="3E9BDBDC" w14:textId="495BBECD" w:rsidR="003C6C2F" w:rsidRPr="005F39E9" w:rsidRDefault="00DE0890">
      <w:pPr>
        <w:widowControl w:val="0"/>
        <w:spacing w:after="0" w:line="480" w:lineRule="exact"/>
        <w:ind w:firstLine="720"/>
        <w:rPr>
          <w:rFonts w:ascii="Times New Roman" w:hAnsi="Times New Roman" w:cs="Times New Roman"/>
          <w:i/>
          <w:sz w:val="24"/>
          <w:szCs w:val="24"/>
        </w:rPr>
      </w:pPr>
      <w:r w:rsidRPr="005F39E9">
        <w:rPr>
          <w:rFonts w:ascii="Times New Roman" w:hAnsi="Times New Roman" w:cs="Times New Roman"/>
          <w:sz w:val="24"/>
          <w:szCs w:val="24"/>
        </w:rPr>
        <w:t xml:space="preserve">MNEs </w:t>
      </w:r>
      <w:proofErr w:type="gramStart"/>
      <w:r w:rsidRPr="005F39E9">
        <w:rPr>
          <w:rFonts w:ascii="Times New Roman" w:hAnsi="Times New Roman" w:cs="Times New Roman"/>
          <w:sz w:val="24"/>
          <w:szCs w:val="24"/>
        </w:rPr>
        <w:t>are challenged</w:t>
      </w:r>
      <w:proofErr w:type="gramEnd"/>
      <w:r w:rsidRPr="005F39E9">
        <w:rPr>
          <w:rFonts w:ascii="Times New Roman" w:hAnsi="Times New Roman" w:cs="Times New Roman"/>
          <w:sz w:val="24"/>
          <w:szCs w:val="24"/>
        </w:rPr>
        <w:t xml:space="preserve"> in managing innovation across geographically dispersed locations</w:t>
      </w:r>
      <w:r w:rsidR="00D01DE5" w:rsidRPr="005F39E9">
        <w:rPr>
          <w:rFonts w:ascii="Times New Roman" w:hAnsi="Times New Roman" w:cs="Times New Roman"/>
          <w:sz w:val="24"/>
          <w:szCs w:val="24"/>
        </w:rPr>
        <w:t xml:space="preserve">. </w:t>
      </w:r>
      <w:r w:rsidRPr="005F39E9">
        <w:rPr>
          <w:rFonts w:ascii="Times New Roman" w:hAnsi="Times New Roman" w:cs="Times New Roman"/>
          <w:bCs/>
          <w:sz w:val="24"/>
          <w:szCs w:val="24"/>
        </w:rPr>
        <w:lastRenderedPageBreak/>
        <w:t>Innovation involves “irreducible ex ante uncertainty” (</w:t>
      </w:r>
      <w:proofErr w:type="spellStart"/>
      <w:r w:rsidRPr="005F39E9">
        <w:rPr>
          <w:rFonts w:ascii="Times New Roman" w:hAnsi="Times New Roman" w:cs="Times New Roman"/>
          <w:bCs/>
          <w:sz w:val="24"/>
          <w:szCs w:val="24"/>
        </w:rPr>
        <w:t>Lippman</w:t>
      </w:r>
      <w:proofErr w:type="spellEnd"/>
      <w:r w:rsidRPr="005F39E9">
        <w:rPr>
          <w:rFonts w:ascii="Times New Roman" w:hAnsi="Times New Roman" w:cs="Times New Roman"/>
          <w:bCs/>
          <w:sz w:val="24"/>
          <w:szCs w:val="24"/>
        </w:rPr>
        <w:t xml:space="preserve"> and </w:t>
      </w:r>
      <w:proofErr w:type="spellStart"/>
      <w:r w:rsidRPr="005F39E9">
        <w:rPr>
          <w:rFonts w:ascii="Times New Roman" w:hAnsi="Times New Roman" w:cs="Times New Roman"/>
          <w:bCs/>
          <w:sz w:val="24"/>
          <w:szCs w:val="24"/>
        </w:rPr>
        <w:t>Rumelt</w:t>
      </w:r>
      <w:proofErr w:type="spellEnd"/>
      <w:r w:rsidRPr="005F39E9">
        <w:rPr>
          <w:rFonts w:ascii="Times New Roman" w:hAnsi="Times New Roman" w:cs="Times New Roman"/>
          <w:bCs/>
          <w:sz w:val="24"/>
          <w:szCs w:val="24"/>
        </w:rPr>
        <w:t>, 1982: 418)</w:t>
      </w:r>
      <w:r w:rsidR="00D01DE5" w:rsidRPr="005F39E9">
        <w:rPr>
          <w:rFonts w:ascii="Times New Roman" w:hAnsi="Times New Roman" w:cs="Times New Roman"/>
          <w:bCs/>
          <w:sz w:val="24"/>
          <w:szCs w:val="24"/>
        </w:rPr>
        <w:t xml:space="preserve">. </w:t>
      </w:r>
      <w:r w:rsidR="00D67BFC" w:rsidRPr="005F39E9">
        <w:rPr>
          <w:rFonts w:ascii="Times New Roman" w:hAnsi="Times New Roman" w:cs="Times New Roman"/>
          <w:sz w:val="24"/>
          <w:szCs w:val="24"/>
        </w:rPr>
        <w:t>W</w:t>
      </w:r>
      <w:r w:rsidRPr="005F39E9">
        <w:rPr>
          <w:rFonts w:ascii="Times New Roman" w:hAnsi="Times New Roman" w:cs="Times New Roman"/>
          <w:sz w:val="24"/>
          <w:szCs w:val="24"/>
        </w:rPr>
        <w:t xml:space="preserve">hile new initiatives that fail are observable, lack of action on new </w:t>
      </w:r>
      <w:r w:rsidR="00A33593" w:rsidRPr="005F39E9">
        <w:rPr>
          <w:rFonts w:ascii="Times New Roman" w:hAnsi="Times New Roman" w:cs="Times New Roman"/>
          <w:sz w:val="24"/>
          <w:szCs w:val="24"/>
        </w:rPr>
        <w:t>ideas, concepts, or solutions is</w:t>
      </w:r>
      <w:r w:rsidRPr="005F39E9">
        <w:rPr>
          <w:rFonts w:ascii="Times New Roman" w:hAnsi="Times New Roman" w:cs="Times New Roman"/>
          <w:sz w:val="24"/>
          <w:szCs w:val="24"/>
        </w:rPr>
        <w:t xml:space="preserve"> unobservable (</w:t>
      </w:r>
      <w:proofErr w:type="spellStart"/>
      <w:r w:rsidRPr="005F39E9">
        <w:rPr>
          <w:rFonts w:ascii="Times New Roman" w:hAnsi="Times New Roman" w:cs="Times New Roman"/>
          <w:sz w:val="24"/>
          <w:szCs w:val="24"/>
        </w:rPr>
        <w:t>Osterloh</w:t>
      </w:r>
      <w:proofErr w:type="spellEnd"/>
      <w:r w:rsidRPr="005F39E9">
        <w:rPr>
          <w:rFonts w:ascii="Times New Roman" w:hAnsi="Times New Roman" w:cs="Times New Roman"/>
          <w:sz w:val="24"/>
          <w:szCs w:val="24"/>
        </w:rPr>
        <w:t xml:space="preserve"> and Frey, 2000)</w:t>
      </w:r>
      <w:r w:rsidR="00D01DE5" w:rsidRPr="005F39E9">
        <w:rPr>
          <w:rFonts w:ascii="Times New Roman" w:hAnsi="Times New Roman" w:cs="Times New Roman"/>
          <w:sz w:val="24"/>
          <w:szCs w:val="24"/>
        </w:rPr>
        <w:t xml:space="preserve">. </w:t>
      </w:r>
      <w:r w:rsidRPr="005F39E9">
        <w:rPr>
          <w:rFonts w:ascii="Times New Roman" w:hAnsi="Times New Roman" w:cs="Times New Roman"/>
          <w:sz w:val="24"/>
          <w:szCs w:val="24"/>
        </w:rPr>
        <w:t xml:space="preserve">MNEs </w:t>
      </w:r>
      <w:proofErr w:type="gramStart"/>
      <w:r w:rsidRPr="005F39E9">
        <w:rPr>
          <w:rFonts w:ascii="Times New Roman" w:hAnsi="Times New Roman" w:cs="Times New Roman"/>
          <w:sz w:val="24"/>
          <w:szCs w:val="24"/>
        </w:rPr>
        <w:t>are further challenged</w:t>
      </w:r>
      <w:proofErr w:type="gramEnd"/>
      <w:r w:rsidRPr="005F39E9">
        <w:rPr>
          <w:rFonts w:ascii="Times New Roman" w:hAnsi="Times New Roman" w:cs="Times New Roman"/>
          <w:sz w:val="24"/>
          <w:szCs w:val="24"/>
        </w:rPr>
        <w:t xml:space="preserve"> by diverse geographical, cultural, and institutional environments, which inhibit the parent’s ability to fully understand subsidiary operations (</w:t>
      </w:r>
      <w:proofErr w:type="spellStart"/>
      <w:r w:rsidRPr="005F39E9">
        <w:rPr>
          <w:rFonts w:ascii="Times New Roman" w:hAnsi="Times New Roman" w:cs="Times New Roman"/>
          <w:sz w:val="24"/>
          <w:szCs w:val="24"/>
        </w:rPr>
        <w:t>Prahalad</w:t>
      </w:r>
      <w:proofErr w:type="spellEnd"/>
      <w:r w:rsidRPr="005F39E9">
        <w:rPr>
          <w:rFonts w:ascii="Times New Roman" w:hAnsi="Times New Roman" w:cs="Times New Roman"/>
          <w:sz w:val="24"/>
          <w:szCs w:val="24"/>
        </w:rPr>
        <w:t xml:space="preserve"> and </w:t>
      </w:r>
      <w:proofErr w:type="spellStart"/>
      <w:r w:rsidRPr="005F39E9">
        <w:rPr>
          <w:rFonts w:ascii="Times New Roman" w:hAnsi="Times New Roman" w:cs="Times New Roman"/>
          <w:sz w:val="24"/>
          <w:szCs w:val="24"/>
        </w:rPr>
        <w:t>Doz</w:t>
      </w:r>
      <w:proofErr w:type="spellEnd"/>
      <w:r w:rsidRPr="005F39E9">
        <w:rPr>
          <w:rFonts w:ascii="Times New Roman" w:hAnsi="Times New Roman" w:cs="Times New Roman"/>
          <w:sz w:val="24"/>
          <w:szCs w:val="24"/>
        </w:rPr>
        <w:t>, 1981)</w:t>
      </w:r>
      <w:r w:rsidR="00D01DE5" w:rsidRPr="005F39E9">
        <w:rPr>
          <w:rFonts w:ascii="Times New Roman" w:hAnsi="Times New Roman" w:cs="Times New Roman"/>
          <w:sz w:val="24"/>
          <w:szCs w:val="24"/>
        </w:rPr>
        <w:t xml:space="preserve">. </w:t>
      </w:r>
      <w:r w:rsidR="001F7696" w:rsidRPr="005F39E9">
        <w:rPr>
          <w:rFonts w:ascii="Times New Roman" w:hAnsi="Times New Roman" w:cs="Times New Roman"/>
          <w:sz w:val="24"/>
          <w:szCs w:val="24"/>
        </w:rPr>
        <w:t>A</w:t>
      </w:r>
      <w:r w:rsidRPr="005F39E9">
        <w:rPr>
          <w:rFonts w:ascii="Times New Roman" w:hAnsi="Times New Roman" w:cs="Times New Roman"/>
          <w:sz w:val="24"/>
          <w:szCs w:val="24"/>
        </w:rPr>
        <w:t>ccess to diverse knowledge and skills is not sufficient (Berry, 2014)</w:t>
      </w:r>
      <w:r w:rsidR="00E47BB6" w:rsidRPr="005F39E9">
        <w:rPr>
          <w:rFonts w:ascii="Times New Roman" w:hAnsi="Times New Roman" w:cs="Times New Roman"/>
          <w:sz w:val="24"/>
          <w:szCs w:val="24"/>
        </w:rPr>
        <w:t>;</w:t>
      </w:r>
      <w:r w:rsidRPr="005F39E9">
        <w:rPr>
          <w:rFonts w:ascii="Times New Roman" w:hAnsi="Times New Roman" w:cs="Times New Roman"/>
          <w:sz w:val="24"/>
          <w:szCs w:val="24"/>
        </w:rPr>
        <w:t xml:space="preserve"> mechanisms to manage </w:t>
      </w:r>
      <w:r w:rsidR="00A13B34" w:rsidRPr="005F39E9">
        <w:rPr>
          <w:rFonts w:ascii="Times New Roman" w:hAnsi="Times New Roman" w:cs="Times New Roman"/>
          <w:sz w:val="24"/>
          <w:szCs w:val="24"/>
        </w:rPr>
        <w:t xml:space="preserve">international </w:t>
      </w:r>
      <w:r w:rsidRPr="005F39E9">
        <w:rPr>
          <w:rFonts w:ascii="Times New Roman" w:hAnsi="Times New Roman" w:cs="Times New Roman"/>
          <w:sz w:val="24"/>
          <w:szCs w:val="24"/>
        </w:rPr>
        <w:t xml:space="preserve">R&amp;D are </w:t>
      </w:r>
      <w:r w:rsidR="00DC54CC" w:rsidRPr="005F39E9">
        <w:rPr>
          <w:rFonts w:ascii="Times New Roman" w:hAnsi="Times New Roman" w:cs="Times New Roman"/>
          <w:sz w:val="24"/>
          <w:szCs w:val="24"/>
        </w:rPr>
        <w:t>crucial</w:t>
      </w:r>
      <w:r w:rsidRPr="005F39E9">
        <w:rPr>
          <w:rFonts w:ascii="Times New Roman" w:hAnsi="Times New Roman" w:cs="Times New Roman"/>
          <w:sz w:val="24"/>
          <w:szCs w:val="24"/>
        </w:rPr>
        <w:t xml:space="preserve"> for innovation.</w:t>
      </w:r>
    </w:p>
    <w:p w14:paraId="30801CBE" w14:textId="11A33E5B" w:rsidR="000B1A49" w:rsidRPr="00127C38" w:rsidRDefault="00C95D3F">
      <w:pPr>
        <w:widowControl w:val="0"/>
        <w:spacing w:after="0" w:line="480" w:lineRule="exact"/>
        <w:rPr>
          <w:rFonts w:ascii="Times New Roman" w:hAnsi="Times New Roman" w:cs="Times New Roman"/>
          <w:b/>
          <w:sz w:val="24"/>
          <w:szCs w:val="24"/>
        </w:rPr>
      </w:pPr>
      <w:r w:rsidRPr="00127C38">
        <w:rPr>
          <w:rFonts w:ascii="Times New Roman" w:hAnsi="Times New Roman" w:cs="Times New Roman"/>
          <w:b/>
          <w:sz w:val="24"/>
          <w:szCs w:val="24"/>
        </w:rPr>
        <w:t xml:space="preserve">Management of </w:t>
      </w:r>
      <w:r w:rsidR="00BA370E" w:rsidRPr="00127C38">
        <w:rPr>
          <w:rFonts w:ascii="Times New Roman" w:hAnsi="Times New Roman" w:cs="Times New Roman"/>
          <w:b/>
          <w:sz w:val="24"/>
          <w:szCs w:val="24"/>
        </w:rPr>
        <w:t>i</w:t>
      </w:r>
      <w:r w:rsidRPr="00127C38">
        <w:rPr>
          <w:rFonts w:ascii="Times New Roman" w:hAnsi="Times New Roman" w:cs="Times New Roman"/>
          <w:b/>
          <w:sz w:val="24"/>
          <w:szCs w:val="24"/>
        </w:rPr>
        <w:t>nternational R&amp;D</w:t>
      </w:r>
    </w:p>
    <w:p w14:paraId="3FF1BDF4" w14:textId="6318E937" w:rsidR="00CD2D6D" w:rsidRPr="005F39E9" w:rsidRDefault="005225F6">
      <w:pPr>
        <w:widowControl w:val="0"/>
        <w:autoSpaceDE w:val="0"/>
        <w:autoSpaceDN w:val="0"/>
        <w:adjustRightInd w:val="0"/>
        <w:spacing w:after="0" w:line="480" w:lineRule="exact"/>
        <w:rPr>
          <w:rFonts w:ascii="Times New Roman" w:hAnsi="Times New Roman" w:cs="Times New Roman"/>
          <w:sz w:val="24"/>
          <w:szCs w:val="24"/>
        </w:rPr>
      </w:pPr>
      <w:r w:rsidRPr="005F39E9">
        <w:rPr>
          <w:rFonts w:ascii="Times New Roman" w:hAnsi="Times New Roman" w:cs="Times New Roman"/>
          <w:sz w:val="24"/>
          <w:szCs w:val="24"/>
        </w:rPr>
        <w:t>Subsidiary</w:t>
      </w:r>
      <w:r w:rsidR="007B227D" w:rsidRPr="005F39E9">
        <w:rPr>
          <w:rFonts w:ascii="Times New Roman" w:hAnsi="Times New Roman" w:cs="Times New Roman"/>
          <w:sz w:val="24"/>
          <w:szCs w:val="24"/>
        </w:rPr>
        <w:t xml:space="preserve"> o</w:t>
      </w:r>
      <w:r w:rsidR="00F03450" w:rsidRPr="005F39E9">
        <w:rPr>
          <w:rFonts w:ascii="Times New Roman" w:hAnsi="Times New Roman" w:cs="Times New Roman"/>
          <w:sz w:val="24"/>
          <w:szCs w:val="24"/>
        </w:rPr>
        <w:t xml:space="preserve">wnership rights </w:t>
      </w:r>
      <w:r w:rsidRPr="005F39E9">
        <w:rPr>
          <w:rFonts w:ascii="Times New Roman" w:hAnsi="Times New Roman" w:cs="Times New Roman"/>
          <w:sz w:val="24"/>
          <w:szCs w:val="24"/>
        </w:rPr>
        <w:t xml:space="preserve">to strategic assets </w:t>
      </w:r>
      <w:r w:rsidR="00F03450" w:rsidRPr="005F39E9">
        <w:rPr>
          <w:rFonts w:ascii="Times New Roman" w:hAnsi="Times New Roman" w:cs="Times New Roman"/>
          <w:sz w:val="24"/>
          <w:szCs w:val="24"/>
        </w:rPr>
        <w:t xml:space="preserve">may be </w:t>
      </w:r>
      <w:r w:rsidR="00376EF4" w:rsidRPr="005F39E9">
        <w:rPr>
          <w:rFonts w:ascii="Times New Roman" w:hAnsi="Times New Roman" w:cs="Times New Roman"/>
          <w:sz w:val="24"/>
          <w:szCs w:val="24"/>
        </w:rPr>
        <w:t xml:space="preserve">a mechanism </w:t>
      </w:r>
      <w:r w:rsidR="00F03450" w:rsidRPr="005F39E9">
        <w:rPr>
          <w:rFonts w:ascii="Times New Roman" w:hAnsi="Times New Roman" w:cs="Times New Roman"/>
          <w:sz w:val="24"/>
          <w:szCs w:val="24"/>
        </w:rPr>
        <w:t>to manage international R&amp;D activities</w:t>
      </w:r>
      <w:r w:rsidR="00D01DE5" w:rsidRPr="005F39E9">
        <w:rPr>
          <w:rFonts w:ascii="Times New Roman" w:hAnsi="Times New Roman" w:cs="Times New Roman"/>
          <w:sz w:val="24"/>
          <w:szCs w:val="24"/>
        </w:rPr>
        <w:t xml:space="preserve">. </w:t>
      </w:r>
      <w:r w:rsidR="00F03450" w:rsidRPr="005F39E9">
        <w:rPr>
          <w:rFonts w:ascii="Times New Roman" w:hAnsi="Times New Roman" w:cs="Times New Roman"/>
          <w:sz w:val="24"/>
          <w:szCs w:val="24"/>
        </w:rPr>
        <w:t>First, control rights</w:t>
      </w:r>
      <w:r w:rsidR="002037DB" w:rsidRPr="005F39E9">
        <w:rPr>
          <w:rFonts w:ascii="Times New Roman" w:hAnsi="Times New Roman" w:cs="Times New Roman"/>
          <w:sz w:val="24"/>
          <w:szCs w:val="24"/>
        </w:rPr>
        <w:t xml:space="preserve"> facilitate innovation by</w:t>
      </w:r>
      <w:r w:rsidR="00F03450" w:rsidRPr="005F39E9">
        <w:rPr>
          <w:rFonts w:ascii="Times New Roman" w:hAnsi="Times New Roman" w:cs="Times New Roman"/>
          <w:sz w:val="24"/>
          <w:szCs w:val="24"/>
        </w:rPr>
        <w:t xml:space="preserve"> </w:t>
      </w:r>
      <w:r w:rsidR="002037DB" w:rsidRPr="005F39E9">
        <w:rPr>
          <w:rFonts w:ascii="Times New Roman" w:hAnsi="Times New Roman" w:cs="Times New Roman"/>
          <w:sz w:val="24"/>
          <w:szCs w:val="24"/>
        </w:rPr>
        <w:t>enabling</w:t>
      </w:r>
      <w:r w:rsidR="00F03450" w:rsidRPr="005F39E9">
        <w:rPr>
          <w:rFonts w:ascii="Times New Roman" w:hAnsi="Times New Roman" w:cs="Times New Roman"/>
          <w:sz w:val="24"/>
          <w:szCs w:val="24"/>
        </w:rPr>
        <w:t xml:space="preserve"> the subsidiary to make strategic decisions on the direction of research without having to seek approval from another MNE entity</w:t>
      </w:r>
      <w:r w:rsidR="00D01DE5" w:rsidRPr="005F39E9">
        <w:rPr>
          <w:rFonts w:ascii="Times New Roman" w:hAnsi="Times New Roman" w:cs="Times New Roman"/>
          <w:sz w:val="24"/>
          <w:szCs w:val="24"/>
        </w:rPr>
        <w:t xml:space="preserve">. </w:t>
      </w:r>
      <w:r w:rsidR="0014354B" w:rsidRPr="005F39E9">
        <w:rPr>
          <w:rFonts w:ascii="Times New Roman" w:hAnsi="Times New Roman" w:cs="Times New Roman"/>
          <w:sz w:val="24"/>
          <w:szCs w:val="24"/>
        </w:rPr>
        <w:t>Not hav</w:t>
      </w:r>
      <w:r w:rsidR="00134742" w:rsidRPr="005F39E9">
        <w:rPr>
          <w:rFonts w:ascii="Times New Roman" w:hAnsi="Times New Roman" w:cs="Times New Roman"/>
          <w:sz w:val="24"/>
          <w:szCs w:val="24"/>
        </w:rPr>
        <w:t>ing to seek approval reduces subsidiary</w:t>
      </w:r>
      <w:r w:rsidR="0014354B" w:rsidRPr="005F39E9">
        <w:rPr>
          <w:rFonts w:ascii="Times New Roman" w:hAnsi="Times New Roman" w:cs="Times New Roman"/>
          <w:sz w:val="24"/>
          <w:szCs w:val="24"/>
        </w:rPr>
        <w:t xml:space="preserve"> comm</w:t>
      </w:r>
      <w:r w:rsidR="002037DB" w:rsidRPr="005F39E9">
        <w:rPr>
          <w:rFonts w:ascii="Times New Roman" w:hAnsi="Times New Roman" w:cs="Times New Roman"/>
          <w:sz w:val="24"/>
          <w:szCs w:val="24"/>
        </w:rPr>
        <w:t>unication costs and frictions for</w:t>
      </w:r>
      <w:r w:rsidR="0014354B" w:rsidRPr="005F39E9">
        <w:rPr>
          <w:rFonts w:ascii="Times New Roman" w:hAnsi="Times New Roman" w:cs="Times New Roman"/>
          <w:sz w:val="24"/>
          <w:szCs w:val="24"/>
        </w:rPr>
        <w:t xml:space="preserve"> acting on ideas</w:t>
      </w:r>
      <w:r w:rsidR="00D01DE5" w:rsidRPr="005F39E9">
        <w:rPr>
          <w:rFonts w:ascii="Times New Roman" w:hAnsi="Times New Roman" w:cs="Times New Roman"/>
          <w:sz w:val="24"/>
          <w:szCs w:val="24"/>
        </w:rPr>
        <w:t xml:space="preserve">. </w:t>
      </w:r>
      <w:r w:rsidR="00F03450" w:rsidRPr="005F39E9">
        <w:rPr>
          <w:rFonts w:ascii="Times New Roman" w:hAnsi="Times New Roman" w:cs="Times New Roman"/>
          <w:sz w:val="24"/>
          <w:szCs w:val="24"/>
        </w:rPr>
        <w:t xml:space="preserve">Second, responsibility for the strategic asset can enhance </w:t>
      </w:r>
      <w:r w:rsidRPr="005F39E9">
        <w:rPr>
          <w:rFonts w:ascii="Times New Roman" w:hAnsi="Times New Roman" w:cs="Times New Roman"/>
          <w:sz w:val="24"/>
          <w:szCs w:val="24"/>
        </w:rPr>
        <w:t xml:space="preserve">subsidiary </w:t>
      </w:r>
      <w:r w:rsidR="00F03450" w:rsidRPr="005F39E9">
        <w:rPr>
          <w:rFonts w:ascii="Times New Roman" w:hAnsi="Times New Roman" w:cs="Times New Roman"/>
          <w:sz w:val="24"/>
          <w:szCs w:val="24"/>
        </w:rPr>
        <w:t xml:space="preserve">motivation </w:t>
      </w:r>
      <w:proofErr w:type="gramStart"/>
      <w:r w:rsidR="00F03450" w:rsidRPr="005F39E9">
        <w:rPr>
          <w:rFonts w:ascii="Times New Roman" w:hAnsi="Times New Roman" w:cs="Times New Roman"/>
          <w:sz w:val="24"/>
          <w:szCs w:val="24"/>
        </w:rPr>
        <w:t>to successfully innovate</w:t>
      </w:r>
      <w:proofErr w:type="gramEnd"/>
      <w:r w:rsidR="00D01DE5" w:rsidRPr="005F39E9">
        <w:rPr>
          <w:rFonts w:ascii="Times New Roman" w:hAnsi="Times New Roman" w:cs="Times New Roman"/>
          <w:sz w:val="24"/>
          <w:szCs w:val="24"/>
        </w:rPr>
        <w:t xml:space="preserve">. </w:t>
      </w:r>
      <w:r w:rsidR="00F03450" w:rsidRPr="005F39E9">
        <w:rPr>
          <w:rFonts w:ascii="Times New Roman" w:hAnsi="Times New Roman" w:cs="Times New Roman"/>
          <w:sz w:val="24"/>
          <w:szCs w:val="24"/>
        </w:rPr>
        <w:t>Rights to income or losses provide a mechanism through which the MNE can track the subsidiary’s performance in managing the strategic asset.</w:t>
      </w:r>
      <w:r w:rsidR="00F03450" w:rsidRPr="00201308">
        <w:rPr>
          <w:rStyle w:val="FootnoteReference"/>
          <w:rFonts w:ascii="Times New Roman" w:hAnsi="Times New Roman" w:cs="Times New Roman"/>
          <w:sz w:val="24"/>
          <w:szCs w:val="24"/>
        </w:rPr>
        <w:footnoteReference w:id="7"/>
      </w:r>
      <w:r w:rsidR="00F03450" w:rsidRPr="00201308">
        <w:rPr>
          <w:rFonts w:ascii="Times New Roman" w:hAnsi="Times New Roman" w:cs="Times New Roman"/>
          <w:sz w:val="24"/>
          <w:szCs w:val="24"/>
        </w:rPr>
        <w:t xml:space="preserve"> On the one hand, being able to capi</w:t>
      </w:r>
      <w:r w:rsidR="003B1BDD" w:rsidRPr="005F39E9">
        <w:rPr>
          <w:rFonts w:ascii="Times New Roman" w:hAnsi="Times New Roman" w:cs="Times New Roman"/>
          <w:sz w:val="24"/>
          <w:szCs w:val="24"/>
        </w:rPr>
        <w:t>talize on innovations</w:t>
      </w:r>
      <w:r w:rsidR="00F03450" w:rsidRPr="005F39E9">
        <w:rPr>
          <w:rFonts w:ascii="Times New Roman" w:hAnsi="Times New Roman" w:cs="Times New Roman"/>
          <w:sz w:val="24"/>
          <w:szCs w:val="24"/>
        </w:rPr>
        <w:t xml:space="preserve"> enhances subsidiary incentives to make effective decisions, produce valuable ideas, and select the most promising projects for innovation (</w:t>
      </w:r>
      <w:proofErr w:type="spellStart"/>
      <w:r w:rsidR="00F03450" w:rsidRPr="005F39E9">
        <w:rPr>
          <w:rFonts w:ascii="Times New Roman" w:hAnsi="Times New Roman" w:cs="Times New Roman"/>
          <w:sz w:val="24"/>
          <w:szCs w:val="24"/>
        </w:rPr>
        <w:t>Aghion</w:t>
      </w:r>
      <w:proofErr w:type="spellEnd"/>
      <w:r w:rsidR="00F03450" w:rsidRPr="005F39E9">
        <w:rPr>
          <w:rFonts w:ascii="Times New Roman" w:hAnsi="Times New Roman" w:cs="Times New Roman"/>
          <w:sz w:val="24"/>
          <w:szCs w:val="24"/>
        </w:rPr>
        <w:t xml:space="preserve"> and </w:t>
      </w:r>
      <w:proofErr w:type="spellStart"/>
      <w:r w:rsidR="00F03450" w:rsidRPr="005F39E9">
        <w:rPr>
          <w:rFonts w:ascii="Times New Roman" w:hAnsi="Times New Roman" w:cs="Times New Roman"/>
          <w:sz w:val="24"/>
          <w:szCs w:val="24"/>
        </w:rPr>
        <w:t>Tirole</w:t>
      </w:r>
      <w:proofErr w:type="spellEnd"/>
      <w:r w:rsidR="00F03450" w:rsidRPr="005F39E9">
        <w:rPr>
          <w:rFonts w:ascii="Times New Roman" w:hAnsi="Times New Roman" w:cs="Times New Roman"/>
          <w:sz w:val="24"/>
          <w:szCs w:val="24"/>
        </w:rPr>
        <w:t>, 1994; Hart and Moore, 1990)</w:t>
      </w:r>
      <w:r w:rsidR="00D01DE5" w:rsidRPr="005F39E9">
        <w:rPr>
          <w:rFonts w:ascii="Times New Roman" w:hAnsi="Times New Roman" w:cs="Times New Roman"/>
          <w:sz w:val="24"/>
          <w:szCs w:val="24"/>
        </w:rPr>
        <w:t xml:space="preserve">. </w:t>
      </w:r>
      <w:r w:rsidR="003B1BDD" w:rsidRPr="005F39E9">
        <w:rPr>
          <w:rFonts w:ascii="Times New Roman" w:hAnsi="Times New Roman" w:cs="Times New Roman"/>
          <w:sz w:val="24"/>
          <w:szCs w:val="24"/>
        </w:rPr>
        <w:t>Ownership rights have</w:t>
      </w:r>
      <w:r w:rsidR="002037DB" w:rsidRPr="005F39E9">
        <w:rPr>
          <w:rFonts w:ascii="Times New Roman" w:hAnsi="Times New Roman" w:cs="Times New Roman"/>
          <w:sz w:val="24"/>
          <w:szCs w:val="24"/>
        </w:rPr>
        <w:t xml:space="preserve"> practical implications </w:t>
      </w:r>
      <w:proofErr w:type="gramStart"/>
      <w:r w:rsidR="002037DB" w:rsidRPr="005F39E9">
        <w:rPr>
          <w:rFonts w:ascii="Times New Roman" w:hAnsi="Times New Roman" w:cs="Times New Roman"/>
          <w:sz w:val="24"/>
          <w:szCs w:val="24"/>
        </w:rPr>
        <w:t>for the amount of</w:t>
      </w:r>
      <w:proofErr w:type="gramEnd"/>
      <w:r w:rsidR="002037DB" w:rsidRPr="005F39E9">
        <w:rPr>
          <w:rFonts w:ascii="Times New Roman" w:hAnsi="Times New Roman" w:cs="Times New Roman"/>
          <w:sz w:val="24"/>
          <w:szCs w:val="24"/>
        </w:rPr>
        <w:t xml:space="preserve"> resources controlled by the subsidiary. </w:t>
      </w:r>
      <w:r w:rsidR="00F03450" w:rsidRPr="005F39E9">
        <w:rPr>
          <w:rFonts w:ascii="Times New Roman" w:hAnsi="Times New Roman" w:cs="Times New Roman"/>
          <w:sz w:val="24"/>
          <w:szCs w:val="24"/>
        </w:rPr>
        <w:t xml:space="preserve">For example, a Japanese subsidiary with ownership rights to product technology is entitled to the </w:t>
      </w:r>
      <w:r w:rsidR="005C3AE0" w:rsidRPr="005F39E9">
        <w:rPr>
          <w:rFonts w:ascii="Times New Roman" w:hAnsi="Times New Roman" w:cs="Times New Roman"/>
          <w:sz w:val="24"/>
          <w:szCs w:val="24"/>
        </w:rPr>
        <w:t xml:space="preserve">$80 million </w:t>
      </w:r>
      <w:r w:rsidR="00B54807" w:rsidRPr="005F39E9">
        <w:rPr>
          <w:rFonts w:ascii="Times New Roman" w:hAnsi="Times New Roman" w:cs="Times New Roman"/>
          <w:sz w:val="24"/>
          <w:szCs w:val="24"/>
        </w:rPr>
        <w:t xml:space="preserve">income per year </w:t>
      </w:r>
      <w:r w:rsidR="00F03450" w:rsidRPr="005F39E9">
        <w:rPr>
          <w:rFonts w:ascii="Times New Roman" w:hAnsi="Times New Roman" w:cs="Times New Roman"/>
          <w:sz w:val="24"/>
          <w:szCs w:val="24"/>
        </w:rPr>
        <w:t>from the technology</w:t>
      </w:r>
      <w:r w:rsidR="005C3AE0" w:rsidRPr="005F39E9">
        <w:rPr>
          <w:rFonts w:ascii="Times New Roman" w:hAnsi="Times New Roman" w:cs="Times New Roman"/>
          <w:sz w:val="24"/>
          <w:szCs w:val="24"/>
        </w:rPr>
        <w:t xml:space="preserve"> </w:t>
      </w:r>
      <w:r w:rsidR="00F03450" w:rsidRPr="005F39E9">
        <w:rPr>
          <w:rFonts w:ascii="Times New Roman" w:hAnsi="Times New Roman" w:cs="Times New Roman"/>
          <w:sz w:val="24"/>
          <w:szCs w:val="24"/>
        </w:rPr>
        <w:t xml:space="preserve">and can allocate </w:t>
      </w:r>
      <w:r w:rsidR="007B227D" w:rsidRPr="005F39E9">
        <w:rPr>
          <w:rFonts w:ascii="Times New Roman" w:hAnsi="Times New Roman" w:cs="Times New Roman"/>
          <w:sz w:val="24"/>
          <w:szCs w:val="24"/>
        </w:rPr>
        <w:t xml:space="preserve">the </w:t>
      </w:r>
      <w:r w:rsidR="005C3AE0" w:rsidRPr="005F39E9">
        <w:rPr>
          <w:rFonts w:ascii="Times New Roman" w:hAnsi="Times New Roman" w:cs="Times New Roman"/>
          <w:sz w:val="24"/>
          <w:szCs w:val="24"/>
        </w:rPr>
        <w:t>income</w:t>
      </w:r>
      <w:r w:rsidR="00F03450" w:rsidRPr="005F39E9">
        <w:rPr>
          <w:rFonts w:ascii="Times New Roman" w:hAnsi="Times New Roman" w:cs="Times New Roman"/>
          <w:sz w:val="24"/>
          <w:szCs w:val="24"/>
        </w:rPr>
        <w:t xml:space="preserve"> to </w:t>
      </w:r>
      <w:r w:rsidR="00B54807" w:rsidRPr="005F39E9">
        <w:rPr>
          <w:rFonts w:ascii="Times New Roman" w:hAnsi="Times New Roman" w:cs="Times New Roman"/>
          <w:sz w:val="24"/>
          <w:szCs w:val="24"/>
        </w:rPr>
        <w:t>various</w:t>
      </w:r>
      <w:r w:rsidR="00F03450" w:rsidRPr="005F39E9">
        <w:rPr>
          <w:rFonts w:ascii="Times New Roman" w:hAnsi="Times New Roman" w:cs="Times New Roman"/>
          <w:sz w:val="24"/>
          <w:szCs w:val="24"/>
        </w:rPr>
        <w:t xml:space="preserve"> projects that it </w:t>
      </w:r>
      <w:r w:rsidR="00E47BB6" w:rsidRPr="005F39E9">
        <w:rPr>
          <w:rFonts w:ascii="Times New Roman" w:hAnsi="Times New Roman" w:cs="Times New Roman"/>
          <w:sz w:val="24"/>
          <w:szCs w:val="24"/>
        </w:rPr>
        <w:t xml:space="preserve">undertakes </w:t>
      </w:r>
      <w:r w:rsidR="00F03450" w:rsidRPr="005F39E9">
        <w:rPr>
          <w:rFonts w:ascii="Times New Roman" w:hAnsi="Times New Roman" w:cs="Times New Roman"/>
          <w:sz w:val="24"/>
          <w:szCs w:val="24"/>
        </w:rPr>
        <w:t>or that it contracts other MNE entities to undertake</w:t>
      </w:r>
      <w:r w:rsidR="00D01DE5" w:rsidRPr="005F39E9">
        <w:rPr>
          <w:rFonts w:ascii="Times New Roman" w:hAnsi="Times New Roman" w:cs="Times New Roman"/>
          <w:sz w:val="24"/>
          <w:szCs w:val="24"/>
        </w:rPr>
        <w:t xml:space="preserve">. </w:t>
      </w:r>
      <w:r w:rsidR="00F03450" w:rsidRPr="005F39E9">
        <w:rPr>
          <w:rFonts w:ascii="Times New Roman" w:hAnsi="Times New Roman" w:cs="Times New Roman"/>
          <w:sz w:val="24"/>
          <w:szCs w:val="24"/>
        </w:rPr>
        <w:t xml:space="preserve">If an innovation increases the </w:t>
      </w:r>
      <w:r w:rsidR="0014354B" w:rsidRPr="005F39E9">
        <w:rPr>
          <w:rFonts w:ascii="Times New Roman" w:hAnsi="Times New Roman" w:cs="Times New Roman"/>
          <w:sz w:val="24"/>
          <w:szCs w:val="24"/>
        </w:rPr>
        <w:t xml:space="preserve">technology’s </w:t>
      </w:r>
      <w:r w:rsidR="00F03450" w:rsidRPr="005F39E9">
        <w:rPr>
          <w:rFonts w:ascii="Times New Roman" w:hAnsi="Times New Roman" w:cs="Times New Roman"/>
          <w:sz w:val="24"/>
          <w:szCs w:val="24"/>
        </w:rPr>
        <w:t>value by ten percent, the amount managed by the Japanese subsidiary would increase to $88 million per year.</w:t>
      </w:r>
      <w:r w:rsidR="00F03450" w:rsidRPr="00201308">
        <w:rPr>
          <w:rStyle w:val="FootnoteReference"/>
          <w:rFonts w:ascii="Times New Roman" w:hAnsi="Times New Roman" w:cs="Times New Roman"/>
          <w:sz w:val="24"/>
          <w:szCs w:val="24"/>
        </w:rPr>
        <w:footnoteReference w:id="8"/>
      </w:r>
      <w:r w:rsidR="00F03450" w:rsidRPr="00201308">
        <w:rPr>
          <w:rFonts w:ascii="Times New Roman" w:hAnsi="Times New Roman" w:cs="Times New Roman"/>
          <w:sz w:val="24"/>
          <w:szCs w:val="24"/>
        </w:rPr>
        <w:t xml:space="preserve"> On the other hand, ownership rights also determine which </w:t>
      </w:r>
      <w:r w:rsidR="007B227D" w:rsidRPr="005F39E9">
        <w:rPr>
          <w:rFonts w:ascii="Times New Roman" w:hAnsi="Times New Roman" w:cs="Times New Roman"/>
          <w:sz w:val="24"/>
          <w:szCs w:val="24"/>
        </w:rPr>
        <w:t xml:space="preserve">MNE </w:t>
      </w:r>
      <w:r w:rsidR="00F03450" w:rsidRPr="005F39E9">
        <w:rPr>
          <w:rFonts w:ascii="Times New Roman" w:hAnsi="Times New Roman" w:cs="Times New Roman"/>
          <w:sz w:val="24"/>
          <w:szCs w:val="24"/>
        </w:rPr>
        <w:t xml:space="preserve">entity is economically </w:t>
      </w:r>
      <w:r w:rsidR="00F03450" w:rsidRPr="005F39E9">
        <w:rPr>
          <w:rFonts w:ascii="Times New Roman" w:hAnsi="Times New Roman" w:cs="Times New Roman"/>
          <w:sz w:val="24"/>
          <w:szCs w:val="24"/>
        </w:rPr>
        <w:lastRenderedPageBreak/>
        <w:t xml:space="preserve">responsible </w:t>
      </w:r>
      <w:r w:rsidR="007B227D" w:rsidRPr="005F39E9">
        <w:rPr>
          <w:rFonts w:ascii="Times New Roman" w:hAnsi="Times New Roman" w:cs="Times New Roman"/>
          <w:sz w:val="24"/>
          <w:szCs w:val="24"/>
        </w:rPr>
        <w:t>for</w:t>
      </w:r>
      <w:r w:rsidR="00F03450" w:rsidRPr="005F39E9">
        <w:rPr>
          <w:rFonts w:ascii="Times New Roman" w:hAnsi="Times New Roman" w:cs="Times New Roman"/>
          <w:sz w:val="24"/>
          <w:szCs w:val="24"/>
        </w:rPr>
        <w:t xml:space="preserve"> failures, delays, and technological problems</w:t>
      </w:r>
      <w:r w:rsidR="00D01DE5" w:rsidRPr="005F39E9">
        <w:rPr>
          <w:rFonts w:ascii="Times New Roman" w:hAnsi="Times New Roman" w:cs="Times New Roman"/>
          <w:sz w:val="24"/>
          <w:szCs w:val="24"/>
        </w:rPr>
        <w:t xml:space="preserve">. </w:t>
      </w:r>
      <w:r w:rsidR="00F03450" w:rsidRPr="005F39E9">
        <w:rPr>
          <w:rFonts w:ascii="Times New Roman" w:hAnsi="Times New Roman" w:cs="Times New Roman"/>
          <w:sz w:val="24"/>
          <w:szCs w:val="24"/>
        </w:rPr>
        <w:t>Responsibility for issues that arise can motivate owners to engage in a broader search for new ideas and solutions to problems to avoid negative outcomes</w:t>
      </w:r>
      <w:r w:rsidR="00D01DE5" w:rsidRPr="005F39E9">
        <w:rPr>
          <w:rFonts w:ascii="Times New Roman" w:hAnsi="Times New Roman" w:cs="Times New Roman"/>
          <w:sz w:val="24"/>
          <w:szCs w:val="24"/>
        </w:rPr>
        <w:t xml:space="preserve">. </w:t>
      </w:r>
      <w:r w:rsidR="00B54807" w:rsidRPr="005F39E9">
        <w:rPr>
          <w:rFonts w:ascii="Times New Roman" w:hAnsi="Times New Roman" w:cs="Times New Roman"/>
          <w:sz w:val="24"/>
          <w:szCs w:val="24"/>
        </w:rPr>
        <w:t xml:space="preserve">In contrast, </w:t>
      </w:r>
      <w:r w:rsidR="00F03450" w:rsidRPr="005F39E9">
        <w:rPr>
          <w:rFonts w:ascii="Times New Roman" w:hAnsi="Times New Roman" w:cs="Times New Roman"/>
          <w:sz w:val="24"/>
          <w:szCs w:val="24"/>
        </w:rPr>
        <w:t xml:space="preserve">lack of control over project selection reduces </w:t>
      </w:r>
      <w:r w:rsidR="002037DB" w:rsidRPr="005F39E9">
        <w:rPr>
          <w:rFonts w:ascii="Times New Roman" w:hAnsi="Times New Roman" w:cs="Times New Roman"/>
          <w:sz w:val="24"/>
          <w:szCs w:val="24"/>
        </w:rPr>
        <w:t xml:space="preserve">the </w:t>
      </w:r>
      <w:r w:rsidR="00B54807" w:rsidRPr="005F39E9">
        <w:rPr>
          <w:rFonts w:ascii="Times New Roman" w:hAnsi="Times New Roman" w:cs="Times New Roman"/>
          <w:sz w:val="24"/>
          <w:szCs w:val="24"/>
        </w:rPr>
        <w:t xml:space="preserve">non-owner’s </w:t>
      </w:r>
      <w:r w:rsidR="00F03450" w:rsidRPr="005F39E9">
        <w:rPr>
          <w:rFonts w:ascii="Times New Roman" w:hAnsi="Times New Roman" w:cs="Times New Roman"/>
          <w:sz w:val="24"/>
          <w:szCs w:val="24"/>
        </w:rPr>
        <w:t>search for new</w:t>
      </w:r>
      <w:r w:rsidR="007B227D" w:rsidRPr="005F39E9">
        <w:rPr>
          <w:rFonts w:ascii="Times New Roman" w:hAnsi="Times New Roman" w:cs="Times New Roman"/>
          <w:sz w:val="24"/>
          <w:szCs w:val="24"/>
        </w:rPr>
        <w:t>,</w:t>
      </w:r>
      <w:r w:rsidR="00F03450" w:rsidRPr="005F39E9">
        <w:rPr>
          <w:rFonts w:ascii="Times New Roman" w:hAnsi="Times New Roman" w:cs="Times New Roman"/>
          <w:sz w:val="24"/>
          <w:szCs w:val="24"/>
        </w:rPr>
        <w:t xml:space="preserve"> innovative solutions and non-routine problem solving (Jansen </w:t>
      </w:r>
      <w:r w:rsidR="00F03450" w:rsidRPr="005F39E9">
        <w:rPr>
          <w:rFonts w:ascii="Times New Roman" w:hAnsi="Times New Roman" w:cs="Times New Roman"/>
          <w:i/>
          <w:sz w:val="24"/>
          <w:szCs w:val="24"/>
        </w:rPr>
        <w:t>et al.</w:t>
      </w:r>
      <w:r w:rsidR="00F03450" w:rsidRPr="005F39E9">
        <w:rPr>
          <w:rFonts w:ascii="Times New Roman" w:hAnsi="Times New Roman" w:cs="Times New Roman"/>
          <w:sz w:val="24"/>
          <w:szCs w:val="24"/>
        </w:rPr>
        <w:t>, 2006)</w:t>
      </w:r>
      <w:r w:rsidR="00D01DE5" w:rsidRPr="005F39E9">
        <w:rPr>
          <w:rFonts w:ascii="Times New Roman" w:hAnsi="Times New Roman" w:cs="Times New Roman"/>
          <w:sz w:val="24"/>
          <w:szCs w:val="24"/>
        </w:rPr>
        <w:t xml:space="preserve">. </w:t>
      </w:r>
      <w:r w:rsidR="00F03450" w:rsidRPr="005F39E9">
        <w:rPr>
          <w:rFonts w:ascii="Times New Roman" w:hAnsi="Times New Roman" w:cs="Times New Roman"/>
          <w:sz w:val="24"/>
          <w:szCs w:val="24"/>
        </w:rPr>
        <w:t>If unsuccessful, a non-owning subsidiary can shift blame to the strategic asset owner since it approved, directed, and bore responsibility for the project</w:t>
      </w:r>
      <w:r w:rsidR="00D01DE5" w:rsidRPr="005F39E9">
        <w:rPr>
          <w:rFonts w:ascii="Times New Roman" w:hAnsi="Times New Roman" w:cs="Times New Roman"/>
          <w:sz w:val="24"/>
          <w:szCs w:val="24"/>
        </w:rPr>
        <w:t xml:space="preserve">. </w:t>
      </w:r>
      <w:r w:rsidR="00F03450" w:rsidRPr="005F39E9">
        <w:rPr>
          <w:rFonts w:ascii="Times New Roman" w:hAnsi="Times New Roman" w:cs="Times New Roman"/>
          <w:sz w:val="24"/>
          <w:szCs w:val="24"/>
        </w:rPr>
        <w:t xml:space="preserve">Through the combined mechanism of control and responsibility, owners are motivated to innovate and enhance the </w:t>
      </w:r>
      <w:r w:rsidR="003B1BDD" w:rsidRPr="005F39E9">
        <w:rPr>
          <w:rFonts w:ascii="Times New Roman" w:hAnsi="Times New Roman" w:cs="Times New Roman"/>
          <w:sz w:val="24"/>
          <w:szCs w:val="24"/>
        </w:rPr>
        <w:t xml:space="preserve">asset’s </w:t>
      </w:r>
      <w:r w:rsidR="00F03450" w:rsidRPr="005F39E9">
        <w:rPr>
          <w:rFonts w:ascii="Times New Roman" w:hAnsi="Times New Roman" w:cs="Times New Roman"/>
          <w:sz w:val="24"/>
          <w:szCs w:val="24"/>
        </w:rPr>
        <w:t>value.</w:t>
      </w:r>
    </w:p>
    <w:p w14:paraId="3E83FA67" w14:textId="70B1927D" w:rsidR="00E235E8" w:rsidRPr="005F39E9" w:rsidRDefault="00CD2D6D">
      <w:pPr>
        <w:widowControl w:val="0"/>
        <w:spacing w:after="0" w:line="480" w:lineRule="exact"/>
        <w:rPr>
          <w:rFonts w:ascii="Times New Roman" w:hAnsi="Times New Roman" w:cs="Times New Roman"/>
          <w:sz w:val="24"/>
          <w:szCs w:val="24"/>
        </w:rPr>
      </w:pPr>
      <w:r w:rsidRPr="005F39E9">
        <w:rPr>
          <w:rFonts w:ascii="Times New Roman" w:hAnsi="Times New Roman" w:cs="Times New Roman"/>
          <w:sz w:val="24"/>
          <w:szCs w:val="24"/>
        </w:rPr>
        <w:tab/>
      </w:r>
      <w:r w:rsidR="00A805C6" w:rsidRPr="005F39E9">
        <w:rPr>
          <w:rFonts w:ascii="Times New Roman" w:hAnsi="Times New Roman" w:cs="Times New Roman"/>
          <w:sz w:val="24"/>
          <w:szCs w:val="24"/>
        </w:rPr>
        <w:t>Existing research on the management of international R&amp;D has largely focused on the delegation of decision making authority</w:t>
      </w:r>
      <w:r w:rsidR="00362DD1" w:rsidRPr="005F39E9">
        <w:rPr>
          <w:rFonts w:ascii="Times New Roman" w:hAnsi="Times New Roman" w:cs="Times New Roman"/>
          <w:sz w:val="24"/>
          <w:szCs w:val="24"/>
        </w:rPr>
        <w:t xml:space="preserve"> to subsidiaries</w:t>
      </w:r>
      <w:r w:rsidR="00A805C6" w:rsidRPr="005F39E9">
        <w:rPr>
          <w:rFonts w:ascii="Times New Roman" w:hAnsi="Times New Roman" w:cs="Times New Roman"/>
          <w:sz w:val="24"/>
          <w:szCs w:val="24"/>
        </w:rPr>
        <w:t xml:space="preserve">, also referred to as autonomy, and socialization for managing R&amp;D activities (e.g., </w:t>
      </w:r>
      <w:proofErr w:type="spellStart"/>
      <w:r w:rsidR="00A805C6" w:rsidRPr="005F39E9">
        <w:rPr>
          <w:rFonts w:ascii="Times New Roman" w:hAnsi="Times New Roman" w:cs="Times New Roman"/>
          <w:sz w:val="24"/>
          <w:szCs w:val="24"/>
        </w:rPr>
        <w:t>Ghoshal</w:t>
      </w:r>
      <w:proofErr w:type="spellEnd"/>
      <w:r w:rsidR="00A805C6" w:rsidRPr="005F39E9">
        <w:rPr>
          <w:rFonts w:ascii="Times New Roman" w:hAnsi="Times New Roman" w:cs="Times New Roman"/>
          <w:sz w:val="24"/>
          <w:szCs w:val="24"/>
        </w:rPr>
        <w:t xml:space="preserve"> and Bartlett, 198</w:t>
      </w:r>
      <w:r w:rsidR="00E44341" w:rsidRPr="005F39E9">
        <w:rPr>
          <w:rFonts w:ascii="Times New Roman" w:hAnsi="Times New Roman" w:cs="Times New Roman"/>
          <w:sz w:val="24"/>
          <w:szCs w:val="24"/>
        </w:rPr>
        <w:t>8</w:t>
      </w:r>
      <w:r w:rsidR="00A805C6" w:rsidRPr="005F39E9">
        <w:rPr>
          <w:rFonts w:ascii="Times New Roman" w:hAnsi="Times New Roman" w:cs="Times New Roman"/>
          <w:sz w:val="24"/>
          <w:szCs w:val="24"/>
        </w:rPr>
        <w:t>; Nobel and Birkinshaw, 1998).</w:t>
      </w:r>
      <w:r w:rsidR="00E538E4" w:rsidRPr="00201308">
        <w:rPr>
          <w:rStyle w:val="FootnoteReference"/>
          <w:rFonts w:ascii="Times New Roman" w:hAnsi="Times New Roman" w:cs="Times New Roman"/>
          <w:sz w:val="24"/>
          <w:szCs w:val="24"/>
        </w:rPr>
        <w:footnoteReference w:id="9"/>
      </w:r>
      <w:r w:rsidR="00A805C6" w:rsidRPr="00201308">
        <w:rPr>
          <w:rFonts w:ascii="Times New Roman" w:hAnsi="Times New Roman" w:cs="Times New Roman"/>
          <w:sz w:val="24"/>
          <w:szCs w:val="24"/>
        </w:rPr>
        <w:t xml:space="preserve"> </w:t>
      </w:r>
      <w:r w:rsidR="008306BF" w:rsidRPr="00201308">
        <w:rPr>
          <w:rFonts w:ascii="Times New Roman" w:hAnsi="Times New Roman" w:cs="Times New Roman"/>
          <w:sz w:val="24"/>
          <w:szCs w:val="24"/>
        </w:rPr>
        <w:t xml:space="preserve">The concept of </w:t>
      </w:r>
      <w:proofErr w:type="gramStart"/>
      <w:r w:rsidR="008306BF" w:rsidRPr="00201308">
        <w:rPr>
          <w:rFonts w:ascii="Times New Roman" w:hAnsi="Times New Roman" w:cs="Times New Roman"/>
          <w:sz w:val="24"/>
          <w:szCs w:val="24"/>
        </w:rPr>
        <w:t>d</w:t>
      </w:r>
      <w:r w:rsidR="00250677" w:rsidRPr="005F39E9">
        <w:rPr>
          <w:rFonts w:ascii="Times New Roman" w:hAnsi="Times New Roman" w:cs="Times New Roman"/>
          <w:sz w:val="24"/>
          <w:szCs w:val="24"/>
        </w:rPr>
        <w:t>ecision making</w:t>
      </w:r>
      <w:proofErr w:type="gramEnd"/>
      <w:r w:rsidR="00250677" w:rsidRPr="005F39E9">
        <w:rPr>
          <w:rFonts w:ascii="Times New Roman" w:hAnsi="Times New Roman" w:cs="Times New Roman"/>
          <w:sz w:val="24"/>
          <w:szCs w:val="24"/>
        </w:rPr>
        <w:t xml:space="preserve"> authority </w:t>
      </w:r>
      <w:r w:rsidR="00C922DA" w:rsidRPr="005F39E9">
        <w:rPr>
          <w:rFonts w:ascii="Times New Roman" w:hAnsi="Times New Roman" w:cs="Times New Roman"/>
          <w:sz w:val="24"/>
          <w:szCs w:val="24"/>
        </w:rPr>
        <w:t xml:space="preserve">can be linked to </w:t>
      </w:r>
      <w:r w:rsidR="00250677" w:rsidRPr="005F39E9">
        <w:rPr>
          <w:rFonts w:ascii="Times New Roman" w:hAnsi="Times New Roman" w:cs="Times New Roman"/>
          <w:sz w:val="24"/>
          <w:szCs w:val="24"/>
        </w:rPr>
        <w:t>control rights</w:t>
      </w:r>
      <w:r w:rsidR="00D01DE5" w:rsidRPr="005F39E9">
        <w:rPr>
          <w:rFonts w:ascii="Times New Roman" w:hAnsi="Times New Roman" w:cs="Times New Roman"/>
          <w:sz w:val="24"/>
          <w:szCs w:val="24"/>
        </w:rPr>
        <w:t xml:space="preserve">. </w:t>
      </w:r>
      <w:r w:rsidR="00076923" w:rsidRPr="005F39E9">
        <w:rPr>
          <w:rFonts w:ascii="Times New Roman" w:hAnsi="Times New Roman" w:cs="Times New Roman"/>
          <w:sz w:val="24"/>
          <w:szCs w:val="24"/>
        </w:rPr>
        <w:t xml:space="preserve">Consistent with </w:t>
      </w:r>
      <w:r w:rsidR="008751FA" w:rsidRPr="005F39E9">
        <w:rPr>
          <w:rFonts w:ascii="Times New Roman" w:hAnsi="Times New Roman" w:cs="Times New Roman"/>
          <w:sz w:val="24"/>
          <w:szCs w:val="24"/>
        </w:rPr>
        <w:t>the property rights perspective</w:t>
      </w:r>
      <w:r w:rsidR="00076923" w:rsidRPr="005F39E9">
        <w:rPr>
          <w:rFonts w:ascii="Times New Roman" w:hAnsi="Times New Roman" w:cs="Times New Roman"/>
          <w:sz w:val="24"/>
          <w:szCs w:val="24"/>
        </w:rPr>
        <w:t xml:space="preserve">, </w:t>
      </w:r>
      <w:r w:rsidR="00AD571B" w:rsidRPr="005F39E9">
        <w:rPr>
          <w:rFonts w:ascii="Times New Roman" w:hAnsi="Times New Roman" w:cs="Times New Roman"/>
          <w:sz w:val="24"/>
          <w:szCs w:val="24"/>
        </w:rPr>
        <w:t>decision-making</w:t>
      </w:r>
      <w:r w:rsidR="00971178" w:rsidRPr="005F39E9">
        <w:rPr>
          <w:rFonts w:ascii="Times New Roman" w:hAnsi="Times New Roman" w:cs="Times New Roman"/>
          <w:sz w:val="24"/>
          <w:szCs w:val="24"/>
        </w:rPr>
        <w:t xml:space="preserve"> authority </w:t>
      </w:r>
      <w:r w:rsidR="00076923" w:rsidRPr="005F39E9">
        <w:rPr>
          <w:rFonts w:ascii="Times New Roman" w:hAnsi="Times New Roman" w:cs="Times New Roman"/>
          <w:sz w:val="24"/>
          <w:szCs w:val="24"/>
        </w:rPr>
        <w:t xml:space="preserve">is viewed as a motivator for </w:t>
      </w:r>
      <w:r w:rsidR="00971178" w:rsidRPr="005F39E9">
        <w:rPr>
          <w:rFonts w:ascii="Times New Roman" w:hAnsi="Times New Roman" w:cs="Times New Roman"/>
          <w:sz w:val="24"/>
          <w:szCs w:val="24"/>
        </w:rPr>
        <w:t xml:space="preserve">subsidiaries to engage in creative </w:t>
      </w:r>
      <w:proofErr w:type="spellStart"/>
      <w:r w:rsidR="00971178" w:rsidRPr="005F39E9">
        <w:rPr>
          <w:rFonts w:ascii="Times New Roman" w:hAnsi="Times New Roman" w:cs="Times New Roman"/>
          <w:sz w:val="24"/>
          <w:szCs w:val="24"/>
        </w:rPr>
        <w:t>behavior</w:t>
      </w:r>
      <w:proofErr w:type="spellEnd"/>
      <w:r w:rsidR="00971178" w:rsidRPr="005F39E9">
        <w:rPr>
          <w:rFonts w:ascii="Times New Roman" w:hAnsi="Times New Roman" w:cs="Times New Roman"/>
          <w:sz w:val="24"/>
          <w:szCs w:val="24"/>
        </w:rPr>
        <w:t>, initiate</w:t>
      </w:r>
      <w:r w:rsidR="00A45914" w:rsidRPr="005F39E9">
        <w:rPr>
          <w:rFonts w:ascii="Times New Roman" w:hAnsi="Times New Roman" w:cs="Times New Roman"/>
          <w:sz w:val="24"/>
          <w:szCs w:val="24"/>
        </w:rPr>
        <w:t>,</w:t>
      </w:r>
      <w:r w:rsidR="00971178" w:rsidRPr="005F39E9">
        <w:rPr>
          <w:rFonts w:ascii="Times New Roman" w:hAnsi="Times New Roman" w:cs="Times New Roman"/>
          <w:sz w:val="24"/>
          <w:szCs w:val="24"/>
        </w:rPr>
        <w:t xml:space="preserve"> and implement new ideas (</w:t>
      </w:r>
      <w:proofErr w:type="spellStart"/>
      <w:r w:rsidR="00971178" w:rsidRPr="005F39E9">
        <w:rPr>
          <w:rFonts w:ascii="Times New Roman" w:hAnsi="Times New Roman" w:cs="Times New Roman"/>
          <w:sz w:val="24"/>
          <w:szCs w:val="24"/>
        </w:rPr>
        <w:t>Mudambi</w:t>
      </w:r>
      <w:proofErr w:type="spellEnd"/>
      <w:r w:rsidR="008306BF" w:rsidRPr="005F39E9">
        <w:rPr>
          <w:rFonts w:ascii="Times New Roman" w:hAnsi="Times New Roman" w:cs="Times New Roman"/>
          <w:i/>
          <w:sz w:val="24"/>
          <w:szCs w:val="24"/>
        </w:rPr>
        <w:t xml:space="preserve"> et al., </w:t>
      </w:r>
      <w:r w:rsidR="00971178" w:rsidRPr="005F39E9">
        <w:rPr>
          <w:rFonts w:ascii="Times New Roman" w:hAnsi="Times New Roman" w:cs="Times New Roman"/>
          <w:sz w:val="24"/>
          <w:szCs w:val="24"/>
        </w:rPr>
        <w:t>2007)</w:t>
      </w:r>
      <w:r w:rsidR="00D01DE5" w:rsidRPr="005F39E9">
        <w:rPr>
          <w:rFonts w:ascii="Times New Roman" w:hAnsi="Times New Roman" w:cs="Times New Roman"/>
          <w:sz w:val="24"/>
          <w:szCs w:val="24"/>
        </w:rPr>
        <w:t xml:space="preserve">. </w:t>
      </w:r>
    </w:p>
    <w:p w14:paraId="792532AD" w14:textId="6E9EE247" w:rsidR="00971178" w:rsidRPr="005F39E9" w:rsidRDefault="00A45914">
      <w:pPr>
        <w:widowControl w:val="0"/>
        <w:spacing w:after="0" w:line="480" w:lineRule="exact"/>
        <w:ind w:firstLine="561"/>
        <w:rPr>
          <w:rFonts w:ascii="Times New Roman" w:hAnsi="Times New Roman" w:cs="Times New Roman"/>
          <w:sz w:val="24"/>
          <w:szCs w:val="24"/>
        </w:rPr>
      </w:pPr>
      <w:r w:rsidRPr="005F39E9">
        <w:rPr>
          <w:rFonts w:ascii="Times New Roman" w:hAnsi="Times New Roman" w:cs="Times New Roman"/>
          <w:sz w:val="24"/>
          <w:szCs w:val="24"/>
        </w:rPr>
        <w:t>U</w:t>
      </w:r>
      <w:r w:rsidR="00E538E4" w:rsidRPr="005F39E9">
        <w:rPr>
          <w:rFonts w:ascii="Times New Roman" w:hAnsi="Times New Roman" w:cs="Times New Roman"/>
          <w:sz w:val="24"/>
          <w:szCs w:val="24"/>
        </w:rPr>
        <w:t xml:space="preserve">nlike the </w:t>
      </w:r>
      <w:r w:rsidR="00A805C6" w:rsidRPr="005F39E9">
        <w:rPr>
          <w:rFonts w:ascii="Times New Roman" w:hAnsi="Times New Roman" w:cs="Times New Roman"/>
          <w:sz w:val="24"/>
          <w:szCs w:val="24"/>
        </w:rPr>
        <w:t>property rights perspective</w:t>
      </w:r>
      <w:r w:rsidR="00076923" w:rsidRPr="005F39E9">
        <w:rPr>
          <w:rFonts w:ascii="Times New Roman" w:hAnsi="Times New Roman" w:cs="Times New Roman"/>
          <w:sz w:val="24"/>
          <w:szCs w:val="24"/>
        </w:rPr>
        <w:t>, research on decision making authority is either silent as to which entity within the firm reaps the returns and bears the costs of subsidiary decisions</w:t>
      </w:r>
      <w:r w:rsidR="00076923" w:rsidRPr="00201308">
        <w:rPr>
          <w:rFonts w:ascii="Times New Roman" w:hAnsi="Times New Roman" w:cs="Times New Roman"/>
          <w:sz w:val="24"/>
          <w:szCs w:val="24"/>
        </w:rPr>
        <w:t>, or implicitly assumes that the parent will bear the consequences and thus leads to a misalignment between subsidiary and parent objectives</w:t>
      </w:r>
      <w:r w:rsidR="00D01DE5" w:rsidRPr="005F39E9">
        <w:rPr>
          <w:rFonts w:ascii="Times New Roman" w:hAnsi="Times New Roman" w:cs="Times New Roman"/>
          <w:sz w:val="24"/>
          <w:szCs w:val="24"/>
        </w:rPr>
        <w:t xml:space="preserve">. </w:t>
      </w:r>
      <w:r w:rsidR="00250677" w:rsidRPr="005F39E9">
        <w:rPr>
          <w:rFonts w:ascii="Times New Roman" w:hAnsi="Times New Roman" w:cs="Times New Roman"/>
          <w:sz w:val="24"/>
          <w:szCs w:val="24"/>
        </w:rPr>
        <w:t xml:space="preserve">When </w:t>
      </w:r>
      <w:r w:rsidR="008751FA" w:rsidRPr="005F39E9">
        <w:rPr>
          <w:rFonts w:ascii="Times New Roman" w:hAnsi="Times New Roman" w:cs="Times New Roman"/>
          <w:sz w:val="24"/>
          <w:szCs w:val="24"/>
        </w:rPr>
        <w:t>subsidiaries</w:t>
      </w:r>
      <w:r w:rsidR="00250677" w:rsidRPr="005F39E9">
        <w:rPr>
          <w:rFonts w:ascii="Times New Roman" w:hAnsi="Times New Roman" w:cs="Times New Roman"/>
          <w:sz w:val="24"/>
          <w:szCs w:val="24"/>
        </w:rPr>
        <w:t xml:space="preserve"> do not </w:t>
      </w:r>
      <w:r w:rsidR="00614DDD" w:rsidRPr="005F39E9">
        <w:rPr>
          <w:rFonts w:ascii="Times New Roman" w:hAnsi="Times New Roman" w:cs="Times New Roman"/>
          <w:sz w:val="24"/>
          <w:szCs w:val="24"/>
        </w:rPr>
        <w:t>bear</w:t>
      </w:r>
      <w:r w:rsidR="00582355" w:rsidRPr="005F39E9">
        <w:rPr>
          <w:rFonts w:ascii="Times New Roman" w:hAnsi="Times New Roman" w:cs="Times New Roman"/>
          <w:sz w:val="24"/>
          <w:szCs w:val="24"/>
        </w:rPr>
        <w:t xml:space="preserve"> responsibility for</w:t>
      </w:r>
      <w:r w:rsidR="00250677" w:rsidRPr="005F39E9">
        <w:rPr>
          <w:rFonts w:ascii="Times New Roman" w:hAnsi="Times New Roman" w:cs="Times New Roman"/>
          <w:sz w:val="24"/>
          <w:szCs w:val="24"/>
        </w:rPr>
        <w:t xml:space="preserve"> the decisions they make, an agency problem arises</w:t>
      </w:r>
      <w:r w:rsidR="00D01DE5" w:rsidRPr="005F39E9">
        <w:rPr>
          <w:rFonts w:ascii="Times New Roman" w:hAnsi="Times New Roman" w:cs="Times New Roman"/>
          <w:sz w:val="24"/>
          <w:szCs w:val="24"/>
        </w:rPr>
        <w:t xml:space="preserve">. </w:t>
      </w:r>
      <w:proofErr w:type="gramStart"/>
      <w:r w:rsidR="002D5E5C" w:rsidRPr="005F39E9">
        <w:rPr>
          <w:rFonts w:ascii="Times New Roman" w:hAnsi="Times New Roman" w:cs="Times New Roman"/>
          <w:sz w:val="24"/>
          <w:szCs w:val="24"/>
        </w:rPr>
        <w:t>Several problems have been raised</w:t>
      </w:r>
      <w:r w:rsidR="00543FDA" w:rsidRPr="005F39E9">
        <w:rPr>
          <w:rFonts w:ascii="Times New Roman" w:hAnsi="Times New Roman" w:cs="Times New Roman"/>
          <w:sz w:val="24"/>
          <w:szCs w:val="24"/>
        </w:rPr>
        <w:t xml:space="preserve"> by scholars</w:t>
      </w:r>
      <w:proofErr w:type="gramEnd"/>
      <w:r w:rsidR="00D01DE5" w:rsidRPr="005F39E9">
        <w:rPr>
          <w:rFonts w:ascii="Times New Roman" w:hAnsi="Times New Roman" w:cs="Times New Roman"/>
          <w:sz w:val="24"/>
          <w:szCs w:val="24"/>
        </w:rPr>
        <w:t xml:space="preserve">. </w:t>
      </w:r>
      <w:r w:rsidR="00076923" w:rsidRPr="005F39E9">
        <w:rPr>
          <w:rFonts w:ascii="Times New Roman" w:hAnsi="Times New Roman" w:cs="Times New Roman"/>
          <w:sz w:val="24"/>
          <w:szCs w:val="24"/>
        </w:rPr>
        <w:t xml:space="preserve">First, subsidiaries </w:t>
      </w:r>
      <w:r w:rsidR="005B4476" w:rsidRPr="005F39E9">
        <w:rPr>
          <w:rFonts w:ascii="Times New Roman" w:hAnsi="Times New Roman" w:cs="Times New Roman"/>
          <w:sz w:val="24"/>
          <w:szCs w:val="24"/>
        </w:rPr>
        <w:t xml:space="preserve">with </w:t>
      </w:r>
      <w:proofErr w:type="gramStart"/>
      <w:r w:rsidR="005B4476" w:rsidRPr="005F39E9">
        <w:rPr>
          <w:rFonts w:ascii="Times New Roman" w:hAnsi="Times New Roman" w:cs="Times New Roman"/>
          <w:sz w:val="24"/>
          <w:szCs w:val="24"/>
        </w:rPr>
        <w:t>decision making</w:t>
      </w:r>
      <w:proofErr w:type="gramEnd"/>
      <w:r w:rsidR="005B4476" w:rsidRPr="005F39E9">
        <w:rPr>
          <w:rFonts w:ascii="Times New Roman" w:hAnsi="Times New Roman" w:cs="Times New Roman"/>
          <w:sz w:val="24"/>
          <w:szCs w:val="24"/>
        </w:rPr>
        <w:t xml:space="preserve"> authority </w:t>
      </w:r>
      <w:r w:rsidR="00076923" w:rsidRPr="005F39E9">
        <w:rPr>
          <w:rFonts w:ascii="Times New Roman" w:hAnsi="Times New Roman" w:cs="Times New Roman"/>
          <w:sz w:val="24"/>
          <w:szCs w:val="24"/>
        </w:rPr>
        <w:t xml:space="preserve">may focus on projects </w:t>
      </w:r>
      <w:r w:rsidR="008751FA" w:rsidRPr="005F39E9">
        <w:rPr>
          <w:rFonts w:ascii="Times New Roman" w:hAnsi="Times New Roman" w:cs="Times New Roman"/>
          <w:sz w:val="24"/>
          <w:szCs w:val="24"/>
        </w:rPr>
        <w:t xml:space="preserve">of interest </w:t>
      </w:r>
      <w:r w:rsidR="00727FE8" w:rsidRPr="005F39E9">
        <w:rPr>
          <w:rFonts w:ascii="Times New Roman" w:hAnsi="Times New Roman" w:cs="Times New Roman"/>
          <w:sz w:val="24"/>
          <w:szCs w:val="24"/>
        </w:rPr>
        <w:t>o</w:t>
      </w:r>
      <w:r w:rsidR="00614DDD" w:rsidRPr="005F39E9">
        <w:rPr>
          <w:rFonts w:ascii="Times New Roman" w:hAnsi="Times New Roman" w:cs="Times New Roman"/>
          <w:sz w:val="24"/>
          <w:szCs w:val="24"/>
        </w:rPr>
        <w:t xml:space="preserve">r that have private benefits </w:t>
      </w:r>
      <w:r w:rsidR="008751FA" w:rsidRPr="005F39E9">
        <w:rPr>
          <w:rFonts w:ascii="Times New Roman" w:hAnsi="Times New Roman" w:cs="Times New Roman"/>
          <w:sz w:val="24"/>
          <w:szCs w:val="24"/>
        </w:rPr>
        <w:t xml:space="preserve">to the subsidiary, but </w:t>
      </w:r>
      <w:r w:rsidR="00465E40" w:rsidRPr="005F39E9">
        <w:rPr>
          <w:rFonts w:ascii="Times New Roman" w:hAnsi="Times New Roman" w:cs="Times New Roman"/>
          <w:sz w:val="24"/>
          <w:szCs w:val="24"/>
        </w:rPr>
        <w:t xml:space="preserve">that </w:t>
      </w:r>
      <w:r w:rsidR="008751FA" w:rsidRPr="005F39E9">
        <w:rPr>
          <w:rFonts w:ascii="Times New Roman" w:hAnsi="Times New Roman" w:cs="Times New Roman"/>
          <w:sz w:val="24"/>
          <w:szCs w:val="24"/>
        </w:rPr>
        <w:t>may not make business sense for the MNE</w:t>
      </w:r>
      <w:r w:rsidR="00076923" w:rsidRPr="005F39E9">
        <w:rPr>
          <w:rFonts w:ascii="Times New Roman" w:hAnsi="Times New Roman" w:cs="Times New Roman"/>
          <w:sz w:val="24"/>
          <w:szCs w:val="24"/>
        </w:rPr>
        <w:t xml:space="preserve"> (</w:t>
      </w:r>
      <w:proofErr w:type="spellStart"/>
      <w:r w:rsidR="00876F41" w:rsidRPr="005F39E9">
        <w:rPr>
          <w:rFonts w:ascii="Times New Roman" w:hAnsi="Times New Roman" w:cs="Times New Roman"/>
          <w:sz w:val="24"/>
          <w:szCs w:val="24"/>
        </w:rPr>
        <w:t>Hoenen</w:t>
      </w:r>
      <w:proofErr w:type="spellEnd"/>
      <w:r w:rsidR="00876F41" w:rsidRPr="005F39E9">
        <w:rPr>
          <w:rFonts w:ascii="Times New Roman" w:hAnsi="Times New Roman" w:cs="Times New Roman"/>
          <w:sz w:val="24"/>
          <w:szCs w:val="24"/>
        </w:rPr>
        <w:t xml:space="preserve"> and </w:t>
      </w:r>
      <w:proofErr w:type="spellStart"/>
      <w:r w:rsidR="00876F41" w:rsidRPr="005F39E9">
        <w:rPr>
          <w:rFonts w:ascii="Times New Roman" w:hAnsi="Times New Roman" w:cs="Times New Roman"/>
          <w:sz w:val="24"/>
          <w:szCs w:val="24"/>
        </w:rPr>
        <w:t>Kostova</w:t>
      </w:r>
      <w:proofErr w:type="spellEnd"/>
      <w:r w:rsidR="00876F41" w:rsidRPr="005F39E9">
        <w:rPr>
          <w:rFonts w:ascii="Times New Roman" w:hAnsi="Times New Roman" w:cs="Times New Roman"/>
          <w:sz w:val="24"/>
          <w:szCs w:val="24"/>
        </w:rPr>
        <w:t>, 2015</w:t>
      </w:r>
      <w:r w:rsidR="00076923" w:rsidRPr="005F39E9">
        <w:rPr>
          <w:rFonts w:ascii="Times New Roman" w:hAnsi="Times New Roman" w:cs="Times New Roman"/>
          <w:sz w:val="24"/>
          <w:szCs w:val="24"/>
        </w:rPr>
        <w:t>)</w:t>
      </w:r>
      <w:r w:rsidR="00D01DE5" w:rsidRPr="005F39E9">
        <w:rPr>
          <w:rFonts w:ascii="Times New Roman" w:hAnsi="Times New Roman" w:cs="Times New Roman"/>
          <w:sz w:val="24"/>
          <w:szCs w:val="24"/>
        </w:rPr>
        <w:t xml:space="preserve">. </w:t>
      </w:r>
      <w:r w:rsidR="00076923" w:rsidRPr="005F39E9">
        <w:rPr>
          <w:rFonts w:ascii="Times New Roman" w:hAnsi="Times New Roman" w:cs="Times New Roman"/>
          <w:sz w:val="24"/>
          <w:szCs w:val="24"/>
        </w:rPr>
        <w:t xml:space="preserve">Second, </w:t>
      </w:r>
      <w:r w:rsidR="00727FE8" w:rsidRPr="005F39E9">
        <w:rPr>
          <w:rFonts w:ascii="Times New Roman" w:hAnsi="Times New Roman" w:cs="Times New Roman"/>
          <w:sz w:val="24"/>
          <w:szCs w:val="24"/>
        </w:rPr>
        <w:t>the subsidiary may make decisions that are safer bets since the subsidiary is risk adverse compared to the principle.</w:t>
      </w:r>
      <w:r w:rsidR="00B545B8" w:rsidRPr="005F39E9">
        <w:rPr>
          <w:rFonts w:ascii="Times New Roman" w:hAnsi="Times New Roman" w:cs="Times New Roman"/>
          <w:sz w:val="24"/>
          <w:szCs w:val="24"/>
        </w:rPr>
        <w:t xml:space="preserve"> Third, </w:t>
      </w:r>
      <w:r w:rsidR="00076923" w:rsidRPr="005F39E9">
        <w:rPr>
          <w:rFonts w:ascii="Times New Roman" w:hAnsi="Times New Roman" w:cs="Times New Roman"/>
          <w:sz w:val="24"/>
          <w:szCs w:val="24"/>
        </w:rPr>
        <w:t>because transferring knowledge and ideas to others is costly, subsidiaries often are reluctant</w:t>
      </w:r>
      <w:r w:rsidR="00614DDD" w:rsidRPr="005F39E9">
        <w:rPr>
          <w:rFonts w:ascii="Times New Roman" w:hAnsi="Times New Roman" w:cs="Times New Roman"/>
          <w:sz w:val="24"/>
          <w:szCs w:val="24"/>
        </w:rPr>
        <w:t xml:space="preserve"> </w:t>
      </w:r>
      <w:r w:rsidR="00465E40" w:rsidRPr="005F39E9">
        <w:rPr>
          <w:rFonts w:ascii="Times New Roman" w:hAnsi="Times New Roman" w:cs="Times New Roman"/>
          <w:sz w:val="24"/>
          <w:szCs w:val="24"/>
        </w:rPr>
        <w:t>to</w:t>
      </w:r>
      <w:r w:rsidR="00076923" w:rsidRPr="005F39E9">
        <w:rPr>
          <w:rFonts w:ascii="Times New Roman" w:hAnsi="Times New Roman" w:cs="Times New Roman"/>
          <w:sz w:val="24"/>
          <w:szCs w:val="24"/>
        </w:rPr>
        <w:t xml:space="preserve"> incur the costs of raising ideas and </w:t>
      </w:r>
      <w:r w:rsidR="00614DDD" w:rsidRPr="005F39E9">
        <w:rPr>
          <w:rFonts w:ascii="Times New Roman" w:hAnsi="Times New Roman" w:cs="Times New Roman"/>
          <w:sz w:val="24"/>
          <w:szCs w:val="24"/>
        </w:rPr>
        <w:t xml:space="preserve">sharing </w:t>
      </w:r>
      <w:r w:rsidR="00076923" w:rsidRPr="005F39E9">
        <w:rPr>
          <w:rFonts w:ascii="Times New Roman" w:hAnsi="Times New Roman" w:cs="Times New Roman"/>
          <w:sz w:val="24"/>
          <w:szCs w:val="24"/>
        </w:rPr>
        <w:t xml:space="preserve">knowledge </w:t>
      </w:r>
      <w:r w:rsidR="003A6AFF" w:rsidRPr="005F39E9">
        <w:rPr>
          <w:rFonts w:ascii="Times New Roman" w:hAnsi="Times New Roman" w:cs="Times New Roman"/>
          <w:sz w:val="24"/>
          <w:szCs w:val="24"/>
        </w:rPr>
        <w:t>with</w:t>
      </w:r>
      <w:r w:rsidR="00CC0DAD" w:rsidRPr="005F39E9">
        <w:rPr>
          <w:rFonts w:ascii="Times New Roman" w:hAnsi="Times New Roman" w:cs="Times New Roman"/>
          <w:sz w:val="24"/>
          <w:szCs w:val="24"/>
        </w:rPr>
        <w:t xml:space="preserve"> the MNE group </w:t>
      </w:r>
      <w:r w:rsidR="00076923" w:rsidRPr="005F39E9">
        <w:rPr>
          <w:rFonts w:ascii="Times New Roman" w:hAnsi="Times New Roman" w:cs="Times New Roman"/>
          <w:sz w:val="24"/>
          <w:szCs w:val="24"/>
        </w:rPr>
        <w:t xml:space="preserve">(Fey and </w:t>
      </w:r>
      <w:proofErr w:type="spellStart"/>
      <w:r w:rsidR="00076923" w:rsidRPr="005F39E9">
        <w:rPr>
          <w:rFonts w:ascii="Times New Roman" w:hAnsi="Times New Roman" w:cs="Times New Roman"/>
          <w:sz w:val="24"/>
          <w:szCs w:val="24"/>
        </w:rPr>
        <w:t>Furu</w:t>
      </w:r>
      <w:proofErr w:type="spellEnd"/>
      <w:r w:rsidR="00076923" w:rsidRPr="005F39E9">
        <w:rPr>
          <w:rFonts w:ascii="Times New Roman" w:hAnsi="Times New Roman" w:cs="Times New Roman"/>
          <w:sz w:val="24"/>
          <w:szCs w:val="24"/>
        </w:rPr>
        <w:t>, 2008)</w:t>
      </w:r>
      <w:r w:rsidR="00D01DE5" w:rsidRPr="005F39E9">
        <w:rPr>
          <w:rFonts w:ascii="Times New Roman" w:hAnsi="Times New Roman" w:cs="Times New Roman"/>
          <w:sz w:val="24"/>
          <w:szCs w:val="24"/>
        </w:rPr>
        <w:t xml:space="preserve">. </w:t>
      </w:r>
    </w:p>
    <w:p w14:paraId="64AD7A7E" w14:textId="27E547A1" w:rsidR="008A1BCD" w:rsidRPr="005F39E9" w:rsidRDefault="00CC0DAD">
      <w:pPr>
        <w:widowControl w:val="0"/>
        <w:spacing w:after="0" w:line="480" w:lineRule="exact"/>
        <w:ind w:firstLine="561"/>
        <w:rPr>
          <w:rFonts w:ascii="Times New Roman" w:hAnsi="Times New Roman" w:cs="Times New Roman"/>
          <w:sz w:val="24"/>
          <w:szCs w:val="24"/>
        </w:rPr>
      </w:pPr>
      <w:r w:rsidRPr="005F39E9">
        <w:rPr>
          <w:rFonts w:ascii="Times New Roman" w:hAnsi="Times New Roman" w:cs="Times New Roman"/>
          <w:sz w:val="24"/>
          <w:szCs w:val="24"/>
        </w:rPr>
        <w:lastRenderedPageBreak/>
        <w:t xml:space="preserve">Although the parent may use the threat of overriding or revoking the subsidiary’s decision making authority </w:t>
      </w:r>
      <w:r w:rsidR="00A45914" w:rsidRPr="005F39E9">
        <w:rPr>
          <w:rFonts w:ascii="Times New Roman" w:hAnsi="Times New Roman" w:cs="Times New Roman"/>
          <w:sz w:val="24"/>
          <w:szCs w:val="24"/>
        </w:rPr>
        <w:t>to address the agency problem</w:t>
      </w:r>
      <w:r w:rsidRPr="005F39E9">
        <w:rPr>
          <w:rFonts w:ascii="Times New Roman" w:hAnsi="Times New Roman" w:cs="Times New Roman"/>
          <w:sz w:val="24"/>
          <w:szCs w:val="24"/>
        </w:rPr>
        <w:t>, there are several short</w:t>
      </w:r>
      <w:r w:rsidR="00727FE8" w:rsidRPr="005F39E9">
        <w:rPr>
          <w:rFonts w:ascii="Times New Roman" w:hAnsi="Times New Roman" w:cs="Times New Roman"/>
          <w:sz w:val="24"/>
          <w:szCs w:val="24"/>
        </w:rPr>
        <w:t xml:space="preserve">comings </w:t>
      </w:r>
      <w:r w:rsidR="00A45914" w:rsidRPr="005F39E9">
        <w:rPr>
          <w:rFonts w:ascii="Times New Roman" w:hAnsi="Times New Roman" w:cs="Times New Roman"/>
          <w:sz w:val="24"/>
          <w:szCs w:val="24"/>
        </w:rPr>
        <w:t>with</w:t>
      </w:r>
      <w:r w:rsidRPr="005F39E9">
        <w:rPr>
          <w:rFonts w:ascii="Times New Roman" w:hAnsi="Times New Roman" w:cs="Times New Roman"/>
          <w:sz w:val="24"/>
          <w:szCs w:val="24"/>
        </w:rPr>
        <w:t xml:space="preserve"> this control mechanism</w:t>
      </w:r>
      <w:r w:rsidR="00D01DE5" w:rsidRPr="005F39E9">
        <w:rPr>
          <w:rFonts w:ascii="Times New Roman" w:hAnsi="Times New Roman" w:cs="Times New Roman"/>
          <w:sz w:val="24"/>
          <w:szCs w:val="24"/>
        </w:rPr>
        <w:t xml:space="preserve">. </w:t>
      </w:r>
      <w:r w:rsidR="00F26C5C" w:rsidRPr="005F39E9">
        <w:rPr>
          <w:rFonts w:ascii="Times New Roman" w:hAnsi="Times New Roman" w:cs="Times New Roman"/>
          <w:sz w:val="24"/>
          <w:szCs w:val="24"/>
        </w:rPr>
        <w:t>First, s</w:t>
      </w:r>
      <w:r w:rsidR="008460BD" w:rsidRPr="005F39E9">
        <w:rPr>
          <w:rFonts w:ascii="Times New Roman" w:hAnsi="Times New Roman" w:cs="Times New Roman"/>
          <w:sz w:val="24"/>
          <w:szCs w:val="24"/>
        </w:rPr>
        <w:t xml:space="preserve">ubsidiary motivation to search for and identify new projects is reduced if </w:t>
      </w:r>
      <w:r w:rsidR="00582355" w:rsidRPr="005F39E9">
        <w:rPr>
          <w:rFonts w:ascii="Times New Roman" w:hAnsi="Times New Roman" w:cs="Times New Roman"/>
          <w:sz w:val="24"/>
          <w:szCs w:val="24"/>
        </w:rPr>
        <w:t xml:space="preserve">it </w:t>
      </w:r>
      <w:r w:rsidR="00A23D50" w:rsidRPr="005F39E9">
        <w:rPr>
          <w:rFonts w:ascii="Times New Roman" w:hAnsi="Times New Roman" w:cs="Times New Roman"/>
          <w:sz w:val="24"/>
          <w:szCs w:val="24"/>
        </w:rPr>
        <w:t>believes</w:t>
      </w:r>
      <w:r w:rsidR="008460BD" w:rsidRPr="005F39E9">
        <w:rPr>
          <w:rFonts w:ascii="Times New Roman" w:hAnsi="Times New Roman" w:cs="Times New Roman"/>
          <w:sz w:val="24"/>
          <w:szCs w:val="24"/>
        </w:rPr>
        <w:t xml:space="preserve"> that the parent may intervene</w:t>
      </w:r>
      <w:r w:rsidR="00F26C5C" w:rsidRPr="005F39E9">
        <w:rPr>
          <w:rFonts w:ascii="Times New Roman" w:hAnsi="Times New Roman" w:cs="Times New Roman"/>
          <w:sz w:val="24"/>
          <w:szCs w:val="24"/>
        </w:rPr>
        <w:t xml:space="preserve"> in </w:t>
      </w:r>
      <w:proofErr w:type="gramStart"/>
      <w:r w:rsidR="00F26C5C" w:rsidRPr="005F39E9">
        <w:rPr>
          <w:rFonts w:ascii="Times New Roman" w:hAnsi="Times New Roman" w:cs="Times New Roman"/>
          <w:sz w:val="24"/>
          <w:szCs w:val="24"/>
        </w:rPr>
        <w:t>decision making</w:t>
      </w:r>
      <w:proofErr w:type="gramEnd"/>
      <w:r w:rsidR="008460BD" w:rsidRPr="005F39E9">
        <w:rPr>
          <w:rFonts w:ascii="Times New Roman" w:hAnsi="Times New Roman" w:cs="Times New Roman"/>
          <w:sz w:val="24"/>
          <w:szCs w:val="24"/>
        </w:rPr>
        <w:t xml:space="preserve"> </w:t>
      </w:r>
      <w:r w:rsidR="008A1BCD" w:rsidRPr="005F39E9">
        <w:rPr>
          <w:rFonts w:ascii="Times New Roman" w:hAnsi="Times New Roman" w:cs="Times New Roman"/>
          <w:sz w:val="24"/>
          <w:szCs w:val="24"/>
        </w:rPr>
        <w:t>(</w:t>
      </w:r>
      <w:proofErr w:type="spellStart"/>
      <w:r w:rsidR="008A1BCD" w:rsidRPr="005F39E9">
        <w:rPr>
          <w:rFonts w:ascii="Times New Roman" w:hAnsi="Times New Roman" w:cs="Times New Roman"/>
          <w:sz w:val="24"/>
          <w:szCs w:val="24"/>
        </w:rPr>
        <w:t>Aghion</w:t>
      </w:r>
      <w:proofErr w:type="spellEnd"/>
      <w:r w:rsidR="008A1BCD" w:rsidRPr="005F39E9">
        <w:rPr>
          <w:rFonts w:ascii="Times New Roman" w:hAnsi="Times New Roman" w:cs="Times New Roman"/>
          <w:sz w:val="24"/>
          <w:szCs w:val="24"/>
        </w:rPr>
        <w:t xml:space="preserve"> and </w:t>
      </w:r>
      <w:proofErr w:type="spellStart"/>
      <w:r w:rsidR="008A1BCD" w:rsidRPr="005F39E9">
        <w:rPr>
          <w:rFonts w:ascii="Times New Roman" w:hAnsi="Times New Roman" w:cs="Times New Roman"/>
          <w:sz w:val="24"/>
          <w:szCs w:val="24"/>
        </w:rPr>
        <w:t>Tirole</w:t>
      </w:r>
      <w:proofErr w:type="spellEnd"/>
      <w:r w:rsidR="008A1BCD" w:rsidRPr="005F39E9">
        <w:rPr>
          <w:rFonts w:ascii="Times New Roman" w:hAnsi="Times New Roman" w:cs="Times New Roman"/>
          <w:sz w:val="24"/>
          <w:szCs w:val="24"/>
        </w:rPr>
        <w:t>, 1994; Baker</w:t>
      </w:r>
      <w:r w:rsidR="00A45914" w:rsidRPr="005F39E9">
        <w:rPr>
          <w:rFonts w:ascii="Times New Roman" w:hAnsi="Times New Roman" w:cs="Times New Roman"/>
          <w:sz w:val="24"/>
          <w:szCs w:val="24"/>
        </w:rPr>
        <w:t xml:space="preserve"> </w:t>
      </w:r>
      <w:r w:rsidR="00A45914" w:rsidRPr="005F39E9">
        <w:rPr>
          <w:rFonts w:ascii="Times New Roman" w:hAnsi="Times New Roman" w:cs="Times New Roman"/>
          <w:i/>
          <w:sz w:val="24"/>
          <w:szCs w:val="24"/>
        </w:rPr>
        <w:t>et al.</w:t>
      </w:r>
      <w:r w:rsidR="008A1BCD" w:rsidRPr="005F39E9">
        <w:rPr>
          <w:rFonts w:ascii="Times New Roman" w:hAnsi="Times New Roman" w:cs="Times New Roman"/>
          <w:sz w:val="24"/>
          <w:szCs w:val="24"/>
        </w:rPr>
        <w:t>, 1999)</w:t>
      </w:r>
      <w:r w:rsidR="00D01DE5" w:rsidRPr="005F39E9">
        <w:rPr>
          <w:rFonts w:ascii="Times New Roman" w:hAnsi="Times New Roman" w:cs="Times New Roman"/>
          <w:sz w:val="24"/>
          <w:szCs w:val="24"/>
        </w:rPr>
        <w:t xml:space="preserve">. </w:t>
      </w:r>
      <w:r w:rsidR="00F26C5C" w:rsidRPr="005F39E9">
        <w:rPr>
          <w:rFonts w:ascii="Times New Roman" w:hAnsi="Times New Roman" w:cs="Times New Roman"/>
          <w:sz w:val="24"/>
          <w:szCs w:val="24"/>
        </w:rPr>
        <w:t>Second, if the parent promises to approve all ideas (i.e</w:t>
      </w:r>
      <w:r w:rsidR="00380DD7" w:rsidRPr="005F39E9">
        <w:rPr>
          <w:rFonts w:ascii="Times New Roman" w:hAnsi="Times New Roman" w:cs="Times New Roman"/>
          <w:sz w:val="24"/>
          <w:szCs w:val="24"/>
        </w:rPr>
        <w:t xml:space="preserve">. </w:t>
      </w:r>
      <w:r w:rsidR="00F26C5C" w:rsidRPr="005F39E9">
        <w:rPr>
          <w:rFonts w:ascii="Times New Roman" w:hAnsi="Times New Roman" w:cs="Times New Roman"/>
          <w:sz w:val="24"/>
          <w:szCs w:val="24"/>
        </w:rPr>
        <w:t xml:space="preserve">rubber stamps) and only revokes </w:t>
      </w:r>
      <w:r w:rsidR="00134742" w:rsidRPr="005F39E9">
        <w:rPr>
          <w:rFonts w:ascii="Times New Roman" w:hAnsi="Times New Roman" w:cs="Times New Roman"/>
          <w:sz w:val="24"/>
          <w:szCs w:val="24"/>
        </w:rPr>
        <w:t>decision-making</w:t>
      </w:r>
      <w:r w:rsidR="00F26C5C" w:rsidRPr="005F39E9">
        <w:rPr>
          <w:rFonts w:ascii="Times New Roman" w:hAnsi="Times New Roman" w:cs="Times New Roman"/>
          <w:sz w:val="24"/>
          <w:szCs w:val="24"/>
        </w:rPr>
        <w:t xml:space="preserve"> rights if a negative outcome occurs, </w:t>
      </w:r>
      <w:r w:rsidR="00322053" w:rsidRPr="005F39E9">
        <w:rPr>
          <w:rFonts w:ascii="Times New Roman" w:hAnsi="Times New Roman" w:cs="Times New Roman"/>
          <w:sz w:val="24"/>
          <w:szCs w:val="24"/>
        </w:rPr>
        <w:t xml:space="preserve">the parent is unlikely to revoke </w:t>
      </w:r>
      <w:r w:rsidR="00DA3161" w:rsidRPr="005F39E9">
        <w:rPr>
          <w:rFonts w:ascii="Times New Roman" w:hAnsi="Times New Roman" w:cs="Times New Roman"/>
          <w:sz w:val="24"/>
          <w:szCs w:val="24"/>
        </w:rPr>
        <w:t>it</w:t>
      </w:r>
      <w:r w:rsidR="00322053" w:rsidRPr="005F39E9">
        <w:rPr>
          <w:rFonts w:ascii="Times New Roman" w:hAnsi="Times New Roman" w:cs="Times New Roman"/>
          <w:sz w:val="24"/>
          <w:szCs w:val="24"/>
        </w:rPr>
        <w:t xml:space="preserve"> unless the outcome is severe</w:t>
      </w:r>
      <w:r w:rsidR="00D01DE5" w:rsidRPr="005F39E9">
        <w:rPr>
          <w:rFonts w:ascii="Times New Roman" w:hAnsi="Times New Roman" w:cs="Times New Roman"/>
          <w:sz w:val="24"/>
          <w:szCs w:val="24"/>
        </w:rPr>
        <w:t xml:space="preserve">. </w:t>
      </w:r>
      <w:r w:rsidR="00DA3161" w:rsidRPr="005F39E9">
        <w:rPr>
          <w:rFonts w:ascii="Times New Roman" w:hAnsi="Times New Roman" w:cs="Times New Roman"/>
          <w:sz w:val="24"/>
          <w:szCs w:val="24"/>
        </w:rPr>
        <w:t>T</w:t>
      </w:r>
      <w:r w:rsidR="00322053" w:rsidRPr="005F39E9">
        <w:rPr>
          <w:rFonts w:ascii="Times New Roman" w:hAnsi="Times New Roman" w:cs="Times New Roman"/>
          <w:sz w:val="24"/>
          <w:szCs w:val="24"/>
        </w:rPr>
        <w:t xml:space="preserve">he subsidiary may not act responsibly if </w:t>
      </w:r>
      <w:r w:rsidR="00DA3161" w:rsidRPr="005F39E9">
        <w:rPr>
          <w:rFonts w:ascii="Times New Roman" w:hAnsi="Times New Roman" w:cs="Times New Roman"/>
          <w:sz w:val="24"/>
          <w:szCs w:val="24"/>
        </w:rPr>
        <w:t>its</w:t>
      </w:r>
      <w:r w:rsidR="00322053" w:rsidRPr="005F39E9">
        <w:rPr>
          <w:rFonts w:ascii="Times New Roman" w:hAnsi="Times New Roman" w:cs="Times New Roman"/>
          <w:sz w:val="24"/>
          <w:szCs w:val="24"/>
        </w:rPr>
        <w:t xml:space="preserve"> private benefits are larger than the long-term gains from choosing projects in the MNE’s interest (Baker </w:t>
      </w:r>
      <w:r w:rsidR="00322053" w:rsidRPr="005F39E9">
        <w:rPr>
          <w:rFonts w:ascii="Times New Roman" w:hAnsi="Times New Roman" w:cs="Times New Roman"/>
          <w:i/>
          <w:sz w:val="24"/>
          <w:szCs w:val="24"/>
        </w:rPr>
        <w:t>et al.</w:t>
      </w:r>
      <w:r w:rsidR="00322053" w:rsidRPr="005F39E9">
        <w:rPr>
          <w:rFonts w:ascii="Times New Roman" w:hAnsi="Times New Roman" w:cs="Times New Roman"/>
          <w:sz w:val="24"/>
          <w:szCs w:val="24"/>
        </w:rPr>
        <w:t>, 1999)</w:t>
      </w:r>
      <w:r w:rsidR="00D01DE5" w:rsidRPr="005F39E9">
        <w:rPr>
          <w:rFonts w:ascii="Times New Roman" w:hAnsi="Times New Roman" w:cs="Times New Roman"/>
          <w:sz w:val="24"/>
          <w:szCs w:val="24"/>
        </w:rPr>
        <w:t xml:space="preserve">. </w:t>
      </w:r>
      <w:r w:rsidR="00A45914" w:rsidRPr="005F39E9">
        <w:rPr>
          <w:rFonts w:ascii="Times New Roman" w:hAnsi="Times New Roman" w:cs="Times New Roman"/>
          <w:sz w:val="24"/>
          <w:szCs w:val="24"/>
        </w:rPr>
        <w:t>Third, because ideas are unobservable, it can be difficult to assess whether the subsidiary is acting on ideas</w:t>
      </w:r>
      <w:r w:rsidR="00D01DE5" w:rsidRPr="005F39E9">
        <w:rPr>
          <w:rFonts w:ascii="Times New Roman" w:hAnsi="Times New Roman" w:cs="Times New Roman"/>
          <w:sz w:val="24"/>
          <w:szCs w:val="24"/>
        </w:rPr>
        <w:t xml:space="preserve">. </w:t>
      </w:r>
      <w:r w:rsidR="007A66B2" w:rsidRPr="005F39E9">
        <w:rPr>
          <w:rFonts w:ascii="Times New Roman" w:hAnsi="Times New Roman" w:cs="Times New Roman"/>
          <w:sz w:val="24"/>
          <w:szCs w:val="24"/>
        </w:rPr>
        <w:t>As such</w:t>
      </w:r>
      <w:r w:rsidR="00076923" w:rsidRPr="005F39E9">
        <w:rPr>
          <w:rFonts w:ascii="Times New Roman" w:hAnsi="Times New Roman" w:cs="Times New Roman"/>
          <w:sz w:val="24"/>
          <w:szCs w:val="24"/>
        </w:rPr>
        <w:t xml:space="preserve">, </w:t>
      </w:r>
      <w:r w:rsidR="00A45914" w:rsidRPr="005F39E9">
        <w:rPr>
          <w:rFonts w:ascii="Times New Roman" w:hAnsi="Times New Roman" w:cs="Times New Roman"/>
          <w:sz w:val="24"/>
          <w:szCs w:val="24"/>
        </w:rPr>
        <w:t xml:space="preserve">the threat of </w:t>
      </w:r>
      <w:r w:rsidR="005B4476" w:rsidRPr="005F39E9">
        <w:rPr>
          <w:rFonts w:ascii="Times New Roman" w:hAnsi="Times New Roman" w:cs="Times New Roman"/>
          <w:sz w:val="24"/>
          <w:szCs w:val="24"/>
        </w:rPr>
        <w:t>revoking</w:t>
      </w:r>
      <w:r w:rsidR="00A45914" w:rsidRPr="005F39E9">
        <w:rPr>
          <w:rFonts w:ascii="Times New Roman" w:hAnsi="Times New Roman" w:cs="Times New Roman"/>
          <w:sz w:val="24"/>
          <w:szCs w:val="24"/>
        </w:rPr>
        <w:t xml:space="preserve"> subsidiary</w:t>
      </w:r>
      <w:r w:rsidR="005B4476" w:rsidRPr="005F39E9">
        <w:rPr>
          <w:rFonts w:ascii="Times New Roman" w:hAnsi="Times New Roman" w:cs="Times New Roman"/>
          <w:sz w:val="24"/>
          <w:szCs w:val="24"/>
        </w:rPr>
        <w:t xml:space="preserve"> authority does not fully </w:t>
      </w:r>
      <w:r w:rsidR="00A23D50" w:rsidRPr="005F39E9">
        <w:rPr>
          <w:rFonts w:ascii="Times New Roman" w:hAnsi="Times New Roman" w:cs="Times New Roman"/>
          <w:sz w:val="24"/>
          <w:szCs w:val="24"/>
        </w:rPr>
        <w:t>resolve the agency problem</w:t>
      </w:r>
      <w:r w:rsidR="006175BF" w:rsidRPr="005F39E9">
        <w:rPr>
          <w:rFonts w:ascii="Times New Roman" w:hAnsi="Times New Roman" w:cs="Times New Roman"/>
          <w:sz w:val="24"/>
          <w:szCs w:val="24"/>
        </w:rPr>
        <w:t xml:space="preserve"> </w:t>
      </w:r>
      <w:r w:rsidR="005B4476" w:rsidRPr="005F39E9">
        <w:rPr>
          <w:rFonts w:ascii="Times New Roman" w:hAnsi="Times New Roman" w:cs="Times New Roman"/>
          <w:sz w:val="24"/>
          <w:szCs w:val="24"/>
        </w:rPr>
        <w:t xml:space="preserve">and an alternative </w:t>
      </w:r>
      <w:r w:rsidR="00725A40" w:rsidRPr="005F39E9">
        <w:rPr>
          <w:rFonts w:ascii="Times New Roman" w:hAnsi="Times New Roman" w:cs="Times New Roman"/>
          <w:sz w:val="24"/>
          <w:szCs w:val="24"/>
        </w:rPr>
        <w:t>mechanism to align incentives is useful</w:t>
      </w:r>
      <w:r w:rsidR="00D01DE5" w:rsidRPr="005F39E9">
        <w:rPr>
          <w:rFonts w:ascii="Times New Roman" w:hAnsi="Times New Roman" w:cs="Times New Roman"/>
          <w:sz w:val="24"/>
          <w:szCs w:val="24"/>
        </w:rPr>
        <w:t xml:space="preserve">. </w:t>
      </w:r>
    </w:p>
    <w:p w14:paraId="4E1E866A" w14:textId="04176BD9" w:rsidR="002037DB" w:rsidRPr="005F39E9" w:rsidRDefault="002037DB">
      <w:pPr>
        <w:widowControl w:val="0"/>
        <w:spacing w:after="0" w:line="480" w:lineRule="exact"/>
        <w:ind w:firstLine="561"/>
        <w:rPr>
          <w:rFonts w:ascii="Times New Roman" w:hAnsi="Times New Roman" w:cs="Times New Roman"/>
          <w:sz w:val="24"/>
          <w:szCs w:val="24"/>
        </w:rPr>
      </w:pPr>
      <w:r w:rsidRPr="005F39E9">
        <w:rPr>
          <w:rFonts w:ascii="Times New Roman" w:hAnsi="Times New Roman" w:cs="Times New Roman"/>
          <w:sz w:val="24"/>
          <w:szCs w:val="24"/>
        </w:rPr>
        <w:t xml:space="preserve">Subsidiary ownership rights </w:t>
      </w:r>
      <w:proofErr w:type="gramStart"/>
      <w:r w:rsidRPr="005F39E9">
        <w:rPr>
          <w:rFonts w:ascii="Times New Roman" w:hAnsi="Times New Roman" w:cs="Times New Roman"/>
          <w:sz w:val="24"/>
          <w:szCs w:val="24"/>
        </w:rPr>
        <w:t>are formally allocated</w:t>
      </w:r>
      <w:proofErr w:type="gramEnd"/>
      <w:r w:rsidRPr="005F39E9">
        <w:rPr>
          <w:rFonts w:ascii="Times New Roman" w:hAnsi="Times New Roman" w:cs="Times New Roman"/>
          <w:sz w:val="24"/>
          <w:szCs w:val="24"/>
        </w:rPr>
        <w:t>, which enhances the credibility that the parent will not intervene in the control rights because governments uphold subsidiary rights (EY, 2013; OECD TPG). Once established, home and host-country institutional constraints create high adjustment costs for revoking the rights. If the parent or a subsidiary wants to transfer ownership rights internally, the MNE entity must compensate the subsidiary for the net present value of the strategic asset (e.g., OECD TPG; IRS Treas. Reg. §1.482). Internal transfers are heavily scrutinized by tax authorities with both legal and financial consequences if the subsidiary owner is not adequately compensated (EY, 2013).</w:t>
      </w:r>
      <w:r w:rsidRPr="00201308">
        <w:rPr>
          <w:rStyle w:val="FootnoteReference"/>
          <w:rFonts w:ascii="Times New Roman" w:hAnsi="Times New Roman" w:cs="Times New Roman"/>
          <w:color w:val="000000"/>
          <w:sz w:val="24"/>
          <w:szCs w:val="24"/>
        </w:rPr>
        <w:footnoteReference w:id="10"/>
      </w:r>
      <w:r w:rsidRPr="00201308">
        <w:rPr>
          <w:rFonts w:ascii="Times New Roman" w:hAnsi="Times New Roman" w:cs="Times New Roman"/>
          <w:color w:val="000000"/>
          <w:sz w:val="24"/>
          <w:szCs w:val="24"/>
        </w:rPr>
        <w:t xml:space="preserve"> Consequently, subsidiary strategic asset ownership rights are a </w:t>
      </w:r>
      <w:r w:rsidRPr="00201308">
        <w:rPr>
          <w:rFonts w:ascii="Times New Roman" w:hAnsi="Times New Roman" w:cs="Times New Roman"/>
          <w:sz w:val="24"/>
          <w:szCs w:val="24"/>
        </w:rPr>
        <w:t xml:space="preserve">commitment mechanism that, beyond delegating </w:t>
      </w:r>
      <w:proofErr w:type="gramStart"/>
      <w:r w:rsidRPr="00201308">
        <w:rPr>
          <w:rFonts w:ascii="Times New Roman" w:hAnsi="Times New Roman" w:cs="Times New Roman"/>
          <w:sz w:val="24"/>
          <w:szCs w:val="24"/>
        </w:rPr>
        <w:t>decision making</w:t>
      </w:r>
      <w:proofErr w:type="gramEnd"/>
      <w:r w:rsidRPr="00201308">
        <w:rPr>
          <w:rFonts w:ascii="Times New Roman" w:hAnsi="Times New Roman" w:cs="Times New Roman"/>
          <w:sz w:val="24"/>
          <w:szCs w:val="24"/>
        </w:rPr>
        <w:t xml:space="preserve"> authority, credibly allocates control over the strategic asset and its inco</w:t>
      </w:r>
      <w:r w:rsidRPr="005F39E9">
        <w:rPr>
          <w:rFonts w:ascii="Times New Roman" w:hAnsi="Times New Roman" w:cs="Times New Roman"/>
          <w:sz w:val="24"/>
          <w:szCs w:val="24"/>
        </w:rPr>
        <w:t>me.</w:t>
      </w:r>
    </w:p>
    <w:p w14:paraId="23161FF8" w14:textId="379533D7" w:rsidR="00971178" w:rsidRPr="005F39E9" w:rsidRDefault="00971178">
      <w:pPr>
        <w:widowControl w:val="0"/>
        <w:autoSpaceDE w:val="0"/>
        <w:autoSpaceDN w:val="0"/>
        <w:adjustRightInd w:val="0"/>
        <w:spacing w:after="0" w:line="480" w:lineRule="exact"/>
        <w:ind w:firstLine="561"/>
        <w:rPr>
          <w:rFonts w:ascii="Times New Roman" w:hAnsi="Times New Roman" w:cs="Times New Roman"/>
          <w:sz w:val="24"/>
          <w:szCs w:val="24"/>
        </w:rPr>
      </w:pPr>
      <w:r w:rsidRPr="005F39E9">
        <w:rPr>
          <w:rFonts w:ascii="Times New Roman" w:hAnsi="Times New Roman" w:cs="Times New Roman"/>
          <w:sz w:val="24"/>
          <w:szCs w:val="24"/>
        </w:rPr>
        <w:t>Socialization—the extent to which shared norms, values, and standards foster like-minded decision making—</w:t>
      </w:r>
      <w:proofErr w:type="gramStart"/>
      <w:r w:rsidRPr="005F39E9">
        <w:rPr>
          <w:rFonts w:ascii="Times New Roman" w:hAnsi="Times New Roman" w:cs="Times New Roman"/>
          <w:sz w:val="24"/>
          <w:szCs w:val="24"/>
        </w:rPr>
        <w:t>has been viewed</w:t>
      </w:r>
      <w:proofErr w:type="gramEnd"/>
      <w:r w:rsidRPr="005F39E9">
        <w:rPr>
          <w:rFonts w:ascii="Times New Roman" w:hAnsi="Times New Roman" w:cs="Times New Roman"/>
          <w:sz w:val="24"/>
          <w:szCs w:val="24"/>
        </w:rPr>
        <w:t xml:space="preserve"> as a primary means of aligning the goals for subsidiaries with </w:t>
      </w:r>
      <w:r w:rsidR="00AD571B" w:rsidRPr="005F39E9">
        <w:rPr>
          <w:rFonts w:ascii="Times New Roman" w:hAnsi="Times New Roman" w:cs="Times New Roman"/>
          <w:sz w:val="24"/>
          <w:szCs w:val="24"/>
        </w:rPr>
        <w:t>decision-making</w:t>
      </w:r>
      <w:r w:rsidRPr="005F39E9">
        <w:rPr>
          <w:rFonts w:ascii="Times New Roman" w:hAnsi="Times New Roman" w:cs="Times New Roman"/>
          <w:sz w:val="24"/>
          <w:szCs w:val="24"/>
        </w:rPr>
        <w:t xml:space="preserve"> authority (</w:t>
      </w:r>
      <w:proofErr w:type="spellStart"/>
      <w:r w:rsidR="00DE39D7" w:rsidRPr="005F39E9">
        <w:rPr>
          <w:rFonts w:ascii="Times New Roman" w:hAnsi="Times New Roman" w:cs="Times New Roman"/>
          <w:sz w:val="24"/>
          <w:szCs w:val="24"/>
        </w:rPr>
        <w:t>Ghoshal</w:t>
      </w:r>
      <w:proofErr w:type="spellEnd"/>
      <w:r w:rsidR="00DE39D7" w:rsidRPr="005F39E9">
        <w:rPr>
          <w:rFonts w:ascii="Times New Roman" w:hAnsi="Times New Roman" w:cs="Times New Roman"/>
          <w:sz w:val="24"/>
          <w:szCs w:val="24"/>
        </w:rPr>
        <w:t xml:space="preserve"> and Bartlett, 1988</w:t>
      </w:r>
      <w:r w:rsidRPr="005F39E9">
        <w:rPr>
          <w:rFonts w:ascii="Times New Roman" w:hAnsi="Times New Roman" w:cs="Times New Roman"/>
          <w:sz w:val="24"/>
          <w:szCs w:val="24"/>
        </w:rPr>
        <w:t>)</w:t>
      </w:r>
      <w:r w:rsidR="00D01DE5" w:rsidRPr="005F39E9">
        <w:rPr>
          <w:rFonts w:ascii="Times New Roman" w:hAnsi="Times New Roman" w:cs="Times New Roman"/>
          <w:sz w:val="24"/>
          <w:szCs w:val="24"/>
        </w:rPr>
        <w:t xml:space="preserve">. </w:t>
      </w:r>
      <w:r w:rsidRPr="005F39E9">
        <w:rPr>
          <w:rFonts w:ascii="Times New Roman" w:hAnsi="Times New Roman" w:cs="Times New Roman"/>
          <w:sz w:val="24"/>
          <w:szCs w:val="24"/>
        </w:rPr>
        <w:t xml:space="preserve">Socialization is both a motivator for innovation and a mechanism to align subsidiary decisions with organizational goals; it creates </w:t>
      </w:r>
      <w:r w:rsidRPr="005F39E9">
        <w:rPr>
          <w:rFonts w:ascii="Times New Roman" w:hAnsi="Times New Roman" w:cs="Times New Roman"/>
          <w:sz w:val="24"/>
          <w:szCs w:val="24"/>
        </w:rPr>
        <w:lastRenderedPageBreak/>
        <w:t>greater concern for group processes and outcomes and increases motivation for knowledge generation, adoption, and sharing (</w:t>
      </w:r>
      <w:proofErr w:type="spellStart"/>
      <w:r w:rsidRPr="005F39E9">
        <w:rPr>
          <w:rFonts w:ascii="Times New Roman" w:hAnsi="Times New Roman" w:cs="Times New Roman"/>
          <w:sz w:val="24"/>
          <w:szCs w:val="24"/>
        </w:rPr>
        <w:t>Ghoshal</w:t>
      </w:r>
      <w:proofErr w:type="spellEnd"/>
      <w:r w:rsidRPr="005F39E9">
        <w:rPr>
          <w:rFonts w:ascii="Times New Roman" w:hAnsi="Times New Roman" w:cs="Times New Roman"/>
          <w:sz w:val="24"/>
          <w:szCs w:val="24"/>
        </w:rPr>
        <w:t xml:space="preserve"> and Bartlett, 1988)</w:t>
      </w:r>
      <w:r w:rsidR="00D01DE5" w:rsidRPr="005F39E9">
        <w:rPr>
          <w:rFonts w:ascii="Times New Roman" w:hAnsi="Times New Roman" w:cs="Times New Roman"/>
          <w:sz w:val="24"/>
          <w:szCs w:val="24"/>
        </w:rPr>
        <w:t xml:space="preserve">. </w:t>
      </w:r>
    </w:p>
    <w:p w14:paraId="18B5C938" w14:textId="23461625" w:rsidR="007B34CC" w:rsidRPr="005F39E9" w:rsidRDefault="00DA3161">
      <w:pPr>
        <w:widowControl w:val="0"/>
        <w:autoSpaceDE w:val="0"/>
        <w:autoSpaceDN w:val="0"/>
        <w:adjustRightInd w:val="0"/>
        <w:spacing w:after="0" w:line="480" w:lineRule="exact"/>
        <w:ind w:firstLine="561"/>
        <w:rPr>
          <w:rFonts w:ascii="Times New Roman" w:hAnsi="Times New Roman" w:cs="Times New Roman"/>
          <w:sz w:val="24"/>
          <w:szCs w:val="24"/>
        </w:rPr>
      </w:pPr>
      <w:r w:rsidRPr="005F39E9">
        <w:rPr>
          <w:rFonts w:ascii="Times New Roman" w:hAnsi="Times New Roman" w:cs="Times New Roman"/>
          <w:sz w:val="24"/>
          <w:szCs w:val="24"/>
        </w:rPr>
        <w:t>C</w:t>
      </w:r>
      <w:r w:rsidR="007028E0" w:rsidRPr="005F39E9">
        <w:rPr>
          <w:rFonts w:ascii="Times New Roman" w:hAnsi="Times New Roman" w:cs="Times New Roman"/>
          <w:sz w:val="24"/>
          <w:szCs w:val="24"/>
        </w:rPr>
        <w:t>ontrary to theory, empirical research has not supported the claim that MNEs use socialization mechanisms to control autonomous R&amp;D subsidiaries (e.g</w:t>
      </w:r>
      <w:r w:rsidR="00D01DE5" w:rsidRPr="005F39E9">
        <w:rPr>
          <w:rFonts w:ascii="Times New Roman" w:hAnsi="Times New Roman" w:cs="Times New Roman"/>
          <w:sz w:val="24"/>
          <w:szCs w:val="24"/>
        </w:rPr>
        <w:t xml:space="preserve">. </w:t>
      </w:r>
      <w:r w:rsidR="007028E0" w:rsidRPr="005F39E9">
        <w:rPr>
          <w:rFonts w:ascii="Times New Roman" w:hAnsi="Times New Roman" w:cs="Times New Roman"/>
          <w:sz w:val="24"/>
          <w:szCs w:val="24"/>
        </w:rPr>
        <w:t xml:space="preserve">Ambos and </w:t>
      </w:r>
      <w:proofErr w:type="spellStart"/>
      <w:r w:rsidR="007028E0" w:rsidRPr="005F39E9">
        <w:rPr>
          <w:rFonts w:ascii="Times New Roman" w:hAnsi="Times New Roman" w:cs="Times New Roman"/>
          <w:sz w:val="24"/>
          <w:szCs w:val="24"/>
        </w:rPr>
        <w:t>Schlegelmilch</w:t>
      </w:r>
      <w:proofErr w:type="spellEnd"/>
      <w:r w:rsidR="007028E0" w:rsidRPr="005F39E9">
        <w:rPr>
          <w:rFonts w:ascii="Times New Roman" w:hAnsi="Times New Roman" w:cs="Times New Roman"/>
          <w:sz w:val="24"/>
          <w:szCs w:val="24"/>
        </w:rPr>
        <w:t xml:space="preserve">, 2007; </w:t>
      </w:r>
      <w:proofErr w:type="spellStart"/>
      <w:r w:rsidR="007028E0" w:rsidRPr="005F39E9">
        <w:rPr>
          <w:rFonts w:ascii="Times New Roman" w:hAnsi="Times New Roman" w:cs="Times New Roman"/>
          <w:sz w:val="24"/>
          <w:szCs w:val="24"/>
        </w:rPr>
        <w:t>Asakawa</w:t>
      </w:r>
      <w:proofErr w:type="spellEnd"/>
      <w:r w:rsidR="007028E0" w:rsidRPr="005F39E9">
        <w:rPr>
          <w:rFonts w:ascii="Times New Roman" w:hAnsi="Times New Roman" w:cs="Times New Roman"/>
          <w:sz w:val="24"/>
          <w:szCs w:val="24"/>
        </w:rPr>
        <w:t>, 1996)</w:t>
      </w:r>
      <w:r w:rsidR="00D01DE5" w:rsidRPr="005F39E9">
        <w:rPr>
          <w:rFonts w:ascii="Times New Roman" w:hAnsi="Times New Roman" w:cs="Times New Roman"/>
          <w:sz w:val="24"/>
          <w:szCs w:val="24"/>
        </w:rPr>
        <w:t xml:space="preserve">. </w:t>
      </w:r>
      <w:r w:rsidR="00971178" w:rsidRPr="005F39E9">
        <w:rPr>
          <w:rFonts w:ascii="Times New Roman" w:hAnsi="Times New Roman" w:cs="Times New Roman"/>
          <w:sz w:val="24"/>
          <w:szCs w:val="24"/>
        </w:rPr>
        <w:t xml:space="preserve">Socialization </w:t>
      </w:r>
      <w:proofErr w:type="gramStart"/>
      <w:r w:rsidR="00971178" w:rsidRPr="005F39E9">
        <w:rPr>
          <w:rFonts w:ascii="Times New Roman" w:hAnsi="Times New Roman" w:cs="Times New Roman"/>
          <w:sz w:val="24"/>
          <w:szCs w:val="24"/>
        </w:rPr>
        <w:t>has been criticized</w:t>
      </w:r>
      <w:proofErr w:type="gramEnd"/>
      <w:r w:rsidR="00971178" w:rsidRPr="005F39E9">
        <w:rPr>
          <w:rFonts w:ascii="Times New Roman" w:hAnsi="Times New Roman" w:cs="Times New Roman"/>
          <w:sz w:val="24"/>
          <w:szCs w:val="24"/>
        </w:rPr>
        <w:t xml:space="preserve"> for imposing a headquarter-centric culture and strong internal network ties that can inhibit the subsidiary from integrating and seeking new knowledge in the local research community (</w:t>
      </w:r>
      <w:proofErr w:type="spellStart"/>
      <w:r w:rsidR="00971178" w:rsidRPr="005F39E9">
        <w:rPr>
          <w:rFonts w:ascii="Times New Roman" w:hAnsi="Times New Roman" w:cs="Times New Roman"/>
          <w:sz w:val="24"/>
          <w:szCs w:val="24"/>
        </w:rPr>
        <w:t>Egelhoff</w:t>
      </w:r>
      <w:proofErr w:type="spellEnd"/>
      <w:r w:rsidR="00971178" w:rsidRPr="005F39E9">
        <w:rPr>
          <w:rFonts w:ascii="Times New Roman" w:hAnsi="Times New Roman" w:cs="Times New Roman"/>
          <w:sz w:val="24"/>
          <w:szCs w:val="24"/>
        </w:rPr>
        <w:t>, 1999)</w:t>
      </w:r>
      <w:r w:rsidR="00D01DE5" w:rsidRPr="005F39E9">
        <w:rPr>
          <w:rFonts w:ascii="Times New Roman" w:hAnsi="Times New Roman" w:cs="Times New Roman"/>
          <w:sz w:val="24"/>
          <w:szCs w:val="24"/>
        </w:rPr>
        <w:t xml:space="preserve">. </w:t>
      </w:r>
      <w:r w:rsidR="00971178" w:rsidRPr="005F39E9">
        <w:rPr>
          <w:rFonts w:ascii="Times New Roman" w:hAnsi="Times New Roman" w:cs="Times New Roman"/>
          <w:sz w:val="24"/>
          <w:szCs w:val="24"/>
        </w:rPr>
        <w:t xml:space="preserve">Ambos and </w:t>
      </w:r>
      <w:proofErr w:type="spellStart"/>
      <w:r w:rsidR="00971178" w:rsidRPr="005F39E9">
        <w:rPr>
          <w:rFonts w:ascii="Times New Roman" w:hAnsi="Times New Roman" w:cs="Times New Roman"/>
          <w:sz w:val="24"/>
          <w:szCs w:val="24"/>
        </w:rPr>
        <w:t>Reitsperger</w:t>
      </w:r>
      <w:proofErr w:type="spellEnd"/>
      <w:r w:rsidR="00971178" w:rsidRPr="005F39E9">
        <w:rPr>
          <w:rFonts w:ascii="Times New Roman" w:hAnsi="Times New Roman" w:cs="Times New Roman"/>
          <w:sz w:val="24"/>
          <w:szCs w:val="24"/>
        </w:rPr>
        <w:t xml:space="preserve"> (2004) find that socialization is negatively associated with the technological success of MNE </w:t>
      </w:r>
      <w:proofErr w:type="spellStart"/>
      <w:r w:rsidR="00971178" w:rsidRPr="005F39E9">
        <w:rPr>
          <w:rFonts w:ascii="Times New Roman" w:hAnsi="Times New Roman" w:cs="Times New Roman"/>
          <w:sz w:val="24"/>
          <w:szCs w:val="24"/>
        </w:rPr>
        <w:t>centers</w:t>
      </w:r>
      <w:proofErr w:type="spellEnd"/>
      <w:r w:rsidR="00971178" w:rsidRPr="005F39E9">
        <w:rPr>
          <w:rFonts w:ascii="Times New Roman" w:hAnsi="Times New Roman" w:cs="Times New Roman"/>
          <w:sz w:val="24"/>
          <w:szCs w:val="24"/>
        </w:rPr>
        <w:t xml:space="preserve"> of excellence</w:t>
      </w:r>
      <w:r w:rsidR="00D01DE5" w:rsidRPr="005F39E9">
        <w:rPr>
          <w:rFonts w:ascii="Times New Roman" w:hAnsi="Times New Roman" w:cs="Times New Roman"/>
          <w:sz w:val="24"/>
          <w:szCs w:val="24"/>
        </w:rPr>
        <w:t xml:space="preserve">. </w:t>
      </w:r>
      <w:r w:rsidR="00971178" w:rsidRPr="005F39E9">
        <w:rPr>
          <w:rFonts w:ascii="Times New Roman" w:hAnsi="Times New Roman" w:cs="Times New Roman"/>
          <w:sz w:val="24"/>
          <w:szCs w:val="24"/>
        </w:rPr>
        <w:t>As embeddedness in the local community is crucial for absorbing local knowledge (Frost, 200</w:t>
      </w:r>
      <w:r w:rsidR="00F206A0" w:rsidRPr="005F39E9">
        <w:rPr>
          <w:rFonts w:ascii="Times New Roman" w:hAnsi="Times New Roman" w:cs="Times New Roman"/>
          <w:sz w:val="24"/>
          <w:szCs w:val="24"/>
        </w:rPr>
        <w:t>1</w:t>
      </w:r>
      <w:r w:rsidR="00971178" w:rsidRPr="005F39E9">
        <w:rPr>
          <w:rFonts w:ascii="Times New Roman" w:hAnsi="Times New Roman" w:cs="Times New Roman"/>
          <w:sz w:val="24"/>
          <w:szCs w:val="24"/>
        </w:rPr>
        <w:t xml:space="preserve">), socialization can thwart desired innovation outcomes (Ambos and </w:t>
      </w:r>
      <w:proofErr w:type="spellStart"/>
      <w:r w:rsidR="00971178" w:rsidRPr="005F39E9">
        <w:rPr>
          <w:rFonts w:ascii="Times New Roman" w:hAnsi="Times New Roman" w:cs="Times New Roman"/>
          <w:sz w:val="24"/>
          <w:szCs w:val="24"/>
        </w:rPr>
        <w:t>Reitsperger</w:t>
      </w:r>
      <w:proofErr w:type="spellEnd"/>
      <w:r w:rsidR="00971178" w:rsidRPr="005F39E9">
        <w:rPr>
          <w:rFonts w:ascii="Times New Roman" w:hAnsi="Times New Roman" w:cs="Times New Roman"/>
          <w:sz w:val="24"/>
          <w:szCs w:val="24"/>
        </w:rPr>
        <w:t>, 2004)</w:t>
      </w:r>
      <w:r w:rsidR="00D01DE5" w:rsidRPr="005F39E9">
        <w:rPr>
          <w:rFonts w:ascii="Times New Roman" w:hAnsi="Times New Roman" w:cs="Times New Roman"/>
          <w:sz w:val="24"/>
          <w:szCs w:val="24"/>
        </w:rPr>
        <w:t xml:space="preserve">. </w:t>
      </w:r>
    </w:p>
    <w:p w14:paraId="501E08B1" w14:textId="49D36C1D" w:rsidR="00AD571B" w:rsidRPr="005F39E9" w:rsidRDefault="008E2EE2">
      <w:pPr>
        <w:widowControl w:val="0"/>
        <w:autoSpaceDE w:val="0"/>
        <w:autoSpaceDN w:val="0"/>
        <w:adjustRightInd w:val="0"/>
        <w:spacing w:after="0" w:line="480" w:lineRule="exact"/>
        <w:ind w:firstLine="561"/>
        <w:rPr>
          <w:rFonts w:ascii="Times New Roman" w:hAnsi="Times New Roman" w:cs="Times New Roman"/>
          <w:sz w:val="24"/>
          <w:szCs w:val="24"/>
        </w:rPr>
      </w:pPr>
      <w:r w:rsidRPr="005F39E9">
        <w:rPr>
          <w:rFonts w:ascii="Times New Roman" w:hAnsi="Times New Roman" w:cs="Times New Roman"/>
          <w:sz w:val="24"/>
          <w:szCs w:val="24"/>
        </w:rPr>
        <w:t>The property rights perspective points to a different mechanism for aligning subsidiary actions with strategic discretion: situated responsibility</w:t>
      </w:r>
      <w:r w:rsidR="00D01DE5" w:rsidRPr="005F39E9">
        <w:rPr>
          <w:rFonts w:ascii="Times New Roman" w:hAnsi="Times New Roman" w:cs="Times New Roman"/>
          <w:sz w:val="24"/>
          <w:szCs w:val="24"/>
        </w:rPr>
        <w:t xml:space="preserve">. </w:t>
      </w:r>
      <w:r w:rsidR="001F6917" w:rsidRPr="005F39E9">
        <w:rPr>
          <w:rFonts w:ascii="Times New Roman" w:hAnsi="Times New Roman" w:cs="Times New Roman"/>
          <w:sz w:val="24"/>
          <w:szCs w:val="24"/>
        </w:rPr>
        <w:t xml:space="preserve">Co-locating control rights with income rights motivate self-monitoring (Jensen and </w:t>
      </w:r>
      <w:proofErr w:type="spellStart"/>
      <w:r w:rsidR="001F6917" w:rsidRPr="005F39E9">
        <w:rPr>
          <w:rFonts w:ascii="Times New Roman" w:hAnsi="Times New Roman" w:cs="Times New Roman"/>
          <w:sz w:val="24"/>
          <w:szCs w:val="24"/>
        </w:rPr>
        <w:t>Meckling</w:t>
      </w:r>
      <w:proofErr w:type="spellEnd"/>
      <w:r w:rsidR="001F6917" w:rsidRPr="005F39E9">
        <w:rPr>
          <w:rFonts w:ascii="Times New Roman" w:hAnsi="Times New Roman" w:cs="Times New Roman"/>
          <w:sz w:val="24"/>
          <w:szCs w:val="24"/>
        </w:rPr>
        <w:t>, 1992)</w:t>
      </w:r>
      <w:r w:rsidR="00D01DE5" w:rsidRPr="005F39E9">
        <w:rPr>
          <w:rFonts w:ascii="Times New Roman" w:hAnsi="Times New Roman" w:cs="Times New Roman"/>
          <w:sz w:val="24"/>
          <w:szCs w:val="24"/>
        </w:rPr>
        <w:t xml:space="preserve">. </w:t>
      </w:r>
      <w:r w:rsidR="00355AAE" w:rsidRPr="005F39E9">
        <w:rPr>
          <w:rFonts w:ascii="Times New Roman" w:hAnsi="Times New Roman" w:cs="Times New Roman"/>
          <w:sz w:val="24"/>
          <w:szCs w:val="24"/>
        </w:rPr>
        <w:t xml:space="preserve">When decision control and income rights </w:t>
      </w:r>
      <w:proofErr w:type="gramStart"/>
      <w:r w:rsidR="00355AAE" w:rsidRPr="005F39E9">
        <w:rPr>
          <w:rFonts w:ascii="Times New Roman" w:hAnsi="Times New Roman" w:cs="Times New Roman"/>
          <w:sz w:val="24"/>
          <w:szCs w:val="24"/>
        </w:rPr>
        <w:t>are held</w:t>
      </w:r>
      <w:proofErr w:type="gramEnd"/>
      <w:r w:rsidR="00355AAE" w:rsidRPr="005F39E9">
        <w:rPr>
          <w:rFonts w:ascii="Times New Roman" w:hAnsi="Times New Roman" w:cs="Times New Roman"/>
          <w:sz w:val="24"/>
          <w:szCs w:val="24"/>
        </w:rPr>
        <w:t xml:space="preserve"> by the same entity, the agency problem of goal misalignment goes away</w:t>
      </w:r>
      <w:r w:rsidR="00D01DE5" w:rsidRPr="005F39E9">
        <w:rPr>
          <w:rFonts w:ascii="Times New Roman" w:hAnsi="Times New Roman" w:cs="Times New Roman"/>
          <w:sz w:val="24"/>
          <w:szCs w:val="24"/>
        </w:rPr>
        <w:t xml:space="preserve">. </w:t>
      </w:r>
      <w:r w:rsidR="00E235E8" w:rsidRPr="005F39E9">
        <w:rPr>
          <w:rFonts w:ascii="Times New Roman" w:hAnsi="Times New Roman" w:cs="Times New Roman"/>
          <w:sz w:val="24"/>
          <w:szCs w:val="24"/>
        </w:rPr>
        <w:t>Income</w:t>
      </w:r>
      <w:r w:rsidR="00D26907" w:rsidRPr="005F39E9">
        <w:rPr>
          <w:rFonts w:ascii="Times New Roman" w:hAnsi="Times New Roman" w:cs="Times New Roman"/>
          <w:sz w:val="24"/>
          <w:szCs w:val="24"/>
        </w:rPr>
        <w:t xml:space="preserve"> rights to </w:t>
      </w:r>
      <w:r w:rsidR="00355AAE" w:rsidRPr="005F39E9">
        <w:rPr>
          <w:rFonts w:ascii="Times New Roman" w:hAnsi="Times New Roman" w:cs="Times New Roman"/>
          <w:sz w:val="24"/>
          <w:szCs w:val="24"/>
        </w:rPr>
        <w:t xml:space="preserve">strategic assets </w:t>
      </w:r>
      <w:r w:rsidR="00E235E8" w:rsidRPr="005F39E9">
        <w:rPr>
          <w:rFonts w:ascii="Times New Roman" w:hAnsi="Times New Roman" w:cs="Times New Roman"/>
          <w:sz w:val="24"/>
          <w:szCs w:val="24"/>
        </w:rPr>
        <w:t>increases</w:t>
      </w:r>
      <w:r w:rsidR="001F6917" w:rsidRPr="005F39E9">
        <w:rPr>
          <w:rFonts w:ascii="Times New Roman" w:hAnsi="Times New Roman" w:cs="Times New Roman"/>
          <w:sz w:val="24"/>
          <w:szCs w:val="24"/>
        </w:rPr>
        <w:t xml:space="preserve"> </w:t>
      </w:r>
      <w:r w:rsidR="00E235E8" w:rsidRPr="005F39E9">
        <w:rPr>
          <w:rFonts w:ascii="Times New Roman" w:hAnsi="Times New Roman" w:cs="Times New Roman"/>
          <w:sz w:val="24"/>
          <w:szCs w:val="24"/>
        </w:rPr>
        <w:t>motivation</w:t>
      </w:r>
      <w:r w:rsidR="00A901A6" w:rsidRPr="005F39E9">
        <w:rPr>
          <w:rFonts w:ascii="Times New Roman" w:hAnsi="Times New Roman" w:cs="Times New Roman"/>
          <w:sz w:val="24"/>
          <w:szCs w:val="24"/>
        </w:rPr>
        <w:t xml:space="preserve"> to seek out new knowledge</w:t>
      </w:r>
      <w:r w:rsidR="00D41DAF" w:rsidRPr="005F39E9">
        <w:rPr>
          <w:rFonts w:ascii="Times New Roman" w:hAnsi="Times New Roman" w:cs="Times New Roman"/>
          <w:sz w:val="24"/>
          <w:szCs w:val="24"/>
        </w:rPr>
        <w:t xml:space="preserve"> from the environment</w:t>
      </w:r>
      <w:r w:rsidR="00A901A6" w:rsidRPr="005F39E9">
        <w:rPr>
          <w:rFonts w:ascii="Times New Roman" w:hAnsi="Times New Roman" w:cs="Times New Roman"/>
          <w:sz w:val="24"/>
          <w:szCs w:val="24"/>
        </w:rPr>
        <w:t xml:space="preserve">, focus on projects that </w:t>
      </w:r>
      <w:r w:rsidR="001F6917" w:rsidRPr="005F39E9">
        <w:rPr>
          <w:rFonts w:ascii="Times New Roman" w:hAnsi="Times New Roman" w:cs="Times New Roman"/>
          <w:sz w:val="24"/>
          <w:szCs w:val="24"/>
        </w:rPr>
        <w:t xml:space="preserve">maximize </w:t>
      </w:r>
      <w:r w:rsidR="00700CEC">
        <w:rPr>
          <w:rFonts w:ascii="Times New Roman" w:hAnsi="Times New Roman" w:cs="Times New Roman"/>
          <w:sz w:val="24"/>
          <w:szCs w:val="24"/>
        </w:rPr>
        <w:t xml:space="preserve">strategic asset </w:t>
      </w:r>
      <w:r w:rsidR="001F6917" w:rsidRPr="005F39E9">
        <w:rPr>
          <w:rFonts w:ascii="Times New Roman" w:hAnsi="Times New Roman" w:cs="Times New Roman"/>
          <w:sz w:val="24"/>
          <w:szCs w:val="24"/>
        </w:rPr>
        <w:t>value</w:t>
      </w:r>
      <w:r w:rsidR="00A901A6" w:rsidRPr="005F39E9">
        <w:rPr>
          <w:rFonts w:ascii="Times New Roman" w:hAnsi="Times New Roman" w:cs="Times New Roman"/>
          <w:sz w:val="24"/>
          <w:szCs w:val="24"/>
        </w:rPr>
        <w:t xml:space="preserve">, and leverage the assets across the </w:t>
      </w:r>
      <w:r w:rsidR="00E235E8" w:rsidRPr="005F39E9">
        <w:rPr>
          <w:rFonts w:ascii="Times New Roman" w:hAnsi="Times New Roman" w:cs="Times New Roman"/>
          <w:sz w:val="24"/>
          <w:szCs w:val="24"/>
        </w:rPr>
        <w:t>MNE</w:t>
      </w:r>
      <w:r w:rsidR="00D01DE5" w:rsidRPr="005F39E9">
        <w:rPr>
          <w:rFonts w:ascii="Times New Roman" w:hAnsi="Times New Roman" w:cs="Times New Roman"/>
          <w:sz w:val="24"/>
          <w:szCs w:val="24"/>
        </w:rPr>
        <w:t xml:space="preserve">. </w:t>
      </w:r>
    </w:p>
    <w:p w14:paraId="5E71AF5D" w14:textId="2B371020" w:rsidR="007028E0" w:rsidRPr="005F39E9" w:rsidRDefault="00DA3161">
      <w:pPr>
        <w:widowControl w:val="0"/>
        <w:autoSpaceDE w:val="0"/>
        <w:autoSpaceDN w:val="0"/>
        <w:adjustRightInd w:val="0"/>
        <w:spacing w:after="0" w:line="480" w:lineRule="exact"/>
        <w:ind w:firstLine="561"/>
        <w:rPr>
          <w:rFonts w:ascii="Times New Roman" w:hAnsi="Times New Roman" w:cs="Times New Roman"/>
          <w:sz w:val="24"/>
          <w:szCs w:val="24"/>
        </w:rPr>
      </w:pPr>
      <w:r w:rsidRPr="005F39E9">
        <w:rPr>
          <w:rFonts w:ascii="Times New Roman" w:hAnsi="Times New Roman" w:cs="Times New Roman"/>
          <w:sz w:val="24"/>
          <w:szCs w:val="24"/>
        </w:rPr>
        <w:t>Below</w:t>
      </w:r>
      <w:r w:rsidR="004B3C54" w:rsidRPr="005F39E9">
        <w:rPr>
          <w:rFonts w:ascii="Times New Roman" w:hAnsi="Times New Roman" w:cs="Times New Roman"/>
          <w:sz w:val="24"/>
          <w:szCs w:val="24"/>
        </w:rPr>
        <w:t xml:space="preserve">, I first discuss the factors that influence MNE allocation of </w:t>
      </w:r>
      <w:r w:rsidR="00134742" w:rsidRPr="005F39E9">
        <w:rPr>
          <w:rFonts w:ascii="Times New Roman" w:hAnsi="Times New Roman" w:cs="Times New Roman"/>
          <w:sz w:val="24"/>
          <w:szCs w:val="24"/>
        </w:rPr>
        <w:t>strategic asset</w:t>
      </w:r>
      <w:r w:rsidR="004B3C54" w:rsidRPr="005F39E9">
        <w:rPr>
          <w:rFonts w:ascii="Times New Roman" w:hAnsi="Times New Roman" w:cs="Times New Roman"/>
          <w:sz w:val="24"/>
          <w:szCs w:val="24"/>
        </w:rPr>
        <w:t xml:space="preserve"> ownership rights before hypothes</w:t>
      </w:r>
      <w:r w:rsidR="00FE447A" w:rsidRPr="005F39E9">
        <w:rPr>
          <w:rFonts w:ascii="Times New Roman" w:hAnsi="Times New Roman" w:cs="Times New Roman"/>
          <w:sz w:val="24"/>
          <w:szCs w:val="24"/>
        </w:rPr>
        <w:t>izing</w:t>
      </w:r>
      <w:r w:rsidR="00134742" w:rsidRPr="005F39E9">
        <w:rPr>
          <w:rFonts w:ascii="Times New Roman" w:hAnsi="Times New Roman" w:cs="Times New Roman"/>
          <w:sz w:val="24"/>
          <w:szCs w:val="24"/>
        </w:rPr>
        <w:t xml:space="preserve"> the effects of </w:t>
      </w:r>
      <w:r w:rsidR="004B3C54" w:rsidRPr="005F39E9">
        <w:rPr>
          <w:rFonts w:ascii="Times New Roman" w:hAnsi="Times New Roman" w:cs="Times New Roman"/>
          <w:sz w:val="24"/>
          <w:szCs w:val="24"/>
        </w:rPr>
        <w:t>ownership rights on subsidiary innovation.</w:t>
      </w:r>
    </w:p>
    <w:p w14:paraId="0A352572" w14:textId="716BCFF5" w:rsidR="00C41697" w:rsidRPr="00127C38" w:rsidRDefault="00C41697">
      <w:pPr>
        <w:widowControl w:val="0"/>
        <w:spacing w:after="0" w:line="480" w:lineRule="exact"/>
        <w:rPr>
          <w:rFonts w:ascii="Times New Roman" w:hAnsi="Times New Roman" w:cs="Times New Roman"/>
          <w:b/>
          <w:sz w:val="24"/>
          <w:szCs w:val="24"/>
        </w:rPr>
      </w:pPr>
      <w:r w:rsidRPr="00127C38">
        <w:rPr>
          <w:rFonts w:ascii="Times New Roman" w:hAnsi="Times New Roman" w:cs="Times New Roman"/>
          <w:b/>
          <w:sz w:val="24"/>
          <w:szCs w:val="24"/>
        </w:rPr>
        <w:t>Allocation of ownership rights to subsidiaries</w:t>
      </w:r>
    </w:p>
    <w:p w14:paraId="7B061CB5" w14:textId="2AA0B33C" w:rsidR="007B34CC" w:rsidRPr="005F39E9" w:rsidRDefault="000945B6">
      <w:pPr>
        <w:widowControl w:val="0"/>
        <w:autoSpaceDE w:val="0"/>
        <w:autoSpaceDN w:val="0"/>
        <w:adjustRightInd w:val="0"/>
        <w:spacing w:after="0" w:line="480" w:lineRule="exact"/>
        <w:rPr>
          <w:rFonts w:ascii="Times New Roman" w:hAnsi="Times New Roman" w:cs="Times New Roman"/>
          <w:i/>
          <w:sz w:val="24"/>
          <w:szCs w:val="24"/>
        </w:rPr>
      </w:pPr>
      <w:r w:rsidRPr="005F39E9">
        <w:rPr>
          <w:rFonts w:ascii="Times New Roman" w:hAnsi="Times New Roman" w:cs="Times New Roman"/>
          <w:sz w:val="24"/>
          <w:szCs w:val="24"/>
        </w:rPr>
        <w:t xml:space="preserve">MNEs face trade-offs </w:t>
      </w:r>
      <w:r w:rsidR="00B118AA" w:rsidRPr="005F39E9">
        <w:rPr>
          <w:rFonts w:ascii="Times New Roman" w:hAnsi="Times New Roman" w:cs="Times New Roman"/>
          <w:sz w:val="24"/>
          <w:szCs w:val="24"/>
        </w:rPr>
        <w:t>in</w:t>
      </w:r>
      <w:r w:rsidRPr="005F39E9">
        <w:rPr>
          <w:rFonts w:ascii="Times New Roman" w:hAnsi="Times New Roman" w:cs="Times New Roman"/>
          <w:sz w:val="24"/>
          <w:szCs w:val="24"/>
        </w:rPr>
        <w:t xml:space="preserve"> allocating </w:t>
      </w:r>
      <w:r w:rsidR="00B118AA" w:rsidRPr="005F39E9">
        <w:rPr>
          <w:rFonts w:ascii="Times New Roman" w:hAnsi="Times New Roman" w:cs="Times New Roman"/>
          <w:sz w:val="24"/>
          <w:szCs w:val="24"/>
        </w:rPr>
        <w:t xml:space="preserve">strategic asset </w:t>
      </w:r>
      <w:r w:rsidRPr="005F39E9">
        <w:rPr>
          <w:rFonts w:ascii="Times New Roman" w:hAnsi="Times New Roman" w:cs="Times New Roman"/>
          <w:sz w:val="24"/>
          <w:szCs w:val="24"/>
        </w:rPr>
        <w:t xml:space="preserve">ownership rights </w:t>
      </w:r>
      <w:r w:rsidR="004A1036" w:rsidRPr="005F39E9">
        <w:rPr>
          <w:rFonts w:ascii="Times New Roman" w:hAnsi="Times New Roman" w:cs="Times New Roman"/>
          <w:sz w:val="24"/>
          <w:szCs w:val="24"/>
        </w:rPr>
        <w:t>to subsidiaries</w:t>
      </w:r>
      <w:r w:rsidR="00D01DE5" w:rsidRPr="005F39E9">
        <w:rPr>
          <w:rFonts w:ascii="Times New Roman" w:hAnsi="Times New Roman" w:cs="Times New Roman"/>
          <w:sz w:val="24"/>
          <w:szCs w:val="24"/>
        </w:rPr>
        <w:t xml:space="preserve">. </w:t>
      </w:r>
      <w:r w:rsidR="00FE447A" w:rsidRPr="005F39E9">
        <w:rPr>
          <w:rFonts w:ascii="Times New Roman" w:hAnsi="Times New Roman" w:cs="Times New Roman"/>
          <w:sz w:val="24"/>
          <w:szCs w:val="24"/>
        </w:rPr>
        <w:t>Although</w:t>
      </w:r>
      <w:r w:rsidR="00C43693" w:rsidRPr="005F39E9">
        <w:rPr>
          <w:rFonts w:ascii="Times New Roman" w:hAnsi="Times New Roman" w:cs="Times New Roman"/>
          <w:sz w:val="24"/>
          <w:szCs w:val="24"/>
        </w:rPr>
        <w:t xml:space="preserve"> </w:t>
      </w:r>
      <w:r w:rsidR="00B118AA" w:rsidRPr="005F39E9">
        <w:rPr>
          <w:rFonts w:ascii="Times New Roman" w:hAnsi="Times New Roman" w:cs="Times New Roman"/>
          <w:sz w:val="24"/>
          <w:szCs w:val="24"/>
        </w:rPr>
        <w:t xml:space="preserve">ownership rights </w:t>
      </w:r>
      <w:proofErr w:type="gramStart"/>
      <w:r w:rsidR="00413E7F" w:rsidRPr="005F39E9">
        <w:rPr>
          <w:rFonts w:ascii="Times New Roman" w:hAnsi="Times New Roman" w:cs="Times New Roman"/>
          <w:sz w:val="24"/>
          <w:szCs w:val="24"/>
        </w:rPr>
        <w:t>are</w:t>
      </w:r>
      <w:r w:rsidR="00312E0A" w:rsidRPr="005F39E9">
        <w:rPr>
          <w:rFonts w:ascii="Times New Roman" w:hAnsi="Times New Roman" w:cs="Times New Roman"/>
          <w:sz w:val="24"/>
          <w:szCs w:val="24"/>
        </w:rPr>
        <w:t xml:space="preserve"> expected</w:t>
      </w:r>
      <w:proofErr w:type="gramEnd"/>
      <w:r w:rsidR="00312E0A" w:rsidRPr="005F39E9">
        <w:rPr>
          <w:rFonts w:ascii="Times New Roman" w:hAnsi="Times New Roman" w:cs="Times New Roman"/>
          <w:sz w:val="24"/>
          <w:szCs w:val="24"/>
        </w:rPr>
        <w:t xml:space="preserve"> to positive</w:t>
      </w:r>
      <w:r w:rsidR="00FE447A" w:rsidRPr="005F39E9">
        <w:rPr>
          <w:rFonts w:ascii="Times New Roman" w:hAnsi="Times New Roman" w:cs="Times New Roman"/>
          <w:sz w:val="24"/>
          <w:szCs w:val="24"/>
        </w:rPr>
        <w:t>ly affect</w:t>
      </w:r>
      <w:r w:rsidR="00312E0A" w:rsidRPr="005F39E9">
        <w:rPr>
          <w:rFonts w:ascii="Times New Roman" w:hAnsi="Times New Roman" w:cs="Times New Roman"/>
          <w:sz w:val="24"/>
          <w:szCs w:val="24"/>
        </w:rPr>
        <w:t xml:space="preserve"> </w:t>
      </w:r>
      <w:r w:rsidR="00413E7F" w:rsidRPr="005F39E9">
        <w:rPr>
          <w:rFonts w:ascii="Times New Roman" w:hAnsi="Times New Roman" w:cs="Times New Roman"/>
          <w:sz w:val="24"/>
          <w:szCs w:val="24"/>
        </w:rPr>
        <w:t xml:space="preserve">subsidiary </w:t>
      </w:r>
      <w:r w:rsidR="00312E0A" w:rsidRPr="005F39E9">
        <w:rPr>
          <w:rFonts w:ascii="Times New Roman" w:hAnsi="Times New Roman" w:cs="Times New Roman"/>
          <w:sz w:val="24"/>
          <w:szCs w:val="24"/>
        </w:rPr>
        <w:t>innovation</w:t>
      </w:r>
      <w:r w:rsidR="00FE447A" w:rsidRPr="005F39E9">
        <w:rPr>
          <w:rFonts w:ascii="Times New Roman" w:hAnsi="Times New Roman" w:cs="Times New Roman"/>
          <w:sz w:val="24"/>
          <w:szCs w:val="24"/>
        </w:rPr>
        <w:t>,</w:t>
      </w:r>
      <w:r w:rsidR="001F7696" w:rsidRPr="005F39E9">
        <w:rPr>
          <w:rFonts w:ascii="Times New Roman" w:hAnsi="Times New Roman" w:cs="Times New Roman"/>
          <w:sz w:val="24"/>
          <w:szCs w:val="24"/>
        </w:rPr>
        <w:t xml:space="preserve"> it</w:t>
      </w:r>
      <w:r w:rsidR="007B34CC" w:rsidRPr="005F39E9">
        <w:rPr>
          <w:rFonts w:ascii="Times New Roman" w:hAnsi="Times New Roman" w:cs="Times New Roman"/>
          <w:sz w:val="24"/>
          <w:szCs w:val="24"/>
        </w:rPr>
        <w:t xml:space="preserve"> comes at the cost of </w:t>
      </w:r>
      <w:r w:rsidR="004A1036" w:rsidRPr="005F39E9">
        <w:rPr>
          <w:rFonts w:ascii="Times New Roman" w:hAnsi="Times New Roman" w:cs="Times New Roman"/>
          <w:sz w:val="24"/>
          <w:szCs w:val="24"/>
        </w:rPr>
        <w:t>reducing</w:t>
      </w:r>
      <w:r w:rsidR="002C16F6" w:rsidRPr="005F39E9">
        <w:rPr>
          <w:rFonts w:ascii="Times New Roman" w:hAnsi="Times New Roman" w:cs="Times New Roman"/>
          <w:sz w:val="24"/>
          <w:szCs w:val="24"/>
        </w:rPr>
        <w:t xml:space="preserve"> </w:t>
      </w:r>
      <w:r w:rsidR="00364E03" w:rsidRPr="005F39E9">
        <w:rPr>
          <w:rFonts w:ascii="Times New Roman" w:hAnsi="Times New Roman" w:cs="Times New Roman"/>
          <w:sz w:val="24"/>
          <w:szCs w:val="24"/>
        </w:rPr>
        <w:t xml:space="preserve">the parent’s ability to </w:t>
      </w:r>
      <w:r w:rsidR="00C16C89" w:rsidRPr="005F39E9">
        <w:rPr>
          <w:rFonts w:ascii="Times New Roman" w:hAnsi="Times New Roman" w:cs="Times New Roman"/>
          <w:sz w:val="24"/>
          <w:szCs w:val="24"/>
        </w:rPr>
        <w:t>intervene,</w:t>
      </w:r>
      <w:r w:rsidR="0095272E" w:rsidRPr="005F39E9">
        <w:rPr>
          <w:rFonts w:ascii="Times New Roman" w:hAnsi="Times New Roman" w:cs="Times New Roman"/>
          <w:sz w:val="24"/>
          <w:szCs w:val="24"/>
        </w:rPr>
        <w:t xml:space="preserve"> reallocate</w:t>
      </w:r>
      <w:r w:rsidR="00C16C89" w:rsidRPr="005F39E9">
        <w:rPr>
          <w:rFonts w:ascii="Times New Roman" w:hAnsi="Times New Roman" w:cs="Times New Roman"/>
          <w:sz w:val="24"/>
          <w:szCs w:val="24"/>
        </w:rPr>
        <w:t>, and</w:t>
      </w:r>
      <w:r w:rsidR="0095272E" w:rsidRPr="005F39E9">
        <w:rPr>
          <w:rFonts w:ascii="Times New Roman" w:hAnsi="Times New Roman" w:cs="Times New Roman"/>
          <w:sz w:val="24"/>
          <w:szCs w:val="24"/>
        </w:rPr>
        <w:t xml:space="preserve"> coordinate resources across </w:t>
      </w:r>
      <w:r w:rsidR="00FE447A" w:rsidRPr="005F39E9">
        <w:rPr>
          <w:rFonts w:ascii="Times New Roman" w:hAnsi="Times New Roman" w:cs="Times New Roman"/>
          <w:sz w:val="24"/>
          <w:szCs w:val="24"/>
        </w:rPr>
        <w:t>the MNE</w:t>
      </w:r>
      <w:r w:rsidR="00D01DE5" w:rsidRPr="005F39E9">
        <w:rPr>
          <w:rFonts w:ascii="Times New Roman" w:hAnsi="Times New Roman" w:cs="Times New Roman"/>
          <w:sz w:val="24"/>
          <w:szCs w:val="24"/>
        </w:rPr>
        <w:t xml:space="preserve">. </w:t>
      </w:r>
      <w:r w:rsidR="00F00D6B" w:rsidRPr="005F39E9">
        <w:rPr>
          <w:rFonts w:ascii="Times New Roman" w:hAnsi="Times New Roman" w:cs="Times New Roman"/>
          <w:sz w:val="24"/>
          <w:szCs w:val="24"/>
        </w:rPr>
        <w:t>Alternatively</w:t>
      </w:r>
      <w:r w:rsidR="00C16C89" w:rsidRPr="005F39E9">
        <w:rPr>
          <w:rFonts w:ascii="Times New Roman" w:hAnsi="Times New Roman" w:cs="Times New Roman"/>
          <w:sz w:val="24"/>
          <w:szCs w:val="24"/>
        </w:rPr>
        <w:t xml:space="preserve">, </w:t>
      </w:r>
      <w:r w:rsidR="008F4F50" w:rsidRPr="005F39E9">
        <w:rPr>
          <w:rFonts w:ascii="Times New Roman" w:hAnsi="Times New Roman" w:cs="Times New Roman"/>
          <w:sz w:val="24"/>
          <w:szCs w:val="24"/>
        </w:rPr>
        <w:t xml:space="preserve">allocating ownership rights to </w:t>
      </w:r>
      <w:r w:rsidR="00FE447A" w:rsidRPr="005F39E9">
        <w:rPr>
          <w:rFonts w:ascii="Times New Roman" w:hAnsi="Times New Roman" w:cs="Times New Roman"/>
          <w:sz w:val="24"/>
          <w:szCs w:val="24"/>
        </w:rPr>
        <w:t>income-</w:t>
      </w:r>
      <w:r w:rsidRPr="005F39E9">
        <w:rPr>
          <w:rFonts w:ascii="Times New Roman" w:hAnsi="Times New Roman" w:cs="Times New Roman"/>
          <w:sz w:val="24"/>
          <w:szCs w:val="24"/>
        </w:rPr>
        <w:t xml:space="preserve">shielding locations </w:t>
      </w:r>
      <w:r w:rsidR="008F4F50" w:rsidRPr="005F39E9">
        <w:rPr>
          <w:rFonts w:ascii="Times New Roman" w:hAnsi="Times New Roman" w:cs="Times New Roman"/>
          <w:sz w:val="24"/>
          <w:szCs w:val="24"/>
        </w:rPr>
        <w:t>can increase the</w:t>
      </w:r>
      <w:r w:rsidRPr="005F39E9">
        <w:rPr>
          <w:rFonts w:ascii="Times New Roman" w:hAnsi="Times New Roman" w:cs="Times New Roman"/>
          <w:sz w:val="24"/>
          <w:szCs w:val="24"/>
        </w:rPr>
        <w:t xml:space="preserve"> value appropriat</w:t>
      </w:r>
      <w:r w:rsidR="008F4F50" w:rsidRPr="005F39E9">
        <w:rPr>
          <w:rFonts w:ascii="Times New Roman" w:hAnsi="Times New Roman" w:cs="Times New Roman"/>
          <w:sz w:val="24"/>
          <w:szCs w:val="24"/>
        </w:rPr>
        <w:t>ed from the</w:t>
      </w:r>
      <w:r w:rsidRPr="005F39E9">
        <w:rPr>
          <w:rFonts w:ascii="Times New Roman" w:hAnsi="Times New Roman" w:cs="Times New Roman"/>
          <w:sz w:val="24"/>
          <w:szCs w:val="24"/>
        </w:rPr>
        <w:t xml:space="preserve"> strategic asset</w:t>
      </w:r>
      <w:r w:rsidR="008F4F50" w:rsidRPr="005F39E9">
        <w:rPr>
          <w:rFonts w:ascii="Times New Roman" w:hAnsi="Times New Roman" w:cs="Times New Roman"/>
          <w:sz w:val="24"/>
          <w:szCs w:val="24"/>
        </w:rPr>
        <w:t>s</w:t>
      </w:r>
      <w:r w:rsidR="00D01DE5" w:rsidRPr="005F39E9">
        <w:rPr>
          <w:rFonts w:ascii="Times New Roman" w:hAnsi="Times New Roman" w:cs="Times New Roman"/>
          <w:sz w:val="24"/>
          <w:szCs w:val="24"/>
        </w:rPr>
        <w:t xml:space="preserve">. </w:t>
      </w:r>
      <w:r w:rsidR="00B445D6" w:rsidRPr="005F39E9">
        <w:rPr>
          <w:rFonts w:ascii="Times New Roman" w:hAnsi="Times New Roman" w:cs="Times New Roman"/>
          <w:sz w:val="24"/>
          <w:szCs w:val="24"/>
        </w:rPr>
        <w:t xml:space="preserve">MNEs may be willing to trade-off parent control and </w:t>
      </w:r>
      <w:r w:rsidR="00397F92" w:rsidRPr="005F39E9">
        <w:rPr>
          <w:rFonts w:ascii="Times New Roman" w:hAnsi="Times New Roman" w:cs="Times New Roman"/>
          <w:sz w:val="24"/>
          <w:szCs w:val="24"/>
        </w:rPr>
        <w:t xml:space="preserve">strategically </w:t>
      </w:r>
      <w:r w:rsidR="00B445D6" w:rsidRPr="005F39E9">
        <w:rPr>
          <w:rFonts w:ascii="Times New Roman" w:hAnsi="Times New Roman" w:cs="Times New Roman"/>
          <w:sz w:val="24"/>
          <w:szCs w:val="24"/>
        </w:rPr>
        <w:t xml:space="preserve">allocate ownership rights </w:t>
      </w:r>
      <w:r w:rsidR="00C16C89" w:rsidRPr="005F39E9">
        <w:rPr>
          <w:rFonts w:ascii="Times New Roman" w:hAnsi="Times New Roman" w:cs="Times New Roman"/>
          <w:sz w:val="24"/>
          <w:szCs w:val="24"/>
        </w:rPr>
        <w:t>to subsidiaries based on the</w:t>
      </w:r>
      <w:r w:rsidR="00397F92" w:rsidRPr="005F39E9">
        <w:rPr>
          <w:rFonts w:ascii="Times New Roman" w:hAnsi="Times New Roman" w:cs="Times New Roman"/>
          <w:sz w:val="24"/>
          <w:szCs w:val="24"/>
        </w:rPr>
        <w:t xml:space="preserve"> </w:t>
      </w:r>
      <w:r w:rsidR="00D26907" w:rsidRPr="005F39E9">
        <w:rPr>
          <w:rFonts w:ascii="Times New Roman" w:hAnsi="Times New Roman" w:cs="Times New Roman"/>
          <w:sz w:val="24"/>
          <w:szCs w:val="24"/>
        </w:rPr>
        <w:t xml:space="preserve">innovation potential </w:t>
      </w:r>
      <w:r w:rsidR="00FD77F3" w:rsidRPr="005F39E9">
        <w:rPr>
          <w:rFonts w:ascii="Times New Roman" w:hAnsi="Times New Roman" w:cs="Times New Roman"/>
          <w:sz w:val="24"/>
          <w:szCs w:val="24"/>
        </w:rPr>
        <w:t xml:space="preserve">and/or </w:t>
      </w:r>
      <w:r w:rsidR="00C16C89" w:rsidRPr="005F39E9">
        <w:rPr>
          <w:rFonts w:ascii="Times New Roman" w:hAnsi="Times New Roman" w:cs="Times New Roman"/>
          <w:sz w:val="24"/>
          <w:szCs w:val="24"/>
        </w:rPr>
        <w:t>the</w:t>
      </w:r>
      <w:r w:rsidR="00397F92" w:rsidRPr="005F39E9">
        <w:rPr>
          <w:rFonts w:ascii="Times New Roman" w:hAnsi="Times New Roman" w:cs="Times New Roman"/>
          <w:sz w:val="24"/>
          <w:szCs w:val="24"/>
        </w:rPr>
        <w:t xml:space="preserve"> </w:t>
      </w:r>
      <w:r w:rsidR="00D26907" w:rsidRPr="005F39E9">
        <w:rPr>
          <w:rFonts w:ascii="Times New Roman" w:hAnsi="Times New Roman" w:cs="Times New Roman"/>
          <w:sz w:val="24"/>
          <w:szCs w:val="24"/>
        </w:rPr>
        <w:t xml:space="preserve">income shielding potential </w:t>
      </w:r>
      <w:r w:rsidR="001D4B37" w:rsidRPr="005F39E9">
        <w:rPr>
          <w:rFonts w:ascii="Times New Roman" w:hAnsi="Times New Roman" w:cs="Times New Roman"/>
          <w:sz w:val="24"/>
          <w:szCs w:val="24"/>
        </w:rPr>
        <w:t>of the</w:t>
      </w:r>
      <w:r w:rsidR="00C16C89" w:rsidRPr="005F39E9">
        <w:rPr>
          <w:rFonts w:ascii="Times New Roman" w:hAnsi="Times New Roman" w:cs="Times New Roman"/>
          <w:sz w:val="24"/>
          <w:szCs w:val="24"/>
        </w:rPr>
        <w:t xml:space="preserve"> subsidiary</w:t>
      </w:r>
      <w:r w:rsidR="001D4B37" w:rsidRPr="005F39E9">
        <w:rPr>
          <w:rFonts w:ascii="Times New Roman" w:hAnsi="Times New Roman" w:cs="Times New Roman"/>
          <w:sz w:val="24"/>
          <w:szCs w:val="24"/>
        </w:rPr>
        <w:t xml:space="preserve"> location.</w:t>
      </w:r>
    </w:p>
    <w:p w14:paraId="33634BF8" w14:textId="39D3B284" w:rsidR="007B34CC" w:rsidRPr="005F39E9" w:rsidRDefault="00D26907">
      <w:pPr>
        <w:widowControl w:val="0"/>
        <w:spacing w:after="0" w:line="480" w:lineRule="exact"/>
        <w:ind w:firstLine="567"/>
        <w:rPr>
          <w:rFonts w:ascii="Times New Roman" w:hAnsi="Times New Roman" w:cs="Times New Roman"/>
          <w:sz w:val="24"/>
          <w:szCs w:val="24"/>
        </w:rPr>
      </w:pPr>
      <w:r w:rsidRPr="005F39E9">
        <w:rPr>
          <w:rFonts w:ascii="Times New Roman" w:hAnsi="Times New Roman" w:cs="Times New Roman"/>
          <w:sz w:val="24"/>
          <w:szCs w:val="24"/>
        </w:rPr>
        <w:lastRenderedPageBreak/>
        <w:t>Two factors affect the innovation potential of a subsidiary location</w:t>
      </w:r>
      <w:r w:rsidR="00D01DE5" w:rsidRPr="005F39E9">
        <w:rPr>
          <w:rFonts w:ascii="Times New Roman" w:hAnsi="Times New Roman" w:cs="Times New Roman"/>
          <w:sz w:val="24"/>
          <w:szCs w:val="24"/>
        </w:rPr>
        <w:t xml:space="preserve">. </w:t>
      </w:r>
      <w:r w:rsidRPr="005F39E9">
        <w:rPr>
          <w:rFonts w:ascii="Times New Roman" w:hAnsi="Times New Roman" w:cs="Times New Roman"/>
          <w:sz w:val="24"/>
          <w:szCs w:val="24"/>
        </w:rPr>
        <w:t xml:space="preserve">First, </w:t>
      </w:r>
      <w:r w:rsidR="00F84373" w:rsidRPr="005F39E9">
        <w:rPr>
          <w:rFonts w:ascii="Times New Roman" w:hAnsi="Times New Roman" w:cs="Times New Roman"/>
          <w:sz w:val="24"/>
          <w:szCs w:val="24"/>
        </w:rPr>
        <w:t xml:space="preserve">regional expertise </w:t>
      </w:r>
      <w:r w:rsidR="00F84373">
        <w:rPr>
          <w:rFonts w:ascii="Times New Roman" w:hAnsi="Times New Roman" w:cs="Times New Roman"/>
          <w:sz w:val="24"/>
          <w:szCs w:val="24"/>
        </w:rPr>
        <w:t>is an</w:t>
      </w:r>
      <w:r w:rsidR="00D207B1" w:rsidRPr="005F39E9">
        <w:rPr>
          <w:rFonts w:ascii="Times New Roman" w:hAnsi="Times New Roman" w:cs="Times New Roman"/>
          <w:sz w:val="24"/>
          <w:szCs w:val="24"/>
        </w:rPr>
        <w:t xml:space="preserve"> importan</w:t>
      </w:r>
      <w:r w:rsidR="00F84373">
        <w:rPr>
          <w:rFonts w:ascii="Times New Roman" w:hAnsi="Times New Roman" w:cs="Times New Roman"/>
          <w:sz w:val="24"/>
          <w:szCs w:val="24"/>
        </w:rPr>
        <w:t xml:space="preserve">t factor </w:t>
      </w:r>
      <w:r w:rsidR="00D207B1" w:rsidRPr="005F39E9">
        <w:rPr>
          <w:rFonts w:ascii="Times New Roman" w:hAnsi="Times New Roman" w:cs="Times New Roman"/>
          <w:sz w:val="24"/>
          <w:szCs w:val="24"/>
        </w:rPr>
        <w:t>for innovation (</w:t>
      </w:r>
      <w:r w:rsidR="0050152A" w:rsidRPr="005F39E9">
        <w:rPr>
          <w:rFonts w:ascii="Times New Roman" w:hAnsi="Times New Roman" w:cs="Times New Roman"/>
          <w:sz w:val="24"/>
          <w:szCs w:val="24"/>
        </w:rPr>
        <w:t xml:space="preserve">see e.g., </w:t>
      </w:r>
      <w:r w:rsidR="00D207B1" w:rsidRPr="005F39E9">
        <w:rPr>
          <w:rFonts w:ascii="Times New Roman" w:hAnsi="Times New Roman" w:cs="Times New Roman"/>
          <w:sz w:val="24"/>
          <w:szCs w:val="24"/>
        </w:rPr>
        <w:t>Almeida, 1996; Berry, 2006)</w:t>
      </w:r>
      <w:r w:rsidR="00D01DE5" w:rsidRPr="005F39E9">
        <w:rPr>
          <w:rFonts w:ascii="Times New Roman" w:hAnsi="Times New Roman" w:cs="Times New Roman"/>
          <w:sz w:val="24"/>
          <w:szCs w:val="24"/>
        </w:rPr>
        <w:t xml:space="preserve">. </w:t>
      </w:r>
      <w:r w:rsidR="00312E0A" w:rsidRPr="005F39E9">
        <w:rPr>
          <w:rFonts w:ascii="Times New Roman" w:hAnsi="Times New Roman" w:cs="Times New Roman"/>
          <w:sz w:val="24"/>
          <w:szCs w:val="24"/>
        </w:rPr>
        <w:t>Often, the subsidiary location can be a source of expertise and skills not available in other MNE locations</w:t>
      </w:r>
      <w:r w:rsidR="00D01DE5" w:rsidRPr="005F39E9">
        <w:rPr>
          <w:rFonts w:ascii="Times New Roman" w:hAnsi="Times New Roman" w:cs="Times New Roman"/>
          <w:sz w:val="24"/>
          <w:szCs w:val="24"/>
        </w:rPr>
        <w:t xml:space="preserve">. </w:t>
      </w:r>
      <w:r w:rsidRPr="005F39E9">
        <w:rPr>
          <w:rFonts w:ascii="Times New Roman" w:hAnsi="Times New Roman" w:cs="Times New Roman"/>
          <w:sz w:val="24"/>
          <w:szCs w:val="24"/>
        </w:rPr>
        <w:t>Second, h</w:t>
      </w:r>
      <w:r w:rsidR="00097807" w:rsidRPr="005F39E9">
        <w:rPr>
          <w:rFonts w:ascii="Times New Roman" w:hAnsi="Times New Roman" w:cs="Times New Roman"/>
          <w:sz w:val="24"/>
          <w:szCs w:val="24"/>
        </w:rPr>
        <w:t xml:space="preserve">ost-country R&amp;D incentives affect the innovation potential of the </w:t>
      </w:r>
      <w:r w:rsidR="001F7696" w:rsidRPr="005F39E9">
        <w:rPr>
          <w:rFonts w:ascii="Times New Roman" w:hAnsi="Times New Roman" w:cs="Times New Roman"/>
          <w:sz w:val="24"/>
          <w:szCs w:val="24"/>
        </w:rPr>
        <w:t>location</w:t>
      </w:r>
      <w:r w:rsidR="00D01DE5" w:rsidRPr="005F39E9">
        <w:rPr>
          <w:rFonts w:ascii="Times New Roman" w:hAnsi="Times New Roman" w:cs="Times New Roman"/>
          <w:sz w:val="24"/>
          <w:szCs w:val="24"/>
        </w:rPr>
        <w:t xml:space="preserve">. </w:t>
      </w:r>
      <w:r w:rsidR="00C50F16" w:rsidRPr="005F39E9">
        <w:rPr>
          <w:rFonts w:ascii="Times New Roman" w:hAnsi="Times New Roman" w:cs="Times New Roman"/>
          <w:sz w:val="24"/>
          <w:szCs w:val="24"/>
        </w:rPr>
        <w:t>R&amp;D incentives are positively associated with</w:t>
      </w:r>
      <w:r w:rsidR="005013F6" w:rsidRPr="005F39E9">
        <w:rPr>
          <w:rFonts w:ascii="Times New Roman" w:hAnsi="Times New Roman" w:cs="Times New Roman"/>
          <w:sz w:val="24"/>
          <w:szCs w:val="24"/>
        </w:rPr>
        <w:t xml:space="preserve"> local</w:t>
      </w:r>
      <w:r w:rsidR="00C50F16" w:rsidRPr="005F39E9">
        <w:rPr>
          <w:rFonts w:ascii="Times New Roman" w:hAnsi="Times New Roman" w:cs="Times New Roman"/>
          <w:sz w:val="24"/>
          <w:szCs w:val="24"/>
        </w:rPr>
        <w:t xml:space="preserve"> R&amp;D </w:t>
      </w:r>
      <w:r w:rsidR="005013F6" w:rsidRPr="005F39E9">
        <w:rPr>
          <w:rFonts w:ascii="Times New Roman" w:hAnsi="Times New Roman" w:cs="Times New Roman"/>
          <w:sz w:val="24"/>
          <w:szCs w:val="24"/>
        </w:rPr>
        <w:t xml:space="preserve">investment </w:t>
      </w:r>
      <w:r w:rsidR="00C50F16" w:rsidRPr="005F39E9">
        <w:rPr>
          <w:rFonts w:ascii="Times New Roman" w:hAnsi="Times New Roman" w:cs="Times New Roman"/>
          <w:sz w:val="24"/>
          <w:szCs w:val="24"/>
        </w:rPr>
        <w:t>(</w:t>
      </w:r>
      <w:r w:rsidR="005013F6" w:rsidRPr="005F39E9">
        <w:rPr>
          <w:rFonts w:ascii="Times New Roman" w:hAnsi="Times New Roman" w:cs="Times New Roman"/>
          <w:sz w:val="24"/>
          <w:szCs w:val="24"/>
        </w:rPr>
        <w:t>e.g.</w:t>
      </w:r>
      <w:r w:rsidR="00090460" w:rsidRPr="005F39E9">
        <w:rPr>
          <w:rFonts w:ascii="Times New Roman" w:hAnsi="Times New Roman" w:cs="Times New Roman"/>
          <w:sz w:val="24"/>
          <w:szCs w:val="24"/>
        </w:rPr>
        <w:t xml:space="preserve"> </w:t>
      </w:r>
      <w:r w:rsidR="00B07F43" w:rsidRPr="005F39E9">
        <w:rPr>
          <w:rFonts w:ascii="Times New Roman" w:hAnsi="Times New Roman" w:cs="Times New Roman"/>
          <w:sz w:val="24"/>
          <w:szCs w:val="24"/>
        </w:rPr>
        <w:t xml:space="preserve">Hall and Van </w:t>
      </w:r>
      <w:proofErr w:type="spellStart"/>
      <w:r w:rsidR="00B07F43" w:rsidRPr="005F39E9">
        <w:rPr>
          <w:rFonts w:ascii="Times New Roman" w:hAnsi="Times New Roman" w:cs="Times New Roman"/>
          <w:sz w:val="24"/>
          <w:szCs w:val="24"/>
        </w:rPr>
        <w:t>Reenen</w:t>
      </w:r>
      <w:proofErr w:type="spellEnd"/>
      <w:r w:rsidR="00B07F43" w:rsidRPr="005F39E9">
        <w:rPr>
          <w:rFonts w:ascii="Times New Roman" w:hAnsi="Times New Roman" w:cs="Times New Roman"/>
          <w:sz w:val="24"/>
          <w:szCs w:val="24"/>
        </w:rPr>
        <w:t>, 2000</w:t>
      </w:r>
      <w:r w:rsidR="00C50F16" w:rsidRPr="005F39E9">
        <w:rPr>
          <w:rFonts w:ascii="Times New Roman" w:hAnsi="Times New Roman" w:cs="Times New Roman"/>
          <w:sz w:val="24"/>
          <w:szCs w:val="24"/>
        </w:rPr>
        <w:t>)</w:t>
      </w:r>
      <w:r w:rsidR="00812903" w:rsidRPr="005F39E9">
        <w:rPr>
          <w:rFonts w:ascii="Times New Roman" w:hAnsi="Times New Roman" w:cs="Times New Roman"/>
          <w:sz w:val="24"/>
          <w:szCs w:val="24"/>
        </w:rPr>
        <w:t xml:space="preserve"> </w:t>
      </w:r>
      <w:r w:rsidR="00312E0A" w:rsidRPr="005F39E9">
        <w:rPr>
          <w:rFonts w:ascii="Times New Roman" w:hAnsi="Times New Roman" w:cs="Times New Roman"/>
          <w:sz w:val="24"/>
          <w:szCs w:val="24"/>
        </w:rPr>
        <w:t>and</w:t>
      </w:r>
      <w:r w:rsidR="008B1E20" w:rsidRPr="005F39E9">
        <w:rPr>
          <w:rFonts w:ascii="Times New Roman" w:hAnsi="Times New Roman" w:cs="Times New Roman"/>
          <w:sz w:val="24"/>
          <w:szCs w:val="24"/>
        </w:rPr>
        <w:t xml:space="preserve"> </w:t>
      </w:r>
      <w:r w:rsidR="00F00D6B" w:rsidRPr="005F39E9">
        <w:rPr>
          <w:rFonts w:ascii="Times New Roman" w:hAnsi="Times New Roman" w:cs="Times New Roman"/>
          <w:sz w:val="24"/>
          <w:szCs w:val="24"/>
        </w:rPr>
        <w:t>novelty of</w:t>
      </w:r>
      <w:r w:rsidR="008B1E20" w:rsidRPr="005F39E9">
        <w:rPr>
          <w:rFonts w:ascii="Times New Roman" w:hAnsi="Times New Roman" w:cs="Times New Roman"/>
          <w:sz w:val="24"/>
          <w:szCs w:val="24"/>
        </w:rPr>
        <w:t xml:space="preserve"> innovations</w:t>
      </w:r>
      <w:r w:rsidR="00F00D6B" w:rsidRPr="005F39E9">
        <w:rPr>
          <w:rFonts w:ascii="Times New Roman" w:hAnsi="Times New Roman" w:cs="Times New Roman"/>
          <w:sz w:val="24"/>
          <w:szCs w:val="24"/>
        </w:rPr>
        <w:t xml:space="preserve"> </w:t>
      </w:r>
      <w:r w:rsidR="00DC1613" w:rsidRPr="005F39E9">
        <w:rPr>
          <w:rFonts w:ascii="Times New Roman" w:hAnsi="Times New Roman" w:cs="Times New Roman"/>
          <w:sz w:val="24"/>
          <w:szCs w:val="24"/>
        </w:rPr>
        <w:t>(</w:t>
      </w:r>
      <w:proofErr w:type="spellStart"/>
      <w:r w:rsidR="00AA0826" w:rsidRPr="005F39E9">
        <w:rPr>
          <w:rFonts w:ascii="Times New Roman" w:hAnsi="Times New Roman" w:cs="Times New Roman"/>
          <w:sz w:val="24"/>
          <w:szCs w:val="24"/>
        </w:rPr>
        <w:t>Czarnitzki</w:t>
      </w:r>
      <w:proofErr w:type="spellEnd"/>
      <w:r w:rsidR="00AA0826" w:rsidRPr="005F39E9">
        <w:rPr>
          <w:rFonts w:ascii="Times New Roman" w:hAnsi="Times New Roman" w:cs="Times New Roman"/>
          <w:sz w:val="24"/>
          <w:szCs w:val="24"/>
        </w:rPr>
        <w:t xml:space="preserve">, </w:t>
      </w:r>
      <w:proofErr w:type="spellStart"/>
      <w:r w:rsidR="00AA0826" w:rsidRPr="005F39E9">
        <w:rPr>
          <w:rFonts w:ascii="Times New Roman" w:hAnsi="Times New Roman" w:cs="Times New Roman"/>
          <w:sz w:val="24"/>
          <w:szCs w:val="24"/>
        </w:rPr>
        <w:t>Hanel</w:t>
      </w:r>
      <w:proofErr w:type="spellEnd"/>
      <w:r w:rsidR="00AA0826" w:rsidRPr="005F39E9">
        <w:rPr>
          <w:rFonts w:ascii="Times New Roman" w:hAnsi="Times New Roman" w:cs="Times New Roman"/>
          <w:sz w:val="24"/>
          <w:szCs w:val="24"/>
        </w:rPr>
        <w:t xml:space="preserve"> and Rosa, 2011</w:t>
      </w:r>
      <w:r w:rsidR="00DC1613" w:rsidRPr="005F39E9">
        <w:rPr>
          <w:rFonts w:ascii="Times New Roman" w:hAnsi="Times New Roman" w:cs="Times New Roman"/>
          <w:sz w:val="24"/>
          <w:szCs w:val="24"/>
        </w:rPr>
        <w:t>)</w:t>
      </w:r>
      <w:r w:rsidR="00D01DE5" w:rsidRPr="005F39E9">
        <w:rPr>
          <w:rFonts w:ascii="Times New Roman" w:hAnsi="Times New Roman" w:cs="Times New Roman"/>
          <w:sz w:val="24"/>
          <w:szCs w:val="24"/>
        </w:rPr>
        <w:t xml:space="preserve">. </w:t>
      </w:r>
      <w:r w:rsidR="00C50F16" w:rsidRPr="005F39E9">
        <w:rPr>
          <w:rFonts w:ascii="Times New Roman" w:hAnsi="Times New Roman" w:cs="Times New Roman"/>
          <w:sz w:val="24"/>
          <w:szCs w:val="24"/>
        </w:rPr>
        <w:t xml:space="preserve">Allocating ownership rights to </w:t>
      </w:r>
      <w:r w:rsidR="00C27A1A">
        <w:rPr>
          <w:rFonts w:ascii="Times New Roman" w:hAnsi="Times New Roman" w:cs="Times New Roman"/>
          <w:sz w:val="24"/>
          <w:szCs w:val="24"/>
        </w:rPr>
        <w:t xml:space="preserve">subsidiaries in </w:t>
      </w:r>
      <w:r w:rsidR="00B95A56" w:rsidRPr="005F39E9">
        <w:rPr>
          <w:rFonts w:ascii="Times New Roman" w:hAnsi="Times New Roman" w:cs="Times New Roman"/>
          <w:sz w:val="24"/>
          <w:szCs w:val="24"/>
        </w:rPr>
        <w:t xml:space="preserve">locations </w:t>
      </w:r>
      <w:r w:rsidR="00B95A56">
        <w:rPr>
          <w:rFonts w:ascii="Times New Roman" w:hAnsi="Times New Roman" w:cs="Times New Roman"/>
          <w:sz w:val="24"/>
          <w:szCs w:val="24"/>
        </w:rPr>
        <w:t>of high innovation potential gives th</w:t>
      </w:r>
      <w:r w:rsidR="00C27A1A">
        <w:rPr>
          <w:rFonts w:ascii="Times New Roman" w:hAnsi="Times New Roman" w:cs="Times New Roman"/>
          <w:sz w:val="24"/>
          <w:szCs w:val="24"/>
        </w:rPr>
        <w:t>ose</w:t>
      </w:r>
      <w:r w:rsidR="00B95A56" w:rsidRPr="005F39E9">
        <w:rPr>
          <w:rFonts w:ascii="Times New Roman" w:hAnsi="Times New Roman" w:cs="Times New Roman"/>
          <w:sz w:val="24"/>
          <w:szCs w:val="24"/>
        </w:rPr>
        <w:t xml:space="preserve"> </w:t>
      </w:r>
      <w:r w:rsidR="00E41439">
        <w:rPr>
          <w:rFonts w:ascii="Times New Roman" w:hAnsi="Times New Roman" w:cs="Times New Roman"/>
          <w:sz w:val="24"/>
          <w:szCs w:val="24"/>
        </w:rPr>
        <w:t xml:space="preserve">that can tap into the local factors </w:t>
      </w:r>
      <w:r w:rsidR="00B95A56" w:rsidRPr="005F39E9">
        <w:rPr>
          <w:rFonts w:ascii="Times New Roman" w:hAnsi="Times New Roman" w:cs="Times New Roman"/>
          <w:sz w:val="24"/>
          <w:szCs w:val="24"/>
        </w:rPr>
        <w:t>the ability to manage the strategic asset</w:t>
      </w:r>
      <w:r w:rsidR="00B95A56">
        <w:rPr>
          <w:rFonts w:ascii="Times New Roman" w:hAnsi="Times New Roman" w:cs="Times New Roman"/>
          <w:sz w:val="24"/>
          <w:szCs w:val="24"/>
        </w:rPr>
        <w:t xml:space="preserve"> </w:t>
      </w:r>
      <w:r w:rsidR="00B95A56" w:rsidRPr="005F39E9">
        <w:rPr>
          <w:rFonts w:ascii="Times New Roman" w:hAnsi="Times New Roman" w:cs="Times New Roman"/>
          <w:sz w:val="24"/>
          <w:szCs w:val="24"/>
        </w:rPr>
        <w:t xml:space="preserve">and aligns </w:t>
      </w:r>
      <w:r w:rsidR="00B95A56">
        <w:rPr>
          <w:rFonts w:ascii="Times New Roman" w:hAnsi="Times New Roman" w:cs="Times New Roman"/>
          <w:sz w:val="24"/>
          <w:szCs w:val="24"/>
        </w:rPr>
        <w:t>their</w:t>
      </w:r>
      <w:r w:rsidR="00B95A56" w:rsidRPr="005F39E9">
        <w:rPr>
          <w:rFonts w:ascii="Times New Roman" w:hAnsi="Times New Roman" w:cs="Times New Roman"/>
          <w:sz w:val="24"/>
          <w:szCs w:val="24"/>
        </w:rPr>
        <w:t xml:space="preserve"> incentives to innovate. </w:t>
      </w:r>
    </w:p>
    <w:p w14:paraId="036DA9DD" w14:textId="4A9AE3EA" w:rsidR="00D26907" w:rsidRPr="005F39E9" w:rsidRDefault="00D26907">
      <w:pPr>
        <w:widowControl w:val="0"/>
        <w:autoSpaceDE w:val="0"/>
        <w:autoSpaceDN w:val="0"/>
        <w:adjustRightInd w:val="0"/>
        <w:spacing w:after="0" w:line="480" w:lineRule="exact"/>
        <w:ind w:firstLine="720"/>
        <w:rPr>
          <w:rFonts w:ascii="Times New Roman" w:hAnsi="Times New Roman" w:cs="Times New Roman"/>
          <w:sz w:val="24"/>
          <w:szCs w:val="24"/>
        </w:rPr>
      </w:pPr>
      <w:r w:rsidRPr="005F39E9">
        <w:rPr>
          <w:rFonts w:ascii="Times New Roman" w:hAnsi="Times New Roman" w:cs="Times New Roman"/>
          <w:sz w:val="24"/>
          <w:szCs w:val="24"/>
        </w:rPr>
        <w:t xml:space="preserve">However, </w:t>
      </w:r>
      <w:r w:rsidRPr="005F39E9">
        <w:rPr>
          <w:rFonts w:ascii="Times New Roman" w:hAnsi="Times New Roman" w:cs="Times New Roman"/>
          <w:color w:val="000000"/>
          <w:sz w:val="24"/>
          <w:szCs w:val="24"/>
        </w:rPr>
        <w:t xml:space="preserve">MNEs </w:t>
      </w:r>
      <w:r w:rsidR="00D41DAF" w:rsidRPr="005F39E9">
        <w:rPr>
          <w:rFonts w:ascii="Times New Roman" w:hAnsi="Times New Roman" w:cs="Times New Roman"/>
          <w:color w:val="000000"/>
          <w:sz w:val="24"/>
          <w:szCs w:val="24"/>
        </w:rPr>
        <w:t xml:space="preserve">also </w:t>
      </w:r>
      <w:r w:rsidRPr="005F39E9">
        <w:rPr>
          <w:rFonts w:ascii="Times New Roman" w:hAnsi="Times New Roman" w:cs="Times New Roman"/>
          <w:color w:val="000000"/>
          <w:sz w:val="24"/>
          <w:szCs w:val="24"/>
        </w:rPr>
        <w:t>have an incentive to locate strategic asset ownership rights in income shielding locations to reduc</w:t>
      </w:r>
      <w:r w:rsidR="00D41DAF" w:rsidRPr="005F39E9">
        <w:rPr>
          <w:rFonts w:ascii="Times New Roman" w:hAnsi="Times New Roman" w:cs="Times New Roman"/>
          <w:color w:val="000000"/>
          <w:sz w:val="24"/>
          <w:szCs w:val="24"/>
        </w:rPr>
        <w:t>e</w:t>
      </w:r>
      <w:r w:rsidRPr="005F39E9">
        <w:rPr>
          <w:rFonts w:ascii="Times New Roman" w:hAnsi="Times New Roman" w:cs="Times New Roman"/>
          <w:color w:val="000000"/>
          <w:sz w:val="24"/>
          <w:szCs w:val="24"/>
        </w:rPr>
        <w:t xml:space="preserve"> taxes</w:t>
      </w:r>
      <w:r w:rsidR="00D01DE5" w:rsidRPr="005F39E9">
        <w:rPr>
          <w:rFonts w:ascii="Times New Roman" w:hAnsi="Times New Roman" w:cs="Times New Roman"/>
          <w:color w:val="000000"/>
          <w:sz w:val="24"/>
          <w:szCs w:val="24"/>
        </w:rPr>
        <w:t xml:space="preserve">. </w:t>
      </w:r>
      <w:r w:rsidRPr="005F39E9">
        <w:rPr>
          <w:rFonts w:ascii="Times New Roman" w:hAnsi="Times New Roman" w:cs="Times New Roman"/>
          <w:sz w:val="24"/>
          <w:szCs w:val="24"/>
        </w:rPr>
        <w:t>The greater th</w:t>
      </w:r>
      <w:r w:rsidR="0014354B" w:rsidRPr="005F39E9">
        <w:rPr>
          <w:rFonts w:ascii="Times New Roman" w:hAnsi="Times New Roman" w:cs="Times New Roman"/>
          <w:sz w:val="24"/>
          <w:szCs w:val="24"/>
        </w:rPr>
        <w:t>e earnings potential, the greater</w:t>
      </w:r>
      <w:r w:rsidRPr="005F39E9">
        <w:rPr>
          <w:rFonts w:ascii="Times New Roman" w:hAnsi="Times New Roman" w:cs="Times New Roman"/>
          <w:sz w:val="24"/>
          <w:szCs w:val="24"/>
        </w:rPr>
        <w:t xml:space="preserve"> the incentive to place ownership rights in an income shielding location</w:t>
      </w:r>
      <w:r w:rsidR="00D01DE5" w:rsidRPr="005F39E9">
        <w:rPr>
          <w:rFonts w:ascii="Times New Roman" w:hAnsi="Times New Roman" w:cs="Times New Roman"/>
          <w:sz w:val="24"/>
          <w:szCs w:val="24"/>
        </w:rPr>
        <w:t xml:space="preserve">. </w:t>
      </w:r>
      <w:r w:rsidR="00134742" w:rsidRPr="005F39E9">
        <w:rPr>
          <w:rFonts w:ascii="Times New Roman" w:hAnsi="Times New Roman" w:cs="Times New Roman"/>
          <w:sz w:val="24"/>
          <w:szCs w:val="24"/>
        </w:rPr>
        <w:t>Consequently, s</w:t>
      </w:r>
      <w:r w:rsidR="00E55E63" w:rsidRPr="005F39E9">
        <w:rPr>
          <w:rFonts w:ascii="Times New Roman" w:hAnsi="Times New Roman" w:cs="Times New Roman"/>
          <w:sz w:val="24"/>
          <w:szCs w:val="24"/>
        </w:rPr>
        <w:t xml:space="preserve">ubsidiaries </w:t>
      </w:r>
      <w:r w:rsidR="00FE447A" w:rsidRPr="005F39E9">
        <w:rPr>
          <w:rFonts w:ascii="Times New Roman" w:hAnsi="Times New Roman" w:cs="Times New Roman"/>
          <w:sz w:val="24"/>
          <w:szCs w:val="24"/>
        </w:rPr>
        <w:t>in locations of high innovation potential</w:t>
      </w:r>
      <w:r w:rsidR="00E55E63" w:rsidRPr="005F39E9">
        <w:rPr>
          <w:rFonts w:ascii="Times New Roman" w:hAnsi="Times New Roman" w:cs="Times New Roman"/>
          <w:sz w:val="24"/>
          <w:szCs w:val="24"/>
        </w:rPr>
        <w:t xml:space="preserve"> may not hold ownership rights</w:t>
      </w:r>
      <w:r w:rsidR="00FE447A" w:rsidRPr="005F39E9">
        <w:rPr>
          <w:rFonts w:ascii="Times New Roman" w:hAnsi="Times New Roman" w:cs="Times New Roman"/>
          <w:sz w:val="24"/>
          <w:szCs w:val="24"/>
        </w:rPr>
        <w:t xml:space="preserve"> due to MNE conflicting demands for control and value appropriation</w:t>
      </w:r>
      <w:r w:rsidR="00E55E63" w:rsidRPr="005F39E9">
        <w:rPr>
          <w:rFonts w:ascii="Times New Roman" w:hAnsi="Times New Roman" w:cs="Times New Roman"/>
          <w:sz w:val="24"/>
          <w:szCs w:val="24"/>
        </w:rPr>
        <w:t>.</w:t>
      </w:r>
    </w:p>
    <w:p w14:paraId="40C3A0C4" w14:textId="77777777" w:rsidR="00407D30" w:rsidRPr="00127C38" w:rsidRDefault="00407D30">
      <w:pPr>
        <w:widowControl w:val="0"/>
        <w:spacing w:after="0" w:line="480" w:lineRule="exact"/>
        <w:rPr>
          <w:rFonts w:ascii="Times New Roman" w:hAnsi="Times New Roman" w:cs="Times New Roman"/>
          <w:b/>
          <w:caps/>
          <w:sz w:val="24"/>
          <w:szCs w:val="24"/>
        </w:rPr>
      </w:pPr>
      <w:r w:rsidRPr="00127C38">
        <w:rPr>
          <w:rFonts w:ascii="Times New Roman" w:hAnsi="Times New Roman" w:cs="Times New Roman"/>
          <w:b/>
          <w:caps/>
          <w:sz w:val="24"/>
          <w:szCs w:val="24"/>
        </w:rPr>
        <w:t>Hypotheses</w:t>
      </w:r>
    </w:p>
    <w:p w14:paraId="6AAD1BD3" w14:textId="779E5260" w:rsidR="003910CC" w:rsidRPr="005F39E9" w:rsidRDefault="00F03450">
      <w:pPr>
        <w:widowControl w:val="0"/>
        <w:spacing w:after="0" w:line="480" w:lineRule="exact"/>
        <w:rPr>
          <w:rFonts w:ascii="Times New Roman" w:hAnsi="Times New Roman" w:cs="Times New Roman"/>
          <w:b/>
          <w:sz w:val="24"/>
          <w:szCs w:val="24"/>
        </w:rPr>
      </w:pPr>
      <w:r w:rsidRPr="005F39E9">
        <w:rPr>
          <w:rFonts w:ascii="Times New Roman" w:hAnsi="Times New Roman" w:cs="Times New Roman"/>
          <w:sz w:val="24"/>
          <w:szCs w:val="24"/>
        </w:rPr>
        <w:t xml:space="preserve">Once allocated, ownership rights </w:t>
      </w:r>
      <w:r w:rsidR="00407D30" w:rsidRPr="005F39E9">
        <w:rPr>
          <w:rFonts w:ascii="Times New Roman" w:hAnsi="Times New Roman" w:cs="Times New Roman"/>
          <w:sz w:val="24"/>
          <w:szCs w:val="24"/>
        </w:rPr>
        <w:t>reduce subsidiary</w:t>
      </w:r>
      <w:r w:rsidRPr="005F39E9">
        <w:rPr>
          <w:rFonts w:ascii="Times New Roman" w:hAnsi="Times New Roman" w:cs="Times New Roman"/>
          <w:sz w:val="24"/>
          <w:szCs w:val="24"/>
        </w:rPr>
        <w:t xml:space="preserve"> friction</w:t>
      </w:r>
      <w:r w:rsidR="00090460" w:rsidRPr="005F39E9">
        <w:rPr>
          <w:rFonts w:ascii="Times New Roman" w:hAnsi="Times New Roman" w:cs="Times New Roman"/>
          <w:sz w:val="24"/>
          <w:szCs w:val="24"/>
        </w:rPr>
        <w:t>s and increase subsidiary</w:t>
      </w:r>
      <w:r w:rsidRPr="005F39E9">
        <w:rPr>
          <w:rFonts w:ascii="Times New Roman" w:hAnsi="Times New Roman" w:cs="Times New Roman"/>
          <w:sz w:val="24"/>
          <w:szCs w:val="24"/>
        </w:rPr>
        <w:t xml:space="preserve"> incentives to innovate</w:t>
      </w:r>
      <w:r w:rsidR="00D01DE5" w:rsidRPr="005F39E9">
        <w:rPr>
          <w:rFonts w:ascii="Times New Roman" w:hAnsi="Times New Roman" w:cs="Times New Roman"/>
          <w:sz w:val="24"/>
          <w:szCs w:val="24"/>
        </w:rPr>
        <w:t xml:space="preserve">. </w:t>
      </w:r>
      <w:r w:rsidRPr="005F39E9">
        <w:rPr>
          <w:rFonts w:ascii="Times New Roman" w:hAnsi="Times New Roman" w:cs="Times New Roman"/>
          <w:sz w:val="24"/>
          <w:szCs w:val="24"/>
        </w:rPr>
        <w:t xml:space="preserve">As discussed above, I expect the combined mechanism of control and responsibility will lead owners to have </w:t>
      </w:r>
      <w:r w:rsidR="00E47BB6" w:rsidRPr="005F39E9">
        <w:rPr>
          <w:rFonts w:ascii="Times New Roman" w:hAnsi="Times New Roman" w:cs="Times New Roman"/>
          <w:sz w:val="24"/>
          <w:szCs w:val="24"/>
        </w:rPr>
        <w:t>greater</w:t>
      </w:r>
      <w:r w:rsidRPr="005F39E9">
        <w:rPr>
          <w:rFonts w:ascii="Times New Roman" w:hAnsi="Times New Roman" w:cs="Times New Roman"/>
          <w:sz w:val="24"/>
          <w:szCs w:val="24"/>
        </w:rPr>
        <w:t xml:space="preserve"> technological innovation output than non-owners</w:t>
      </w:r>
      <w:r w:rsidR="00D01DE5" w:rsidRPr="005F39E9">
        <w:rPr>
          <w:rFonts w:ascii="Times New Roman" w:hAnsi="Times New Roman" w:cs="Times New Roman"/>
          <w:sz w:val="24"/>
          <w:szCs w:val="24"/>
        </w:rPr>
        <w:t xml:space="preserve">. </w:t>
      </w:r>
    </w:p>
    <w:p w14:paraId="1FAE286F" w14:textId="4A689397" w:rsidR="004B3C54" w:rsidRPr="005F39E9" w:rsidRDefault="00971178" w:rsidP="00127C38">
      <w:pPr>
        <w:widowControl w:val="0"/>
        <w:autoSpaceDE w:val="0"/>
        <w:autoSpaceDN w:val="0"/>
        <w:adjustRightInd w:val="0"/>
        <w:spacing w:after="0" w:line="480" w:lineRule="exact"/>
        <w:rPr>
          <w:rFonts w:ascii="Times New Roman" w:hAnsi="Times New Roman" w:cs="Times New Roman"/>
          <w:i/>
          <w:sz w:val="24"/>
          <w:szCs w:val="24"/>
        </w:rPr>
      </w:pPr>
      <w:r w:rsidRPr="00127C38">
        <w:rPr>
          <w:rFonts w:ascii="Times New Roman" w:hAnsi="Times New Roman" w:cs="Times New Roman"/>
          <w:b/>
          <w:sz w:val="24"/>
          <w:szCs w:val="24"/>
        </w:rPr>
        <w:t xml:space="preserve">Hypothesis </w:t>
      </w:r>
      <w:r w:rsidR="00D26907" w:rsidRPr="00127C38">
        <w:rPr>
          <w:rFonts w:ascii="Times New Roman" w:hAnsi="Times New Roman" w:cs="Times New Roman"/>
          <w:b/>
          <w:sz w:val="24"/>
          <w:szCs w:val="24"/>
        </w:rPr>
        <w:t>1</w:t>
      </w:r>
      <w:r w:rsidR="00127C38">
        <w:rPr>
          <w:rFonts w:ascii="Times New Roman" w:hAnsi="Times New Roman" w:cs="Times New Roman"/>
          <w:b/>
          <w:sz w:val="24"/>
          <w:szCs w:val="24"/>
        </w:rPr>
        <w:t>.</w:t>
      </w:r>
      <w:r w:rsidRPr="005F39E9">
        <w:rPr>
          <w:rFonts w:ascii="Times New Roman" w:hAnsi="Times New Roman" w:cs="Times New Roman"/>
          <w:i/>
          <w:sz w:val="24"/>
          <w:szCs w:val="24"/>
        </w:rPr>
        <w:t xml:space="preserve"> </w:t>
      </w:r>
      <w:r w:rsidR="00E47BB6" w:rsidRPr="005F39E9">
        <w:rPr>
          <w:rFonts w:ascii="Times New Roman" w:hAnsi="Times New Roman" w:cs="Times New Roman"/>
          <w:i/>
          <w:sz w:val="24"/>
          <w:szCs w:val="24"/>
        </w:rPr>
        <w:t>S</w:t>
      </w:r>
      <w:r w:rsidR="00BA2410" w:rsidRPr="005F39E9">
        <w:rPr>
          <w:rFonts w:ascii="Times New Roman" w:hAnsi="Times New Roman" w:cs="Times New Roman"/>
          <w:i/>
          <w:sz w:val="24"/>
          <w:szCs w:val="24"/>
        </w:rPr>
        <w:t xml:space="preserve">trategic asset owners will be associated with greater technological innovation output than </w:t>
      </w:r>
      <w:r w:rsidR="00E47BB6" w:rsidRPr="005F39E9">
        <w:rPr>
          <w:rFonts w:ascii="Times New Roman" w:hAnsi="Times New Roman" w:cs="Times New Roman"/>
          <w:i/>
          <w:sz w:val="24"/>
          <w:szCs w:val="24"/>
        </w:rPr>
        <w:t>non-owners</w:t>
      </w:r>
      <w:r w:rsidRPr="005F39E9">
        <w:rPr>
          <w:rFonts w:ascii="Times New Roman" w:hAnsi="Times New Roman" w:cs="Times New Roman"/>
          <w:i/>
          <w:sz w:val="24"/>
          <w:szCs w:val="24"/>
        </w:rPr>
        <w:t>.</w:t>
      </w:r>
    </w:p>
    <w:p w14:paraId="71508129" w14:textId="21EB0D18" w:rsidR="00392283" w:rsidRPr="005F39E9" w:rsidRDefault="004B3C54">
      <w:pPr>
        <w:widowControl w:val="0"/>
        <w:autoSpaceDE w:val="0"/>
        <w:autoSpaceDN w:val="0"/>
        <w:adjustRightInd w:val="0"/>
        <w:spacing w:after="0" w:line="480" w:lineRule="exact"/>
        <w:ind w:firstLine="567"/>
        <w:rPr>
          <w:rFonts w:ascii="Times New Roman" w:hAnsi="Times New Roman" w:cs="Times New Roman"/>
          <w:sz w:val="24"/>
          <w:szCs w:val="24"/>
        </w:rPr>
      </w:pPr>
      <w:r w:rsidRPr="005F39E9">
        <w:rPr>
          <w:rFonts w:ascii="Times New Roman" w:hAnsi="Times New Roman" w:cs="Times New Roman"/>
          <w:sz w:val="24"/>
          <w:szCs w:val="24"/>
        </w:rPr>
        <w:t>T</w:t>
      </w:r>
      <w:r w:rsidR="005B4476" w:rsidRPr="005F39E9">
        <w:rPr>
          <w:rFonts w:ascii="Times New Roman" w:hAnsi="Times New Roman" w:cs="Times New Roman"/>
          <w:sz w:val="24"/>
          <w:szCs w:val="24"/>
        </w:rPr>
        <w:t xml:space="preserve">he ability to set the direction of research </w:t>
      </w:r>
      <w:r w:rsidR="005C0833" w:rsidRPr="005F39E9">
        <w:rPr>
          <w:rFonts w:ascii="Times New Roman" w:hAnsi="Times New Roman" w:cs="Times New Roman"/>
          <w:sz w:val="24"/>
          <w:szCs w:val="24"/>
        </w:rPr>
        <w:t>without</w:t>
      </w:r>
      <w:r w:rsidR="00803651" w:rsidRPr="005F39E9">
        <w:rPr>
          <w:rFonts w:ascii="Times New Roman" w:hAnsi="Times New Roman" w:cs="Times New Roman"/>
          <w:sz w:val="24"/>
          <w:szCs w:val="24"/>
        </w:rPr>
        <w:t xml:space="preserve"> approval from another MNE entity </w:t>
      </w:r>
      <w:r w:rsidR="005B4476" w:rsidRPr="005F39E9">
        <w:rPr>
          <w:rFonts w:ascii="Times New Roman" w:hAnsi="Times New Roman" w:cs="Times New Roman"/>
          <w:sz w:val="24"/>
          <w:szCs w:val="24"/>
        </w:rPr>
        <w:t xml:space="preserve">enables </w:t>
      </w:r>
      <w:r w:rsidR="0045180A" w:rsidRPr="005F39E9">
        <w:rPr>
          <w:rFonts w:ascii="Times New Roman" w:hAnsi="Times New Roman" w:cs="Times New Roman"/>
          <w:sz w:val="24"/>
          <w:szCs w:val="24"/>
        </w:rPr>
        <w:t>owners</w:t>
      </w:r>
      <w:r w:rsidR="005B4476" w:rsidRPr="005F39E9">
        <w:rPr>
          <w:rFonts w:ascii="Times New Roman" w:hAnsi="Times New Roman" w:cs="Times New Roman"/>
          <w:sz w:val="24"/>
          <w:szCs w:val="24"/>
        </w:rPr>
        <w:t xml:space="preserve"> to more readily act on </w:t>
      </w:r>
      <w:proofErr w:type="gramStart"/>
      <w:r w:rsidR="005B4476" w:rsidRPr="005F39E9">
        <w:rPr>
          <w:rFonts w:ascii="Times New Roman" w:hAnsi="Times New Roman" w:cs="Times New Roman"/>
          <w:sz w:val="24"/>
          <w:szCs w:val="24"/>
        </w:rPr>
        <w:t>ideas and respond to opportunities for innovation</w:t>
      </w:r>
      <w:proofErr w:type="gramEnd"/>
      <w:r w:rsidR="005B4476" w:rsidRPr="005F39E9">
        <w:rPr>
          <w:rFonts w:ascii="Times New Roman" w:hAnsi="Times New Roman" w:cs="Times New Roman"/>
          <w:sz w:val="24"/>
          <w:szCs w:val="24"/>
        </w:rPr>
        <w:t xml:space="preserve"> </w:t>
      </w:r>
      <w:r w:rsidR="002037DB" w:rsidRPr="005F39E9">
        <w:rPr>
          <w:rFonts w:ascii="Times New Roman" w:hAnsi="Times New Roman" w:cs="Times New Roman"/>
          <w:sz w:val="24"/>
          <w:szCs w:val="24"/>
        </w:rPr>
        <w:t xml:space="preserve">and innovate </w:t>
      </w:r>
      <w:r w:rsidR="005B4476" w:rsidRPr="005F39E9">
        <w:rPr>
          <w:rFonts w:ascii="Times New Roman" w:hAnsi="Times New Roman" w:cs="Times New Roman"/>
          <w:sz w:val="24"/>
          <w:szCs w:val="24"/>
        </w:rPr>
        <w:t xml:space="preserve">than </w:t>
      </w:r>
      <w:r w:rsidR="00B118AA" w:rsidRPr="005F39E9">
        <w:rPr>
          <w:rFonts w:ascii="Times New Roman" w:hAnsi="Times New Roman" w:cs="Times New Roman"/>
          <w:sz w:val="24"/>
          <w:szCs w:val="24"/>
        </w:rPr>
        <w:t>non-owners</w:t>
      </w:r>
      <w:r w:rsidR="00D01DE5" w:rsidRPr="005F39E9">
        <w:rPr>
          <w:rFonts w:ascii="Times New Roman" w:hAnsi="Times New Roman" w:cs="Times New Roman"/>
          <w:sz w:val="24"/>
          <w:szCs w:val="24"/>
        </w:rPr>
        <w:t xml:space="preserve">. </w:t>
      </w:r>
      <w:r w:rsidR="00DA3161" w:rsidRPr="005F39E9">
        <w:rPr>
          <w:rFonts w:ascii="Times New Roman" w:hAnsi="Times New Roman" w:cs="Times New Roman"/>
          <w:sz w:val="24"/>
          <w:szCs w:val="24"/>
        </w:rPr>
        <w:t>In contrast, non-owners must incur the additional costs of transferring information about the desired direction of research and its relevance</w:t>
      </w:r>
      <w:r w:rsidR="00D01DE5" w:rsidRPr="005F39E9">
        <w:rPr>
          <w:rFonts w:ascii="Times New Roman" w:hAnsi="Times New Roman" w:cs="Times New Roman"/>
          <w:sz w:val="24"/>
          <w:szCs w:val="24"/>
        </w:rPr>
        <w:t xml:space="preserve">. </w:t>
      </w:r>
      <w:r w:rsidR="00DA3161" w:rsidRPr="005F39E9">
        <w:rPr>
          <w:rFonts w:ascii="Times New Roman" w:hAnsi="Times New Roman" w:cs="Times New Roman"/>
          <w:sz w:val="24"/>
          <w:szCs w:val="24"/>
        </w:rPr>
        <w:t>Information and knowledge can be costly, time consuming, and difficult to transfer (von Hippel, 1994)</w:t>
      </w:r>
      <w:r w:rsidR="00D01DE5" w:rsidRPr="005F39E9">
        <w:rPr>
          <w:rFonts w:ascii="Times New Roman" w:hAnsi="Times New Roman" w:cs="Times New Roman"/>
          <w:sz w:val="24"/>
          <w:szCs w:val="24"/>
        </w:rPr>
        <w:t xml:space="preserve">. </w:t>
      </w:r>
      <w:r w:rsidR="00DA3161" w:rsidRPr="005F39E9">
        <w:rPr>
          <w:rFonts w:ascii="Times New Roman" w:hAnsi="Times New Roman" w:cs="Times New Roman"/>
          <w:sz w:val="24"/>
          <w:szCs w:val="24"/>
        </w:rPr>
        <w:t>Geographical and contextual differences increase the difficulty to communicate the importance</w:t>
      </w:r>
      <w:r w:rsidR="00FD5DBD" w:rsidRPr="005F39E9">
        <w:rPr>
          <w:rFonts w:ascii="Times New Roman" w:hAnsi="Times New Roman" w:cs="Times New Roman"/>
          <w:sz w:val="24"/>
          <w:szCs w:val="24"/>
        </w:rPr>
        <w:t xml:space="preserve"> of an idea (</w:t>
      </w:r>
      <w:proofErr w:type="spellStart"/>
      <w:r w:rsidR="00DA3161" w:rsidRPr="005F39E9">
        <w:rPr>
          <w:rFonts w:ascii="Times New Roman" w:hAnsi="Times New Roman" w:cs="Times New Roman"/>
          <w:sz w:val="24"/>
          <w:szCs w:val="24"/>
        </w:rPr>
        <w:t>Prahalad</w:t>
      </w:r>
      <w:proofErr w:type="spellEnd"/>
      <w:r w:rsidR="00DA3161" w:rsidRPr="005F39E9">
        <w:rPr>
          <w:rFonts w:ascii="Times New Roman" w:hAnsi="Times New Roman" w:cs="Times New Roman"/>
          <w:sz w:val="24"/>
          <w:szCs w:val="24"/>
        </w:rPr>
        <w:t xml:space="preserve"> and </w:t>
      </w:r>
      <w:proofErr w:type="spellStart"/>
      <w:r w:rsidR="00DA3161" w:rsidRPr="005F39E9">
        <w:rPr>
          <w:rFonts w:ascii="Times New Roman" w:hAnsi="Times New Roman" w:cs="Times New Roman"/>
          <w:sz w:val="24"/>
          <w:szCs w:val="24"/>
        </w:rPr>
        <w:t>Doz</w:t>
      </w:r>
      <w:proofErr w:type="spellEnd"/>
      <w:r w:rsidR="00DA3161" w:rsidRPr="005F39E9">
        <w:rPr>
          <w:rFonts w:ascii="Times New Roman" w:hAnsi="Times New Roman" w:cs="Times New Roman"/>
          <w:sz w:val="24"/>
          <w:szCs w:val="24"/>
        </w:rPr>
        <w:t>, 1981) and can impede the subsidiary’s ability to act on ideas</w:t>
      </w:r>
      <w:r w:rsidR="002037DB" w:rsidRPr="005F39E9">
        <w:rPr>
          <w:rFonts w:ascii="Times New Roman" w:hAnsi="Times New Roman" w:cs="Times New Roman"/>
          <w:sz w:val="24"/>
          <w:szCs w:val="24"/>
        </w:rPr>
        <w:t xml:space="preserve"> and innovate</w:t>
      </w:r>
      <w:r w:rsidR="00D01DE5" w:rsidRPr="005F39E9">
        <w:rPr>
          <w:rFonts w:ascii="Times New Roman" w:hAnsi="Times New Roman" w:cs="Times New Roman"/>
          <w:sz w:val="24"/>
          <w:szCs w:val="24"/>
        </w:rPr>
        <w:t xml:space="preserve">. </w:t>
      </w:r>
    </w:p>
    <w:p w14:paraId="38D78454" w14:textId="5C03D467" w:rsidR="00A773F0" w:rsidRPr="005F39E9" w:rsidRDefault="0048309D">
      <w:pPr>
        <w:widowControl w:val="0"/>
        <w:autoSpaceDE w:val="0"/>
        <w:autoSpaceDN w:val="0"/>
        <w:adjustRightInd w:val="0"/>
        <w:spacing w:after="0" w:line="480" w:lineRule="exact"/>
        <w:ind w:firstLine="567"/>
        <w:rPr>
          <w:rFonts w:ascii="Times New Roman" w:hAnsi="Times New Roman" w:cs="Times New Roman"/>
          <w:sz w:val="24"/>
          <w:szCs w:val="24"/>
        </w:rPr>
      </w:pPr>
      <w:r w:rsidRPr="005F39E9">
        <w:rPr>
          <w:rFonts w:ascii="Times New Roman" w:hAnsi="Times New Roman" w:cs="Times New Roman"/>
          <w:sz w:val="24"/>
          <w:szCs w:val="24"/>
        </w:rPr>
        <w:t>Although a</w:t>
      </w:r>
      <w:r w:rsidR="00A773F0" w:rsidRPr="005F39E9">
        <w:rPr>
          <w:rFonts w:ascii="Times New Roman" w:hAnsi="Times New Roman" w:cs="Times New Roman"/>
          <w:sz w:val="24"/>
          <w:szCs w:val="24"/>
        </w:rPr>
        <w:t xml:space="preserve"> strategic asset owner could rubber </w:t>
      </w:r>
      <w:proofErr w:type="gramStart"/>
      <w:r w:rsidR="00A773F0" w:rsidRPr="005F39E9">
        <w:rPr>
          <w:rFonts w:ascii="Times New Roman" w:hAnsi="Times New Roman" w:cs="Times New Roman"/>
          <w:sz w:val="24"/>
          <w:szCs w:val="24"/>
        </w:rPr>
        <w:t>stamp</w:t>
      </w:r>
      <w:proofErr w:type="gramEnd"/>
      <w:r w:rsidR="00A773F0" w:rsidRPr="005F39E9">
        <w:rPr>
          <w:rFonts w:ascii="Times New Roman" w:hAnsi="Times New Roman" w:cs="Times New Roman"/>
          <w:sz w:val="24"/>
          <w:szCs w:val="24"/>
        </w:rPr>
        <w:t xml:space="preserve"> the projects proposed by </w:t>
      </w:r>
      <w:r w:rsidRPr="005F39E9">
        <w:rPr>
          <w:rFonts w:ascii="Times New Roman" w:hAnsi="Times New Roman" w:cs="Times New Roman"/>
          <w:sz w:val="24"/>
          <w:szCs w:val="24"/>
        </w:rPr>
        <w:t xml:space="preserve">a non-owner, </w:t>
      </w:r>
      <w:r w:rsidR="002567E3" w:rsidRPr="005F39E9">
        <w:rPr>
          <w:rFonts w:ascii="Times New Roman" w:hAnsi="Times New Roman" w:cs="Times New Roman"/>
          <w:sz w:val="24"/>
          <w:szCs w:val="24"/>
        </w:rPr>
        <w:lastRenderedPageBreak/>
        <w:t>non-owners</w:t>
      </w:r>
      <w:r w:rsidR="00A773F0" w:rsidRPr="005F39E9">
        <w:rPr>
          <w:rFonts w:ascii="Times New Roman" w:hAnsi="Times New Roman" w:cs="Times New Roman"/>
          <w:sz w:val="24"/>
          <w:szCs w:val="24"/>
        </w:rPr>
        <w:t xml:space="preserve"> still need </w:t>
      </w:r>
      <w:r w:rsidR="003F1C15" w:rsidRPr="005F39E9">
        <w:rPr>
          <w:rFonts w:ascii="Times New Roman" w:hAnsi="Times New Roman" w:cs="Times New Roman"/>
          <w:sz w:val="24"/>
          <w:szCs w:val="24"/>
        </w:rPr>
        <w:t xml:space="preserve">to </w:t>
      </w:r>
      <w:r w:rsidR="00A773F0" w:rsidRPr="005F39E9">
        <w:rPr>
          <w:rFonts w:ascii="Times New Roman" w:hAnsi="Times New Roman" w:cs="Times New Roman"/>
          <w:sz w:val="24"/>
          <w:szCs w:val="24"/>
        </w:rPr>
        <w:t>undertake the costs of communicating the idea for rubber stamped approval</w:t>
      </w:r>
      <w:r w:rsidR="00D01DE5" w:rsidRPr="005F39E9">
        <w:rPr>
          <w:rFonts w:ascii="Times New Roman" w:hAnsi="Times New Roman" w:cs="Times New Roman"/>
          <w:sz w:val="24"/>
          <w:szCs w:val="24"/>
        </w:rPr>
        <w:t xml:space="preserve">. </w:t>
      </w:r>
      <w:r w:rsidR="00D41DAF" w:rsidRPr="005F39E9">
        <w:rPr>
          <w:rFonts w:ascii="Times New Roman" w:hAnsi="Times New Roman" w:cs="Times New Roman"/>
          <w:sz w:val="24"/>
          <w:szCs w:val="24"/>
        </w:rPr>
        <w:t>S</w:t>
      </w:r>
      <w:r w:rsidR="00B61A49" w:rsidRPr="005F39E9">
        <w:rPr>
          <w:rFonts w:ascii="Times New Roman" w:hAnsi="Times New Roman" w:cs="Times New Roman"/>
          <w:sz w:val="24"/>
          <w:szCs w:val="24"/>
        </w:rPr>
        <w:t xml:space="preserve">ubsidiaries are </w:t>
      </w:r>
      <w:r w:rsidR="00D41DAF" w:rsidRPr="005F39E9">
        <w:rPr>
          <w:rFonts w:ascii="Times New Roman" w:hAnsi="Times New Roman" w:cs="Times New Roman"/>
          <w:sz w:val="24"/>
          <w:szCs w:val="24"/>
        </w:rPr>
        <w:t xml:space="preserve">often </w:t>
      </w:r>
      <w:r w:rsidR="00B61A49" w:rsidRPr="005F39E9">
        <w:rPr>
          <w:rFonts w:ascii="Times New Roman" w:hAnsi="Times New Roman" w:cs="Times New Roman"/>
          <w:sz w:val="24"/>
          <w:szCs w:val="24"/>
        </w:rPr>
        <w:t xml:space="preserve">unwilling to </w:t>
      </w:r>
      <w:r w:rsidR="00D41DAF" w:rsidRPr="005F39E9">
        <w:rPr>
          <w:rFonts w:ascii="Times New Roman" w:hAnsi="Times New Roman" w:cs="Times New Roman"/>
          <w:sz w:val="24"/>
          <w:szCs w:val="24"/>
        </w:rPr>
        <w:t xml:space="preserve">transfer </w:t>
      </w:r>
      <w:r w:rsidR="00803651" w:rsidRPr="005F39E9">
        <w:rPr>
          <w:rFonts w:ascii="Times New Roman" w:hAnsi="Times New Roman" w:cs="Times New Roman"/>
          <w:sz w:val="24"/>
          <w:szCs w:val="24"/>
        </w:rPr>
        <w:t>knowledge and ideas</w:t>
      </w:r>
      <w:r w:rsidR="00B61A49" w:rsidRPr="005F39E9">
        <w:rPr>
          <w:rFonts w:ascii="Times New Roman" w:hAnsi="Times New Roman" w:cs="Times New Roman"/>
          <w:sz w:val="24"/>
          <w:szCs w:val="24"/>
        </w:rPr>
        <w:t xml:space="preserve"> without adequate incentives (Fey and </w:t>
      </w:r>
      <w:proofErr w:type="spellStart"/>
      <w:r w:rsidR="00B61A49" w:rsidRPr="005F39E9">
        <w:rPr>
          <w:rFonts w:ascii="Times New Roman" w:hAnsi="Times New Roman" w:cs="Times New Roman"/>
          <w:sz w:val="24"/>
          <w:szCs w:val="24"/>
        </w:rPr>
        <w:t>Furu</w:t>
      </w:r>
      <w:proofErr w:type="spellEnd"/>
      <w:r w:rsidR="00B61A49" w:rsidRPr="005F39E9">
        <w:rPr>
          <w:rFonts w:ascii="Times New Roman" w:hAnsi="Times New Roman" w:cs="Times New Roman"/>
          <w:sz w:val="24"/>
          <w:szCs w:val="24"/>
        </w:rPr>
        <w:t>, 2008)</w:t>
      </w:r>
      <w:r w:rsidR="00D01DE5" w:rsidRPr="005F39E9">
        <w:rPr>
          <w:rFonts w:ascii="Times New Roman" w:hAnsi="Times New Roman" w:cs="Times New Roman"/>
          <w:sz w:val="24"/>
          <w:szCs w:val="24"/>
        </w:rPr>
        <w:t xml:space="preserve">. </w:t>
      </w:r>
      <w:r w:rsidR="002567E3" w:rsidRPr="005F39E9">
        <w:rPr>
          <w:rFonts w:ascii="Times New Roman" w:hAnsi="Times New Roman" w:cs="Times New Roman"/>
          <w:sz w:val="24"/>
          <w:szCs w:val="24"/>
        </w:rPr>
        <w:t>Non-owners</w:t>
      </w:r>
      <w:r w:rsidR="00B61A49" w:rsidRPr="005F39E9">
        <w:rPr>
          <w:rFonts w:ascii="Times New Roman" w:hAnsi="Times New Roman" w:cs="Times New Roman"/>
          <w:sz w:val="24"/>
          <w:szCs w:val="24"/>
        </w:rPr>
        <w:t xml:space="preserve"> </w:t>
      </w:r>
      <w:r w:rsidR="00A773F0" w:rsidRPr="005F39E9">
        <w:rPr>
          <w:rFonts w:ascii="Times New Roman" w:hAnsi="Times New Roman" w:cs="Times New Roman"/>
          <w:sz w:val="24"/>
          <w:szCs w:val="24"/>
        </w:rPr>
        <w:t xml:space="preserve">may be </w:t>
      </w:r>
      <w:r w:rsidR="005C0833" w:rsidRPr="005F39E9">
        <w:rPr>
          <w:rFonts w:ascii="Times New Roman" w:hAnsi="Times New Roman" w:cs="Times New Roman"/>
          <w:sz w:val="24"/>
          <w:szCs w:val="24"/>
        </w:rPr>
        <w:t>reluctant</w:t>
      </w:r>
      <w:r w:rsidR="00A773F0" w:rsidRPr="005F39E9">
        <w:rPr>
          <w:rFonts w:ascii="Times New Roman" w:hAnsi="Times New Roman" w:cs="Times New Roman"/>
          <w:sz w:val="24"/>
          <w:szCs w:val="24"/>
        </w:rPr>
        <w:t xml:space="preserve"> to incur the costs</w:t>
      </w:r>
      <w:r w:rsidR="00E61932" w:rsidRPr="005F39E9">
        <w:rPr>
          <w:rFonts w:ascii="Times New Roman" w:hAnsi="Times New Roman" w:cs="Times New Roman"/>
          <w:sz w:val="24"/>
          <w:szCs w:val="24"/>
        </w:rPr>
        <w:t xml:space="preserve"> of raising new ideas</w:t>
      </w:r>
      <w:r w:rsidR="00A773F0" w:rsidRPr="005F39E9">
        <w:rPr>
          <w:rFonts w:ascii="Times New Roman" w:hAnsi="Times New Roman" w:cs="Times New Roman"/>
          <w:sz w:val="24"/>
          <w:szCs w:val="24"/>
        </w:rPr>
        <w:t xml:space="preserve"> </w:t>
      </w:r>
      <w:r w:rsidR="008069FB" w:rsidRPr="005F39E9">
        <w:rPr>
          <w:rFonts w:ascii="Times New Roman" w:hAnsi="Times New Roman" w:cs="Times New Roman"/>
          <w:sz w:val="24"/>
          <w:szCs w:val="24"/>
        </w:rPr>
        <w:t xml:space="preserve">and innovation opportunities </w:t>
      </w:r>
      <w:r w:rsidR="00A773F0" w:rsidRPr="005F39E9">
        <w:rPr>
          <w:rFonts w:ascii="Times New Roman" w:hAnsi="Times New Roman" w:cs="Times New Roman"/>
          <w:sz w:val="24"/>
          <w:szCs w:val="24"/>
        </w:rPr>
        <w:t>since they do not bear responsi</w:t>
      </w:r>
      <w:r w:rsidR="00B61A49" w:rsidRPr="005F39E9">
        <w:rPr>
          <w:rFonts w:ascii="Times New Roman" w:hAnsi="Times New Roman" w:cs="Times New Roman"/>
          <w:sz w:val="24"/>
          <w:szCs w:val="24"/>
        </w:rPr>
        <w:t>bility for the strategic asset</w:t>
      </w:r>
      <w:r w:rsidR="00D01DE5" w:rsidRPr="005F39E9">
        <w:rPr>
          <w:rFonts w:ascii="Times New Roman" w:hAnsi="Times New Roman" w:cs="Times New Roman"/>
          <w:sz w:val="24"/>
          <w:szCs w:val="24"/>
        </w:rPr>
        <w:t xml:space="preserve">. </w:t>
      </w:r>
    </w:p>
    <w:p w14:paraId="4733A8D9" w14:textId="73B15426" w:rsidR="00725A40" w:rsidRPr="005F39E9" w:rsidRDefault="003D4D50" w:rsidP="00127C38">
      <w:pPr>
        <w:widowControl w:val="0"/>
        <w:spacing w:after="0" w:line="480" w:lineRule="exact"/>
        <w:ind w:right="6"/>
        <w:rPr>
          <w:rFonts w:ascii="Times New Roman" w:hAnsi="Times New Roman" w:cs="Times New Roman"/>
          <w:i/>
          <w:sz w:val="24"/>
          <w:szCs w:val="24"/>
        </w:rPr>
      </w:pPr>
      <w:r w:rsidRPr="00127C38">
        <w:rPr>
          <w:rFonts w:ascii="Times New Roman" w:hAnsi="Times New Roman" w:cs="Times New Roman"/>
          <w:b/>
          <w:sz w:val="24"/>
          <w:szCs w:val="24"/>
        </w:rPr>
        <w:t xml:space="preserve">Hypothesis </w:t>
      </w:r>
      <w:r w:rsidR="00D26907" w:rsidRPr="00127C38">
        <w:rPr>
          <w:rFonts w:ascii="Times New Roman" w:hAnsi="Times New Roman" w:cs="Times New Roman"/>
          <w:b/>
          <w:sz w:val="24"/>
          <w:szCs w:val="24"/>
        </w:rPr>
        <w:t>2</w:t>
      </w:r>
      <w:r w:rsidR="00127C38">
        <w:rPr>
          <w:rFonts w:ascii="Times New Roman" w:hAnsi="Times New Roman" w:cs="Times New Roman"/>
          <w:b/>
          <w:sz w:val="24"/>
          <w:szCs w:val="24"/>
        </w:rPr>
        <w:t>.</w:t>
      </w:r>
      <w:r w:rsidRPr="005F39E9">
        <w:rPr>
          <w:rFonts w:ascii="Times New Roman" w:hAnsi="Times New Roman" w:cs="Times New Roman"/>
          <w:i/>
          <w:sz w:val="24"/>
          <w:szCs w:val="24"/>
        </w:rPr>
        <w:t xml:space="preserve"> </w:t>
      </w:r>
      <w:r w:rsidR="00E47BB6" w:rsidRPr="005F39E9">
        <w:rPr>
          <w:rFonts w:ascii="Times New Roman" w:hAnsi="Times New Roman" w:cs="Times New Roman"/>
          <w:i/>
          <w:sz w:val="24"/>
          <w:szCs w:val="24"/>
        </w:rPr>
        <w:t>Strategic asset o</w:t>
      </w:r>
      <w:r w:rsidR="00392283" w:rsidRPr="005F39E9">
        <w:rPr>
          <w:rFonts w:ascii="Times New Roman" w:hAnsi="Times New Roman" w:cs="Times New Roman"/>
          <w:i/>
          <w:sz w:val="24"/>
          <w:szCs w:val="24"/>
        </w:rPr>
        <w:t>wners</w:t>
      </w:r>
      <w:r w:rsidR="00543B80" w:rsidRPr="005F39E9">
        <w:rPr>
          <w:rFonts w:ascii="Times New Roman" w:hAnsi="Times New Roman" w:cs="Times New Roman"/>
          <w:i/>
          <w:sz w:val="24"/>
          <w:szCs w:val="24"/>
        </w:rPr>
        <w:t xml:space="preserve"> will </w:t>
      </w:r>
      <w:r w:rsidR="00803651" w:rsidRPr="005F39E9">
        <w:rPr>
          <w:rFonts w:ascii="Times New Roman" w:hAnsi="Times New Roman" w:cs="Times New Roman"/>
          <w:i/>
          <w:sz w:val="24"/>
          <w:szCs w:val="24"/>
        </w:rPr>
        <w:t xml:space="preserve">increase their </w:t>
      </w:r>
      <w:r w:rsidR="006D6AFE" w:rsidRPr="005F39E9">
        <w:rPr>
          <w:rFonts w:ascii="Times New Roman" w:hAnsi="Times New Roman" w:cs="Times New Roman"/>
          <w:i/>
          <w:sz w:val="24"/>
          <w:szCs w:val="24"/>
        </w:rPr>
        <w:t xml:space="preserve">technological innovation output </w:t>
      </w:r>
      <w:r w:rsidR="00803651" w:rsidRPr="005F39E9">
        <w:rPr>
          <w:rFonts w:ascii="Times New Roman" w:hAnsi="Times New Roman" w:cs="Times New Roman"/>
          <w:i/>
          <w:sz w:val="24"/>
          <w:szCs w:val="24"/>
        </w:rPr>
        <w:t xml:space="preserve">more </w:t>
      </w:r>
      <w:proofErr w:type="gramStart"/>
      <w:r w:rsidR="00803651" w:rsidRPr="005F39E9">
        <w:rPr>
          <w:rFonts w:ascii="Times New Roman" w:hAnsi="Times New Roman" w:cs="Times New Roman"/>
          <w:i/>
          <w:sz w:val="24"/>
          <w:szCs w:val="24"/>
        </w:rPr>
        <w:t>than non-owners</w:t>
      </w:r>
      <w:proofErr w:type="gramEnd"/>
      <w:r w:rsidR="00803651" w:rsidRPr="005F39E9">
        <w:rPr>
          <w:rFonts w:ascii="Times New Roman" w:hAnsi="Times New Roman" w:cs="Times New Roman"/>
          <w:i/>
          <w:sz w:val="24"/>
          <w:szCs w:val="24"/>
        </w:rPr>
        <w:t xml:space="preserve"> </w:t>
      </w:r>
      <w:r w:rsidR="006D6AFE" w:rsidRPr="005F39E9">
        <w:rPr>
          <w:rFonts w:ascii="Times New Roman" w:hAnsi="Times New Roman" w:cs="Times New Roman"/>
          <w:i/>
          <w:sz w:val="24"/>
          <w:szCs w:val="24"/>
        </w:rPr>
        <w:t>in response to</w:t>
      </w:r>
      <w:r w:rsidR="0048309D" w:rsidRPr="005F39E9">
        <w:rPr>
          <w:rFonts w:ascii="Times New Roman" w:hAnsi="Times New Roman" w:cs="Times New Roman"/>
          <w:i/>
          <w:sz w:val="24"/>
          <w:szCs w:val="24"/>
        </w:rPr>
        <w:t xml:space="preserve"> an</w:t>
      </w:r>
      <w:r w:rsidR="006D6AFE" w:rsidRPr="005F39E9">
        <w:rPr>
          <w:rFonts w:ascii="Times New Roman" w:hAnsi="Times New Roman" w:cs="Times New Roman"/>
          <w:i/>
          <w:sz w:val="24"/>
          <w:szCs w:val="24"/>
        </w:rPr>
        <w:t xml:space="preserve"> </w:t>
      </w:r>
      <w:r w:rsidR="0048309D" w:rsidRPr="005F39E9">
        <w:rPr>
          <w:rFonts w:ascii="Times New Roman" w:hAnsi="Times New Roman" w:cs="Times New Roman"/>
          <w:i/>
          <w:sz w:val="24"/>
          <w:szCs w:val="24"/>
        </w:rPr>
        <w:t>increase</w:t>
      </w:r>
      <w:r w:rsidR="006D6AFE" w:rsidRPr="005F39E9">
        <w:rPr>
          <w:rFonts w:ascii="Times New Roman" w:hAnsi="Times New Roman" w:cs="Times New Roman"/>
          <w:i/>
          <w:sz w:val="24"/>
          <w:szCs w:val="24"/>
        </w:rPr>
        <w:t xml:space="preserve"> </w:t>
      </w:r>
      <w:r w:rsidR="00543B80" w:rsidRPr="005F39E9">
        <w:rPr>
          <w:rFonts w:ascii="Times New Roman" w:hAnsi="Times New Roman" w:cs="Times New Roman"/>
          <w:i/>
          <w:sz w:val="24"/>
          <w:szCs w:val="24"/>
        </w:rPr>
        <w:t xml:space="preserve">in </w:t>
      </w:r>
      <w:r w:rsidR="00803651" w:rsidRPr="005F39E9">
        <w:rPr>
          <w:rFonts w:ascii="Times New Roman" w:hAnsi="Times New Roman" w:cs="Times New Roman"/>
          <w:i/>
          <w:sz w:val="24"/>
          <w:szCs w:val="24"/>
        </w:rPr>
        <w:t>innovation</w:t>
      </w:r>
      <w:r w:rsidR="00543B80" w:rsidRPr="005F39E9">
        <w:rPr>
          <w:rFonts w:ascii="Times New Roman" w:hAnsi="Times New Roman" w:cs="Times New Roman"/>
          <w:i/>
          <w:sz w:val="24"/>
          <w:szCs w:val="24"/>
        </w:rPr>
        <w:t xml:space="preserve"> opportunity</w:t>
      </w:r>
      <w:r w:rsidR="00D01DE5" w:rsidRPr="005F39E9">
        <w:rPr>
          <w:rFonts w:ascii="Times New Roman" w:hAnsi="Times New Roman" w:cs="Times New Roman"/>
          <w:i/>
          <w:sz w:val="24"/>
          <w:szCs w:val="24"/>
        </w:rPr>
        <w:t xml:space="preserve">. </w:t>
      </w:r>
    </w:p>
    <w:p w14:paraId="7B922CFC" w14:textId="4D6C9060" w:rsidR="00A32180" w:rsidRPr="005F39E9" w:rsidRDefault="00D67661">
      <w:pPr>
        <w:widowControl w:val="0"/>
        <w:autoSpaceDE w:val="0"/>
        <w:autoSpaceDN w:val="0"/>
        <w:adjustRightInd w:val="0"/>
        <w:spacing w:after="0" w:line="480" w:lineRule="exact"/>
        <w:ind w:firstLine="567"/>
        <w:rPr>
          <w:rFonts w:ascii="Times New Roman" w:hAnsi="Times New Roman" w:cs="Times New Roman"/>
          <w:sz w:val="24"/>
          <w:szCs w:val="24"/>
        </w:rPr>
      </w:pPr>
      <w:r w:rsidRPr="005F39E9">
        <w:rPr>
          <w:rFonts w:ascii="Times New Roman" w:hAnsi="Times New Roman" w:cs="Times New Roman"/>
          <w:sz w:val="24"/>
          <w:szCs w:val="24"/>
        </w:rPr>
        <w:t>Subsidiaries in</w:t>
      </w:r>
      <w:r w:rsidR="00ED4A9B" w:rsidRPr="005F39E9">
        <w:rPr>
          <w:rFonts w:ascii="Times New Roman" w:hAnsi="Times New Roman" w:cs="Times New Roman"/>
          <w:sz w:val="24"/>
          <w:szCs w:val="24"/>
        </w:rPr>
        <w:t xml:space="preserve"> relatively</w:t>
      </w:r>
      <w:r w:rsidRPr="005F39E9">
        <w:rPr>
          <w:rFonts w:ascii="Times New Roman" w:hAnsi="Times New Roman" w:cs="Times New Roman"/>
          <w:sz w:val="24"/>
          <w:szCs w:val="24"/>
        </w:rPr>
        <w:t xml:space="preserve"> </w:t>
      </w:r>
      <w:proofErr w:type="gramStart"/>
      <w:r w:rsidRPr="005F39E9">
        <w:rPr>
          <w:rFonts w:ascii="Times New Roman" w:hAnsi="Times New Roman" w:cs="Times New Roman"/>
          <w:sz w:val="24"/>
          <w:szCs w:val="24"/>
        </w:rPr>
        <w:t>technologically-advantaged</w:t>
      </w:r>
      <w:proofErr w:type="gramEnd"/>
      <w:r w:rsidRPr="005F39E9">
        <w:rPr>
          <w:rFonts w:ascii="Times New Roman" w:hAnsi="Times New Roman" w:cs="Times New Roman"/>
          <w:sz w:val="24"/>
          <w:szCs w:val="24"/>
        </w:rPr>
        <w:t xml:space="preserve"> </w:t>
      </w:r>
      <w:r w:rsidR="00ED4A9B" w:rsidRPr="005F39E9">
        <w:rPr>
          <w:rFonts w:ascii="Times New Roman" w:hAnsi="Times New Roman" w:cs="Times New Roman"/>
          <w:sz w:val="24"/>
          <w:szCs w:val="24"/>
        </w:rPr>
        <w:t xml:space="preserve">(RTA) </w:t>
      </w:r>
      <w:r w:rsidRPr="005F39E9">
        <w:rPr>
          <w:rFonts w:ascii="Times New Roman" w:hAnsi="Times New Roman" w:cs="Times New Roman"/>
          <w:sz w:val="24"/>
          <w:szCs w:val="24"/>
        </w:rPr>
        <w:t xml:space="preserve">locations have </w:t>
      </w:r>
      <w:r w:rsidR="00BA598B" w:rsidRPr="005F39E9">
        <w:rPr>
          <w:rFonts w:ascii="Times New Roman" w:hAnsi="Times New Roman" w:cs="Times New Roman"/>
          <w:sz w:val="24"/>
          <w:szCs w:val="24"/>
        </w:rPr>
        <w:t>more</w:t>
      </w:r>
      <w:r w:rsidR="00E47BB6" w:rsidRPr="005F39E9">
        <w:rPr>
          <w:rFonts w:ascii="Times New Roman" w:hAnsi="Times New Roman" w:cs="Times New Roman"/>
          <w:sz w:val="24"/>
          <w:szCs w:val="24"/>
        </w:rPr>
        <w:t xml:space="preserve"> </w:t>
      </w:r>
      <w:r w:rsidRPr="005F39E9">
        <w:rPr>
          <w:rFonts w:ascii="Times New Roman" w:hAnsi="Times New Roman" w:cs="Times New Roman"/>
          <w:sz w:val="24"/>
          <w:szCs w:val="24"/>
        </w:rPr>
        <w:t xml:space="preserve">opportunities for innovation </w:t>
      </w:r>
      <w:r w:rsidR="00ED4A9B" w:rsidRPr="005F39E9">
        <w:rPr>
          <w:rFonts w:ascii="Times New Roman" w:hAnsi="Times New Roman" w:cs="Times New Roman"/>
          <w:sz w:val="24"/>
          <w:szCs w:val="24"/>
        </w:rPr>
        <w:t xml:space="preserve">than those in less-advantaged locations </w:t>
      </w:r>
      <w:r w:rsidRPr="005F39E9">
        <w:rPr>
          <w:rFonts w:ascii="Times New Roman" w:hAnsi="Times New Roman" w:cs="Times New Roman"/>
          <w:sz w:val="24"/>
          <w:szCs w:val="24"/>
        </w:rPr>
        <w:t>as they have a rich set of resources in the external environment to draw on for innovation</w:t>
      </w:r>
      <w:r w:rsidR="00D01DE5" w:rsidRPr="005F39E9">
        <w:rPr>
          <w:rFonts w:ascii="Times New Roman" w:hAnsi="Times New Roman" w:cs="Times New Roman"/>
          <w:sz w:val="24"/>
          <w:szCs w:val="24"/>
        </w:rPr>
        <w:t xml:space="preserve">. </w:t>
      </w:r>
      <w:r w:rsidRPr="005F39E9">
        <w:rPr>
          <w:rFonts w:ascii="Times New Roman" w:hAnsi="Times New Roman" w:cs="Times New Roman"/>
          <w:sz w:val="24"/>
          <w:szCs w:val="24"/>
        </w:rPr>
        <w:t>I</w:t>
      </w:r>
      <w:r w:rsidR="008C1EFB" w:rsidRPr="005F39E9">
        <w:rPr>
          <w:rFonts w:ascii="Times New Roman" w:hAnsi="Times New Roman" w:cs="Times New Roman"/>
          <w:sz w:val="24"/>
          <w:szCs w:val="24"/>
        </w:rPr>
        <w:t xml:space="preserve"> </w:t>
      </w:r>
      <w:r w:rsidRPr="005F39E9">
        <w:rPr>
          <w:rFonts w:ascii="Times New Roman" w:hAnsi="Times New Roman" w:cs="Times New Roman"/>
          <w:sz w:val="24"/>
          <w:szCs w:val="24"/>
        </w:rPr>
        <w:t xml:space="preserve">expect the difference between owners and non-owners will be greater for subsidiaries in </w:t>
      </w:r>
      <w:r w:rsidR="00134742" w:rsidRPr="005F39E9">
        <w:rPr>
          <w:rFonts w:ascii="Times New Roman" w:hAnsi="Times New Roman" w:cs="Times New Roman"/>
          <w:sz w:val="24"/>
          <w:szCs w:val="24"/>
        </w:rPr>
        <w:t xml:space="preserve">high </w:t>
      </w:r>
      <w:r w:rsidR="00ED4A9B" w:rsidRPr="005F39E9">
        <w:rPr>
          <w:rFonts w:ascii="Times New Roman" w:hAnsi="Times New Roman" w:cs="Times New Roman"/>
          <w:sz w:val="24"/>
          <w:szCs w:val="24"/>
        </w:rPr>
        <w:t>RTA</w:t>
      </w:r>
      <w:r w:rsidRPr="005F39E9">
        <w:rPr>
          <w:rFonts w:ascii="Times New Roman" w:hAnsi="Times New Roman" w:cs="Times New Roman"/>
          <w:sz w:val="24"/>
          <w:szCs w:val="24"/>
        </w:rPr>
        <w:t xml:space="preserve"> locations</w:t>
      </w:r>
      <w:r w:rsidR="00D01DE5" w:rsidRPr="005F39E9">
        <w:rPr>
          <w:rFonts w:ascii="Times New Roman" w:hAnsi="Times New Roman" w:cs="Times New Roman"/>
          <w:sz w:val="24"/>
          <w:szCs w:val="24"/>
        </w:rPr>
        <w:t xml:space="preserve">. </w:t>
      </w:r>
      <w:r w:rsidR="005513F6" w:rsidRPr="005F39E9">
        <w:rPr>
          <w:rFonts w:ascii="Times New Roman" w:hAnsi="Times New Roman" w:cs="Times New Roman"/>
          <w:sz w:val="24"/>
          <w:szCs w:val="24"/>
        </w:rPr>
        <w:t xml:space="preserve">First, </w:t>
      </w:r>
      <w:r w:rsidR="00855701" w:rsidRPr="005F39E9">
        <w:rPr>
          <w:rFonts w:ascii="Times New Roman" w:hAnsi="Times New Roman" w:cs="Times New Roman"/>
          <w:sz w:val="24"/>
          <w:szCs w:val="24"/>
        </w:rPr>
        <w:t xml:space="preserve">having those in information rich environments control the direction of research is crucial for acting on and absorbing external knowledge (Foss </w:t>
      </w:r>
      <w:r w:rsidR="00855701" w:rsidRPr="005F39E9">
        <w:rPr>
          <w:rFonts w:ascii="Times New Roman" w:hAnsi="Times New Roman" w:cs="Times New Roman"/>
          <w:i/>
          <w:sz w:val="24"/>
          <w:szCs w:val="24"/>
        </w:rPr>
        <w:t>et al.</w:t>
      </w:r>
      <w:r w:rsidR="00855701" w:rsidRPr="005F39E9">
        <w:rPr>
          <w:rFonts w:ascii="Times New Roman" w:hAnsi="Times New Roman" w:cs="Times New Roman"/>
          <w:sz w:val="24"/>
          <w:szCs w:val="24"/>
        </w:rPr>
        <w:t>, 2011)</w:t>
      </w:r>
      <w:r w:rsidR="00D01DE5" w:rsidRPr="005F39E9">
        <w:rPr>
          <w:rFonts w:ascii="Times New Roman" w:hAnsi="Times New Roman" w:cs="Times New Roman"/>
          <w:sz w:val="24"/>
          <w:szCs w:val="24"/>
        </w:rPr>
        <w:t xml:space="preserve">. </w:t>
      </w:r>
      <w:r w:rsidRPr="005F39E9">
        <w:rPr>
          <w:rFonts w:ascii="Times New Roman" w:hAnsi="Times New Roman" w:cs="Times New Roman"/>
          <w:sz w:val="24"/>
          <w:szCs w:val="24"/>
        </w:rPr>
        <w:t>Locational factors influence how managers process information, frame the relevant issues, and select courses of action (Guillen, 1994)</w:t>
      </w:r>
      <w:r w:rsidR="00D01DE5" w:rsidRPr="005F39E9">
        <w:rPr>
          <w:rFonts w:ascii="Times New Roman" w:hAnsi="Times New Roman" w:cs="Times New Roman"/>
          <w:sz w:val="24"/>
          <w:szCs w:val="24"/>
        </w:rPr>
        <w:t xml:space="preserve">. </w:t>
      </w:r>
      <w:r w:rsidRPr="005F39E9">
        <w:rPr>
          <w:rFonts w:ascii="Times New Roman" w:hAnsi="Times New Roman" w:cs="Times New Roman"/>
          <w:sz w:val="24"/>
          <w:szCs w:val="24"/>
        </w:rPr>
        <w:t xml:space="preserve">Differences in expertise and locational factors affect the ability to </w:t>
      </w:r>
      <w:r w:rsidR="00DA3161" w:rsidRPr="005F39E9">
        <w:rPr>
          <w:rFonts w:ascii="Times New Roman" w:hAnsi="Times New Roman" w:cs="Times New Roman"/>
          <w:sz w:val="24"/>
          <w:szCs w:val="24"/>
        </w:rPr>
        <w:t>fully comprehend the</w:t>
      </w:r>
      <w:r w:rsidRPr="005F39E9">
        <w:rPr>
          <w:rFonts w:ascii="Times New Roman" w:hAnsi="Times New Roman" w:cs="Times New Roman"/>
          <w:sz w:val="24"/>
          <w:szCs w:val="24"/>
        </w:rPr>
        <w:t xml:space="preserve"> importance</w:t>
      </w:r>
      <w:r w:rsidR="00DA3161" w:rsidRPr="005F39E9">
        <w:rPr>
          <w:rFonts w:ascii="Times New Roman" w:hAnsi="Times New Roman" w:cs="Times New Roman"/>
          <w:sz w:val="24"/>
          <w:szCs w:val="24"/>
        </w:rPr>
        <w:t xml:space="preserve"> of ideas</w:t>
      </w:r>
      <w:r w:rsidRPr="005F39E9">
        <w:rPr>
          <w:rFonts w:ascii="Times New Roman" w:hAnsi="Times New Roman" w:cs="Times New Roman"/>
          <w:sz w:val="24"/>
          <w:szCs w:val="24"/>
        </w:rPr>
        <w:t xml:space="preserve"> and make relevant decisions (Fabrizio and Thomas, 2012)</w:t>
      </w:r>
      <w:r w:rsidR="00D01DE5" w:rsidRPr="005F39E9">
        <w:rPr>
          <w:rFonts w:ascii="Times New Roman" w:hAnsi="Times New Roman" w:cs="Times New Roman"/>
          <w:sz w:val="24"/>
          <w:szCs w:val="24"/>
        </w:rPr>
        <w:t xml:space="preserve">. </w:t>
      </w:r>
      <w:r w:rsidR="00855701" w:rsidRPr="005F39E9">
        <w:rPr>
          <w:rFonts w:ascii="Times New Roman" w:hAnsi="Times New Roman" w:cs="Times New Roman"/>
          <w:sz w:val="24"/>
          <w:szCs w:val="24"/>
        </w:rPr>
        <w:t xml:space="preserve">Access to a skilled workforce, resources, and diverse knowledge better equip subsidiaries in </w:t>
      </w:r>
      <w:r w:rsidR="00ED4A9B" w:rsidRPr="005F39E9">
        <w:rPr>
          <w:rFonts w:ascii="Times New Roman" w:hAnsi="Times New Roman" w:cs="Times New Roman"/>
          <w:sz w:val="24"/>
          <w:szCs w:val="24"/>
        </w:rPr>
        <w:t>RTA</w:t>
      </w:r>
      <w:r w:rsidR="00855701" w:rsidRPr="005F39E9">
        <w:rPr>
          <w:rFonts w:ascii="Times New Roman" w:hAnsi="Times New Roman" w:cs="Times New Roman"/>
          <w:sz w:val="24"/>
          <w:szCs w:val="24"/>
        </w:rPr>
        <w:t xml:space="preserve"> locations to assess new ideas, identify promising projec</w:t>
      </w:r>
      <w:r w:rsidR="00DA3161" w:rsidRPr="005F39E9">
        <w:rPr>
          <w:rFonts w:ascii="Times New Roman" w:hAnsi="Times New Roman" w:cs="Times New Roman"/>
          <w:sz w:val="24"/>
          <w:szCs w:val="24"/>
        </w:rPr>
        <w:t>ts, and set the direction of</w:t>
      </w:r>
      <w:r w:rsidR="00855701" w:rsidRPr="005F39E9">
        <w:rPr>
          <w:rFonts w:ascii="Times New Roman" w:hAnsi="Times New Roman" w:cs="Times New Roman"/>
          <w:sz w:val="24"/>
          <w:szCs w:val="24"/>
        </w:rPr>
        <w:t xml:space="preserve"> research than those in less-advantaged locations (Foss</w:t>
      </w:r>
      <w:r w:rsidR="00392283" w:rsidRPr="005F39E9">
        <w:rPr>
          <w:rFonts w:ascii="Times New Roman" w:hAnsi="Times New Roman" w:cs="Times New Roman"/>
          <w:sz w:val="24"/>
          <w:szCs w:val="24"/>
        </w:rPr>
        <w:t xml:space="preserve"> </w:t>
      </w:r>
      <w:r w:rsidR="00392283" w:rsidRPr="005F39E9">
        <w:rPr>
          <w:rFonts w:ascii="Times New Roman" w:hAnsi="Times New Roman" w:cs="Times New Roman"/>
          <w:i/>
          <w:sz w:val="24"/>
          <w:szCs w:val="24"/>
        </w:rPr>
        <w:t>et al.</w:t>
      </w:r>
      <w:r w:rsidR="00855701" w:rsidRPr="005F39E9">
        <w:rPr>
          <w:rFonts w:ascii="Times New Roman" w:hAnsi="Times New Roman" w:cs="Times New Roman"/>
          <w:sz w:val="24"/>
          <w:szCs w:val="24"/>
        </w:rPr>
        <w:t>, 2011)</w:t>
      </w:r>
      <w:r w:rsidR="00D01DE5" w:rsidRPr="005F39E9">
        <w:rPr>
          <w:rFonts w:ascii="Times New Roman" w:hAnsi="Times New Roman" w:cs="Times New Roman"/>
          <w:sz w:val="24"/>
          <w:szCs w:val="24"/>
        </w:rPr>
        <w:t xml:space="preserve">. </w:t>
      </w:r>
    </w:p>
    <w:p w14:paraId="0A3B442B" w14:textId="172C35C8" w:rsidR="00D35C30" w:rsidRPr="005F39E9" w:rsidRDefault="00D35C30">
      <w:pPr>
        <w:widowControl w:val="0"/>
        <w:autoSpaceDE w:val="0"/>
        <w:autoSpaceDN w:val="0"/>
        <w:adjustRightInd w:val="0"/>
        <w:spacing w:after="0" w:line="480" w:lineRule="exact"/>
        <w:ind w:firstLine="567"/>
        <w:rPr>
          <w:rFonts w:ascii="Times New Roman" w:hAnsi="Times New Roman" w:cs="Times New Roman"/>
          <w:sz w:val="24"/>
          <w:szCs w:val="24"/>
        </w:rPr>
      </w:pPr>
      <w:r w:rsidRPr="005F39E9">
        <w:rPr>
          <w:rFonts w:ascii="Times New Roman" w:hAnsi="Times New Roman" w:cs="Times New Roman"/>
          <w:sz w:val="24"/>
          <w:szCs w:val="24"/>
        </w:rPr>
        <w:t xml:space="preserve">The importance of </w:t>
      </w:r>
      <w:r w:rsidR="00BC4116" w:rsidRPr="005F39E9">
        <w:rPr>
          <w:rFonts w:ascii="Times New Roman" w:hAnsi="Times New Roman" w:cs="Times New Roman"/>
          <w:sz w:val="24"/>
          <w:szCs w:val="24"/>
        </w:rPr>
        <w:t xml:space="preserve">those with the expertise </w:t>
      </w:r>
      <w:r w:rsidR="00BA598B" w:rsidRPr="005F39E9">
        <w:rPr>
          <w:rFonts w:ascii="Times New Roman" w:hAnsi="Times New Roman" w:cs="Times New Roman"/>
          <w:sz w:val="24"/>
          <w:szCs w:val="24"/>
        </w:rPr>
        <w:t>controlling</w:t>
      </w:r>
      <w:r w:rsidRPr="005F39E9">
        <w:rPr>
          <w:rFonts w:ascii="Times New Roman" w:hAnsi="Times New Roman" w:cs="Times New Roman"/>
          <w:sz w:val="24"/>
          <w:szCs w:val="24"/>
        </w:rPr>
        <w:t xml:space="preserve"> strategic decisions </w:t>
      </w:r>
      <w:proofErr w:type="gramStart"/>
      <w:r w:rsidRPr="005F39E9">
        <w:rPr>
          <w:rFonts w:ascii="Times New Roman" w:hAnsi="Times New Roman" w:cs="Times New Roman"/>
          <w:sz w:val="24"/>
          <w:szCs w:val="24"/>
        </w:rPr>
        <w:t>is exemplified</w:t>
      </w:r>
      <w:proofErr w:type="gramEnd"/>
      <w:r w:rsidRPr="005F39E9">
        <w:rPr>
          <w:rFonts w:ascii="Times New Roman" w:hAnsi="Times New Roman" w:cs="Times New Roman"/>
          <w:sz w:val="24"/>
          <w:szCs w:val="24"/>
        </w:rPr>
        <w:t xml:space="preserve"> by ABB’s acquisition of Westinghouse’s North American power transmission and distribution business (Bartlett and </w:t>
      </w:r>
      <w:proofErr w:type="spellStart"/>
      <w:r w:rsidRPr="005F39E9">
        <w:rPr>
          <w:rFonts w:ascii="Times New Roman" w:hAnsi="Times New Roman" w:cs="Times New Roman"/>
          <w:sz w:val="24"/>
          <w:szCs w:val="24"/>
        </w:rPr>
        <w:t>Ghoshal</w:t>
      </w:r>
      <w:proofErr w:type="spellEnd"/>
      <w:r w:rsidRPr="005F39E9">
        <w:rPr>
          <w:rFonts w:ascii="Times New Roman" w:hAnsi="Times New Roman" w:cs="Times New Roman"/>
          <w:sz w:val="24"/>
          <w:szCs w:val="24"/>
        </w:rPr>
        <w:t>, 1993)</w:t>
      </w:r>
      <w:r w:rsidR="00D01DE5" w:rsidRPr="005F39E9">
        <w:rPr>
          <w:rFonts w:ascii="Times New Roman" w:hAnsi="Times New Roman" w:cs="Times New Roman"/>
          <w:sz w:val="24"/>
          <w:szCs w:val="24"/>
        </w:rPr>
        <w:t xml:space="preserve">. </w:t>
      </w:r>
      <w:r w:rsidRPr="005F39E9">
        <w:rPr>
          <w:rFonts w:ascii="Times New Roman" w:hAnsi="Times New Roman" w:cs="Times New Roman"/>
          <w:sz w:val="24"/>
          <w:szCs w:val="24"/>
        </w:rPr>
        <w:t xml:space="preserve">Prior to acquisition, the </w:t>
      </w:r>
      <w:r w:rsidR="00407D30" w:rsidRPr="005F39E9">
        <w:rPr>
          <w:rFonts w:ascii="Times New Roman" w:hAnsi="Times New Roman" w:cs="Times New Roman"/>
          <w:sz w:val="24"/>
          <w:szCs w:val="24"/>
        </w:rPr>
        <w:t xml:space="preserve">Westinghouse </w:t>
      </w:r>
      <w:r w:rsidRPr="005F39E9">
        <w:rPr>
          <w:rFonts w:ascii="Times New Roman" w:hAnsi="Times New Roman" w:cs="Times New Roman"/>
          <w:sz w:val="24"/>
          <w:szCs w:val="24"/>
        </w:rPr>
        <w:t>relays unit did not have the right to decide the strategic direction of research—it needed approval from the parent</w:t>
      </w:r>
      <w:r w:rsidR="00D01DE5" w:rsidRPr="005F39E9">
        <w:rPr>
          <w:rFonts w:ascii="Times New Roman" w:hAnsi="Times New Roman" w:cs="Times New Roman"/>
          <w:sz w:val="24"/>
          <w:szCs w:val="24"/>
        </w:rPr>
        <w:t xml:space="preserve">. </w:t>
      </w:r>
      <w:r w:rsidRPr="005F39E9">
        <w:rPr>
          <w:rFonts w:ascii="Times New Roman" w:hAnsi="Times New Roman" w:cs="Times New Roman"/>
          <w:sz w:val="24"/>
          <w:szCs w:val="24"/>
        </w:rPr>
        <w:t xml:space="preserve">The relays unit was unable to convince </w:t>
      </w:r>
      <w:r w:rsidR="00392283" w:rsidRPr="005F39E9">
        <w:rPr>
          <w:rFonts w:ascii="Times New Roman" w:hAnsi="Times New Roman" w:cs="Times New Roman"/>
          <w:sz w:val="24"/>
          <w:szCs w:val="24"/>
        </w:rPr>
        <w:t>the parent</w:t>
      </w:r>
      <w:r w:rsidRPr="005F39E9">
        <w:rPr>
          <w:rFonts w:ascii="Times New Roman" w:hAnsi="Times New Roman" w:cs="Times New Roman"/>
          <w:sz w:val="24"/>
          <w:szCs w:val="24"/>
        </w:rPr>
        <w:t xml:space="preserve"> (focused on an old technology) to invest in </w:t>
      </w:r>
      <w:proofErr w:type="gramStart"/>
      <w:r w:rsidRPr="005F39E9">
        <w:rPr>
          <w:rFonts w:ascii="Times New Roman" w:hAnsi="Times New Roman" w:cs="Times New Roman"/>
          <w:sz w:val="24"/>
          <w:szCs w:val="24"/>
        </w:rPr>
        <w:t>solid state</w:t>
      </w:r>
      <w:proofErr w:type="gramEnd"/>
      <w:r w:rsidRPr="005F39E9">
        <w:rPr>
          <w:rFonts w:ascii="Times New Roman" w:hAnsi="Times New Roman" w:cs="Times New Roman"/>
          <w:sz w:val="24"/>
          <w:szCs w:val="24"/>
        </w:rPr>
        <w:t xml:space="preserve"> microprocessor relay technologies</w:t>
      </w:r>
      <w:r w:rsidR="00D01DE5" w:rsidRPr="005F39E9">
        <w:rPr>
          <w:rFonts w:ascii="Times New Roman" w:hAnsi="Times New Roman" w:cs="Times New Roman"/>
          <w:sz w:val="24"/>
          <w:szCs w:val="24"/>
        </w:rPr>
        <w:t xml:space="preserve">. </w:t>
      </w:r>
      <w:r w:rsidRPr="005F39E9">
        <w:rPr>
          <w:rFonts w:ascii="Times New Roman" w:hAnsi="Times New Roman" w:cs="Times New Roman"/>
          <w:sz w:val="24"/>
          <w:szCs w:val="24"/>
        </w:rPr>
        <w:t>Once acquired by ABB, the relays unit had both the ability to select research projects and was responsible for the long-term performance of relays technology</w:t>
      </w:r>
      <w:r w:rsidR="00D01DE5" w:rsidRPr="005F39E9">
        <w:rPr>
          <w:rFonts w:ascii="Times New Roman" w:hAnsi="Times New Roman" w:cs="Times New Roman"/>
          <w:sz w:val="24"/>
          <w:szCs w:val="24"/>
        </w:rPr>
        <w:t xml:space="preserve">. </w:t>
      </w:r>
      <w:r w:rsidRPr="005F39E9">
        <w:rPr>
          <w:rFonts w:ascii="Times New Roman" w:hAnsi="Times New Roman" w:cs="Times New Roman"/>
          <w:sz w:val="24"/>
          <w:szCs w:val="24"/>
        </w:rPr>
        <w:t xml:space="preserve">The relays unit immediately chose to develop the microprocessor-based products, and </w:t>
      </w:r>
      <w:r w:rsidR="00DA3161" w:rsidRPr="005F39E9">
        <w:rPr>
          <w:rFonts w:ascii="Times New Roman" w:hAnsi="Times New Roman" w:cs="Times New Roman"/>
          <w:sz w:val="24"/>
          <w:szCs w:val="24"/>
        </w:rPr>
        <w:t>did so in time to defend against a</w:t>
      </w:r>
      <w:r w:rsidRPr="005F39E9">
        <w:rPr>
          <w:rFonts w:ascii="Times New Roman" w:hAnsi="Times New Roman" w:cs="Times New Roman"/>
          <w:sz w:val="24"/>
          <w:szCs w:val="24"/>
        </w:rPr>
        <w:t xml:space="preserve"> new competitor.</w:t>
      </w:r>
    </w:p>
    <w:p w14:paraId="78206881" w14:textId="300578FB" w:rsidR="00D67661" w:rsidRPr="005F39E9" w:rsidRDefault="00DA3161">
      <w:pPr>
        <w:widowControl w:val="0"/>
        <w:autoSpaceDE w:val="0"/>
        <w:autoSpaceDN w:val="0"/>
        <w:adjustRightInd w:val="0"/>
        <w:spacing w:after="0" w:line="480" w:lineRule="exact"/>
        <w:ind w:firstLine="567"/>
        <w:rPr>
          <w:rFonts w:ascii="Times New Roman" w:hAnsi="Times New Roman" w:cs="Times New Roman"/>
          <w:sz w:val="24"/>
          <w:szCs w:val="24"/>
        </w:rPr>
      </w:pPr>
      <w:r w:rsidRPr="005F39E9">
        <w:rPr>
          <w:rFonts w:ascii="Times New Roman" w:hAnsi="Times New Roman" w:cs="Times New Roman"/>
          <w:sz w:val="24"/>
          <w:szCs w:val="24"/>
        </w:rPr>
        <w:lastRenderedPageBreak/>
        <w:t>Second,</w:t>
      </w:r>
      <w:r w:rsidR="00855701" w:rsidRPr="005F39E9">
        <w:rPr>
          <w:rFonts w:ascii="Times New Roman" w:hAnsi="Times New Roman" w:cs="Times New Roman"/>
          <w:sz w:val="24"/>
          <w:szCs w:val="24"/>
        </w:rPr>
        <w:t xml:space="preserve"> </w:t>
      </w:r>
      <w:r w:rsidR="003F1C15" w:rsidRPr="005F39E9">
        <w:rPr>
          <w:rFonts w:ascii="Times New Roman" w:hAnsi="Times New Roman" w:cs="Times New Roman"/>
          <w:sz w:val="24"/>
          <w:szCs w:val="24"/>
        </w:rPr>
        <w:t xml:space="preserve">knowledge creation </w:t>
      </w:r>
      <w:proofErr w:type="gramStart"/>
      <w:r w:rsidR="003F1C15" w:rsidRPr="005F39E9">
        <w:rPr>
          <w:rFonts w:ascii="Times New Roman" w:hAnsi="Times New Roman" w:cs="Times New Roman"/>
          <w:sz w:val="24"/>
          <w:szCs w:val="24"/>
        </w:rPr>
        <w:t>is optimized</w:t>
      </w:r>
      <w:proofErr w:type="gramEnd"/>
      <w:r w:rsidR="003F1C15" w:rsidRPr="005F39E9">
        <w:rPr>
          <w:rFonts w:ascii="Times New Roman" w:hAnsi="Times New Roman" w:cs="Times New Roman"/>
          <w:sz w:val="24"/>
          <w:szCs w:val="24"/>
        </w:rPr>
        <w:t xml:space="preserve"> by giving ownership rights to the entity whose effort can increase the probability of discovery because it </w:t>
      </w:r>
      <w:r w:rsidR="00BA598B" w:rsidRPr="005F39E9">
        <w:rPr>
          <w:rFonts w:ascii="Times New Roman" w:hAnsi="Times New Roman" w:cs="Times New Roman"/>
          <w:sz w:val="24"/>
          <w:szCs w:val="24"/>
        </w:rPr>
        <w:t xml:space="preserve">both </w:t>
      </w:r>
      <w:r w:rsidR="003F1C15" w:rsidRPr="005F39E9">
        <w:rPr>
          <w:rFonts w:ascii="Times New Roman" w:hAnsi="Times New Roman" w:cs="Times New Roman"/>
          <w:sz w:val="24"/>
          <w:szCs w:val="24"/>
        </w:rPr>
        <w:t>provides the entity with control over the discovery process and maximizes its incentive to make the best possible decisions for value creation (</w:t>
      </w:r>
      <w:proofErr w:type="spellStart"/>
      <w:r w:rsidR="003F1C15" w:rsidRPr="005F39E9">
        <w:rPr>
          <w:rFonts w:ascii="Times New Roman" w:hAnsi="Times New Roman" w:cs="Times New Roman"/>
          <w:sz w:val="24"/>
          <w:szCs w:val="24"/>
        </w:rPr>
        <w:t>Aghion</w:t>
      </w:r>
      <w:proofErr w:type="spellEnd"/>
      <w:r w:rsidR="003F1C15" w:rsidRPr="005F39E9">
        <w:rPr>
          <w:rFonts w:ascii="Times New Roman" w:hAnsi="Times New Roman" w:cs="Times New Roman"/>
          <w:sz w:val="24"/>
          <w:szCs w:val="24"/>
        </w:rPr>
        <w:t xml:space="preserve"> and </w:t>
      </w:r>
      <w:proofErr w:type="spellStart"/>
      <w:r w:rsidR="003F1C15" w:rsidRPr="005F39E9">
        <w:rPr>
          <w:rFonts w:ascii="Times New Roman" w:hAnsi="Times New Roman" w:cs="Times New Roman"/>
          <w:sz w:val="24"/>
          <w:szCs w:val="24"/>
        </w:rPr>
        <w:t>Tirole</w:t>
      </w:r>
      <w:proofErr w:type="spellEnd"/>
      <w:r w:rsidR="003F1C15" w:rsidRPr="005F39E9">
        <w:rPr>
          <w:rFonts w:ascii="Times New Roman" w:hAnsi="Times New Roman" w:cs="Times New Roman"/>
          <w:sz w:val="24"/>
          <w:szCs w:val="24"/>
        </w:rPr>
        <w:t>, 1994)</w:t>
      </w:r>
      <w:r w:rsidR="00D01DE5" w:rsidRPr="005F39E9">
        <w:rPr>
          <w:rFonts w:ascii="Times New Roman" w:hAnsi="Times New Roman" w:cs="Times New Roman"/>
          <w:sz w:val="24"/>
          <w:szCs w:val="24"/>
        </w:rPr>
        <w:t xml:space="preserve">. </w:t>
      </w:r>
      <w:r w:rsidR="00407D30" w:rsidRPr="005F39E9">
        <w:rPr>
          <w:rFonts w:ascii="Times New Roman" w:hAnsi="Times New Roman" w:cs="Times New Roman"/>
          <w:sz w:val="24"/>
          <w:szCs w:val="24"/>
        </w:rPr>
        <w:t>In contrast, n</w:t>
      </w:r>
      <w:r w:rsidRPr="005F39E9">
        <w:rPr>
          <w:rFonts w:ascii="Times New Roman" w:hAnsi="Times New Roman" w:cs="Times New Roman"/>
          <w:sz w:val="24"/>
          <w:szCs w:val="24"/>
        </w:rPr>
        <w:t>on-owners</w:t>
      </w:r>
      <w:r w:rsidR="00855701" w:rsidRPr="005F39E9">
        <w:rPr>
          <w:rFonts w:ascii="Times New Roman" w:hAnsi="Times New Roman" w:cs="Times New Roman"/>
          <w:sz w:val="24"/>
          <w:szCs w:val="24"/>
        </w:rPr>
        <w:t xml:space="preserve"> in </w:t>
      </w:r>
      <w:r w:rsidR="00134742" w:rsidRPr="005F39E9">
        <w:rPr>
          <w:rFonts w:ascii="Times New Roman" w:hAnsi="Times New Roman" w:cs="Times New Roman"/>
          <w:sz w:val="24"/>
          <w:szCs w:val="24"/>
        </w:rPr>
        <w:t xml:space="preserve">high </w:t>
      </w:r>
      <w:r w:rsidR="00ED4A9B" w:rsidRPr="005F39E9">
        <w:rPr>
          <w:rFonts w:ascii="Times New Roman" w:hAnsi="Times New Roman" w:cs="Times New Roman"/>
          <w:sz w:val="24"/>
          <w:szCs w:val="24"/>
        </w:rPr>
        <w:t>RTA</w:t>
      </w:r>
      <w:r w:rsidR="00855701" w:rsidRPr="005F39E9">
        <w:rPr>
          <w:rFonts w:ascii="Times New Roman" w:hAnsi="Times New Roman" w:cs="Times New Roman"/>
          <w:sz w:val="24"/>
          <w:szCs w:val="24"/>
        </w:rPr>
        <w:t xml:space="preserve"> locations </w:t>
      </w:r>
      <w:r w:rsidR="005513F6" w:rsidRPr="005F39E9">
        <w:rPr>
          <w:rFonts w:ascii="Times New Roman" w:hAnsi="Times New Roman" w:cs="Times New Roman"/>
          <w:sz w:val="24"/>
          <w:szCs w:val="24"/>
        </w:rPr>
        <w:t>have</w:t>
      </w:r>
      <w:r w:rsidR="00D35C30" w:rsidRPr="005F39E9">
        <w:rPr>
          <w:rFonts w:ascii="Times New Roman" w:hAnsi="Times New Roman" w:cs="Times New Roman"/>
          <w:sz w:val="24"/>
          <w:szCs w:val="24"/>
        </w:rPr>
        <w:t xml:space="preserve"> reduced incentive to </w:t>
      </w:r>
      <w:r w:rsidRPr="005F39E9">
        <w:rPr>
          <w:rFonts w:ascii="Times New Roman" w:hAnsi="Times New Roman" w:cs="Times New Roman"/>
          <w:sz w:val="24"/>
          <w:szCs w:val="24"/>
        </w:rPr>
        <w:t>draw on</w:t>
      </w:r>
      <w:r w:rsidR="008E0204" w:rsidRPr="005F39E9">
        <w:rPr>
          <w:rFonts w:ascii="Times New Roman" w:hAnsi="Times New Roman" w:cs="Times New Roman"/>
          <w:sz w:val="24"/>
          <w:szCs w:val="24"/>
        </w:rPr>
        <w:t xml:space="preserve"> external resources and </w:t>
      </w:r>
      <w:r w:rsidR="00D35C30" w:rsidRPr="005F39E9">
        <w:rPr>
          <w:rFonts w:ascii="Times New Roman" w:hAnsi="Times New Roman" w:cs="Times New Roman"/>
          <w:bCs/>
          <w:sz w:val="24"/>
          <w:szCs w:val="24"/>
        </w:rPr>
        <w:t>produce valuable ideas because</w:t>
      </w:r>
      <w:r w:rsidR="00D35C30" w:rsidRPr="005F39E9">
        <w:rPr>
          <w:rFonts w:ascii="Times New Roman" w:hAnsi="Times New Roman" w:cs="Times New Roman"/>
          <w:sz w:val="24"/>
          <w:szCs w:val="24"/>
        </w:rPr>
        <w:t xml:space="preserve"> others capitalize on the idea (Hart and Moore, 1990)</w:t>
      </w:r>
      <w:r w:rsidR="00D01DE5" w:rsidRPr="005F39E9">
        <w:rPr>
          <w:rFonts w:ascii="Times New Roman" w:hAnsi="Times New Roman" w:cs="Times New Roman"/>
          <w:sz w:val="24"/>
          <w:szCs w:val="24"/>
        </w:rPr>
        <w:t xml:space="preserve">. </w:t>
      </w:r>
      <w:r w:rsidRPr="005F39E9">
        <w:rPr>
          <w:rFonts w:ascii="Times New Roman" w:hAnsi="Times New Roman" w:cs="Times New Roman"/>
          <w:sz w:val="24"/>
          <w:szCs w:val="24"/>
        </w:rPr>
        <w:t>Empiric</w:t>
      </w:r>
      <w:r w:rsidR="00ED0D49" w:rsidRPr="005F39E9">
        <w:rPr>
          <w:rFonts w:ascii="Times New Roman" w:hAnsi="Times New Roman" w:cs="Times New Roman"/>
          <w:sz w:val="24"/>
          <w:szCs w:val="24"/>
        </w:rPr>
        <w:t xml:space="preserve">al studies on </w:t>
      </w:r>
      <w:r w:rsidRPr="005F39E9">
        <w:rPr>
          <w:rFonts w:ascii="Times New Roman" w:hAnsi="Times New Roman" w:cs="Times New Roman"/>
          <w:sz w:val="24"/>
          <w:szCs w:val="24"/>
        </w:rPr>
        <w:t xml:space="preserve">ownership rights between firms provide evidence that when those </w:t>
      </w:r>
      <w:r w:rsidR="00E47BB6" w:rsidRPr="005F39E9">
        <w:rPr>
          <w:rFonts w:ascii="Times New Roman" w:hAnsi="Times New Roman" w:cs="Times New Roman"/>
          <w:sz w:val="24"/>
          <w:szCs w:val="24"/>
        </w:rPr>
        <w:t>best positioned to create value</w:t>
      </w:r>
      <w:r w:rsidRPr="005F39E9">
        <w:rPr>
          <w:rFonts w:ascii="Times New Roman" w:hAnsi="Times New Roman" w:cs="Times New Roman"/>
          <w:sz w:val="24"/>
          <w:szCs w:val="24"/>
        </w:rPr>
        <w:t xml:space="preserve"> do not hold ownership rights, they generat</w:t>
      </w:r>
      <w:r w:rsidR="00407D30" w:rsidRPr="005F39E9">
        <w:rPr>
          <w:rFonts w:ascii="Times New Roman" w:hAnsi="Times New Roman" w:cs="Times New Roman"/>
          <w:sz w:val="24"/>
          <w:szCs w:val="24"/>
        </w:rPr>
        <w:t>e fewer</w:t>
      </w:r>
      <w:r w:rsidRPr="005F39E9">
        <w:rPr>
          <w:rFonts w:ascii="Times New Roman" w:hAnsi="Times New Roman" w:cs="Times New Roman"/>
          <w:sz w:val="24"/>
          <w:szCs w:val="24"/>
        </w:rPr>
        <w:t xml:space="preserve"> new products and innovations (</w:t>
      </w:r>
      <w:r w:rsidR="003F4F3A">
        <w:rPr>
          <w:rFonts w:ascii="Times New Roman" w:hAnsi="Times New Roman" w:cs="Times New Roman"/>
          <w:sz w:val="24"/>
          <w:szCs w:val="24"/>
        </w:rPr>
        <w:t>e.g.</w:t>
      </w:r>
      <w:r w:rsidRPr="005F39E9">
        <w:rPr>
          <w:rFonts w:ascii="Times New Roman" w:hAnsi="Times New Roman" w:cs="Times New Roman"/>
          <w:sz w:val="24"/>
          <w:szCs w:val="24"/>
        </w:rPr>
        <w:t xml:space="preserve"> </w:t>
      </w:r>
      <w:proofErr w:type="spellStart"/>
      <w:r w:rsidRPr="005F39E9">
        <w:rPr>
          <w:rFonts w:ascii="Times New Roman" w:hAnsi="Times New Roman" w:cs="Times New Roman"/>
          <w:sz w:val="24"/>
          <w:szCs w:val="24"/>
        </w:rPr>
        <w:t>Leiponen</w:t>
      </w:r>
      <w:proofErr w:type="spellEnd"/>
      <w:r w:rsidRPr="005F39E9">
        <w:rPr>
          <w:rFonts w:ascii="Times New Roman" w:hAnsi="Times New Roman" w:cs="Times New Roman"/>
          <w:sz w:val="24"/>
          <w:szCs w:val="24"/>
        </w:rPr>
        <w:t>, 2008)</w:t>
      </w:r>
      <w:r w:rsidR="00D01DE5" w:rsidRPr="005F39E9">
        <w:rPr>
          <w:rFonts w:ascii="Times New Roman" w:hAnsi="Times New Roman" w:cs="Times New Roman"/>
          <w:sz w:val="24"/>
          <w:szCs w:val="24"/>
        </w:rPr>
        <w:t xml:space="preserve">. </w:t>
      </w:r>
      <w:r w:rsidR="008C1EFB" w:rsidRPr="005F39E9">
        <w:rPr>
          <w:rFonts w:ascii="Times New Roman" w:hAnsi="Times New Roman" w:cs="Times New Roman"/>
          <w:sz w:val="24"/>
          <w:szCs w:val="24"/>
        </w:rPr>
        <w:t xml:space="preserve">Although owners in </w:t>
      </w:r>
      <w:r w:rsidR="00407D30" w:rsidRPr="005F39E9">
        <w:rPr>
          <w:rFonts w:ascii="Times New Roman" w:hAnsi="Times New Roman" w:cs="Times New Roman"/>
          <w:sz w:val="24"/>
          <w:szCs w:val="24"/>
        </w:rPr>
        <w:t>less</w:t>
      </w:r>
      <w:r w:rsidR="003F1C15" w:rsidRPr="005F39E9">
        <w:rPr>
          <w:rFonts w:ascii="Times New Roman" w:hAnsi="Times New Roman" w:cs="Times New Roman"/>
          <w:sz w:val="24"/>
          <w:szCs w:val="24"/>
        </w:rPr>
        <w:t>-advantaged</w:t>
      </w:r>
      <w:r w:rsidR="008C1EFB" w:rsidRPr="005F39E9">
        <w:rPr>
          <w:rFonts w:ascii="Times New Roman" w:hAnsi="Times New Roman" w:cs="Times New Roman"/>
          <w:sz w:val="24"/>
          <w:szCs w:val="24"/>
        </w:rPr>
        <w:t xml:space="preserve"> locations are also motivated to innovate, I exp</w:t>
      </w:r>
      <w:r w:rsidR="00D01DE5" w:rsidRPr="005F39E9">
        <w:rPr>
          <w:rFonts w:ascii="Times New Roman" w:hAnsi="Times New Roman" w:cs="Times New Roman"/>
          <w:sz w:val="24"/>
          <w:szCs w:val="24"/>
        </w:rPr>
        <w:t>ect a smaller</w:t>
      </w:r>
      <w:r w:rsidR="008C1EFB" w:rsidRPr="005F39E9">
        <w:rPr>
          <w:rFonts w:ascii="Times New Roman" w:hAnsi="Times New Roman" w:cs="Times New Roman"/>
          <w:sz w:val="24"/>
          <w:szCs w:val="24"/>
        </w:rPr>
        <w:t xml:space="preserve"> difference </w:t>
      </w:r>
      <w:r w:rsidR="00ED0D49" w:rsidRPr="005F39E9">
        <w:rPr>
          <w:rFonts w:ascii="Times New Roman" w:hAnsi="Times New Roman" w:cs="Times New Roman"/>
          <w:sz w:val="24"/>
          <w:szCs w:val="24"/>
        </w:rPr>
        <w:t>be</w:t>
      </w:r>
      <w:r w:rsidR="00D01DE5" w:rsidRPr="005F39E9">
        <w:rPr>
          <w:rFonts w:ascii="Times New Roman" w:hAnsi="Times New Roman" w:cs="Times New Roman"/>
          <w:sz w:val="24"/>
          <w:szCs w:val="24"/>
        </w:rPr>
        <w:t xml:space="preserve">tween owners and non-owners </w:t>
      </w:r>
      <w:r w:rsidR="00407D30" w:rsidRPr="005F39E9">
        <w:rPr>
          <w:rFonts w:ascii="Times New Roman" w:hAnsi="Times New Roman" w:cs="Times New Roman"/>
          <w:sz w:val="24"/>
          <w:szCs w:val="24"/>
        </w:rPr>
        <w:t>since th</w:t>
      </w:r>
      <w:r w:rsidR="0025532C" w:rsidRPr="005F39E9">
        <w:rPr>
          <w:rFonts w:ascii="Times New Roman" w:hAnsi="Times New Roman" w:cs="Times New Roman"/>
          <w:sz w:val="24"/>
          <w:szCs w:val="24"/>
        </w:rPr>
        <w:t>ey</w:t>
      </w:r>
      <w:r w:rsidR="008C1EFB" w:rsidRPr="005F39E9">
        <w:rPr>
          <w:rFonts w:ascii="Times New Roman" w:hAnsi="Times New Roman" w:cs="Times New Roman"/>
          <w:sz w:val="24"/>
          <w:szCs w:val="24"/>
        </w:rPr>
        <w:t xml:space="preserve"> have fewer external resources for innovation</w:t>
      </w:r>
      <w:r w:rsidR="00D01DE5" w:rsidRPr="005F39E9">
        <w:rPr>
          <w:rFonts w:ascii="Times New Roman" w:hAnsi="Times New Roman" w:cs="Times New Roman"/>
          <w:sz w:val="24"/>
          <w:szCs w:val="24"/>
        </w:rPr>
        <w:t xml:space="preserve">. </w:t>
      </w:r>
    </w:p>
    <w:p w14:paraId="40CCE9E2" w14:textId="60F1E3D5" w:rsidR="0039272B" w:rsidRPr="005F39E9" w:rsidRDefault="00F16B86" w:rsidP="00127C38">
      <w:pPr>
        <w:widowControl w:val="0"/>
        <w:autoSpaceDE w:val="0"/>
        <w:autoSpaceDN w:val="0"/>
        <w:adjustRightInd w:val="0"/>
        <w:spacing w:after="0" w:line="480" w:lineRule="exact"/>
        <w:rPr>
          <w:rFonts w:ascii="Times New Roman" w:hAnsi="Times New Roman" w:cs="Times New Roman"/>
          <w:i/>
          <w:sz w:val="24"/>
          <w:szCs w:val="24"/>
        </w:rPr>
      </w:pPr>
      <w:r w:rsidRPr="00127C38">
        <w:rPr>
          <w:rFonts w:ascii="Times New Roman" w:hAnsi="Times New Roman" w:cs="Times New Roman"/>
          <w:b/>
          <w:sz w:val="24"/>
          <w:szCs w:val="24"/>
        </w:rPr>
        <w:t xml:space="preserve">Hypothesis </w:t>
      </w:r>
      <w:r w:rsidR="00D26907" w:rsidRPr="00127C38">
        <w:rPr>
          <w:rFonts w:ascii="Times New Roman" w:hAnsi="Times New Roman" w:cs="Times New Roman"/>
          <w:b/>
          <w:sz w:val="24"/>
          <w:szCs w:val="24"/>
        </w:rPr>
        <w:t>3</w:t>
      </w:r>
      <w:r w:rsidR="00127C38">
        <w:rPr>
          <w:rFonts w:ascii="Times New Roman" w:hAnsi="Times New Roman" w:cs="Times New Roman"/>
          <w:b/>
          <w:sz w:val="24"/>
          <w:szCs w:val="24"/>
        </w:rPr>
        <w:t>.</w:t>
      </w:r>
      <w:r w:rsidRPr="005F39E9">
        <w:rPr>
          <w:rFonts w:ascii="Times New Roman" w:hAnsi="Times New Roman" w:cs="Times New Roman"/>
          <w:i/>
          <w:sz w:val="24"/>
          <w:szCs w:val="24"/>
        </w:rPr>
        <w:t xml:space="preserve"> </w:t>
      </w:r>
      <w:r w:rsidR="00D67661" w:rsidRPr="005F39E9">
        <w:rPr>
          <w:rFonts w:ascii="Times New Roman" w:hAnsi="Times New Roman" w:cs="Times New Roman"/>
          <w:i/>
          <w:sz w:val="24"/>
          <w:szCs w:val="24"/>
        </w:rPr>
        <w:t>The difference between</w:t>
      </w:r>
      <w:r w:rsidR="00E47BB6" w:rsidRPr="005F39E9">
        <w:rPr>
          <w:rFonts w:ascii="Times New Roman" w:hAnsi="Times New Roman" w:cs="Times New Roman"/>
          <w:i/>
          <w:sz w:val="24"/>
          <w:szCs w:val="24"/>
        </w:rPr>
        <w:t xml:space="preserve"> strategic asset</w:t>
      </w:r>
      <w:r w:rsidR="00D67661" w:rsidRPr="005F39E9">
        <w:rPr>
          <w:rFonts w:ascii="Times New Roman" w:hAnsi="Times New Roman" w:cs="Times New Roman"/>
          <w:i/>
          <w:sz w:val="24"/>
          <w:szCs w:val="24"/>
        </w:rPr>
        <w:t xml:space="preserve"> owners and non-owners in responding to innovation opportunities will be greater for subsidiaries in</w:t>
      </w:r>
      <w:r w:rsidR="00BA2410" w:rsidRPr="005F39E9">
        <w:rPr>
          <w:rFonts w:ascii="Times New Roman" w:hAnsi="Times New Roman" w:cs="Times New Roman"/>
          <w:i/>
          <w:sz w:val="24"/>
          <w:szCs w:val="24"/>
        </w:rPr>
        <w:t xml:space="preserve"> </w:t>
      </w:r>
      <w:r w:rsidR="00134742" w:rsidRPr="005F39E9">
        <w:rPr>
          <w:rFonts w:ascii="Times New Roman" w:hAnsi="Times New Roman" w:cs="Times New Roman"/>
          <w:i/>
          <w:sz w:val="24"/>
          <w:szCs w:val="24"/>
        </w:rPr>
        <w:t xml:space="preserve">high </w:t>
      </w:r>
      <w:r w:rsidR="00ED4A9B" w:rsidRPr="005F39E9">
        <w:rPr>
          <w:rFonts w:ascii="Times New Roman" w:hAnsi="Times New Roman" w:cs="Times New Roman"/>
          <w:i/>
          <w:sz w:val="24"/>
          <w:szCs w:val="24"/>
        </w:rPr>
        <w:t>RTA</w:t>
      </w:r>
      <w:r w:rsidR="00D67661" w:rsidRPr="005F39E9">
        <w:rPr>
          <w:rFonts w:ascii="Times New Roman" w:hAnsi="Times New Roman" w:cs="Times New Roman"/>
          <w:i/>
          <w:sz w:val="24"/>
          <w:szCs w:val="24"/>
        </w:rPr>
        <w:t xml:space="preserve"> locations</w:t>
      </w:r>
      <w:r w:rsidR="00B31ACB" w:rsidRPr="005F39E9">
        <w:rPr>
          <w:rFonts w:ascii="Times New Roman" w:hAnsi="Times New Roman" w:cs="Times New Roman"/>
          <w:i/>
          <w:sz w:val="24"/>
          <w:szCs w:val="24"/>
        </w:rPr>
        <w:t>.</w:t>
      </w:r>
    </w:p>
    <w:p w14:paraId="12C58455" w14:textId="58F36794" w:rsidR="006211E6" w:rsidRPr="00127C38" w:rsidRDefault="00DA10FF">
      <w:pPr>
        <w:widowControl w:val="0"/>
        <w:spacing w:after="0" w:line="480" w:lineRule="exact"/>
        <w:rPr>
          <w:rFonts w:ascii="Times New Roman" w:hAnsi="Times New Roman" w:cs="Times New Roman"/>
          <w:b/>
          <w:caps/>
          <w:sz w:val="24"/>
          <w:szCs w:val="24"/>
        </w:rPr>
      </w:pPr>
      <w:r w:rsidRPr="00127C38">
        <w:rPr>
          <w:rFonts w:ascii="Times New Roman" w:hAnsi="Times New Roman" w:cs="Times New Roman"/>
          <w:b/>
          <w:caps/>
          <w:sz w:val="24"/>
          <w:szCs w:val="24"/>
        </w:rPr>
        <w:t>Methods</w:t>
      </w:r>
    </w:p>
    <w:p w14:paraId="3E727C1B" w14:textId="5CFF01C2" w:rsidR="008232E4" w:rsidRPr="005F39E9" w:rsidRDefault="006211E6">
      <w:pPr>
        <w:widowControl w:val="0"/>
        <w:spacing w:after="0" w:line="480" w:lineRule="exact"/>
        <w:rPr>
          <w:rFonts w:ascii="Times New Roman" w:hAnsi="Times New Roman" w:cs="Times New Roman"/>
          <w:sz w:val="24"/>
          <w:szCs w:val="24"/>
        </w:rPr>
      </w:pPr>
      <w:r w:rsidRPr="005F39E9">
        <w:rPr>
          <w:rFonts w:ascii="Times New Roman" w:hAnsi="Times New Roman" w:cs="Times New Roman"/>
          <w:sz w:val="24"/>
          <w:szCs w:val="24"/>
        </w:rPr>
        <w:t xml:space="preserve">The hypotheses </w:t>
      </w:r>
      <w:proofErr w:type="gramStart"/>
      <w:r w:rsidRPr="005F39E9">
        <w:rPr>
          <w:rFonts w:ascii="Times New Roman" w:hAnsi="Times New Roman" w:cs="Times New Roman"/>
          <w:sz w:val="24"/>
          <w:szCs w:val="24"/>
        </w:rPr>
        <w:t>were tested</w:t>
      </w:r>
      <w:proofErr w:type="gramEnd"/>
      <w:r w:rsidRPr="005F39E9">
        <w:rPr>
          <w:rFonts w:ascii="Times New Roman" w:hAnsi="Times New Roman" w:cs="Times New Roman"/>
          <w:sz w:val="24"/>
          <w:szCs w:val="24"/>
        </w:rPr>
        <w:t xml:space="preserve"> using a unique, confidential</w:t>
      </w:r>
      <w:r w:rsidR="00D61E0A" w:rsidRPr="005F39E9">
        <w:rPr>
          <w:rFonts w:ascii="Times New Roman" w:hAnsi="Times New Roman" w:cs="Times New Roman"/>
          <w:sz w:val="24"/>
          <w:szCs w:val="24"/>
        </w:rPr>
        <w:t>,</w:t>
      </w:r>
      <w:r w:rsidRPr="005F39E9">
        <w:rPr>
          <w:rFonts w:ascii="Times New Roman" w:hAnsi="Times New Roman" w:cs="Times New Roman"/>
          <w:sz w:val="24"/>
          <w:szCs w:val="24"/>
        </w:rPr>
        <w:t xml:space="preserve"> subsidiary-level dataset</w:t>
      </w:r>
      <w:r w:rsidR="0043683D" w:rsidRPr="005F39E9">
        <w:rPr>
          <w:rFonts w:ascii="Times New Roman" w:hAnsi="Times New Roman" w:cs="Times New Roman"/>
          <w:sz w:val="24"/>
          <w:szCs w:val="24"/>
        </w:rPr>
        <w:t xml:space="preserve"> from several sources</w:t>
      </w:r>
      <w:r w:rsidR="00D01DE5" w:rsidRPr="005F39E9">
        <w:rPr>
          <w:rFonts w:ascii="Times New Roman" w:hAnsi="Times New Roman" w:cs="Times New Roman"/>
          <w:sz w:val="24"/>
          <w:szCs w:val="24"/>
        </w:rPr>
        <w:t xml:space="preserve">. </w:t>
      </w:r>
      <w:r w:rsidR="006852B7" w:rsidRPr="005F39E9">
        <w:rPr>
          <w:rFonts w:ascii="Times New Roman" w:hAnsi="Times New Roman" w:cs="Times New Roman"/>
          <w:sz w:val="24"/>
          <w:szCs w:val="24"/>
        </w:rPr>
        <w:t xml:space="preserve">Strict confidentiality </w:t>
      </w:r>
      <w:proofErr w:type="gramStart"/>
      <w:r w:rsidR="006852B7" w:rsidRPr="005F39E9">
        <w:rPr>
          <w:rFonts w:ascii="Times New Roman" w:hAnsi="Times New Roman" w:cs="Times New Roman"/>
          <w:sz w:val="24"/>
          <w:szCs w:val="24"/>
        </w:rPr>
        <w:t>was maintained</w:t>
      </w:r>
      <w:proofErr w:type="gramEnd"/>
      <w:r w:rsidR="006852B7" w:rsidRPr="005F39E9">
        <w:rPr>
          <w:rFonts w:ascii="Times New Roman" w:hAnsi="Times New Roman" w:cs="Times New Roman"/>
          <w:sz w:val="24"/>
          <w:szCs w:val="24"/>
        </w:rPr>
        <w:t xml:space="preserve"> in compiling the dataset</w:t>
      </w:r>
      <w:r w:rsidR="00D01DE5" w:rsidRPr="005F39E9">
        <w:rPr>
          <w:rFonts w:ascii="Times New Roman" w:hAnsi="Times New Roman" w:cs="Times New Roman"/>
          <w:sz w:val="24"/>
          <w:szCs w:val="24"/>
        </w:rPr>
        <w:t xml:space="preserve">. </w:t>
      </w:r>
      <w:r w:rsidR="00C229DA" w:rsidRPr="005F39E9">
        <w:rPr>
          <w:rFonts w:ascii="Times New Roman" w:hAnsi="Times New Roman" w:cs="Times New Roman"/>
          <w:sz w:val="24"/>
          <w:szCs w:val="24"/>
        </w:rPr>
        <w:t>Information on subsidiary</w:t>
      </w:r>
      <w:r w:rsidRPr="005F39E9">
        <w:rPr>
          <w:rFonts w:ascii="Times New Roman" w:hAnsi="Times New Roman" w:cs="Times New Roman"/>
          <w:sz w:val="24"/>
          <w:szCs w:val="24"/>
        </w:rPr>
        <w:t xml:space="preserve"> ownership </w:t>
      </w:r>
      <w:r w:rsidR="00AE71C1" w:rsidRPr="005F39E9">
        <w:rPr>
          <w:rFonts w:ascii="Times New Roman" w:hAnsi="Times New Roman" w:cs="Times New Roman"/>
          <w:sz w:val="24"/>
          <w:szCs w:val="24"/>
        </w:rPr>
        <w:t>rights</w:t>
      </w:r>
      <w:r w:rsidR="00725C9A" w:rsidRPr="005F39E9">
        <w:rPr>
          <w:rFonts w:ascii="Times New Roman" w:hAnsi="Times New Roman" w:cs="Times New Roman"/>
          <w:sz w:val="24"/>
          <w:szCs w:val="24"/>
        </w:rPr>
        <w:t>, subsidiary activities, and subsidiary R&amp;D expenses</w:t>
      </w:r>
      <w:r w:rsidR="00AE71C1" w:rsidRPr="005F39E9">
        <w:rPr>
          <w:rFonts w:ascii="Times New Roman" w:hAnsi="Times New Roman" w:cs="Times New Roman"/>
          <w:sz w:val="24"/>
          <w:szCs w:val="24"/>
        </w:rPr>
        <w:t xml:space="preserve"> </w:t>
      </w:r>
      <w:proofErr w:type="gramStart"/>
      <w:r w:rsidR="00085361" w:rsidRPr="005F39E9">
        <w:rPr>
          <w:rFonts w:ascii="Times New Roman" w:hAnsi="Times New Roman" w:cs="Times New Roman"/>
          <w:sz w:val="24"/>
          <w:szCs w:val="24"/>
        </w:rPr>
        <w:t>were</w:t>
      </w:r>
      <w:r w:rsidR="00D61E0A" w:rsidRPr="005F39E9">
        <w:rPr>
          <w:rFonts w:ascii="Times New Roman" w:hAnsi="Times New Roman" w:cs="Times New Roman"/>
          <w:sz w:val="24"/>
          <w:szCs w:val="24"/>
        </w:rPr>
        <w:t xml:space="preserve"> </w:t>
      </w:r>
      <w:r w:rsidRPr="005F39E9">
        <w:rPr>
          <w:rFonts w:ascii="Times New Roman" w:hAnsi="Times New Roman" w:cs="Times New Roman"/>
          <w:sz w:val="24"/>
          <w:szCs w:val="24"/>
        </w:rPr>
        <w:t>compiled</w:t>
      </w:r>
      <w:proofErr w:type="gramEnd"/>
      <w:r w:rsidRPr="005F39E9">
        <w:rPr>
          <w:rFonts w:ascii="Times New Roman" w:hAnsi="Times New Roman" w:cs="Times New Roman"/>
          <w:sz w:val="24"/>
          <w:szCs w:val="24"/>
        </w:rPr>
        <w:t xml:space="preserve"> from MNE transfer pricing reports from a consulting firm</w:t>
      </w:r>
      <w:r w:rsidR="00D01DE5" w:rsidRPr="005F39E9">
        <w:rPr>
          <w:rFonts w:ascii="Times New Roman" w:hAnsi="Times New Roman" w:cs="Times New Roman"/>
          <w:sz w:val="24"/>
          <w:szCs w:val="24"/>
        </w:rPr>
        <w:t xml:space="preserve">. </w:t>
      </w:r>
      <w:r w:rsidRPr="005F39E9">
        <w:rPr>
          <w:rFonts w:ascii="Times New Roman" w:hAnsi="Times New Roman" w:cs="Times New Roman"/>
          <w:sz w:val="24"/>
          <w:szCs w:val="24"/>
        </w:rPr>
        <w:t xml:space="preserve">In compliance with OECD </w:t>
      </w:r>
      <w:r w:rsidR="00255174" w:rsidRPr="005F39E9">
        <w:rPr>
          <w:rFonts w:ascii="Times New Roman" w:hAnsi="Times New Roman" w:cs="Times New Roman"/>
          <w:sz w:val="24"/>
          <w:szCs w:val="24"/>
        </w:rPr>
        <w:t>TPG</w:t>
      </w:r>
      <w:r w:rsidRPr="005F39E9">
        <w:rPr>
          <w:rFonts w:ascii="Times New Roman" w:hAnsi="Times New Roman" w:cs="Times New Roman"/>
          <w:sz w:val="24"/>
          <w:szCs w:val="24"/>
        </w:rPr>
        <w:t xml:space="preserve"> and </w:t>
      </w:r>
      <w:r w:rsidR="00A451D1" w:rsidRPr="005F39E9">
        <w:rPr>
          <w:rFonts w:ascii="Times New Roman" w:hAnsi="Times New Roman" w:cs="Times New Roman"/>
          <w:sz w:val="24"/>
          <w:szCs w:val="24"/>
        </w:rPr>
        <w:t xml:space="preserve">local </w:t>
      </w:r>
      <w:r w:rsidRPr="005F39E9">
        <w:rPr>
          <w:rFonts w:ascii="Times New Roman" w:hAnsi="Times New Roman" w:cs="Times New Roman"/>
          <w:sz w:val="24"/>
          <w:szCs w:val="24"/>
        </w:rPr>
        <w:t xml:space="preserve">government regulations, MNEs document their intra-firm transactions </w:t>
      </w:r>
      <w:r w:rsidR="00AE71C1" w:rsidRPr="005F39E9">
        <w:rPr>
          <w:rFonts w:ascii="Times New Roman" w:hAnsi="Times New Roman" w:cs="Times New Roman"/>
          <w:sz w:val="24"/>
          <w:szCs w:val="24"/>
        </w:rPr>
        <w:t xml:space="preserve">in transfer pricing reports </w:t>
      </w:r>
      <w:r w:rsidRPr="005F39E9">
        <w:rPr>
          <w:rFonts w:ascii="Times New Roman" w:hAnsi="Times New Roman" w:cs="Times New Roman"/>
          <w:sz w:val="24"/>
          <w:szCs w:val="24"/>
        </w:rPr>
        <w:t>each year</w:t>
      </w:r>
      <w:r w:rsidR="00D01DE5" w:rsidRPr="005F39E9">
        <w:rPr>
          <w:rFonts w:ascii="Times New Roman" w:hAnsi="Times New Roman" w:cs="Times New Roman"/>
          <w:sz w:val="24"/>
          <w:szCs w:val="24"/>
        </w:rPr>
        <w:t xml:space="preserve">. </w:t>
      </w:r>
      <w:r w:rsidRPr="005F39E9">
        <w:rPr>
          <w:rFonts w:ascii="Times New Roman" w:hAnsi="Times New Roman" w:cs="Times New Roman"/>
          <w:sz w:val="24"/>
          <w:szCs w:val="24"/>
        </w:rPr>
        <w:t xml:space="preserve">The transfer pricing reports contain detailed </w:t>
      </w:r>
      <w:r w:rsidR="00A451D1" w:rsidRPr="005F39E9">
        <w:rPr>
          <w:rFonts w:ascii="Times New Roman" w:hAnsi="Times New Roman" w:cs="Times New Roman"/>
          <w:sz w:val="24"/>
          <w:szCs w:val="24"/>
        </w:rPr>
        <w:t>descriptions of</w:t>
      </w:r>
      <w:r w:rsidRPr="005F39E9">
        <w:rPr>
          <w:rFonts w:ascii="Times New Roman" w:hAnsi="Times New Roman" w:cs="Times New Roman"/>
          <w:sz w:val="24"/>
          <w:szCs w:val="24"/>
        </w:rPr>
        <w:t xml:space="preserve"> </w:t>
      </w:r>
      <w:r w:rsidR="00277CA4" w:rsidRPr="005F39E9">
        <w:rPr>
          <w:rFonts w:ascii="Times New Roman" w:hAnsi="Times New Roman" w:cs="Times New Roman"/>
          <w:sz w:val="24"/>
          <w:szCs w:val="24"/>
        </w:rPr>
        <w:t>the activities</w:t>
      </w:r>
      <w:r w:rsidR="00AE71C1" w:rsidRPr="005F39E9">
        <w:rPr>
          <w:rFonts w:ascii="Times New Roman" w:hAnsi="Times New Roman" w:cs="Times New Roman"/>
          <w:sz w:val="24"/>
          <w:szCs w:val="24"/>
        </w:rPr>
        <w:t xml:space="preserve">, </w:t>
      </w:r>
      <w:r w:rsidR="00725C9A" w:rsidRPr="005F39E9">
        <w:rPr>
          <w:rFonts w:ascii="Times New Roman" w:hAnsi="Times New Roman" w:cs="Times New Roman"/>
          <w:sz w:val="24"/>
          <w:szCs w:val="24"/>
        </w:rPr>
        <w:t xml:space="preserve">financials, </w:t>
      </w:r>
      <w:r w:rsidR="00AE71C1" w:rsidRPr="005F39E9">
        <w:rPr>
          <w:rFonts w:ascii="Times New Roman" w:hAnsi="Times New Roman" w:cs="Times New Roman"/>
          <w:sz w:val="24"/>
          <w:szCs w:val="24"/>
        </w:rPr>
        <w:t>contractual relationships, and rights held by MNE subsidiaries</w:t>
      </w:r>
      <w:r w:rsidR="007B145F" w:rsidRPr="005F39E9">
        <w:rPr>
          <w:rFonts w:ascii="Times New Roman" w:hAnsi="Times New Roman" w:cs="Times New Roman"/>
          <w:sz w:val="24"/>
          <w:szCs w:val="24"/>
        </w:rPr>
        <w:t>, as well as i</w:t>
      </w:r>
      <w:r w:rsidR="00A451D1" w:rsidRPr="005F39E9">
        <w:rPr>
          <w:rFonts w:ascii="Times New Roman" w:hAnsi="Times New Roman" w:cs="Times New Roman"/>
          <w:sz w:val="24"/>
          <w:szCs w:val="24"/>
        </w:rPr>
        <w:t xml:space="preserve">ntra-company </w:t>
      </w:r>
      <w:r w:rsidR="00195891" w:rsidRPr="005F39E9">
        <w:rPr>
          <w:rFonts w:ascii="Times New Roman" w:hAnsi="Times New Roman" w:cs="Times New Roman"/>
          <w:sz w:val="24"/>
          <w:szCs w:val="24"/>
        </w:rPr>
        <w:t>contracts</w:t>
      </w:r>
      <w:r w:rsidR="00A451D1" w:rsidRPr="005F39E9">
        <w:rPr>
          <w:rFonts w:ascii="Times New Roman" w:hAnsi="Times New Roman" w:cs="Times New Roman"/>
          <w:sz w:val="24"/>
          <w:szCs w:val="24"/>
        </w:rPr>
        <w:t xml:space="preserve"> in appendices of the reports</w:t>
      </w:r>
      <w:r w:rsidR="00D01DE5" w:rsidRPr="005F39E9">
        <w:rPr>
          <w:rFonts w:ascii="Times New Roman" w:hAnsi="Times New Roman" w:cs="Times New Roman"/>
          <w:sz w:val="24"/>
          <w:szCs w:val="24"/>
        </w:rPr>
        <w:t xml:space="preserve">. </w:t>
      </w:r>
    </w:p>
    <w:p w14:paraId="490FFFBC" w14:textId="782099BE" w:rsidR="006211E6" w:rsidRPr="005F39E9" w:rsidRDefault="006211E6">
      <w:pPr>
        <w:widowControl w:val="0"/>
        <w:spacing w:after="0" w:line="480" w:lineRule="exact"/>
        <w:ind w:firstLine="720"/>
        <w:rPr>
          <w:rFonts w:ascii="Times New Roman" w:hAnsi="Times New Roman" w:cs="Times New Roman"/>
          <w:sz w:val="24"/>
          <w:szCs w:val="24"/>
        </w:rPr>
      </w:pPr>
      <w:r w:rsidRPr="005F39E9">
        <w:rPr>
          <w:rFonts w:ascii="Times New Roman" w:hAnsi="Times New Roman" w:cs="Times New Roman"/>
          <w:sz w:val="24"/>
          <w:szCs w:val="24"/>
        </w:rPr>
        <w:t xml:space="preserve">Patent data </w:t>
      </w:r>
      <w:proofErr w:type="gramStart"/>
      <w:r w:rsidRPr="005F39E9">
        <w:rPr>
          <w:rFonts w:ascii="Times New Roman" w:hAnsi="Times New Roman" w:cs="Times New Roman"/>
          <w:sz w:val="24"/>
          <w:szCs w:val="24"/>
        </w:rPr>
        <w:t>w</w:t>
      </w:r>
      <w:r w:rsidR="00DE3CD8" w:rsidRPr="005F39E9">
        <w:rPr>
          <w:rFonts w:ascii="Times New Roman" w:hAnsi="Times New Roman" w:cs="Times New Roman"/>
          <w:sz w:val="24"/>
          <w:szCs w:val="24"/>
        </w:rPr>
        <w:t xml:space="preserve">ere </w:t>
      </w:r>
      <w:r w:rsidRPr="005F39E9">
        <w:rPr>
          <w:rFonts w:ascii="Times New Roman" w:hAnsi="Times New Roman" w:cs="Times New Roman"/>
          <w:sz w:val="24"/>
          <w:szCs w:val="24"/>
        </w:rPr>
        <w:t>collected</w:t>
      </w:r>
      <w:proofErr w:type="gramEnd"/>
      <w:r w:rsidRPr="005F39E9">
        <w:rPr>
          <w:rFonts w:ascii="Times New Roman" w:hAnsi="Times New Roman" w:cs="Times New Roman"/>
          <w:sz w:val="24"/>
          <w:szCs w:val="24"/>
        </w:rPr>
        <w:t xml:space="preserve"> from the </w:t>
      </w:r>
      <w:r w:rsidR="00DE3CD8" w:rsidRPr="005F39E9">
        <w:rPr>
          <w:rFonts w:ascii="Times New Roman" w:hAnsi="Times New Roman" w:cs="Times New Roman"/>
          <w:sz w:val="24"/>
          <w:szCs w:val="24"/>
        </w:rPr>
        <w:t>United States Patent and Trademark Office (</w:t>
      </w:r>
      <w:r w:rsidRPr="005F39E9">
        <w:rPr>
          <w:rFonts w:ascii="Times New Roman" w:hAnsi="Times New Roman" w:cs="Times New Roman"/>
          <w:sz w:val="24"/>
          <w:szCs w:val="24"/>
        </w:rPr>
        <w:t>USPTO</w:t>
      </w:r>
      <w:r w:rsidR="00DE3CD8" w:rsidRPr="005F39E9">
        <w:rPr>
          <w:rFonts w:ascii="Times New Roman" w:hAnsi="Times New Roman" w:cs="Times New Roman"/>
          <w:sz w:val="24"/>
          <w:szCs w:val="24"/>
        </w:rPr>
        <w:t>)</w:t>
      </w:r>
      <w:r w:rsidRPr="005F39E9">
        <w:rPr>
          <w:rFonts w:ascii="Times New Roman" w:hAnsi="Times New Roman" w:cs="Times New Roman"/>
          <w:sz w:val="24"/>
          <w:szCs w:val="24"/>
        </w:rPr>
        <w:t xml:space="preserve"> since it provides the location of each inventor on the patent, making it possible to match patents to inventor-subsidiary locations.</w:t>
      </w:r>
      <w:r w:rsidRPr="00201308">
        <w:rPr>
          <w:rStyle w:val="FootnoteReference"/>
          <w:rFonts w:ascii="Times New Roman" w:hAnsi="Times New Roman" w:cs="Times New Roman"/>
          <w:sz w:val="24"/>
          <w:szCs w:val="24"/>
        </w:rPr>
        <w:footnoteReference w:id="11"/>
      </w:r>
      <w:r w:rsidRPr="00201308">
        <w:rPr>
          <w:rFonts w:ascii="Times New Roman" w:hAnsi="Times New Roman" w:cs="Times New Roman"/>
          <w:sz w:val="24"/>
          <w:szCs w:val="24"/>
        </w:rPr>
        <w:t xml:space="preserve"> </w:t>
      </w:r>
      <w:r w:rsidR="0079333A" w:rsidRPr="00201308">
        <w:rPr>
          <w:rFonts w:ascii="Times New Roman" w:hAnsi="Times New Roman" w:cs="Times New Roman"/>
          <w:sz w:val="24"/>
          <w:szCs w:val="24"/>
        </w:rPr>
        <w:t>I gathered information</w:t>
      </w:r>
      <w:r w:rsidR="00725C9A" w:rsidRPr="005F39E9">
        <w:rPr>
          <w:rFonts w:ascii="Times New Roman" w:hAnsi="Times New Roman" w:cs="Times New Roman"/>
          <w:sz w:val="24"/>
          <w:szCs w:val="24"/>
        </w:rPr>
        <w:t xml:space="preserve"> on inventor locations, assignees, </w:t>
      </w:r>
      <w:r w:rsidR="00725C9A" w:rsidRPr="005F39E9">
        <w:rPr>
          <w:rFonts w:ascii="Times New Roman" w:hAnsi="Times New Roman" w:cs="Times New Roman"/>
          <w:sz w:val="24"/>
          <w:szCs w:val="24"/>
        </w:rPr>
        <w:lastRenderedPageBreak/>
        <w:t>forward and backward citations, and patent technological classes</w:t>
      </w:r>
      <w:r w:rsidR="0079333A" w:rsidRPr="005F39E9">
        <w:rPr>
          <w:rFonts w:ascii="Times New Roman" w:hAnsi="Times New Roman" w:cs="Times New Roman"/>
          <w:sz w:val="24"/>
          <w:szCs w:val="24"/>
        </w:rPr>
        <w:t xml:space="preserve"> </w:t>
      </w:r>
      <w:r w:rsidR="00E000C6" w:rsidRPr="005F39E9">
        <w:rPr>
          <w:rFonts w:ascii="Times New Roman" w:hAnsi="Times New Roman" w:cs="Times New Roman"/>
          <w:sz w:val="24"/>
          <w:szCs w:val="24"/>
        </w:rPr>
        <w:t>on all MNE patents</w:t>
      </w:r>
      <w:r w:rsidR="00D01DE5" w:rsidRPr="005F39E9">
        <w:rPr>
          <w:rFonts w:ascii="Times New Roman" w:hAnsi="Times New Roman" w:cs="Times New Roman"/>
          <w:sz w:val="24"/>
          <w:szCs w:val="24"/>
        </w:rPr>
        <w:t xml:space="preserve">. </w:t>
      </w:r>
      <w:r w:rsidRPr="005F39E9">
        <w:rPr>
          <w:rFonts w:ascii="Times New Roman" w:hAnsi="Times New Roman" w:cs="Times New Roman"/>
          <w:sz w:val="24"/>
          <w:szCs w:val="24"/>
        </w:rPr>
        <w:t xml:space="preserve">Data </w:t>
      </w:r>
      <w:r w:rsidR="00CE3106" w:rsidRPr="005F39E9">
        <w:rPr>
          <w:rFonts w:ascii="Times New Roman" w:hAnsi="Times New Roman" w:cs="Times New Roman"/>
          <w:sz w:val="24"/>
          <w:szCs w:val="24"/>
        </w:rPr>
        <w:t>on host</w:t>
      </w:r>
      <w:r w:rsidR="00024484" w:rsidRPr="005F39E9">
        <w:rPr>
          <w:rFonts w:ascii="Times New Roman" w:hAnsi="Times New Roman" w:cs="Times New Roman"/>
          <w:sz w:val="24"/>
          <w:szCs w:val="24"/>
        </w:rPr>
        <w:t xml:space="preserve"> </w:t>
      </w:r>
      <w:r w:rsidR="00CE3106" w:rsidRPr="005F39E9">
        <w:rPr>
          <w:rFonts w:ascii="Times New Roman" w:hAnsi="Times New Roman" w:cs="Times New Roman"/>
          <w:sz w:val="24"/>
          <w:szCs w:val="24"/>
        </w:rPr>
        <w:t>country</w:t>
      </w:r>
      <w:r w:rsidR="00024484" w:rsidRPr="005F39E9">
        <w:rPr>
          <w:rFonts w:ascii="Times New Roman" w:hAnsi="Times New Roman" w:cs="Times New Roman"/>
          <w:sz w:val="24"/>
          <w:szCs w:val="24"/>
        </w:rPr>
        <w:t>-</w:t>
      </w:r>
      <w:r w:rsidR="00B37FE4" w:rsidRPr="005F39E9">
        <w:rPr>
          <w:rFonts w:ascii="Times New Roman" w:hAnsi="Times New Roman" w:cs="Times New Roman"/>
          <w:sz w:val="24"/>
          <w:szCs w:val="24"/>
        </w:rPr>
        <w:t xml:space="preserve">industry </w:t>
      </w:r>
      <w:r w:rsidR="00E000C6" w:rsidRPr="005F39E9">
        <w:rPr>
          <w:rFonts w:ascii="Times New Roman" w:hAnsi="Times New Roman" w:cs="Times New Roman"/>
          <w:sz w:val="24"/>
          <w:szCs w:val="24"/>
        </w:rPr>
        <w:t>technological</w:t>
      </w:r>
      <w:r w:rsidR="00EA6139" w:rsidRPr="005F39E9">
        <w:rPr>
          <w:rFonts w:ascii="Times New Roman" w:hAnsi="Times New Roman" w:cs="Times New Roman"/>
          <w:sz w:val="24"/>
          <w:szCs w:val="24"/>
        </w:rPr>
        <w:t xml:space="preserve"> </w:t>
      </w:r>
      <w:r w:rsidR="008C1EFB" w:rsidRPr="005F39E9">
        <w:rPr>
          <w:rFonts w:ascii="Times New Roman" w:hAnsi="Times New Roman" w:cs="Times New Roman"/>
          <w:sz w:val="24"/>
          <w:szCs w:val="24"/>
        </w:rPr>
        <w:t>advantage</w:t>
      </w:r>
      <w:r w:rsidR="00F13957" w:rsidRPr="005F39E9">
        <w:rPr>
          <w:rFonts w:ascii="Times New Roman" w:hAnsi="Times New Roman" w:cs="Times New Roman"/>
          <w:sz w:val="24"/>
          <w:szCs w:val="24"/>
        </w:rPr>
        <w:t xml:space="preserve"> and R&amp;D tax subsidies </w:t>
      </w:r>
      <w:proofErr w:type="gramStart"/>
      <w:r w:rsidR="00B37FE4" w:rsidRPr="005F39E9">
        <w:rPr>
          <w:rFonts w:ascii="Times New Roman" w:hAnsi="Times New Roman" w:cs="Times New Roman"/>
          <w:sz w:val="24"/>
          <w:szCs w:val="24"/>
        </w:rPr>
        <w:t>w</w:t>
      </w:r>
      <w:r w:rsidR="00AB2245" w:rsidRPr="005F39E9">
        <w:rPr>
          <w:rFonts w:ascii="Times New Roman" w:hAnsi="Times New Roman" w:cs="Times New Roman"/>
          <w:sz w:val="24"/>
          <w:szCs w:val="24"/>
        </w:rPr>
        <w:t>ere</w:t>
      </w:r>
      <w:r w:rsidR="00B37FE4" w:rsidRPr="005F39E9">
        <w:rPr>
          <w:rFonts w:ascii="Times New Roman" w:hAnsi="Times New Roman" w:cs="Times New Roman"/>
          <w:sz w:val="24"/>
          <w:szCs w:val="24"/>
        </w:rPr>
        <w:t xml:space="preserve"> </w:t>
      </w:r>
      <w:r w:rsidR="00AB2245" w:rsidRPr="005F39E9">
        <w:rPr>
          <w:rFonts w:ascii="Times New Roman" w:hAnsi="Times New Roman" w:cs="Times New Roman"/>
          <w:sz w:val="24"/>
          <w:szCs w:val="24"/>
        </w:rPr>
        <w:t>collected</w:t>
      </w:r>
      <w:proofErr w:type="gramEnd"/>
      <w:r w:rsidR="00AB2245" w:rsidRPr="005F39E9">
        <w:rPr>
          <w:rFonts w:ascii="Times New Roman" w:hAnsi="Times New Roman" w:cs="Times New Roman"/>
          <w:sz w:val="24"/>
          <w:szCs w:val="24"/>
        </w:rPr>
        <w:t xml:space="preserve"> </w:t>
      </w:r>
      <w:r w:rsidR="00F07986">
        <w:rPr>
          <w:rFonts w:ascii="Times New Roman" w:hAnsi="Times New Roman" w:cs="Times New Roman"/>
          <w:sz w:val="24"/>
          <w:szCs w:val="24"/>
        </w:rPr>
        <w:t xml:space="preserve">from the OECD </w:t>
      </w:r>
      <w:r w:rsidR="00B37FE4" w:rsidRPr="005F39E9">
        <w:rPr>
          <w:rFonts w:ascii="Times New Roman" w:hAnsi="Times New Roman" w:cs="Times New Roman"/>
          <w:sz w:val="24"/>
          <w:szCs w:val="24"/>
        </w:rPr>
        <w:t>database</w:t>
      </w:r>
      <w:r w:rsidR="00D01DE5" w:rsidRPr="005F39E9">
        <w:rPr>
          <w:rFonts w:ascii="Times New Roman" w:hAnsi="Times New Roman" w:cs="Times New Roman"/>
          <w:sz w:val="24"/>
          <w:szCs w:val="24"/>
        </w:rPr>
        <w:t xml:space="preserve">. </w:t>
      </w:r>
      <w:r w:rsidR="0043683D" w:rsidRPr="005F39E9">
        <w:rPr>
          <w:rFonts w:ascii="Times New Roman" w:hAnsi="Times New Roman" w:cs="Times New Roman"/>
          <w:sz w:val="24"/>
          <w:szCs w:val="24"/>
        </w:rPr>
        <w:t>M</w:t>
      </w:r>
      <w:r w:rsidRPr="005F39E9">
        <w:rPr>
          <w:rFonts w:ascii="Times New Roman" w:hAnsi="Times New Roman" w:cs="Times New Roman"/>
          <w:sz w:val="24"/>
          <w:szCs w:val="24"/>
        </w:rPr>
        <w:t xml:space="preserve">arket concentration </w:t>
      </w:r>
      <w:r w:rsidR="00AB2245" w:rsidRPr="005F39E9">
        <w:rPr>
          <w:rFonts w:ascii="Times New Roman" w:hAnsi="Times New Roman" w:cs="Times New Roman"/>
          <w:sz w:val="24"/>
          <w:szCs w:val="24"/>
        </w:rPr>
        <w:t xml:space="preserve">data </w:t>
      </w:r>
      <w:r w:rsidR="00932068" w:rsidRPr="005F39E9">
        <w:rPr>
          <w:rFonts w:ascii="Times New Roman" w:hAnsi="Times New Roman" w:cs="Times New Roman"/>
          <w:sz w:val="24"/>
          <w:szCs w:val="24"/>
        </w:rPr>
        <w:t>came</w:t>
      </w:r>
      <w:r w:rsidRPr="005F39E9">
        <w:rPr>
          <w:rFonts w:ascii="Times New Roman" w:hAnsi="Times New Roman" w:cs="Times New Roman"/>
          <w:sz w:val="24"/>
          <w:szCs w:val="24"/>
        </w:rPr>
        <w:t xml:space="preserve"> from </w:t>
      </w:r>
      <w:proofErr w:type="spellStart"/>
      <w:r w:rsidRPr="005F39E9">
        <w:rPr>
          <w:rFonts w:ascii="Times New Roman" w:hAnsi="Times New Roman" w:cs="Times New Roman"/>
          <w:sz w:val="24"/>
          <w:szCs w:val="24"/>
        </w:rPr>
        <w:t>Compustat’s</w:t>
      </w:r>
      <w:proofErr w:type="spellEnd"/>
      <w:r w:rsidRPr="005F39E9">
        <w:rPr>
          <w:rFonts w:ascii="Times New Roman" w:hAnsi="Times New Roman" w:cs="Times New Roman"/>
          <w:sz w:val="24"/>
          <w:szCs w:val="24"/>
        </w:rPr>
        <w:t xml:space="preserve"> Global Vantage database</w:t>
      </w:r>
      <w:r w:rsidR="00D01DE5" w:rsidRPr="005F39E9">
        <w:rPr>
          <w:rFonts w:ascii="Times New Roman" w:hAnsi="Times New Roman" w:cs="Times New Roman"/>
          <w:sz w:val="24"/>
          <w:szCs w:val="24"/>
        </w:rPr>
        <w:t xml:space="preserve">. </w:t>
      </w:r>
      <w:r w:rsidR="0079333A" w:rsidRPr="005F39E9">
        <w:rPr>
          <w:rFonts w:ascii="Times New Roman" w:hAnsi="Times New Roman" w:cs="Times New Roman"/>
          <w:sz w:val="24"/>
          <w:szCs w:val="24"/>
        </w:rPr>
        <w:t xml:space="preserve">Finally, </w:t>
      </w:r>
      <w:r w:rsidR="0043683D" w:rsidRPr="005F39E9">
        <w:rPr>
          <w:rFonts w:ascii="Times New Roman" w:hAnsi="Times New Roman" w:cs="Times New Roman"/>
          <w:sz w:val="24"/>
          <w:szCs w:val="24"/>
        </w:rPr>
        <w:t>MNE</w:t>
      </w:r>
      <w:r w:rsidR="00E6717C" w:rsidRPr="005F39E9">
        <w:rPr>
          <w:rFonts w:ascii="Times New Roman" w:hAnsi="Times New Roman" w:cs="Times New Roman"/>
          <w:sz w:val="24"/>
          <w:szCs w:val="24"/>
        </w:rPr>
        <w:t xml:space="preserve"> financial data </w:t>
      </w:r>
      <w:proofErr w:type="gramStart"/>
      <w:r w:rsidR="00E6717C" w:rsidRPr="005F39E9">
        <w:rPr>
          <w:rFonts w:ascii="Times New Roman" w:hAnsi="Times New Roman" w:cs="Times New Roman"/>
          <w:sz w:val="24"/>
          <w:szCs w:val="24"/>
        </w:rPr>
        <w:t>w</w:t>
      </w:r>
      <w:r w:rsidR="00DE3CD8" w:rsidRPr="005F39E9">
        <w:rPr>
          <w:rFonts w:ascii="Times New Roman" w:hAnsi="Times New Roman" w:cs="Times New Roman"/>
          <w:sz w:val="24"/>
          <w:szCs w:val="24"/>
        </w:rPr>
        <w:t>ere</w:t>
      </w:r>
      <w:r w:rsidR="00E6717C" w:rsidRPr="005F39E9">
        <w:rPr>
          <w:rFonts w:ascii="Times New Roman" w:hAnsi="Times New Roman" w:cs="Times New Roman"/>
          <w:sz w:val="24"/>
          <w:szCs w:val="24"/>
        </w:rPr>
        <w:t xml:space="preserve"> </w:t>
      </w:r>
      <w:r w:rsidR="00037A9E" w:rsidRPr="005F39E9">
        <w:rPr>
          <w:rFonts w:ascii="Times New Roman" w:hAnsi="Times New Roman" w:cs="Times New Roman"/>
          <w:sz w:val="24"/>
          <w:szCs w:val="24"/>
        </w:rPr>
        <w:t>gathered</w:t>
      </w:r>
      <w:proofErr w:type="gramEnd"/>
      <w:r w:rsidR="00E6717C" w:rsidRPr="005F39E9">
        <w:rPr>
          <w:rFonts w:ascii="Times New Roman" w:hAnsi="Times New Roman" w:cs="Times New Roman"/>
          <w:sz w:val="24"/>
          <w:szCs w:val="24"/>
        </w:rPr>
        <w:t xml:space="preserve"> from Bureau Van </w:t>
      </w:r>
      <w:proofErr w:type="spellStart"/>
      <w:r w:rsidR="00E6717C" w:rsidRPr="005F39E9">
        <w:rPr>
          <w:rFonts w:ascii="Times New Roman" w:hAnsi="Times New Roman" w:cs="Times New Roman"/>
          <w:sz w:val="24"/>
          <w:szCs w:val="24"/>
        </w:rPr>
        <w:t>Dijk’s</w:t>
      </w:r>
      <w:proofErr w:type="spellEnd"/>
      <w:r w:rsidR="00E6717C" w:rsidRPr="005F39E9">
        <w:rPr>
          <w:rFonts w:ascii="Times New Roman" w:hAnsi="Times New Roman" w:cs="Times New Roman"/>
          <w:sz w:val="24"/>
          <w:szCs w:val="24"/>
        </w:rPr>
        <w:t xml:space="preserve"> </w:t>
      </w:r>
      <w:proofErr w:type="spellStart"/>
      <w:r w:rsidR="00E6717C" w:rsidRPr="005F39E9">
        <w:rPr>
          <w:rFonts w:ascii="Times New Roman" w:hAnsi="Times New Roman" w:cs="Times New Roman"/>
          <w:sz w:val="24"/>
          <w:szCs w:val="24"/>
        </w:rPr>
        <w:t>Orbis</w:t>
      </w:r>
      <w:proofErr w:type="spellEnd"/>
      <w:r w:rsidR="00E6717C" w:rsidRPr="005F39E9">
        <w:rPr>
          <w:rFonts w:ascii="Times New Roman" w:hAnsi="Times New Roman" w:cs="Times New Roman"/>
          <w:sz w:val="24"/>
          <w:szCs w:val="24"/>
        </w:rPr>
        <w:t xml:space="preserve"> database</w:t>
      </w:r>
      <w:r w:rsidR="00D01DE5" w:rsidRPr="005F39E9">
        <w:rPr>
          <w:rFonts w:ascii="Times New Roman" w:hAnsi="Times New Roman" w:cs="Times New Roman"/>
          <w:sz w:val="24"/>
          <w:szCs w:val="24"/>
        </w:rPr>
        <w:t xml:space="preserve">. </w:t>
      </w:r>
    </w:p>
    <w:p w14:paraId="05D2A6AB" w14:textId="17C450DB" w:rsidR="0017554B" w:rsidRPr="005F39E9" w:rsidRDefault="006211E6">
      <w:pPr>
        <w:widowControl w:val="0"/>
        <w:spacing w:after="0" w:line="480" w:lineRule="exact"/>
        <w:rPr>
          <w:rFonts w:ascii="Times New Roman" w:hAnsi="Times New Roman" w:cs="Times New Roman"/>
          <w:sz w:val="24"/>
          <w:szCs w:val="24"/>
        </w:rPr>
      </w:pPr>
      <w:r w:rsidRPr="005F39E9">
        <w:rPr>
          <w:rFonts w:ascii="Times New Roman" w:hAnsi="Times New Roman" w:cs="Times New Roman"/>
          <w:sz w:val="24"/>
          <w:szCs w:val="24"/>
        </w:rPr>
        <w:tab/>
      </w:r>
      <w:r w:rsidR="0017554B" w:rsidRPr="005F39E9">
        <w:rPr>
          <w:rFonts w:ascii="Times New Roman" w:hAnsi="Times New Roman" w:cs="Times New Roman"/>
          <w:sz w:val="24"/>
          <w:szCs w:val="24"/>
        </w:rPr>
        <w:t>I searched for all granted patents assigned to each MNE or to any subsidiary within the MNE’s group</w:t>
      </w:r>
      <w:r w:rsidR="00D01DE5" w:rsidRPr="005F39E9">
        <w:rPr>
          <w:rFonts w:ascii="Times New Roman" w:hAnsi="Times New Roman" w:cs="Times New Roman"/>
          <w:sz w:val="24"/>
          <w:szCs w:val="24"/>
        </w:rPr>
        <w:t xml:space="preserve">. </w:t>
      </w:r>
      <w:r w:rsidR="0017554B" w:rsidRPr="005F39E9">
        <w:rPr>
          <w:rFonts w:ascii="Times New Roman" w:hAnsi="Times New Roman" w:cs="Times New Roman"/>
          <w:sz w:val="24"/>
          <w:szCs w:val="24"/>
        </w:rPr>
        <w:t>Each patent was matched to</w:t>
      </w:r>
      <w:r w:rsidR="00DC7F67" w:rsidRPr="005F39E9">
        <w:rPr>
          <w:rFonts w:ascii="Times New Roman" w:hAnsi="Times New Roman" w:cs="Times New Roman"/>
          <w:sz w:val="24"/>
          <w:szCs w:val="24"/>
        </w:rPr>
        <w:t xml:space="preserve"> a</w:t>
      </w:r>
      <w:r w:rsidR="0017554B" w:rsidRPr="005F39E9">
        <w:rPr>
          <w:rFonts w:ascii="Times New Roman" w:hAnsi="Times New Roman" w:cs="Times New Roman"/>
          <w:sz w:val="24"/>
          <w:szCs w:val="24"/>
        </w:rPr>
        <w:t xml:space="preserve"> subsidiary</w:t>
      </w:r>
      <w:r w:rsidR="00DC7F67" w:rsidRPr="005F39E9">
        <w:rPr>
          <w:rFonts w:ascii="Times New Roman" w:hAnsi="Times New Roman" w:cs="Times New Roman"/>
          <w:sz w:val="24"/>
          <w:szCs w:val="24"/>
        </w:rPr>
        <w:t xml:space="preserve"> </w:t>
      </w:r>
      <w:r w:rsidR="0017554B" w:rsidRPr="005F39E9">
        <w:rPr>
          <w:rFonts w:ascii="Times New Roman" w:hAnsi="Times New Roman" w:cs="Times New Roman"/>
          <w:sz w:val="24"/>
          <w:szCs w:val="24"/>
        </w:rPr>
        <w:t>(</w:t>
      </w:r>
      <w:r w:rsidR="00DC7F67" w:rsidRPr="005F39E9">
        <w:rPr>
          <w:rFonts w:ascii="Times New Roman" w:hAnsi="Times New Roman" w:cs="Times New Roman"/>
          <w:sz w:val="24"/>
          <w:szCs w:val="24"/>
        </w:rPr>
        <w:t>or subsidiar</w:t>
      </w:r>
      <w:r w:rsidR="0017554B" w:rsidRPr="005F39E9">
        <w:rPr>
          <w:rFonts w:ascii="Times New Roman" w:hAnsi="Times New Roman" w:cs="Times New Roman"/>
          <w:sz w:val="24"/>
          <w:szCs w:val="24"/>
        </w:rPr>
        <w:t>ies) based on inventor city, state, and country information</w:t>
      </w:r>
      <w:r w:rsidR="00DC7F67" w:rsidRPr="005F39E9">
        <w:rPr>
          <w:rFonts w:ascii="Times New Roman" w:hAnsi="Times New Roman" w:cs="Times New Roman"/>
          <w:sz w:val="24"/>
          <w:szCs w:val="24"/>
        </w:rPr>
        <w:t>,</w:t>
      </w:r>
      <w:r w:rsidR="0017554B" w:rsidRPr="005F39E9">
        <w:rPr>
          <w:rFonts w:ascii="Times New Roman" w:hAnsi="Times New Roman" w:cs="Times New Roman"/>
          <w:sz w:val="24"/>
          <w:szCs w:val="24"/>
        </w:rPr>
        <w:t xml:space="preserve"> and to a year based on the filing date of the patent</w:t>
      </w:r>
      <w:r w:rsidR="00D01DE5" w:rsidRPr="005F39E9">
        <w:rPr>
          <w:rFonts w:ascii="Times New Roman" w:hAnsi="Times New Roman" w:cs="Times New Roman"/>
          <w:sz w:val="24"/>
          <w:szCs w:val="24"/>
        </w:rPr>
        <w:t xml:space="preserve">. </w:t>
      </w:r>
      <w:r w:rsidR="0017554B" w:rsidRPr="005F39E9">
        <w:rPr>
          <w:rFonts w:ascii="Times New Roman" w:hAnsi="Times New Roman" w:cs="Times New Roman"/>
          <w:sz w:val="24"/>
          <w:szCs w:val="24"/>
        </w:rPr>
        <w:t xml:space="preserve">There were 50,934 patents by the MNEs in the </w:t>
      </w:r>
      <w:r w:rsidR="00EC217F" w:rsidRPr="005F39E9">
        <w:rPr>
          <w:rFonts w:ascii="Times New Roman" w:hAnsi="Times New Roman" w:cs="Times New Roman"/>
          <w:sz w:val="24"/>
          <w:szCs w:val="24"/>
        </w:rPr>
        <w:t>dataset</w:t>
      </w:r>
      <w:r w:rsidR="0017554B" w:rsidRPr="005F39E9">
        <w:rPr>
          <w:rFonts w:ascii="Times New Roman" w:hAnsi="Times New Roman" w:cs="Times New Roman"/>
          <w:sz w:val="24"/>
          <w:szCs w:val="24"/>
        </w:rPr>
        <w:t xml:space="preserve"> over the </w:t>
      </w:r>
      <w:r w:rsidR="00EC217F" w:rsidRPr="005F39E9">
        <w:rPr>
          <w:rFonts w:ascii="Times New Roman" w:hAnsi="Times New Roman" w:cs="Times New Roman"/>
          <w:sz w:val="24"/>
          <w:szCs w:val="24"/>
        </w:rPr>
        <w:t xml:space="preserve">data </w:t>
      </w:r>
      <w:r w:rsidR="0017554B" w:rsidRPr="005F39E9">
        <w:rPr>
          <w:rFonts w:ascii="Times New Roman" w:hAnsi="Times New Roman" w:cs="Times New Roman"/>
          <w:sz w:val="24"/>
          <w:szCs w:val="24"/>
        </w:rPr>
        <w:t xml:space="preserve">period, of which 29,028 had only one inventor and 10,711 patents had multiple inventors from the same subsidiary location and </w:t>
      </w:r>
      <w:proofErr w:type="gramStart"/>
      <w:r w:rsidR="00DC7F67" w:rsidRPr="005F39E9">
        <w:rPr>
          <w:rFonts w:ascii="Times New Roman" w:hAnsi="Times New Roman" w:cs="Times New Roman"/>
          <w:sz w:val="24"/>
          <w:szCs w:val="24"/>
        </w:rPr>
        <w:t xml:space="preserve">were </w:t>
      </w:r>
      <w:r w:rsidR="0017554B" w:rsidRPr="005F39E9">
        <w:rPr>
          <w:rFonts w:ascii="Times New Roman" w:hAnsi="Times New Roman" w:cs="Times New Roman"/>
          <w:sz w:val="24"/>
          <w:szCs w:val="24"/>
        </w:rPr>
        <w:t>therefore coded</w:t>
      </w:r>
      <w:proofErr w:type="gramEnd"/>
      <w:r w:rsidR="0017554B" w:rsidRPr="005F39E9">
        <w:rPr>
          <w:rFonts w:ascii="Times New Roman" w:hAnsi="Times New Roman" w:cs="Times New Roman"/>
          <w:sz w:val="24"/>
          <w:szCs w:val="24"/>
        </w:rPr>
        <w:t xml:space="preserve"> to only one subsidiary</w:t>
      </w:r>
      <w:r w:rsidR="00D01DE5" w:rsidRPr="005F39E9">
        <w:rPr>
          <w:rFonts w:ascii="Times New Roman" w:hAnsi="Times New Roman" w:cs="Times New Roman"/>
          <w:sz w:val="24"/>
          <w:szCs w:val="24"/>
        </w:rPr>
        <w:t xml:space="preserve">. </w:t>
      </w:r>
      <w:r w:rsidR="0017554B" w:rsidRPr="005F39E9">
        <w:rPr>
          <w:rFonts w:ascii="Times New Roman" w:hAnsi="Times New Roman" w:cs="Times New Roman"/>
          <w:sz w:val="24"/>
          <w:szCs w:val="24"/>
        </w:rPr>
        <w:t xml:space="preserve">The remaining 11,195 patents had inventors from more than one location and </w:t>
      </w:r>
      <w:proofErr w:type="gramStart"/>
      <w:r w:rsidR="0017554B" w:rsidRPr="005F39E9">
        <w:rPr>
          <w:rFonts w:ascii="Times New Roman" w:hAnsi="Times New Roman" w:cs="Times New Roman"/>
          <w:sz w:val="24"/>
          <w:szCs w:val="24"/>
        </w:rPr>
        <w:t>were thus coded</w:t>
      </w:r>
      <w:proofErr w:type="gramEnd"/>
      <w:r w:rsidR="0017554B" w:rsidRPr="005F39E9">
        <w:rPr>
          <w:rFonts w:ascii="Times New Roman" w:hAnsi="Times New Roman" w:cs="Times New Roman"/>
          <w:sz w:val="24"/>
          <w:szCs w:val="24"/>
        </w:rPr>
        <w:t xml:space="preserve"> to multiple subsidiaries.</w:t>
      </w:r>
    </w:p>
    <w:p w14:paraId="7D5099A7" w14:textId="71E5031E" w:rsidR="006211E6" w:rsidRPr="005F39E9" w:rsidRDefault="0017554B">
      <w:pPr>
        <w:widowControl w:val="0"/>
        <w:spacing w:after="0" w:line="480" w:lineRule="exact"/>
        <w:rPr>
          <w:rFonts w:ascii="Times New Roman" w:hAnsi="Times New Roman" w:cs="Times New Roman"/>
          <w:sz w:val="24"/>
          <w:szCs w:val="24"/>
        </w:rPr>
      </w:pPr>
      <w:r w:rsidRPr="005F39E9">
        <w:rPr>
          <w:rFonts w:ascii="Times New Roman" w:hAnsi="Times New Roman" w:cs="Times New Roman"/>
          <w:sz w:val="24"/>
          <w:szCs w:val="24"/>
        </w:rPr>
        <w:tab/>
      </w:r>
      <w:r w:rsidR="004410B8" w:rsidRPr="005F39E9">
        <w:rPr>
          <w:rFonts w:ascii="Times New Roman" w:hAnsi="Times New Roman" w:cs="Times New Roman"/>
          <w:sz w:val="24"/>
          <w:szCs w:val="24"/>
        </w:rPr>
        <w:t>The analysis is at the subsidiary</w:t>
      </w:r>
      <w:r w:rsidR="00DC7F67" w:rsidRPr="005F39E9">
        <w:rPr>
          <w:rFonts w:ascii="Times New Roman" w:hAnsi="Times New Roman" w:cs="Times New Roman"/>
          <w:sz w:val="24"/>
          <w:szCs w:val="24"/>
        </w:rPr>
        <w:t xml:space="preserve"> </w:t>
      </w:r>
      <w:r w:rsidR="004410B8" w:rsidRPr="005F39E9">
        <w:rPr>
          <w:rFonts w:ascii="Times New Roman" w:hAnsi="Times New Roman" w:cs="Times New Roman"/>
          <w:sz w:val="24"/>
          <w:szCs w:val="24"/>
        </w:rPr>
        <w:t>level</w:t>
      </w:r>
      <w:r w:rsidR="00D01DE5" w:rsidRPr="005F39E9">
        <w:rPr>
          <w:rFonts w:ascii="Times New Roman" w:hAnsi="Times New Roman" w:cs="Times New Roman"/>
          <w:sz w:val="24"/>
          <w:szCs w:val="24"/>
        </w:rPr>
        <w:t xml:space="preserve">. </w:t>
      </w:r>
      <w:r w:rsidR="008A7410" w:rsidRPr="005F39E9">
        <w:rPr>
          <w:rFonts w:ascii="Times New Roman" w:hAnsi="Times New Roman" w:cs="Times New Roman"/>
          <w:sz w:val="24"/>
          <w:szCs w:val="24"/>
        </w:rPr>
        <w:t xml:space="preserve">Data </w:t>
      </w:r>
      <w:proofErr w:type="gramStart"/>
      <w:r w:rsidR="008A7410" w:rsidRPr="005F39E9">
        <w:rPr>
          <w:rFonts w:ascii="Times New Roman" w:hAnsi="Times New Roman" w:cs="Times New Roman"/>
          <w:sz w:val="24"/>
          <w:szCs w:val="24"/>
        </w:rPr>
        <w:t>w</w:t>
      </w:r>
      <w:r w:rsidR="00DE3CD8" w:rsidRPr="005F39E9">
        <w:rPr>
          <w:rFonts w:ascii="Times New Roman" w:hAnsi="Times New Roman" w:cs="Times New Roman"/>
          <w:sz w:val="24"/>
          <w:szCs w:val="24"/>
        </w:rPr>
        <w:t>er</w:t>
      </w:r>
      <w:r w:rsidR="00DE3CD8" w:rsidRPr="00A91A58">
        <w:rPr>
          <w:rFonts w:ascii="Times New Roman" w:hAnsi="Times New Roman" w:cs="Times New Roman"/>
          <w:sz w:val="24"/>
          <w:szCs w:val="24"/>
        </w:rPr>
        <w:t>e</w:t>
      </w:r>
      <w:r w:rsidR="008A7410" w:rsidRPr="00A91A58">
        <w:rPr>
          <w:rFonts w:ascii="Times New Roman" w:hAnsi="Times New Roman" w:cs="Times New Roman"/>
          <w:sz w:val="24"/>
          <w:szCs w:val="24"/>
        </w:rPr>
        <w:t xml:space="preserve"> collected</w:t>
      </w:r>
      <w:proofErr w:type="gramEnd"/>
      <w:r w:rsidR="008A7410" w:rsidRPr="00A91A58">
        <w:rPr>
          <w:rFonts w:ascii="Times New Roman" w:hAnsi="Times New Roman" w:cs="Times New Roman"/>
          <w:sz w:val="24"/>
          <w:szCs w:val="24"/>
        </w:rPr>
        <w:t xml:space="preserve"> </w:t>
      </w:r>
      <w:r w:rsidR="001A7EB0" w:rsidRPr="00A91A58">
        <w:rPr>
          <w:rFonts w:ascii="Times New Roman" w:hAnsi="Times New Roman" w:cs="Times New Roman"/>
          <w:sz w:val="24"/>
          <w:szCs w:val="24"/>
        </w:rPr>
        <w:t xml:space="preserve">from </w:t>
      </w:r>
      <w:r w:rsidR="005B3698" w:rsidRPr="00A91A58">
        <w:rPr>
          <w:rFonts w:ascii="Times New Roman" w:hAnsi="Times New Roman" w:cs="Times New Roman"/>
          <w:sz w:val="24"/>
          <w:szCs w:val="24"/>
        </w:rPr>
        <w:t>all 102</w:t>
      </w:r>
      <w:r w:rsidR="008A7410" w:rsidRPr="00A91A58">
        <w:rPr>
          <w:rFonts w:ascii="Times New Roman" w:hAnsi="Times New Roman" w:cs="Times New Roman"/>
          <w:sz w:val="24"/>
          <w:szCs w:val="24"/>
        </w:rPr>
        <w:t xml:space="preserve"> </w:t>
      </w:r>
      <w:r w:rsidR="00026AC9" w:rsidRPr="00083D91">
        <w:rPr>
          <w:rFonts w:ascii="Times New Roman" w:hAnsi="Times New Roman" w:cs="Times New Roman"/>
          <w:sz w:val="24"/>
          <w:szCs w:val="24"/>
        </w:rPr>
        <w:t xml:space="preserve">MNEs </w:t>
      </w:r>
      <w:r w:rsidR="002043CA" w:rsidRPr="00083D91">
        <w:rPr>
          <w:rFonts w:ascii="Times New Roman" w:hAnsi="Times New Roman" w:cs="Times New Roman"/>
          <w:sz w:val="24"/>
          <w:szCs w:val="24"/>
        </w:rPr>
        <w:t>that</w:t>
      </w:r>
      <w:r w:rsidR="00026AC9" w:rsidRPr="00083D91">
        <w:rPr>
          <w:rFonts w:ascii="Times New Roman" w:hAnsi="Times New Roman" w:cs="Times New Roman"/>
          <w:sz w:val="24"/>
          <w:szCs w:val="24"/>
        </w:rPr>
        <w:t xml:space="preserve"> the consulting firm had </w:t>
      </w:r>
      <w:r w:rsidR="00A91A58" w:rsidRPr="00A91A58">
        <w:rPr>
          <w:rFonts w:ascii="Times New Roman" w:hAnsi="Times New Roman" w:cs="Times New Roman"/>
          <w:sz w:val="24"/>
          <w:szCs w:val="24"/>
        </w:rPr>
        <w:t xml:space="preserve">full </w:t>
      </w:r>
      <w:r w:rsidR="00026AC9" w:rsidRPr="00083D91">
        <w:rPr>
          <w:rFonts w:ascii="Times New Roman" w:hAnsi="Times New Roman" w:cs="Times New Roman"/>
          <w:sz w:val="24"/>
          <w:szCs w:val="24"/>
        </w:rPr>
        <w:t>information</w:t>
      </w:r>
      <w:r w:rsidR="002043CA" w:rsidRPr="00083D91">
        <w:rPr>
          <w:rFonts w:ascii="Times New Roman" w:hAnsi="Times New Roman" w:cs="Times New Roman"/>
          <w:sz w:val="24"/>
          <w:szCs w:val="24"/>
        </w:rPr>
        <w:t xml:space="preserve"> on</w:t>
      </w:r>
      <w:r w:rsidR="00026AC9" w:rsidRPr="00083D91">
        <w:rPr>
          <w:rFonts w:ascii="Times New Roman" w:hAnsi="Times New Roman" w:cs="Times New Roman"/>
          <w:sz w:val="24"/>
          <w:szCs w:val="24"/>
        </w:rPr>
        <w:t xml:space="preserve"> at the time of data collection</w:t>
      </w:r>
      <w:r w:rsidR="00D01DE5" w:rsidRPr="00083D91">
        <w:rPr>
          <w:rFonts w:ascii="Times New Roman" w:hAnsi="Times New Roman" w:cs="Times New Roman"/>
          <w:sz w:val="24"/>
          <w:szCs w:val="24"/>
        </w:rPr>
        <w:t xml:space="preserve">. </w:t>
      </w:r>
      <w:r w:rsidR="00122988" w:rsidRPr="00083D91">
        <w:rPr>
          <w:rFonts w:ascii="Times New Roman" w:hAnsi="Times New Roman" w:cs="Times New Roman"/>
          <w:sz w:val="24"/>
          <w:szCs w:val="24"/>
        </w:rPr>
        <w:t xml:space="preserve">The sample </w:t>
      </w:r>
      <w:proofErr w:type="gramStart"/>
      <w:r w:rsidR="00122988" w:rsidRPr="00083D91">
        <w:rPr>
          <w:rFonts w:ascii="Times New Roman" w:hAnsi="Times New Roman" w:cs="Times New Roman"/>
          <w:sz w:val="24"/>
          <w:szCs w:val="24"/>
        </w:rPr>
        <w:t>was reduced</w:t>
      </w:r>
      <w:proofErr w:type="gramEnd"/>
      <w:r w:rsidR="00122988" w:rsidRPr="00083D91">
        <w:rPr>
          <w:rFonts w:ascii="Times New Roman" w:hAnsi="Times New Roman" w:cs="Times New Roman"/>
          <w:sz w:val="24"/>
          <w:szCs w:val="24"/>
        </w:rPr>
        <w:t xml:space="preserve"> to </w:t>
      </w:r>
      <w:r w:rsidR="00A91A58" w:rsidRPr="00A91A58">
        <w:rPr>
          <w:rFonts w:ascii="Times New Roman" w:hAnsi="Times New Roman" w:cs="Times New Roman"/>
          <w:sz w:val="24"/>
          <w:szCs w:val="24"/>
        </w:rPr>
        <w:t xml:space="preserve">those </w:t>
      </w:r>
      <w:r w:rsidR="00122988" w:rsidRPr="00083D91">
        <w:rPr>
          <w:rFonts w:ascii="Times New Roman" w:hAnsi="Times New Roman" w:cs="Times New Roman"/>
          <w:sz w:val="24"/>
          <w:szCs w:val="24"/>
        </w:rPr>
        <w:t>MNEs w</w:t>
      </w:r>
      <w:r w:rsidR="00A91A58" w:rsidRPr="00A91A58">
        <w:rPr>
          <w:rFonts w:ascii="Times New Roman" w:hAnsi="Times New Roman" w:cs="Times New Roman"/>
          <w:sz w:val="24"/>
          <w:szCs w:val="24"/>
        </w:rPr>
        <w:t>ith patent</w:t>
      </w:r>
      <w:r w:rsidR="00122988" w:rsidRPr="00083D91">
        <w:rPr>
          <w:rFonts w:ascii="Times New Roman" w:hAnsi="Times New Roman" w:cs="Times New Roman"/>
          <w:sz w:val="24"/>
          <w:szCs w:val="24"/>
        </w:rPr>
        <w:t xml:space="preserve"> data</w:t>
      </w:r>
      <w:r w:rsidR="00A91A58" w:rsidRPr="00A91A58">
        <w:rPr>
          <w:rFonts w:ascii="Times New Roman" w:hAnsi="Times New Roman" w:cs="Times New Roman"/>
          <w:sz w:val="24"/>
          <w:szCs w:val="24"/>
        </w:rPr>
        <w:t xml:space="preserve"> available</w:t>
      </w:r>
      <w:r w:rsidR="00122988" w:rsidRPr="00083D91">
        <w:rPr>
          <w:rFonts w:ascii="Times New Roman" w:hAnsi="Times New Roman" w:cs="Times New Roman"/>
          <w:sz w:val="24"/>
          <w:szCs w:val="24"/>
        </w:rPr>
        <w:t xml:space="preserve"> on subsidiaries</w:t>
      </w:r>
      <w:r w:rsidR="00122988" w:rsidRPr="00A91A58">
        <w:rPr>
          <w:rFonts w:ascii="Times New Roman" w:hAnsi="Times New Roman" w:cs="Times New Roman"/>
          <w:sz w:val="24"/>
          <w:szCs w:val="24"/>
        </w:rPr>
        <w:t xml:space="preserve">. </w:t>
      </w:r>
      <w:proofErr w:type="gramStart"/>
      <w:r w:rsidR="004526F9" w:rsidRPr="00A91A58">
        <w:rPr>
          <w:rFonts w:ascii="Times New Roman" w:hAnsi="Times New Roman" w:cs="Times New Roman"/>
          <w:sz w:val="24"/>
          <w:szCs w:val="24"/>
        </w:rPr>
        <w:t xml:space="preserve">A total of </w:t>
      </w:r>
      <w:r w:rsidR="003F29F9" w:rsidRPr="00A91A58">
        <w:rPr>
          <w:rFonts w:ascii="Times New Roman" w:hAnsi="Times New Roman" w:cs="Times New Roman"/>
          <w:sz w:val="24"/>
          <w:szCs w:val="24"/>
        </w:rPr>
        <w:t>7</w:t>
      </w:r>
      <w:r w:rsidR="00A41DBF" w:rsidRPr="00A91A58">
        <w:rPr>
          <w:rFonts w:ascii="Times New Roman" w:hAnsi="Times New Roman" w:cs="Times New Roman"/>
          <w:sz w:val="24"/>
          <w:szCs w:val="24"/>
        </w:rPr>
        <w:t>8</w:t>
      </w:r>
      <w:proofErr w:type="gramEnd"/>
      <w:r w:rsidR="003F29F9" w:rsidRPr="00A91A58">
        <w:rPr>
          <w:rFonts w:ascii="Times New Roman" w:hAnsi="Times New Roman" w:cs="Times New Roman"/>
          <w:sz w:val="24"/>
          <w:szCs w:val="24"/>
        </w:rPr>
        <w:t xml:space="preserve"> </w:t>
      </w:r>
      <w:r w:rsidR="004526F9" w:rsidRPr="00A91A58">
        <w:rPr>
          <w:rFonts w:ascii="Times New Roman" w:hAnsi="Times New Roman" w:cs="Times New Roman"/>
          <w:sz w:val="24"/>
          <w:szCs w:val="24"/>
        </w:rPr>
        <w:t xml:space="preserve">MNEs </w:t>
      </w:r>
      <w:r w:rsidR="00DB3491">
        <w:rPr>
          <w:rFonts w:ascii="Times New Roman" w:hAnsi="Times New Roman" w:cs="Times New Roman"/>
          <w:sz w:val="24"/>
          <w:szCs w:val="24"/>
        </w:rPr>
        <w:t xml:space="preserve">in the sample </w:t>
      </w:r>
      <w:r w:rsidR="004526F9" w:rsidRPr="00A91A58">
        <w:rPr>
          <w:rFonts w:ascii="Times New Roman" w:hAnsi="Times New Roman" w:cs="Times New Roman"/>
          <w:sz w:val="24"/>
          <w:szCs w:val="24"/>
        </w:rPr>
        <w:t>had subsidiaries performing R&amp;D</w:t>
      </w:r>
      <w:r w:rsidR="00D01DE5" w:rsidRPr="00A91A58">
        <w:rPr>
          <w:rFonts w:ascii="Times New Roman" w:hAnsi="Times New Roman" w:cs="Times New Roman"/>
          <w:sz w:val="24"/>
          <w:szCs w:val="24"/>
        </w:rPr>
        <w:t xml:space="preserve">. </w:t>
      </w:r>
      <w:r w:rsidR="00085361" w:rsidRPr="00A91A58">
        <w:rPr>
          <w:rFonts w:ascii="Times New Roman" w:hAnsi="Times New Roman" w:cs="Times New Roman"/>
          <w:sz w:val="24"/>
          <w:szCs w:val="24"/>
        </w:rPr>
        <w:t>While this study does not speak to the issue of why MNEs decide to conduct R&amp;D in particular locations, conditional on the MNE</w:t>
      </w:r>
      <w:r w:rsidR="00085361" w:rsidRPr="005F39E9">
        <w:rPr>
          <w:rFonts w:ascii="Times New Roman" w:hAnsi="Times New Roman" w:cs="Times New Roman"/>
          <w:sz w:val="24"/>
          <w:szCs w:val="24"/>
        </w:rPr>
        <w:t xml:space="preserve"> assigning R&amp;D</w:t>
      </w:r>
      <w:r w:rsidR="003F29F9" w:rsidRPr="005F39E9">
        <w:rPr>
          <w:rFonts w:ascii="Times New Roman" w:hAnsi="Times New Roman" w:cs="Times New Roman"/>
          <w:sz w:val="24"/>
          <w:szCs w:val="24"/>
        </w:rPr>
        <w:t xml:space="preserve"> activities to the subsidiary</w:t>
      </w:r>
      <w:r w:rsidR="00085361" w:rsidRPr="005F39E9">
        <w:rPr>
          <w:rFonts w:ascii="Times New Roman" w:hAnsi="Times New Roman" w:cs="Times New Roman"/>
          <w:sz w:val="24"/>
          <w:szCs w:val="24"/>
        </w:rPr>
        <w:t>, I examine the costs and benefits of subsidiary ownership rights</w:t>
      </w:r>
      <w:r w:rsidR="00D01DE5" w:rsidRPr="005F39E9">
        <w:rPr>
          <w:rFonts w:ascii="Times New Roman" w:hAnsi="Times New Roman" w:cs="Times New Roman"/>
          <w:sz w:val="24"/>
          <w:szCs w:val="24"/>
        </w:rPr>
        <w:t xml:space="preserve">. </w:t>
      </w:r>
      <w:r w:rsidR="008A7410" w:rsidRPr="005F39E9">
        <w:rPr>
          <w:rFonts w:ascii="Times New Roman" w:hAnsi="Times New Roman" w:cs="Times New Roman"/>
          <w:sz w:val="24"/>
          <w:szCs w:val="24"/>
        </w:rPr>
        <w:t>S</w:t>
      </w:r>
      <w:r w:rsidR="004410B8" w:rsidRPr="005F39E9">
        <w:rPr>
          <w:rFonts w:ascii="Times New Roman" w:hAnsi="Times New Roman" w:cs="Times New Roman"/>
          <w:sz w:val="24"/>
          <w:szCs w:val="24"/>
        </w:rPr>
        <w:t xml:space="preserve">ince the </w:t>
      </w:r>
      <w:r w:rsidR="00F275E3" w:rsidRPr="005F39E9">
        <w:rPr>
          <w:rFonts w:ascii="Times New Roman" w:hAnsi="Times New Roman" w:cs="Times New Roman"/>
          <w:sz w:val="24"/>
          <w:szCs w:val="24"/>
        </w:rPr>
        <w:t xml:space="preserve">theory </w:t>
      </w:r>
      <w:r w:rsidR="004410B8" w:rsidRPr="005F39E9">
        <w:rPr>
          <w:rFonts w:ascii="Times New Roman" w:hAnsi="Times New Roman" w:cs="Times New Roman"/>
          <w:sz w:val="24"/>
          <w:szCs w:val="24"/>
        </w:rPr>
        <w:t>focus</w:t>
      </w:r>
      <w:r w:rsidR="00F275E3" w:rsidRPr="005F39E9">
        <w:rPr>
          <w:rFonts w:ascii="Times New Roman" w:hAnsi="Times New Roman" w:cs="Times New Roman"/>
          <w:sz w:val="24"/>
          <w:szCs w:val="24"/>
        </w:rPr>
        <w:t>es</w:t>
      </w:r>
      <w:r w:rsidR="004410B8" w:rsidRPr="005F39E9">
        <w:rPr>
          <w:rFonts w:ascii="Times New Roman" w:hAnsi="Times New Roman" w:cs="Times New Roman"/>
          <w:sz w:val="24"/>
          <w:szCs w:val="24"/>
        </w:rPr>
        <w:t xml:space="preserve"> </w:t>
      </w:r>
      <w:r w:rsidR="008A7410" w:rsidRPr="005F39E9">
        <w:rPr>
          <w:rFonts w:ascii="Times New Roman" w:hAnsi="Times New Roman" w:cs="Times New Roman"/>
          <w:sz w:val="24"/>
          <w:szCs w:val="24"/>
        </w:rPr>
        <w:t>on technological innovation, the</w:t>
      </w:r>
      <w:r w:rsidR="006211E6" w:rsidRPr="005F39E9">
        <w:rPr>
          <w:rFonts w:ascii="Times New Roman" w:hAnsi="Times New Roman" w:cs="Times New Roman"/>
          <w:sz w:val="24"/>
          <w:szCs w:val="24"/>
        </w:rPr>
        <w:t xml:space="preserve"> starting sample </w:t>
      </w:r>
      <w:r w:rsidR="008A7410" w:rsidRPr="005F39E9">
        <w:rPr>
          <w:rFonts w:ascii="Times New Roman" w:hAnsi="Times New Roman" w:cs="Times New Roman"/>
          <w:sz w:val="24"/>
          <w:szCs w:val="24"/>
        </w:rPr>
        <w:t xml:space="preserve">was </w:t>
      </w:r>
      <w:r w:rsidR="00F13957" w:rsidRPr="005F39E9">
        <w:rPr>
          <w:rFonts w:ascii="Times New Roman" w:hAnsi="Times New Roman" w:cs="Times New Roman"/>
          <w:sz w:val="24"/>
          <w:szCs w:val="24"/>
        </w:rPr>
        <w:t>composed of 4,</w:t>
      </w:r>
      <w:r w:rsidR="00296C30" w:rsidRPr="005F39E9">
        <w:rPr>
          <w:rFonts w:ascii="Times New Roman" w:hAnsi="Times New Roman" w:cs="Times New Roman"/>
          <w:sz w:val="24"/>
          <w:szCs w:val="24"/>
        </w:rPr>
        <w:t>686</w:t>
      </w:r>
      <w:r w:rsidR="003F29F9" w:rsidRPr="005F39E9">
        <w:rPr>
          <w:rFonts w:ascii="Times New Roman" w:hAnsi="Times New Roman" w:cs="Times New Roman"/>
          <w:sz w:val="24"/>
          <w:szCs w:val="24"/>
        </w:rPr>
        <w:t xml:space="preserve"> </w:t>
      </w:r>
      <w:r w:rsidR="00F13957" w:rsidRPr="005F39E9">
        <w:rPr>
          <w:rFonts w:ascii="Times New Roman" w:hAnsi="Times New Roman" w:cs="Times New Roman"/>
          <w:sz w:val="24"/>
          <w:szCs w:val="24"/>
        </w:rPr>
        <w:t>subsidiary-year observations on 1,</w:t>
      </w:r>
      <w:r w:rsidR="0034130D" w:rsidRPr="005F39E9">
        <w:rPr>
          <w:rFonts w:ascii="Times New Roman" w:hAnsi="Times New Roman" w:cs="Times New Roman"/>
          <w:sz w:val="24"/>
          <w:szCs w:val="24"/>
        </w:rPr>
        <w:t>1</w:t>
      </w:r>
      <w:r w:rsidR="00101245" w:rsidRPr="005F39E9">
        <w:rPr>
          <w:rFonts w:ascii="Times New Roman" w:hAnsi="Times New Roman" w:cs="Times New Roman"/>
          <w:sz w:val="24"/>
          <w:szCs w:val="24"/>
        </w:rPr>
        <w:t>3</w:t>
      </w:r>
      <w:r w:rsidR="00296C30" w:rsidRPr="005F39E9">
        <w:rPr>
          <w:rFonts w:ascii="Times New Roman" w:hAnsi="Times New Roman" w:cs="Times New Roman"/>
          <w:sz w:val="24"/>
          <w:szCs w:val="24"/>
        </w:rPr>
        <w:t>4</w:t>
      </w:r>
      <w:r w:rsidR="003F29F9" w:rsidRPr="005F39E9">
        <w:rPr>
          <w:rFonts w:ascii="Times New Roman" w:hAnsi="Times New Roman" w:cs="Times New Roman"/>
          <w:sz w:val="24"/>
          <w:szCs w:val="24"/>
        </w:rPr>
        <w:t xml:space="preserve"> </w:t>
      </w:r>
      <w:r w:rsidR="00F13957" w:rsidRPr="005F39E9">
        <w:rPr>
          <w:rFonts w:ascii="Times New Roman" w:hAnsi="Times New Roman" w:cs="Times New Roman"/>
          <w:sz w:val="24"/>
          <w:szCs w:val="24"/>
        </w:rPr>
        <w:t>subsidiaries that perform</w:t>
      </w:r>
      <w:r w:rsidR="002043CA" w:rsidRPr="005F39E9">
        <w:rPr>
          <w:rFonts w:ascii="Times New Roman" w:hAnsi="Times New Roman" w:cs="Times New Roman"/>
          <w:sz w:val="24"/>
          <w:szCs w:val="24"/>
        </w:rPr>
        <w:t>ed</w:t>
      </w:r>
      <w:r w:rsidR="00F13957" w:rsidRPr="005F39E9">
        <w:rPr>
          <w:rFonts w:ascii="Times New Roman" w:hAnsi="Times New Roman" w:cs="Times New Roman"/>
          <w:sz w:val="24"/>
          <w:szCs w:val="24"/>
        </w:rPr>
        <w:t xml:space="preserve"> R&amp;D from </w:t>
      </w:r>
      <w:r w:rsidR="003F29F9" w:rsidRPr="005F39E9">
        <w:rPr>
          <w:rFonts w:ascii="Times New Roman" w:hAnsi="Times New Roman" w:cs="Times New Roman"/>
          <w:sz w:val="24"/>
          <w:szCs w:val="24"/>
        </w:rPr>
        <w:t>7</w:t>
      </w:r>
      <w:r w:rsidR="007F4815" w:rsidRPr="005F39E9">
        <w:rPr>
          <w:rFonts w:ascii="Times New Roman" w:hAnsi="Times New Roman" w:cs="Times New Roman"/>
          <w:sz w:val="24"/>
          <w:szCs w:val="24"/>
        </w:rPr>
        <w:t>8</w:t>
      </w:r>
      <w:r w:rsidR="003F29F9" w:rsidRPr="005F39E9">
        <w:rPr>
          <w:rFonts w:ascii="Times New Roman" w:hAnsi="Times New Roman" w:cs="Times New Roman"/>
          <w:sz w:val="24"/>
          <w:szCs w:val="24"/>
        </w:rPr>
        <w:t xml:space="preserve"> </w:t>
      </w:r>
      <w:r w:rsidR="00F13957" w:rsidRPr="005F39E9">
        <w:rPr>
          <w:rFonts w:ascii="Times New Roman" w:hAnsi="Times New Roman" w:cs="Times New Roman"/>
          <w:sz w:val="24"/>
          <w:szCs w:val="24"/>
        </w:rPr>
        <w:t xml:space="preserve">MNEs </w:t>
      </w:r>
      <w:r w:rsidR="002043CA" w:rsidRPr="005F39E9">
        <w:rPr>
          <w:rFonts w:ascii="Times New Roman" w:hAnsi="Times New Roman" w:cs="Times New Roman"/>
          <w:sz w:val="24"/>
          <w:szCs w:val="24"/>
        </w:rPr>
        <w:t>during the period from</w:t>
      </w:r>
      <w:r w:rsidR="00F13957" w:rsidRPr="005F39E9">
        <w:rPr>
          <w:rFonts w:ascii="Times New Roman" w:hAnsi="Times New Roman" w:cs="Times New Roman"/>
          <w:sz w:val="24"/>
          <w:szCs w:val="24"/>
        </w:rPr>
        <w:t xml:space="preserve"> 1997 t</w:t>
      </w:r>
      <w:r w:rsidR="002043CA" w:rsidRPr="005F39E9">
        <w:rPr>
          <w:rFonts w:ascii="Times New Roman" w:hAnsi="Times New Roman" w:cs="Times New Roman"/>
          <w:sz w:val="24"/>
          <w:szCs w:val="24"/>
        </w:rPr>
        <w:t xml:space="preserve">o </w:t>
      </w:r>
      <w:r w:rsidR="00F13957" w:rsidRPr="005F39E9">
        <w:rPr>
          <w:rFonts w:ascii="Times New Roman" w:hAnsi="Times New Roman" w:cs="Times New Roman"/>
          <w:sz w:val="24"/>
          <w:szCs w:val="24"/>
        </w:rPr>
        <w:t>2011.</w:t>
      </w:r>
      <w:r w:rsidR="008A7410" w:rsidRPr="00201308">
        <w:rPr>
          <w:rFonts w:ascii="Times New Roman" w:hAnsi="Times New Roman" w:cs="Times New Roman"/>
          <w:sz w:val="24"/>
          <w:szCs w:val="24"/>
        </w:rPr>
        <w:t xml:space="preserve"> </w:t>
      </w:r>
      <w:r w:rsidR="00434756" w:rsidRPr="00201308">
        <w:rPr>
          <w:rFonts w:ascii="Times New Roman" w:hAnsi="Times New Roman" w:cs="Times New Roman"/>
          <w:sz w:val="24"/>
          <w:szCs w:val="24"/>
        </w:rPr>
        <w:t xml:space="preserve">On average, the MNEs in the sample had </w:t>
      </w:r>
      <w:r w:rsidR="00C614AA" w:rsidRPr="00201308">
        <w:rPr>
          <w:rFonts w:ascii="Times New Roman" w:hAnsi="Times New Roman" w:cs="Times New Roman"/>
          <w:sz w:val="24"/>
          <w:szCs w:val="24"/>
        </w:rPr>
        <w:t>approximately</w:t>
      </w:r>
      <w:r w:rsidR="00434756" w:rsidRPr="005F39E9">
        <w:rPr>
          <w:rFonts w:ascii="Times New Roman" w:hAnsi="Times New Roman" w:cs="Times New Roman"/>
          <w:sz w:val="24"/>
          <w:szCs w:val="24"/>
        </w:rPr>
        <w:t xml:space="preserve"> </w:t>
      </w:r>
      <w:r w:rsidR="00772B25" w:rsidRPr="005F39E9">
        <w:rPr>
          <w:rFonts w:ascii="Times New Roman" w:hAnsi="Times New Roman" w:cs="Times New Roman"/>
          <w:sz w:val="24"/>
          <w:szCs w:val="24"/>
        </w:rPr>
        <w:t>ten</w:t>
      </w:r>
      <w:r w:rsidR="00D434D8" w:rsidRPr="005F39E9">
        <w:rPr>
          <w:rFonts w:ascii="Times New Roman" w:hAnsi="Times New Roman" w:cs="Times New Roman"/>
          <w:sz w:val="24"/>
          <w:szCs w:val="24"/>
        </w:rPr>
        <w:t xml:space="preserve"> </w:t>
      </w:r>
      <w:r w:rsidR="00CC0AF8" w:rsidRPr="005F39E9">
        <w:rPr>
          <w:rFonts w:ascii="Times New Roman" w:hAnsi="Times New Roman" w:cs="Times New Roman"/>
          <w:sz w:val="24"/>
          <w:szCs w:val="24"/>
        </w:rPr>
        <w:t xml:space="preserve">R&amp;D </w:t>
      </w:r>
      <w:r w:rsidR="00434756" w:rsidRPr="005F39E9">
        <w:rPr>
          <w:rFonts w:ascii="Times New Roman" w:hAnsi="Times New Roman" w:cs="Times New Roman"/>
          <w:sz w:val="24"/>
          <w:szCs w:val="24"/>
        </w:rPr>
        <w:t>subsidiaries</w:t>
      </w:r>
      <w:r w:rsidR="00D01DE5" w:rsidRPr="005F39E9">
        <w:rPr>
          <w:rFonts w:ascii="Times New Roman" w:hAnsi="Times New Roman" w:cs="Times New Roman"/>
          <w:sz w:val="24"/>
          <w:szCs w:val="24"/>
        </w:rPr>
        <w:t xml:space="preserve">. </w:t>
      </w:r>
      <w:r w:rsidR="00D62AEE" w:rsidRPr="005F39E9">
        <w:rPr>
          <w:rFonts w:ascii="Times New Roman" w:hAnsi="Times New Roman" w:cs="Times New Roman"/>
          <w:sz w:val="24"/>
          <w:szCs w:val="24"/>
        </w:rPr>
        <w:t>I compared MNE characteristics with those used in existing research</w:t>
      </w:r>
      <w:r w:rsidR="00D01DE5" w:rsidRPr="005F39E9">
        <w:rPr>
          <w:rFonts w:ascii="Times New Roman" w:hAnsi="Times New Roman" w:cs="Times New Roman"/>
          <w:sz w:val="24"/>
          <w:szCs w:val="24"/>
        </w:rPr>
        <w:t xml:space="preserve">. </w:t>
      </w:r>
      <w:r w:rsidR="00D62AEE" w:rsidRPr="005F39E9">
        <w:rPr>
          <w:rFonts w:ascii="Times New Roman" w:hAnsi="Times New Roman" w:cs="Times New Roman"/>
          <w:sz w:val="24"/>
          <w:szCs w:val="24"/>
        </w:rPr>
        <w:t>The MNEs in this sample are similar to Berry (2014) in terms of the proportion of foreign sub</w:t>
      </w:r>
      <w:r w:rsidR="000E746A" w:rsidRPr="005F39E9">
        <w:rPr>
          <w:rFonts w:ascii="Times New Roman" w:hAnsi="Times New Roman" w:cs="Times New Roman"/>
          <w:sz w:val="24"/>
          <w:szCs w:val="24"/>
        </w:rPr>
        <w:t>sidiaries that perform R&amp;D (16.9</w:t>
      </w:r>
      <w:r w:rsidR="00D62AEE" w:rsidRPr="005F39E9">
        <w:rPr>
          <w:rFonts w:ascii="Times New Roman" w:hAnsi="Times New Roman" w:cs="Times New Roman"/>
          <w:sz w:val="24"/>
          <w:szCs w:val="24"/>
        </w:rPr>
        <w:t xml:space="preserve"> percent compared with </w:t>
      </w:r>
      <w:r w:rsidR="00FC3253" w:rsidRPr="005F39E9">
        <w:rPr>
          <w:rFonts w:ascii="Times New Roman" w:hAnsi="Times New Roman" w:cs="Times New Roman"/>
          <w:sz w:val="24"/>
          <w:szCs w:val="24"/>
        </w:rPr>
        <w:t>18.2</w:t>
      </w:r>
      <w:r w:rsidR="00D62AEE" w:rsidRPr="005F39E9">
        <w:rPr>
          <w:rFonts w:ascii="Times New Roman" w:hAnsi="Times New Roman" w:cs="Times New Roman"/>
          <w:sz w:val="24"/>
          <w:szCs w:val="24"/>
        </w:rPr>
        <w:t xml:space="preserve"> percent) and the average number of total MNE patents produced per year (</w:t>
      </w:r>
      <w:r w:rsidR="000E746A" w:rsidRPr="005F39E9">
        <w:rPr>
          <w:rFonts w:ascii="Times New Roman" w:hAnsi="Times New Roman" w:cs="Times New Roman"/>
          <w:sz w:val="24"/>
          <w:szCs w:val="24"/>
        </w:rPr>
        <w:t>16.1</w:t>
      </w:r>
      <w:r w:rsidR="000F64EF" w:rsidRPr="005F39E9">
        <w:rPr>
          <w:rFonts w:ascii="Times New Roman" w:hAnsi="Times New Roman" w:cs="Times New Roman"/>
          <w:sz w:val="24"/>
          <w:szCs w:val="24"/>
        </w:rPr>
        <w:t>0</w:t>
      </w:r>
      <w:r w:rsidR="00D62AEE" w:rsidRPr="005F39E9">
        <w:rPr>
          <w:rFonts w:ascii="Times New Roman" w:hAnsi="Times New Roman" w:cs="Times New Roman"/>
          <w:sz w:val="24"/>
          <w:szCs w:val="24"/>
        </w:rPr>
        <w:t xml:space="preserve"> compared with 18.65, p&lt;0.</w:t>
      </w:r>
      <w:r w:rsidR="000F64EF" w:rsidRPr="005F39E9">
        <w:rPr>
          <w:rFonts w:ascii="Times New Roman" w:hAnsi="Times New Roman" w:cs="Times New Roman"/>
          <w:sz w:val="24"/>
          <w:szCs w:val="24"/>
        </w:rPr>
        <w:t>29</w:t>
      </w:r>
      <w:r w:rsidR="00D62AEE" w:rsidRPr="005F39E9">
        <w:rPr>
          <w:rFonts w:ascii="Times New Roman" w:hAnsi="Times New Roman" w:cs="Times New Roman"/>
          <w:sz w:val="24"/>
          <w:szCs w:val="24"/>
        </w:rPr>
        <w:t>)</w:t>
      </w:r>
      <w:r w:rsidR="00D01DE5" w:rsidRPr="005F39E9">
        <w:rPr>
          <w:rFonts w:ascii="Times New Roman" w:hAnsi="Times New Roman" w:cs="Times New Roman"/>
          <w:sz w:val="24"/>
          <w:szCs w:val="24"/>
        </w:rPr>
        <w:t xml:space="preserve">. </w:t>
      </w:r>
      <w:r w:rsidR="00F275E3" w:rsidRPr="005F39E9">
        <w:rPr>
          <w:rFonts w:ascii="Times New Roman" w:hAnsi="Times New Roman" w:cs="Times New Roman"/>
          <w:sz w:val="24"/>
          <w:szCs w:val="24"/>
        </w:rPr>
        <w:t>T</w:t>
      </w:r>
      <w:r w:rsidR="007B145F" w:rsidRPr="005F39E9">
        <w:rPr>
          <w:rFonts w:ascii="Times New Roman" w:hAnsi="Times New Roman" w:cs="Times New Roman"/>
          <w:sz w:val="24"/>
          <w:szCs w:val="24"/>
        </w:rPr>
        <w:t xml:space="preserve">he subsidiaries </w:t>
      </w:r>
      <w:r w:rsidR="003633AF" w:rsidRPr="005F39E9">
        <w:rPr>
          <w:rFonts w:ascii="Times New Roman" w:hAnsi="Times New Roman" w:cs="Times New Roman"/>
          <w:sz w:val="24"/>
          <w:szCs w:val="24"/>
        </w:rPr>
        <w:t xml:space="preserve">operate </w:t>
      </w:r>
      <w:r w:rsidR="007B145F" w:rsidRPr="005F39E9">
        <w:rPr>
          <w:rFonts w:ascii="Times New Roman" w:hAnsi="Times New Roman" w:cs="Times New Roman"/>
          <w:sz w:val="24"/>
          <w:szCs w:val="24"/>
        </w:rPr>
        <w:t>in a variety of industries</w:t>
      </w:r>
      <w:r w:rsidR="00792472" w:rsidRPr="005F39E9">
        <w:rPr>
          <w:rFonts w:ascii="Times New Roman" w:hAnsi="Times New Roman" w:cs="Times New Roman"/>
          <w:sz w:val="24"/>
          <w:szCs w:val="24"/>
        </w:rPr>
        <w:t>, with the majority operating in manufacturing industries</w:t>
      </w:r>
      <w:r w:rsidR="00D01DE5" w:rsidRPr="005F39E9">
        <w:rPr>
          <w:rFonts w:ascii="Times New Roman" w:hAnsi="Times New Roman" w:cs="Times New Roman"/>
          <w:sz w:val="24"/>
          <w:szCs w:val="24"/>
        </w:rPr>
        <w:t xml:space="preserve">. </w:t>
      </w:r>
      <w:r w:rsidR="00C05547" w:rsidRPr="005F39E9">
        <w:rPr>
          <w:rFonts w:ascii="Times New Roman" w:hAnsi="Times New Roman" w:cs="Times New Roman"/>
          <w:sz w:val="24"/>
          <w:szCs w:val="24"/>
        </w:rPr>
        <w:t xml:space="preserve">Excluding the seven </w:t>
      </w:r>
      <w:r w:rsidR="00C05547" w:rsidRPr="005F39E9">
        <w:rPr>
          <w:rFonts w:ascii="Times New Roman" w:hAnsi="Times New Roman" w:cs="Times New Roman"/>
          <w:sz w:val="24"/>
          <w:szCs w:val="24"/>
        </w:rPr>
        <w:lastRenderedPageBreak/>
        <w:t>subsidiaries that</w:t>
      </w:r>
      <w:r w:rsidR="00EC20F4" w:rsidRPr="005F39E9">
        <w:rPr>
          <w:rFonts w:ascii="Times New Roman" w:hAnsi="Times New Roman" w:cs="Times New Roman"/>
          <w:sz w:val="24"/>
          <w:szCs w:val="24"/>
        </w:rPr>
        <w:t xml:space="preserve"> </w:t>
      </w:r>
      <w:r w:rsidR="00851DE4" w:rsidRPr="005F39E9">
        <w:rPr>
          <w:rFonts w:ascii="Times New Roman" w:hAnsi="Times New Roman" w:cs="Times New Roman"/>
          <w:sz w:val="24"/>
          <w:szCs w:val="24"/>
        </w:rPr>
        <w:t>licensed rights to strategic assets</w:t>
      </w:r>
      <w:r w:rsidR="00CA69A3" w:rsidRPr="005F39E9">
        <w:rPr>
          <w:rFonts w:ascii="Times New Roman" w:hAnsi="Times New Roman" w:cs="Times New Roman"/>
          <w:sz w:val="24"/>
          <w:szCs w:val="24"/>
        </w:rPr>
        <w:t xml:space="preserve"> </w:t>
      </w:r>
      <w:r w:rsidR="00851DE4" w:rsidRPr="005F39E9">
        <w:rPr>
          <w:rFonts w:ascii="Times New Roman" w:hAnsi="Times New Roman" w:cs="Times New Roman"/>
          <w:sz w:val="24"/>
          <w:szCs w:val="24"/>
        </w:rPr>
        <w:t xml:space="preserve">reduced the sample by </w:t>
      </w:r>
      <w:r w:rsidR="000739A3" w:rsidRPr="005F39E9">
        <w:rPr>
          <w:rFonts w:ascii="Times New Roman" w:hAnsi="Times New Roman" w:cs="Times New Roman"/>
          <w:sz w:val="24"/>
          <w:szCs w:val="24"/>
        </w:rPr>
        <w:t xml:space="preserve">30 </w:t>
      </w:r>
      <w:r w:rsidR="00EC20F4" w:rsidRPr="005F39E9">
        <w:rPr>
          <w:rFonts w:ascii="Times New Roman" w:hAnsi="Times New Roman" w:cs="Times New Roman"/>
          <w:sz w:val="24"/>
          <w:szCs w:val="24"/>
        </w:rPr>
        <w:t xml:space="preserve">subsidiary-year </w:t>
      </w:r>
      <w:r w:rsidR="00851DE4" w:rsidRPr="005F39E9">
        <w:rPr>
          <w:rFonts w:ascii="Times New Roman" w:hAnsi="Times New Roman" w:cs="Times New Roman"/>
          <w:sz w:val="24"/>
          <w:szCs w:val="24"/>
        </w:rPr>
        <w:t>observations.</w:t>
      </w:r>
      <w:r w:rsidR="004526F9" w:rsidRPr="00201308">
        <w:rPr>
          <w:rStyle w:val="FootnoteReference"/>
          <w:rFonts w:ascii="Times New Roman" w:hAnsi="Times New Roman" w:cs="Times New Roman"/>
          <w:sz w:val="24"/>
          <w:szCs w:val="24"/>
        </w:rPr>
        <w:footnoteReference w:id="12"/>
      </w:r>
      <w:r w:rsidR="00851DE4" w:rsidRPr="00201308">
        <w:rPr>
          <w:rFonts w:ascii="Times New Roman" w:hAnsi="Times New Roman" w:cs="Times New Roman"/>
          <w:sz w:val="24"/>
          <w:szCs w:val="24"/>
        </w:rPr>
        <w:t xml:space="preserve"> </w:t>
      </w:r>
      <w:r w:rsidR="006211E6" w:rsidRPr="00201308">
        <w:rPr>
          <w:rFonts w:ascii="Times New Roman" w:hAnsi="Times New Roman" w:cs="Times New Roman"/>
          <w:sz w:val="24"/>
          <w:szCs w:val="24"/>
        </w:rPr>
        <w:t xml:space="preserve">Merging the </w:t>
      </w:r>
      <w:r w:rsidR="00C27A1A">
        <w:rPr>
          <w:rFonts w:ascii="Times New Roman" w:hAnsi="Times New Roman" w:cs="Times New Roman"/>
          <w:sz w:val="24"/>
          <w:szCs w:val="24"/>
        </w:rPr>
        <w:t>market concentration, MNE stock compensation</w:t>
      </w:r>
      <w:r w:rsidR="00765177" w:rsidRPr="005F39E9">
        <w:rPr>
          <w:rFonts w:ascii="Times New Roman" w:hAnsi="Times New Roman" w:cs="Times New Roman"/>
          <w:sz w:val="24"/>
          <w:szCs w:val="24"/>
        </w:rPr>
        <w:t>, MNE revenue</w:t>
      </w:r>
      <w:r w:rsidR="00164ABD" w:rsidRPr="005F39E9">
        <w:rPr>
          <w:rFonts w:ascii="Times New Roman" w:hAnsi="Times New Roman" w:cs="Times New Roman"/>
          <w:sz w:val="24"/>
          <w:szCs w:val="24"/>
        </w:rPr>
        <w:t>, and R&amp;D tax subsidies</w:t>
      </w:r>
      <w:r w:rsidR="006211E6" w:rsidRPr="005F39E9">
        <w:rPr>
          <w:rFonts w:ascii="Times New Roman" w:hAnsi="Times New Roman" w:cs="Times New Roman"/>
          <w:sz w:val="24"/>
          <w:szCs w:val="24"/>
        </w:rPr>
        <w:t xml:space="preserve"> </w:t>
      </w:r>
      <w:r w:rsidR="00C27A1A">
        <w:rPr>
          <w:rFonts w:ascii="Times New Roman" w:hAnsi="Times New Roman" w:cs="Times New Roman"/>
          <w:sz w:val="24"/>
          <w:szCs w:val="24"/>
        </w:rPr>
        <w:t xml:space="preserve">data </w:t>
      </w:r>
      <w:r w:rsidR="006211E6" w:rsidRPr="005F39E9">
        <w:rPr>
          <w:rFonts w:ascii="Times New Roman" w:hAnsi="Times New Roman" w:cs="Times New Roman"/>
          <w:sz w:val="24"/>
          <w:szCs w:val="24"/>
        </w:rPr>
        <w:t xml:space="preserve">reduced the sample by </w:t>
      </w:r>
      <w:r w:rsidR="000739A3" w:rsidRPr="005F39E9">
        <w:rPr>
          <w:rFonts w:ascii="Times New Roman" w:hAnsi="Times New Roman" w:cs="Times New Roman"/>
          <w:sz w:val="24"/>
          <w:szCs w:val="24"/>
        </w:rPr>
        <w:t>2</w:t>
      </w:r>
      <w:r w:rsidR="009C2B66" w:rsidRPr="005F39E9">
        <w:rPr>
          <w:rFonts w:ascii="Times New Roman" w:hAnsi="Times New Roman" w:cs="Times New Roman"/>
          <w:sz w:val="24"/>
          <w:szCs w:val="24"/>
        </w:rPr>
        <w:t>45</w:t>
      </w:r>
      <w:r w:rsidR="007B145F" w:rsidRPr="005F39E9">
        <w:rPr>
          <w:rFonts w:ascii="Times New Roman" w:hAnsi="Times New Roman" w:cs="Times New Roman"/>
          <w:sz w:val="24"/>
          <w:szCs w:val="24"/>
        </w:rPr>
        <w:t xml:space="preserve">, </w:t>
      </w:r>
      <w:r w:rsidR="000739A3" w:rsidRPr="005F39E9">
        <w:rPr>
          <w:rFonts w:ascii="Times New Roman" w:hAnsi="Times New Roman" w:cs="Times New Roman"/>
          <w:sz w:val="24"/>
          <w:szCs w:val="24"/>
        </w:rPr>
        <w:t>53</w:t>
      </w:r>
      <w:r w:rsidR="009C2B66" w:rsidRPr="005F39E9">
        <w:rPr>
          <w:rFonts w:ascii="Times New Roman" w:hAnsi="Times New Roman" w:cs="Times New Roman"/>
          <w:sz w:val="24"/>
          <w:szCs w:val="24"/>
        </w:rPr>
        <w:t>5</w:t>
      </w:r>
      <w:r w:rsidR="007B145F" w:rsidRPr="005F39E9">
        <w:rPr>
          <w:rFonts w:ascii="Times New Roman" w:hAnsi="Times New Roman" w:cs="Times New Roman"/>
          <w:sz w:val="24"/>
          <w:szCs w:val="24"/>
        </w:rPr>
        <w:t xml:space="preserve">, </w:t>
      </w:r>
      <w:r w:rsidR="000739A3" w:rsidRPr="005F39E9">
        <w:rPr>
          <w:rFonts w:ascii="Times New Roman" w:hAnsi="Times New Roman" w:cs="Times New Roman"/>
          <w:sz w:val="24"/>
          <w:szCs w:val="24"/>
        </w:rPr>
        <w:t>8</w:t>
      </w:r>
      <w:r w:rsidR="009C2B66" w:rsidRPr="005F39E9">
        <w:rPr>
          <w:rFonts w:ascii="Times New Roman" w:hAnsi="Times New Roman" w:cs="Times New Roman"/>
          <w:sz w:val="24"/>
          <w:szCs w:val="24"/>
        </w:rPr>
        <w:t>3</w:t>
      </w:r>
      <w:r w:rsidR="005A65E4" w:rsidRPr="005F39E9">
        <w:rPr>
          <w:rFonts w:ascii="Times New Roman" w:hAnsi="Times New Roman" w:cs="Times New Roman"/>
          <w:sz w:val="24"/>
          <w:szCs w:val="24"/>
        </w:rPr>
        <w:t xml:space="preserve">, </w:t>
      </w:r>
      <w:r w:rsidR="00164ABD" w:rsidRPr="005F39E9">
        <w:rPr>
          <w:rFonts w:ascii="Times New Roman" w:hAnsi="Times New Roman" w:cs="Times New Roman"/>
          <w:sz w:val="24"/>
          <w:szCs w:val="24"/>
        </w:rPr>
        <w:t xml:space="preserve">and </w:t>
      </w:r>
      <w:r w:rsidR="009C2B66" w:rsidRPr="005F39E9">
        <w:rPr>
          <w:rFonts w:ascii="Times New Roman" w:hAnsi="Times New Roman" w:cs="Times New Roman"/>
          <w:sz w:val="24"/>
          <w:szCs w:val="24"/>
        </w:rPr>
        <w:t>4</w:t>
      </w:r>
      <w:r w:rsidR="00164ABD" w:rsidRPr="005F39E9">
        <w:rPr>
          <w:rFonts w:ascii="Times New Roman" w:hAnsi="Times New Roman" w:cs="Times New Roman"/>
          <w:sz w:val="24"/>
          <w:szCs w:val="24"/>
        </w:rPr>
        <w:t xml:space="preserve"> observations, </w:t>
      </w:r>
      <w:r w:rsidR="005A65E4" w:rsidRPr="005F39E9">
        <w:rPr>
          <w:rFonts w:ascii="Times New Roman" w:hAnsi="Times New Roman" w:cs="Times New Roman"/>
          <w:sz w:val="24"/>
          <w:szCs w:val="24"/>
        </w:rPr>
        <w:t xml:space="preserve">respectively, </w:t>
      </w:r>
      <w:r w:rsidR="006211E6" w:rsidRPr="005F39E9">
        <w:rPr>
          <w:rFonts w:ascii="Times New Roman" w:hAnsi="Times New Roman" w:cs="Times New Roman"/>
          <w:sz w:val="24"/>
          <w:szCs w:val="24"/>
        </w:rPr>
        <w:t xml:space="preserve">to </w:t>
      </w:r>
      <w:r w:rsidR="00164ABD" w:rsidRPr="005F39E9">
        <w:rPr>
          <w:rFonts w:ascii="Times New Roman" w:hAnsi="Times New Roman" w:cs="Times New Roman"/>
          <w:sz w:val="24"/>
          <w:szCs w:val="24"/>
        </w:rPr>
        <w:t>3,</w:t>
      </w:r>
      <w:r w:rsidR="00296C30" w:rsidRPr="005F39E9">
        <w:rPr>
          <w:rFonts w:ascii="Times New Roman" w:hAnsi="Times New Roman" w:cs="Times New Roman"/>
          <w:sz w:val="24"/>
          <w:szCs w:val="24"/>
        </w:rPr>
        <w:t>789</w:t>
      </w:r>
      <w:r w:rsidR="006211E6" w:rsidRPr="005F39E9">
        <w:rPr>
          <w:rFonts w:ascii="Times New Roman" w:hAnsi="Times New Roman" w:cs="Times New Roman"/>
          <w:sz w:val="24"/>
          <w:szCs w:val="24"/>
        </w:rPr>
        <w:t xml:space="preserve"> subsidiary-year observations on </w:t>
      </w:r>
      <w:r w:rsidR="00164ABD" w:rsidRPr="005F39E9">
        <w:rPr>
          <w:rFonts w:ascii="Times New Roman" w:hAnsi="Times New Roman" w:cs="Times New Roman"/>
          <w:sz w:val="24"/>
          <w:szCs w:val="24"/>
        </w:rPr>
        <w:t>9</w:t>
      </w:r>
      <w:r w:rsidR="009C2B66" w:rsidRPr="005F39E9">
        <w:rPr>
          <w:rFonts w:ascii="Times New Roman" w:hAnsi="Times New Roman" w:cs="Times New Roman"/>
          <w:sz w:val="24"/>
          <w:szCs w:val="24"/>
        </w:rPr>
        <w:t>52</w:t>
      </w:r>
      <w:r w:rsidR="00164ABD" w:rsidRPr="005F39E9">
        <w:rPr>
          <w:rFonts w:ascii="Times New Roman" w:hAnsi="Times New Roman" w:cs="Times New Roman"/>
          <w:sz w:val="24"/>
          <w:szCs w:val="24"/>
        </w:rPr>
        <w:t xml:space="preserve"> </w:t>
      </w:r>
      <w:r w:rsidR="006211E6" w:rsidRPr="005F39E9">
        <w:rPr>
          <w:rFonts w:ascii="Times New Roman" w:hAnsi="Times New Roman" w:cs="Times New Roman"/>
          <w:sz w:val="24"/>
          <w:szCs w:val="24"/>
        </w:rPr>
        <w:t>subsidiaries</w:t>
      </w:r>
      <w:r w:rsidR="00D01DE5" w:rsidRPr="005F39E9">
        <w:rPr>
          <w:rFonts w:ascii="Times New Roman" w:hAnsi="Times New Roman" w:cs="Times New Roman"/>
          <w:sz w:val="24"/>
          <w:szCs w:val="24"/>
        </w:rPr>
        <w:t xml:space="preserve">. </w:t>
      </w:r>
      <w:r w:rsidR="00C27A1A">
        <w:rPr>
          <w:rFonts w:ascii="Times New Roman" w:hAnsi="Times New Roman" w:cs="Times New Roman"/>
          <w:sz w:val="24"/>
          <w:szCs w:val="24"/>
        </w:rPr>
        <w:t>Fo</w:t>
      </w:r>
      <w:r w:rsidR="006211E6" w:rsidRPr="005F39E9">
        <w:rPr>
          <w:rFonts w:ascii="Times New Roman" w:hAnsi="Times New Roman" w:cs="Times New Roman"/>
          <w:sz w:val="24"/>
          <w:szCs w:val="24"/>
        </w:rPr>
        <w:t xml:space="preserve">r </w:t>
      </w:r>
      <w:r w:rsidR="00C27A1A">
        <w:rPr>
          <w:rFonts w:ascii="Times New Roman" w:hAnsi="Times New Roman" w:cs="Times New Roman"/>
          <w:sz w:val="24"/>
          <w:szCs w:val="24"/>
        </w:rPr>
        <w:t xml:space="preserve">the </w:t>
      </w:r>
      <w:r w:rsidR="006211E6" w:rsidRPr="005F39E9">
        <w:rPr>
          <w:rFonts w:ascii="Times New Roman" w:hAnsi="Times New Roman" w:cs="Times New Roman"/>
          <w:sz w:val="24"/>
          <w:szCs w:val="24"/>
        </w:rPr>
        <w:t xml:space="preserve">regressions with </w:t>
      </w:r>
      <w:proofErr w:type="gramStart"/>
      <w:r w:rsidR="006211E6" w:rsidRPr="005F39E9">
        <w:rPr>
          <w:rFonts w:ascii="Times New Roman" w:hAnsi="Times New Roman" w:cs="Times New Roman"/>
          <w:sz w:val="24"/>
          <w:szCs w:val="24"/>
        </w:rPr>
        <w:t>industry</w:t>
      </w:r>
      <w:proofErr w:type="gramEnd"/>
      <w:r w:rsidR="006211E6" w:rsidRPr="005F39E9">
        <w:rPr>
          <w:rFonts w:ascii="Times New Roman" w:hAnsi="Times New Roman" w:cs="Times New Roman"/>
          <w:sz w:val="24"/>
          <w:szCs w:val="24"/>
        </w:rPr>
        <w:t xml:space="preserve"> fixed effects to be estimable, subsidiaries in two-digit industries with zero patenting were excluded, which reduced the sample to </w:t>
      </w:r>
      <w:r w:rsidR="001C168C" w:rsidRPr="005F39E9">
        <w:rPr>
          <w:rFonts w:ascii="Times New Roman" w:hAnsi="Times New Roman" w:cs="Times New Roman"/>
          <w:sz w:val="24"/>
          <w:szCs w:val="24"/>
        </w:rPr>
        <w:t>3</w:t>
      </w:r>
      <w:r w:rsidR="00354299" w:rsidRPr="005F39E9">
        <w:rPr>
          <w:rFonts w:ascii="Times New Roman" w:hAnsi="Times New Roman" w:cs="Times New Roman"/>
          <w:sz w:val="24"/>
          <w:szCs w:val="24"/>
        </w:rPr>
        <w:t>,753</w:t>
      </w:r>
      <w:r w:rsidR="006211E6" w:rsidRPr="005F39E9">
        <w:rPr>
          <w:rFonts w:ascii="Times New Roman" w:hAnsi="Times New Roman" w:cs="Times New Roman"/>
          <w:sz w:val="24"/>
          <w:szCs w:val="24"/>
        </w:rPr>
        <w:t xml:space="preserve"> </w:t>
      </w:r>
      <w:r w:rsidR="001C168C" w:rsidRPr="005F39E9">
        <w:rPr>
          <w:rFonts w:ascii="Times New Roman" w:hAnsi="Times New Roman" w:cs="Times New Roman"/>
          <w:sz w:val="24"/>
          <w:szCs w:val="24"/>
        </w:rPr>
        <w:t xml:space="preserve">subsidiary-year </w:t>
      </w:r>
      <w:r w:rsidR="006211E6" w:rsidRPr="005F39E9">
        <w:rPr>
          <w:rFonts w:ascii="Times New Roman" w:hAnsi="Times New Roman" w:cs="Times New Roman"/>
          <w:sz w:val="24"/>
          <w:szCs w:val="24"/>
        </w:rPr>
        <w:t>observations</w:t>
      </w:r>
      <w:r w:rsidR="001C168C" w:rsidRPr="005F39E9">
        <w:rPr>
          <w:rFonts w:ascii="Times New Roman" w:hAnsi="Times New Roman" w:cs="Times New Roman"/>
          <w:sz w:val="24"/>
          <w:szCs w:val="24"/>
        </w:rPr>
        <w:t xml:space="preserve"> on 9</w:t>
      </w:r>
      <w:r w:rsidR="00354299" w:rsidRPr="005F39E9">
        <w:rPr>
          <w:rFonts w:ascii="Times New Roman" w:hAnsi="Times New Roman" w:cs="Times New Roman"/>
          <w:sz w:val="24"/>
          <w:szCs w:val="24"/>
        </w:rPr>
        <w:t>42</w:t>
      </w:r>
      <w:r w:rsidR="001C168C" w:rsidRPr="005F39E9">
        <w:rPr>
          <w:rFonts w:ascii="Times New Roman" w:hAnsi="Times New Roman" w:cs="Times New Roman"/>
          <w:sz w:val="24"/>
          <w:szCs w:val="24"/>
        </w:rPr>
        <w:t xml:space="preserve"> subsidiaries</w:t>
      </w:r>
      <w:r w:rsidR="00D01DE5" w:rsidRPr="005F39E9">
        <w:rPr>
          <w:rFonts w:ascii="Times New Roman" w:hAnsi="Times New Roman" w:cs="Times New Roman"/>
          <w:sz w:val="24"/>
          <w:szCs w:val="24"/>
        </w:rPr>
        <w:t xml:space="preserve">. </w:t>
      </w:r>
    </w:p>
    <w:p w14:paraId="25C0B4F6" w14:textId="45396F75" w:rsidR="00932068" w:rsidRPr="001727FD" w:rsidRDefault="00127C38">
      <w:pPr>
        <w:widowControl w:val="0"/>
        <w:spacing w:after="0" w:line="480" w:lineRule="exact"/>
        <w:rPr>
          <w:rFonts w:ascii="Times New Roman" w:hAnsi="Times New Roman" w:cs="Times New Roman"/>
          <w:b/>
          <w:sz w:val="24"/>
          <w:szCs w:val="24"/>
        </w:rPr>
      </w:pPr>
      <w:bookmarkStart w:id="0" w:name="_Toc399527577"/>
      <w:bookmarkStart w:id="1" w:name="_Toc393723582"/>
      <w:bookmarkStart w:id="2" w:name="_Toc393723240"/>
      <w:r w:rsidRPr="001727FD">
        <w:rPr>
          <w:rFonts w:ascii="Times New Roman" w:hAnsi="Times New Roman" w:cs="Times New Roman"/>
          <w:b/>
          <w:sz w:val="24"/>
          <w:szCs w:val="24"/>
        </w:rPr>
        <w:t>V</w:t>
      </w:r>
      <w:r w:rsidR="006211E6" w:rsidRPr="001727FD">
        <w:rPr>
          <w:rFonts w:ascii="Times New Roman" w:hAnsi="Times New Roman" w:cs="Times New Roman"/>
          <w:b/>
          <w:sz w:val="24"/>
          <w:szCs w:val="24"/>
        </w:rPr>
        <w:t>ariable</w:t>
      </w:r>
      <w:bookmarkEnd w:id="0"/>
      <w:bookmarkEnd w:id="1"/>
      <w:bookmarkEnd w:id="2"/>
      <w:r w:rsidR="008C2113" w:rsidRPr="001727FD">
        <w:rPr>
          <w:rFonts w:ascii="Times New Roman" w:hAnsi="Times New Roman" w:cs="Times New Roman"/>
          <w:b/>
          <w:sz w:val="24"/>
          <w:szCs w:val="24"/>
        </w:rPr>
        <w:t>s</w:t>
      </w:r>
    </w:p>
    <w:p w14:paraId="79339E7E" w14:textId="6467204E" w:rsidR="00EC2982" w:rsidRPr="005F39E9" w:rsidRDefault="007C5D3C" w:rsidP="00083D91">
      <w:pPr>
        <w:widowControl w:val="0"/>
        <w:spacing w:after="0" w:line="480" w:lineRule="exact"/>
        <w:rPr>
          <w:rFonts w:ascii="Times New Roman" w:hAnsi="Times New Roman" w:cs="Times New Roman"/>
          <w:sz w:val="24"/>
          <w:szCs w:val="24"/>
        </w:rPr>
      </w:pPr>
      <w:r w:rsidRPr="005F39E9">
        <w:rPr>
          <w:rFonts w:ascii="Times New Roman" w:hAnsi="Times New Roman" w:cs="Times New Roman"/>
          <w:i/>
          <w:sz w:val="24"/>
          <w:szCs w:val="24"/>
        </w:rPr>
        <w:t>Innovat</w:t>
      </w:r>
      <w:r w:rsidR="00EB3780" w:rsidRPr="005F39E9">
        <w:rPr>
          <w:rFonts w:ascii="Times New Roman" w:hAnsi="Times New Roman" w:cs="Times New Roman"/>
          <w:i/>
          <w:sz w:val="24"/>
          <w:szCs w:val="24"/>
        </w:rPr>
        <w:t>ion</w:t>
      </w:r>
      <w:r w:rsidRPr="005F39E9">
        <w:rPr>
          <w:rFonts w:ascii="Times New Roman" w:hAnsi="Times New Roman" w:cs="Times New Roman"/>
          <w:i/>
          <w:sz w:val="24"/>
          <w:szCs w:val="24"/>
        </w:rPr>
        <w:t xml:space="preserve"> </w:t>
      </w:r>
      <w:r w:rsidR="00C05547" w:rsidRPr="005F39E9">
        <w:rPr>
          <w:rFonts w:ascii="Times New Roman" w:hAnsi="Times New Roman" w:cs="Times New Roman"/>
          <w:i/>
          <w:sz w:val="24"/>
          <w:szCs w:val="24"/>
        </w:rPr>
        <w:t>Qua</w:t>
      </w:r>
      <w:r w:rsidR="009379BF" w:rsidRPr="005F39E9">
        <w:rPr>
          <w:rFonts w:ascii="Times New Roman" w:hAnsi="Times New Roman" w:cs="Times New Roman"/>
          <w:i/>
          <w:sz w:val="24"/>
          <w:szCs w:val="24"/>
        </w:rPr>
        <w:t>nt</w:t>
      </w:r>
      <w:r w:rsidR="00C05547" w:rsidRPr="005F39E9">
        <w:rPr>
          <w:rFonts w:ascii="Times New Roman" w:hAnsi="Times New Roman" w:cs="Times New Roman"/>
          <w:i/>
          <w:sz w:val="24"/>
          <w:szCs w:val="24"/>
        </w:rPr>
        <w:t>ity</w:t>
      </w:r>
      <w:r w:rsidR="00C05547" w:rsidRPr="005F39E9">
        <w:rPr>
          <w:rFonts w:ascii="Times New Roman" w:hAnsi="Times New Roman" w:cs="Times New Roman"/>
          <w:sz w:val="24"/>
          <w:szCs w:val="24"/>
        </w:rPr>
        <w:t xml:space="preserve"> </w:t>
      </w:r>
      <w:proofErr w:type="gramStart"/>
      <w:r w:rsidR="00A707E5" w:rsidRPr="005F39E9">
        <w:rPr>
          <w:rFonts w:ascii="Times New Roman" w:hAnsi="Times New Roman" w:cs="Times New Roman"/>
          <w:sz w:val="24"/>
          <w:szCs w:val="24"/>
        </w:rPr>
        <w:t>i</w:t>
      </w:r>
      <w:r w:rsidR="00DF26C3" w:rsidRPr="005F39E9">
        <w:rPr>
          <w:rFonts w:ascii="Times New Roman" w:hAnsi="Times New Roman" w:cs="Times New Roman"/>
          <w:sz w:val="24"/>
          <w:szCs w:val="24"/>
        </w:rPr>
        <w:t>s measured</w:t>
      </w:r>
      <w:proofErr w:type="gramEnd"/>
      <w:r w:rsidR="00DF26C3" w:rsidRPr="005F39E9">
        <w:rPr>
          <w:rFonts w:ascii="Times New Roman" w:hAnsi="Times New Roman" w:cs="Times New Roman"/>
          <w:sz w:val="24"/>
          <w:szCs w:val="24"/>
        </w:rPr>
        <w:t xml:space="preserve"> as the</w:t>
      </w:r>
      <w:r w:rsidR="00851DE4" w:rsidRPr="005F39E9">
        <w:rPr>
          <w:rFonts w:ascii="Times New Roman" w:hAnsi="Times New Roman" w:cs="Times New Roman"/>
          <w:sz w:val="24"/>
          <w:szCs w:val="24"/>
        </w:rPr>
        <w:t xml:space="preserve"> </w:t>
      </w:r>
      <w:r w:rsidR="00DF26C3" w:rsidRPr="005F39E9">
        <w:rPr>
          <w:rFonts w:ascii="Times New Roman" w:hAnsi="Times New Roman" w:cs="Times New Roman"/>
          <w:sz w:val="24"/>
          <w:szCs w:val="24"/>
        </w:rPr>
        <w:t>total number of successful patent applications associated with the subsidiary’s inventors in each year</w:t>
      </w:r>
      <w:r w:rsidR="00D01DE5" w:rsidRPr="005F39E9">
        <w:rPr>
          <w:rFonts w:ascii="Times New Roman" w:hAnsi="Times New Roman" w:cs="Times New Roman"/>
          <w:sz w:val="24"/>
          <w:szCs w:val="24"/>
        </w:rPr>
        <w:t xml:space="preserve">. </w:t>
      </w:r>
      <w:r w:rsidR="00D86C02">
        <w:rPr>
          <w:rFonts w:ascii="Times New Roman" w:hAnsi="Times New Roman" w:cs="Times New Roman"/>
          <w:sz w:val="24"/>
          <w:szCs w:val="24"/>
        </w:rPr>
        <w:t>P</w:t>
      </w:r>
      <w:r w:rsidR="004A50CC" w:rsidRPr="00201308">
        <w:rPr>
          <w:rFonts w:ascii="Times New Roman" w:hAnsi="Times New Roman" w:cs="Times New Roman"/>
          <w:sz w:val="24"/>
          <w:szCs w:val="24"/>
        </w:rPr>
        <w:t xml:space="preserve">atent counts are a </w:t>
      </w:r>
      <w:r w:rsidR="00E2506E" w:rsidRPr="00201308">
        <w:rPr>
          <w:rFonts w:ascii="Times New Roman" w:hAnsi="Times New Roman" w:cs="Times New Roman"/>
          <w:sz w:val="24"/>
          <w:szCs w:val="24"/>
        </w:rPr>
        <w:t>common</w:t>
      </w:r>
      <w:r w:rsidR="004A50CC" w:rsidRPr="00201308">
        <w:rPr>
          <w:rFonts w:ascii="Times New Roman" w:hAnsi="Times New Roman" w:cs="Times New Roman"/>
          <w:sz w:val="24"/>
          <w:szCs w:val="24"/>
        </w:rPr>
        <w:t xml:space="preserve"> </w:t>
      </w:r>
      <w:r w:rsidR="00014D0F" w:rsidRPr="005F39E9">
        <w:rPr>
          <w:rFonts w:ascii="Times New Roman" w:hAnsi="Times New Roman" w:cs="Times New Roman"/>
          <w:sz w:val="24"/>
          <w:szCs w:val="24"/>
        </w:rPr>
        <w:t xml:space="preserve">and important </w:t>
      </w:r>
      <w:r w:rsidR="004A50CC" w:rsidRPr="005F39E9">
        <w:rPr>
          <w:rFonts w:ascii="Times New Roman" w:hAnsi="Times New Roman" w:cs="Times New Roman"/>
          <w:sz w:val="24"/>
          <w:szCs w:val="24"/>
        </w:rPr>
        <w:t>measure of innovation output (</w:t>
      </w:r>
      <w:r w:rsidR="00F57DAA" w:rsidRPr="005F39E9">
        <w:rPr>
          <w:rFonts w:ascii="Times New Roman" w:hAnsi="Times New Roman" w:cs="Times New Roman"/>
          <w:sz w:val="24"/>
          <w:szCs w:val="24"/>
        </w:rPr>
        <w:t>Al</w:t>
      </w:r>
      <w:r w:rsidR="004A50CC" w:rsidRPr="005F39E9">
        <w:rPr>
          <w:rFonts w:ascii="Times New Roman" w:hAnsi="Times New Roman" w:cs="Times New Roman"/>
          <w:sz w:val="24"/>
          <w:szCs w:val="24"/>
        </w:rPr>
        <w:t xml:space="preserve">meida and </w:t>
      </w:r>
      <w:proofErr w:type="spellStart"/>
      <w:r w:rsidR="004A50CC" w:rsidRPr="005F39E9">
        <w:rPr>
          <w:rFonts w:ascii="Times New Roman" w:hAnsi="Times New Roman" w:cs="Times New Roman"/>
          <w:sz w:val="24"/>
          <w:szCs w:val="24"/>
        </w:rPr>
        <w:t>Phene</w:t>
      </w:r>
      <w:proofErr w:type="spellEnd"/>
      <w:r w:rsidR="004A50CC" w:rsidRPr="005F39E9">
        <w:rPr>
          <w:rFonts w:ascii="Times New Roman" w:hAnsi="Times New Roman" w:cs="Times New Roman"/>
          <w:sz w:val="24"/>
          <w:szCs w:val="24"/>
        </w:rPr>
        <w:t>, 2004</w:t>
      </w:r>
      <w:r w:rsidR="004A50CC" w:rsidRPr="00201308">
        <w:rPr>
          <w:rFonts w:ascii="Times New Roman" w:hAnsi="Times New Roman" w:cs="Times New Roman"/>
          <w:sz w:val="24"/>
          <w:szCs w:val="24"/>
        </w:rPr>
        <w:t>)</w:t>
      </w:r>
      <w:r w:rsidR="00D01DE5" w:rsidRPr="005F39E9">
        <w:rPr>
          <w:rFonts w:ascii="Times New Roman" w:hAnsi="Times New Roman" w:cs="Times New Roman"/>
          <w:sz w:val="24"/>
          <w:szCs w:val="24"/>
        </w:rPr>
        <w:t xml:space="preserve">. </w:t>
      </w:r>
      <w:r w:rsidR="006211E6" w:rsidRPr="005F39E9">
        <w:rPr>
          <w:rFonts w:ascii="Times New Roman" w:hAnsi="Times New Roman" w:cs="Times New Roman"/>
          <w:sz w:val="24"/>
          <w:szCs w:val="24"/>
        </w:rPr>
        <w:t xml:space="preserve">Patents </w:t>
      </w:r>
      <w:proofErr w:type="gramStart"/>
      <w:r w:rsidR="00A707E5" w:rsidRPr="005F39E9">
        <w:rPr>
          <w:rFonts w:ascii="Times New Roman" w:hAnsi="Times New Roman" w:cs="Times New Roman"/>
          <w:sz w:val="24"/>
          <w:szCs w:val="24"/>
        </w:rPr>
        <w:t>a</w:t>
      </w:r>
      <w:r w:rsidR="006211E6" w:rsidRPr="005F39E9">
        <w:rPr>
          <w:rFonts w:ascii="Times New Roman" w:hAnsi="Times New Roman" w:cs="Times New Roman"/>
          <w:sz w:val="24"/>
          <w:szCs w:val="24"/>
        </w:rPr>
        <w:t>re matched</w:t>
      </w:r>
      <w:proofErr w:type="gramEnd"/>
      <w:r w:rsidR="006211E6" w:rsidRPr="005F39E9">
        <w:rPr>
          <w:rFonts w:ascii="Times New Roman" w:hAnsi="Times New Roman" w:cs="Times New Roman"/>
          <w:sz w:val="24"/>
          <w:szCs w:val="24"/>
        </w:rPr>
        <w:t xml:space="preserve"> to years based on the filing date since it is closer to the </w:t>
      </w:r>
      <w:r w:rsidR="00A611F1" w:rsidRPr="005F39E9">
        <w:rPr>
          <w:rFonts w:ascii="Times New Roman" w:hAnsi="Times New Roman" w:cs="Times New Roman"/>
          <w:sz w:val="24"/>
          <w:szCs w:val="24"/>
        </w:rPr>
        <w:t xml:space="preserve">time </w:t>
      </w:r>
      <w:r w:rsidR="006211E6" w:rsidRPr="005F39E9">
        <w:rPr>
          <w:rFonts w:ascii="Times New Roman" w:hAnsi="Times New Roman" w:cs="Times New Roman"/>
          <w:sz w:val="24"/>
          <w:szCs w:val="24"/>
        </w:rPr>
        <w:t>of invention than the patent grant date</w:t>
      </w:r>
      <w:r w:rsidR="00D01DE5" w:rsidRPr="005F39E9">
        <w:rPr>
          <w:rFonts w:ascii="Times New Roman" w:hAnsi="Times New Roman" w:cs="Times New Roman"/>
          <w:sz w:val="24"/>
          <w:szCs w:val="24"/>
        </w:rPr>
        <w:t xml:space="preserve">. </w:t>
      </w:r>
      <w:r w:rsidR="00A707E5" w:rsidRPr="005F39E9">
        <w:rPr>
          <w:rFonts w:ascii="Times New Roman" w:hAnsi="Times New Roman" w:cs="Times New Roman"/>
          <w:sz w:val="24"/>
          <w:szCs w:val="24"/>
        </w:rPr>
        <w:t>Since</w:t>
      </w:r>
      <w:r w:rsidR="0078364C" w:rsidRPr="005F39E9">
        <w:rPr>
          <w:rFonts w:ascii="Times New Roman" w:hAnsi="Times New Roman" w:cs="Times New Roman"/>
          <w:sz w:val="24"/>
          <w:szCs w:val="24"/>
        </w:rPr>
        <w:t xml:space="preserve"> </w:t>
      </w:r>
      <w:r w:rsidR="00481BF8" w:rsidRPr="005F39E9">
        <w:rPr>
          <w:rFonts w:ascii="Times New Roman" w:hAnsi="Times New Roman" w:cs="Times New Roman"/>
          <w:sz w:val="24"/>
          <w:szCs w:val="24"/>
        </w:rPr>
        <w:t>patents vary considerably in economic value</w:t>
      </w:r>
      <w:r w:rsidR="0078364C" w:rsidRPr="005F39E9">
        <w:rPr>
          <w:rFonts w:ascii="Times New Roman" w:hAnsi="Times New Roman" w:cs="Times New Roman"/>
          <w:sz w:val="24"/>
          <w:szCs w:val="24"/>
        </w:rPr>
        <w:t xml:space="preserve">, I use </w:t>
      </w:r>
      <w:r w:rsidR="00481BF8" w:rsidRPr="005F39E9">
        <w:rPr>
          <w:rFonts w:ascii="Times New Roman" w:hAnsi="Times New Roman" w:cs="Times New Roman"/>
          <w:sz w:val="24"/>
          <w:szCs w:val="24"/>
        </w:rPr>
        <w:t xml:space="preserve">forward </w:t>
      </w:r>
      <w:r w:rsidR="00441AA4" w:rsidRPr="005F39E9">
        <w:rPr>
          <w:rFonts w:ascii="Times New Roman" w:hAnsi="Times New Roman" w:cs="Times New Roman"/>
          <w:sz w:val="24"/>
          <w:szCs w:val="24"/>
        </w:rPr>
        <w:t>patent citations</w:t>
      </w:r>
      <w:r w:rsidR="0078364C" w:rsidRPr="005F39E9">
        <w:rPr>
          <w:rFonts w:ascii="Times New Roman" w:hAnsi="Times New Roman" w:cs="Times New Roman"/>
          <w:sz w:val="24"/>
          <w:szCs w:val="24"/>
        </w:rPr>
        <w:t xml:space="preserve"> </w:t>
      </w:r>
      <w:r w:rsidR="00481BF8" w:rsidRPr="005F39E9">
        <w:rPr>
          <w:rFonts w:ascii="Times New Roman" w:hAnsi="Times New Roman" w:cs="Times New Roman"/>
          <w:sz w:val="24"/>
          <w:szCs w:val="24"/>
        </w:rPr>
        <w:t xml:space="preserve">as a measure of </w:t>
      </w:r>
      <w:r w:rsidR="009379BF" w:rsidRPr="005F39E9">
        <w:rPr>
          <w:rFonts w:ascii="Times New Roman" w:hAnsi="Times New Roman" w:cs="Times New Roman"/>
          <w:i/>
          <w:sz w:val="24"/>
          <w:szCs w:val="24"/>
        </w:rPr>
        <w:t>I</w:t>
      </w:r>
      <w:r w:rsidR="00481BF8" w:rsidRPr="005F39E9">
        <w:rPr>
          <w:rFonts w:ascii="Times New Roman" w:hAnsi="Times New Roman" w:cs="Times New Roman"/>
          <w:i/>
          <w:sz w:val="24"/>
          <w:szCs w:val="24"/>
        </w:rPr>
        <w:t xml:space="preserve">nnovation </w:t>
      </w:r>
      <w:r w:rsidR="009379BF" w:rsidRPr="005F39E9">
        <w:rPr>
          <w:rFonts w:ascii="Times New Roman" w:hAnsi="Times New Roman" w:cs="Times New Roman"/>
          <w:i/>
          <w:sz w:val="24"/>
          <w:szCs w:val="24"/>
        </w:rPr>
        <w:t>Q</w:t>
      </w:r>
      <w:r w:rsidR="00481BF8" w:rsidRPr="005F39E9">
        <w:rPr>
          <w:rFonts w:ascii="Times New Roman" w:hAnsi="Times New Roman" w:cs="Times New Roman"/>
          <w:i/>
          <w:sz w:val="24"/>
          <w:szCs w:val="24"/>
        </w:rPr>
        <w:t>uality</w:t>
      </w:r>
      <w:r w:rsidR="00D01DE5" w:rsidRPr="005F39E9">
        <w:rPr>
          <w:rFonts w:ascii="Times New Roman" w:hAnsi="Times New Roman" w:cs="Times New Roman"/>
          <w:sz w:val="24"/>
          <w:szCs w:val="24"/>
        </w:rPr>
        <w:t xml:space="preserve">. </w:t>
      </w:r>
      <w:r w:rsidR="00C05547" w:rsidRPr="005F39E9">
        <w:rPr>
          <w:rFonts w:ascii="Times New Roman" w:hAnsi="Times New Roman" w:cs="Times New Roman"/>
          <w:sz w:val="24"/>
          <w:szCs w:val="24"/>
        </w:rPr>
        <w:t>Forward citations</w:t>
      </w:r>
      <w:r w:rsidR="00851DE4" w:rsidRPr="005F39E9">
        <w:rPr>
          <w:rFonts w:ascii="Times New Roman" w:hAnsi="Times New Roman" w:cs="Times New Roman"/>
          <w:sz w:val="24"/>
          <w:szCs w:val="24"/>
        </w:rPr>
        <w:t xml:space="preserve"> </w:t>
      </w:r>
      <w:r w:rsidR="0082174A" w:rsidRPr="005F39E9">
        <w:rPr>
          <w:rFonts w:ascii="Times New Roman" w:hAnsi="Times New Roman" w:cs="Times New Roman"/>
          <w:sz w:val="24"/>
          <w:szCs w:val="24"/>
        </w:rPr>
        <w:t>are highly correlated with the</w:t>
      </w:r>
      <w:r w:rsidR="00A75278" w:rsidRPr="005F39E9">
        <w:rPr>
          <w:rFonts w:ascii="Times New Roman" w:hAnsi="Times New Roman" w:cs="Times New Roman"/>
          <w:sz w:val="24"/>
          <w:szCs w:val="24"/>
        </w:rPr>
        <w:t xml:space="preserve"> </w:t>
      </w:r>
      <w:r w:rsidR="0082174A" w:rsidRPr="005F39E9">
        <w:rPr>
          <w:rFonts w:ascii="Times New Roman" w:hAnsi="Times New Roman" w:cs="Times New Roman"/>
          <w:sz w:val="24"/>
          <w:szCs w:val="24"/>
        </w:rPr>
        <w:t xml:space="preserve">underlying value </w:t>
      </w:r>
      <w:r w:rsidR="007F04AB" w:rsidRPr="005F39E9">
        <w:rPr>
          <w:rFonts w:ascii="Times New Roman" w:hAnsi="Times New Roman" w:cs="Times New Roman"/>
          <w:sz w:val="24"/>
          <w:szCs w:val="24"/>
        </w:rPr>
        <w:t xml:space="preserve">and importance </w:t>
      </w:r>
      <w:r w:rsidR="0082174A" w:rsidRPr="005F39E9">
        <w:rPr>
          <w:rFonts w:ascii="Times New Roman" w:hAnsi="Times New Roman" w:cs="Times New Roman"/>
          <w:sz w:val="24"/>
          <w:szCs w:val="24"/>
        </w:rPr>
        <w:t xml:space="preserve">of </w:t>
      </w:r>
      <w:r w:rsidR="007F04AB" w:rsidRPr="005F39E9">
        <w:rPr>
          <w:rFonts w:ascii="Times New Roman" w:hAnsi="Times New Roman" w:cs="Times New Roman"/>
          <w:sz w:val="24"/>
          <w:szCs w:val="24"/>
        </w:rPr>
        <w:t>an</w:t>
      </w:r>
      <w:r w:rsidR="0082174A" w:rsidRPr="005F39E9">
        <w:rPr>
          <w:rFonts w:ascii="Times New Roman" w:hAnsi="Times New Roman" w:cs="Times New Roman"/>
          <w:sz w:val="24"/>
          <w:szCs w:val="24"/>
        </w:rPr>
        <w:t xml:space="preserve"> innovation (</w:t>
      </w:r>
      <w:proofErr w:type="spellStart"/>
      <w:r w:rsidR="0082174A" w:rsidRPr="005F39E9">
        <w:rPr>
          <w:rFonts w:ascii="Times New Roman" w:hAnsi="Times New Roman" w:cs="Times New Roman"/>
          <w:sz w:val="24"/>
          <w:szCs w:val="24"/>
        </w:rPr>
        <w:t>Trajtenberg</w:t>
      </w:r>
      <w:proofErr w:type="spellEnd"/>
      <w:r w:rsidR="0082174A" w:rsidRPr="005F39E9">
        <w:rPr>
          <w:rFonts w:ascii="Times New Roman" w:hAnsi="Times New Roman" w:cs="Times New Roman"/>
          <w:sz w:val="24"/>
          <w:szCs w:val="24"/>
        </w:rPr>
        <w:t>, 1990)</w:t>
      </w:r>
      <w:r w:rsidR="00D01DE5" w:rsidRPr="005F39E9">
        <w:rPr>
          <w:rFonts w:ascii="Times New Roman" w:hAnsi="Times New Roman" w:cs="Times New Roman"/>
          <w:sz w:val="24"/>
          <w:szCs w:val="24"/>
        </w:rPr>
        <w:t xml:space="preserve">. </w:t>
      </w:r>
      <w:r w:rsidR="0082174A" w:rsidRPr="005F39E9">
        <w:rPr>
          <w:rFonts w:ascii="Times New Roman" w:hAnsi="Times New Roman" w:cs="Times New Roman"/>
          <w:sz w:val="24"/>
          <w:szCs w:val="24"/>
        </w:rPr>
        <w:t xml:space="preserve">The variable </w:t>
      </w:r>
      <w:proofErr w:type="gramStart"/>
      <w:r w:rsidR="00A707E5" w:rsidRPr="005F39E9">
        <w:rPr>
          <w:rFonts w:ascii="Times New Roman" w:hAnsi="Times New Roman" w:cs="Times New Roman"/>
          <w:sz w:val="24"/>
          <w:szCs w:val="24"/>
        </w:rPr>
        <w:t>i</w:t>
      </w:r>
      <w:r w:rsidR="0082174A" w:rsidRPr="005F39E9">
        <w:rPr>
          <w:rFonts w:ascii="Times New Roman" w:hAnsi="Times New Roman" w:cs="Times New Roman"/>
          <w:sz w:val="24"/>
          <w:szCs w:val="24"/>
        </w:rPr>
        <w:t>s calculated</w:t>
      </w:r>
      <w:proofErr w:type="gramEnd"/>
      <w:r w:rsidR="0082174A" w:rsidRPr="005F39E9">
        <w:rPr>
          <w:rFonts w:ascii="Times New Roman" w:hAnsi="Times New Roman" w:cs="Times New Roman"/>
          <w:sz w:val="24"/>
          <w:szCs w:val="24"/>
        </w:rPr>
        <w:t xml:space="preserve"> as the total number of citations from other firms</w:t>
      </w:r>
      <w:r w:rsidR="00612EA6" w:rsidRPr="005F39E9">
        <w:rPr>
          <w:rFonts w:ascii="Times New Roman" w:hAnsi="Times New Roman" w:cs="Times New Roman"/>
          <w:sz w:val="24"/>
          <w:szCs w:val="24"/>
        </w:rPr>
        <w:t xml:space="preserve"> (excluding examiner citations)</w:t>
      </w:r>
      <w:r w:rsidR="0082174A" w:rsidRPr="005F39E9">
        <w:rPr>
          <w:rFonts w:ascii="Times New Roman" w:hAnsi="Times New Roman" w:cs="Times New Roman"/>
          <w:sz w:val="24"/>
          <w:szCs w:val="24"/>
        </w:rPr>
        <w:t xml:space="preserve"> received within five</w:t>
      </w:r>
      <w:r w:rsidR="00441AA4" w:rsidRPr="005F39E9">
        <w:rPr>
          <w:rFonts w:ascii="Times New Roman" w:hAnsi="Times New Roman" w:cs="Times New Roman"/>
          <w:sz w:val="24"/>
          <w:szCs w:val="24"/>
        </w:rPr>
        <w:t xml:space="preserve"> </w:t>
      </w:r>
      <w:r w:rsidR="0082174A" w:rsidRPr="005F39E9">
        <w:rPr>
          <w:rFonts w:ascii="Times New Roman" w:hAnsi="Times New Roman" w:cs="Times New Roman"/>
          <w:sz w:val="24"/>
          <w:szCs w:val="24"/>
        </w:rPr>
        <w:t>years</w:t>
      </w:r>
      <w:r w:rsidR="009D1030" w:rsidRPr="005F39E9">
        <w:rPr>
          <w:rFonts w:ascii="Times New Roman" w:hAnsi="Times New Roman" w:cs="Times New Roman"/>
          <w:sz w:val="24"/>
          <w:szCs w:val="24"/>
        </w:rPr>
        <w:t xml:space="preserve"> </w:t>
      </w:r>
      <w:r w:rsidR="0082174A" w:rsidRPr="005F39E9">
        <w:rPr>
          <w:rFonts w:ascii="Times New Roman" w:hAnsi="Times New Roman" w:cs="Times New Roman"/>
          <w:sz w:val="24"/>
          <w:szCs w:val="24"/>
        </w:rPr>
        <w:t xml:space="preserve">on the patents filed in the given year (Kim </w:t>
      </w:r>
      <w:r w:rsidR="0082174A" w:rsidRPr="005F39E9">
        <w:rPr>
          <w:rFonts w:ascii="Times New Roman" w:hAnsi="Times New Roman" w:cs="Times New Roman"/>
          <w:i/>
          <w:sz w:val="24"/>
          <w:szCs w:val="24"/>
        </w:rPr>
        <w:t>et al.</w:t>
      </w:r>
      <w:r w:rsidR="0082174A" w:rsidRPr="005F39E9">
        <w:rPr>
          <w:rFonts w:ascii="Times New Roman" w:hAnsi="Times New Roman" w:cs="Times New Roman"/>
          <w:sz w:val="24"/>
          <w:szCs w:val="24"/>
        </w:rPr>
        <w:t>, 2013</w:t>
      </w:r>
      <w:r w:rsidR="00A75278" w:rsidRPr="005F39E9">
        <w:rPr>
          <w:rFonts w:ascii="Times New Roman" w:hAnsi="Times New Roman" w:cs="Times New Roman"/>
          <w:sz w:val="24"/>
          <w:szCs w:val="24"/>
        </w:rPr>
        <w:t>)</w:t>
      </w:r>
      <w:r w:rsidR="00D01DE5" w:rsidRPr="005F39E9">
        <w:rPr>
          <w:rFonts w:ascii="Times New Roman" w:hAnsi="Times New Roman" w:cs="Times New Roman"/>
          <w:sz w:val="24"/>
          <w:szCs w:val="24"/>
        </w:rPr>
        <w:t xml:space="preserve">. </w:t>
      </w:r>
      <w:r w:rsidR="00441AA4" w:rsidRPr="005F39E9">
        <w:rPr>
          <w:rFonts w:ascii="Times New Roman" w:hAnsi="Times New Roman" w:cs="Times New Roman"/>
          <w:sz w:val="24"/>
          <w:szCs w:val="24"/>
        </w:rPr>
        <w:t>C</w:t>
      </w:r>
      <w:r w:rsidR="0082174A" w:rsidRPr="005F39E9">
        <w:rPr>
          <w:rFonts w:ascii="Times New Roman" w:hAnsi="Times New Roman" w:cs="Times New Roman"/>
          <w:sz w:val="24"/>
          <w:szCs w:val="24"/>
        </w:rPr>
        <w:t xml:space="preserve">itation data </w:t>
      </w:r>
      <w:proofErr w:type="gramStart"/>
      <w:r w:rsidR="0082174A" w:rsidRPr="005F39E9">
        <w:rPr>
          <w:rFonts w:ascii="Times New Roman" w:hAnsi="Times New Roman" w:cs="Times New Roman"/>
          <w:sz w:val="24"/>
          <w:szCs w:val="24"/>
        </w:rPr>
        <w:t>w</w:t>
      </w:r>
      <w:r w:rsidR="00DE3CD8" w:rsidRPr="005F39E9">
        <w:rPr>
          <w:rFonts w:ascii="Times New Roman" w:hAnsi="Times New Roman" w:cs="Times New Roman"/>
          <w:sz w:val="24"/>
          <w:szCs w:val="24"/>
        </w:rPr>
        <w:t>ere</w:t>
      </w:r>
      <w:r w:rsidR="0082174A" w:rsidRPr="005F39E9">
        <w:rPr>
          <w:rFonts w:ascii="Times New Roman" w:hAnsi="Times New Roman" w:cs="Times New Roman"/>
          <w:sz w:val="24"/>
          <w:szCs w:val="24"/>
        </w:rPr>
        <w:t xml:space="preserve"> collected</w:t>
      </w:r>
      <w:proofErr w:type="gramEnd"/>
      <w:r w:rsidR="0082174A" w:rsidRPr="005F39E9">
        <w:rPr>
          <w:rFonts w:ascii="Times New Roman" w:hAnsi="Times New Roman" w:cs="Times New Roman"/>
          <w:sz w:val="24"/>
          <w:szCs w:val="24"/>
        </w:rPr>
        <w:t xml:space="preserve"> through 2014</w:t>
      </w:r>
      <w:r w:rsidR="00D01DE5" w:rsidRPr="005F39E9">
        <w:rPr>
          <w:rFonts w:ascii="Times New Roman" w:hAnsi="Times New Roman" w:cs="Times New Roman"/>
          <w:sz w:val="24"/>
          <w:szCs w:val="24"/>
        </w:rPr>
        <w:t xml:space="preserve">. </w:t>
      </w:r>
      <w:r w:rsidR="00481BF8" w:rsidRPr="005F39E9">
        <w:rPr>
          <w:rFonts w:ascii="Times New Roman" w:hAnsi="Times New Roman" w:cs="Times New Roman"/>
          <w:sz w:val="24"/>
          <w:szCs w:val="24"/>
        </w:rPr>
        <w:t xml:space="preserve">Because </w:t>
      </w:r>
      <w:r w:rsidR="0082174A" w:rsidRPr="005F39E9">
        <w:rPr>
          <w:rFonts w:ascii="Times New Roman" w:hAnsi="Times New Roman" w:cs="Times New Roman"/>
          <w:sz w:val="24"/>
          <w:szCs w:val="24"/>
        </w:rPr>
        <w:t xml:space="preserve">the measure </w:t>
      </w:r>
      <w:proofErr w:type="gramStart"/>
      <w:r w:rsidR="0082174A" w:rsidRPr="005F39E9">
        <w:rPr>
          <w:rFonts w:ascii="Times New Roman" w:hAnsi="Times New Roman" w:cs="Times New Roman"/>
          <w:sz w:val="24"/>
          <w:szCs w:val="24"/>
        </w:rPr>
        <w:t>would be truncated</w:t>
      </w:r>
      <w:proofErr w:type="gramEnd"/>
      <w:r w:rsidR="0082174A" w:rsidRPr="005F39E9">
        <w:rPr>
          <w:rFonts w:ascii="Times New Roman" w:hAnsi="Times New Roman" w:cs="Times New Roman"/>
          <w:sz w:val="24"/>
          <w:szCs w:val="24"/>
        </w:rPr>
        <w:t xml:space="preserve"> for years after 2009, 2009 </w:t>
      </w:r>
      <w:r w:rsidR="00481BF8" w:rsidRPr="005F39E9">
        <w:rPr>
          <w:rFonts w:ascii="Times New Roman" w:hAnsi="Times New Roman" w:cs="Times New Roman"/>
          <w:sz w:val="24"/>
          <w:szCs w:val="24"/>
        </w:rPr>
        <w:t>i</w:t>
      </w:r>
      <w:r w:rsidR="0082174A" w:rsidRPr="005F39E9">
        <w:rPr>
          <w:rFonts w:ascii="Times New Roman" w:hAnsi="Times New Roman" w:cs="Times New Roman"/>
          <w:sz w:val="24"/>
          <w:szCs w:val="24"/>
        </w:rPr>
        <w:t xml:space="preserve">s the last </w:t>
      </w:r>
      <w:r w:rsidR="007F0BC3" w:rsidRPr="005F39E9">
        <w:rPr>
          <w:rFonts w:ascii="Times New Roman" w:hAnsi="Times New Roman" w:cs="Times New Roman"/>
          <w:sz w:val="24"/>
          <w:szCs w:val="24"/>
        </w:rPr>
        <w:t xml:space="preserve">sample </w:t>
      </w:r>
      <w:r w:rsidR="0082174A" w:rsidRPr="005F39E9">
        <w:rPr>
          <w:rFonts w:ascii="Times New Roman" w:hAnsi="Times New Roman" w:cs="Times New Roman"/>
          <w:sz w:val="24"/>
          <w:szCs w:val="24"/>
        </w:rPr>
        <w:t xml:space="preserve">year for </w:t>
      </w:r>
      <w:r w:rsidR="007F0BC3" w:rsidRPr="005F39E9">
        <w:rPr>
          <w:rFonts w:ascii="Times New Roman" w:hAnsi="Times New Roman" w:cs="Times New Roman"/>
          <w:sz w:val="24"/>
          <w:szCs w:val="24"/>
        </w:rPr>
        <w:t xml:space="preserve">the innovation quality </w:t>
      </w:r>
      <w:r w:rsidR="0063198F" w:rsidRPr="005F39E9">
        <w:rPr>
          <w:rFonts w:ascii="Times New Roman" w:hAnsi="Times New Roman" w:cs="Times New Roman"/>
          <w:sz w:val="24"/>
          <w:szCs w:val="24"/>
        </w:rPr>
        <w:t>analyses</w:t>
      </w:r>
      <w:r w:rsidR="00D01DE5" w:rsidRPr="005F39E9">
        <w:rPr>
          <w:rFonts w:ascii="Times New Roman" w:hAnsi="Times New Roman" w:cs="Times New Roman"/>
          <w:sz w:val="24"/>
          <w:szCs w:val="24"/>
        </w:rPr>
        <w:t xml:space="preserve">. </w:t>
      </w:r>
      <w:r w:rsidR="009379BF" w:rsidRPr="005F39E9">
        <w:rPr>
          <w:rFonts w:ascii="Times New Roman" w:hAnsi="Times New Roman" w:cs="Times New Roman"/>
          <w:sz w:val="24"/>
          <w:szCs w:val="24"/>
        </w:rPr>
        <w:t xml:space="preserve">I </w:t>
      </w:r>
      <w:r w:rsidR="00EC217F" w:rsidRPr="005F39E9">
        <w:rPr>
          <w:rFonts w:ascii="Times New Roman" w:hAnsi="Times New Roman" w:cs="Times New Roman"/>
          <w:sz w:val="24"/>
          <w:szCs w:val="24"/>
        </w:rPr>
        <w:t xml:space="preserve">take </w:t>
      </w:r>
      <w:r w:rsidR="009379BF" w:rsidRPr="005F39E9">
        <w:rPr>
          <w:rFonts w:ascii="Times New Roman" w:hAnsi="Times New Roman" w:cs="Times New Roman"/>
          <w:sz w:val="24"/>
          <w:szCs w:val="24"/>
        </w:rPr>
        <w:t xml:space="preserve">the natural log </w:t>
      </w:r>
      <w:r w:rsidR="00EC217F" w:rsidRPr="005F39E9">
        <w:rPr>
          <w:rFonts w:ascii="Times New Roman" w:hAnsi="Times New Roman" w:cs="Times New Roman"/>
          <w:sz w:val="24"/>
          <w:szCs w:val="24"/>
        </w:rPr>
        <w:t xml:space="preserve">of innovation </w:t>
      </w:r>
      <w:r w:rsidR="00122988">
        <w:rPr>
          <w:rFonts w:ascii="Times New Roman" w:hAnsi="Times New Roman" w:cs="Times New Roman"/>
          <w:sz w:val="24"/>
          <w:szCs w:val="24"/>
        </w:rPr>
        <w:t xml:space="preserve">quantity and </w:t>
      </w:r>
      <w:r w:rsidR="00EC217F" w:rsidRPr="005F39E9">
        <w:rPr>
          <w:rFonts w:ascii="Times New Roman" w:hAnsi="Times New Roman" w:cs="Times New Roman"/>
          <w:sz w:val="24"/>
          <w:szCs w:val="24"/>
        </w:rPr>
        <w:t xml:space="preserve">quality plus </w:t>
      </w:r>
      <w:r w:rsidR="009379BF" w:rsidRPr="005F39E9">
        <w:rPr>
          <w:rFonts w:ascii="Times New Roman" w:hAnsi="Times New Roman" w:cs="Times New Roman"/>
          <w:sz w:val="24"/>
          <w:szCs w:val="24"/>
        </w:rPr>
        <w:t xml:space="preserve">one </w:t>
      </w:r>
      <w:r w:rsidR="00EC217F" w:rsidRPr="005F39E9">
        <w:rPr>
          <w:rFonts w:ascii="Times New Roman" w:hAnsi="Times New Roman" w:cs="Times New Roman"/>
          <w:sz w:val="24"/>
          <w:szCs w:val="24"/>
        </w:rPr>
        <w:t>in the analyses</w:t>
      </w:r>
      <w:r w:rsidR="009379BF" w:rsidRPr="005F39E9">
        <w:rPr>
          <w:rFonts w:ascii="Times New Roman" w:hAnsi="Times New Roman" w:cs="Times New Roman"/>
          <w:sz w:val="24"/>
          <w:szCs w:val="24"/>
        </w:rPr>
        <w:t>.</w:t>
      </w:r>
    </w:p>
    <w:p w14:paraId="4C5C0495" w14:textId="7558113D" w:rsidR="00055F19" w:rsidRPr="005F39E9" w:rsidRDefault="00055F19" w:rsidP="00127C38">
      <w:pPr>
        <w:pStyle w:val="PlainText"/>
        <w:widowControl w:val="0"/>
        <w:spacing w:line="480" w:lineRule="exact"/>
        <w:ind w:firstLine="567"/>
        <w:rPr>
          <w:rFonts w:ascii="Times New Roman" w:hAnsi="Times New Roman" w:cs="Times New Roman"/>
          <w:sz w:val="24"/>
          <w:szCs w:val="24"/>
        </w:rPr>
      </w:pPr>
      <w:r w:rsidRPr="005F39E9">
        <w:rPr>
          <w:rFonts w:ascii="Times New Roman" w:hAnsi="Times New Roman" w:cs="Times New Roman"/>
          <w:i/>
          <w:sz w:val="24"/>
          <w:szCs w:val="24"/>
        </w:rPr>
        <w:t>Strategic Asset Ownership</w:t>
      </w:r>
      <w:r w:rsidRPr="005F39E9">
        <w:rPr>
          <w:rFonts w:ascii="Times New Roman" w:hAnsi="Times New Roman" w:cs="Times New Roman"/>
          <w:sz w:val="24"/>
          <w:szCs w:val="24"/>
        </w:rPr>
        <w:t xml:space="preserve"> is a binary indicator equal to one if the subsidiary holds ownership rights to </w:t>
      </w:r>
      <w:r w:rsidR="00B60224" w:rsidRPr="005F39E9">
        <w:rPr>
          <w:rFonts w:ascii="Times New Roman" w:hAnsi="Times New Roman" w:cs="Times New Roman"/>
          <w:sz w:val="24"/>
          <w:szCs w:val="24"/>
        </w:rPr>
        <w:t xml:space="preserve">any </w:t>
      </w:r>
      <w:r w:rsidRPr="005F39E9">
        <w:rPr>
          <w:rFonts w:ascii="Times New Roman" w:hAnsi="Times New Roman" w:cs="Times New Roman"/>
          <w:sz w:val="24"/>
          <w:szCs w:val="24"/>
        </w:rPr>
        <w:t>MNE strategic assets, and zero otherwise</w:t>
      </w:r>
      <w:r w:rsidR="00D01DE5" w:rsidRPr="005F39E9">
        <w:rPr>
          <w:rFonts w:ascii="Times New Roman" w:hAnsi="Times New Roman" w:cs="Times New Roman"/>
          <w:sz w:val="24"/>
          <w:szCs w:val="24"/>
        </w:rPr>
        <w:t xml:space="preserve">. </w:t>
      </w:r>
      <w:r w:rsidRPr="005F39E9">
        <w:rPr>
          <w:rFonts w:ascii="Times New Roman" w:hAnsi="Times New Roman" w:cs="Times New Roman"/>
          <w:sz w:val="24"/>
          <w:szCs w:val="24"/>
        </w:rPr>
        <w:t xml:space="preserve">This measure </w:t>
      </w:r>
      <w:proofErr w:type="gramStart"/>
      <w:r w:rsidRPr="005F39E9">
        <w:rPr>
          <w:rFonts w:ascii="Times New Roman" w:hAnsi="Times New Roman" w:cs="Times New Roman"/>
          <w:sz w:val="24"/>
          <w:szCs w:val="24"/>
        </w:rPr>
        <w:t>is coded</w:t>
      </w:r>
      <w:proofErr w:type="gramEnd"/>
      <w:r w:rsidRPr="005F39E9">
        <w:rPr>
          <w:rFonts w:ascii="Times New Roman" w:hAnsi="Times New Roman" w:cs="Times New Roman"/>
          <w:sz w:val="24"/>
          <w:szCs w:val="24"/>
        </w:rPr>
        <w:t xml:space="preserve"> based on information contained in the transfer pricing reports</w:t>
      </w:r>
      <w:r w:rsidR="00D01DE5" w:rsidRPr="005F39E9">
        <w:rPr>
          <w:rFonts w:ascii="Times New Roman" w:hAnsi="Times New Roman" w:cs="Times New Roman"/>
          <w:sz w:val="24"/>
          <w:szCs w:val="24"/>
        </w:rPr>
        <w:t xml:space="preserve">. </w:t>
      </w:r>
      <w:r w:rsidRPr="005F39E9">
        <w:rPr>
          <w:rFonts w:ascii="Times New Roman" w:hAnsi="Times New Roman" w:cs="Times New Roman"/>
          <w:sz w:val="24"/>
          <w:szCs w:val="24"/>
        </w:rPr>
        <w:t>Governments require that firms clearly identify in the reports which MNE entities hold economic ownership rights to MNE intangible assets so that the relevant government can receive the tax revenues from the strategic assets (see e.g., OECD, 2017).</w:t>
      </w:r>
      <w:r w:rsidRPr="00201308">
        <w:rPr>
          <w:rStyle w:val="FootnoteReference"/>
          <w:rFonts w:ascii="Times New Roman" w:hAnsi="Times New Roman" w:cs="Times New Roman"/>
          <w:sz w:val="24"/>
          <w:szCs w:val="24"/>
        </w:rPr>
        <w:footnoteReference w:id="13"/>
      </w:r>
      <w:r w:rsidRPr="00201308">
        <w:rPr>
          <w:rFonts w:ascii="Times New Roman" w:hAnsi="Times New Roman" w:cs="Times New Roman"/>
          <w:sz w:val="24"/>
          <w:szCs w:val="24"/>
        </w:rPr>
        <w:t xml:space="preserve"> Intangible assets include, but are not limited to, technologies, processes, </w:t>
      </w:r>
      <w:r w:rsidRPr="00201308">
        <w:rPr>
          <w:rFonts w:ascii="Times New Roman" w:hAnsi="Times New Roman" w:cs="Times New Roman"/>
          <w:sz w:val="24"/>
          <w:szCs w:val="24"/>
        </w:rPr>
        <w:lastRenderedPageBreak/>
        <w:t xml:space="preserve">formulas, brands, trademarks, tradenames, expertise, and </w:t>
      </w:r>
      <w:proofErr w:type="gramStart"/>
      <w:r w:rsidRPr="00201308">
        <w:rPr>
          <w:rFonts w:ascii="Times New Roman" w:hAnsi="Times New Roman" w:cs="Times New Roman"/>
          <w:sz w:val="24"/>
          <w:szCs w:val="24"/>
        </w:rPr>
        <w:t>know-how</w:t>
      </w:r>
      <w:proofErr w:type="gramEnd"/>
      <w:r w:rsidR="00D01DE5" w:rsidRPr="005F39E9">
        <w:rPr>
          <w:rFonts w:ascii="Times New Roman" w:hAnsi="Times New Roman" w:cs="Times New Roman"/>
          <w:sz w:val="24"/>
          <w:szCs w:val="24"/>
        </w:rPr>
        <w:t xml:space="preserve">. </w:t>
      </w:r>
      <w:r w:rsidRPr="005F39E9">
        <w:rPr>
          <w:rFonts w:ascii="Times New Roman" w:hAnsi="Times New Roman" w:cs="Times New Roman"/>
          <w:sz w:val="24"/>
          <w:szCs w:val="24"/>
        </w:rPr>
        <w:t>Consistent with the concept of strategic assets, the OECD defines unique and valuable intangible assets as those that:</w:t>
      </w:r>
    </w:p>
    <w:p w14:paraId="01289443" w14:textId="77777777" w:rsidR="00055F19" w:rsidRPr="005F39E9" w:rsidRDefault="00055F19">
      <w:pPr>
        <w:widowControl w:val="0"/>
        <w:spacing w:before="120" w:after="0" w:line="240" w:lineRule="auto"/>
        <w:ind w:left="567" w:right="856"/>
        <w:rPr>
          <w:rFonts w:ascii="Times New Roman" w:hAnsi="Times New Roman" w:cs="Times New Roman"/>
          <w:sz w:val="24"/>
          <w:szCs w:val="24"/>
        </w:rPr>
      </w:pPr>
      <w:r w:rsidRPr="005F39E9">
        <w:rPr>
          <w:rFonts w:ascii="Times New Roman" w:hAnsi="Times New Roman" w:cs="Times New Roman"/>
          <w:sz w:val="24"/>
          <w:szCs w:val="24"/>
        </w:rPr>
        <w:t>“(</w:t>
      </w:r>
      <w:proofErr w:type="spellStart"/>
      <w:r w:rsidRPr="005F39E9">
        <w:rPr>
          <w:rFonts w:ascii="Times New Roman" w:hAnsi="Times New Roman" w:cs="Times New Roman"/>
          <w:sz w:val="24"/>
          <w:szCs w:val="24"/>
        </w:rPr>
        <w:t>i</w:t>
      </w:r>
      <w:proofErr w:type="spellEnd"/>
      <w:r w:rsidRPr="005F39E9">
        <w:rPr>
          <w:rFonts w:ascii="Times New Roman" w:hAnsi="Times New Roman" w:cs="Times New Roman"/>
          <w:sz w:val="24"/>
          <w:szCs w:val="24"/>
        </w:rPr>
        <w:t>) are not comparable to intangibles used by or available to parties to potentially comparable transactions, and (ii) whose use in business operations (e.g., manufacturing, provision of services, marketing, sales or administration) is expected to yield greater future economic benefits than would be expected in the absence of the intangible” (OECD, 2017: 252).</w:t>
      </w:r>
    </w:p>
    <w:p w14:paraId="0CCC7070" w14:textId="7AB066B4" w:rsidR="00055F19" w:rsidRPr="00201308" w:rsidRDefault="00055F19">
      <w:pPr>
        <w:widowControl w:val="0"/>
        <w:spacing w:after="0" w:line="480" w:lineRule="exact"/>
        <w:rPr>
          <w:rFonts w:ascii="Times New Roman" w:hAnsi="Times New Roman" w:cs="Times New Roman"/>
          <w:sz w:val="24"/>
          <w:szCs w:val="24"/>
        </w:rPr>
      </w:pPr>
      <w:r w:rsidRPr="005F39E9">
        <w:rPr>
          <w:rFonts w:ascii="Times New Roman" w:hAnsi="Times New Roman" w:cs="Times New Roman"/>
          <w:sz w:val="24"/>
          <w:szCs w:val="24"/>
        </w:rPr>
        <w:t>The transfer pricing reports explicitly state which MNE entities hold economic ownership rights to the MNE’s intangible assets</w:t>
      </w:r>
      <w:r w:rsidR="00D01DE5" w:rsidRPr="005F39E9">
        <w:rPr>
          <w:rFonts w:ascii="Times New Roman" w:hAnsi="Times New Roman" w:cs="Times New Roman"/>
          <w:sz w:val="24"/>
          <w:szCs w:val="24"/>
        </w:rPr>
        <w:t xml:space="preserve">. </w:t>
      </w:r>
      <w:r w:rsidRPr="005F39E9">
        <w:rPr>
          <w:rFonts w:ascii="Times New Roman" w:hAnsi="Times New Roman" w:cs="Times New Roman"/>
          <w:sz w:val="24"/>
          <w:szCs w:val="24"/>
        </w:rPr>
        <w:t>As an example, a report states “[Entity] owns, manages, and maintains all intangible assets associated with [X] technology</w:t>
      </w:r>
      <w:r w:rsidR="00D01DE5" w:rsidRPr="005F39E9">
        <w:rPr>
          <w:rFonts w:ascii="Times New Roman" w:hAnsi="Times New Roman" w:cs="Times New Roman"/>
          <w:sz w:val="24"/>
          <w:szCs w:val="24"/>
        </w:rPr>
        <w:t xml:space="preserve">. </w:t>
      </w:r>
      <w:r w:rsidRPr="005F39E9">
        <w:rPr>
          <w:rFonts w:ascii="Times New Roman" w:hAnsi="Times New Roman" w:cs="Times New Roman"/>
          <w:sz w:val="24"/>
          <w:szCs w:val="24"/>
        </w:rPr>
        <w:t>These assets include, but are not limited to, trademarks, process and information technology, know-how, patents, industrial models, and all other intellectual capital.”</w:t>
      </w:r>
      <w:r w:rsidRPr="00201308">
        <w:rPr>
          <w:rStyle w:val="FootnoteReference"/>
          <w:rFonts w:ascii="Times New Roman" w:hAnsi="Times New Roman" w:cs="Times New Roman"/>
          <w:sz w:val="24"/>
          <w:szCs w:val="24"/>
        </w:rPr>
        <w:footnoteReference w:id="14"/>
      </w:r>
      <w:r w:rsidRPr="00201308">
        <w:rPr>
          <w:rFonts w:ascii="Times New Roman" w:hAnsi="Times New Roman" w:cs="Times New Roman"/>
          <w:sz w:val="24"/>
          <w:szCs w:val="24"/>
        </w:rPr>
        <w:t xml:space="preserve"> I carefully reviewed all reports for each MNE </w:t>
      </w:r>
      <w:r w:rsidR="00B60224" w:rsidRPr="00201308">
        <w:rPr>
          <w:rFonts w:ascii="Times New Roman" w:hAnsi="Times New Roman" w:cs="Times New Roman"/>
          <w:sz w:val="24"/>
          <w:szCs w:val="24"/>
        </w:rPr>
        <w:t>and coded as one each</w:t>
      </w:r>
      <w:r w:rsidR="00B60224" w:rsidRPr="005F39E9">
        <w:rPr>
          <w:rFonts w:ascii="Times New Roman" w:hAnsi="Times New Roman" w:cs="Times New Roman"/>
          <w:sz w:val="24"/>
          <w:szCs w:val="24"/>
        </w:rPr>
        <w:t xml:space="preserve"> subsidiary that owns any strategic asset</w:t>
      </w:r>
      <w:r w:rsidRPr="005F39E9">
        <w:rPr>
          <w:rFonts w:ascii="Times New Roman" w:hAnsi="Times New Roman" w:cs="Times New Roman"/>
          <w:sz w:val="24"/>
          <w:szCs w:val="24"/>
        </w:rPr>
        <w:t>.</w:t>
      </w:r>
      <w:r w:rsidR="006036DA" w:rsidRPr="00201308">
        <w:rPr>
          <w:rStyle w:val="FootnoteReference"/>
          <w:rFonts w:ascii="Times New Roman" w:hAnsi="Times New Roman" w:cs="Times New Roman"/>
          <w:sz w:val="24"/>
          <w:szCs w:val="24"/>
        </w:rPr>
        <w:footnoteReference w:id="15"/>
      </w:r>
      <w:r w:rsidRPr="00201308">
        <w:rPr>
          <w:rFonts w:ascii="Times New Roman" w:hAnsi="Times New Roman" w:cs="Times New Roman"/>
          <w:sz w:val="24"/>
          <w:szCs w:val="24"/>
        </w:rPr>
        <w:t xml:space="preserve"> </w:t>
      </w:r>
    </w:p>
    <w:p w14:paraId="1A021E9B" w14:textId="5447F283" w:rsidR="00055F19" w:rsidRPr="005F39E9" w:rsidRDefault="00055F19">
      <w:pPr>
        <w:widowControl w:val="0"/>
        <w:spacing w:after="0" w:line="480" w:lineRule="exact"/>
        <w:rPr>
          <w:rFonts w:ascii="Times New Roman" w:hAnsi="Times New Roman" w:cs="Times New Roman"/>
          <w:sz w:val="24"/>
          <w:szCs w:val="24"/>
        </w:rPr>
      </w:pPr>
      <w:r w:rsidRPr="00201308">
        <w:rPr>
          <w:rFonts w:ascii="Times New Roman" w:hAnsi="Times New Roman" w:cs="Times New Roman"/>
          <w:sz w:val="24"/>
          <w:szCs w:val="24"/>
        </w:rPr>
        <w:tab/>
        <w:t>There are two main ways in which a subsidiary may come to own a strategic asset</w:t>
      </w:r>
      <w:r w:rsidR="00D01DE5" w:rsidRPr="005F39E9">
        <w:rPr>
          <w:rFonts w:ascii="Times New Roman" w:hAnsi="Times New Roman" w:cs="Times New Roman"/>
          <w:sz w:val="24"/>
          <w:szCs w:val="24"/>
        </w:rPr>
        <w:t xml:space="preserve">. </w:t>
      </w:r>
      <w:r w:rsidRPr="005F39E9">
        <w:rPr>
          <w:rFonts w:ascii="Times New Roman" w:hAnsi="Times New Roman" w:cs="Times New Roman"/>
          <w:sz w:val="24"/>
          <w:szCs w:val="24"/>
        </w:rPr>
        <w:t>First, the subsidiary, with or without the parent’s approval, may fund the development of a strategic asset, bearing the risk for its creation.</w:t>
      </w:r>
      <w:r w:rsidRPr="00201308">
        <w:rPr>
          <w:rFonts w:ascii="Times New Roman" w:hAnsi="Times New Roman" w:cs="Times New Roman"/>
          <w:sz w:val="24"/>
          <w:szCs w:val="24"/>
        </w:rPr>
        <w:t xml:space="preserve"> Second, a subsidiary may purchase a strategic asset from another entity, either within the MNE or from outside the MNE</w:t>
      </w:r>
      <w:r w:rsidR="00D01DE5" w:rsidRPr="00201308">
        <w:rPr>
          <w:rFonts w:ascii="Times New Roman" w:hAnsi="Times New Roman" w:cs="Times New Roman"/>
          <w:sz w:val="24"/>
          <w:szCs w:val="24"/>
        </w:rPr>
        <w:t xml:space="preserve">. </w:t>
      </w:r>
      <w:r w:rsidRPr="005F39E9">
        <w:rPr>
          <w:rFonts w:ascii="Times New Roman" w:hAnsi="Times New Roman" w:cs="Times New Roman"/>
          <w:sz w:val="24"/>
          <w:szCs w:val="24"/>
        </w:rPr>
        <w:t xml:space="preserve">Most often, ownership </w:t>
      </w:r>
      <w:proofErr w:type="gramStart"/>
      <w:r w:rsidRPr="005F39E9">
        <w:rPr>
          <w:rFonts w:ascii="Times New Roman" w:hAnsi="Times New Roman" w:cs="Times New Roman"/>
          <w:sz w:val="24"/>
          <w:szCs w:val="24"/>
        </w:rPr>
        <w:t>is established</w:t>
      </w:r>
      <w:proofErr w:type="gramEnd"/>
      <w:r w:rsidRPr="005F39E9">
        <w:rPr>
          <w:rFonts w:ascii="Times New Roman" w:hAnsi="Times New Roman" w:cs="Times New Roman"/>
          <w:sz w:val="24"/>
          <w:szCs w:val="24"/>
        </w:rPr>
        <w:t xml:space="preserve"> prior to the creation of strategic assets</w:t>
      </w:r>
      <w:r w:rsidR="00D01DE5" w:rsidRPr="005F39E9">
        <w:rPr>
          <w:rFonts w:ascii="Times New Roman" w:hAnsi="Times New Roman" w:cs="Times New Roman"/>
          <w:sz w:val="24"/>
          <w:szCs w:val="24"/>
        </w:rPr>
        <w:t xml:space="preserve">. </w:t>
      </w:r>
    </w:p>
    <w:p w14:paraId="51122A2D" w14:textId="2A71DD7D" w:rsidR="00F275E3" w:rsidRPr="005F39E9" w:rsidRDefault="002A34EA">
      <w:pPr>
        <w:widowControl w:val="0"/>
        <w:spacing w:after="0" w:line="480" w:lineRule="exact"/>
        <w:ind w:firstLine="720"/>
        <w:rPr>
          <w:rFonts w:ascii="Times New Roman" w:hAnsi="Times New Roman" w:cs="Times New Roman"/>
          <w:sz w:val="24"/>
          <w:szCs w:val="24"/>
        </w:rPr>
      </w:pPr>
      <w:r w:rsidRPr="005F39E9">
        <w:rPr>
          <w:rFonts w:ascii="Times New Roman" w:hAnsi="Times New Roman" w:cs="Times New Roman"/>
          <w:sz w:val="24"/>
          <w:szCs w:val="24"/>
        </w:rPr>
        <w:t xml:space="preserve">Income shielding </w:t>
      </w:r>
      <w:r w:rsidR="00932068" w:rsidRPr="005F39E9">
        <w:rPr>
          <w:rFonts w:ascii="Times New Roman" w:hAnsi="Times New Roman" w:cs="Times New Roman"/>
          <w:sz w:val="24"/>
          <w:szCs w:val="24"/>
        </w:rPr>
        <w:t>potential</w:t>
      </w:r>
      <w:r w:rsidRPr="005F39E9">
        <w:rPr>
          <w:rFonts w:ascii="Times New Roman" w:hAnsi="Times New Roman" w:cs="Times New Roman"/>
          <w:sz w:val="24"/>
          <w:szCs w:val="24"/>
        </w:rPr>
        <w:t xml:space="preserve"> is operationalized using a binary indicator for whether the subsidiary is located in a </w:t>
      </w:r>
      <w:r w:rsidRPr="005F39E9">
        <w:rPr>
          <w:rFonts w:ascii="Times New Roman" w:hAnsi="Times New Roman" w:cs="Times New Roman"/>
          <w:i/>
          <w:sz w:val="24"/>
          <w:szCs w:val="24"/>
        </w:rPr>
        <w:t>Tax Haven</w:t>
      </w:r>
      <w:r w:rsidR="007F0BC3" w:rsidRPr="005F39E9">
        <w:rPr>
          <w:rFonts w:ascii="Times New Roman" w:hAnsi="Times New Roman" w:cs="Times New Roman"/>
          <w:sz w:val="24"/>
          <w:szCs w:val="24"/>
        </w:rPr>
        <w:t xml:space="preserve"> as classified by </w:t>
      </w:r>
      <w:proofErr w:type="spellStart"/>
      <w:r w:rsidR="007F0BC3" w:rsidRPr="005F39E9">
        <w:rPr>
          <w:rFonts w:ascii="Times New Roman" w:hAnsi="Times New Roman" w:cs="Times New Roman"/>
          <w:sz w:val="24"/>
          <w:szCs w:val="24"/>
        </w:rPr>
        <w:t>Dharmapala</w:t>
      </w:r>
      <w:proofErr w:type="spellEnd"/>
      <w:r w:rsidR="007F0BC3" w:rsidRPr="005F39E9">
        <w:rPr>
          <w:rFonts w:ascii="Times New Roman" w:hAnsi="Times New Roman" w:cs="Times New Roman"/>
          <w:sz w:val="24"/>
          <w:szCs w:val="24"/>
        </w:rPr>
        <w:t xml:space="preserve"> and Hines (2009)</w:t>
      </w:r>
      <w:r w:rsidR="00D01DE5" w:rsidRPr="005F39E9">
        <w:rPr>
          <w:rFonts w:ascii="Times New Roman" w:hAnsi="Times New Roman" w:cs="Times New Roman"/>
          <w:sz w:val="24"/>
          <w:szCs w:val="24"/>
        </w:rPr>
        <w:t xml:space="preserve">. </w:t>
      </w:r>
      <w:r w:rsidR="00DD5BBD" w:rsidRPr="005F39E9">
        <w:rPr>
          <w:rFonts w:ascii="Times New Roman" w:hAnsi="Times New Roman" w:cs="Times New Roman"/>
          <w:sz w:val="24"/>
          <w:szCs w:val="24"/>
        </w:rPr>
        <w:t>H</w:t>
      </w:r>
      <w:r w:rsidR="00766EEF" w:rsidRPr="005F39E9">
        <w:rPr>
          <w:rFonts w:ascii="Times New Roman" w:hAnsi="Times New Roman" w:cs="Times New Roman"/>
          <w:sz w:val="24"/>
          <w:szCs w:val="24"/>
        </w:rPr>
        <w:t xml:space="preserve">ost-country </w:t>
      </w:r>
      <w:r w:rsidR="00B05ED7" w:rsidRPr="005F39E9">
        <w:rPr>
          <w:rFonts w:ascii="Times New Roman" w:hAnsi="Times New Roman" w:cs="Times New Roman"/>
          <w:sz w:val="24"/>
          <w:szCs w:val="24"/>
        </w:rPr>
        <w:t>RTA</w:t>
      </w:r>
      <w:r w:rsidR="00AC7424" w:rsidRPr="005F39E9">
        <w:rPr>
          <w:rFonts w:ascii="Times New Roman" w:hAnsi="Times New Roman" w:cs="Times New Roman"/>
          <w:sz w:val="24"/>
          <w:szCs w:val="24"/>
        </w:rPr>
        <w:t xml:space="preserve"> </w:t>
      </w:r>
      <w:proofErr w:type="gramStart"/>
      <w:r w:rsidR="00AC7424" w:rsidRPr="005F39E9">
        <w:rPr>
          <w:rFonts w:ascii="Times New Roman" w:hAnsi="Times New Roman" w:cs="Times New Roman"/>
          <w:sz w:val="24"/>
          <w:szCs w:val="24"/>
        </w:rPr>
        <w:t xml:space="preserve">is </w:t>
      </w:r>
      <w:r w:rsidR="004D3524" w:rsidRPr="005F39E9">
        <w:rPr>
          <w:rFonts w:ascii="Times New Roman" w:hAnsi="Times New Roman" w:cs="Times New Roman"/>
          <w:sz w:val="24"/>
          <w:szCs w:val="24"/>
        </w:rPr>
        <w:t>operationalized</w:t>
      </w:r>
      <w:proofErr w:type="gramEnd"/>
      <w:r w:rsidR="004D3524" w:rsidRPr="005F39E9">
        <w:rPr>
          <w:rFonts w:ascii="Times New Roman" w:hAnsi="Times New Roman" w:cs="Times New Roman"/>
          <w:sz w:val="24"/>
          <w:szCs w:val="24"/>
        </w:rPr>
        <w:t xml:space="preserve"> </w:t>
      </w:r>
      <w:r w:rsidR="00AC7424" w:rsidRPr="005F39E9">
        <w:rPr>
          <w:rFonts w:ascii="Times New Roman" w:hAnsi="Times New Roman" w:cs="Times New Roman"/>
          <w:sz w:val="24"/>
          <w:szCs w:val="24"/>
        </w:rPr>
        <w:t>using the revealed technological advantage</w:t>
      </w:r>
      <w:r w:rsidR="00AC7424" w:rsidRPr="005F39E9">
        <w:rPr>
          <w:rFonts w:ascii="Times New Roman" w:hAnsi="Times New Roman" w:cs="Times New Roman"/>
          <w:i/>
          <w:sz w:val="24"/>
          <w:szCs w:val="24"/>
        </w:rPr>
        <w:t xml:space="preserve"> </w:t>
      </w:r>
      <w:r w:rsidR="00AC7424" w:rsidRPr="005F39E9">
        <w:rPr>
          <w:rFonts w:ascii="Times New Roman" w:hAnsi="Times New Roman" w:cs="Times New Roman"/>
          <w:sz w:val="24"/>
          <w:szCs w:val="24"/>
        </w:rPr>
        <w:t>index</w:t>
      </w:r>
      <w:r w:rsidR="00831344" w:rsidRPr="005F39E9">
        <w:rPr>
          <w:rFonts w:ascii="Times New Roman" w:hAnsi="Times New Roman" w:cs="Times New Roman"/>
          <w:sz w:val="24"/>
          <w:szCs w:val="24"/>
        </w:rPr>
        <w:t xml:space="preserve"> from the OECD</w:t>
      </w:r>
      <w:r w:rsidR="00AE6C39" w:rsidRPr="005F39E9">
        <w:rPr>
          <w:rFonts w:ascii="Times New Roman" w:hAnsi="Times New Roman" w:cs="Times New Roman"/>
          <w:sz w:val="24"/>
          <w:szCs w:val="24"/>
        </w:rPr>
        <w:t>, which</w:t>
      </w:r>
      <w:r w:rsidR="0081147D" w:rsidRPr="005F39E9">
        <w:rPr>
          <w:rFonts w:ascii="Times New Roman" w:hAnsi="Times New Roman" w:cs="Times New Roman"/>
          <w:sz w:val="24"/>
          <w:szCs w:val="24"/>
        </w:rPr>
        <w:t xml:space="preserve"> </w:t>
      </w:r>
      <w:r w:rsidR="00A90E6A" w:rsidRPr="005F39E9">
        <w:rPr>
          <w:rFonts w:ascii="Times New Roman" w:hAnsi="Times New Roman" w:cs="Times New Roman"/>
          <w:sz w:val="24"/>
          <w:szCs w:val="24"/>
        </w:rPr>
        <w:t xml:space="preserve">represents </w:t>
      </w:r>
      <w:r w:rsidR="00DD06EF" w:rsidRPr="005F39E9">
        <w:rPr>
          <w:rFonts w:ascii="Times New Roman" w:hAnsi="Times New Roman" w:cs="Times New Roman"/>
          <w:sz w:val="24"/>
          <w:szCs w:val="24"/>
        </w:rPr>
        <w:t xml:space="preserve">the </w:t>
      </w:r>
      <w:r w:rsidR="00A90E6A" w:rsidRPr="005F39E9">
        <w:rPr>
          <w:rFonts w:ascii="Times New Roman" w:hAnsi="Times New Roman" w:cs="Times New Roman"/>
          <w:sz w:val="24"/>
          <w:szCs w:val="24"/>
        </w:rPr>
        <w:t>country-industry</w:t>
      </w:r>
      <w:r w:rsidR="00831344" w:rsidRPr="005F39E9">
        <w:rPr>
          <w:rFonts w:ascii="Times New Roman" w:hAnsi="Times New Roman" w:cs="Times New Roman"/>
          <w:sz w:val="24"/>
          <w:szCs w:val="24"/>
        </w:rPr>
        <w:t>’s</w:t>
      </w:r>
      <w:r w:rsidR="00A90E6A" w:rsidRPr="005F39E9">
        <w:rPr>
          <w:rFonts w:ascii="Times New Roman" w:hAnsi="Times New Roman" w:cs="Times New Roman"/>
          <w:sz w:val="24"/>
          <w:szCs w:val="24"/>
        </w:rPr>
        <w:t xml:space="preserve"> </w:t>
      </w:r>
      <w:r w:rsidR="00831344" w:rsidRPr="005F39E9">
        <w:rPr>
          <w:rFonts w:ascii="Times New Roman" w:hAnsi="Times New Roman" w:cs="Times New Roman"/>
          <w:sz w:val="24"/>
          <w:szCs w:val="24"/>
        </w:rPr>
        <w:t xml:space="preserve">technological </w:t>
      </w:r>
      <w:r w:rsidR="00A90E6A" w:rsidRPr="005F39E9">
        <w:rPr>
          <w:rFonts w:ascii="Times New Roman" w:hAnsi="Times New Roman" w:cs="Times New Roman"/>
          <w:sz w:val="24"/>
          <w:szCs w:val="24"/>
        </w:rPr>
        <w:t>specialization (</w:t>
      </w:r>
      <w:r w:rsidR="00223392" w:rsidRPr="005F39E9">
        <w:rPr>
          <w:rFonts w:ascii="Times New Roman" w:hAnsi="Times New Roman" w:cs="Times New Roman"/>
          <w:sz w:val="24"/>
          <w:szCs w:val="24"/>
        </w:rPr>
        <w:t>Almeida, 1996</w:t>
      </w:r>
      <w:r w:rsidR="00A90E6A" w:rsidRPr="005F39E9">
        <w:rPr>
          <w:rFonts w:ascii="Times New Roman" w:hAnsi="Times New Roman" w:cs="Times New Roman"/>
          <w:sz w:val="24"/>
          <w:szCs w:val="24"/>
        </w:rPr>
        <w:t>)</w:t>
      </w:r>
      <w:r w:rsidR="00D01DE5" w:rsidRPr="005F39E9">
        <w:rPr>
          <w:rFonts w:ascii="Times New Roman" w:hAnsi="Times New Roman" w:cs="Times New Roman"/>
          <w:sz w:val="24"/>
          <w:szCs w:val="24"/>
        </w:rPr>
        <w:t xml:space="preserve">. </w:t>
      </w:r>
      <w:r w:rsidR="00325C06" w:rsidRPr="005F39E9">
        <w:rPr>
          <w:rFonts w:ascii="Times New Roman" w:hAnsi="Times New Roman" w:cs="Times New Roman"/>
          <w:sz w:val="24"/>
          <w:szCs w:val="24"/>
        </w:rPr>
        <w:t>For each subsidiary,</w:t>
      </w:r>
      <w:r w:rsidR="00A90E6A" w:rsidRPr="005F39E9">
        <w:rPr>
          <w:rFonts w:ascii="Times New Roman" w:hAnsi="Times New Roman" w:cs="Times New Roman"/>
          <w:sz w:val="24"/>
          <w:szCs w:val="24"/>
        </w:rPr>
        <w:t xml:space="preserve"> </w:t>
      </w:r>
      <w:r w:rsidR="00C05547" w:rsidRPr="005F39E9">
        <w:rPr>
          <w:rFonts w:ascii="Times New Roman" w:hAnsi="Times New Roman" w:cs="Times New Roman"/>
          <w:i/>
          <w:sz w:val="24"/>
          <w:szCs w:val="24"/>
        </w:rPr>
        <w:t>H</w:t>
      </w:r>
      <w:r w:rsidR="00766EEF" w:rsidRPr="005F39E9">
        <w:rPr>
          <w:rFonts w:ascii="Times New Roman" w:hAnsi="Times New Roman" w:cs="Times New Roman"/>
          <w:i/>
          <w:sz w:val="24"/>
          <w:szCs w:val="24"/>
        </w:rPr>
        <w:t>ost-</w:t>
      </w:r>
      <w:r w:rsidR="00C05547" w:rsidRPr="005F39E9">
        <w:rPr>
          <w:rFonts w:ascii="Times New Roman" w:hAnsi="Times New Roman" w:cs="Times New Roman"/>
          <w:i/>
          <w:sz w:val="24"/>
          <w:szCs w:val="24"/>
        </w:rPr>
        <w:t>C</w:t>
      </w:r>
      <w:r w:rsidR="00766EEF" w:rsidRPr="005F39E9">
        <w:rPr>
          <w:rFonts w:ascii="Times New Roman" w:hAnsi="Times New Roman" w:cs="Times New Roman"/>
          <w:i/>
          <w:sz w:val="24"/>
          <w:szCs w:val="24"/>
        </w:rPr>
        <w:t xml:space="preserve">ountry </w:t>
      </w:r>
      <w:r w:rsidR="00187E81" w:rsidRPr="005F39E9">
        <w:rPr>
          <w:rFonts w:ascii="Times New Roman" w:hAnsi="Times New Roman" w:cs="Times New Roman"/>
          <w:i/>
          <w:sz w:val="24"/>
          <w:szCs w:val="24"/>
        </w:rPr>
        <w:t>RTA</w:t>
      </w:r>
      <w:r w:rsidR="00187E81" w:rsidRPr="005F39E9">
        <w:rPr>
          <w:rFonts w:ascii="Times New Roman" w:hAnsi="Times New Roman" w:cs="Times New Roman"/>
          <w:sz w:val="24"/>
          <w:szCs w:val="24"/>
        </w:rPr>
        <w:t xml:space="preserve"> </w:t>
      </w:r>
      <w:proofErr w:type="gramStart"/>
      <w:r w:rsidR="008C1EFB" w:rsidRPr="005F39E9">
        <w:rPr>
          <w:rFonts w:ascii="Times New Roman" w:hAnsi="Times New Roman" w:cs="Times New Roman"/>
          <w:sz w:val="24"/>
          <w:szCs w:val="24"/>
        </w:rPr>
        <w:t>i</w:t>
      </w:r>
      <w:r w:rsidR="00A90E6A" w:rsidRPr="005F39E9">
        <w:rPr>
          <w:rFonts w:ascii="Times New Roman" w:hAnsi="Times New Roman" w:cs="Times New Roman"/>
          <w:sz w:val="24"/>
          <w:szCs w:val="24"/>
        </w:rPr>
        <w:t>s measured</w:t>
      </w:r>
      <w:proofErr w:type="gramEnd"/>
      <w:r w:rsidR="00A90E6A" w:rsidRPr="005F39E9">
        <w:rPr>
          <w:rFonts w:ascii="Times New Roman" w:hAnsi="Times New Roman" w:cs="Times New Roman"/>
          <w:sz w:val="24"/>
          <w:szCs w:val="24"/>
        </w:rPr>
        <w:t xml:space="preserve"> as the </w:t>
      </w:r>
      <w:r w:rsidR="00AE6C39" w:rsidRPr="005F39E9">
        <w:rPr>
          <w:rFonts w:ascii="Times New Roman" w:hAnsi="Times New Roman" w:cs="Times New Roman"/>
          <w:sz w:val="24"/>
          <w:szCs w:val="24"/>
        </w:rPr>
        <w:t>host</w:t>
      </w:r>
      <w:r w:rsidR="00024484" w:rsidRPr="005F39E9">
        <w:rPr>
          <w:rFonts w:ascii="Times New Roman" w:hAnsi="Times New Roman" w:cs="Times New Roman"/>
          <w:sz w:val="24"/>
          <w:szCs w:val="24"/>
        </w:rPr>
        <w:t xml:space="preserve"> </w:t>
      </w:r>
      <w:r w:rsidR="00AE6C39" w:rsidRPr="005F39E9">
        <w:rPr>
          <w:rFonts w:ascii="Times New Roman" w:hAnsi="Times New Roman" w:cs="Times New Roman"/>
          <w:sz w:val="24"/>
          <w:szCs w:val="24"/>
        </w:rPr>
        <w:t>country</w:t>
      </w:r>
      <w:r w:rsidR="00024484" w:rsidRPr="005F39E9">
        <w:rPr>
          <w:rFonts w:ascii="Times New Roman" w:hAnsi="Times New Roman" w:cs="Times New Roman"/>
          <w:sz w:val="24"/>
          <w:szCs w:val="24"/>
        </w:rPr>
        <w:t>-</w:t>
      </w:r>
      <w:r w:rsidR="00AE6C39" w:rsidRPr="005F39E9">
        <w:rPr>
          <w:rFonts w:ascii="Times New Roman" w:hAnsi="Times New Roman" w:cs="Times New Roman"/>
          <w:sz w:val="24"/>
          <w:szCs w:val="24"/>
        </w:rPr>
        <w:t xml:space="preserve">industry </w:t>
      </w:r>
      <w:r w:rsidR="00A90E6A" w:rsidRPr="005F39E9">
        <w:rPr>
          <w:rFonts w:ascii="Times New Roman" w:hAnsi="Times New Roman" w:cs="Times New Roman"/>
          <w:sz w:val="24"/>
          <w:szCs w:val="24"/>
        </w:rPr>
        <w:t xml:space="preserve">revealed technological advantage index minus the average </w:t>
      </w:r>
      <w:r w:rsidR="00961F98" w:rsidRPr="005F39E9">
        <w:rPr>
          <w:rFonts w:ascii="Times New Roman" w:hAnsi="Times New Roman" w:cs="Times New Roman"/>
          <w:sz w:val="24"/>
          <w:szCs w:val="24"/>
        </w:rPr>
        <w:t xml:space="preserve">value of the </w:t>
      </w:r>
      <w:r w:rsidR="00A90E6A" w:rsidRPr="005F39E9">
        <w:rPr>
          <w:rFonts w:ascii="Times New Roman" w:hAnsi="Times New Roman" w:cs="Times New Roman"/>
          <w:sz w:val="24"/>
          <w:szCs w:val="24"/>
        </w:rPr>
        <w:t>MNE</w:t>
      </w:r>
      <w:r w:rsidR="00AE6C39" w:rsidRPr="005F39E9">
        <w:rPr>
          <w:rFonts w:ascii="Times New Roman" w:hAnsi="Times New Roman" w:cs="Times New Roman"/>
          <w:sz w:val="24"/>
          <w:szCs w:val="24"/>
        </w:rPr>
        <w:t>’s</w:t>
      </w:r>
      <w:r w:rsidR="00A90E6A" w:rsidRPr="005F39E9">
        <w:rPr>
          <w:rFonts w:ascii="Times New Roman" w:hAnsi="Times New Roman" w:cs="Times New Roman"/>
          <w:sz w:val="24"/>
          <w:szCs w:val="24"/>
        </w:rPr>
        <w:t xml:space="preserve"> locations</w:t>
      </w:r>
      <w:r w:rsidR="00D01DE5" w:rsidRPr="005F39E9">
        <w:rPr>
          <w:rFonts w:ascii="Times New Roman" w:hAnsi="Times New Roman" w:cs="Times New Roman"/>
          <w:sz w:val="24"/>
          <w:szCs w:val="24"/>
        </w:rPr>
        <w:t xml:space="preserve">. </w:t>
      </w:r>
      <w:r w:rsidR="00AC7424" w:rsidRPr="005F39E9">
        <w:rPr>
          <w:rFonts w:ascii="Times New Roman" w:hAnsi="Times New Roman" w:cs="Times New Roman"/>
          <w:sz w:val="24"/>
          <w:szCs w:val="24"/>
        </w:rPr>
        <w:t xml:space="preserve">The measure </w:t>
      </w:r>
      <w:r w:rsidR="005E6116" w:rsidRPr="005F39E9">
        <w:rPr>
          <w:rFonts w:ascii="Times New Roman" w:hAnsi="Times New Roman" w:cs="Times New Roman"/>
          <w:sz w:val="24"/>
          <w:szCs w:val="24"/>
        </w:rPr>
        <w:t>reflects the extent to which the focal subsidiary is</w:t>
      </w:r>
      <w:r w:rsidR="00961F98" w:rsidRPr="005F39E9">
        <w:rPr>
          <w:rFonts w:ascii="Times New Roman" w:hAnsi="Times New Roman" w:cs="Times New Roman"/>
          <w:sz w:val="24"/>
          <w:szCs w:val="24"/>
        </w:rPr>
        <w:t xml:space="preserve"> in a region of </w:t>
      </w:r>
      <w:r w:rsidR="006216C3" w:rsidRPr="005F39E9">
        <w:rPr>
          <w:rFonts w:ascii="Times New Roman" w:hAnsi="Times New Roman" w:cs="Times New Roman"/>
          <w:sz w:val="24"/>
          <w:szCs w:val="24"/>
        </w:rPr>
        <w:t xml:space="preserve">greater </w:t>
      </w:r>
      <w:r w:rsidR="00961F98" w:rsidRPr="005F39E9">
        <w:rPr>
          <w:rFonts w:ascii="Times New Roman" w:hAnsi="Times New Roman" w:cs="Times New Roman"/>
          <w:sz w:val="24"/>
          <w:szCs w:val="24"/>
        </w:rPr>
        <w:t xml:space="preserve">technological </w:t>
      </w:r>
      <w:r w:rsidR="00CA69A3" w:rsidRPr="005F39E9">
        <w:rPr>
          <w:rFonts w:ascii="Times New Roman" w:hAnsi="Times New Roman" w:cs="Times New Roman"/>
          <w:sz w:val="24"/>
          <w:szCs w:val="24"/>
        </w:rPr>
        <w:t xml:space="preserve">advantage </w:t>
      </w:r>
      <w:r w:rsidR="00961F98" w:rsidRPr="005F39E9">
        <w:rPr>
          <w:rFonts w:ascii="Times New Roman" w:hAnsi="Times New Roman" w:cs="Times New Roman"/>
          <w:sz w:val="24"/>
          <w:szCs w:val="24"/>
        </w:rPr>
        <w:t xml:space="preserve">than its MNE </w:t>
      </w:r>
      <w:proofErr w:type="gramStart"/>
      <w:r w:rsidR="00961F98" w:rsidRPr="005F39E9">
        <w:rPr>
          <w:rFonts w:ascii="Times New Roman" w:hAnsi="Times New Roman" w:cs="Times New Roman"/>
          <w:sz w:val="24"/>
          <w:szCs w:val="24"/>
        </w:rPr>
        <w:t>counterparts</w:t>
      </w:r>
      <w:proofErr w:type="gramEnd"/>
      <w:r w:rsidR="00D01DE5" w:rsidRPr="005F39E9">
        <w:rPr>
          <w:rFonts w:ascii="Times New Roman" w:hAnsi="Times New Roman" w:cs="Times New Roman"/>
          <w:sz w:val="24"/>
          <w:szCs w:val="24"/>
        </w:rPr>
        <w:t xml:space="preserve">. </w:t>
      </w:r>
      <w:r w:rsidR="00DB7D51" w:rsidRPr="005F39E9">
        <w:rPr>
          <w:rFonts w:ascii="Times New Roman" w:hAnsi="Times New Roman" w:cs="Times New Roman"/>
          <w:sz w:val="24"/>
          <w:szCs w:val="24"/>
        </w:rPr>
        <w:t xml:space="preserve">I use R&amp;D tax subsidies </w:t>
      </w:r>
      <w:r w:rsidR="00596E23" w:rsidRPr="005F39E9">
        <w:rPr>
          <w:rFonts w:ascii="Times New Roman" w:hAnsi="Times New Roman" w:cs="Times New Roman"/>
          <w:sz w:val="24"/>
          <w:szCs w:val="24"/>
        </w:rPr>
        <w:t xml:space="preserve">as a measure of </w:t>
      </w:r>
      <w:r w:rsidR="007740BD" w:rsidRPr="005F39E9">
        <w:rPr>
          <w:rFonts w:ascii="Times New Roman" w:hAnsi="Times New Roman" w:cs="Times New Roman"/>
          <w:sz w:val="24"/>
          <w:szCs w:val="24"/>
        </w:rPr>
        <w:t>innovation opportunity</w:t>
      </w:r>
      <w:r w:rsidR="00B61A63" w:rsidRPr="005F39E9">
        <w:rPr>
          <w:rFonts w:ascii="Times New Roman" w:hAnsi="Times New Roman" w:cs="Times New Roman"/>
          <w:sz w:val="24"/>
          <w:szCs w:val="24"/>
        </w:rPr>
        <w:t xml:space="preserve"> (Hall and </w:t>
      </w:r>
      <w:r w:rsidR="00B61A63" w:rsidRPr="005F39E9">
        <w:rPr>
          <w:rFonts w:ascii="Times New Roman" w:hAnsi="Times New Roman" w:cs="Times New Roman"/>
          <w:sz w:val="24"/>
          <w:szCs w:val="24"/>
        </w:rPr>
        <w:lastRenderedPageBreak/>
        <w:t xml:space="preserve">Van </w:t>
      </w:r>
      <w:proofErr w:type="spellStart"/>
      <w:r w:rsidR="00B61A63" w:rsidRPr="005F39E9">
        <w:rPr>
          <w:rFonts w:ascii="Times New Roman" w:hAnsi="Times New Roman" w:cs="Times New Roman"/>
          <w:sz w:val="24"/>
          <w:szCs w:val="24"/>
        </w:rPr>
        <w:t>Reenen</w:t>
      </w:r>
      <w:proofErr w:type="spellEnd"/>
      <w:r w:rsidR="00B61A63" w:rsidRPr="005F39E9">
        <w:rPr>
          <w:rFonts w:ascii="Times New Roman" w:hAnsi="Times New Roman" w:cs="Times New Roman"/>
          <w:sz w:val="24"/>
          <w:szCs w:val="24"/>
        </w:rPr>
        <w:t>, 2000)</w:t>
      </w:r>
      <w:r w:rsidR="00D01DE5" w:rsidRPr="005F39E9">
        <w:rPr>
          <w:rFonts w:ascii="Times New Roman" w:hAnsi="Times New Roman" w:cs="Times New Roman"/>
          <w:sz w:val="24"/>
          <w:szCs w:val="24"/>
        </w:rPr>
        <w:t xml:space="preserve">. </w:t>
      </w:r>
      <w:r w:rsidR="00F275E3" w:rsidRPr="005F39E9">
        <w:rPr>
          <w:rFonts w:ascii="Times New Roman" w:hAnsi="Times New Roman" w:cs="Times New Roman"/>
          <w:i/>
          <w:sz w:val="24"/>
          <w:szCs w:val="24"/>
        </w:rPr>
        <w:t>R&amp;D Tax Subsidies</w:t>
      </w:r>
      <w:r w:rsidR="00DB7D51" w:rsidRPr="005F39E9">
        <w:rPr>
          <w:rFonts w:ascii="Times New Roman" w:hAnsi="Times New Roman" w:cs="Times New Roman"/>
          <w:i/>
          <w:sz w:val="24"/>
          <w:szCs w:val="24"/>
        </w:rPr>
        <w:t xml:space="preserve"> </w:t>
      </w:r>
      <w:proofErr w:type="gramStart"/>
      <w:r w:rsidR="00DB7D51" w:rsidRPr="005F39E9">
        <w:rPr>
          <w:rFonts w:ascii="Times New Roman" w:hAnsi="Times New Roman" w:cs="Times New Roman"/>
          <w:sz w:val="24"/>
          <w:szCs w:val="24"/>
        </w:rPr>
        <w:t>is</w:t>
      </w:r>
      <w:r w:rsidR="00F275E3" w:rsidRPr="005F39E9">
        <w:rPr>
          <w:rFonts w:ascii="Times New Roman" w:hAnsi="Times New Roman" w:cs="Times New Roman"/>
          <w:sz w:val="24"/>
          <w:szCs w:val="24"/>
        </w:rPr>
        <w:t xml:space="preserve"> measured</w:t>
      </w:r>
      <w:proofErr w:type="gramEnd"/>
      <w:r w:rsidR="00F275E3" w:rsidRPr="005F39E9">
        <w:rPr>
          <w:rFonts w:ascii="Times New Roman" w:hAnsi="Times New Roman" w:cs="Times New Roman"/>
          <w:sz w:val="24"/>
          <w:szCs w:val="24"/>
        </w:rPr>
        <w:t xml:space="preserve"> as the proportion of one US dollar of R&amp;D expense funded by the host government through tax relief (</w:t>
      </w:r>
      <w:proofErr w:type="spellStart"/>
      <w:r w:rsidR="00F275E3" w:rsidRPr="005F39E9">
        <w:rPr>
          <w:rFonts w:ascii="Times New Roman" w:hAnsi="Times New Roman" w:cs="Times New Roman"/>
          <w:sz w:val="24"/>
          <w:szCs w:val="24"/>
        </w:rPr>
        <w:t>Warda</w:t>
      </w:r>
      <w:proofErr w:type="spellEnd"/>
      <w:r w:rsidR="00F275E3" w:rsidRPr="005F39E9">
        <w:rPr>
          <w:rFonts w:ascii="Times New Roman" w:hAnsi="Times New Roman" w:cs="Times New Roman"/>
          <w:sz w:val="24"/>
          <w:szCs w:val="24"/>
        </w:rPr>
        <w:t>, 2001).</w:t>
      </w:r>
    </w:p>
    <w:p w14:paraId="6CAACDD5" w14:textId="3D7E5D19" w:rsidR="006211E6" w:rsidRPr="005F39E9" w:rsidRDefault="006211E6">
      <w:pPr>
        <w:widowControl w:val="0"/>
        <w:spacing w:after="0" w:line="480" w:lineRule="exact"/>
        <w:ind w:firstLine="720"/>
        <w:rPr>
          <w:rFonts w:ascii="Times New Roman" w:hAnsi="Times New Roman" w:cs="Times New Roman"/>
          <w:sz w:val="24"/>
          <w:szCs w:val="24"/>
        </w:rPr>
      </w:pPr>
      <w:r w:rsidRPr="005F39E9">
        <w:rPr>
          <w:rFonts w:ascii="Times New Roman" w:hAnsi="Times New Roman" w:cs="Times New Roman"/>
          <w:sz w:val="24"/>
          <w:szCs w:val="24"/>
        </w:rPr>
        <w:t xml:space="preserve">I control for each subsidiary’s country-industry market competition using the </w:t>
      </w:r>
      <w:r w:rsidRPr="005F39E9">
        <w:rPr>
          <w:rFonts w:ascii="Times New Roman" w:hAnsi="Times New Roman" w:cs="Times New Roman"/>
          <w:i/>
          <w:sz w:val="24"/>
          <w:szCs w:val="24"/>
        </w:rPr>
        <w:t>Market Concentration Index</w:t>
      </w:r>
      <w:r w:rsidRPr="005F39E9">
        <w:rPr>
          <w:rFonts w:ascii="Times New Roman" w:hAnsi="Times New Roman" w:cs="Times New Roman"/>
          <w:sz w:val="24"/>
          <w:szCs w:val="24"/>
        </w:rPr>
        <w:t>, calculated as the sum of the portion of total industry revenues earned by the four largest firms in the industry and country location of the subsidiary</w:t>
      </w:r>
      <w:r w:rsidR="00D01DE5" w:rsidRPr="005F39E9">
        <w:rPr>
          <w:rFonts w:ascii="Times New Roman" w:hAnsi="Times New Roman" w:cs="Times New Roman"/>
          <w:sz w:val="24"/>
          <w:szCs w:val="24"/>
        </w:rPr>
        <w:t xml:space="preserve">. </w:t>
      </w:r>
      <w:r w:rsidRPr="005F39E9">
        <w:rPr>
          <w:rFonts w:ascii="Times New Roman" w:hAnsi="Times New Roman" w:cs="Times New Roman"/>
          <w:sz w:val="24"/>
          <w:szCs w:val="24"/>
        </w:rPr>
        <w:t>This variable equals zero for highly competitive markets and increases for less competitive markets</w:t>
      </w:r>
      <w:r w:rsidR="00D01DE5" w:rsidRPr="005F39E9">
        <w:rPr>
          <w:rFonts w:ascii="Times New Roman" w:hAnsi="Times New Roman" w:cs="Times New Roman"/>
          <w:sz w:val="24"/>
          <w:szCs w:val="24"/>
        </w:rPr>
        <w:t xml:space="preserve">. </w:t>
      </w:r>
      <w:r w:rsidR="00BF3797" w:rsidRPr="005F39E9">
        <w:rPr>
          <w:rFonts w:ascii="Times New Roman" w:hAnsi="Times New Roman" w:cs="Times New Roman"/>
          <w:sz w:val="24"/>
          <w:szCs w:val="24"/>
        </w:rPr>
        <w:t xml:space="preserve">I include </w:t>
      </w:r>
      <w:r w:rsidRPr="005F39E9">
        <w:rPr>
          <w:rFonts w:ascii="Times New Roman" w:hAnsi="Times New Roman" w:cs="Times New Roman"/>
          <w:i/>
          <w:sz w:val="24"/>
          <w:szCs w:val="24"/>
        </w:rPr>
        <w:t xml:space="preserve">MNE </w:t>
      </w:r>
      <w:r w:rsidR="0043683D" w:rsidRPr="005F39E9">
        <w:rPr>
          <w:rFonts w:ascii="Times New Roman" w:hAnsi="Times New Roman" w:cs="Times New Roman"/>
          <w:i/>
          <w:sz w:val="24"/>
          <w:szCs w:val="24"/>
        </w:rPr>
        <w:t>Size</w:t>
      </w:r>
      <w:r w:rsidRPr="005F39E9">
        <w:rPr>
          <w:rFonts w:ascii="Times New Roman" w:hAnsi="Times New Roman" w:cs="Times New Roman"/>
          <w:i/>
          <w:sz w:val="24"/>
          <w:szCs w:val="24"/>
        </w:rPr>
        <w:t xml:space="preserve"> </w:t>
      </w:r>
      <w:r w:rsidRPr="005F39E9">
        <w:rPr>
          <w:rFonts w:ascii="Times New Roman" w:hAnsi="Times New Roman" w:cs="Times New Roman"/>
          <w:sz w:val="24"/>
          <w:szCs w:val="24"/>
        </w:rPr>
        <w:t xml:space="preserve">using </w:t>
      </w:r>
      <w:r w:rsidR="0043683D" w:rsidRPr="005F39E9">
        <w:rPr>
          <w:rFonts w:ascii="Times New Roman" w:hAnsi="Times New Roman" w:cs="Times New Roman"/>
          <w:sz w:val="24"/>
          <w:szCs w:val="24"/>
        </w:rPr>
        <w:t xml:space="preserve">the natural log of </w:t>
      </w:r>
      <w:r w:rsidR="005C7F77" w:rsidRPr="005F39E9">
        <w:rPr>
          <w:rFonts w:ascii="Times New Roman" w:hAnsi="Times New Roman" w:cs="Times New Roman"/>
          <w:sz w:val="24"/>
          <w:szCs w:val="24"/>
        </w:rPr>
        <w:t>MNE</w:t>
      </w:r>
      <w:r w:rsidR="0043683D" w:rsidRPr="005F39E9">
        <w:rPr>
          <w:rFonts w:ascii="Times New Roman" w:hAnsi="Times New Roman" w:cs="Times New Roman"/>
          <w:sz w:val="24"/>
          <w:szCs w:val="24"/>
        </w:rPr>
        <w:t xml:space="preserve"> revenues</w:t>
      </w:r>
      <w:r w:rsidR="00BF3797" w:rsidRPr="005F39E9">
        <w:rPr>
          <w:rFonts w:ascii="Times New Roman" w:hAnsi="Times New Roman" w:cs="Times New Roman"/>
          <w:sz w:val="24"/>
          <w:szCs w:val="24"/>
        </w:rPr>
        <w:t xml:space="preserve"> and </w:t>
      </w:r>
      <w:r w:rsidR="008C2113" w:rsidRPr="005F39E9">
        <w:rPr>
          <w:rFonts w:ascii="Times New Roman" w:hAnsi="Times New Roman" w:cs="Times New Roman"/>
          <w:i/>
          <w:sz w:val="24"/>
          <w:szCs w:val="24"/>
        </w:rPr>
        <w:t>MNE Stock Compensation</w:t>
      </w:r>
      <w:r w:rsidR="008C2113" w:rsidRPr="005F39E9">
        <w:rPr>
          <w:rFonts w:ascii="Times New Roman" w:hAnsi="Times New Roman" w:cs="Times New Roman"/>
          <w:sz w:val="24"/>
          <w:szCs w:val="24"/>
        </w:rPr>
        <w:t xml:space="preserve"> using the natural log of MNE total stock compensation expense for each year.</w:t>
      </w:r>
      <w:r w:rsidR="00691911" w:rsidRPr="00201308">
        <w:rPr>
          <w:rFonts w:ascii="Times New Roman" w:hAnsi="Times New Roman" w:cs="Times New Roman"/>
          <w:sz w:val="24"/>
          <w:szCs w:val="24"/>
        </w:rPr>
        <w:t xml:space="preserve"> </w:t>
      </w:r>
      <w:r w:rsidR="00E54E1B" w:rsidRPr="00201308">
        <w:rPr>
          <w:rFonts w:ascii="Times New Roman" w:hAnsi="Times New Roman" w:cs="Times New Roman"/>
          <w:i/>
          <w:sz w:val="24"/>
          <w:szCs w:val="24"/>
        </w:rPr>
        <w:t>M&amp;A</w:t>
      </w:r>
      <w:r w:rsidR="00E54E1B" w:rsidRPr="005F39E9">
        <w:rPr>
          <w:rFonts w:ascii="Times New Roman" w:hAnsi="Times New Roman" w:cs="Times New Roman"/>
          <w:sz w:val="24"/>
          <w:szCs w:val="24"/>
        </w:rPr>
        <w:t xml:space="preserve"> is </w:t>
      </w:r>
      <w:r w:rsidR="00BB49DC" w:rsidRPr="005F39E9">
        <w:rPr>
          <w:rFonts w:ascii="Times New Roman" w:hAnsi="Times New Roman" w:cs="Times New Roman"/>
          <w:sz w:val="24"/>
          <w:szCs w:val="24"/>
        </w:rPr>
        <w:t xml:space="preserve">included as </w:t>
      </w:r>
      <w:r w:rsidR="00E54E1B" w:rsidRPr="005F39E9">
        <w:rPr>
          <w:rFonts w:ascii="Times New Roman" w:hAnsi="Times New Roman" w:cs="Times New Roman"/>
          <w:sz w:val="24"/>
          <w:szCs w:val="24"/>
        </w:rPr>
        <w:t xml:space="preserve">a </w:t>
      </w:r>
      <w:r w:rsidR="00BB49DC" w:rsidRPr="005F39E9">
        <w:rPr>
          <w:rFonts w:ascii="Times New Roman" w:hAnsi="Times New Roman" w:cs="Times New Roman"/>
          <w:sz w:val="24"/>
          <w:szCs w:val="24"/>
        </w:rPr>
        <w:t>binary indicator</w:t>
      </w:r>
      <w:r w:rsidR="00E54E1B" w:rsidRPr="005F39E9">
        <w:rPr>
          <w:rFonts w:ascii="Times New Roman" w:hAnsi="Times New Roman" w:cs="Times New Roman"/>
          <w:sz w:val="24"/>
          <w:szCs w:val="24"/>
        </w:rPr>
        <w:t xml:space="preserve"> equal to one if the subsidiary was acquired as part of a merger or acquisition, and </w:t>
      </w:r>
      <w:r w:rsidR="00DD06EF" w:rsidRPr="005F39E9">
        <w:rPr>
          <w:rFonts w:ascii="Times New Roman" w:hAnsi="Times New Roman" w:cs="Times New Roman"/>
          <w:sz w:val="24"/>
          <w:szCs w:val="24"/>
        </w:rPr>
        <w:t>zero</w:t>
      </w:r>
      <w:r w:rsidR="00E54E1B" w:rsidRPr="005F39E9">
        <w:rPr>
          <w:rFonts w:ascii="Times New Roman" w:hAnsi="Times New Roman" w:cs="Times New Roman"/>
          <w:sz w:val="24"/>
          <w:szCs w:val="24"/>
        </w:rPr>
        <w:t xml:space="preserve"> otherwise</w:t>
      </w:r>
      <w:r w:rsidR="00D01DE5" w:rsidRPr="005F39E9">
        <w:rPr>
          <w:rFonts w:ascii="Times New Roman" w:hAnsi="Times New Roman" w:cs="Times New Roman"/>
          <w:sz w:val="24"/>
          <w:szCs w:val="24"/>
        </w:rPr>
        <w:t xml:space="preserve">. </w:t>
      </w:r>
      <w:r w:rsidRPr="005F39E9">
        <w:rPr>
          <w:rFonts w:ascii="Times New Roman" w:hAnsi="Times New Roman" w:cs="Times New Roman"/>
          <w:sz w:val="24"/>
          <w:szCs w:val="24"/>
        </w:rPr>
        <w:t>I control for subsidiary industry using two-digit Standard Industrial Classification (SIC) code fixed effects and time using year</w:t>
      </w:r>
      <w:r w:rsidR="00494EA8" w:rsidRPr="005F39E9">
        <w:rPr>
          <w:rFonts w:ascii="Times New Roman" w:hAnsi="Times New Roman" w:cs="Times New Roman"/>
          <w:sz w:val="24"/>
          <w:szCs w:val="24"/>
        </w:rPr>
        <w:t xml:space="preserve"> </w:t>
      </w:r>
      <w:r w:rsidRPr="005F39E9">
        <w:rPr>
          <w:rFonts w:ascii="Times New Roman" w:hAnsi="Times New Roman" w:cs="Times New Roman"/>
          <w:sz w:val="24"/>
          <w:szCs w:val="24"/>
        </w:rPr>
        <w:t>fixed effects</w:t>
      </w:r>
      <w:r w:rsidR="00D01DE5" w:rsidRPr="005F39E9">
        <w:rPr>
          <w:rFonts w:ascii="Times New Roman" w:hAnsi="Times New Roman" w:cs="Times New Roman"/>
          <w:sz w:val="24"/>
          <w:szCs w:val="24"/>
        </w:rPr>
        <w:t xml:space="preserve">. </w:t>
      </w:r>
      <w:r w:rsidR="00494EA8" w:rsidRPr="005F39E9">
        <w:rPr>
          <w:rFonts w:ascii="Times New Roman" w:hAnsi="Times New Roman" w:cs="Times New Roman"/>
          <w:sz w:val="24"/>
          <w:szCs w:val="24"/>
        </w:rPr>
        <w:t>All independent variables</w:t>
      </w:r>
      <w:r w:rsidR="00BD0C37" w:rsidRPr="005F39E9">
        <w:rPr>
          <w:rFonts w:ascii="Times New Roman" w:hAnsi="Times New Roman" w:cs="Times New Roman"/>
          <w:sz w:val="24"/>
          <w:szCs w:val="24"/>
        </w:rPr>
        <w:t xml:space="preserve"> </w:t>
      </w:r>
      <w:proofErr w:type="gramStart"/>
      <w:r w:rsidR="00BF3797" w:rsidRPr="005F39E9">
        <w:rPr>
          <w:rFonts w:ascii="Times New Roman" w:hAnsi="Times New Roman" w:cs="Times New Roman"/>
          <w:sz w:val="24"/>
          <w:szCs w:val="24"/>
        </w:rPr>
        <w:t>a</w:t>
      </w:r>
      <w:r w:rsidR="00494EA8" w:rsidRPr="005F39E9">
        <w:rPr>
          <w:rFonts w:ascii="Times New Roman" w:hAnsi="Times New Roman" w:cs="Times New Roman"/>
          <w:sz w:val="24"/>
          <w:szCs w:val="24"/>
        </w:rPr>
        <w:t>re lagged</w:t>
      </w:r>
      <w:proofErr w:type="gramEnd"/>
      <w:r w:rsidR="00494EA8" w:rsidRPr="005F39E9">
        <w:rPr>
          <w:rFonts w:ascii="Times New Roman" w:hAnsi="Times New Roman" w:cs="Times New Roman"/>
          <w:sz w:val="24"/>
          <w:szCs w:val="24"/>
        </w:rPr>
        <w:t xml:space="preserve"> by one year</w:t>
      </w:r>
      <w:r w:rsidR="00BD0C37" w:rsidRPr="005F39E9">
        <w:rPr>
          <w:rFonts w:ascii="Times New Roman" w:hAnsi="Times New Roman" w:cs="Times New Roman"/>
          <w:sz w:val="24"/>
          <w:szCs w:val="24"/>
        </w:rPr>
        <w:t>.</w:t>
      </w:r>
    </w:p>
    <w:p w14:paraId="46859AB3" w14:textId="54822E5B" w:rsidR="00445BB3" w:rsidRPr="005F39E9" w:rsidRDefault="00903269">
      <w:pPr>
        <w:widowControl w:val="0"/>
        <w:spacing w:after="0" w:line="480" w:lineRule="exact"/>
        <w:ind w:firstLine="720"/>
        <w:rPr>
          <w:rFonts w:ascii="Times New Roman" w:hAnsi="Times New Roman" w:cs="Times New Roman"/>
          <w:sz w:val="24"/>
          <w:szCs w:val="24"/>
        </w:rPr>
      </w:pPr>
      <w:r w:rsidRPr="005F39E9">
        <w:rPr>
          <w:rFonts w:ascii="Times New Roman" w:hAnsi="Times New Roman" w:cs="Times New Roman"/>
          <w:sz w:val="24"/>
          <w:szCs w:val="24"/>
        </w:rPr>
        <w:t>A</w:t>
      </w:r>
      <w:r w:rsidR="006211E6" w:rsidRPr="005F39E9">
        <w:rPr>
          <w:rFonts w:ascii="Times New Roman" w:hAnsi="Times New Roman" w:cs="Times New Roman"/>
          <w:sz w:val="24"/>
          <w:szCs w:val="24"/>
        </w:rPr>
        <w:t>dditional</w:t>
      </w:r>
      <w:r w:rsidR="00F011E6" w:rsidRPr="005F39E9">
        <w:rPr>
          <w:rFonts w:ascii="Times New Roman" w:hAnsi="Times New Roman" w:cs="Times New Roman"/>
          <w:sz w:val="24"/>
          <w:szCs w:val="24"/>
        </w:rPr>
        <w:t xml:space="preserve"> controls </w:t>
      </w:r>
      <w:r w:rsidR="00625142" w:rsidRPr="005F39E9">
        <w:rPr>
          <w:rFonts w:ascii="Times New Roman" w:hAnsi="Times New Roman" w:cs="Times New Roman"/>
          <w:sz w:val="24"/>
          <w:szCs w:val="24"/>
        </w:rPr>
        <w:t xml:space="preserve">and dependent variables </w:t>
      </w:r>
      <w:proofErr w:type="gramStart"/>
      <w:r w:rsidR="00853433" w:rsidRPr="005F39E9">
        <w:rPr>
          <w:rFonts w:ascii="Times New Roman" w:hAnsi="Times New Roman" w:cs="Times New Roman"/>
          <w:sz w:val="24"/>
          <w:szCs w:val="24"/>
        </w:rPr>
        <w:t>a</w:t>
      </w:r>
      <w:r w:rsidR="00F011E6" w:rsidRPr="005F39E9">
        <w:rPr>
          <w:rFonts w:ascii="Times New Roman" w:hAnsi="Times New Roman" w:cs="Times New Roman"/>
          <w:sz w:val="24"/>
          <w:szCs w:val="24"/>
        </w:rPr>
        <w:t xml:space="preserve">re </w:t>
      </w:r>
      <w:r w:rsidR="006211E6" w:rsidRPr="005F39E9">
        <w:rPr>
          <w:rFonts w:ascii="Times New Roman" w:hAnsi="Times New Roman" w:cs="Times New Roman"/>
          <w:sz w:val="24"/>
          <w:szCs w:val="24"/>
        </w:rPr>
        <w:t>used</w:t>
      </w:r>
      <w:proofErr w:type="gramEnd"/>
      <w:r w:rsidR="006211E6" w:rsidRPr="005F39E9">
        <w:rPr>
          <w:rFonts w:ascii="Times New Roman" w:hAnsi="Times New Roman" w:cs="Times New Roman"/>
          <w:sz w:val="24"/>
          <w:szCs w:val="24"/>
        </w:rPr>
        <w:t xml:space="preserve"> in robustness tests</w:t>
      </w:r>
      <w:r w:rsidR="00D01DE5" w:rsidRPr="005F39E9">
        <w:rPr>
          <w:rFonts w:ascii="Times New Roman" w:hAnsi="Times New Roman" w:cs="Times New Roman"/>
          <w:sz w:val="24"/>
          <w:szCs w:val="24"/>
        </w:rPr>
        <w:t xml:space="preserve">. </w:t>
      </w:r>
      <w:r w:rsidR="00BB49DC" w:rsidRPr="005F39E9">
        <w:rPr>
          <w:rFonts w:ascii="Times New Roman" w:hAnsi="Times New Roman" w:cs="Times New Roman"/>
          <w:i/>
          <w:sz w:val="24"/>
          <w:szCs w:val="24"/>
        </w:rPr>
        <w:t>S</w:t>
      </w:r>
      <w:r w:rsidR="006211E6" w:rsidRPr="005F39E9">
        <w:rPr>
          <w:rFonts w:ascii="Times New Roman" w:hAnsi="Times New Roman" w:cs="Times New Roman"/>
          <w:i/>
          <w:sz w:val="24"/>
          <w:szCs w:val="24"/>
        </w:rPr>
        <w:t>ubsidiary R&amp;D</w:t>
      </w:r>
      <w:r w:rsidR="006211E6" w:rsidRPr="005F39E9">
        <w:rPr>
          <w:rFonts w:ascii="Times New Roman" w:hAnsi="Times New Roman" w:cs="Times New Roman"/>
          <w:sz w:val="24"/>
          <w:szCs w:val="24"/>
        </w:rPr>
        <w:t xml:space="preserve"> </w:t>
      </w:r>
      <w:r w:rsidR="00024484" w:rsidRPr="005F39E9">
        <w:rPr>
          <w:rFonts w:ascii="Times New Roman" w:hAnsi="Times New Roman" w:cs="Times New Roman"/>
          <w:sz w:val="24"/>
          <w:szCs w:val="24"/>
        </w:rPr>
        <w:t xml:space="preserve">and </w:t>
      </w:r>
      <w:r w:rsidR="00024484" w:rsidRPr="005F39E9">
        <w:rPr>
          <w:rFonts w:ascii="Times New Roman" w:hAnsi="Times New Roman" w:cs="Times New Roman"/>
          <w:i/>
          <w:sz w:val="24"/>
          <w:szCs w:val="24"/>
        </w:rPr>
        <w:t>Subsidiary R</w:t>
      </w:r>
      <w:r w:rsidR="0081147D" w:rsidRPr="005F39E9">
        <w:rPr>
          <w:rFonts w:ascii="Times New Roman" w:hAnsi="Times New Roman" w:cs="Times New Roman"/>
          <w:i/>
          <w:sz w:val="24"/>
          <w:szCs w:val="24"/>
        </w:rPr>
        <w:t>ole</w:t>
      </w:r>
      <w:r w:rsidR="0081147D" w:rsidRPr="005F39E9">
        <w:rPr>
          <w:rFonts w:ascii="Times New Roman" w:hAnsi="Times New Roman" w:cs="Times New Roman"/>
          <w:sz w:val="24"/>
          <w:szCs w:val="24"/>
        </w:rPr>
        <w:t xml:space="preserve"> </w:t>
      </w:r>
      <w:r w:rsidR="006211E6" w:rsidRPr="005F39E9">
        <w:rPr>
          <w:rFonts w:ascii="Times New Roman" w:hAnsi="Times New Roman" w:cs="Times New Roman"/>
          <w:sz w:val="24"/>
          <w:szCs w:val="24"/>
        </w:rPr>
        <w:t xml:space="preserve">may be </w:t>
      </w:r>
      <w:r w:rsidR="001874D2" w:rsidRPr="005F39E9">
        <w:rPr>
          <w:rFonts w:ascii="Times New Roman" w:hAnsi="Times New Roman" w:cs="Times New Roman"/>
          <w:sz w:val="24"/>
          <w:szCs w:val="24"/>
        </w:rPr>
        <w:t>endogenous</w:t>
      </w:r>
      <w:r w:rsidR="00EB11E9" w:rsidRPr="005F39E9">
        <w:rPr>
          <w:rFonts w:ascii="Times New Roman" w:hAnsi="Times New Roman" w:cs="Times New Roman"/>
          <w:sz w:val="24"/>
          <w:szCs w:val="24"/>
        </w:rPr>
        <w:t xml:space="preserve"> to the subsidiary</w:t>
      </w:r>
      <w:r w:rsidR="006211E6" w:rsidRPr="005F39E9">
        <w:rPr>
          <w:rFonts w:ascii="Times New Roman" w:hAnsi="Times New Roman" w:cs="Times New Roman"/>
          <w:sz w:val="24"/>
          <w:szCs w:val="24"/>
        </w:rPr>
        <w:t xml:space="preserve">, </w:t>
      </w:r>
      <w:r w:rsidR="00853433" w:rsidRPr="005F39E9">
        <w:rPr>
          <w:rFonts w:ascii="Times New Roman" w:hAnsi="Times New Roman" w:cs="Times New Roman"/>
          <w:sz w:val="24"/>
          <w:szCs w:val="24"/>
        </w:rPr>
        <w:t xml:space="preserve">especially </w:t>
      </w:r>
      <w:r w:rsidR="00AC7424" w:rsidRPr="005F39E9">
        <w:rPr>
          <w:rFonts w:ascii="Times New Roman" w:hAnsi="Times New Roman" w:cs="Times New Roman"/>
          <w:sz w:val="24"/>
          <w:szCs w:val="24"/>
        </w:rPr>
        <w:t xml:space="preserve">if </w:t>
      </w:r>
      <w:r w:rsidR="00853433" w:rsidRPr="005F39E9">
        <w:rPr>
          <w:rFonts w:ascii="Times New Roman" w:hAnsi="Times New Roman" w:cs="Times New Roman"/>
          <w:sz w:val="24"/>
          <w:szCs w:val="24"/>
        </w:rPr>
        <w:t>the subsidiary</w:t>
      </w:r>
      <w:r w:rsidR="00AC7424" w:rsidRPr="005F39E9">
        <w:rPr>
          <w:rFonts w:ascii="Times New Roman" w:hAnsi="Times New Roman" w:cs="Times New Roman"/>
          <w:sz w:val="24"/>
          <w:szCs w:val="24"/>
        </w:rPr>
        <w:t xml:space="preserve"> is a</w:t>
      </w:r>
      <w:r w:rsidR="006211E6" w:rsidRPr="005F39E9">
        <w:rPr>
          <w:rFonts w:ascii="Times New Roman" w:hAnsi="Times New Roman" w:cs="Times New Roman"/>
          <w:sz w:val="24"/>
          <w:szCs w:val="24"/>
        </w:rPr>
        <w:t xml:space="preserve"> </w:t>
      </w:r>
      <w:r w:rsidR="004A1CF0" w:rsidRPr="005F39E9">
        <w:rPr>
          <w:rFonts w:ascii="Times New Roman" w:hAnsi="Times New Roman" w:cs="Times New Roman"/>
          <w:sz w:val="24"/>
          <w:szCs w:val="24"/>
        </w:rPr>
        <w:t>strategic asset</w:t>
      </w:r>
      <w:r w:rsidR="006211E6" w:rsidRPr="005F39E9">
        <w:rPr>
          <w:rFonts w:ascii="Times New Roman" w:hAnsi="Times New Roman" w:cs="Times New Roman"/>
          <w:sz w:val="24"/>
          <w:szCs w:val="24"/>
        </w:rPr>
        <w:t xml:space="preserve"> owner</w:t>
      </w:r>
      <w:r w:rsidR="00853433" w:rsidRPr="005F39E9">
        <w:rPr>
          <w:rFonts w:ascii="Times New Roman" w:hAnsi="Times New Roman" w:cs="Times New Roman"/>
          <w:sz w:val="24"/>
          <w:szCs w:val="24"/>
        </w:rPr>
        <w:t>, and thus</w:t>
      </w:r>
      <w:r w:rsidR="0081147D" w:rsidRPr="005F39E9">
        <w:rPr>
          <w:rFonts w:ascii="Times New Roman" w:hAnsi="Times New Roman" w:cs="Times New Roman"/>
          <w:sz w:val="24"/>
          <w:szCs w:val="24"/>
        </w:rPr>
        <w:t xml:space="preserve"> are</w:t>
      </w:r>
      <w:r w:rsidR="006211E6" w:rsidRPr="005F39E9">
        <w:rPr>
          <w:rFonts w:ascii="Times New Roman" w:hAnsi="Times New Roman" w:cs="Times New Roman"/>
          <w:sz w:val="24"/>
          <w:szCs w:val="24"/>
        </w:rPr>
        <w:t xml:space="preserve"> included </w:t>
      </w:r>
      <w:r w:rsidR="00085361" w:rsidRPr="005F39E9">
        <w:rPr>
          <w:rFonts w:ascii="Times New Roman" w:hAnsi="Times New Roman" w:cs="Times New Roman"/>
          <w:sz w:val="24"/>
          <w:szCs w:val="24"/>
        </w:rPr>
        <w:t>in secondary analyses</w:t>
      </w:r>
      <w:r w:rsidR="00D01DE5" w:rsidRPr="005F39E9">
        <w:rPr>
          <w:rFonts w:ascii="Times New Roman" w:hAnsi="Times New Roman" w:cs="Times New Roman"/>
          <w:sz w:val="24"/>
          <w:szCs w:val="24"/>
        </w:rPr>
        <w:t xml:space="preserve">. </w:t>
      </w:r>
      <w:r w:rsidR="006211E6" w:rsidRPr="005F39E9">
        <w:rPr>
          <w:rFonts w:ascii="Times New Roman" w:hAnsi="Times New Roman" w:cs="Times New Roman"/>
          <w:i/>
          <w:sz w:val="24"/>
          <w:szCs w:val="24"/>
        </w:rPr>
        <w:t xml:space="preserve">Subsidiary R&amp;D </w:t>
      </w:r>
      <w:r w:rsidR="006211E6" w:rsidRPr="005F39E9">
        <w:rPr>
          <w:rFonts w:ascii="Times New Roman" w:hAnsi="Times New Roman" w:cs="Times New Roman"/>
          <w:sz w:val="24"/>
          <w:szCs w:val="24"/>
        </w:rPr>
        <w:t xml:space="preserve">is the </w:t>
      </w:r>
      <w:r w:rsidR="00A3406A" w:rsidRPr="005F39E9">
        <w:rPr>
          <w:rFonts w:ascii="Times New Roman" w:hAnsi="Times New Roman" w:cs="Times New Roman"/>
          <w:sz w:val="24"/>
          <w:szCs w:val="24"/>
        </w:rPr>
        <w:t xml:space="preserve">natural log of the </w:t>
      </w:r>
      <w:r w:rsidR="006211E6" w:rsidRPr="005F39E9">
        <w:rPr>
          <w:rFonts w:ascii="Times New Roman" w:hAnsi="Times New Roman" w:cs="Times New Roman"/>
          <w:sz w:val="24"/>
          <w:szCs w:val="24"/>
        </w:rPr>
        <w:t>subsidiary’s total R&amp;D expenditures</w:t>
      </w:r>
      <w:r w:rsidR="00D01DE5" w:rsidRPr="005F39E9">
        <w:rPr>
          <w:rFonts w:ascii="Times New Roman" w:hAnsi="Times New Roman" w:cs="Times New Roman"/>
          <w:sz w:val="24"/>
          <w:szCs w:val="24"/>
        </w:rPr>
        <w:t xml:space="preserve">. </w:t>
      </w:r>
      <w:r w:rsidRPr="005F39E9">
        <w:rPr>
          <w:rFonts w:ascii="Times New Roman" w:hAnsi="Times New Roman" w:cs="Times New Roman"/>
          <w:sz w:val="24"/>
          <w:szCs w:val="24"/>
        </w:rPr>
        <w:t xml:space="preserve">Consistent </w:t>
      </w:r>
      <w:r w:rsidR="006211E6" w:rsidRPr="005F39E9">
        <w:rPr>
          <w:rFonts w:ascii="Times New Roman" w:hAnsi="Times New Roman" w:cs="Times New Roman"/>
          <w:sz w:val="24"/>
          <w:szCs w:val="24"/>
        </w:rPr>
        <w:t xml:space="preserve">with prior research </w:t>
      </w:r>
      <w:r w:rsidR="007B7273" w:rsidRPr="005F39E9">
        <w:rPr>
          <w:rFonts w:ascii="Times New Roman" w:hAnsi="Times New Roman" w:cs="Times New Roman"/>
          <w:sz w:val="24"/>
          <w:szCs w:val="24"/>
        </w:rPr>
        <w:t>(</w:t>
      </w:r>
      <w:r w:rsidR="006211E6" w:rsidRPr="005F39E9">
        <w:rPr>
          <w:rFonts w:ascii="Times New Roman" w:hAnsi="Times New Roman" w:cs="Times New Roman"/>
          <w:sz w:val="24"/>
          <w:szCs w:val="24"/>
        </w:rPr>
        <w:t xml:space="preserve">Fey and </w:t>
      </w:r>
      <w:proofErr w:type="spellStart"/>
      <w:r w:rsidR="006211E6" w:rsidRPr="005F39E9">
        <w:rPr>
          <w:rFonts w:ascii="Times New Roman" w:hAnsi="Times New Roman" w:cs="Times New Roman"/>
          <w:sz w:val="24"/>
          <w:szCs w:val="24"/>
        </w:rPr>
        <w:t>Furu</w:t>
      </w:r>
      <w:proofErr w:type="spellEnd"/>
      <w:r w:rsidR="006211E6" w:rsidRPr="005F39E9">
        <w:rPr>
          <w:rFonts w:ascii="Times New Roman" w:hAnsi="Times New Roman" w:cs="Times New Roman"/>
          <w:sz w:val="24"/>
          <w:szCs w:val="24"/>
        </w:rPr>
        <w:t xml:space="preserve">, 2008), I control for </w:t>
      </w:r>
      <w:r w:rsidR="006211E6" w:rsidRPr="005F39E9">
        <w:rPr>
          <w:rFonts w:ascii="Times New Roman" w:hAnsi="Times New Roman" w:cs="Times New Roman"/>
          <w:i/>
          <w:sz w:val="24"/>
          <w:szCs w:val="24"/>
        </w:rPr>
        <w:t>Subsidiary Role</w:t>
      </w:r>
      <w:r w:rsidR="006211E6" w:rsidRPr="005F39E9">
        <w:rPr>
          <w:rFonts w:ascii="Times New Roman" w:hAnsi="Times New Roman" w:cs="Times New Roman"/>
          <w:sz w:val="24"/>
          <w:szCs w:val="24"/>
        </w:rPr>
        <w:t xml:space="preserve"> using </w:t>
      </w:r>
      <w:r w:rsidR="005C7F77" w:rsidRPr="005F39E9">
        <w:rPr>
          <w:rFonts w:ascii="Times New Roman" w:hAnsi="Times New Roman" w:cs="Times New Roman"/>
          <w:sz w:val="24"/>
          <w:szCs w:val="24"/>
        </w:rPr>
        <w:t>a</w:t>
      </w:r>
      <w:r w:rsidR="006211E6" w:rsidRPr="005F39E9">
        <w:rPr>
          <w:rFonts w:ascii="Times New Roman" w:hAnsi="Times New Roman" w:cs="Times New Roman"/>
          <w:sz w:val="24"/>
          <w:szCs w:val="24"/>
        </w:rPr>
        <w:t xml:space="preserve"> </w:t>
      </w:r>
      <w:r w:rsidR="005C7F77" w:rsidRPr="005F39E9">
        <w:rPr>
          <w:rFonts w:ascii="Times New Roman" w:hAnsi="Times New Roman" w:cs="Times New Roman"/>
          <w:sz w:val="24"/>
          <w:szCs w:val="24"/>
        </w:rPr>
        <w:t xml:space="preserve">count variable ranging from one to four </w:t>
      </w:r>
      <w:r w:rsidR="002037DB" w:rsidRPr="005F39E9">
        <w:rPr>
          <w:rFonts w:ascii="Times New Roman" w:hAnsi="Times New Roman" w:cs="Times New Roman"/>
          <w:sz w:val="24"/>
          <w:szCs w:val="24"/>
        </w:rPr>
        <w:t>for</w:t>
      </w:r>
      <w:r w:rsidR="006211E6" w:rsidRPr="005F39E9">
        <w:rPr>
          <w:rFonts w:ascii="Times New Roman" w:hAnsi="Times New Roman" w:cs="Times New Roman"/>
          <w:sz w:val="24"/>
          <w:szCs w:val="24"/>
        </w:rPr>
        <w:t xml:space="preserve"> the number of activities that the subsidiary performs: R&amp;D, manufacturing, distribution, and service.</w:t>
      </w:r>
      <w:r w:rsidR="006211E6" w:rsidRPr="00201308">
        <w:rPr>
          <w:rStyle w:val="FootnoteReference"/>
          <w:rFonts w:ascii="Times New Roman" w:hAnsi="Times New Roman" w:cs="Times New Roman"/>
          <w:sz w:val="24"/>
          <w:szCs w:val="24"/>
        </w:rPr>
        <w:footnoteReference w:id="16"/>
      </w:r>
      <w:r w:rsidR="006211E6" w:rsidRPr="00201308">
        <w:rPr>
          <w:rFonts w:ascii="Times New Roman" w:hAnsi="Times New Roman" w:cs="Times New Roman"/>
          <w:sz w:val="24"/>
          <w:szCs w:val="24"/>
        </w:rPr>
        <w:t xml:space="preserve"> </w:t>
      </w:r>
      <w:r w:rsidR="00625142" w:rsidRPr="00201308">
        <w:rPr>
          <w:rFonts w:ascii="Times New Roman" w:hAnsi="Times New Roman" w:cs="Times New Roman"/>
          <w:sz w:val="24"/>
          <w:szCs w:val="24"/>
        </w:rPr>
        <w:t xml:space="preserve">I also examine whether ownership rights are associated with </w:t>
      </w:r>
      <w:r w:rsidR="008C1EFB" w:rsidRPr="005F39E9">
        <w:rPr>
          <w:rFonts w:ascii="Times New Roman" w:hAnsi="Times New Roman" w:cs="Times New Roman"/>
          <w:sz w:val="24"/>
          <w:szCs w:val="24"/>
        </w:rPr>
        <w:t>exploratory innovation using measures consistent with prior research</w:t>
      </w:r>
      <w:r w:rsidR="00D01DE5" w:rsidRPr="005F39E9">
        <w:rPr>
          <w:rFonts w:ascii="Times New Roman" w:hAnsi="Times New Roman" w:cs="Times New Roman"/>
          <w:sz w:val="24"/>
          <w:szCs w:val="24"/>
        </w:rPr>
        <w:t xml:space="preserve">. </w:t>
      </w:r>
      <w:proofErr w:type="gramStart"/>
      <w:r w:rsidR="00625142" w:rsidRPr="005F39E9">
        <w:rPr>
          <w:rFonts w:ascii="Times New Roman" w:hAnsi="Times New Roman" w:cs="Times New Roman"/>
          <w:i/>
          <w:sz w:val="24"/>
          <w:szCs w:val="24"/>
        </w:rPr>
        <w:t>Innovation Scope</w:t>
      </w:r>
      <w:r w:rsidR="00625142" w:rsidRPr="005F39E9">
        <w:rPr>
          <w:rFonts w:ascii="Times New Roman" w:hAnsi="Times New Roman" w:cs="Times New Roman"/>
          <w:sz w:val="24"/>
          <w:szCs w:val="24"/>
        </w:rPr>
        <w:t xml:space="preserve"> reflects the search scope for new knowledge and is calculated as the total number of new patent citations </w:t>
      </w:r>
      <w:r w:rsidR="008C1EFB" w:rsidRPr="005F39E9">
        <w:rPr>
          <w:rFonts w:ascii="Times New Roman" w:hAnsi="Times New Roman" w:cs="Times New Roman"/>
          <w:sz w:val="24"/>
          <w:szCs w:val="24"/>
        </w:rPr>
        <w:t xml:space="preserve">to prior art </w:t>
      </w:r>
      <w:r w:rsidR="00625142" w:rsidRPr="005F39E9">
        <w:rPr>
          <w:rFonts w:ascii="Times New Roman" w:hAnsi="Times New Roman" w:cs="Times New Roman"/>
          <w:sz w:val="24"/>
          <w:szCs w:val="24"/>
        </w:rPr>
        <w:t xml:space="preserve">made by the subsidiary </w:t>
      </w:r>
      <w:r w:rsidR="004F5A46" w:rsidRPr="005F39E9">
        <w:rPr>
          <w:rFonts w:ascii="Times New Roman" w:hAnsi="Times New Roman" w:cs="Times New Roman"/>
          <w:sz w:val="24"/>
          <w:szCs w:val="24"/>
        </w:rPr>
        <w:t xml:space="preserve">(excluding examiner citations) </w:t>
      </w:r>
      <w:r w:rsidR="00625142" w:rsidRPr="005F39E9">
        <w:rPr>
          <w:rFonts w:ascii="Times New Roman" w:hAnsi="Times New Roman" w:cs="Times New Roman"/>
          <w:sz w:val="24"/>
          <w:szCs w:val="24"/>
        </w:rPr>
        <w:t>that were not previously cited in the last five years or developed by the subsidiary, divided by the total number of patent citations</w:t>
      </w:r>
      <w:r w:rsidR="008C1EFB" w:rsidRPr="005F39E9">
        <w:rPr>
          <w:rFonts w:ascii="Times New Roman" w:hAnsi="Times New Roman" w:cs="Times New Roman"/>
          <w:sz w:val="24"/>
          <w:szCs w:val="24"/>
        </w:rPr>
        <w:t xml:space="preserve"> to prior art</w:t>
      </w:r>
      <w:r w:rsidR="00625142" w:rsidRPr="005F39E9">
        <w:rPr>
          <w:rFonts w:ascii="Times New Roman" w:hAnsi="Times New Roman" w:cs="Times New Roman"/>
          <w:sz w:val="24"/>
          <w:szCs w:val="24"/>
        </w:rPr>
        <w:t xml:space="preserve"> made by the subsidiary (</w:t>
      </w:r>
      <w:proofErr w:type="spellStart"/>
      <w:r w:rsidR="00625142" w:rsidRPr="005F39E9">
        <w:rPr>
          <w:rFonts w:ascii="Times New Roman" w:hAnsi="Times New Roman" w:cs="Times New Roman"/>
          <w:sz w:val="24"/>
          <w:szCs w:val="24"/>
        </w:rPr>
        <w:t>Katila</w:t>
      </w:r>
      <w:proofErr w:type="spellEnd"/>
      <w:r w:rsidR="00625142" w:rsidRPr="005F39E9">
        <w:rPr>
          <w:rFonts w:ascii="Times New Roman" w:hAnsi="Times New Roman" w:cs="Times New Roman"/>
          <w:sz w:val="24"/>
          <w:szCs w:val="24"/>
        </w:rPr>
        <w:t xml:space="preserve"> and Ahuja, 2002)</w:t>
      </w:r>
      <w:r w:rsidR="00D01DE5" w:rsidRPr="005F39E9">
        <w:rPr>
          <w:rFonts w:ascii="Times New Roman" w:hAnsi="Times New Roman" w:cs="Times New Roman"/>
          <w:sz w:val="24"/>
          <w:szCs w:val="24"/>
        </w:rPr>
        <w:t>.</w:t>
      </w:r>
      <w:proofErr w:type="gramEnd"/>
      <w:r w:rsidR="00D01DE5" w:rsidRPr="005F39E9">
        <w:rPr>
          <w:rFonts w:ascii="Times New Roman" w:hAnsi="Times New Roman" w:cs="Times New Roman"/>
          <w:sz w:val="24"/>
          <w:szCs w:val="24"/>
        </w:rPr>
        <w:t xml:space="preserve"> </w:t>
      </w:r>
      <w:r w:rsidR="00D94E80" w:rsidRPr="005F39E9">
        <w:rPr>
          <w:rFonts w:ascii="Times New Roman" w:hAnsi="Times New Roman" w:cs="Times New Roman"/>
          <w:sz w:val="24"/>
          <w:szCs w:val="24"/>
        </w:rPr>
        <w:t>Patenting in new technological domains represents exploration beyond the firm’s existing domain of expertise (Ahuja and Lampert, 2001)</w:t>
      </w:r>
      <w:r w:rsidR="00D01DE5" w:rsidRPr="005F39E9">
        <w:rPr>
          <w:rFonts w:ascii="Times New Roman" w:hAnsi="Times New Roman" w:cs="Times New Roman"/>
          <w:sz w:val="24"/>
          <w:szCs w:val="24"/>
        </w:rPr>
        <w:t xml:space="preserve">. </w:t>
      </w:r>
      <w:r w:rsidR="00D94E80" w:rsidRPr="005F39E9" w:rsidDel="00445BB3">
        <w:rPr>
          <w:rFonts w:ascii="Times New Roman" w:hAnsi="Times New Roman" w:cs="Times New Roman"/>
          <w:sz w:val="24"/>
          <w:szCs w:val="24"/>
        </w:rPr>
        <w:t xml:space="preserve">As an alternative measure of exploration, I use </w:t>
      </w:r>
      <w:r w:rsidR="00D94E80" w:rsidRPr="005F39E9" w:rsidDel="00445BB3">
        <w:rPr>
          <w:rFonts w:ascii="Times New Roman" w:hAnsi="Times New Roman" w:cs="Times New Roman"/>
          <w:i/>
          <w:sz w:val="24"/>
          <w:szCs w:val="24"/>
        </w:rPr>
        <w:t>Innovation New Domains</w:t>
      </w:r>
      <w:r w:rsidR="00D94E80" w:rsidRPr="005F39E9" w:rsidDel="00445BB3">
        <w:rPr>
          <w:rFonts w:ascii="Times New Roman" w:hAnsi="Times New Roman" w:cs="Times New Roman"/>
          <w:sz w:val="24"/>
          <w:szCs w:val="24"/>
        </w:rPr>
        <w:t>, calculated</w:t>
      </w:r>
      <w:r w:rsidR="008C1EFB" w:rsidRPr="005F39E9">
        <w:rPr>
          <w:rFonts w:ascii="Times New Roman" w:hAnsi="Times New Roman" w:cs="Times New Roman"/>
          <w:sz w:val="24"/>
          <w:szCs w:val="24"/>
        </w:rPr>
        <w:t xml:space="preserve"> as</w:t>
      </w:r>
      <w:r w:rsidR="00D94E80" w:rsidRPr="005F39E9" w:rsidDel="00445BB3">
        <w:rPr>
          <w:rFonts w:ascii="Times New Roman" w:hAnsi="Times New Roman" w:cs="Times New Roman"/>
          <w:sz w:val="24"/>
          <w:szCs w:val="24"/>
        </w:rPr>
        <w:t xml:space="preserve"> the total </w:t>
      </w:r>
      <w:r w:rsidR="00D94E80" w:rsidRPr="005F39E9" w:rsidDel="00445BB3">
        <w:rPr>
          <w:rFonts w:ascii="Times New Roman" w:hAnsi="Times New Roman" w:cs="Times New Roman"/>
          <w:sz w:val="24"/>
          <w:szCs w:val="24"/>
        </w:rPr>
        <w:lastRenderedPageBreak/>
        <w:t>number of new three-digit technology classes in which the subsidiary patented in the focal year that were not patented in the previous five years (e.g., Ahuja and Lampert, 2001)</w:t>
      </w:r>
      <w:r w:rsidR="00D01DE5" w:rsidRPr="005F39E9">
        <w:rPr>
          <w:rFonts w:ascii="Times New Roman" w:hAnsi="Times New Roman" w:cs="Times New Roman"/>
          <w:sz w:val="24"/>
          <w:szCs w:val="24"/>
        </w:rPr>
        <w:t xml:space="preserve">. </w:t>
      </w:r>
      <w:r w:rsidR="0025532C" w:rsidRPr="005F39E9">
        <w:rPr>
          <w:rFonts w:ascii="Times New Roman" w:hAnsi="Times New Roman" w:cs="Times New Roman"/>
          <w:sz w:val="24"/>
          <w:szCs w:val="24"/>
        </w:rPr>
        <w:t>I use the</w:t>
      </w:r>
      <w:r w:rsidR="00D94E80" w:rsidRPr="005F39E9">
        <w:rPr>
          <w:rFonts w:ascii="Times New Roman" w:hAnsi="Times New Roman" w:cs="Times New Roman"/>
          <w:sz w:val="24"/>
          <w:szCs w:val="24"/>
        </w:rPr>
        <w:t xml:space="preserve"> natural log of </w:t>
      </w:r>
      <w:proofErr w:type="gramStart"/>
      <w:r w:rsidR="000572DF" w:rsidRPr="005F39E9">
        <w:rPr>
          <w:rFonts w:ascii="Times New Roman" w:hAnsi="Times New Roman" w:cs="Times New Roman"/>
          <w:sz w:val="24"/>
          <w:szCs w:val="24"/>
        </w:rPr>
        <w:t xml:space="preserve">new </w:t>
      </w:r>
      <w:r w:rsidR="002037DB" w:rsidRPr="005F39E9">
        <w:rPr>
          <w:rFonts w:ascii="Times New Roman" w:hAnsi="Times New Roman" w:cs="Times New Roman"/>
          <w:sz w:val="24"/>
          <w:szCs w:val="24"/>
        </w:rPr>
        <w:t>innovation</w:t>
      </w:r>
      <w:proofErr w:type="gramEnd"/>
      <w:r w:rsidR="002037DB" w:rsidRPr="005F39E9">
        <w:rPr>
          <w:rFonts w:ascii="Times New Roman" w:hAnsi="Times New Roman" w:cs="Times New Roman"/>
          <w:sz w:val="24"/>
          <w:szCs w:val="24"/>
        </w:rPr>
        <w:t xml:space="preserve"> </w:t>
      </w:r>
      <w:r w:rsidR="000572DF" w:rsidRPr="005F39E9">
        <w:rPr>
          <w:rFonts w:ascii="Times New Roman" w:hAnsi="Times New Roman" w:cs="Times New Roman"/>
          <w:sz w:val="24"/>
          <w:szCs w:val="24"/>
        </w:rPr>
        <w:t>domain</w:t>
      </w:r>
      <w:r w:rsidR="002037DB" w:rsidRPr="005F39E9">
        <w:rPr>
          <w:rFonts w:ascii="Times New Roman" w:hAnsi="Times New Roman" w:cs="Times New Roman"/>
          <w:sz w:val="24"/>
          <w:szCs w:val="24"/>
        </w:rPr>
        <w:t>s</w:t>
      </w:r>
      <w:r w:rsidR="001D50F3" w:rsidRPr="005F39E9">
        <w:rPr>
          <w:rFonts w:ascii="Times New Roman" w:hAnsi="Times New Roman" w:cs="Times New Roman"/>
          <w:sz w:val="24"/>
          <w:szCs w:val="24"/>
        </w:rPr>
        <w:t xml:space="preserve"> plus one </w:t>
      </w:r>
      <w:r w:rsidR="00D94E80" w:rsidRPr="005F39E9">
        <w:rPr>
          <w:rFonts w:ascii="Times New Roman" w:hAnsi="Times New Roman" w:cs="Times New Roman"/>
          <w:sz w:val="24"/>
          <w:szCs w:val="24"/>
        </w:rPr>
        <w:t>for the analyses.</w:t>
      </w:r>
    </w:p>
    <w:p w14:paraId="00386301" w14:textId="77777777" w:rsidR="006211E6" w:rsidRPr="001727FD" w:rsidRDefault="006211E6">
      <w:pPr>
        <w:widowControl w:val="0"/>
        <w:spacing w:after="0" w:line="480" w:lineRule="exact"/>
        <w:rPr>
          <w:rFonts w:ascii="Times New Roman" w:hAnsi="Times New Roman" w:cs="Times New Roman"/>
          <w:b/>
          <w:sz w:val="24"/>
          <w:szCs w:val="24"/>
        </w:rPr>
      </w:pPr>
      <w:bookmarkStart w:id="3" w:name="_Toc399527580"/>
      <w:bookmarkStart w:id="4" w:name="_Toc393723585"/>
      <w:bookmarkStart w:id="5" w:name="_Toc393723243"/>
      <w:r w:rsidRPr="001727FD">
        <w:rPr>
          <w:rFonts w:ascii="Times New Roman" w:hAnsi="Times New Roman" w:cs="Times New Roman"/>
          <w:b/>
          <w:sz w:val="24"/>
          <w:szCs w:val="24"/>
        </w:rPr>
        <w:t>Estimation</w:t>
      </w:r>
      <w:bookmarkEnd w:id="3"/>
      <w:bookmarkEnd w:id="4"/>
      <w:bookmarkEnd w:id="5"/>
    </w:p>
    <w:p w14:paraId="0E3ADD95" w14:textId="16E3EF85" w:rsidR="00375D3F" w:rsidRPr="00201308" w:rsidRDefault="00C74AEB">
      <w:pPr>
        <w:pStyle w:val="PlainText"/>
        <w:widowControl w:val="0"/>
        <w:spacing w:line="480" w:lineRule="exact"/>
        <w:rPr>
          <w:rFonts w:ascii="Times New Roman" w:hAnsi="Times New Roman" w:cs="Times New Roman"/>
          <w:sz w:val="24"/>
          <w:szCs w:val="24"/>
        </w:rPr>
      </w:pPr>
      <w:r w:rsidRPr="005F39E9">
        <w:rPr>
          <w:rFonts w:ascii="Times New Roman" w:hAnsi="Times New Roman" w:cs="Times New Roman"/>
          <w:sz w:val="24"/>
          <w:szCs w:val="24"/>
        </w:rPr>
        <w:t>I rely on</w:t>
      </w:r>
      <w:r w:rsidR="00F011E6" w:rsidRPr="005F39E9">
        <w:rPr>
          <w:rFonts w:ascii="Times New Roman" w:hAnsi="Times New Roman" w:cs="Times New Roman"/>
          <w:sz w:val="24"/>
          <w:szCs w:val="24"/>
        </w:rPr>
        <w:t xml:space="preserve"> a</w:t>
      </w:r>
      <w:r w:rsidR="00EC5B4D" w:rsidRPr="005F39E9">
        <w:rPr>
          <w:rFonts w:ascii="Times New Roman" w:hAnsi="Times New Roman" w:cs="Times New Roman"/>
          <w:sz w:val="24"/>
          <w:szCs w:val="24"/>
        </w:rPr>
        <w:t xml:space="preserve">n instrumental variables </w:t>
      </w:r>
      <w:r w:rsidR="00F011E6" w:rsidRPr="005F39E9">
        <w:rPr>
          <w:rFonts w:ascii="Times New Roman" w:hAnsi="Times New Roman" w:cs="Times New Roman"/>
          <w:sz w:val="24"/>
          <w:szCs w:val="24"/>
        </w:rPr>
        <w:t xml:space="preserve">approach and a </w:t>
      </w:r>
      <w:r w:rsidR="00125C56" w:rsidRPr="005F39E9">
        <w:rPr>
          <w:rFonts w:ascii="Times New Roman" w:hAnsi="Times New Roman" w:cs="Times New Roman"/>
          <w:sz w:val="24"/>
          <w:szCs w:val="24"/>
        </w:rPr>
        <w:t>DDD</w:t>
      </w:r>
      <w:r w:rsidR="00F011E6" w:rsidRPr="005F39E9">
        <w:rPr>
          <w:rFonts w:ascii="Times New Roman" w:hAnsi="Times New Roman" w:cs="Times New Roman"/>
          <w:sz w:val="24"/>
          <w:szCs w:val="24"/>
        </w:rPr>
        <w:t xml:space="preserve"> analysis </w:t>
      </w:r>
      <w:r w:rsidRPr="005F39E9">
        <w:rPr>
          <w:rFonts w:ascii="Times New Roman" w:hAnsi="Times New Roman" w:cs="Times New Roman"/>
          <w:sz w:val="24"/>
          <w:szCs w:val="24"/>
        </w:rPr>
        <w:t>due to</w:t>
      </w:r>
      <w:r w:rsidR="00F011E6" w:rsidRPr="005F39E9">
        <w:rPr>
          <w:rFonts w:ascii="Times New Roman" w:hAnsi="Times New Roman" w:cs="Times New Roman"/>
          <w:sz w:val="24"/>
          <w:szCs w:val="24"/>
        </w:rPr>
        <w:t xml:space="preserve"> the potential </w:t>
      </w:r>
      <w:proofErr w:type="spellStart"/>
      <w:r w:rsidR="00685224" w:rsidRPr="005F39E9">
        <w:rPr>
          <w:rFonts w:ascii="Times New Roman" w:hAnsi="Times New Roman" w:cs="Times New Roman"/>
          <w:sz w:val="24"/>
          <w:szCs w:val="24"/>
        </w:rPr>
        <w:t>endogeneity</w:t>
      </w:r>
      <w:proofErr w:type="spellEnd"/>
      <w:r w:rsidR="00F011E6" w:rsidRPr="005F39E9">
        <w:rPr>
          <w:rFonts w:ascii="Times New Roman" w:hAnsi="Times New Roman" w:cs="Times New Roman"/>
          <w:sz w:val="24"/>
          <w:szCs w:val="24"/>
        </w:rPr>
        <w:t xml:space="preserve"> of subsidiary ownership rights</w:t>
      </w:r>
      <w:r w:rsidR="00D01DE5" w:rsidRPr="005F39E9">
        <w:rPr>
          <w:rFonts w:ascii="Times New Roman" w:hAnsi="Times New Roman" w:cs="Times New Roman"/>
          <w:sz w:val="24"/>
          <w:szCs w:val="24"/>
        </w:rPr>
        <w:t xml:space="preserve">. </w:t>
      </w:r>
      <w:r w:rsidR="00685224" w:rsidRPr="005F39E9">
        <w:rPr>
          <w:rFonts w:ascii="Times New Roman" w:hAnsi="Times New Roman" w:cs="Times New Roman"/>
          <w:sz w:val="24"/>
          <w:szCs w:val="24"/>
        </w:rPr>
        <w:t xml:space="preserve">Unobservable factors that affect innovation output might also influence </w:t>
      </w:r>
      <w:r w:rsidR="004A1CF0" w:rsidRPr="005F39E9">
        <w:rPr>
          <w:rFonts w:ascii="Times New Roman" w:hAnsi="Times New Roman" w:cs="Times New Roman"/>
          <w:sz w:val="24"/>
          <w:szCs w:val="24"/>
        </w:rPr>
        <w:t>strategic asset</w:t>
      </w:r>
      <w:r w:rsidR="00685224" w:rsidRPr="005F39E9">
        <w:rPr>
          <w:rFonts w:ascii="Times New Roman" w:hAnsi="Times New Roman" w:cs="Times New Roman"/>
          <w:sz w:val="24"/>
          <w:szCs w:val="24"/>
        </w:rPr>
        <w:t xml:space="preserve"> ownership</w:t>
      </w:r>
      <w:r w:rsidR="007E3DA6" w:rsidRPr="005F39E9">
        <w:rPr>
          <w:rFonts w:ascii="Times New Roman" w:hAnsi="Times New Roman" w:cs="Times New Roman"/>
          <w:sz w:val="24"/>
          <w:szCs w:val="24"/>
        </w:rPr>
        <w:t>,</w:t>
      </w:r>
      <w:r w:rsidR="00685224" w:rsidRPr="005F39E9">
        <w:rPr>
          <w:rFonts w:ascii="Times New Roman" w:hAnsi="Times New Roman" w:cs="Times New Roman"/>
          <w:sz w:val="24"/>
          <w:szCs w:val="24"/>
        </w:rPr>
        <w:t xml:space="preserve"> and thus cause ownership</w:t>
      </w:r>
      <w:r w:rsidR="00192EFF" w:rsidRPr="005F39E9">
        <w:rPr>
          <w:rFonts w:ascii="Times New Roman" w:hAnsi="Times New Roman" w:cs="Times New Roman"/>
          <w:sz w:val="24"/>
          <w:szCs w:val="24"/>
        </w:rPr>
        <w:t xml:space="preserve"> rights</w:t>
      </w:r>
      <w:r w:rsidR="00685224" w:rsidRPr="005F39E9">
        <w:rPr>
          <w:rFonts w:ascii="Times New Roman" w:hAnsi="Times New Roman" w:cs="Times New Roman"/>
          <w:sz w:val="24"/>
          <w:szCs w:val="24"/>
        </w:rPr>
        <w:t xml:space="preserve"> to correlate with the error term</w:t>
      </w:r>
      <w:r w:rsidR="00D01DE5" w:rsidRPr="005F39E9">
        <w:rPr>
          <w:rFonts w:ascii="Times New Roman" w:hAnsi="Times New Roman" w:cs="Times New Roman"/>
          <w:sz w:val="24"/>
          <w:szCs w:val="24"/>
        </w:rPr>
        <w:t xml:space="preserve">. </w:t>
      </w:r>
      <w:r w:rsidR="00685224" w:rsidRPr="005F39E9">
        <w:rPr>
          <w:rFonts w:ascii="Times New Roman" w:hAnsi="Times New Roman" w:cs="Times New Roman"/>
          <w:sz w:val="24"/>
          <w:szCs w:val="24"/>
        </w:rPr>
        <w:t xml:space="preserve">Moreover, </w:t>
      </w:r>
      <w:r w:rsidR="006211E6" w:rsidRPr="005F39E9">
        <w:rPr>
          <w:rFonts w:ascii="Times New Roman" w:hAnsi="Times New Roman" w:cs="Times New Roman"/>
          <w:sz w:val="24"/>
          <w:szCs w:val="24"/>
        </w:rPr>
        <w:t>the relationship betwee</w:t>
      </w:r>
      <w:r w:rsidR="00685224" w:rsidRPr="005F39E9">
        <w:rPr>
          <w:rFonts w:ascii="Times New Roman" w:hAnsi="Times New Roman" w:cs="Times New Roman"/>
          <w:sz w:val="24"/>
          <w:szCs w:val="24"/>
        </w:rPr>
        <w:t xml:space="preserve">n ownership </w:t>
      </w:r>
      <w:r w:rsidR="00516C9E" w:rsidRPr="005F39E9">
        <w:rPr>
          <w:rFonts w:ascii="Times New Roman" w:hAnsi="Times New Roman" w:cs="Times New Roman"/>
          <w:sz w:val="24"/>
          <w:szCs w:val="24"/>
        </w:rPr>
        <w:t xml:space="preserve">rights </w:t>
      </w:r>
      <w:r w:rsidR="00685224" w:rsidRPr="005F39E9">
        <w:rPr>
          <w:rFonts w:ascii="Times New Roman" w:hAnsi="Times New Roman" w:cs="Times New Roman"/>
          <w:sz w:val="24"/>
          <w:szCs w:val="24"/>
        </w:rPr>
        <w:t xml:space="preserve">and innovation </w:t>
      </w:r>
      <w:proofErr w:type="gramStart"/>
      <w:r w:rsidR="00685224" w:rsidRPr="005F39E9">
        <w:rPr>
          <w:rFonts w:ascii="Times New Roman" w:hAnsi="Times New Roman" w:cs="Times New Roman"/>
          <w:sz w:val="24"/>
          <w:szCs w:val="24"/>
        </w:rPr>
        <w:t>could be</w:t>
      </w:r>
      <w:r w:rsidR="006211E6" w:rsidRPr="005F39E9">
        <w:rPr>
          <w:rFonts w:ascii="Times New Roman" w:hAnsi="Times New Roman" w:cs="Times New Roman"/>
          <w:sz w:val="24"/>
          <w:szCs w:val="24"/>
        </w:rPr>
        <w:t xml:space="preserve"> reversed</w:t>
      </w:r>
      <w:proofErr w:type="gramEnd"/>
      <w:r w:rsidR="00D01DE5" w:rsidRPr="005F39E9">
        <w:rPr>
          <w:rFonts w:ascii="Times New Roman" w:hAnsi="Times New Roman" w:cs="Times New Roman"/>
          <w:sz w:val="24"/>
          <w:szCs w:val="24"/>
        </w:rPr>
        <w:t xml:space="preserve">. </w:t>
      </w:r>
      <w:r w:rsidR="00192EFF" w:rsidRPr="005F39E9">
        <w:rPr>
          <w:rFonts w:ascii="Times New Roman" w:hAnsi="Times New Roman" w:cs="Times New Roman"/>
          <w:sz w:val="24"/>
          <w:szCs w:val="24"/>
        </w:rPr>
        <w:t xml:space="preserve">Subsidiaries with capabilities for value creation might be more likely to hold ownership rights, </w:t>
      </w:r>
      <w:r w:rsidR="006211E6" w:rsidRPr="005F39E9">
        <w:rPr>
          <w:rFonts w:ascii="Times New Roman" w:hAnsi="Times New Roman" w:cs="Times New Roman"/>
          <w:sz w:val="24"/>
          <w:szCs w:val="24"/>
        </w:rPr>
        <w:t xml:space="preserve">which would produce an upward bias in the coefficient for </w:t>
      </w:r>
      <w:r w:rsidR="004A1CF0" w:rsidRPr="005F39E9">
        <w:rPr>
          <w:rFonts w:ascii="Times New Roman" w:hAnsi="Times New Roman" w:cs="Times New Roman"/>
          <w:sz w:val="24"/>
          <w:szCs w:val="24"/>
        </w:rPr>
        <w:t>strategic asset</w:t>
      </w:r>
      <w:r w:rsidR="006211E6" w:rsidRPr="005F39E9">
        <w:rPr>
          <w:rFonts w:ascii="Times New Roman" w:hAnsi="Times New Roman" w:cs="Times New Roman"/>
          <w:sz w:val="24"/>
          <w:szCs w:val="24"/>
        </w:rPr>
        <w:t xml:space="preserve"> ownership.</w:t>
      </w:r>
      <w:r w:rsidR="0081147D" w:rsidRPr="00201308">
        <w:rPr>
          <w:rStyle w:val="FootnoteReference"/>
          <w:rFonts w:ascii="Times New Roman" w:hAnsi="Times New Roman" w:cs="Times New Roman"/>
          <w:sz w:val="24"/>
          <w:szCs w:val="24"/>
        </w:rPr>
        <w:footnoteReference w:id="17"/>
      </w:r>
      <w:r w:rsidR="006211E6" w:rsidRPr="00201308">
        <w:rPr>
          <w:rFonts w:ascii="Times New Roman" w:hAnsi="Times New Roman" w:cs="Times New Roman"/>
          <w:sz w:val="24"/>
          <w:szCs w:val="24"/>
        </w:rPr>
        <w:t xml:space="preserve"> </w:t>
      </w:r>
    </w:p>
    <w:p w14:paraId="60BBA53E" w14:textId="2CE37663" w:rsidR="00657EBF" w:rsidRPr="005F39E9" w:rsidRDefault="00375D3F">
      <w:pPr>
        <w:pStyle w:val="PlainText"/>
        <w:widowControl w:val="0"/>
        <w:spacing w:line="480" w:lineRule="exact"/>
        <w:rPr>
          <w:rFonts w:ascii="Times New Roman" w:hAnsi="Times New Roman" w:cs="Times New Roman"/>
          <w:sz w:val="24"/>
          <w:szCs w:val="24"/>
        </w:rPr>
      </w:pPr>
      <w:r w:rsidRPr="005F39E9">
        <w:rPr>
          <w:rFonts w:ascii="Times New Roman" w:hAnsi="Times New Roman" w:cs="Times New Roman"/>
          <w:sz w:val="24"/>
          <w:szCs w:val="24"/>
        </w:rPr>
        <w:tab/>
      </w:r>
      <w:r w:rsidR="00DC1F95" w:rsidRPr="005F39E9">
        <w:rPr>
          <w:rFonts w:ascii="Times New Roman" w:hAnsi="Times New Roman" w:cs="Times New Roman"/>
          <w:sz w:val="24"/>
          <w:szCs w:val="24"/>
        </w:rPr>
        <w:t>I apply a two</w:t>
      </w:r>
      <w:r w:rsidR="007E3DA6" w:rsidRPr="005F39E9">
        <w:rPr>
          <w:rFonts w:ascii="Times New Roman" w:hAnsi="Times New Roman" w:cs="Times New Roman"/>
          <w:sz w:val="24"/>
          <w:szCs w:val="24"/>
        </w:rPr>
        <w:t>-</w:t>
      </w:r>
      <w:r w:rsidR="00DC1F95" w:rsidRPr="005F39E9">
        <w:rPr>
          <w:rFonts w:ascii="Times New Roman" w:hAnsi="Times New Roman" w:cs="Times New Roman"/>
          <w:sz w:val="24"/>
          <w:szCs w:val="24"/>
        </w:rPr>
        <w:t xml:space="preserve">stage least squares </w:t>
      </w:r>
      <w:r w:rsidR="00B466DA" w:rsidRPr="005F39E9">
        <w:rPr>
          <w:rFonts w:ascii="Times New Roman" w:hAnsi="Times New Roman" w:cs="Times New Roman"/>
          <w:sz w:val="24"/>
          <w:szCs w:val="24"/>
        </w:rPr>
        <w:t xml:space="preserve">(TSLS) </w:t>
      </w:r>
      <w:r w:rsidR="00DC1F95" w:rsidRPr="005F39E9">
        <w:rPr>
          <w:rFonts w:ascii="Times New Roman" w:hAnsi="Times New Roman" w:cs="Times New Roman"/>
          <w:sz w:val="24"/>
          <w:szCs w:val="24"/>
        </w:rPr>
        <w:t>analysis</w:t>
      </w:r>
      <w:r w:rsidR="00B466DA" w:rsidRPr="005F39E9">
        <w:rPr>
          <w:rFonts w:ascii="Times New Roman" w:hAnsi="Times New Roman" w:cs="Times New Roman"/>
          <w:sz w:val="24"/>
          <w:szCs w:val="24"/>
        </w:rPr>
        <w:t xml:space="preserve"> </w:t>
      </w:r>
      <w:r w:rsidR="00DC1F95" w:rsidRPr="005F39E9">
        <w:rPr>
          <w:rFonts w:ascii="Times New Roman" w:hAnsi="Times New Roman" w:cs="Times New Roman"/>
          <w:sz w:val="24"/>
          <w:szCs w:val="24"/>
        </w:rPr>
        <w:t>for the instrumental variables approach</w:t>
      </w:r>
      <w:r w:rsidR="00D01DE5" w:rsidRPr="005F39E9">
        <w:rPr>
          <w:rFonts w:ascii="Times New Roman" w:hAnsi="Times New Roman" w:cs="Times New Roman"/>
          <w:sz w:val="24"/>
          <w:szCs w:val="24"/>
        </w:rPr>
        <w:t xml:space="preserve">. </w:t>
      </w:r>
      <w:r w:rsidR="00B466DA" w:rsidRPr="005F39E9">
        <w:rPr>
          <w:rFonts w:ascii="Times New Roman" w:hAnsi="Times New Roman" w:cs="Times New Roman"/>
          <w:sz w:val="24"/>
          <w:szCs w:val="24"/>
        </w:rPr>
        <w:t>TSLS</w:t>
      </w:r>
      <w:r w:rsidR="008829F3" w:rsidRPr="005F39E9">
        <w:rPr>
          <w:rFonts w:ascii="Times New Roman" w:hAnsi="Times New Roman" w:cs="Times New Roman"/>
          <w:sz w:val="24"/>
          <w:szCs w:val="24"/>
        </w:rPr>
        <w:t xml:space="preserve"> </w:t>
      </w:r>
      <w:proofErr w:type="gramStart"/>
      <w:r w:rsidR="00B466DA" w:rsidRPr="005F39E9">
        <w:rPr>
          <w:rFonts w:ascii="Times New Roman" w:hAnsi="Times New Roman" w:cs="Times New Roman"/>
          <w:sz w:val="24"/>
          <w:szCs w:val="24"/>
        </w:rPr>
        <w:t>is</w:t>
      </w:r>
      <w:r w:rsidR="008829F3" w:rsidRPr="005F39E9">
        <w:rPr>
          <w:rFonts w:ascii="Times New Roman" w:hAnsi="Times New Roman" w:cs="Times New Roman"/>
          <w:sz w:val="24"/>
          <w:szCs w:val="24"/>
        </w:rPr>
        <w:t xml:space="preserve"> considered</w:t>
      </w:r>
      <w:proofErr w:type="gramEnd"/>
      <w:r w:rsidR="008829F3" w:rsidRPr="005F39E9">
        <w:rPr>
          <w:rFonts w:ascii="Times New Roman" w:hAnsi="Times New Roman" w:cs="Times New Roman"/>
          <w:sz w:val="24"/>
          <w:szCs w:val="24"/>
        </w:rPr>
        <w:t xml:space="preserve"> a standard, straightforward approach to modelling instrumental variable analyses with binary endogenous variables</w:t>
      </w:r>
      <w:r w:rsidR="00D01DE5" w:rsidRPr="005F39E9">
        <w:rPr>
          <w:rFonts w:ascii="Times New Roman" w:hAnsi="Times New Roman" w:cs="Times New Roman"/>
          <w:sz w:val="24"/>
          <w:szCs w:val="24"/>
        </w:rPr>
        <w:t xml:space="preserve">. </w:t>
      </w:r>
      <w:r w:rsidR="005E6878" w:rsidRPr="005F39E9">
        <w:rPr>
          <w:rFonts w:ascii="Times New Roman" w:hAnsi="Times New Roman" w:cs="Times New Roman"/>
          <w:sz w:val="24"/>
          <w:szCs w:val="24"/>
        </w:rPr>
        <w:t>The first stage dependent variable is strategic asset ownership</w:t>
      </w:r>
      <w:r w:rsidR="00D01DE5" w:rsidRPr="005F39E9">
        <w:rPr>
          <w:rFonts w:ascii="Times New Roman" w:hAnsi="Times New Roman" w:cs="Times New Roman"/>
          <w:sz w:val="24"/>
          <w:szCs w:val="24"/>
        </w:rPr>
        <w:t xml:space="preserve">. </w:t>
      </w:r>
      <w:r w:rsidR="00B86C74" w:rsidRPr="005F39E9">
        <w:rPr>
          <w:rFonts w:ascii="Times New Roman" w:hAnsi="Times New Roman" w:cs="Times New Roman"/>
          <w:sz w:val="24"/>
          <w:szCs w:val="24"/>
        </w:rPr>
        <w:t>The first stage includes all of</w:t>
      </w:r>
      <w:r w:rsidR="00085361" w:rsidRPr="005F39E9">
        <w:rPr>
          <w:rFonts w:ascii="Times New Roman" w:hAnsi="Times New Roman" w:cs="Times New Roman"/>
          <w:sz w:val="24"/>
          <w:szCs w:val="24"/>
        </w:rPr>
        <w:t xml:space="preserve"> the exogenous variables</w:t>
      </w:r>
      <w:r w:rsidR="00B86C74" w:rsidRPr="005F39E9">
        <w:rPr>
          <w:rFonts w:ascii="Times New Roman" w:hAnsi="Times New Roman" w:cs="Times New Roman"/>
          <w:sz w:val="24"/>
          <w:szCs w:val="24"/>
        </w:rPr>
        <w:t xml:space="preserve"> as well as</w:t>
      </w:r>
      <w:r w:rsidR="00085361" w:rsidRPr="005F39E9">
        <w:rPr>
          <w:rFonts w:ascii="Times New Roman" w:hAnsi="Times New Roman" w:cs="Times New Roman"/>
          <w:sz w:val="24"/>
          <w:szCs w:val="24"/>
        </w:rPr>
        <w:t xml:space="preserve"> </w:t>
      </w:r>
      <w:r w:rsidR="009F3B14" w:rsidRPr="005F39E9">
        <w:rPr>
          <w:rFonts w:ascii="Times New Roman" w:hAnsi="Times New Roman" w:cs="Times New Roman"/>
          <w:sz w:val="24"/>
          <w:szCs w:val="24"/>
        </w:rPr>
        <w:t>the variable Tax Haven as an</w:t>
      </w:r>
      <w:r w:rsidR="00085361" w:rsidRPr="005F39E9">
        <w:rPr>
          <w:rFonts w:ascii="Times New Roman" w:hAnsi="Times New Roman" w:cs="Times New Roman"/>
          <w:sz w:val="24"/>
          <w:szCs w:val="24"/>
        </w:rPr>
        <w:t xml:space="preserve"> instrument </w:t>
      </w:r>
      <w:r w:rsidR="009F3B14" w:rsidRPr="005F39E9">
        <w:rPr>
          <w:rFonts w:ascii="Times New Roman" w:hAnsi="Times New Roman" w:cs="Times New Roman"/>
          <w:sz w:val="24"/>
          <w:szCs w:val="24"/>
        </w:rPr>
        <w:t>since Tax Haven</w:t>
      </w:r>
      <w:r w:rsidR="00085361" w:rsidRPr="005F39E9">
        <w:rPr>
          <w:rFonts w:ascii="Times New Roman" w:hAnsi="Times New Roman" w:cs="Times New Roman"/>
          <w:sz w:val="24"/>
          <w:szCs w:val="24"/>
        </w:rPr>
        <w:t xml:space="preserve"> </w:t>
      </w:r>
      <w:r w:rsidR="008E125D" w:rsidRPr="005F39E9">
        <w:rPr>
          <w:rFonts w:ascii="Times New Roman" w:hAnsi="Times New Roman" w:cs="Times New Roman"/>
          <w:sz w:val="24"/>
          <w:szCs w:val="24"/>
        </w:rPr>
        <w:t>influences</w:t>
      </w:r>
      <w:r w:rsidR="00085361" w:rsidRPr="005F39E9">
        <w:rPr>
          <w:rFonts w:ascii="Times New Roman" w:hAnsi="Times New Roman" w:cs="Times New Roman"/>
          <w:sz w:val="24"/>
          <w:szCs w:val="24"/>
        </w:rPr>
        <w:t xml:space="preserve"> </w:t>
      </w:r>
      <w:r w:rsidR="008E125D" w:rsidRPr="005F39E9">
        <w:rPr>
          <w:rFonts w:ascii="Times New Roman" w:hAnsi="Times New Roman" w:cs="Times New Roman"/>
          <w:sz w:val="24"/>
          <w:szCs w:val="24"/>
        </w:rPr>
        <w:t>whether</w:t>
      </w:r>
      <w:r w:rsidR="00B86C74" w:rsidRPr="005F39E9">
        <w:rPr>
          <w:rFonts w:ascii="Times New Roman" w:hAnsi="Times New Roman" w:cs="Times New Roman"/>
          <w:sz w:val="24"/>
          <w:szCs w:val="24"/>
        </w:rPr>
        <w:t xml:space="preserve"> a </w:t>
      </w:r>
      <w:r w:rsidR="00085361" w:rsidRPr="005F39E9">
        <w:rPr>
          <w:rFonts w:ascii="Times New Roman" w:hAnsi="Times New Roman" w:cs="Times New Roman"/>
          <w:sz w:val="24"/>
          <w:szCs w:val="24"/>
        </w:rPr>
        <w:t>subsidiary</w:t>
      </w:r>
      <w:r w:rsidR="008E125D" w:rsidRPr="005F39E9">
        <w:rPr>
          <w:rFonts w:ascii="Times New Roman" w:hAnsi="Times New Roman" w:cs="Times New Roman"/>
          <w:sz w:val="24"/>
          <w:szCs w:val="24"/>
        </w:rPr>
        <w:t xml:space="preserve"> will</w:t>
      </w:r>
      <w:r w:rsidR="00B86C74" w:rsidRPr="005F39E9">
        <w:rPr>
          <w:rFonts w:ascii="Times New Roman" w:hAnsi="Times New Roman" w:cs="Times New Roman"/>
          <w:sz w:val="24"/>
          <w:szCs w:val="24"/>
        </w:rPr>
        <w:t xml:space="preserve"> have</w:t>
      </w:r>
      <w:r w:rsidR="00085361" w:rsidRPr="005F39E9">
        <w:rPr>
          <w:rFonts w:ascii="Times New Roman" w:hAnsi="Times New Roman" w:cs="Times New Roman"/>
          <w:sz w:val="24"/>
          <w:szCs w:val="24"/>
        </w:rPr>
        <w:t xml:space="preserve"> ownership rights but does</w:t>
      </w:r>
      <w:r w:rsidR="00362DD1" w:rsidRPr="005F39E9">
        <w:rPr>
          <w:rFonts w:ascii="Times New Roman" w:hAnsi="Times New Roman" w:cs="Times New Roman"/>
          <w:sz w:val="24"/>
          <w:szCs w:val="24"/>
        </w:rPr>
        <w:t xml:space="preserve"> not directly affect </w:t>
      </w:r>
      <w:r w:rsidR="00085361" w:rsidRPr="005F39E9">
        <w:rPr>
          <w:rFonts w:ascii="Times New Roman" w:hAnsi="Times New Roman" w:cs="Times New Roman"/>
          <w:sz w:val="24"/>
          <w:szCs w:val="24"/>
        </w:rPr>
        <w:t>innovation outcomes</w:t>
      </w:r>
      <w:r w:rsidR="00D01DE5" w:rsidRPr="005F39E9">
        <w:rPr>
          <w:rFonts w:ascii="Times New Roman" w:hAnsi="Times New Roman" w:cs="Times New Roman"/>
          <w:sz w:val="24"/>
          <w:szCs w:val="24"/>
        </w:rPr>
        <w:t xml:space="preserve">. </w:t>
      </w:r>
      <w:r w:rsidR="009633A8" w:rsidRPr="005F39E9">
        <w:rPr>
          <w:rFonts w:ascii="Times New Roman" w:hAnsi="Times New Roman" w:cs="Times New Roman"/>
          <w:sz w:val="24"/>
          <w:szCs w:val="24"/>
        </w:rPr>
        <w:t>The f</w:t>
      </w:r>
      <w:r w:rsidR="003A4DF9" w:rsidRPr="005F39E9">
        <w:rPr>
          <w:rFonts w:ascii="Times New Roman" w:hAnsi="Times New Roman" w:cs="Times New Roman"/>
          <w:sz w:val="24"/>
          <w:szCs w:val="24"/>
        </w:rPr>
        <w:t xml:space="preserve">irst stage </w:t>
      </w:r>
      <w:proofErr w:type="spellStart"/>
      <w:r w:rsidR="00DC1F95" w:rsidRPr="005F39E9">
        <w:rPr>
          <w:rFonts w:ascii="Times New Roman" w:hAnsi="Times New Roman" w:cs="Times New Roman"/>
          <w:sz w:val="24"/>
          <w:szCs w:val="24"/>
        </w:rPr>
        <w:t>Kleibergen-Paap</w:t>
      </w:r>
      <w:proofErr w:type="spellEnd"/>
      <w:r w:rsidR="00DC1F95" w:rsidRPr="005F39E9">
        <w:rPr>
          <w:rFonts w:ascii="Times New Roman" w:hAnsi="Times New Roman" w:cs="Times New Roman"/>
          <w:sz w:val="24"/>
          <w:szCs w:val="24"/>
        </w:rPr>
        <w:t xml:space="preserve"> Wald F statistic is </w:t>
      </w:r>
      <w:r w:rsidR="007E1B1E" w:rsidRPr="005F39E9">
        <w:rPr>
          <w:rFonts w:ascii="Times New Roman" w:hAnsi="Times New Roman" w:cs="Times New Roman"/>
          <w:sz w:val="24"/>
          <w:szCs w:val="24"/>
        </w:rPr>
        <w:t>2</w:t>
      </w:r>
      <w:r w:rsidR="001631D8">
        <w:rPr>
          <w:rFonts w:ascii="Times New Roman" w:hAnsi="Times New Roman" w:cs="Times New Roman"/>
          <w:sz w:val="24"/>
          <w:szCs w:val="24"/>
        </w:rPr>
        <w:t>2</w:t>
      </w:r>
      <w:r w:rsidR="007E1B1E" w:rsidRPr="005F39E9">
        <w:rPr>
          <w:rFonts w:ascii="Times New Roman" w:hAnsi="Times New Roman" w:cs="Times New Roman"/>
          <w:sz w:val="24"/>
          <w:szCs w:val="24"/>
        </w:rPr>
        <w:t>.</w:t>
      </w:r>
      <w:r w:rsidR="001631D8">
        <w:rPr>
          <w:rFonts w:ascii="Times New Roman" w:hAnsi="Times New Roman" w:cs="Times New Roman"/>
          <w:sz w:val="24"/>
          <w:szCs w:val="24"/>
        </w:rPr>
        <w:t>52</w:t>
      </w:r>
      <w:r w:rsidR="004A7202" w:rsidRPr="005F39E9">
        <w:rPr>
          <w:rFonts w:ascii="Times New Roman" w:hAnsi="Times New Roman" w:cs="Times New Roman"/>
          <w:sz w:val="24"/>
          <w:szCs w:val="24"/>
        </w:rPr>
        <w:t>, suggesting that the instrument is not weak</w:t>
      </w:r>
      <w:r w:rsidR="00D01DE5" w:rsidRPr="005F39E9">
        <w:rPr>
          <w:rFonts w:ascii="Times New Roman" w:hAnsi="Times New Roman" w:cs="Times New Roman"/>
          <w:sz w:val="24"/>
          <w:szCs w:val="24"/>
        </w:rPr>
        <w:t xml:space="preserve">. </w:t>
      </w:r>
      <w:r w:rsidR="005A76F8" w:rsidRPr="005F39E9">
        <w:rPr>
          <w:rFonts w:ascii="Times New Roman" w:hAnsi="Times New Roman" w:cs="Times New Roman"/>
          <w:sz w:val="24"/>
          <w:szCs w:val="24"/>
        </w:rPr>
        <w:t>T</w:t>
      </w:r>
      <w:r w:rsidR="00FF0C64" w:rsidRPr="005F39E9">
        <w:rPr>
          <w:rFonts w:ascii="Times New Roman" w:hAnsi="Times New Roman" w:cs="Times New Roman"/>
          <w:sz w:val="24"/>
          <w:szCs w:val="24"/>
        </w:rPr>
        <w:t xml:space="preserve">he </w:t>
      </w:r>
      <w:r w:rsidR="00B466DA" w:rsidRPr="005F39E9">
        <w:rPr>
          <w:rFonts w:ascii="Times New Roman" w:hAnsi="Times New Roman" w:cs="Times New Roman"/>
          <w:sz w:val="24"/>
          <w:szCs w:val="24"/>
        </w:rPr>
        <w:t>TSLS</w:t>
      </w:r>
      <w:r w:rsidR="00FF0C64" w:rsidRPr="005F39E9">
        <w:rPr>
          <w:rFonts w:ascii="Times New Roman" w:hAnsi="Times New Roman" w:cs="Times New Roman"/>
          <w:sz w:val="24"/>
          <w:szCs w:val="24"/>
        </w:rPr>
        <w:t xml:space="preserve"> analysis</w:t>
      </w:r>
      <w:r w:rsidR="005A76F8" w:rsidRPr="005F39E9">
        <w:rPr>
          <w:rFonts w:ascii="Times New Roman" w:hAnsi="Times New Roman" w:cs="Times New Roman"/>
          <w:sz w:val="24"/>
          <w:szCs w:val="24"/>
        </w:rPr>
        <w:t xml:space="preserve"> uses </w:t>
      </w:r>
      <w:r w:rsidR="00445BB3" w:rsidRPr="005F39E9">
        <w:rPr>
          <w:rFonts w:ascii="Times New Roman" w:hAnsi="Times New Roman" w:cs="Times New Roman"/>
          <w:sz w:val="24"/>
          <w:szCs w:val="24"/>
        </w:rPr>
        <w:t xml:space="preserve">the </w:t>
      </w:r>
      <w:r w:rsidR="00FF0C64" w:rsidRPr="005F39E9">
        <w:rPr>
          <w:rFonts w:ascii="Times New Roman" w:hAnsi="Times New Roman" w:cs="Times New Roman"/>
          <w:sz w:val="24"/>
          <w:szCs w:val="24"/>
        </w:rPr>
        <w:t>predicted value of subsidiary</w:t>
      </w:r>
      <w:r w:rsidR="009F3B14" w:rsidRPr="005F39E9">
        <w:rPr>
          <w:rFonts w:ascii="Times New Roman" w:hAnsi="Times New Roman" w:cs="Times New Roman"/>
          <w:sz w:val="24"/>
          <w:szCs w:val="24"/>
        </w:rPr>
        <w:t xml:space="preserve"> strategic asset</w:t>
      </w:r>
      <w:r w:rsidR="00FF0C64" w:rsidRPr="005F39E9">
        <w:rPr>
          <w:rFonts w:ascii="Times New Roman" w:hAnsi="Times New Roman" w:cs="Times New Roman"/>
          <w:sz w:val="24"/>
          <w:szCs w:val="24"/>
        </w:rPr>
        <w:t xml:space="preserve"> </w:t>
      </w:r>
      <w:r w:rsidR="005A76F8" w:rsidRPr="005F39E9">
        <w:rPr>
          <w:rFonts w:ascii="Times New Roman" w:hAnsi="Times New Roman" w:cs="Times New Roman"/>
          <w:sz w:val="24"/>
          <w:szCs w:val="24"/>
        </w:rPr>
        <w:t>ownership</w:t>
      </w:r>
      <w:r w:rsidR="00FF0C64" w:rsidRPr="005F39E9">
        <w:rPr>
          <w:rFonts w:ascii="Times New Roman" w:hAnsi="Times New Roman" w:cs="Times New Roman"/>
          <w:sz w:val="24"/>
          <w:szCs w:val="24"/>
        </w:rPr>
        <w:t xml:space="preserve"> from the first stage as </w:t>
      </w:r>
      <w:r w:rsidR="005A76F8" w:rsidRPr="005F39E9">
        <w:rPr>
          <w:rFonts w:ascii="Times New Roman" w:hAnsi="Times New Roman" w:cs="Times New Roman"/>
          <w:sz w:val="24"/>
          <w:szCs w:val="24"/>
        </w:rPr>
        <w:t>an independent variable</w:t>
      </w:r>
      <w:r w:rsidR="00FF0C64" w:rsidRPr="005F39E9">
        <w:rPr>
          <w:rFonts w:ascii="Times New Roman" w:hAnsi="Times New Roman" w:cs="Times New Roman"/>
          <w:sz w:val="24"/>
          <w:szCs w:val="24"/>
        </w:rPr>
        <w:t xml:space="preserve"> in the second stage</w:t>
      </w:r>
      <w:r w:rsidR="00D01DE5" w:rsidRPr="005F39E9">
        <w:rPr>
          <w:rFonts w:ascii="Times New Roman" w:hAnsi="Times New Roman" w:cs="Times New Roman"/>
          <w:sz w:val="24"/>
          <w:szCs w:val="24"/>
        </w:rPr>
        <w:t xml:space="preserve">. </w:t>
      </w:r>
      <w:r w:rsidR="009F3B14" w:rsidRPr="005F39E9">
        <w:rPr>
          <w:rFonts w:ascii="Times New Roman" w:hAnsi="Times New Roman" w:cs="Times New Roman"/>
          <w:sz w:val="24"/>
          <w:szCs w:val="24"/>
        </w:rPr>
        <w:t>S</w:t>
      </w:r>
      <w:r w:rsidR="00FF0C64" w:rsidRPr="005F39E9">
        <w:rPr>
          <w:rFonts w:ascii="Times New Roman" w:hAnsi="Times New Roman" w:cs="Times New Roman"/>
          <w:sz w:val="24"/>
          <w:szCs w:val="24"/>
        </w:rPr>
        <w:t>ub</w:t>
      </w:r>
      <w:r w:rsidR="00C41251">
        <w:rPr>
          <w:rFonts w:ascii="Times New Roman" w:hAnsi="Times New Roman" w:cs="Times New Roman"/>
          <w:sz w:val="24"/>
          <w:szCs w:val="24"/>
        </w:rPr>
        <w:t>sidiary innovation quantity and</w:t>
      </w:r>
      <w:r w:rsidR="00FF0C64" w:rsidRPr="005F39E9">
        <w:rPr>
          <w:rFonts w:ascii="Times New Roman" w:hAnsi="Times New Roman" w:cs="Times New Roman"/>
          <w:sz w:val="24"/>
          <w:szCs w:val="24"/>
        </w:rPr>
        <w:t xml:space="preserve"> quality</w:t>
      </w:r>
      <w:r w:rsidR="00134742" w:rsidRPr="005F39E9">
        <w:rPr>
          <w:rFonts w:ascii="Times New Roman" w:hAnsi="Times New Roman" w:cs="Times New Roman"/>
          <w:sz w:val="24"/>
          <w:szCs w:val="24"/>
        </w:rPr>
        <w:t xml:space="preserve"> </w:t>
      </w:r>
      <w:proofErr w:type="gramStart"/>
      <w:r w:rsidR="00134742" w:rsidRPr="005F39E9">
        <w:rPr>
          <w:rFonts w:ascii="Times New Roman" w:hAnsi="Times New Roman" w:cs="Times New Roman"/>
          <w:sz w:val="24"/>
          <w:szCs w:val="24"/>
        </w:rPr>
        <w:t>were used</w:t>
      </w:r>
      <w:proofErr w:type="gramEnd"/>
      <w:r w:rsidR="00134742" w:rsidRPr="005F39E9">
        <w:rPr>
          <w:rFonts w:ascii="Times New Roman" w:hAnsi="Times New Roman" w:cs="Times New Roman"/>
          <w:sz w:val="24"/>
          <w:szCs w:val="24"/>
        </w:rPr>
        <w:t xml:space="preserve"> as</w:t>
      </w:r>
      <w:r w:rsidR="005A76F8" w:rsidRPr="005F39E9">
        <w:rPr>
          <w:rFonts w:ascii="Times New Roman" w:hAnsi="Times New Roman" w:cs="Times New Roman"/>
          <w:sz w:val="24"/>
          <w:szCs w:val="24"/>
        </w:rPr>
        <w:t xml:space="preserve"> dependent variable</w:t>
      </w:r>
      <w:r w:rsidR="009F3B14" w:rsidRPr="005F39E9">
        <w:rPr>
          <w:rFonts w:ascii="Times New Roman" w:hAnsi="Times New Roman" w:cs="Times New Roman"/>
          <w:sz w:val="24"/>
          <w:szCs w:val="24"/>
        </w:rPr>
        <w:t>s</w:t>
      </w:r>
      <w:r w:rsidR="005A76F8" w:rsidRPr="005F39E9">
        <w:rPr>
          <w:rFonts w:ascii="Times New Roman" w:hAnsi="Times New Roman" w:cs="Times New Roman"/>
          <w:sz w:val="24"/>
          <w:szCs w:val="24"/>
        </w:rPr>
        <w:t xml:space="preserve"> in the second stage</w:t>
      </w:r>
      <w:r w:rsidR="00D01DE5" w:rsidRPr="005F39E9">
        <w:rPr>
          <w:rFonts w:ascii="Times New Roman" w:hAnsi="Times New Roman" w:cs="Times New Roman"/>
          <w:sz w:val="24"/>
          <w:szCs w:val="24"/>
        </w:rPr>
        <w:t xml:space="preserve">. </w:t>
      </w:r>
    </w:p>
    <w:p w14:paraId="7884B978" w14:textId="5A7370A3" w:rsidR="0054282E" w:rsidRPr="005F39E9" w:rsidRDefault="001B7242">
      <w:pPr>
        <w:pStyle w:val="PlainText"/>
        <w:widowControl w:val="0"/>
        <w:spacing w:line="480" w:lineRule="exact"/>
        <w:ind w:firstLine="567"/>
        <w:rPr>
          <w:rFonts w:ascii="Times New Roman" w:hAnsi="Times New Roman" w:cs="Times New Roman"/>
          <w:sz w:val="24"/>
          <w:szCs w:val="24"/>
        </w:rPr>
      </w:pPr>
      <w:r w:rsidRPr="005F39E9">
        <w:rPr>
          <w:rFonts w:ascii="Times New Roman" w:hAnsi="Times New Roman" w:cs="Times New Roman"/>
          <w:sz w:val="24"/>
          <w:szCs w:val="24"/>
        </w:rPr>
        <w:t>To</w:t>
      </w:r>
      <w:r w:rsidR="00B17378" w:rsidRPr="005F39E9">
        <w:rPr>
          <w:rFonts w:ascii="Times New Roman" w:hAnsi="Times New Roman" w:cs="Times New Roman"/>
          <w:sz w:val="24"/>
          <w:szCs w:val="24"/>
        </w:rPr>
        <w:t xml:space="preserve"> </w:t>
      </w:r>
      <w:r w:rsidR="00C74AEB" w:rsidRPr="005F39E9">
        <w:rPr>
          <w:rFonts w:ascii="Times New Roman" w:hAnsi="Times New Roman" w:cs="Times New Roman"/>
          <w:sz w:val="24"/>
          <w:szCs w:val="24"/>
        </w:rPr>
        <w:t xml:space="preserve">assess whether </w:t>
      </w:r>
      <w:r w:rsidR="00EF777F" w:rsidRPr="005F39E9">
        <w:rPr>
          <w:rFonts w:ascii="Times New Roman" w:hAnsi="Times New Roman" w:cs="Times New Roman"/>
          <w:sz w:val="24"/>
          <w:szCs w:val="24"/>
        </w:rPr>
        <w:t>strategic asset owners are more likely to respond to innovation opportunities</w:t>
      </w:r>
      <w:r w:rsidRPr="005F39E9">
        <w:rPr>
          <w:rFonts w:ascii="Times New Roman" w:hAnsi="Times New Roman" w:cs="Times New Roman"/>
          <w:sz w:val="24"/>
          <w:szCs w:val="24"/>
        </w:rPr>
        <w:t xml:space="preserve">, </w:t>
      </w:r>
      <w:r w:rsidR="00F61DA8" w:rsidRPr="005F39E9">
        <w:rPr>
          <w:rFonts w:ascii="Times New Roman" w:hAnsi="Times New Roman" w:cs="Times New Roman"/>
          <w:sz w:val="24"/>
          <w:szCs w:val="24"/>
        </w:rPr>
        <w:t xml:space="preserve">I </w:t>
      </w:r>
      <w:r w:rsidR="00716BA5" w:rsidRPr="005F39E9">
        <w:rPr>
          <w:rFonts w:ascii="Times New Roman" w:hAnsi="Times New Roman" w:cs="Times New Roman"/>
          <w:sz w:val="24"/>
          <w:szCs w:val="24"/>
        </w:rPr>
        <w:t xml:space="preserve">take advantage </w:t>
      </w:r>
      <w:r w:rsidR="005377DC" w:rsidRPr="005F39E9">
        <w:rPr>
          <w:rFonts w:ascii="Times New Roman" w:hAnsi="Times New Roman" w:cs="Times New Roman"/>
          <w:sz w:val="24"/>
          <w:szCs w:val="24"/>
        </w:rPr>
        <w:t>of</w:t>
      </w:r>
      <w:r w:rsidR="00716BA5" w:rsidRPr="005F39E9">
        <w:rPr>
          <w:rFonts w:ascii="Times New Roman" w:hAnsi="Times New Roman" w:cs="Times New Roman"/>
          <w:sz w:val="24"/>
          <w:szCs w:val="24"/>
        </w:rPr>
        <w:t xml:space="preserve"> an exogenous shock to R&amp;D </w:t>
      </w:r>
      <w:r w:rsidR="00EB760D" w:rsidRPr="005F39E9">
        <w:rPr>
          <w:rFonts w:ascii="Times New Roman" w:hAnsi="Times New Roman" w:cs="Times New Roman"/>
          <w:sz w:val="24"/>
          <w:szCs w:val="24"/>
        </w:rPr>
        <w:t>opportunity</w:t>
      </w:r>
      <w:r w:rsidR="00D01DE5" w:rsidRPr="005F39E9">
        <w:rPr>
          <w:rFonts w:ascii="Times New Roman" w:hAnsi="Times New Roman" w:cs="Times New Roman"/>
          <w:sz w:val="24"/>
          <w:szCs w:val="24"/>
        </w:rPr>
        <w:t xml:space="preserve">. </w:t>
      </w:r>
      <w:r w:rsidRPr="005F39E9">
        <w:rPr>
          <w:rFonts w:ascii="Times New Roman" w:hAnsi="Times New Roman" w:cs="Times New Roman"/>
          <w:sz w:val="24"/>
          <w:szCs w:val="24"/>
        </w:rPr>
        <w:t xml:space="preserve">I examine changes in host-country R&amp;D tax subsidies in a </w:t>
      </w:r>
      <w:r w:rsidR="00E84BFC" w:rsidRPr="005F39E9">
        <w:rPr>
          <w:rFonts w:ascii="Times New Roman" w:hAnsi="Times New Roman" w:cs="Times New Roman"/>
          <w:sz w:val="24"/>
          <w:szCs w:val="24"/>
        </w:rPr>
        <w:t>DDD</w:t>
      </w:r>
      <w:r w:rsidRPr="005F39E9">
        <w:rPr>
          <w:rFonts w:ascii="Times New Roman" w:hAnsi="Times New Roman" w:cs="Times New Roman"/>
          <w:sz w:val="24"/>
          <w:szCs w:val="24"/>
        </w:rPr>
        <w:t xml:space="preserve"> analysis</w:t>
      </w:r>
      <w:r w:rsidR="00D01DE5" w:rsidRPr="005F39E9">
        <w:rPr>
          <w:rFonts w:ascii="Times New Roman" w:hAnsi="Times New Roman" w:cs="Times New Roman"/>
          <w:sz w:val="24"/>
          <w:szCs w:val="24"/>
        </w:rPr>
        <w:t xml:space="preserve">. </w:t>
      </w:r>
      <w:r w:rsidR="007740BD" w:rsidRPr="005F39E9">
        <w:rPr>
          <w:rFonts w:ascii="Times New Roman" w:hAnsi="Times New Roman" w:cs="Times New Roman"/>
          <w:sz w:val="24"/>
          <w:szCs w:val="24"/>
        </w:rPr>
        <w:t>Countries create policies granting R&amp;D tax subsidies to</w:t>
      </w:r>
      <w:r w:rsidR="00537DEF" w:rsidRPr="005F39E9">
        <w:rPr>
          <w:rFonts w:ascii="Times New Roman" w:hAnsi="Times New Roman" w:cs="Times New Roman"/>
          <w:sz w:val="24"/>
          <w:szCs w:val="24"/>
        </w:rPr>
        <w:t xml:space="preserve"> firms in order to foster </w:t>
      </w:r>
      <w:r w:rsidR="007740BD" w:rsidRPr="005F39E9">
        <w:rPr>
          <w:rFonts w:ascii="Times New Roman" w:hAnsi="Times New Roman" w:cs="Times New Roman"/>
          <w:sz w:val="24"/>
          <w:szCs w:val="24"/>
        </w:rPr>
        <w:t>innovation</w:t>
      </w:r>
      <w:r w:rsidR="00D01DE5" w:rsidRPr="005F39E9">
        <w:rPr>
          <w:rFonts w:ascii="Times New Roman" w:hAnsi="Times New Roman" w:cs="Times New Roman"/>
          <w:sz w:val="24"/>
          <w:szCs w:val="24"/>
        </w:rPr>
        <w:t xml:space="preserve">. </w:t>
      </w:r>
      <w:r w:rsidR="007740BD" w:rsidRPr="005F39E9">
        <w:rPr>
          <w:rFonts w:ascii="Times New Roman" w:hAnsi="Times New Roman" w:cs="Times New Roman"/>
          <w:sz w:val="24"/>
          <w:szCs w:val="24"/>
        </w:rPr>
        <w:t>R&amp;D tax subsidies affect R&amp;D opportunity by reducing the cost of undertaking R&amp;D projects</w:t>
      </w:r>
      <w:r w:rsidR="00D01DE5" w:rsidRPr="005F39E9">
        <w:rPr>
          <w:rFonts w:ascii="Times New Roman" w:hAnsi="Times New Roman" w:cs="Times New Roman"/>
          <w:sz w:val="24"/>
          <w:szCs w:val="24"/>
        </w:rPr>
        <w:t xml:space="preserve">. </w:t>
      </w:r>
      <w:r w:rsidR="007740BD" w:rsidRPr="005F39E9">
        <w:rPr>
          <w:rFonts w:ascii="Times New Roman" w:hAnsi="Times New Roman" w:cs="Times New Roman"/>
          <w:sz w:val="24"/>
          <w:szCs w:val="24"/>
        </w:rPr>
        <w:t xml:space="preserve">The subsidies reduce the downside risk of </w:t>
      </w:r>
      <w:r w:rsidR="007740BD" w:rsidRPr="005F39E9">
        <w:rPr>
          <w:rFonts w:ascii="Times New Roman" w:hAnsi="Times New Roman" w:cs="Times New Roman"/>
          <w:sz w:val="24"/>
          <w:szCs w:val="24"/>
        </w:rPr>
        <w:lastRenderedPageBreak/>
        <w:t>loss of investment while maintaining the upside potential for profiting from innovations</w:t>
      </w:r>
      <w:r w:rsidR="00D01DE5" w:rsidRPr="005F39E9">
        <w:rPr>
          <w:rFonts w:ascii="Times New Roman" w:hAnsi="Times New Roman" w:cs="Times New Roman"/>
          <w:sz w:val="24"/>
          <w:szCs w:val="24"/>
        </w:rPr>
        <w:t xml:space="preserve">. </w:t>
      </w:r>
      <w:r w:rsidR="0054282E" w:rsidRPr="005F39E9">
        <w:rPr>
          <w:rFonts w:ascii="Times New Roman" w:hAnsi="Times New Roman" w:cs="Times New Roman"/>
          <w:sz w:val="24"/>
          <w:szCs w:val="24"/>
        </w:rPr>
        <w:t>I use a binary indicator var</w:t>
      </w:r>
      <w:r w:rsidR="00E84BFC" w:rsidRPr="005F39E9">
        <w:rPr>
          <w:rFonts w:ascii="Times New Roman" w:hAnsi="Times New Roman" w:cs="Times New Roman"/>
          <w:sz w:val="24"/>
          <w:szCs w:val="24"/>
        </w:rPr>
        <w:t xml:space="preserve">iable for </w:t>
      </w:r>
      <w:r w:rsidR="00855D4E" w:rsidRPr="005F39E9">
        <w:rPr>
          <w:rFonts w:ascii="Times New Roman" w:hAnsi="Times New Roman" w:cs="Times New Roman"/>
          <w:sz w:val="24"/>
          <w:szCs w:val="24"/>
        </w:rPr>
        <w:t>post-</w:t>
      </w:r>
      <w:r w:rsidR="00683FEF" w:rsidRPr="005F39E9">
        <w:rPr>
          <w:rFonts w:ascii="Times New Roman" w:hAnsi="Times New Roman" w:cs="Times New Roman"/>
          <w:sz w:val="24"/>
          <w:szCs w:val="24"/>
        </w:rPr>
        <w:t>change</w:t>
      </w:r>
      <w:r w:rsidR="00E84BFC" w:rsidRPr="005F39E9">
        <w:rPr>
          <w:rFonts w:ascii="Times New Roman" w:hAnsi="Times New Roman" w:cs="Times New Roman"/>
          <w:sz w:val="24"/>
          <w:szCs w:val="24"/>
        </w:rPr>
        <w:t xml:space="preserve"> </w:t>
      </w:r>
      <w:r w:rsidR="0054282E" w:rsidRPr="005F39E9">
        <w:rPr>
          <w:rFonts w:ascii="Times New Roman" w:hAnsi="Times New Roman" w:cs="Times New Roman"/>
          <w:sz w:val="24"/>
          <w:szCs w:val="24"/>
        </w:rPr>
        <w:t>in R&amp;D tax subsidy</w:t>
      </w:r>
      <w:r w:rsidR="00D01DE5" w:rsidRPr="005F39E9">
        <w:rPr>
          <w:rFonts w:ascii="Times New Roman" w:hAnsi="Times New Roman" w:cs="Times New Roman"/>
          <w:sz w:val="24"/>
          <w:szCs w:val="24"/>
        </w:rPr>
        <w:t xml:space="preserve">. </w:t>
      </w:r>
      <w:r w:rsidR="0054282E" w:rsidRPr="005F39E9">
        <w:rPr>
          <w:rFonts w:ascii="Times New Roman" w:hAnsi="Times New Roman" w:cs="Times New Roman"/>
          <w:sz w:val="24"/>
          <w:szCs w:val="24"/>
        </w:rPr>
        <w:t>The OECD identifies a 0.01 point change in the before</w:t>
      </w:r>
      <w:r w:rsidR="00683FEF" w:rsidRPr="005F39E9">
        <w:rPr>
          <w:rFonts w:ascii="Times New Roman" w:hAnsi="Times New Roman" w:cs="Times New Roman"/>
          <w:sz w:val="24"/>
          <w:szCs w:val="24"/>
        </w:rPr>
        <w:t xml:space="preserve"> </w:t>
      </w:r>
      <w:r w:rsidR="0054282E" w:rsidRPr="005F39E9">
        <w:rPr>
          <w:rFonts w:ascii="Times New Roman" w:hAnsi="Times New Roman" w:cs="Times New Roman"/>
          <w:sz w:val="24"/>
          <w:szCs w:val="24"/>
        </w:rPr>
        <w:t xml:space="preserve">tax income needed to break even on </w:t>
      </w:r>
      <w:r w:rsidR="00683FEF" w:rsidRPr="005F39E9">
        <w:rPr>
          <w:rFonts w:ascii="Times New Roman" w:hAnsi="Times New Roman" w:cs="Times New Roman"/>
          <w:sz w:val="24"/>
          <w:szCs w:val="24"/>
        </w:rPr>
        <w:t>one US dollar</w:t>
      </w:r>
      <w:r w:rsidR="0054282E" w:rsidRPr="005F39E9">
        <w:rPr>
          <w:rFonts w:ascii="Times New Roman" w:hAnsi="Times New Roman" w:cs="Times New Roman"/>
          <w:sz w:val="24"/>
          <w:szCs w:val="24"/>
        </w:rPr>
        <w:t xml:space="preserve"> of R&amp;D expense as a significant R&amp;D tax policy change that affects firm R&amp;D </w:t>
      </w:r>
      <w:proofErr w:type="spellStart"/>
      <w:r w:rsidR="0054282E" w:rsidRPr="005F39E9">
        <w:rPr>
          <w:rFonts w:ascii="Times New Roman" w:hAnsi="Times New Roman" w:cs="Times New Roman"/>
          <w:sz w:val="24"/>
          <w:szCs w:val="24"/>
        </w:rPr>
        <w:t>behavior</w:t>
      </w:r>
      <w:proofErr w:type="spellEnd"/>
      <w:r w:rsidR="0054282E" w:rsidRPr="005F39E9">
        <w:rPr>
          <w:rFonts w:ascii="Times New Roman" w:hAnsi="Times New Roman" w:cs="Times New Roman"/>
          <w:sz w:val="24"/>
          <w:szCs w:val="24"/>
        </w:rPr>
        <w:t xml:space="preserve"> (OECD, 2014)</w:t>
      </w:r>
      <w:r w:rsidR="00D01DE5" w:rsidRPr="005F39E9">
        <w:rPr>
          <w:rFonts w:ascii="Times New Roman" w:hAnsi="Times New Roman" w:cs="Times New Roman"/>
          <w:sz w:val="24"/>
          <w:szCs w:val="24"/>
        </w:rPr>
        <w:t xml:space="preserve">. </w:t>
      </w:r>
      <w:r w:rsidR="00214F67" w:rsidRPr="005F39E9">
        <w:rPr>
          <w:rFonts w:ascii="Times New Roman" w:hAnsi="Times New Roman" w:cs="Times New Roman"/>
          <w:sz w:val="24"/>
          <w:szCs w:val="24"/>
        </w:rPr>
        <w:t xml:space="preserve">Accordingly, </w:t>
      </w:r>
      <w:r w:rsidR="0054282E" w:rsidRPr="005F39E9">
        <w:rPr>
          <w:rFonts w:ascii="Times New Roman" w:hAnsi="Times New Roman" w:cs="Times New Roman"/>
          <w:sz w:val="24"/>
          <w:szCs w:val="24"/>
        </w:rPr>
        <w:t xml:space="preserve">I use a threshold of </w:t>
      </w:r>
      <w:r w:rsidR="00E84BFC" w:rsidRPr="005F39E9">
        <w:rPr>
          <w:rFonts w:ascii="Times New Roman" w:hAnsi="Times New Roman" w:cs="Times New Roman"/>
          <w:sz w:val="24"/>
          <w:szCs w:val="24"/>
        </w:rPr>
        <w:t xml:space="preserve">a </w:t>
      </w:r>
      <w:proofErr w:type="gramStart"/>
      <w:r w:rsidR="00B17378" w:rsidRPr="005F39E9">
        <w:rPr>
          <w:rFonts w:ascii="Times New Roman" w:hAnsi="Times New Roman" w:cs="Times New Roman"/>
          <w:sz w:val="24"/>
          <w:szCs w:val="24"/>
        </w:rPr>
        <w:t>0.01 point</w:t>
      </w:r>
      <w:proofErr w:type="gramEnd"/>
      <w:r w:rsidR="0054282E" w:rsidRPr="005F39E9">
        <w:rPr>
          <w:rFonts w:ascii="Times New Roman" w:hAnsi="Times New Roman" w:cs="Times New Roman"/>
          <w:sz w:val="24"/>
          <w:szCs w:val="24"/>
        </w:rPr>
        <w:t xml:space="preserve"> increase in R&amp;D tax subsidy and test the sensitivity </w:t>
      </w:r>
      <w:r w:rsidR="00B17378" w:rsidRPr="005F39E9">
        <w:rPr>
          <w:rFonts w:ascii="Times New Roman" w:hAnsi="Times New Roman" w:cs="Times New Roman"/>
          <w:sz w:val="24"/>
          <w:szCs w:val="24"/>
        </w:rPr>
        <w:t xml:space="preserve">of the analysis </w:t>
      </w:r>
      <w:r w:rsidR="0054282E" w:rsidRPr="005F39E9">
        <w:rPr>
          <w:rFonts w:ascii="Times New Roman" w:hAnsi="Times New Roman" w:cs="Times New Roman"/>
          <w:sz w:val="24"/>
          <w:szCs w:val="24"/>
        </w:rPr>
        <w:t>to different thresholds</w:t>
      </w:r>
      <w:r w:rsidR="00881EFB" w:rsidRPr="005F39E9">
        <w:rPr>
          <w:rFonts w:ascii="Times New Roman" w:hAnsi="Times New Roman" w:cs="Times New Roman"/>
          <w:sz w:val="24"/>
          <w:szCs w:val="24"/>
        </w:rPr>
        <w:t>, reduction in subsidies,</w:t>
      </w:r>
      <w:r w:rsidR="0054282E" w:rsidRPr="005F39E9">
        <w:rPr>
          <w:rFonts w:ascii="Times New Roman" w:hAnsi="Times New Roman" w:cs="Times New Roman"/>
          <w:sz w:val="24"/>
          <w:szCs w:val="24"/>
        </w:rPr>
        <w:t xml:space="preserve"> and pre-trends.</w:t>
      </w:r>
      <w:r w:rsidR="00855D4E" w:rsidRPr="00201308">
        <w:rPr>
          <w:rStyle w:val="FootnoteReference"/>
          <w:rFonts w:ascii="Times New Roman" w:hAnsi="Times New Roman" w:cs="Times New Roman"/>
          <w:sz w:val="24"/>
          <w:szCs w:val="24"/>
        </w:rPr>
        <w:footnoteReference w:id="18"/>
      </w:r>
      <w:r w:rsidR="0054282E" w:rsidRPr="00201308">
        <w:rPr>
          <w:rFonts w:ascii="Times New Roman" w:hAnsi="Times New Roman" w:cs="Times New Roman"/>
          <w:sz w:val="24"/>
          <w:szCs w:val="24"/>
        </w:rPr>
        <w:t xml:space="preserve"> </w:t>
      </w:r>
      <w:r w:rsidR="007024C5" w:rsidRPr="005F39E9">
        <w:rPr>
          <w:rFonts w:ascii="Times New Roman" w:hAnsi="Times New Roman" w:cs="Times New Roman"/>
          <w:sz w:val="24"/>
          <w:szCs w:val="24"/>
        </w:rPr>
        <w:t>H</w:t>
      </w:r>
      <w:r w:rsidR="00881EFB" w:rsidRPr="005F39E9">
        <w:rPr>
          <w:rFonts w:ascii="Times New Roman" w:hAnsi="Times New Roman" w:cs="Times New Roman"/>
          <w:sz w:val="24"/>
          <w:szCs w:val="24"/>
        </w:rPr>
        <w:t xml:space="preserve">ost countries increased </w:t>
      </w:r>
      <w:r w:rsidR="0054282E" w:rsidRPr="005F39E9">
        <w:rPr>
          <w:rFonts w:ascii="Times New Roman" w:hAnsi="Times New Roman" w:cs="Times New Roman"/>
          <w:sz w:val="24"/>
          <w:szCs w:val="24"/>
        </w:rPr>
        <w:t>R&amp;D tax subsidies at varying points in time</w:t>
      </w:r>
      <w:r w:rsidR="007024C5" w:rsidRPr="005F39E9">
        <w:rPr>
          <w:rFonts w:ascii="Times New Roman" w:hAnsi="Times New Roman" w:cs="Times New Roman"/>
          <w:sz w:val="24"/>
          <w:szCs w:val="24"/>
        </w:rPr>
        <w:t xml:space="preserve"> over the sample</w:t>
      </w:r>
      <w:r w:rsidR="00D01DE5" w:rsidRPr="005F39E9">
        <w:rPr>
          <w:rFonts w:ascii="Times New Roman" w:hAnsi="Times New Roman" w:cs="Times New Roman"/>
          <w:sz w:val="24"/>
          <w:szCs w:val="24"/>
        </w:rPr>
        <w:t xml:space="preserve">. </w:t>
      </w:r>
      <w:r w:rsidR="0054282E" w:rsidRPr="005F39E9">
        <w:rPr>
          <w:rFonts w:ascii="Times New Roman" w:hAnsi="Times New Roman" w:cs="Times New Roman"/>
          <w:sz w:val="24"/>
          <w:szCs w:val="24"/>
        </w:rPr>
        <w:t xml:space="preserve">The median change in R&amp;D tax subsidy was </w:t>
      </w:r>
      <w:r w:rsidR="00B17378" w:rsidRPr="005F39E9">
        <w:rPr>
          <w:rFonts w:ascii="Times New Roman" w:hAnsi="Times New Roman" w:cs="Times New Roman"/>
          <w:sz w:val="24"/>
          <w:szCs w:val="24"/>
        </w:rPr>
        <w:t>0.01</w:t>
      </w:r>
      <w:r w:rsidR="0054282E" w:rsidRPr="005F39E9">
        <w:rPr>
          <w:rFonts w:ascii="Times New Roman" w:hAnsi="Times New Roman" w:cs="Times New Roman"/>
          <w:sz w:val="24"/>
          <w:szCs w:val="24"/>
        </w:rPr>
        <w:t xml:space="preserve"> and the mean change was </w:t>
      </w:r>
      <w:r w:rsidR="00B17378" w:rsidRPr="005F39E9">
        <w:rPr>
          <w:rFonts w:ascii="Times New Roman" w:hAnsi="Times New Roman" w:cs="Times New Roman"/>
          <w:sz w:val="24"/>
          <w:szCs w:val="24"/>
        </w:rPr>
        <w:t>0.027 percentage points</w:t>
      </w:r>
      <w:r w:rsidR="0054282E" w:rsidRPr="005F39E9">
        <w:rPr>
          <w:rFonts w:ascii="Times New Roman" w:hAnsi="Times New Roman" w:cs="Times New Roman"/>
          <w:sz w:val="24"/>
          <w:szCs w:val="24"/>
        </w:rPr>
        <w:t>.</w:t>
      </w:r>
    </w:p>
    <w:p w14:paraId="16CC3B7A" w14:textId="516AA3BF" w:rsidR="00BD35DF" w:rsidRPr="005F39E9" w:rsidRDefault="00BD35DF" w:rsidP="00327145">
      <w:pPr>
        <w:widowControl w:val="0"/>
        <w:autoSpaceDE w:val="0"/>
        <w:autoSpaceDN w:val="0"/>
        <w:adjustRightInd w:val="0"/>
        <w:spacing w:after="240" w:line="480" w:lineRule="exact"/>
        <w:ind w:firstLine="720"/>
        <w:rPr>
          <w:rFonts w:ascii="Times New Roman" w:hAnsi="Times New Roman" w:cs="Times New Roman"/>
          <w:sz w:val="24"/>
          <w:szCs w:val="24"/>
        </w:rPr>
      </w:pPr>
      <w:r w:rsidRPr="005F39E9">
        <w:rPr>
          <w:rFonts w:ascii="Times New Roman" w:hAnsi="Times New Roman" w:cs="Times New Roman"/>
          <w:sz w:val="24"/>
          <w:szCs w:val="24"/>
        </w:rPr>
        <w:t xml:space="preserve">The purpose of the DDD estimation is to address the </w:t>
      </w:r>
      <w:proofErr w:type="spellStart"/>
      <w:r w:rsidRPr="005F39E9">
        <w:rPr>
          <w:rFonts w:ascii="Times New Roman" w:hAnsi="Times New Roman" w:cs="Times New Roman"/>
          <w:sz w:val="24"/>
          <w:szCs w:val="24"/>
        </w:rPr>
        <w:t>endogeneity</w:t>
      </w:r>
      <w:proofErr w:type="spellEnd"/>
      <w:r w:rsidRPr="005F39E9">
        <w:rPr>
          <w:rFonts w:ascii="Times New Roman" w:hAnsi="Times New Roman" w:cs="Times New Roman"/>
          <w:sz w:val="24"/>
          <w:szCs w:val="24"/>
        </w:rPr>
        <w:t xml:space="preserve"> of ownership </w:t>
      </w:r>
      <w:r w:rsidR="008C1EFB" w:rsidRPr="005F39E9">
        <w:rPr>
          <w:rFonts w:ascii="Times New Roman" w:hAnsi="Times New Roman" w:cs="Times New Roman"/>
          <w:sz w:val="24"/>
          <w:szCs w:val="24"/>
        </w:rPr>
        <w:t xml:space="preserve">rights </w:t>
      </w:r>
      <w:proofErr w:type="gramStart"/>
      <w:r w:rsidRPr="005F39E9">
        <w:rPr>
          <w:rFonts w:ascii="Times New Roman" w:hAnsi="Times New Roman" w:cs="Times New Roman"/>
          <w:sz w:val="24"/>
          <w:szCs w:val="24"/>
        </w:rPr>
        <w:t>being a</w:t>
      </w:r>
      <w:r w:rsidR="008C1EFB" w:rsidRPr="005F39E9">
        <w:rPr>
          <w:rFonts w:ascii="Times New Roman" w:hAnsi="Times New Roman" w:cs="Times New Roman"/>
          <w:sz w:val="24"/>
          <w:szCs w:val="24"/>
        </w:rPr>
        <w:t>ssigned</w:t>
      </w:r>
      <w:proofErr w:type="gramEnd"/>
      <w:r w:rsidR="008C1EFB" w:rsidRPr="005F39E9">
        <w:rPr>
          <w:rFonts w:ascii="Times New Roman" w:hAnsi="Times New Roman" w:cs="Times New Roman"/>
          <w:sz w:val="24"/>
          <w:szCs w:val="24"/>
        </w:rPr>
        <w:t xml:space="preserve"> to more innovative subsidiaries</w:t>
      </w:r>
      <w:r w:rsidRPr="005F39E9">
        <w:rPr>
          <w:rFonts w:ascii="Times New Roman" w:hAnsi="Times New Roman" w:cs="Times New Roman"/>
          <w:sz w:val="24"/>
          <w:szCs w:val="24"/>
        </w:rPr>
        <w:t xml:space="preserve"> by controlling for the underlying difference in innovation between </w:t>
      </w:r>
      <w:r w:rsidR="004A1CF0" w:rsidRPr="005F39E9">
        <w:rPr>
          <w:rFonts w:ascii="Times New Roman" w:hAnsi="Times New Roman" w:cs="Times New Roman"/>
          <w:sz w:val="24"/>
          <w:szCs w:val="24"/>
        </w:rPr>
        <w:t>strategic asset</w:t>
      </w:r>
      <w:r w:rsidRPr="005F39E9">
        <w:rPr>
          <w:rFonts w:ascii="Times New Roman" w:hAnsi="Times New Roman" w:cs="Times New Roman"/>
          <w:sz w:val="24"/>
          <w:szCs w:val="24"/>
        </w:rPr>
        <w:t xml:space="preserve"> owners and </w:t>
      </w:r>
      <w:r w:rsidR="0009445B" w:rsidRPr="005F39E9">
        <w:rPr>
          <w:rFonts w:ascii="Times New Roman" w:hAnsi="Times New Roman" w:cs="Times New Roman"/>
          <w:sz w:val="24"/>
          <w:szCs w:val="24"/>
        </w:rPr>
        <w:t>non-owners</w:t>
      </w:r>
      <w:r w:rsidR="00D01DE5" w:rsidRPr="005F39E9">
        <w:rPr>
          <w:rFonts w:ascii="Times New Roman" w:hAnsi="Times New Roman" w:cs="Times New Roman"/>
          <w:sz w:val="24"/>
          <w:szCs w:val="24"/>
        </w:rPr>
        <w:t xml:space="preserve">. </w:t>
      </w:r>
      <w:r w:rsidRPr="005F39E9">
        <w:rPr>
          <w:rFonts w:ascii="Times New Roman" w:hAnsi="Times New Roman" w:cs="Times New Roman"/>
          <w:sz w:val="24"/>
          <w:szCs w:val="24"/>
        </w:rPr>
        <w:t>I estimate the following model:</w:t>
      </w:r>
    </w:p>
    <w:p w14:paraId="34127164" w14:textId="77777777" w:rsidR="00BD35DF" w:rsidRPr="00083D91" w:rsidRDefault="00753A3E">
      <w:pPr>
        <w:widowControl w:val="0"/>
        <w:spacing w:after="0" w:line="480" w:lineRule="exact"/>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Strategic Asset Owner</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R&amp;D tax</m:t>
              </m:r>
              <m:r>
                <w:rPr>
                  <w:rFonts w:ascii="Cambria Math" w:hAnsi="Cambria Math" w:cs="Times New Roman"/>
                  <w:vanish/>
                  <w:sz w:val="24"/>
                  <w:szCs w:val="24"/>
                </w:rPr>
                <m:t>tst countries increased e arts. by the entities be allocated to different units within the firm.</m:t>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w:rPr>
                  <w:rFonts w:ascii="Cambria Math" w:hAnsi="Cambria Math" w:cs="Times New Roman"/>
                  <w:sz w:val="24"/>
                  <w:szCs w:val="24"/>
                </w:rPr>
                <m:t xml:space="preserve"> subsidy change</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Postchange</m:t>
              </m:r>
            </m:e>
            <m:sub>
              <m:r>
                <w:rPr>
                  <w:rFonts w:ascii="Cambria Math" w:eastAsiaTheme="minorEastAsia"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m:sSub>
            <m:sSubPr>
              <m:ctrlPr>
                <w:rPr>
                  <w:rFonts w:ascii="Cambria Math" w:hAnsi="Cambria Math" w:cs="Times New Roman"/>
                  <w:i/>
                  <w:sz w:val="24"/>
                  <w:szCs w:val="24"/>
                </w:rPr>
              </m:ctrlPr>
            </m:sSubPr>
            <m:e>
              <m:r>
                <w:rPr>
                  <w:rFonts w:ascii="Cambria Math" w:hAnsi="Cambria Math" w:cs="Times New Roman"/>
                  <w:sz w:val="24"/>
                  <w:szCs w:val="24"/>
                </w:rPr>
                <m:t>R&amp;D tax subsidy change</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Postchange</m:t>
              </m:r>
            </m:e>
            <m:sub>
              <m:r>
                <w:rPr>
                  <w:rFonts w:ascii="Cambria Math" w:eastAsiaTheme="minorEastAsia" w:hAnsi="Cambria Math" w:cs="Times New Roman"/>
                  <w:sz w:val="24"/>
                  <w:szCs w:val="24"/>
                </w:rPr>
                <m:t>t</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δ</m:t>
              </m:r>
            </m:e>
            <m:sub>
              <m:r>
                <w:rPr>
                  <w:rFonts w:ascii="Cambria Math" w:hAnsi="Cambria Math" w:cs="Times New Roman"/>
                  <w:sz w:val="24"/>
                  <w:szCs w:val="24"/>
                </w:rPr>
                <m:t>it</m:t>
              </m:r>
            </m:sub>
          </m:sSub>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q</m:t>
                      </m:r>
                    </m:sub>
                  </m:sSub>
                  <m:r>
                    <w:rPr>
                      <w:rFonts w:ascii="Cambria Math" w:hAnsi="Cambria Math" w:cs="Times New Roman"/>
                      <w:sz w:val="24"/>
                      <w:szCs w:val="24"/>
                    </w:rPr>
                    <m:t>X</m:t>
                  </m:r>
                </m:e>
                <m:sub>
                  <m:r>
                    <w:rPr>
                      <w:rFonts w:ascii="Cambria Math" w:hAnsi="Cambria Math" w:cs="Times New Roman"/>
                      <w:sz w:val="24"/>
                      <w:szCs w:val="24"/>
                    </w:rPr>
                    <m:t>ct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r</m:t>
                  </m:r>
                </m:sub>
              </m:sSub>
              <m:r>
                <w:rPr>
                  <w:rFonts w:ascii="Cambria Math" w:hAnsi="Cambria Math" w:cs="Times New Roman"/>
                  <w:sz w:val="24"/>
                  <w:szCs w:val="24"/>
                </w:rPr>
                <m:t>X</m:t>
              </m:r>
            </m:e>
            <m:sub>
              <m:r>
                <w:rPr>
                  <w:rFonts w:ascii="Cambria Math" w:hAnsi="Cambria Math" w:cs="Times New Roman"/>
                  <w:sz w:val="24"/>
                  <w:szCs w:val="24"/>
                </w:rPr>
                <m:t>mt</m:t>
              </m:r>
            </m:sub>
          </m:sSub>
          <m:sSub>
            <m:sSubPr>
              <m:ctrlPr>
                <w:rPr>
                  <w:rFonts w:ascii="Cambria Math" w:hAnsi="Cambria Math" w:cs="Times New Roman"/>
                  <w:i/>
                  <w:sz w:val="24"/>
                  <w:szCs w:val="24"/>
                </w:rPr>
              </m:ctrlPr>
            </m:sSub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s</m:t>
                  </m:r>
                </m:sub>
              </m:sSub>
              <m:r>
                <w:rPr>
                  <w:rFonts w:ascii="Cambria Math" w:hAnsi="Cambria Math" w:cs="Times New Roman"/>
                  <w:sz w:val="24"/>
                  <w:szCs w:val="24"/>
                </w:rPr>
                <m:t>X</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i</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it</m:t>
              </m:r>
            </m:sub>
          </m:sSub>
        </m:oMath>
      </m:oMathPara>
    </w:p>
    <w:p w14:paraId="4294DA67" w14:textId="68FB4E23" w:rsidR="00BD35DF" w:rsidRPr="005F39E9" w:rsidRDefault="00BD35DF" w:rsidP="00327145">
      <w:pPr>
        <w:widowControl w:val="0"/>
        <w:spacing w:before="240" w:after="0" w:line="480" w:lineRule="exact"/>
        <w:rPr>
          <w:rFonts w:ascii="Times New Roman" w:eastAsiaTheme="minorEastAsia" w:hAnsi="Times New Roman" w:cs="Times New Roman"/>
          <w:sz w:val="24"/>
          <w:szCs w:val="24"/>
        </w:rPr>
      </w:pPr>
      <w:r w:rsidRPr="00201308">
        <w:rPr>
          <w:rFonts w:ascii="Times New Roman" w:hAnsi="Times New Roman" w:cs="Times New Roman"/>
          <w:sz w:val="24"/>
          <w:szCs w:val="24"/>
        </w:rPr>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i,t</m:t>
            </m:r>
          </m:sub>
        </m:sSub>
      </m:oMath>
      <w:r w:rsidRPr="00201308">
        <w:rPr>
          <w:rFonts w:ascii="Times New Roman" w:hAnsi="Times New Roman" w:cs="Times New Roman"/>
          <w:sz w:val="24"/>
          <w:szCs w:val="24"/>
        </w:rPr>
        <w:t xml:space="preserve"> refers to the dependent variable of interest of subsidiary </w:t>
      </w:r>
      <w:proofErr w:type="spellStart"/>
      <w:r w:rsidRPr="005F39E9">
        <w:rPr>
          <w:rFonts w:ascii="Times New Roman" w:hAnsi="Times New Roman" w:cs="Times New Roman"/>
          <w:i/>
          <w:sz w:val="24"/>
          <w:szCs w:val="24"/>
        </w:rPr>
        <w:t>i</w:t>
      </w:r>
      <w:proofErr w:type="spellEnd"/>
      <w:r w:rsidRPr="005F39E9">
        <w:rPr>
          <w:rFonts w:ascii="Times New Roman" w:hAnsi="Times New Roman" w:cs="Times New Roman"/>
          <w:sz w:val="24"/>
          <w:szCs w:val="24"/>
        </w:rPr>
        <w:t xml:space="preserve"> in year </w:t>
      </w:r>
      <w:r w:rsidRPr="005F39E9">
        <w:rPr>
          <w:rFonts w:ascii="Times New Roman" w:hAnsi="Times New Roman" w:cs="Times New Roman"/>
          <w:i/>
          <w:sz w:val="24"/>
          <w:szCs w:val="24"/>
        </w:rPr>
        <w:t>t</w:t>
      </w:r>
      <w:r w:rsidR="00D01DE5" w:rsidRPr="005F39E9">
        <w:rPr>
          <w:rFonts w:ascii="Times New Roman" w:hAnsi="Times New Roman" w:cs="Times New Roman"/>
          <w:sz w:val="24"/>
          <w:szCs w:val="24"/>
        </w:rPr>
        <w:t xml:space="preserve">. </w:t>
      </w:r>
      <w:r w:rsidR="00793C4E" w:rsidRPr="005F39E9">
        <w:rPr>
          <w:rFonts w:ascii="Times New Roman" w:hAnsi="Times New Roman" w:cs="Times New Roman"/>
          <w:sz w:val="24"/>
          <w:szCs w:val="24"/>
        </w:rPr>
        <w:t xml:space="preserve">The coefficient of interest </w:t>
      </w:r>
      <w:proofErr w:type="gramStart"/>
      <w:r w:rsidR="00793C4E" w:rsidRPr="005F39E9">
        <w:rPr>
          <w:rFonts w:ascii="Times New Roman" w:hAnsi="Times New Roman" w:cs="Times New Roman"/>
          <w:sz w:val="24"/>
          <w:szCs w:val="24"/>
        </w:rPr>
        <w:t xml:space="preserve">is </w:t>
      </w:r>
      <w:proofErr w:type="gramEnd"/>
      <m:oMath>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oMath>
      <w:r w:rsidR="00793C4E" w:rsidRPr="00201308">
        <w:rPr>
          <w:rFonts w:ascii="Times New Roman" w:hAnsi="Times New Roman" w:cs="Times New Roman"/>
          <w:sz w:val="24"/>
          <w:szCs w:val="24"/>
        </w:rPr>
        <w:t xml:space="preserve">, which captures the differential innovation performance of owners </w:t>
      </w:r>
      <w:r w:rsidR="00F949EC" w:rsidRPr="005F39E9">
        <w:rPr>
          <w:rFonts w:ascii="Times New Roman" w:hAnsi="Times New Roman" w:cs="Times New Roman"/>
          <w:sz w:val="24"/>
          <w:szCs w:val="24"/>
        </w:rPr>
        <w:t xml:space="preserve">relative </w:t>
      </w:r>
      <w:r w:rsidR="00793C4E" w:rsidRPr="005F39E9">
        <w:rPr>
          <w:rFonts w:ascii="Times New Roman" w:hAnsi="Times New Roman" w:cs="Times New Roman"/>
          <w:sz w:val="24"/>
          <w:szCs w:val="24"/>
        </w:rPr>
        <w:t xml:space="preserve">to non-owners in treated areas after the change, using the difference </w:t>
      </w:r>
      <w:r w:rsidR="00A3406A" w:rsidRPr="005F39E9">
        <w:rPr>
          <w:rFonts w:ascii="Times New Roman" w:hAnsi="Times New Roman" w:cs="Times New Roman"/>
          <w:sz w:val="24"/>
          <w:szCs w:val="24"/>
        </w:rPr>
        <w:t xml:space="preserve">between owners and non-owners </w:t>
      </w:r>
      <w:r w:rsidR="00793C4E" w:rsidRPr="005F39E9">
        <w:rPr>
          <w:rFonts w:ascii="Times New Roman" w:hAnsi="Times New Roman" w:cs="Times New Roman"/>
          <w:sz w:val="24"/>
          <w:szCs w:val="24"/>
        </w:rPr>
        <w:t xml:space="preserve">in </w:t>
      </w:r>
      <w:r w:rsidR="00443718" w:rsidRPr="005F39E9">
        <w:rPr>
          <w:rFonts w:ascii="Times New Roman" w:hAnsi="Times New Roman" w:cs="Times New Roman"/>
          <w:sz w:val="24"/>
          <w:szCs w:val="24"/>
        </w:rPr>
        <w:t xml:space="preserve">untreated </w:t>
      </w:r>
      <w:bookmarkStart w:id="6" w:name="_GoBack"/>
      <w:bookmarkEnd w:id="6"/>
      <w:r w:rsidR="00443718" w:rsidRPr="005F39E9">
        <w:rPr>
          <w:rFonts w:ascii="Times New Roman" w:hAnsi="Times New Roman" w:cs="Times New Roman"/>
          <w:sz w:val="24"/>
          <w:szCs w:val="24"/>
        </w:rPr>
        <w:t>areas</w:t>
      </w:r>
      <w:r w:rsidR="00793C4E" w:rsidRPr="005F39E9">
        <w:rPr>
          <w:rFonts w:ascii="Times New Roman" w:hAnsi="Times New Roman" w:cs="Times New Roman"/>
          <w:sz w:val="24"/>
          <w:szCs w:val="24"/>
        </w:rPr>
        <w:t xml:space="preserve"> as the baseline counterfactual</w:t>
      </w:r>
      <w:r w:rsidR="00D01DE5" w:rsidRPr="005F39E9">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m:oMath>
      <w:r w:rsidR="00793C4E" w:rsidRPr="00201308">
        <w:rPr>
          <w:rFonts w:ascii="Times New Roman" w:eastAsiaTheme="minorEastAsia" w:hAnsi="Times New Roman" w:cs="Times New Roman"/>
          <w:sz w:val="24"/>
          <w:szCs w:val="24"/>
        </w:rPr>
        <w:t xml:space="preserve"> </w:t>
      </w:r>
      <w:proofErr w:type="gramStart"/>
      <w:r w:rsidR="00793C4E" w:rsidRPr="00201308">
        <w:rPr>
          <w:rFonts w:ascii="Times New Roman" w:eastAsiaTheme="minorEastAsia" w:hAnsi="Times New Roman" w:cs="Times New Roman"/>
          <w:sz w:val="24"/>
          <w:szCs w:val="24"/>
        </w:rPr>
        <w:t>provides</w:t>
      </w:r>
      <w:proofErr w:type="gramEnd"/>
      <w:r w:rsidR="00793C4E" w:rsidRPr="00201308">
        <w:rPr>
          <w:rFonts w:ascii="Times New Roman" w:eastAsiaTheme="minorEastAsia" w:hAnsi="Times New Roman" w:cs="Times New Roman"/>
          <w:sz w:val="24"/>
          <w:szCs w:val="24"/>
        </w:rPr>
        <w:t xml:space="preserve"> insight into </w:t>
      </w:r>
      <w:r w:rsidR="00F949EC" w:rsidRPr="005F39E9">
        <w:rPr>
          <w:rFonts w:ascii="Times New Roman" w:eastAsiaTheme="minorEastAsia" w:hAnsi="Times New Roman" w:cs="Times New Roman"/>
          <w:sz w:val="24"/>
          <w:szCs w:val="24"/>
        </w:rPr>
        <w:t xml:space="preserve">the change in innovation outcomes for non-owners in countries with the </w:t>
      </w:r>
      <w:r w:rsidR="00A3406A" w:rsidRPr="005F39E9">
        <w:rPr>
          <w:rFonts w:ascii="Times New Roman" w:eastAsiaTheme="minorEastAsia" w:hAnsi="Times New Roman" w:cs="Times New Roman"/>
          <w:sz w:val="24"/>
          <w:szCs w:val="24"/>
        </w:rPr>
        <w:t xml:space="preserve">R&amp;D </w:t>
      </w:r>
      <w:r w:rsidR="00F949EC" w:rsidRPr="005F39E9">
        <w:rPr>
          <w:rFonts w:ascii="Times New Roman" w:eastAsiaTheme="minorEastAsia" w:hAnsi="Times New Roman" w:cs="Times New Roman"/>
          <w:sz w:val="24"/>
          <w:szCs w:val="24"/>
        </w:rPr>
        <w:t>tax subsidy increase relative to non-owners in countries without a significant</w:t>
      </w:r>
      <w:r w:rsidR="00A3406A" w:rsidRPr="005F39E9">
        <w:rPr>
          <w:rFonts w:ascii="Times New Roman" w:eastAsiaTheme="minorEastAsia" w:hAnsi="Times New Roman" w:cs="Times New Roman"/>
          <w:sz w:val="24"/>
          <w:szCs w:val="24"/>
        </w:rPr>
        <w:t xml:space="preserve"> R&amp;D tax subsidy</w:t>
      </w:r>
      <w:r w:rsidR="00F949EC" w:rsidRPr="005F39E9">
        <w:rPr>
          <w:rFonts w:ascii="Times New Roman" w:eastAsiaTheme="minorEastAsia" w:hAnsi="Times New Roman" w:cs="Times New Roman"/>
          <w:sz w:val="24"/>
          <w:szCs w:val="24"/>
        </w:rPr>
        <w:t xml:space="preserve"> change</w:t>
      </w:r>
      <w:r w:rsidR="00C94B42" w:rsidRPr="005F39E9">
        <w:rPr>
          <w:rFonts w:ascii="Times New Roman" w:eastAsiaTheme="minorEastAsia" w:hAnsi="Times New Roman" w:cs="Times New Roman"/>
          <w:sz w:val="24"/>
          <w:szCs w:val="24"/>
        </w:rPr>
        <w:t xml:space="preserve"> at that point in time</w:t>
      </w:r>
      <w:r w:rsidR="00D01DE5" w:rsidRPr="005F39E9">
        <w:rPr>
          <w:rFonts w:ascii="Times New Roman" w:eastAsiaTheme="minorEastAsia" w:hAnsi="Times New Roman" w:cs="Times New Roman"/>
          <w:sz w:val="24"/>
          <w:szCs w:val="24"/>
        </w:rPr>
        <w:t xml:space="preserve">. </w:t>
      </w:r>
      <w:r w:rsidR="00793C4E" w:rsidRPr="005F39E9">
        <w:rPr>
          <w:rFonts w:ascii="Times New Roman" w:eastAsiaTheme="minorEastAsia" w:hAnsi="Times New Roman" w:cs="Times New Roman"/>
          <w:sz w:val="24"/>
          <w:szCs w:val="24"/>
        </w:rPr>
        <w:t xml:space="preserve">In order to isolate the </w:t>
      </w:r>
      <w:r w:rsidR="003C4C10" w:rsidRPr="005F39E9">
        <w:rPr>
          <w:rFonts w:ascii="Times New Roman" w:eastAsiaTheme="minorEastAsia" w:hAnsi="Times New Roman" w:cs="Times New Roman"/>
          <w:sz w:val="24"/>
          <w:szCs w:val="24"/>
        </w:rPr>
        <w:t>triple differences</w:t>
      </w:r>
      <w:r w:rsidR="00793C4E" w:rsidRPr="005F39E9">
        <w:rPr>
          <w:rFonts w:ascii="Times New Roman" w:eastAsiaTheme="minorEastAsia" w:hAnsi="Times New Roman" w:cs="Times New Roman"/>
          <w:sz w:val="24"/>
          <w:szCs w:val="24"/>
        </w:rPr>
        <w:t xml:space="preserve">, I </w:t>
      </w:r>
      <w:r w:rsidR="003C4C10" w:rsidRPr="005F39E9">
        <w:rPr>
          <w:rFonts w:ascii="Times New Roman" w:eastAsiaTheme="minorEastAsia" w:hAnsi="Times New Roman" w:cs="Times New Roman"/>
          <w:sz w:val="24"/>
          <w:szCs w:val="24"/>
        </w:rPr>
        <w:t>include interactions of</w:t>
      </w:r>
      <w:r w:rsidR="00793C4E" w:rsidRPr="005F39E9">
        <w:rPr>
          <w:rFonts w:ascii="Times New Roman" w:eastAsiaTheme="minorEastAsia" w:hAnsi="Times New Roman" w:cs="Times New Roman"/>
          <w:sz w:val="24"/>
          <w:szCs w:val="24"/>
        </w:rPr>
        <w:t xml:space="preserve"> strategic asset owner</w:t>
      </w:r>
      <w:r w:rsidR="003C4C10" w:rsidRPr="005F39E9">
        <w:rPr>
          <w:rFonts w:ascii="Times New Roman" w:eastAsiaTheme="minorEastAsia" w:hAnsi="Times New Roman" w:cs="Times New Roman"/>
          <w:sz w:val="24"/>
          <w:szCs w:val="24"/>
        </w:rPr>
        <w:t xml:space="preserve"> and </w:t>
      </w:r>
      <w:r w:rsidR="00793C4E" w:rsidRPr="005F39E9">
        <w:rPr>
          <w:rFonts w:ascii="Times New Roman" w:eastAsiaTheme="minorEastAsia" w:hAnsi="Times New Roman" w:cs="Times New Roman"/>
          <w:sz w:val="24"/>
          <w:szCs w:val="24"/>
        </w:rPr>
        <w:t xml:space="preserve">year fixed effects </w:t>
      </w:r>
      <w:r w:rsidR="00793C4E" w:rsidRPr="005F39E9">
        <w:rPr>
          <w:rFonts w:ascii="Times New Roman" w:eastAsiaTheme="minorEastAsia" w:hAnsi="Times New Roman" w:cs="Times New Roman"/>
          <w:sz w:val="24"/>
          <w:szCs w:val="24"/>
        </w:rPr>
        <w:lastRenderedPageBreak/>
        <w:t xml:space="preserve">as represented </w:t>
      </w:r>
      <w:proofErr w:type="gramStart"/>
      <w:r w:rsidR="00793C4E" w:rsidRPr="005F39E9">
        <w:rPr>
          <w:rFonts w:ascii="Times New Roman" w:eastAsiaTheme="minorEastAsia" w:hAnsi="Times New Roman" w:cs="Times New Roman"/>
          <w:sz w:val="24"/>
          <w:szCs w:val="24"/>
        </w:rPr>
        <w:t xml:space="preserve">by </w:t>
      </w:r>
      <w:proofErr w:type="gramEnd"/>
      <m:oMath>
        <m:sSub>
          <m:sSubPr>
            <m:ctrlPr>
              <w:rPr>
                <w:rFonts w:ascii="Cambria Math" w:hAnsi="Cambria Math" w:cs="Times New Roman"/>
                <w:i/>
                <w:sz w:val="24"/>
                <w:szCs w:val="24"/>
              </w:rPr>
            </m:ctrlPr>
          </m:sSubPr>
          <m:e>
            <m:r>
              <w:rPr>
                <w:rFonts w:ascii="Cambria Math" w:hAnsi="Cambria Math" w:cs="Times New Roman"/>
                <w:sz w:val="24"/>
                <w:szCs w:val="24"/>
              </w:rPr>
              <m:t>δ</m:t>
            </m:r>
          </m:e>
          <m:sub>
            <m:r>
              <w:rPr>
                <w:rFonts w:ascii="Cambria Math" w:hAnsi="Cambria Math" w:cs="Times New Roman"/>
                <w:sz w:val="24"/>
                <w:szCs w:val="24"/>
              </w:rPr>
              <m:t>it</m:t>
            </m:r>
          </m:sub>
        </m:sSub>
      </m:oMath>
      <w:r w:rsidR="00D01DE5" w:rsidRPr="005F39E9">
        <w:rPr>
          <w:rFonts w:ascii="Times New Roman" w:eastAsiaTheme="minorEastAsia" w:hAnsi="Times New Roman" w:cs="Times New Roman"/>
          <w:sz w:val="24"/>
          <w:szCs w:val="24"/>
        </w:rPr>
        <w:t xml:space="preserve">. </w:t>
      </w:r>
      <w:r w:rsidR="00C57027" w:rsidRPr="005F39E9">
        <w:rPr>
          <w:rFonts w:ascii="Times New Roman" w:hAnsi="Times New Roman" w:cs="Times New Roman"/>
          <w:sz w:val="24"/>
          <w:szCs w:val="24"/>
        </w:rPr>
        <w:t>T</w:t>
      </w:r>
      <w:r w:rsidRPr="005F39E9">
        <w:rPr>
          <w:rFonts w:ascii="Times New Roman" w:hAnsi="Times New Roman" w:cs="Times New Roman"/>
          <w:sz w:val="24"/>
          <w:szCs w:val="24"/>
        </w:rPr>
        <w:t xml:space="preserve">ime variant </w:t>
      </w:r>
      <w:r w:rsidRPr="005F39E9">
        <w:rPr>
          <w:rFonts w:ascii="Times New Roman" w:eastAsiaTheme="minorEastAsia" w:hAnsi="Times New Roman" w:cs="Times New Roman"/>
          <w:sz w:val="24"/>
          <w:szCs w:val="24"/>
        </w:rPr>
        <w:t>country-industry, MNE, and subsidiary controls</w:t>
      </w:r>
      <w:r w:rsidR="00C57027" w:rsidRPr="005F39E9">
        <w:rPr>
          <w:rFonts w:ascii="Times New Roman" w:eastAsiaTheme="minorEastAsia" w:hAnsi="Times New Roman" w:cs="Times New Roman"/>
          <w:sz w:val="24"/>
          <w:szCs w:val="24"/>
        </w:rPr>
        <w:t xml:space="preserve"> are represented </w:t>
      </w:r>
      <w:proofErr w:type="gramStart"/>
      <w:r w:rsidR="00C57027" w:rsidRPr="005F39E9">
        <w:rPr>
          <w:rFonts w:ascii="Times New Roman" w:eastAsiaTheme="minorEastAsia" w:hAnsi="Times New Roman" w:cs="Times New Roman"/>
          <w:sz w:val="24"/>
          <w:szCs w:val="24"/>
        </w:rPr>
        <w:t xml:space="preserve">by </w:t>
      </w:r>
      <w:proofErr w:type="gramEnd"/>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ct</m:t>
            </m:r>
          </m:sub>
        </m:sSub>
      </m:oMath>
      <w:r w:rsidR="00C57027" w:rsidRPr="00201308">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mt</m:t>
            </m:r>
          </m:sub>
        </m:sSub>
      </m:oMath>
      <w:r w:rsidR="00C57027" w:rsidRPr="00201308">
        <w:rPr>
          <w:rFonts w:ascii="Times New Roman" w:eastAsiaTheme="minorEastAsia"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it</m:t>
            </m:r>
          </m:sub>
        </m:sSub>
      </m:oMath>
      <w:r w:rsidR="00C57027" w:rsidRPr="00201308">
        <w:rPr>
          <w:rFonts w:ascii="Times New Roman" w:eastAsiaTheme="minorEastAsia" w:hAnsi="Times New Roman" w:cs="Times New Roman"/>
          <w:sz w:val="24"/>
          <w:szCs w:val="24"/>
        </w:rPr>
        <w:t>, respectively</w:t>
      </w:r>
      <w:r w:rsidR="00D01DE5" w:rsidRPr="005F39E9">
        <w:rPr>
          <w:rFonts w:ascii="Times New Roman" w:eastAsiaTheme="minorEastAsia" w:hAnsi="Times New Roman" w:cs="Times New Roman"/>
          <w:sz w:val="24"/>
          <w:szCs w:val="24"/>
        </w:rPr>
        <w:t xml:space="preserve">. </w:t>
      </w:r>
      <w:r w:rsidR="00C94B42" w:rsidRPr="005F39E9">
        <w:rPr>
          <w:rFonts w:ascii="Times New Roman" w:eastAsiaTheme="minorEastAsia" w:hAnsi="Times New Roman" w:cs="Times New Roman"/>
          <w:sz w:val="24"/>
          <w:szCs w:val="24"/>
        </w:rPr>
        <w:t>The base model controls for host-country market concentration, MNE size, and MNE stock compensation expense.</w:t>
      </w:r>
      <w:r w:rsidR="00426AC4" w:rsidRPr="00201308">
        <w:rPr>
          <w:rStyle w:val="FootnoteReference"/>
          <w:rFonts w:ascii="Times New Roman" w:eastAsiaTheme="minorEastAsia" w:hAnsi="Times New Roman" w:cs="Times New Roman"/>
          <w:sz w:val="24"/>
          <w:szCs w:val="24"/>
        </w:rPr>
        <w:footnoteReference w:id="19"/>
      </w:r>
      <w:r w:rsidR="00C94B42" w:rsidRPr="00201308">
        <w:rPr>
          <w:rFonts w:ascii="Times New Roman" w:eastAsiaTheme="minorEastAsia" w:hAnsi="Times New Roman" w:cs="Times New Roman"/>
          <w:sz w:val="24"/>
          <w:szCs w:val="24"/>
        </w:rPr>
        <w:t xml:space="preserve"> </w:t>
      </w:r>
      <w:r w:rsidRPr="005F39E9">
        <w:rPr>
          <w:rFonts w:ascii="Times New Roman" w:eastAsiaTheme="minorEastAsia" w:hAnsi="Times New Roman" w:cs="Times New Roman"/>
          <w:sz w:val="24"/>
          <w:szCs w:val="24"/>
        </w:rPr>
        <w:t>I control for</w:t>
      </w:r>
      <w:r w:rsidRPr="005F39E9">
        <w:rPr>
          <w:rFonts w:ascii="Times New Roman" w:hAnsi="Times New Roman" w:cs="Times New Roman"/>
          <w:sz w:val="24"/>
          <w:szCs w:val="24"/>
        </w:rPr>
        <w:t xml:space="preserve"> time-invariant subsidiary factors with subsidiary fixed effects, represented </w:t>
      </w:r>
      <w:proofErr w:type="gramStart"/>
      <w:r w:rsidRPr="005F39E9">
        <w:rPr>
          <w:rFonts w:ascii="Times New Roman" w:hAnsi="Times New Roman" w:cs="Times New Roman"/>
          <w:sz w:val="24"/>
          <w:szCs w:val="24"/>
        </w:rPr>
        <w:t xml:space="preserve">by </w:t>
      </w:r>
      <w:proofErr w:type="gramEnd"/>
      <m:oMath>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i</m:t>
            </m:r>
          </m:sub>
        </m:sSub>
      </m:oMath>
      <w:r w:rsidRPr="00201308">
        <w:rPr>
          <w:rFonts w:ascii="Times New Roman" w:hAnsi="Times New Roman" w:cs="Times New Roman"/>
          <w:sz w:val="24"/>
          <w:szCs w:val="24"/>
        </w:rPr>
        <w:t>.</w:t>
      </w:r>
      <w:r w:rsidRPr="00201308">
        <w:rPr>
          <w:rStyle w:val="FootnoteReference"/>
          <w:rFonts w:ascii="Times New Roman" w:hAnsi="Times New Roman" w:cs="Times New Roman"/>
          <w:sz w:val="24"/>
          <w:szCs w:val="24"/>
        </w:rPr>
        <w:footnoteReference w:id="20"/>
      </w:r>
      <w:r w:rsidRPr="00201308">
        <w:rPr>
          <w:rFonts w:ascii="Times New Roman" w:hAnsi="Times New Roman" w:cs="Times New Roman"/>
          <w:sz w:val="24"/>
          <w:szCs w:val="24"/>
        </w:rPr>
        <w:t xml:space="preserve"> </w:t>
      </w:r>
      <w:r w:rsidR="009C0C04">
        <w:rPr>
          <w:rFonts w:ascii="Times New Roman" w:hAnsi="Times New Roman" w:cs="Times New Roman"/>
          <w:sz w:val="24"/>
          <w:szCs w:val="24"/>
        </w:rPr>
        <w:t>Y</w:t>
      </w:r>
      <w:r w:rsidRPr="005F39E9">
        <w:rPr>
          <w:rFonts w:ascii="Times New Roman" w:hAnsi="Times New Roman" w:cs="Times New Roman"/>
          <w:sz w:val="24"/>
          <w:szCs w:val="24"/>
        </w:rPr>
        <w:t xml:space="preserve">ear </w:t>
      </w:r>
      <w:r w:rsidR="009C0C04">
        <w:rPr>
          <w:rFonts w:ascii="Times New Roman" w:hAnsi="Times New Roman" w:cs="Times New Roman"/>
          <w:sz w:val="24"/>
          <w:szCs w:val="24"/>
        </w:rPr>
        <w:t>fixed effects</w:t>
      </w:r>
      <w:proofErr w:type="gramStart"/>
      <w:r w:rsidRPr="005F39E9">
        <w:rPr>
          <w:rFonts w:ascii="Times New Roman" w:hAnsi="Times New Roman" w:cs="Times New Roman"/>
          <w:sz w:val="24"/>
          <w:szCs w:val="24"/>
        </w:rPr>
        <w:t xml:space="preserve">, </w:t>
      </w:r>
      <w:proofErr w:type="gramEnd"/>
      <m:oMath>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t</m:t>
            </m:r>
          </m:sub>
        </m:sSub>
      </m:oMath>
      <w:r w:rsidRPr="00201308">
        <w:rPr>
          <w:rFonts w:ascii="Times New Roman" w:eastAsiaTheme="minorEastAsia" w:hAnsi="Times New Roman" w:cs="Times New Roman"/>
          <w:sz w:val="24"/>
          <w:szCs w:val="24"/>
        </w:rPr>
        <w:t xml:space="preserve">, </w:t>
      </w:r>
      <w:r w:rsidR="00F044B9" w:rsidRPr="005F39E9">
        <w:rPr>
          <w:rFonts w:ascii="Times New Roman" w:eastAsiaTheme="minorEastAsia" w:hAnsi="Times New Roman" w:cs="Times New Roman"/>
          <w:sz w:val="24"/>
          <w:szCs w:val="24"/>
        </w:rPr>
        <w:t>i</w:t>
      </w:r>
      <w:r w:rsidR="00793C4E" w:rsidRPr="005F39E9">
        <w:rPr>
          <w:rFonts w:ascii="Times New Roman" w:eastAsiaTheme="minorEastAsia" w:hAnsi="Times New Roman" w:cs="Times New Roman"/>
          <w:sz w:val="24"/>
          <w:szCs w:val="24"/>
        </w:rPr>
        <w:t xml:space="preserve">s included </w:t>
      </w:r>
      <w:r w:rsidRPr="005F39E9">
        <w:rPr>
          <w:rFonts w:ascii="Times New Roman" w:eastAsiaTheme="minorEastAsia" w:hAnsi="Times New Roman" w:cs="Times New Roman"/>
          <w:sz w:val="24"/>
          <w:szCs w:val="24"/>
        </w:rPr>
        <w:t>to control for factors that might affect innovation in any given year</w:t>
      </w:r>
      <w:r w:rsidR="00D01DE5" w:rsidRPr="005F39E9">
        <w:rPr>
          <w:rFonts w:ascii="Times New Roman" w:eastAsiaTheme="minorEastAsia" w:hAnsi="Times New Roman" w:cs="Times New Roman"/>
          <w:sz w:val="24"/>
          <w:szCs w:val="24"/>
        </w:rPr>
        <w:t xml:space="preserve">. </w:t>
      </w:r>
      <w:r w:rsidRPr="005F39E9">
        <w:rPr>
          <w:rFonts w:ascii="Times New Roman" w:eastAsiaTheme="minorEastAsia" w:hAnsi="Times New Roman" w:cs="Times New Roman"/>
          <w:sz w:val="24"/>
          <w:szCs w:val="24"/>
        </w:rPr>
        <w:t xml:space="preserve">The error term </w:t>
      </w:r>
      <w:proofErr w:type="gramStart"/>
      <w:r w:rsidRPr="005F39E9">
        <w:rPr>
          <w:rFonts w:ascii="Times New Roman" w:eastAsiaTheme="minorEastAsia" w:hAnsi="Times New Roman" w:cs="Times New Roman"/>
          <w:sz w:val="24"/>
          <w:szCs w:val="24"/>
        </w:rPr>
        <w:t xml:space="preserve">is </w:t>
      </w:r>
      <w:proofErr w:type="gramEnd"/>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it</m:t>
            </m:r>
          </m:sub>
        </m:sSub>
      </m:oMath>
      <w:r w:rsidR="00D01DE5" w:rsidRPr="00201308">
        <w:rPr>
          <w:rFonts w:ascii="Times New Roman" w:eastAsiaTheme="minorEastAsia" w:hAnsi="Times New Roman" w:cs="Times New Roman"/>
          <w:sz w:val="24"/>
          <w:szCs w:val="24"/>
        </w:rPr>
        <w:t xml:space="preserve">. </w:t>
      </w:r>
      <w:r w:rsidR="00B17006" w:rsidRPr="005F39E9">
        <w:rPr>
          <w:rFonts w:ascii="Times New Roman" w:eastAsiaTheme="minorEastAsia" w:hAnsi="Times New Roman" w:cs="Times New Roman"/>
          <w:sz w:val="24"/>
          <w:szCs w:val="24"/>
        </w:rPr>
        <w:t>I rel</w:t>
      </w:r>
      <w:r w:rsidR="00B2481A" w:rsidRPr="005F39E9">
        <w:rPr>
          <w:rFonts w:ascii="Times New Roman" w:eastAsiaTheme="minorEastAsia" w:hAnsi="Times New Roman" w:cs="Times New Roman"/>
          <w:sz w:val="24"/>
          <w:szCs w:val="24"/>
        </w:rPr>
        <w:t>y</w:t>
      </w:r>
      <w:r w:rsidR="00B17006" w:rsidRPr="005F39E9">
        <w:rPr>
          <w:rFonts w:ascii="Times New Roman" w:eastAsiaTheme="minorEastAsia" w:hAnsi="Times New Roman" w:cs="Times New Roman"/>
          <w:sz w:val="24"/>
          <w:szCs w:val="24"/>
        </w:rPr>
        <w:t xml:space="preserve"> on </w:t>
      </w:r>
      <w:r w:rsidR="002F61FD" w:rsidRPr="005F39E9">
        <w:rPr>
          <w:rFonts w:ascii="Times New Roman" w:eastAsiaTheme="minorEastAsia" w:hAnsi="Times New Roman" w:cs="Times New Roman"/>
          <w:sz w:val="24"/>
          <w:szCs w:val="24"/>
        </w:rPr>
        <w:t>a panel ordinary least squares (</w:t>
      </w:r>
      <w:r w:rsidR="00B17006" w:rsidRPr="005F39E9">
        <w:rPr>
          <w:rFonts w:ascii="Times New Roman" w:eastAsiaTheme="minorEastAsia" w:hAnsi="Times New Roman" w:cs="Times New Roman"/>
          <w:sz w:val="24"/>
          <w:szCs w:val="24"/>
        </w:rPr>
        <w:t>OLS</w:t>
      </w:r>
      <w:r w:rsidR="002F61FD" w:rsidRPr="005F39E9">
        <w:rPr>
          <w:rFonts w:ascii="Times New Roman" w:eastAsiaTheme="minorEastAsia" w:hAnsi="Times New Roman" w:cs="Times New Roman"/>
          <w:sz w:val="24"/>
          <w:szCs w:val="24"/>
        </w:rPr>
        <w:t>)</w:t>
      </w:r>
      <w:r w:rsidR="00B17006" w:rsidRPr="005F39E9">
        <w:rPr>
          <w:rFonts w:ascii="Times New Roman" w:eastAsiaTheme="minorEastAsia" w:hAnsi="Times New Roman" w:cs="Times New Roman"/>
          <w:sz w:val="24"/>
          <w:szCs w:val="24"/>
        </w:rPr>
        <w:t xml:space="preserve"> regression with subsidiary fixed effects for </w:t>
      </w:r>
      <w:r w:rsidR="002F61FD" w:rsidRPr="005F39E9">
        <w:rPr>
          <w:rFonts w:ascii="Times New Roman" w:eastAsiaTheme="minorEastAsia" w:hAnsi="Times New Roman" w:cs="Times New Roman"/>
          <w:sz w:val="24"/>
          <w:szCs w:val="24"/>
        </w:rPr>
        <w:t>the</w:t>
      </w:r>
      <w:r w:rsidR="00B17006" w:rsidRPr="005F39E9">
        <w:rPr>
          <w:rFonts w:ascii="Times New Roman" w:eastAsiaTheme="minorEastAsia" w:hAnsi="Times New Roman" w:cs="Times New Roman"/>
          <w:sz w:val="24"/>
          <w:szCs w:val="24"/>
        </w:rPr>
        <w:t xml:space="preserve"> DDD estimation</w:t>
      </w:r>
      <w:r w:rsidR="002F61FD" w:rsidRPr="005F39E9">
        <w:rPr>
          <w:rFonts w:ascii="Times New Roman" w:eastAsiaTheme="minorEastAsia" w:hAnsi="Times New Roman" w:cs="Times New Roman"/>
          <w:sz w:val="24"/>
          <w:szCs w:val="24"/>
        </w:rPr>
        <w:t>s</w:t>
      </w:r>
      <w:r w:rsidR="00D01DE5" w:rsidRPr="005F39E9">
        <w:rPr>
          <w:rFonts w:ascii="Times New Roman" w:eastAsiaTheme="minorEastAsia" w:hAnsi="Times New Roman" w:cs="Times New Roman"/>
          <w:sz w:val="24"/>
          <w:szCs w:val="24"/>
        </w:rPr>
        <w:t xml:space="preserve">. </w:t>
      </w:r>
      <w:r w:rsidR="00F044B9" w:rsidRPr="005F39E9">
        <w:rPr>
          <w:rFonts w:ascii="Times New Roman" w:eastAsiaTheme="minorEastAsia" w:hAnsi="Times New Roman" w:cs="Times New Roman"/>
          <w:sz w:val="24"/>
          <w:szCs w:val="24"/>
        </w:rPr>
        <w:t>Robust s</w:t>
      </w:r>
      <w:r w:rsidRPr="005F39E9">
        <w:rPr>
          <w:rFonts w:ascii="Times New Roman" w:eastAsiaTheme="minorEastAsia" w:hAnsi="Times New Roman" w:cs="Times New Roman"/>
          <w:sz w:val="24"/>
          <w:szCs w:val="24"/>
        </w:rPr>
        <w:t xml:space="preserve">tandard errors </w:t>
      </w:r>
      <w:proofErr w:type="gramStart"/>
      <w:r w:rsidRPr="005F39E9">
        <w:rPr>
          <w:rFonts w:ascii="Times New Roman" w:eastAsiaTheme="minorEastAsia" w:hAnsi="Times New Roman" w:cs="Times New Roman"/>
          <w:sz w:val="24"/>
          <w:szCs w:val="24"/>
        </w:rPr>
        <w:t>are clustered</w:t>
      </w:r>
      <w:proofErr w:type="gramEnd"/>
      <w:r w:rsidRPr="005F39E9">
        <w:rPr>
          <w:rFonts w:ascii="Times New Roman" w:eastAsiaTheme="minorEastAsia" w:hAnsi="Times New Roman" w:cs="Times New Roman"/>
          <w:sz w:val="24"/>
          <w:szCs w:val="24"/>
        </w:rPr>
        <w:t xml:space="preserve"> at the subsidiary level</w:t>
      </w:r>
      <w:r w:rsidR="00D01DE5" w:rsidRPr="005F39E9">
        <w:rPr>
          <w:rFonts w:ascii="Times New Roman" w:eastAsiaTheme="minorEastAsia" w:hAnsi="Times New Roman" w:cs="Times New Roman"/>
          <w:sz w:val="24"/>
          <w:szCs w:val="24"/>
        </w:rPr>
        <w:t xml:space="preserve">. </w:t>
      </w:r>
    </w:p>
    <w:p w14:paraId="638B696C" w14:textId="77777777" w:rsidR="006211E6" w:rsidRPr="001727FD" w:rsidRDefault="006211E6">
      <w:pPr>
        <w:widowControl w:val="0"/>
        <w:spacing w:after="0" w:line="480" w:lineRule="exact"/>
        <w:rPr>
          <w:rFonts w:ascii="Times New Roman" w:hAnsi="Times New Roman" w:cs="Times New Roman"/>
          <w:b/>
          <w:sz w:val="24"/>
          <w:szCs w:val="24"/>
        </w:rPr>
      </w:pPr>
      <w:bookmarkStart w:id="7" w:name="_Toc399527582"/>
      <w:r w:rsidRPr="001727FD">
        <w:rPr>
          <w:rFonts w:ascii="Times New Roman" w:hAnsi="Times New Roman" w:cs="Times New Roman"/>
          <w:b/>
          <w:sz w:val="24"/>
          <w:szCs w:val="24"/>
        </w:rPr>
        <w:t xml:space="preserve">Descriptive </w:t>
      </w:r>
      <w:r w:rsidR="0024010B" w:rsidRPr="001727FD">
        <w:rPr>
          <w:rFonts w:ascii="Times New Roman" w:hAnsi="Times New Roman" w:cs="Times New Roman"/>
          <w:b/>
          <w:sz w:val="24"/>
          <w:szCs w:val="24"/>
        </w:rPr>
        <w:t>s</w:t>
      </w:r>
      <w:r w:rsidRPr="001727FD">
        <w:rPr>
          <w:rFonts w:ascii="Times New Roman" w:hAnsi="Times New Roman" w:cs="Times New Roman"/>
          <w:b/>
          <w:sz w:val="24"/>
          <w:szCs w:val="24"/>
        </w:rPr>
        <w:t>tatistics</w:t>
      </w:r>
      <w:bookmarkEnd w:id="7"/>
    </w:p>
    <w:p w14:paraId="7658436D" w14:textId="2D418F14" w:rsidR="004770F0" w:rsidRPr="005F39E9" w:rsidRDefault="00252CF8">
      <w:pPr>
        <w:widowControl w:val="0"/>
        <w:spacing w:after="0" w:line="480" w:lineRule="exact"/>
        <w:rPr>
          <w:rFonts w:ascii="Times New Roman" w:hAnsi="Times New Roman" w:cs="Times New Roman"/>
          <w:sz w:val="24"/>
          <w:szCs w:val="24"/>
        </w:rPr>
      </w:pPr>
      <w:r w:rsidRPr="005F39E9">
        <w:rPr>
          <w:rFonts w:ascii="Times New Roman" w:hAnsi="Times New Roman" w:cs="Times New Roman"/>
          <w:sz w:val="24"/>
          <w:szCs w:val="24"/>
        </w:rPr>
        <w:t xml:space="preserve">Tabulating the </w:t>
      </w:r>
      <w:r w:rsidR="00215D18" w:rsidRPr="005F39E9">
        <w:rPr>
          <w:rFonts w:ascii="Times New Roman" w:hAnsi="Times New Roman" w:cs="Times New Roman"/>
          <w:sz w:val="24"/>
          <w:szCs w:val="24"/>
        </w:rPr>
        <w:t xml:space="preserve">raw </w:t>
      </w:r>
      <w:r w:rsidRPr="005F39E9">
        <w:rPr>
          <w:rFonts w:ascii="Times New Roman" w:hAnsi="Times New Roman" w:cs="Times New Roman"/>
          <w:sz w:val="24"/>
          <w:szCs w:val="24"/>
        </w:rPr>
        <w:t>data indicates that 1</w:t>
      </w:r>
      <w:r w:rsidR="00215D18" w:rsidRPr="005F39E9">
        <w:rPr>
          <w:rFonts w:ascii="Times New Roman" w:hAnsi="Times New Roman" w:cs="Times New Roman"/>
          <w:sz w:val="24"/>
          <w:szCs w:val="24"/>
        </w:rPr>
        <w:t>3.3</w:t>
      </w:r>
      <w:r w:rsidRPr="005F39E9">
        <w:rPr>
          <w:rFonts w:ascii="Times New Roman" w:hAnsi="Times New Roman" w:cs="Times New Roman"/>
          <w:sz w:val="24"/>
          <w:szCs w:val="24"/>
        </w:rPr>
        <w:t xml:space="preserve"> percent of </w:t>
      </w:r>
      <w:r w:rsidR="009A7890" w:rsidRPr="005F39E9">
        <w:rPr>
          <w:rFonts w:ascii="Times New Roman" w:hAnsi="Times New Roman" w:cs="Times New Roman"/>
          <w:sz w:val="24"/>
          <w:szCs w:val="24"/>
        </w:rPr>
        <w:t>R&amp;D</w:t>
      </w:r>
      <w:r w:rsidR="00116F22" w:rsidRPr="005F39E9">
        <w:rPr>
          <w:rFonts w:ascii="Times New Roman" w:hAnsi="Times New Roman" w:cs="Times New Roman"/>
          <w:sz w:val="24"/>
          <w:szCs w:val="24"/>
        </w:rPr>
        <w:t xml:space="preserve"> </w:t>
      </w:r>
      <w:r w:rsidRPr="005F39E9">
        <w:rPr>
          <w:rFonts w:ascii="Times New Roman" w:hAnsi="Times New Roman" w:cs="Times New Roman"/>
          <w:sz w:val="24"/>
          <w:szCs w:val="24"/>
        </w:rPr>
        <w:t>subsidiaries hold ownership rights to strategic assets, whereas 8</w:t>
      </w:r>
      <w:r w:rsidR="00215D18" w:rsidRPr="005F39E9">
        <w:rPr>
          <w:rFonts w:ascii="Times New Roman" w:hAnsi="Times New Roman" w:cs="Times New Roman"/>
          <w:sz w:val="24"/>
          <w:szCs w:val="24"/>
        </w:rPr>
        <w:t>6.7</w:t>
      </w:r>
      <w:r w:rsidRPr="005F39E9">
        <w:rPr>
          <w:rFonts w:ascii="Times New Roman" w:hAnsi="Times New Roman" w:cs="Times New Roman"/>
          <w:sz w:val="24"/>
          <w:szCs w:val="24"/>
        </w:rPr>
        <w:t xml:space="preserve"> percent </w:t>
      </w:r>
      <w:r w:rsidR="00E3486F" w:rsidRPr="005F39E9">
        <w:rPr>
          <w:rFonts w:ascii="Times New Roman" w:hAnsi="Times New Roman" w:cs="Times New Roman"/>
          <w:sz w:val="24"/>
          <w:szCs w:val="24"/>
        </w:rPr>
        <w:t>are non-owners</w:t>
      </w:r>
      <w:r w:rsidRPr="005F39E9">
        <w:rPr>
          <w:rFonts w:ascii="Times New Roman" w:hAnsi="Times New Roman" w:cs="Times New Roman"/>
          <w:sz w:val="24"/>
          <w:szCs w:val="24"/>
        </w:rPr>
        <w:t xml:space="preserve"> and are contracted to perform activities by strategic asset owners.</w:t>
      </w:r>
      <w:r w:rsidR="002A34EA" w:rsidRPr="00201308">
        <w:rPr>
          <w:rStyle w:val="FootnoteReference"/>
          <w:rFonts w:ascii="Times New Roman" w:hAnsi="Times New Roman" w:cs="Times New Roman"/>
          <w:sz w:val="24"/>
          <w:szCs w:val="24"/>
        </w:rPr>
        <w:footnoteReference w:id="21"/>
      </w:r>
      <w:r w:rsidRPr="00201308">
        <w:rPr>
          <w:rFonts w:ascii="Times New Roman" w:hAnsi="Times New Roman" w:cs="Times New Roman"/>
          <w:sz w:val="24"/>
          <w:szCs w:val="24"/>
        </w:rPr>
        <w:t xml:space="preserve"> </w:t>
      </w:r>
      <w:r w:rsidR="006211E6" w:rsidRPr="005F39E9">
        <w:rPr>
          <w:rFonts w:ascii="Times New Roman" w:hAnsi="Times New Roman" w:cs="Times New Roman"/>
          <w:sz w:val="24"/>
          <w:szCs w:val="24"/>
        </w:rPr>
        <w:t xml:space="preserve">Table </w:t>
      </w:r>
      <w:r w:rsidR="00AC5EF0" w:rsidRPr="005F39E9">
        <w:rPr>
          <w:rFonts w:ascii="Times New Roman" w:hAnsi="Times New Roman" w:cs="Times New Roman"/>
          <w:sz w:val="24"/>
          <w:szCs w:val="24"/>
        </w:rPr>
        <w:t xml:space="preserve">1 </w:t>
      </w:r>
      <w:r w:rsidR="007C65BE" w:rsidRPr="005F39E9">
        <w:rPr>
          <w:rFonts w:ascii="Times New Roman" w:hAnsi="Times New Roman" w:cs="Times New Roman"/>
          <w:sz w:val="24"/>
          <w:szCs w:val="24"/>
        </w:rPr>
        <w:t>display</w:t>
      </w:r>
      <w:r w:rsidR="0054282E" w:rsidRPr="005F39E9">
        <w:rPr>
          <w:rFonts w:ascii="Times New Roman" w:hAnsi="Times New Roman" w:cs="Times New Roman"/>
          <w:sz w:val="24"/>
          <w:szCs w:val="24"/>
        </w:rPr>
        <w:t>s</w:t>
      </w:r>
      <w:r w:rsidR="004426CC" w:rsidRPr="005F39E9">
        <w:rPr>
          <w:rFonts w:ascii="Times New Roman" w:hAnsi="Times New Roman" w:cs="Times New Roman"/>
          <w:sz w:val="24"/>
          <w:szCs w:val="24"/>
        </w:rPr>
        <w:t xml:space="preserve"> </w:t>
      </w:r>
      <w:r w:rsidR="00EB337D" w:rsidRPr="005F39E9">
        <w:rPr>
          <w:rFonts w:ascii="Times New Roman" w:hAnsi="Times New Roman" w:cs="Times New Roman"/>
          <w:sz w:val="24"/>
          <w:szCs w:val="24"/>
        </w:rPr>
        <w:t xml:space="preserve">the first </w:t>
      </w:r>
      <w:r w:rsidR="003A33AB" w:rsidRPr="005F39E9">
        <w:rPr>
          <w:rFonts w:ascii="Times New Roman" w:hAnsi="Times New Roman" w:cs="Times New Roman"/>
          <w:sz w:val="24"/>
          <w:szCs w:val="24"/>
        </w:rPr>
        <w:t xml:space="preserve">sample </w:t>
      </w:r>
      <w:r w:rsidR="00EB337D" w:rsidRPr="005F39E9">
        <w:rPr>
          <w:rFonts w:ascii="Times New Roman" w:hAnsi="Times New Roman" w:cs="Times New Roman"/>
          <w:sz w:val="24"/>
          <w:szCs w:val="24"/>
        </w:rPr>
        <w:t xml:space="preserve">year that the country </w:t>
      </w:r>
      <w:proofErr w:type="gramStart"/>
      <w:r w:rsidR="00EB337D" w:rsidRPr="005F39E9">
        <w:rPr>
          <w:rFonts w:ascii="Times New Roman" w:hAnsi="Times New Roman" w:cs="Times New Roman"/>
          <w:sz w:val="24"/>
          <w:szCs w:val="24"/>
        </w:rPr>
        <w:t>was exposed</w:t>
      </w:r>
      <w:proofErr w:type="gramEnd"/>
      <w:r w:rsidR="00EB337D" w:rsidRPr="005F39E9">
        <w:rPr>
          <w:rFonts w:ascii="Times New Roman" w:hAnsi="Times New Roman" w:cs="Times New Roman"/>
          <w:sz w:val="24"/>
          <w:szCs w:val="24"/>
        </w:rPr>
        <w:t xml:space="preserve"> to a significant R&amp;D tax subsidy policy change, whether the country is a tax haven, the average host-country RTA value, and </w:t>
      </w:r>
      <w:r w:rsidR="004426CC" w:rsidRPr="005F39E9">
        <w:rPr>
          <w:rFonts w:ascii="Times New Roman" w:hAnsi="Times New Roman" w:cs="Times New Roman"/>
          <w:sz w:val="24"/>
          <w:szCs w:val="24"/>
        </w:rPr>
        <w:t>the proportion of</w:t>
      </w:r>
      <w:r w:rsidR="007C65BE" w:rsidRPr="005F39E9">
        <w:rPr>
          <w:rFonts w:ascii="Times New Roman" w:hAnsi="Times New Roman" w:cs="Times New Roman"/>
          <w:sz w:val="24"/>
          <w:szCs w:val="24"/>
        </w:rPr>
        <w:t xml:space="preserve"> observations </w:t>
      </w:r>
      <w:r w:rsidR="001437D4" w:rsidRPr="005F39E9">
        <w:rPr>
          <w:rFonts w:ascii="Times New Roman" w:hAnsi="Times New Roman" w:cs="Times New Roman"/>
          <w:sz w:val="24"/>
          <w:szCs w:val="24"/>
        </w:rPr>
        <w:t>that are non-owners</w:t>
      </w:r>
      <w:r w:rsidR="007C65BE" w:rsidRPr="005F39E9">
        <w:rPr>
          <w:rFonts w:ascii="Times New Roman" w:hAnsi="Times New Roman" w:cs="Times New Roman"/>
          <w:sz w:val="24"/>
          <w:szCs w:val="24"/>
        </w:rPr>
        <w:t xml:space="preserve"> and owner</w:t>
      </w:r>
      <w:r w:rsidR="001437D4" w:rsidRPr="005F39E9">
        <w:rPr>
          <w:rFonts w:ascii="Times New Roman" w:hAnsi="Times New Roman" w:cs="Times New Roman"/>
          <w:sz w:val="24"/>
          <w:szCs w:val="24"/>
        </w:rPr>
        <w:t xml:space="preserve">s </w:t>
      </w:r>
      <w:r w:rsidR="003A33AB" w:rsidRPr="005F39E9">
        <w:rPr>
          <w:rFonts w:ascii="Times New Roman" w:hAnsi="Times New Roman" w:cs="Times New Roman"/>
          <w:sz w:val="24"/>
          <w:szCs w:val="24"/>
        </w:rPr>
        <w:t>for each host-</w:t>
      </w:r>
      <w:r w:rsidR="00EB337D" w:rsidRPr="005F39E9">
        <w:rPr>
          <w:rFonts w:ascii="Times New Roman" w:hAnsi="Times New Roman" w:cs="Times New Roman"/>
          <w:sz w:val="24"/>
          <w:szCs w:val="24"/>
        </w:rPr>
        <w:t>country location</w:t>
      </w:r>
      <w:r w:rsidR="00D01DE5" w:rsidRPr="005F39E9">
        <w:rPr>
          <w:rFonts w:ascii="Times New Roman" w:hAnsi="Times New Roman" w:cs="Times New Roman"/>
          <w:sz w:val="24"/>
          <w:szCs w:val="24"/>
        </w:rPr>
        <w:t xml:space="preserve">. </w:t>
      </w:r>
      <w:r w:rsidRPr="005F39E9">
        <w:rPr>
          <w:rFonts w:ascii="Times New Roman" w:hAnsi="Times New Roman" w:cs="Times New Roman"/>
          <w:sz w:val="24"/>
          <w:szCs w:val="24"/>
        </w:rPr>
        <w:t xml:space="preserve">Evident in the data are strategic asset owners located in tax haven locations such as </w:t>
      </w:r>
      <w:r w:rsidR="00E56C68" w:rsidRPr="005F39E9">
        <w:rPr>
          <w:rFonts w:ascii="Times New Roman" w:hAnsi="Times New Roman" w:cs="Times New Roman"/>
          <w:sz w:val="24"/>
          <w:szCs w:val="24"/>
        </w:rPr>
        <w:t xml:space="preserve">Ireland, </w:t>
      </w:r>
      <w:r w:rsidRPr="005F39E9">
        <w:rPr>
          <w:rFonts w:ascii="Times New Roman" w:hAnsi="Times New Roman" w:cs="Times New Roman"/>
          <w:sz w:val="24"/>
          <w:szCs w:val="24"/>
        </w:rPr>
        <w:t>Singapore</w:t>
      </w:r>
      <w:r w:rsidR="00E6185A" w:rsidRPr="005F39E9">
        <w:rPr>
          <w:rFonts w:ascii="Times New Roman" w:hAnsi="Times New Roman" w:cs="Times New Roman"/>
          <w:sz w:val="24"/>
          <w:szCs w:val="24"/>
        </w:rPr>
        <w:t>, and Switzerland</w:t>
      </w:r>
      <w:r w:rsidR="00D01DE5" w:rsidRPr="005F39E9">
        <w:rPr>
          <w:rFonts w:ascii="Times New Roman" w:hAnsi="Times New Roman" w:cs="Times New Roman"/>
          <w:sz w:val="24"/>
          <w:szCs w:val="24"/>
        </w:rPr>
        <w:t xml:space="preserve">. </w:t>
      </w:r>
      <w:r w:rsidR="009A7890" w:rsidRPr="005F39E9">
        <w:rPr>
          <w:rFonts w:ascii="Times New Roman" w:hAnsi="Times New Roman" w:cs="Times New Roman"/>
          <w:sz w:val="24"/>
          <w:szCs w:val="24"/>
        </w:rPr>
        <w:t>A</w:t>
      </w:r>
      <w:r w:rsidR="00E56C68" w:rsidRPr="005F39E9">
        <w:rPr>
          <w:rFonts w:ascii="Times New Roman" w:hAnsi="Times New Roman" w:cs="Times New Roman"/>
          <w:sz w:val="24"/>
          <w:szCs w:val="24"/>
        </w:rPr>
        <w:t xml:space="preserve"> high percentage of R&amp;D subsidiaries with strategic asset ownership rights are located in regions of </w:t>
      </w:r>
      <w:r w:rsidR="00E56C68" w:rsidRPr="005F39E9">
        <w:rPr>
          <w:rFonts w:ascii="Times New Roman" w:hAnsi="Times New Roman" w:cs="Times New Roman"/>
          <w:i/>
          <w:sz w:val="24"/>
          <w:szCs w:val="24"/>
        </w:rPr>
        <w:t>high tax</w:t>
      </w:r>
      <w:r w:rsidR="00F07792" w:rsidRPr="005F39E9">
        <w:rPr>
          <w:rFonts w:ascii="Times New Roman" w:hAnsi="Times New Roman" w:cs="Times New Roman"/>
          <w:sz w:val="24"/>
          <w:szCs w:val="24"/>
        </w:rPr>
        <w:t xml:space="preserve">, </w:t>
      </w:r>
      <w:r w:rsidR="00E56C68" w:rsidRPr="005F39E9">
        <w:rPr>
          <w:rFonts w:ascii="Times New Roman" w:hAnsi="Times New Roman" w:cs="Times New Roman"/>
          <w:sz w:val="24"/>
          <w:szCs w:val="24"/>
        </w:rPr>
        <w:t xml:space="preserve">such as </w:t>
      </w:r>
      <w:r w:rsidR="00EB337D" w:rsidRPr="005F39E9">
        <w:rPr>
          <w:rFonts w:ascii="Times New Roman" w:hAnsi="Times New Roman" w:cs="Times New Roman"/>
          <w:sz w:val="24"/>
          <w:szCs w:val="24"/>
        </w:rPr>
        <w:t xml:space="preserve">France, </w:t>
      </w:r>
      <w:r w:rsidR="007B65E7" w:rsidRPr="005F39E9">
        <w:rPr>
          <w:rFonts w:ascii="Times New Roman" w:hAnsi="Times New Roman" w:cs="Times New Roman"/>
          <w:sz w:val="24"/>
          <w:szCs w:val="24"/>
        </w:rPr>
        <w:t xml:space="preserve">United Kingdom, </w:t>
      </w:r>
      <w:r w:rsidR="00EB337D" w:rsidRPr="005F39E9">
        <w:rPr>
          <w:rFonts w:ascii="Times New Roman" w:hAnsi="Times New Roman" w:cs="Times New Roman"/>
          <w:sz w:val="24"/>
          <w:szCs w:val="24"/>
        </w:rPr>
        <w:t xml:space="preserve">and </w:t>
      </w:r>
      <w:r w:rsidR="00E56C68" w:rsidRPr="005F39E9">
        <w:rPr>
          <w:rFonts w:ascii="Times New Roman" w:hAnsi="Times New Roman" w:cs="Times New Roman"/>
          <w:sz w:val="24"/>
          <w:szCs w:val="24"/>
        </w:rPr>
        <w:t>United States</w:t>
      </w:r>
      <w:r w:rsidR="00D01DE5" w:rsidRPr="005F39E9">
        <w:rPr>
          <w:rFonts w:ascii="Times New Roman" w:hAnsi="Times New Roman" w:cs="Times New Roman"/>
          <w:sz w:val="24"/>
          <w:szCs w:val="24"/>
        </w:rPr>
        <w:t xml:space="preserve">. </w:t>
      </w:r>
      <w:r w:rsidR="002A34EA" w:rsidRPr="005F39E9">
        <w:rPr>
          <w:rFonts w:ascii="Times New Roman" w:hAnsi="Times New Roman" w:cs="Times New Roman"/>
          <w:sz w:val="24"/>
          <w:szCs w:val="24"/>
        </w:rPr>
        <w:t>The host-country RTA</w:t>
      </w:r>
      <w:r w:rsidR="007B65E7" w:rsidRPr="005F39E9">
        <w:rPr>
          <w:rFonts w:ascii="Times New Roman" w:hAnsi="Times New Roman" w:cs="Times New Roman"/>
          <w:sz w:val="24"/>
          <w:szCs w:val="24"/>
        </w:rPr>
        <w:t xml:space="preserve"> column</w:t>
      </w:r>
      <w:r w:rsidR="002A34EA" w:rsidRPr="005F39E9">
        <w:rPr>
          <w:rFonts w:ascii="Times New Roman" w:hAnsi="Times New Roman" w:cs="Times New Roman"/>
          <w:sz w:val="24"/>
          <w:szCs w:val="24"/>
        </w:rPr>
        <w:t xml:space="preserve"> indicates that these are regions of</w:t>
      </w:r>
      <w:r w:rsidR="00EB337D" w:rsidRPr="005F39E9">
        <w:rPr>
          <w:rFonts w:ascii="Times New Roman" w:hAnsi="Times New Roman" w:cs="Times New Roman"/>
          <w:sz w:val="24"/>
          <w:szCs w:val="24"/>
        </w:rPr>
        <w:t xml:space="preserve"> </w:t>
      </w:r>
      <w:r w:rsidR="002A34EA" w:rsidRPr="005F39E9">
        <w:rPr>
          <w:rFonts w:ascii="Times New Roman" w:hAnsi="Times New Roman" w:cs="Times New Roman"/>
          <w:sz w:val="24"/>
          <w:szCs w:val="24"/>
        </w:rPr>
        <w:t xml:space="preserve">high </w:t>
      </w:r>
      <w:r w:rsidR="00BF3797" w:rsidRPr="005F39E9">
        <w:rPr>
          <w:rFonts w:ascii="Times New Roman" w:hAnsi="Times New Roman" w:cs="Times New Roman"/>
          <w:sz w:val="24"/>
          <w:szCs w:val="24"/>
        </w:rPr>
        <w:t>RTA</w:t>
      </w:r>
      <w:r w:rsidR="008514B0" w:rsidRPr="005F39E9">
        <w:rPr>
          <w:rFonts w:ascii="Times New Roman" w:hAnsi="Times New Roman" w:cs="Times New Roman"/>
          <w:sz w:val="24"/>
          <w:szCs w:val="24"/>
        </w:rPr>
        <w:t>, suggestive of</w:t>
      </w:r>
      <w:r w:rsidR="002A34EA" w:rsidRPr="005F39E9">
        <w:rPr>
          <w:rFonts w:ascii="Times New Roman" w:hAnsi="Times New Roman" w:cs="Times New Roman"/>
          <w:sz w:val="24"/>
          <w:szCs w:val="24"/>
        </w:rPr>
        <w:t xml:space="preserve"> </w:t>
      </w:r>
      <w:r w:rsidR="005C3AE0" w:rsidRPr="005F39E9">
        <w:rPr>
          <w:rFonts w:ascii="Times New Roman" w:hAnsi="Times New Roman" w:cs="Times New Roman"/>
          <w:sz w:val="24"/>
          <w:szCs w:val="24"/>
        </w:rPr>
        <w:t>the</w:t>
      </w:r>
      <w:r w:rsidR="00D32F11" w:rsidRPr="005F39E9">
        <w:rPr>
          <w:rFonts w:ascii="Times New Roman" w:hAnsi="Times New Roman" w:cs="Times New Roman"/>
          <w:sz w:val="24"/>
          <w:szCs w:val="24"/>
        </w:rPr>
        <w:t xml:space="preserve"> </w:t>
      </w:r>
      <w:r w:rsidR="00FB2E1D" w:rsidRPr="005F39E9">
        <w:rPr>
          <w:rFonts w:ascii="Times New Roman" w:hAnsi="Times New Roman" w:cs="Times New Roman"/>
          <w:sz w:val="24"/>
          <w:szCs w:val="24"/>
        </w:rPr>
        <w:t>income shielding and value creation trade-off</w:t>
      </w:r>
      <w:r w:rsidR="002A34EA" w:rsidRPr="005F39E9">
        <w:rPr>
          <w:rFonts w:ascii="Times New Roman" w:hAnsi="Times New Roman" w:cs="Times New Roman"/>
          <w:sz w:val="24"/>
          <w:szCs w:val="24"/>
        </w:rPr>
        <w:t>.</w:t>
      </w:r>
    </w:p>
    <w:p w14:paraId="331F9BB8" w14:textId="77777777" w:rsidR="004770F0" w:rsidRPr="005F39E9" w:rsidRDefault="004770F0">
      <w:pPr>
        <w:widowControl w:val="0"/>
        <w:spacing w:after="0" w:line="480" w:lineRule="exact"/>
        <w:jc w:val="center"/>
        <w:rPr>
          <w:rFonts w:ascii="Times New Roman" w:hAnsi="Times New Roman" w:cs="Times New Roman"/>
          <w:sz w:val="24"/>
          <w:szCs w:val="24"/>
          <w:lang w:val="en-US"/>
        </w:rPr>
      </w:pPr>
      <w:r w:rsidRPr="005F39E9">
        <w:rPr>
          <w:rFonts w:ascii="Times New Roman" w:hAnsi="Times New Roman" w:cs="Times New Roman"/>
          <w:sz w:val="24"/>
          <w:szCs w:val="24"/>
        </w:rPr>
        <w:t>----Insert Table 1 Here----</w:t>
      </w:r>
    </w:p>
    <w:p w14:paraId="5EA5A3B4" w14:textId="0BBE75C8" w:rsidR="00535145" w:rsidRPr="005F39E9" w:rsidRDefault="00013305">
      <w:pPr>
        <w:widowControl w:val="0"/>
        <w:spacing w:after="0" w:line="480" w:lineRule="exact"/>
        <w:rPr>
          <w:rFonts w:ascii="Times New Roman" w:hAnsi="Times New Roman" w:cs="Times New Roman"/>
          <w:sz w:val="24"/>
          <w:szCs w:val="24"/>
        </w:rPr>
      </w:pPr>
      <w:r w:rsidRPr="005F39E9">
        <w:rPr>
          <w:rFonts w:ascii="Times New Roman" w:hAnsi="Times New Roman" w:cs="Times New Roman"/>
          <w:b/>
          <w:sz w:val="24"/>
          <w:szCs w:val="24"/>
        </w:rPr>
        <w:tab/>
      </w:r>
      <w:r w:rsidR="002F6401" w:rsidRPr="005F39E9">
        <w:rPr>
          <w:rFonts w:ascii="Times New Roman" w:hAnsi="Times New Roman" w:cs="Times New Roman"/>
          <w:sz w:val="24"/>
          <w:szCs w:val="24"/>
        </w:rPr>
        <w:t xml:space="preserve">Table 2 contains </w:t>
      </w:r>
      <w:r w:rsidR="0066174A" w:rsidRPr="005F39E9">
        <w:rPr>
          <w:rFonts w:ascii="Times New Roman" w:hAnsi="Times New Roman" w:cs="Times New Roman"/>
          <w:sz w:val="24"/>
          <w:szCs w:val="24"/>
        </w:rPr>
        <w:t xml:space="preserve">descriptive statistics for strategic asset owners and </w:t>
      </w:r>
      <w:r w:rsidR="0009445B" w:rsidRPr="005F39E9">
        <w:rPr>
          <w:rFonts w:ascii="Times New Roman" w:hAnsi="Times New Roman" w:cs="Times New Roman"/>
          <w:sz w:val="24"/>
          <w:szCs w:val="24"/>
        </w:rPr>
        <w:t>non-owners</w:t>
      </w:r>
      <w:r w:rsidR="00D01DE5" w:rsidRPr="005F39E9">
        <w:rPr>
          <w:rFonts w:ascii="Times New Roman" w:hAnsi="Times New Roman" w:cs="Times New Roman"/>
          <w:sz w:val="24"/>
          <w:szCs w:val="24"/>
        </w:rPr>
        <w:t xml:space="preserve">. </w:t>
      </w:r>
      <w:r w:rsidR="00535145" w:rsidRPr="005F39E9">
        <w:rPr>
          <w:rFonts w:ascii="Times New Roman" w:hAnsi="Times New Roman" w:cs="Times New Roman"/>
          <w:sz w:val="24"/>
          <w:szCs w:val="24"/>
        </w:rPr>
        <w:t>For ease of interpretation, the non-logged values of innovation quantity</w:t>
      </w:r>
      <w:r w:rsidR="00734AC1" w:rsidRPr="005F39E9">
        <w:rPr>
          <w:rFonts w:ascii="Times New Roman" w:hAnsi="Times New Roman" w:cs="Times New Roman"/>
          <w:sz w:val="24"/>
          <w:szCs w:val="24"/>
        </w:rPr>
        <w:t>,</w:t>
      </w:r>
      <w:r w:rsidR="00535145" w:rsidRPr="005F39E9">
        <w:rPr>
          <w:rFonts w:ascii="Times New Roman" w:hAnsi="Times New Roman" w:cs="Times New Roman"/>
          <w:sz w:val="24"/>
          <w:szCs w:val="24"/>
        </w:rPr>
        <w:t xml:space="preserve"> </w:t>
      </w:r>
      <w:r w:rsidR="00734AC1" w:rsidRPr="005F39E9">
        <w:rPr>
          <w:rFonts w:ascii="Times New Roman" w:hAnsi="Times New Roman" w:cs="Times New Roman"/>
          <w:sz w:val="24"/>
          <w:szCs w:val="24"/>
        </w:rPr>
        <w:t xml:space="preserve">innovation </w:t>
      </w:r>
      <w:r w:rsidR="00535145" w:rsidRPr="005F39E9">
        <w:rPr>
          <w:rFonts w:ascii="Times New Roman" w:hAnsi="Times New Roman" w:cs="Times New Roman"/>
          <w:sz w:val="24"/>
          <w:szCs w:val="24"/>
        </w:rPr>
        <w:t>quality</w:t>
      </w:r>
      <w:r w:rsidR="00734AC1" w:rsidRPr="005F39E9">
        <w:rPr>
          <w:rFonts w:ascii="Times New Roman" w:hAnsi="Times New Roman" w:cs="Times New Roman"/>
          <w:sz w:val="24"/>
          <w:szCs w:val="24"/>
        </w:rPr>
        <w:t>, and innovation new domains</w:t>
      </w:r>
      <w:r w:rsidR="00535145" w:rsidRPr="005F39E9">
        <w:rPr>
          <w:rFonts w:ascii="Times New Roman" w:hAnsi="Times New Roman" w:cs="Times New Roman"/>
          <w:sz w:val="24"/>
          <w:szCs w:val="24"/>
        </w:rPr>
        <w:t xml:space="preserve"> are used</w:t>
      </w:r>
      <w:r w:rsidR="00D01DE5" w:rsidRPr="005F39E9">
        <w:rPr>
          <w:rFonts w:ascii="Times New Roman" w:hAnsi="Times New Roman" w:cs="Times New Roman"/>
          <w:sz w:val="24"/>
          <w:szCs w:val="24"/>
        </w:rPr>
        <w:t xml:space="preserve">. </w:t>
      </w:r>
      <w:r w:rsidR="00AF43E1" w:rsidRPr="005F39E9">
        <w:rPr>
          <w:rFonts w:ascii="Times New Roman" w:hAnsi="Times New Roman" w:cs="Times New Roman"/>
          <w:sz w:val="24"/>
          <w:szCs w:val="24"/>
        </w:rPr>
        <w:t>On average, subsidiaries in the sample patent 1.2</w:t>
      </w:r>
      <w:r w:rsidR="00E8664C" w:rsidRPr="005F39E9">
        <w:rPr>
          <w:rFonts w:ascii="Times New Roman" w:hAnsi="Times New Roman" w:cs="Times New Roman"/>
          <w:sz w:val="24"/>
          <w:szCs w:val="24"/>
        </w:rPr>
        <w:t>0</w:t>
      </w:r>
      <w:r w:rsidR="00AF43E1" w:rsidRPr="005F39E9">
        <w:rPr>
          <w:rFonts w:ascii="Times New Roman" w:hAnsi="Times New Roman" w:cs="Times New Roman"/>
          <w:sz w:val="24"/>
          <w:szCs w:val="24"/>
        </w:rPr>
        <w:t xml:space="preserve"> patents per year and have a citation</w:t>
      </w:r>
      <w:r w:rsidR="00F07792" w:rsidRPr="005F39E9">
        <w:rPr>
          <w:rFonts w:ascii="Times New Roman" w:hAnsi="Times New Roman" w:cs="Times New Roman"/>
          <w:sz w:val="24"/>
          <w:szCs w:val="24"/>
        </w:rPr>
        <w:t>-</w:t>
      </w:r>
      <w:r w:rsidR="00AF43E1" w:rsidRPr="005F39E9">
        <w:rPr>
          <w:rFonts w:ascii="Times New Roman" w:hAnsi="Times New Roman" w:cs="Times New Roman"/>
          <w:sz w:val="24"/>
          <w:szCs w:val="24"/>
        </w:rPr>
        <w:t>weighted patent count of 5.</w:t>
      </w:r>
      <w:r w:rsidR="00E8664C" w:rsidRPr="005F39E9">
        <w:rPr>
          <w:rFonts w:ascii="Times New Roman" w:hAnsi="Times New Roman" w:cs="Times New Roman"/>
          <w:sz w:val="24"/>
          <w:szCs w:val="24"/>
        </w:rPr>
        <w:t>24</w:t>
      </w:r>
      <w:r w:rsidR="00D01DE5" w:rsidRPr="005F39E9">
        <w:rPr>
          <w:rFonts w:ascii="Times New Roman" w:hAnsi="Times New Roman" w:cs="Times New Roman"/>
          <w:sz w:val="24"/>
          <w:szCs w:val="24"/>
        </w:rPr>
        <w:t xml:space="preserve">. </w:t>
      </w:r>
      <w:r w:rsidR="00F07792" w:rsidRPr="005F39E9">
        <w:rPr>
          <w:rFonts w:ascii="Times New Roman" w:hAnsi="Times New Roman" w:cs="Times New Roman"/>
          <w:sz w:val="24"/>
          <w:szCs w:val="24"/>
        </w:rPr>
        <w:t>However, t</w:t>
      </w:r>
      <w:r w:rsidR="00245702" w:rsidRPr="005F39E9">
        <w:rPr>
          <w:rFonts w:ascii="Times New Roman" w:hAnsi="Times New Roman" w:cs="Times New Roman"/>
          <w:sz w:val="24"/>
          <w:szCs w:val="24"/>
        </w:rPr>
        <w:t xml:space="preserve">he figures </w:t>
      </w:r>
      <w:proofErr w:type="gramStart"/>
      <w:r w:rsidR="00245702" w:rsidRPr="005F39E9">
        <w:rPr>
          <w:rFonts w:ascii="Times New Roman" w:hAnsi="Times New Roman" w:cs="Times New Roman"/>
          <w:sz w:val="24"/>
          <w:szCs w:val="24"/>
        </w:rPr>
        <w:t>are skewed</w:t>
      </w:r>
      <w:proofErr w:type="gramEnd"/>
      <w:r w:rsidR="00245702" w:rsidRPr="005F39E9">
        <w:rPr>
          <w:rFonts w:ascii="Times New Roman" w:hAnsi="Times New Roman" w:cs="Times New Roman"/>
          <w:sz w:val="24"/>
          <w:szCs w:val="24"/>
        </w:rPr>
        <w:t>, as many subsidiaries do not patent in a typical year</w:t>
      </w:r>
      <w:r w:rsidR="00F07792" w:rsidRPr="005F39E9">
        <w:rPr>
          <w:rFonts w:ascii="Times New Roman" w:hAnsi="Times New Roman" w:cs="Times New Roman"/>
          <w:sz w:val="24"/>
          <w:szCs w:val="24"/>
        </w:rPr>
        <w:t>,</w:t>
      </w:r>
      <w:r w:rsidR="00245702" w:rsidRPr="005F39E9">
        <w:rPr>
          <w:rFonts w:ascii="Times New Roman" w:hAnsi="Times New Roman" w:cs="Times New Roman"/>
          <w:sz w:val="24"/>
          <w:szCs w:val="24"/>
        </w:rPr>
        <w:t xml:space="preserve"> whereas others file multiple patents in a given </w:t>
      </w:r>
      <w:r w:rsidR="00245702" w:rsidRPr="005F39E9">
        <w:rPr>
          <w:rFonts w:ascii="Times New Roman" w:hAnsi="Times New Roman" w:cs="Times New Roman"/>
          <w:sz w:val="24"/>
          <w:szCs w:val="24"/>
        </w:rPr>
        <w:lastRenderedPageBreak/>
        <w:t>year</w:t>
      </w:r>
      <w:r w:rsidR="00D01DE5" w:rsidRPr="005F39E9">
        <w:rPr>
          <w:rFonts w:ascii="Times New Roman" w:hAnsi="Times New Roman" w:cs="Times New Roman"/>
          <w:sz w:val="24"/>
          <w:szCs w:val="24"/>
        </w:rPr>
        <w:t xml:space="preserve">. </w:t>
      </w:r>
      <w:r w:rsidR="00596E23" w:rsidRPr="005F39E9">
        <w:rPr>
          <w:rFonts w:ascii="Times New Roman" w:hAnsi="Times New Roman" w:cs="Times New Roman"/>
          <w:sz w:val="24"/>
          <w:szCs w:val="24"/>
        </w:rPr>
        <w:t>Owners</w:t>
      </w:r>
      <w:r w:rsidR="00245702" w:rsidRPr="005F39E9">
        <w:rPr>
          <w:rFonts w:ascii="Times New Roman" w:hAnsi="Times New Roman" w:cs="Times New Roman"/>
          <w:sz w:val="24"/>
          <w:szCs w:val="24"/>
        </w:rPr>
        <w:t xml:space="preserve"> have a higher sample average </w:t>
      </w:r>
      <w:r w:rsidR="00734AC1" w:rsidRPr="005F39E9">
        <w:rPr>
          <w:rFonts w:ascii="Times New Roman" w:hAnsi="Times New Roman" w:cs="Times New Roman"/>
          <w:sz w:val="24"/>
          <w:szCs w:val="24"/>
        </w:rPr>
        <w:t>of innovation output</w:t>
      </w:r>
      <w:r w:rsidR="00245702" w:rsidRPr="005F39E9">
        <w:rPr>
          <w:rFonts w:ascii="Times New Roman" w:hAnsi="Times New Roman" w:cs="Times New Roman"/>
          <w:sz w:val="24"/>
          <w:szCs w:val="24"/>
        </w:rPr>
        <w:t xml:space="preserve">, with over </w:t>
      </w:r>
      <w:r w:rsidR="00734AC1" w:rsidRPr="005F39E9">
        <w:rPr>
          <w:rFonts w:ascii="Times New Roman" w:hAnsi="Times New Roman" w:cs="Times New Roman"/>
          <w:sz w:val="24"/>
          <w:szCs w:val="24"/>
        </w:rPr>
        <w:t>three times the number of patents produced</w:t>
      </w:r>
      <w:r w:rsidR="00D01DE5" w:rsidRPr="005F39E9">
        <w:rPr>
          <w:rFonts w:ascii="Times New Roman" w:hAnsi="Times New Roman" w:cs="Times New Roman"/>
          <w:sz w:val="24"/>
          <w:szCs w:val="24"/>
        </w:rPr>
        <w:t xml:space="preserve">. </w:t>
      </w:r>
      <w:r w:rsidR="00A3310D" w:rsidRPr="005F39E9">
        <w:rPr>
          <w:rFonts w:ascii="Times New Roman" w:hAnsi="Times New Roman" w:cs="Times New Roman"/>
          <w:sz w:val="24"/>
          <w:szCs w:val="24"/>
        </w:rPr>
        <w:t xml:space="preserve">Although most of the patenting in the sample occurs in well-established technological domains, owners </w:t>
      </w:r>
      <w:r w:rsidR="00734AC1" w:rsidRPr="005F39E9">
        <w:rPr>
          <w:rFonts w:ascii="Times New Roman" w:hAnsi="Times New Roman" w:cs="Times New Roman"/>
          <w:sz w:val="24"/>
          <w:szCs w:val="24"/>
        </w:rPr>
        <w:t>have</w:t>
      </w:r>
      <w:r w:rsidR="00F07792" w:rsidRPr="005F39E9">
        <w:rPr>
          <w:rFonts w:ascii="Times New Roman" w:hAnsi="Times New Roman" w:cs="Times New Roman"/>
          <w:sz w:val="24"/>
          <w:szCs w:val="24"/>
        </w:rPr>
        <w:t>,</w:t>
      </w:r>
      <w:r w:rsidR="00A3310D" w:rsidRPr="005F39E9">
        <w:rPr>
          <w:rFonts w:ascii="Times New Roman" w:hAnsi="Times New Roman" w:cs="Times New Roman"/>
          <w:sz w:val="24"/>
          <w:szCs w:val="24"/>
        </w:rPr>
        <w:t xml:space="preserve"> on average</w:t>
      </w:r>
      <w:r w:rsidR="00F07792" w:rsidRPr="005F39E9">
        <w:rPr>
          <w:rFonts w:ascii="Times New Roman" w:hAnsi="Times New Roman" w:cs="Times New Roman"/>
          <w:sz w:val="24"/>
          <w:szCs w:val="24"/>
        </w:rPr>
        <w:t>,</w:t>
      </w:r>
      <w:r w:rsidR="00A3310D" w:rsidRPr="005F39E9">
        <w:rPr>
          <w:rFonts w:ascii="Times New Roman" w:hAnsi="Times New Roman" w:cs="Times New Roman"/>
          <w:sz w:val="24"/>
          <w:szCs w:val="24"/>
        </w:rPr>
        <w:t xml:space="preserve"> </w:t>
      </w:r>
      <w:r w:rsidR="00734AC1" w:rsidRPr="005F39E9">
        <w:rPr>
          <w:rFonts w:ascii="Times New Roman" w:hAnsi="Times New Roman" w:cs="Times New Roman"/>
          <w:sz w:val="24"/>
          <w:szCs w:val="24"/>
        </w:rPr>
        <w:t xml:space="preserve">a greater number of </w:t>
      </w:r>
      <w:r w:rsidR="00A3310D" w:rsidRPr="005F39E9">
        <w:rPr>
          <w:rFonts w:ascii="Times New Roman" w:hAnsi="Times New Roman" w:cs="Times New Roman"/>
          <w:sz w:val="24"/>
          <w:szCs w:val="24"/>
        </w:rPr>
        <w:t>patent</w:t>
      </w:r>
      <w:r w:rsidR="00734AC1" w:rsidRPr="005F39E9">
        <w:rPr>
          <w:rFonts w:ascii="Times New Roman" w:hAnsi="Times New Roman" w:cs="Times New Roman"/>
          <w:sz w:val="24"/>
          <w:szCs w:val="24"/>
        </w:rPr>
        <w:t xml:space="preserve">s produced that </w:t>
      </w:r>
      <w:proofErr w:type="gramStart"/>
      <w:r w:rsidR="00734AC1" w:rsidRPr="005F39E9">
        <w:rPr>
          <w:rFonts w:ascii="Times New Roman" w:hAnsi="Times New Roman" w:cs="Times New Roman"/>
          <w:sz w:val="24"/>
          <w:szCs w:val="24"/>
        </w:rPr>
        <w:t>are</w:t>
      </w:r>
      <w:r w:rsidR="00A3310D" w:rsidRPr="005F39E9">
        <w:rPr>
          <w:rFonts w:ascii="Times New Roman" w:hAnsi="Times New Roman" w:cs="Times New Roman"/>
          <w:sz w:val="24"/>
          <w:szCs w:val="24"/>
        </w:rPr>
        <w:t xml:space="preserve"> classified</w:t>
      </w:r>
      <w:proofErr w:type="gramEnd"/>
      <w:r w:rsidR="00A3310D" w:rsidRPr="005F39E9">
        <w:rPr>
          <w:rFonts w:ascii="Times New Roman" w:hAnsi="Times New Roman" w:cs="Times New Roman"/>
          <w:sz w:val="24"/>
          <w:szCs w:val="24"/>
        </w:rPr>
        <w:t xml:space="preserve"> by the USPTO in a new technological class less than five years old</w:t>
      </w:r>
      <w:r w:rsidR="00D01DE5" w:rsidRPr="005F39E9">
        <w:rPr>
          <w:rFonts w:ascii="Times New Roman" w:hAnsi="Times New Roman" w:cs="Times New Roman"/>
          <w:sz w:val="24"/>
          <w:szCs w:val="24"/>
        </w:rPr>
        <w:t xml:space="preserve">. </w:t>
      </w:r>
      <w:r w:rsidR="00734AC1" w:rsidRPr="005F39E9">
        <w:rPr>
          <w:rFonts w:ascii="Times New Roman" w:hAnsi="Times New Roman" w:cs="Times New Roman"/>
          <w:sz w:val="24"/>
          <w:szCs w:val="24"/>
        </w:rPr>
        <w:t>T</w:t>
      </w:r>
      <w:r w:rsidR="00D93BBF" w:rsidRPr="005F39E9">
        <w:rPr>
          <w:rFonts w:ascii="Times New Roman" w:hAnsi="Times New Roman" w:cs="Times New Roman"/>
          <w:sz w:val="24"/>
          <w:szCs w:val="24"/>
        </w:rPr>
        <w:t xml:space="preserve">he table also shows that owners tend to </w:t>
      </w:r>
      <w:proofErr w:type="gramStart"/>
      <w:r w:rsidR="00D93BBF" w:rsidRPr="005F39E9">
        <w:rPr>
          <w:rFonts w:ascii="Times New Roman" w:hAnsi="Times New Roman" w:cs="Times New Roman"/>
          <w:sz w:val="24"/>
          <w:szCs w:val="24"/>
        </w:rPr>
        <w:t>be advantaged</w:t>
      </w:r>
      <w:proofErr w:type="gramEnd"/>
      <w:r w:rsidR="009B736D" w:rsidRPr="005F39E9">
        <w:rPr>
          <w:rFonts w:ascii="Times New Roman" w:hAnsi="Times New Roman" w:cs="Times New Roman"/>
          <w:sz w:val="24"/>
          <w:szCs w:val="24"/>
        </w:rPr>
        <w:t xml:space="preserve"> </w:t>
      </w:r>
      <w:r w:rsidR="00443718" w:rsidRPr="005F39E9">
        <w:rPr>
          <w:rFonts w:ascii="Times New Roman" w:hAnsi="Times New Roman" w:cs="Times New Roman"/>
          <w:sz w:val="24"/>
          <w:szCs w:val="24"/>
        </w:rPr>
        <w:t>for</w:t>
      </w:r>
      <w:r w:rsidR="009B736D" w:rsidRPr="005F39E9">
        <w:rPr>
          <w:rFonts w:ascii="Times New Roman" w:hAnsi="Times New Roman" w:cs="Times New Roman"/>
          <w:sz w:val="24"/>
          <w:szCs w:val="24"/>
        </w:rPr>
        <w:t xml:space="preserve"> innovation</w:t>
      </w:r>
      <w:r w:rsidR="00D93BBF" w:rsidRPr="005F39E9">
        <w:rPr>
          <w:rFonts w:ascii="Times New Roman" w:hAnsi="Times New Roman" w:cs="Times New Roman"/>
          <w:sz w:val="24"/>
          <w:szCs w:val="24"/>
        </w:rPr>
        <w:t xml:space="preserve"> by being located in, on average, </w:t>
      </w:r>
      <w:r w:rsidR="00245702" w:rsidRPr="005F39E9">
        <w:rPr>
          <w:rFonts w:ascii="Times New Roman" w:hAnsi="Times New Roman" w:cs="Times New Roman"/>
          <w:sz w:val="24"/>
          <w:szCs w:val="24"/>
        </w:rPr>
        <w:t>host</w:t>
      </w:r>
      <w:r w:rsidR="001659A0" w:rsidRPr="005F39E9">
        <w:rPr>
          <w:rFonts w:ascii="Times New Roman" w:hAnsi="Times New Roman" w:cs="Times New Roman"/>
          <w:sz w:val="24"/>
          <w:szCs w:val="24"/>
        </w:rPr>
        <w:t xml:space="preserve"> </w:t>
      </w:r>
      <w:r w:rsidR="00245702" w:rsidRPr="005F39E9">
        <w:rPr>
          <w:rFonts w:ascii="Times New Roman" w:hAnsi="Times New Roman" w:cs="Times New Roman"/>
          <w:sz w:val="24"/>
          <w:szCs w:val="24"/>
        </w:rPr>
        <w:t>countries with higher</w:t>
      </w:r>
      <w:r w:rsidR="00D93BBF" w:rsidRPr="005F39E9">
        <w:rPr>
          <w:rFonts w:ascii="Times New Roman" w:hAnsi="Times New Roman" w:cs="Times New Roman"/>
          <w:sz w:val="24"/>
          <w:szCs w:val="24"/>
        </w:rPr>
        <w:t xml:space="preserve"> </w:t>
      </w:r>
      <w:r w:rsidR="00187E81" w:rsidRPr="005F39E9">
        <w:rPr>
          <w:rFonts w:ascii="Times New Roman" w:hAnsi="Times New Roman" w:cs="Times New Roman"/>
          <w:sz w:val="24"/>
          <w:szCs w:val="24"/>
        </w:rPr>
        <w:t>RTA</w:t>
      </w:r>
      <w:r w:rsidR="000A3FE7" w:rsidRPr="005F39E9">
        <w:rPr>
          <w:rFonts w:ascii="Times New Roman" w:hAnsi="Times New Roman" w:cs="Times New Roman"/>
          <w:sz w:val="24"/>
          <w:szCs w:val="24"/>
        </w:rPr>
        <w:t>,</w:t>
      </w:r>
      <w:r w:rsidR="00D93BBF" w:rsidRPr="005F39E9">
        <w:rPr>
          <w:rFonts w:ascii="Times New Roman" w:hAnsi="Times New Roman" w:cs="Times New Roman"/>
          <w:sz w:val="24"/>
          <w:szCs w:val="24"/>
        </w:rPr>
        <w:t xml:space="preserve"> spending more on R&amp;D</w:t>
      </w:r>
      <w:r w:rsidR="000A3FE7" w:rsidRPr="005F39E9">
        <w:rPr>
          <w:rFonts w:ascii="Times New Roman" w:hAnsi="Times New Roman" w:cs="Times New Roman"/>
          <w:sz w:val="24"/>
          <w:szCs w:val="24"/>
        </w:rPr>
        <w:t xml:space="preserve">, and </w:t>
      </w:r>
      <w:r w:rsidR="00BF3797" w:rsidRPr="005F39E9">
        <w:rPr>
          <w:rFonts w:ascii="Times New Roman" w:hAnsi="Times New Roman" w:cs="Times New Roman"/>
          <w:sz w:val="24"/>
          <w:szCs w:val="24"/>
        </w:rPr>
        <w:t xml:space="preserve">doing </w:t>
      </w:r>
      <w:r w:rsidR="000A3FE7" w:rsidRPr="005F39E9">
        <w:rPr>
          <w:rFonts w:ascii="Times New Roman" w:hAnsi="Times New Roman" w:cs="Times New Roman"/>
          <w:sz w:val="24"/>
          <w:szCs w:val="24"/>
        </w:rPr>
        <w:t xml:space="preserve">more </w:t>
      </w:r>
      <w:r w:rsidR="00BF3797" w:rsidRPr="005F39E9">
        <w:rPr>
          <w:rFonts w:ascii="Times New Roman" w:hAnsi="Times New Roman" w:cs="Times New Roman"/>
          <w:sz w:val="24"/>
          <w:szCs w:val="24"/>
        </w:rPr>
        <w:t>a</w:t>
      </w:r>
      <w:r w:rsidR="000A3FE7" w:rsidRPr="005F39E9">
        <w:rPr>
          <w:rFonts w:ascii="Times New Roman" w:hAnsi="Times New Roman" w:cs="Times New Roman"/>
          <w:sz w:val="24"/>
          <w:szCs w:val="24"/>
        </w:rPr>
        <w:t>ctivities</w:t>
      </w:r>
      <w:r w:rsidR="00D01DE5" w:rsidRPr="005F39E9">
        <w:rPr>
          <w:rFonts w:ascii="Times New Roman" w:hAnsi="Times New Roman" w:cs="Times New Roman"/>
          <w:sz w:val="24"/>
          <w:szCs w:val="24"/>
        </w:rPr>
        <w:t xml:space="preserve">. </w:t>
      </w:r>
    </w:p>
    <w:p w14:paraId="138623A2" w14:textId="77777777" w:rsidR="00E56C68" w:rsidRPr="005F39E9" w:rsidRDefault="00E56C68">
      <w:pPr>
        <w:widowControl w:val="0"/>
        <w:spacing w:after="0" w:line="480" w:lineRule="exact"/>
        <w:jc w:val="center"/>
        <w:rPr>
          <w:rFonts w:ascii="Times New Roman" w:hAnsi="Times New Roman" w:cs="Times New Roman"/>
          <w:sz w:val="24"/>
          <w:szCs w:val="24"/>
          <w:lang w:val="en-US"/>
        </w:rPr>
      </w:pPr>
      <w:r w:rsidRPr="005F39E9">
        <w:rPr>
          <w:rFonts w:ascii="Times New Roman" w:hAnsi="Times New Roman" w:cs="Times New Roman"/>
          <w:sz w:val="24"/>
          <w:szCs w:val="24"/>
        </w:rPr>
        <w:t>----Insert Table</w:t>
      </w:r>
      <w:r w:rsidR="00AB2245" w:rsidRPr="005F39E9">
        <w:rPr>
          <w:rFonts w:ascii="Times New Roman" w:hAnsi="Times New Roman" w:cs="Times New Roman"/>
          <w:sz w:val="24"/>
          <w:szCs w:val="24"/>
        </w:rPr>
        <w:t>s</w:t>
      </w:r>
      <w:r w:rsidRPr="005F39E9">
        <w:rPr>
          <w:rFonts w:ascii="Times New Roman" w:hAnsi="Times New Roman" w:cs="Times New Roman"/>
          <w:sz w:val="24"/>
          <w:szCs w:val="24"/>
        </w:rPr>
        <w:t xml:space="preserve"> 2</w:t>
      </w:r>
      <w:r w:rsidR="00AB2245" w:rsidRPr="005F39E9">
        <w:rPr>
          <w:rFonts w:ascii="Times New Roman" w:hAnsi="Times New Roman" w:cs="Times New Roman"/>
          <w:sz w:val="24"/>
          <w:szCs w:val="24"/>
        </w:rPr>
        <w:t xml:space="preserve"> and 3</w:t>
      </w:r>
      <w:r w:rsidRPr="005F39E9">
        <w:rPr>
          <w:rFonts w:ascii="Times New Roman" w:hAnsi="Times New Roman" w:cs="Times New Roman"/>
          <w:sz w:val="24"/>
          <w:szCs w:val="24"/>
        </w:rPr>
        <w:t xml:space="preserve"> Here----</w:t>
      </w:r>
    </w:p>
    <w:p w14:paraId="1C11BF44" w14:textId="26906285" w:rsidR="00951716" w:rsidRPr="005F39E9" w:rsidRDefault="00D85D93">
      <w:pPr>
        <w:pStyle w:val="Heading1"/>
        <w:keepNext w:val="0"/>
        <w:widowControl w:val="0"/>
        <w:numPr>
          <w:ilvl w:val="0"/>
          <w:numId w:val="0"/>
        </w:numPr>
        <w:spacing w:before="0" w:after="0" w:line="480" w:lineRule="exact"/>
        <w:rPr>
          <w:b w:val="0"/>
          <w:szCs w:val="24"/>
        </w:rPr>
      </w:pPr>
      <w:r w:rsidRPr="005F39E9">
        <w:rPr>
          <w:b w:val="0"/>
          <w:szCs w:val="24"/>
        </w:rPr>
        <w:t xml:space="preserve">Table </w:t>
      </w:r>
      <w:r w:rsidR="008408CF" w:rsidRPr="005F39E9">
        <w:rPr>
          <w:b w:val="0"/>
          <w:szCs w:val="24"/>
        </w:rPr>
        <w:t>3</w:t>
      </w:r>
      <w:r w:rsidR="004426CC" w:rsidRPr="005F39E9">
        <w:rPr>
          <w:b w:val="0"/>
          <w:szCs w:val="24"/>
        </w:rPr>
        <w:t xml:space="preserve"> </w:t>
      </w:r>
      <w:r w:rsidR="006211E6" w:rsidRPr="005F39E9">
        <w:rPr>
          <w:b w:val="0"/>
          <w:szCs w:val="24"/>
        </w:rPr>
        <w:t>contains correlations</w:t>
      </w:r>
      <w:r w:rsidR="00C91CD1" w:rsidRPr="005F39E9">
        <w:rPr>
          <w:b w:val="0"/>
          <w:szCs w:val="24"/>
        </w:rPr>
        <w:t xml:space="preserve"> for the regression analyses</w:t>
      </w:r>
      <w:r w:rsidR="00D01DE5" w:rsidRPr="005F39E9">
        <w:rPr>
          <w:b w:val="0"/>
          <w:szCs w:val="24"/>
        </w:rPr>
        <w:t xml:space="preserve">. </w:t>
      </w:r>
      <w:r w:rsidR="00101290" w:rsidRPr="005F39E9">
        <w:rPr>
          <w:b w:val="0"/>
          <w:szCs w:val="24"/>
        </w:rPr>
        <w:t>S</w:t>
      </w:r>
      <w:r w:rsidR="00725CF4" w:rsidRPr="005F39E9">
        <w:rPr>
          <w:b w:val="0"/>
          <w:szCs w:val="24"/>
        </w:rPr>
        <w:t xml:space="preserve">trategic asset ownership has a </w:t>
      </w:r>
      <w:proofErr w:type="gramStart"/>
      <w:r w:rsidR="00725CF4" w:rsidRPr="005F39E9">
        <w:rPr>
          <w:b w:val="0"/>
          <w:szCs w:val="24"/>
        </w:rPr>
        <w:t>fairly high</w:t>
      </w:r>
      <w:proofErr w:type="gramEnd"/>
      <w:r w:rsidR="00725CF4" w:rsidRPr="005F39E9">
        <w:rPr>
          <w:b w:val="0"/>
          <w:szCs w:val="24"/>
        </w:rPr>
        <w:t xml:space="preserve"> correlation with </w:t>
      </w:r>
      <w:r w:rsidR="009137DD">
        <w:rPr>
          <w:b w:val="0"/>
          <w:szCs w:val="24"/>
        </w:rPr>
        <w:t>the</w:t>
      </w:r>
      <w:r w:rsidR="00725CF4" w:rsidRPr="005F39E9">
        <w:rPr>
          <w:b w:val="0"/>
          <w:szCs w:val="24"/>
        </w:rPr>
        <w:t xml:space="preserve"> dependent variables</w:t>
      </w:r>
      <w:r w:rsidR="0059284B" w:rsidRPr="005F39E9">
        <w:rPr>
          <w:b w:val="0"/>
          <w:szCs w:val="24"/>
        </w:rPr>
        <w:t xml:space="preserve"> (ranging from r=0.1</w:t>
      </w:r>
      <w:r w:rsidR="00480E9F" w:rsidRPr="005F39E9">
        <w:rPr>
          <w:b w:val="0"/>
          <w:szCs w:val="24"/>
        </w:rPr>
        <w:t>6</w:t>
      </w:r>
      <w:r w:rsidR="0059284B" w:rsidRPr="005F39E9">
        <w:rPr>
          <w:b w:val="0"/>
          <w:szCs w:val="24"/>
        </w:rPr>
        <w:t xml:space="preserve"> to r=0.2</w:t>
      </w:r>
      <w:r w:rsidR="00480E9F" w:rsidRPr="005F39E9">
        <w:rPr>
          <w:b w:val="0"/>
          <w:szCs w:val="24"/>
        </w:rPr>
        <w:t>5</w:t>
      </w:r>
      <w:r w:rsidR="0059284B" w:rsidRPr="005F39E9">
        <w:rPr>
          <w:b w:val="0"/>
          <w:szCs w:val="24"/>
        </w:rPr>
        <w:t>)</w:t>
      </w:r>
      <w:r w:rsidR="00D01DE5" w:rsidRPr="005F39E9">
        <w:rPr>
          <w:b w:val="0"/>
          <w:szCs w:val="24"/>
        </w:rPr>
        <w:t xml:space="preserve">. </w:t>
      </w:r>
      <w:r w:rsidR="00480E9F" w:rsidRPr="005F39E9">
        <w:rPr>
          <w:b w:val="0"/>
          <w:szCs w:val="24"/>
        </w:rPr>
        <w:t xml:space="preserve">Tax haven, the instrumental variable, has low, negative correlations with the innovation outcome variables, but </w:t>
      </w:r>
      <w:r w:rsidR="009137DD">
        <w:rPr>
          <w:b w:val="0"/>
          <w:szCs w:val="24"/>
        </w:rPr>
        <w:t>has a</w:t>
      </w:r>
      <w:r w:rsidR="00480E9F" w:rsidRPr="005F39E9">
        <w:rPr>
          <w:b w:val="0"/>
          <w:szCs w:val="24"/>
        </w:rPr>
        <w:t xml:space="preserve"> positive correlat</w:t>
      </w:r>
      <w:r w:rsidR="009137DD">
        <w:rPr>
          <w:b w:val="0"/>
          <w:szCs w:val="24"/>
        </w:rPr>
        <w:t>ion</w:t>
      </w:r>
      <w:r w:rsidR="00480E9F" w:rsidRPr="005F39E9">
        <w:rPr>
          <w:b w:val="0"/>
          <w:szCs w:val="24"/>
        </w:rPr>
        <w:t xml:space="preserve"> with the strategic asset owner variable</w:t>
      </w:r>
      <w:r w:rsidR="00D01DE5" w:rsidRPr="005F39E9">
        <w:rPr>
          <w:b w:val="0"/>
          <w:szCs w:val="24"/>
        </w:rPr>
        <w:t xml:space="preserve">. </w:t>
      </w:r>
      <w:r w:rsidR="005F42BF" w:rsidRPr="005F39E9">
        <w:rPr>
          <w:b w:val="0"/>
          <w:szCs w:val="24"/>
        </w:rPr>
        <w:t>R&amp;D tax subsid</w:t>
      </w:r>
      <w:r w:rsidR="00480E9F" w:rsidRPr="005F39E9">
        <w:rPr>
          <w:b w:val="0"/>
          <w:szCs w:val="24"/>
        </w:rPr>
        <w:t>ies</w:t>
      </w:r>
      <w:r w:rsidR="005F42BF" w:rsidRPr="005F39E9">
        <w:rPr>
          <w:b w:val="0"/>
          <w:szCs w:val="24"/>
        </w:rPr>
        <w:t xml:space="preserve"> and </w:t>
      </w:r>
      <w:r w:rsidR="00187E81" w:rsidRPr="005F39E9">
        <w:rPr>
          <w:b w:val="0"/>
          <w:szCs w:val="24"/>
        </w:rPr>
        <w:t>host-</w:t>
      </w:r>
      <w:r w:rsidR="00766EEF" w:rsidRPr="005F39E9">
        <w:rPr>
          <w:b w:val="0"/>
          <w:szCs w:val="24"/>
        </w:rPr>
        <w:t xml:space="preserve">country </w:t>
      </w:r>
      <w:r w:rsidR="00187E81" w:rsidRPr="005F39E9">
        <w:rPr>
          <w:b w:val="0"/>
          <w:szCs w:val="24"/>
        </w:rPr>
        <w:t>RTA</w:t>
      </w:r>
      <w:r w:rsidR="00766EEF" w:rsidRPr="005F39E9">
        <w:rPr>
          <w:b w:val="0"/>
          <w:szCs w:val="24"/>
        </w:rPr>
        <w:t xml:space="preserve"> </w:t>
      </w:r>
      <w:r w:rsidR="00480E9F" w:rsidRPr="005F39E9">
        <w:rPr>
          <w:b w:val="0"/>
          <w:szCs w:val="24"/>
        </w:rPr>
        <w:t xml:space="preserve">are relatively highly correlated </w:t>
      </w:r>
      <w:r w:rsidR="005F42BF" w:rsidRPr="005F39E9">
        <w:rPr>
          <w:b w:val="0"/>
          <w:szCs w:val="24"/>
        </w:rPr>
        <w:t>(r=0.</w:t>
      </w:r>
      <w:r w:rsidR="001631D8">
        <w:rPr>
          <w:b w:val="0"/>
          <w:szCs w:val="24"/>
        </w:rPr>
        <w:t>28</w:t>
      </w:r>
      <w:r w:rsidR="005F42BF" w:rsidRPr="005F39E9">
        <w:rPr>
          <w:b w:val="0"/>
          <w:szCs w:val="24"/>
        </w:rPr>
        <w:t xml:space="preserve">), consistent with the </w:t>
      </w:r>
      <w:r w:rsidR="0059284B" w:rsidRPr="005F39E9">
        <w:rPr>
          <w:b w:val="0"/>
          <w:szCs w:val="24"/>
        </w:rPr>
        <w:t xml:space="preserve">notion </w:t>
      </w:r>
      <w:r w:rsidR="005F42BF" w:rsidRPr="005F39E9">
        <w:rPr>
          <w:b w:val="0"/>
          <w:szCs w:val="24"/>
        </w:rPr>
        <w:t>that R&amp;D incentives can foster local hubs of innovation</w:t>
      </w:r>
      <w:r w:rsidR="00D01DE5" w:rsidRPr="005F39E9">
        <w:rPr>
          <w:b w:val="0"/>
          <w:szCs w:val="24"/>
        </w:rPr>
        <w:t xml:space="preserve">. </w:t>
      </w:r>
      <w:bookmarkStart w:id="8" w:name="_Toc399527584"/>
    </w:p>
    <w:p w14:paraId="6FE35D21" w14:textId="7696A0FC" w:rsidR="00951716" w:rsidRPr="005F39E9" w:rsidRDefault="00951716">
      <w:pPr>
        <w:pStyle w:val="Heading1"/>
        <w:keepNext w:val="0"/>
        <w:widowControl w:val="0"/>
        <w:numPr>
          <w:ilvl w:val="0"/>
          <w:numId w:val="0"/>
        </w:numPr>
        <w:spacing w:before="0" w:after="0" w:line="480" w:lineRule="exact"/>
        <w:rPr>
          <w:b w:val="0"/>
          <w:szCs w:val="24"/>
        </w:rPr>
      </w:pPr>
      <w:r w:rsidRPr="005F39E9">
        <w:rPr>
          <w:b w:val="0"/>
          <w:szCs w:val="24"/>
        </w:rPr>
        <w:tab/>
      </w:r>
      <w:r w:rsidR="003A146A" w:rsidRPr="005F39E9">
        <w:rPr>
          <w:b w:val="0"/>
          <w:szCs w:val="24"/>
        </w:rPr>
        <w:t xml:space="preserve">I examine </w:t>
      </w:r>
      <w:proofErr w:type="spellStart"/>
      <w:r w:rsidRPr="005F39E9">
        <w:rPr>
          <w:b w:val="0"/>
          <w:szCs w:val="24"/>
        </w:rPr>
        <w:t>binscatter</w:t>
      </w:r>
      <w:proofErr w:type="spellEnd"/>
      <w:r w:rsidRPr="005F39E9">
        <w:rPr>
          <w:b w:val="0"/>
          <w:szCs w:val="24"/>
        </w:rPr>
        <w:t xml:space="preserve"> plots of the raw data for the relationship</w:t>
      </w:r>
      <w:r w:rsidR="00E00E79" w:rsidRPr="005F39E9">
        <w:rPr>
          <w:b w:val="0"/>
          <w:szCs w:val="24"/>
        </w:rPr>
        <w:t>s</w:t>
      </w:r>
      <w:r w:rsidRPr="005F39E9">
        <w:rPr>
          <w:b w:val="0"/>
          <w:szCs w:val="24"/>
        </w:rPr>
        <w:t xml:space="preserve"> between the </w:t>
      </w:r>
      <w:r w:rsidR="00E00E79" w:rsidRPr="005F39E9">
        <w:rPr>
          <w:b w:val="0"/>
          <w:szCs w:val="24"/>
        </w:rPr>
        <w:t>variables of interest</w:t>
      </w:r>
      <w:r w:rsidR="00760836" w:rsidRPr="005F39E9">
        <w:rPr>
          <w:b w:val="0"/>
          <w:szCs w:val="24"/>
        </w:rPr>
        <w:t xml:space="preserve"> (see Figure 1)</w:t>
      </w:r>
      <w:r w:rsidR="00D01DE5" w:rsidRPr="005F39E9">
        <w:rPr>
          <w:b w:val="0"/>
          <w:szCs w:val="24"/>
        </w:rPr>
        <w:t xml:space="preserve">. </w:t>
      </w:r>
      <w:r w:rsidRPr="005F39E9">
        <w:rPr>
          <w:b w:val="0"/>
          <w:szCs w:val="24"/>
        </w:rPr>
        <w:t xml:space="preserve">Each dependent variable </w:t>
      </w:r>
      <w:proofErr w:type="gramStart"/>
      <w:r w:rsidRPr="005F39E9">
        <w:rPr>
          <w:b w:val="0"/>
          <w:szCs w:val="24"/>
        </w:rPr>
        <w:t>is displayed</w:t>
      </w:r>
      <w:proofErr w:type="gramEnd"/>
      <w:r w:rsidRPr="005F39E9">
        <w:rPr>
          <w:b w:val="0"/>
          <w:szCs w:val="24"/>
        </w:rPr>
        <w:t xml:space="preserve"> on the vertical axis and </w:t>
      </w:r>
      <w:r w:rsidR="00766EEF" w:rsidRPr="005F39E9">
        <w:rPr>
          <w:b w:val="0"/>
          <w:szCs w:val="24"/>
        </w:rPr>
        <w:t xml:space="preserve">host-country </w:t>
      </w:r>
      <w:r w:rsidR="00187E81" w:rsidRPr="005F39E9">
        <w:rPr>
          <w:b w:val="0"/>
          <w:szCs w:val="24"/>
        </w:rPr>
        <w:t>RTA</w:t>
      </w:r>
      <w:r w:rsidRPr="005F39E9">
        <w:rPr>
          <w:b w:val="0"/>
          <w:szCs w:val="24"/>
        </w:rPr>
        <w:t xml:space="preserve"> is displayed on the horizontal axis</w:t>
      </w:r>
      <w:r w:rsidR="00D01DE5" w:rsidRPr="005F39E9">
        <w:rPr>
          <w:b w:val="0"/>
          <w:szCs w:val="24"/>
        </w:rPr>
        <w:t xml:space="preserve">. </w:t>
      </w:r>
      <w:r w:rsidRPr="005F39E9">
        <w:rPr>
          <w:b w:val="0"/>
          <w:szCs w:val="24"/>
        </w:rPr>
        <w:t xml:space="preserve">The </w:t>
      </w:r>
      <w:r w:rsidR="00530D27" w:rsidRPr="005F39E9">
        <w:rPr>
          <w:b w:val="0"/>
          <w:szCs w:val="24"/>
        </w:rPr>
        <w:t xml:space="preserve">red </w:t>
      </w:r>
      <w:r w:rsidR="003A146A" w:rsidRPr="005F39E9">
        <w:rPr>
          <w:b w:val="0"/>
          <w:szCs w:val="24"/>
        </w:rPr>
        <w:t xml:space="preserve">line and </w:t>
      </w:r>
      <w:r w:rsidR="002B328C" w:rsidRPr="005F39E9">
        <w:rPr>
          <w:b w:val="0"/>
          <w:szCs w:val="24"/>
        </w:rPr>
        <w:t>triangles represent</w:t>
      </w:r>
      <w:r w:rsidRPr="005F39E9">
        <w:rPr>
          <w:b w:val="0"/>
          <w:szCs w:val="24"/>
        </w:rPr>
        <w:t xml:space="preserve"> </w:t>
      </w:r>
      <w:r w:rsidR="00596E23" w:rsidRPr="005F39E9">
        <w:rPr>
          <w:b w:val="0"/>
          <w:szCs w:val="24"/>
        </w:rPr>
        <w:t>owners</w:t>
      </w:r>
      <w:r w:rsidRPr="005F39E9">
        <w:rPr>
          <w:b w:val="0"/>
          <w:szCs w:val="24"/>
        </w:rPr>
        <w:t xml:space="preserve"> whereas the </w:t>
      </w:r>
      <w:r w:rsidR="002B328C" w:rsidRPr="005F39E9">
        <w:rPr>
          <w:b w:val="0"/>
          <w:szCs w:val="24"/>
        </w:rPr>
        <w:t xml:space="preserve">blue </w:t>
      </w:r>
      <w:r w:rsidR="003A146A" w:rsidRPr="005F39E9">
        <w:rPr>
          <w:b w:val="0"/>
          <w:szCs w:val="24"/>
        </w:rPr>
        <w:t xml:space="preserve">line and </w:t>
      </w:r>
      <w:r w:rsidR="002B328C" w:rsidRPr="005F39E9">
        <w:rPr>
          <w:b w:val="0"/>
          <w:szCs w:val="24"/>
        </w:rPr>
        <w:t xml:space="preserve">squares represent </w:t>
      </w:r>
      <w:r w:rsidR="00596E23" w:rsidRPr="005F39E9">
        <w:rPr>
          <w:b w:val="0"/>
          <w:szCs w:val="24"/>
        </w:rPr>
        <w:t>non-owners</w:t>
      </w:r>
      <w:r w:rsidR="00D01DE5" w:rsidRPr="005F39E9">
        <w:rPr>
          <w:b w:val="0"/>
          <w:szCs w:val="24"/>
        </w:rPr>
        <w:t xml:space="preserve">. </w:t>
      </w:r>
      <w:r w:rsidR="00793FCC" w:rsidRPr="005F39E9">
        <w:rPr>
          <w:b w:val="0"/>
          <w:szCs w:val="24"/>
        </w:rPr>
        <w:t xml:space="preserve">In </w:t>
      </w:r>
      <w:r w:rsidR="004E775E" w:rsidRPr="005F39E9">
        <w:rPr>
          <w:b w:val="0"/>
          <w:szCs w:val="24"/>
        </w:rPr>
        <w:t>both</w:t>
      </w:r>
      <w:r w:rsidR="00793FCC" w:rsidRPr="005F39E9">
        <w:rPr>
          <w:b w:val="0"/>
          <w:szCs w:val="24"/>
        </w:rPr>
        <w:t xml:space="preserve"> </w:t>
      </w:r>
      <w:proofErr w:type="spellStart"/>
      <w:r w:rsidR="00793FCC" w:rsidRPr="005F39E9">
        <w:rPr>
          <w:b w:val="0"/>
          <w:szCs w:val="24"/>
        </w:rPr>
        <w:t>binscatter</w:t>
      </w:r>
      <w:proofErr w:type="spellEnd"/>
      <w:r w:rsidR="00793FCC" w:rsidRPr="005F39E9">
        <w:rPr>
          <w:b w:val="0"/>
          <w:szCs w:val="24"/>
        </w:rPr>
        <w:t xml:space="preserve"> plots, the line for </w:t>
      </w:r>
      <w:r w:rsidR="00187E81" w:rsidRPr="005F39E9">
        <w:rPr>
          <w:b w:val="0"/>
          <w:szCs w:val="24"/>
        </w:rPr>
        <w:t>owners</w:t>
      </w:r>
      <w:r w:rsidR="00793FCC" w:rsidRPr="005F39E9">
        <w:rPr>
          <w:b w:val="0"/>
          <w:szCs w:val="24"/>
        </w:rPr>
        <w:t xml:space="preserve"> is above that for non-owners</w:t>
      </w:r>
      <w:r w:rsidR="00D01DE5" w:rsidRPr="005F39E9">
        <w:rPr>
          <w:b w:val="0"/>
          <w:szCs w:val="24"/>
        </w:rPr>
        <w:t xml:space="preserve">. </w:t>
      </w:r>
      <w:r w:rsidR="00793FCC" w:rsidRPr="005F39E9">
        <w:rPr>
          <w:b w:val="0"/>
          <w:szCs w:val="24"/>
        </w:rPr>
        <w:t xml:space="preserve">However, </w:t>
      </w:r>
      <w:r w:rsidR="009C4364" w:rsidRPr="005F39E9">
        <w:rPr>
          <w:b w:val="0"/>
          <w:szCs w:val="24"/>
        </w:rPr>
        <w:t>the</w:t>
      </w:r>
      <w:r w:rsidR="00793FCC" w:rsidRPr="005F39E9">
        <w:rPr>
          <w:b w:val="0"/>
          <w:szCs w:val="24"/>
        </w:rPr>
        <w:t xml:space="preserve"> difference </w:t>
      </w:r>
      <w:r w:rsidR="009C4364" w:rsidRPr="005F39E9">
        <w:rPr>
          <w:b w:val="0"/>
          <w:szCs w:val="24"/>
        </w:rPr>
        <w:t xml:space="preserve">between owners and non-owners </w:t>
      </w:r>
      <w:r w:rsidR="00793FCC" w:rsidRPr="005F39E9">
        <w:rPr>
          <w:b w:val="0"/>
          <w:szCs w:val="24"/>
        </w:rPr>
        <w:t xml:space="preserve">changes based on the </w:t>
      </w:r>
      <w:r w:rsidR="00A6502A" w:rsidRPr="005F39E9">
        <w:rPr>
          <w:b w:val="0"/>
          <w:szCs w:val="24"/>
        </w:rPr>
        <w:t xml:space="preserve">host-country </w:t>
      </w:r>
      <w:r w:rsidR="00187E81" w:rsidRPr="005F39E9">
        <w:rPr>
          <w:b w:val="0"/>
          <w:szCs w:val="24"/>
        </w:rPr>
        <w:t>RTA</w:t>
      </w:r>
      <w:r w:rsidR="00D01DE5" w:rsidRPr="005F39E9">
        <w:rPr>
          <w:b w:val="0"/>
          <w:szCs w:val="24"/>
        </w:rPr>
        <w:t xml:space="preserve">. </w:t>
      </w:r>
      <w:r w:rsidR="009C4364" w:rsidRPr="005F39E9">
        <w:rPr>
          <w:b w:val="0"/>
          <w:szCs w:val="24"/>
        </w:rPr>
        <w:t xml:space="preserve">As </w:t>
      </w:r>
      <w:r w:rsidR="00426AC4" w:rsidRPr="005F39E9">
        <w:rPr>
          <w:b w:val="0"/>
          <w:szCs w:val="24"/>
        </w:rPr>
        <w:t>host-country RTA</w:t>
      </w:r>
      <w:r w:rsidR="009C4364" w:rsidRPr="005F39E9">
        <w:rPr>
          <w:b w:val="0"/>
          <w:szCs w:val="24"/>
        </w:rPr>
        <w:t xml:space="preserve"> increases, both owners</w:t>
      </w:r>
      <w:r w:rsidR="005E70DA" w:rsidRPr="005F39E9">
        <w:rPr>
          <w:b w:val="0"/>
          <w:szCs w:val="24"/>
        </w:rPr>
        <w:t>’</w:t>
      </w:r>
      <w:r w:rsidR="009C4364" w:rsidRPr="005F39E9">
        <w:rPr>
          <w:b w:val="0"/>
          <w:szCs w:val="24"/>
        </w:rPr>
        <w:t xml:space="preserve"> and non-owners</w:t>
      </w:r>
      <w:r w:rsidR="005E70DA" w:rsidRPr="005F39E9">
        <w:rPr>
          <w:b w:val="0"/>
          <w:szCs w:val="24"/>
        </w:rPr>
        <w:t>’</w:t>
      </w:r>
      <w:r w:rsidR="009C4364" w:rsidRPr="005F39E9">
        <w:rPr>
          <w:b w:val="0"/>
          <w:szCs w:val="24"/>
        </w:rPr>
        <w:t xml:space="preserve"> innovation output increases</w:t>
      </w:r>
      <w:r w:rsidR="005E70DA" w:rsidRPr="005F39E9">
        <w:rPr>
          <w:b w:val="0"/>
          <w:szCs w:val="24"/>
        </w:rPr>
        <w:t>—</w:t>
      </w:r>
      <w:r w:rsidR="009C4364" w:rsidRPr="005F39E9">
        <w:rPr>
          <w:b w:val="0"/>
          <w:szCs w:val="24"/>
        </w:rPr>
        <w:t xml:space="preserve">albeit </w:t>
      </w:r>
      <w:r w:rsidR="00A6502A" w:rsidRPr="005F39E9">
        <w:rPr>
          <w:b w:val="0"/>
          <w:szCs w:val="24"/>
        </w:rPr>
        <w:t>owners</w:t>
      </w:r>
      <w:r w:rsidR="005E70DA" w:rsidRPr="005F39E9">
        <w:rPr>
          <w:b w:val="0"/>
          <w:szCs w:val="24"/>
        </w:rPr>
        <w:t>’ output</w:t>
      </w:r>
      <w:r w:rsidR="00A6502A" w:rsidRPr="005F39E9">
        <w:rPr>
          <w:b w:val="0"/>
          <w:szCs w:val="24"/>
        </w:rPr>
        <w:t xml:space="preserve"> increase</w:t>
      </w:r>
      <w:r w:rsidR="005E70DA" w:rsidRPr="005F39E9">
        <w:rPr>
          <w:b w:val="0"/>
          <w:szCs w:val="24"/>
        </w:rPr>
        <w:t>s</w:t>
      </w:r>
      <w:r w:rsidR="00A6502A" w:rsidRPr="005F39E9">
        <w:rPr>
          <w:b w:val="0"/>
          <w:szCs w:val="24"/>
        </w:rPr>
        <w:t xml:space="preserve"> </w:t>
      </w:r>
      <w:r w:rsidR="009C4364" w:rsidRPr="005F39E9">
        <w:rPr>
          <w:b w:val="0"/>
          <w:szCs w:val="24"/>
        </w:rPr>
        <w:t>at a faster rate</w:t>
      </w:r>
      <w:r w:rsidRPr="005F39E9">
        <w:rPr>
          <w:b w:val="0"/>
          <w:szCs w:val="24"/>
        </w:rPr>
        <w:t>.</w:t>
      </w:r>
    </w:p>
    <w:p w14:paraId="2FDC714E" w14:textId="3923E713" w:rsidR="00760836" w:rsidRPr="005F39E9" w:rsidRDefault="00760836" w:rsidP="00083D91">
      <w:pPr>
        <w:widowControl w:val="0"/>
        <w:spacing w:after="0" w:line="480" w:lineRule="exact"/>
        <w:jc w:val="center"/>
        <w:rPr>
          <w:rFonts w:ascii="Times New Roman" w:hAnsi="Times New Roman" w:cs="Times New Roman"/>
          <w:b/>
          <w:sz w:val="24"/>
          <w:szCs w:val="24"/>
        </w:rPr>
      </w:pPr>
      <w:r w:rsidRPr="005F39E9">
        <w:rPr>
          <w:rFonts w:ascii="Times New Roman" w:hAnsi="Times New Roman" w:cs="Times New Roman"/>
          <w:sz w:val="24"/>
          <w:szCs w:val="24"/>
          <w:lang w:val="en-US"/>
        </w:rPr>
        <w:t>----Insert Figure 1 here----</w:t>
      </w:r>
    </w:p>
    <w:bookmarkEnd w:id="8"/>
    <w:p w14:paraId="0078BB7F" w14:textId="16DD471B" w:rsidR="006211E6" w:rsidRPr="00127C38" w:rsidRDefault="00DA10FF" w:rsidP="00083D91">
      <w:pPr>
        <w:widowControl w:val="0"/>
        <w:spacing w:after="0" w:line="480" w:lineRule="exact"/>
        <w:rPr>
          <w:rFonts w:ascii="Times New Roman" w:hAnsi="Times New Roman" w:cs="Times New Roman"/>
          <w:b/>
          <w:caps/>
          <w:sz w:val="24"/>
          <w:szCs w:val="24"/>
        </w:rPr>
      </w:pPr>
      <w:r w:rsidRPr="00127C38">
        <w:rPr>
          <w:rFonts w:ascii="Times New Roman" w:hAnsi="Times New Roman" w:cs="Times New Roman"/>
          <w:b/>
          <w:caps/>
          <w:sz w:val="24"/>
          <w:szCs w:val="24"/>
        </w:rPr>
        <w:t>Results</w:t>
      </w:r>
    </w:p>
    <w:p w14:paraId="32BD9808" w14:textId="77777777" w:rsidR="006211E6" w:rsidRPr="005F39E9" w:rsidRDefault="006211E6" w:rsidP="00083D91">
      <w:pPr>
        <w:widowControl w:val="0"/>
        <w:spacing w:after="0" w:line="480" w:lineRule="exact"/>
        <w:jc w:val="center"/>
        <w:rPr>
          <w:rFonts w:ascii="Times New Roman" w:hAnsi="Times New Roman" w:cs="Times New Roman"/>
          <w:sz w:val="24"/>
          <w:szCs w:val="24"/>
        </w:rPr>
      </w:pPr>
      <w:r w:rsidRPr="005F39E9">
        <w:rPr>
          <w:rFonts w:ascii="Times New Roman" w:hAnsi="Times New Roman" w:cs="Times New Roman"/>
          <w:sz w:val="24"/>
          <w:szCs w:val="24"/>
        </w:rPr>
        <w:t xml:space="preserve">----Insert Table </w:t>
      </w:r>
      <w:r w:rsidR="00521963" w:rsidRPr="005F39E9">
        <w:rPr>
          <w:rFonts w:ascii="Times New Roman" w:hAnsi="Times New Roman" w:cs="Times New Roman"/>
          <w:sz w:val="24"/>
          <w:szCs w:val="24"/>
        </w:rPr>
        <w:t>4</w:t>
      </w:r>
      <w:r w:rsidR="00530D27" w:rsidRPr="005F39E9">
        <w:rPr>
          <w:rFonts w:ascii="Times New Roman" w:hAnsi="Times New Roman" w:cs="Times New Roman"/>
          <w:sz w:val="24"/>
          <w:szCs w:val="24"/>
        </w:rPr>
        <w:t xml:space="preserve"> </w:t>
      </w:r>
      <w:r w:rsidRPr="005F39E9">
        <w:rPr>
          <w:rFonts w:ascii="Times New Roman" w:hAnsi="Times New Roman" w:cs="Times New Roman"/>
          <w:sz w:val="24"/>
          <w:szCs w:val="24"/>
        </w:rPr>
        <w:t>Here----</w:t>
      </w:r>
    </w:p>
    <w:p w14:paraId="26B680A6" w14:textId="5C961AB0" w:rsidR="000B26F1" w:rsidRPr="005F39E9" w:rsidRDefault="00887D93">
      <w:pPr>
        <w:widowControl w:val="0"/>
        <w:spacing w:after="0" w:line="480" w:lineRule="exact"/>
        <w:rPr>
          <w:rFonts w:ascii="Times New Roman" w:hAnsi="Times New Roman" w:cs="Times New Roman"/>
          <w:sz w:val="24"/>
          <w:szCs w:val="24"/>
        </w:rPr>
      </w:pPr>
      <w:r w:rsidRPr="005F39E9">
        <w:rPr>
          <w:rFonts w:ascii="Times New Roman" w:hAnsi="Times New Roman" w:cs="Times New Roman"/>
          <w:sz w:val="24"/>
          <w:szCs w:val="24"/>
        </w:rPr>
        <w:t>T</w:t>
      </w:r>
      <w:r w:rsidR="003A33AB" w:rsidRPr="005F39E9">
        <w:rPr>
          <w:rFonts w:ascii="Times New Roman" w:hAnsi="Times New Roman" w:cs="Times New Roman"/>
          <w:sz w:val="24"/>
          <w:szCs w:val="24"/>
        </w:rPr>
        <w:t>able 4 contains t</w:t>
      </w:r>
      <w:r w:rsidRPr="005F39E9">
        <w:rPr>
          <w:rFonts w:ascii="Times New Roman" w:hAnsi="Times New Roman" w:cs="Times New Roman"/>
          <w:sz w:val="24"/>
          <w:szCs w:val="24"/>
        </w:rPr>
        <w:t xml:space="preserve">he results </w:t>
      </w:r>
      <w:r w:rsidR="008F68E2" w:rsidRPr="005F39E9">
        <w:rPr>
          <w:rFonts w:ascii="Times New Roman" w:hAnsi="Times New Roman" w:cs="Times New Roman"/>
          <w:sz w:val="24"/>
          <w:szCs w:val="24"/>
        </w:rPr>
        <w:t xml:space="preserve">to the </w:t>
      </w:r>
      <w:r w:rsidR="00B466DA" w:rsidRPr="005F39E9">
        <w:rPr>
          <w:rFonts w:ascii="Times New Roman" w:hAnsi="Times New Roman" w:cs="Times New Roman"/>
          <w:sz w:val="24"/>
          <w:szCs w:val="24"/>
        </w:rPr>
        <w:t>TSLS</w:t>
      </w:r>
      <w:r w:rsidR="00F56CD0" w:rsidRPr="005F39E9">
        <w:rPr>
          <w:rFonts w:ascii="Times New Roman" w:hAnsi="Times New Roman" w:cs="Times New Roman"/>
          <w:sz w:val="24"/>
          <w:szCs w:val="24"/>
        </w:rPr>
        <w:t xml:space="preserve"> analys</w:t>
      </w:r>
      <w:r w:rsidR="003F3FB5" w:rsidRPr="005F39E9">
        <w:rPr>
          <w:rFonts w:ascii="Times New Roman" w:hAnsi="Times New Roman" w:cs="Times New Roman"/>
          <w:sz w:val="24"/>
          <w:szCs w:val="24"/>
        </w:rPr>
        <w:t>e</w:t>
      </w:r>
      <w:r w:rsidR="00F56CD0" w:rsidRPr="005F39E9">
        <w:rPr>
          <w:rFonts w:ascii="Times New Roman" w:hAnsi="Times New Roman" w:cs="Times New Roman"/>
          <w:sz w:val="24"/>
          <w:szCs w:val="24"/>
        </w:rPr>
        <w:t>s</w:t>
      </w:r>
      <w:r w:rsidR="00D01DE5" w:rsidRPr="005F39E9">
        <w:rPr>
          <w:rFonts w:ascii="Times New Roman" w:hAnsi="Times New Roman" w:cs="Times New Roman"/>
          <w:sz w:val="24"/>
          <w:szCs w:val="24"/>
        </w:rPr>
        <w:t xml:space="preserve">. </w:t>
      </w:r>
      <w:r w:rsidR="00F56CD0" w:rsidRPr="005F39E9">
        <w:rPr>
          <w:rFonts w:ascii="Times New Roman" w:hAnsi="Times New Roman" w:cs="Times New Roman"/>
          <w:sz w:val="24"/>
          <w:szCs w:val="24"/>
        </w:rPr>
        <w:t>Column</w:t>
      </w:r>
      <w:r w:rsidR="0063441E" w:rsidRPr="005F39E9">
        <w:rPr>
          <w:rFonts w:ascii="Times New Roman" w:hAnsi="Times New Roman" w:cs="Times New Roman"/>
          <w:sz w:val="24"/>
          <w:szCs w:val="24"/>
        </w:rPr>
        <w:t>s</w:t>
      </w:r>
      <w:r w:rsidR="00F56CD0" w:rsidRPr="005F39E9">
        <w:rPr>
          <w:rFonts w:ascii="Times New Roman" w:hAnsi="Times New Roman" w:cs="Times New Roman"/>
          <w:sz w:val="24"/>
          <w:szCs w:val="24"/>
        </w:rPr>
        <w:t xml:space="preserve"> </w:t>
      </w:r>
      <w:r w:rsidR="00521963" w:rsidRPr="005F39E9">
        <w:rPr>
          <w:rFonts w:ascii="Times New Roman" w:hAnsi="Times New Roman" w:cs="Times New Roman"/>
          <w:sz w:val="24"/>
          <w:szCs w:val="24"/>
        </w:rPr>
        <w:t>1</w:t>
      </w:r>
      <w:r w:rsidR="0063441E" w:rsidRPr="005F39E9">
        <w:rPr>
          <w:rFonts w:ascii="Times New Roman" w:hAnsi="Times New Roman" w:cs="Times New Roman"/>
          <w:sz w:val="24"/>
          <w:szCs w:val="24"/>
        </w:rPr>
        <w:t>–</w:t>
      </w:r>
      <w:r w:rsidR="002037DB" w:rsidRPr="005F39E9">
        <w:rPr>
          <w:rFonts w:ascii="Times New Roman" w:hAnsi="Times New Roman" w:cs="Times New Roman"/>
          <w:sz w:val="24"/>
          <w:szCs w:val="24"/>
        </w:rPr>
        <w:t>4</w:t>
      </w:r>
      <w:r w:rsidR="008F68E2" w:rsidRPr="005F39E9">
        <w:rPr>
          <w:rFonts w:ascii="Times New Roman" w:hAnsi="Times New Roman" w:cs="Times New Roman"/>
          <w:sz w:val="24"/>
          <w:szCs w:val="24"/>
        </w:rPr>
        <w:t xml:space="preserve"> </w:t>
      </w:r>
      <w:r w:rsidR="003A33AB" w:rsidRPr="005F39E9">
        <w:rPr>
          <w:rFonts w:ascii="Times New Roman" w:hAnsi="Times New Roman" w:cs="Times New Roman"/>
          <w:sz w:val="24"/>
          <w:szCs w:val="24"/>
        </w:rPr>
        <w:t>display</w:t>
      </w:r>
      <w:r w:rsidR="00F56CD0" w:rsidRPr="005F39E9">
        <w:rPr>
          <w:rFonts w:ascii="Times New Roman" w:hAnsi="Times New Roman" w:cs="Times New Roman"/>
          <w:sz w:val="24"/>
          <w:szCs w:val="24"/>
        </w:rPr>
        <w:t xml:space="preserve"> the </w:t>
      </w:r>
      <w:r w:rsidRPr="005F39E9">
        <w:rPr>
          <w:rFonts w:ascii="Times New Roman" w:hAnsi="Times New Roman" w:cs="Times New Roman"/>
          <w:sz w:val="24"/>
          <w:szCs w:val="24"/>
        </w:rPr>
        <w:t xml:space="preserve">first stage </w:t>
      </w:r>
      <w:r w:rsidR="003F3FB5" w:rsidRPr="005F39E9">
        <w:rPr>
          <w:rFonts w:ascii="Times New Roman" w:hAnsi="Times New Roman" w:cs="Times New Roman"/>
          <w:sz w:val="24"/>
          <w:szCs w:val="24"/>
        </w:rPr>
        <w:t>results</w:t>
      </w:r>
      <w:r w:rsidRPr="005F39E9">
        <w:rPr>
          <w:rFonts w:ascii="Times New Roman" w:hAnsi="Times New Roman" w:cs="Times New Roman"/>
          <w:sz w:val="24"/>
          <w:szCs w:val="24"/>
        </w:rPr>
        <w:t xml:space="preserve"> predicting</w:t>
      </w:r>
      <w:r w:rsidR="00443718" w:rsidRPr="005F39E9">
        <w:rPr>
          <w:rFonts w:ascii="Times New Roman" w:hAnsi="Times New Roman" w:cs="Times New Roman"/>
          <w:sz w:val="24"/>
          <w:szCs w:val="24"/>
        </w:rPr>
        <w:t xml:space="preserve"> subsidiary strategic asset ownership</w:t>
      </w:r>
      <w:r w:rsidR="00D01DE5" w:rsidRPr="005F39E9">
        <w:rPr>
          <w:rFonts w:ascii="Times New Roman" w:hAnsi="Times New Roman" w:cs="Times New Roman"/>
          <w:sz w:val="24"/>
          <w:szCs w:val="24"/>
        </w:rPr>
        <w:t xml:space="preserve">. </w:t>
      </w:r>
      <w:r w:rsidR="003A33AB" w:rsidRPr="005F39E9">
        <w:rPr>
          <w:rFonts w:ascii="Times New Roman" w:hAnsi="Times New Roman" w:cs="Times New Roman"/>
          <w:sz w:val="24"/>
          <w:szCs w:val="24"/>
        </w:rPr>
        <w:t>T</w:t>
      </w:r>
      <w:r w:rsidR="00B366F6" w:rsidRPr="005F39E9">
        <w:rPr>
          <w:rFonts w:ascii="Times New Roman" w:hAnsi="Times New Roman" w:cs="Times New Roman"/>
          <w:sz w:val="24"/>
          <w:szCs w:val="24"/>
        </w:rPr>
        <w:t>he</w:t>
      </w:r>
      <w:r w:rsidR="00D32F11" w:rsidRPr="005F39E9">
        <w:rPr>
          <w:rFonts w:ascii="Times New Roman" w:hAnsi="Times New Roman" w:cs="Times New Roman"/>
          <w:sz w:val="24"/>
          <w:szCs w:val="24"/>
        </w:rPr>
        <w:t>re are mixed results for host-country RTA and strategic asset ownership rights</w:t>
      </w:r>
      <w:r w:rsidR="00D01DE5" w:rsidRPr="005F39E9">
        <w:rPr>
          <w:rFonts w:ascii="Times New Roman" w:hAnsi="Times New Roman" w:cs="Times New Roman"/>
          <w:sz w:val="24"/>
          <w:szCs w:val="24"/>
        </w:rPr>
        <w:t xml:space="preserve">. </w:t>
      </w:r>
      <w:r w:rsidR="00B366F6" w:rsidRPr="005F39E9">
        <w:rPr>
          <w:rFonts w:ascii="Times New Roman" w:hAnsi="Times New Roman" w:cs="Times New Roman"/>
          <w:sz w:val="24"/>
          <w:szCs w:val="24"/>
        </w:rPr>
        <w:t>Column 1 indicate</w:t>
      </w:r>
      <w:r w:rsidR="005A2676" w:rsidRPr="005F39E9">
        <w:rPr>
          <w:rFonts w:ascii="Times New Roman" w:hAnsi="Times New Roman" w:cs="Times New Roman"/>
          <w:sz w:val="24"/>
          <w:szCs w:val="24"/>
        </w:rPr>
        <w:t>s</w:t>
      </w:r>
      <w:r w:rsidR="00B366F6" w:rsidRPr="005F39E9">
        <w:rPr>
          <w:rFonts w:ascii="Times New Roman" w:hAnsi="Times New Roman" w:cs="Times New Roman"/>
          <w:sz w:val="24"/>
          <w:szCs w:val="24"/>
        </w:rPr>
        <w:t xml:space="preserve"> that Host-Country RTA is positive and significantly associated with subsidiary strategic asset ownership rights</w:t>
      </w:r>
      <w:r w:rsidR="005A2676" w:rsidRPr="005F39E9">
        <w:rPr>
          <w:rFonts w:ascii="Times New Roman" w:hAnsi="Times New Roman" w:cs="Times New Roman"/>
          <w:sz w:val="24"/>
          <w:szCs w:val="24"/>
        </w:rPr>
        <w:t>, h</w:t>
      </w:r>
      <w:r w:rsidR="00B366F6" w:rsidRPr="005F39E9">
        <w:rPr>
          <w:rFonts w:ascii="Times New Roman" w:hAnsi="Times New Roman" w:cs="Times New Roman"/>
          <w:sz w:val="24"/>
          <w:szCs w:val="24"/>
        </w:rPr>
        <w:t xml:space="preserve">owever, the coefficient </w:t>
      </w:r>
      <w:r w:rsidR="003A33AB" w:rsidRPr="005F39E9">
        <w:rPr>
          <w:rFonts w:ascii="Times New Roman" w:hAnsi="Times New Roman" w:cs="Times New Roman"/>
          <w:sz w:val="24"/>
          <w:szCs w:val="24"/>
        </w:rPr>
        <w:lastRenderedPageBreak/>
        <w:t xml:space="preserve">becomes insignificant and its size </w:t>
      </w:r>
      <w:r w:rsidR="00B366F6" w:rsidRPr="005F39E9">
        <w:rPr>
          <w:rFonts w:ascii="Times New Roman" w:hAnsi="Times New Roman" w:cs="Times New Roman"/>
          <w:sz w:val="24"/>
          <w:szCs w:val="24"/>
        </w:rPr>
        <w:t>reduces once R&amp;D tax subsidies are included in the model</w:t>
      </w:r>
      <w:r w:rsidR="00D01DE5" w:rsidRPr="005F39E9">
        <w:rPr>
          <w:rFonts w:ascii="Times New Roman" w:hAnsi="Times New Roman" w:cs="Times New Roman"/>
          <w:sz w:val="24"/>
          <w:szCs w:val="24"/>
        </w:rPr>
        <w:t xml:space="preserve">. </w:t>
      </w:r>
      <w:r w:rsidR="00B366F6" w:rsidRPr="005F39E9">
        <w:rPr>
          <w:rFonts w:ascii="Times New Roman" w:hAnsi="Times New Roman" w:cs="Times New Roman"/>
          <w:sz w:val="24"/>
          <w:szCs w:val="24"/>
        </w:rPr>
        <w:t xml:space="preserve">As </w:t>
      </w:r>
      <w:r w:rsidR="003A33AB" w:rsidRPr="005F39E9">
        <w:rPr>
          <w:rFonts w:ascii="Times New Roman" w:hAnsi="Times New Roman" w:cs="Times New Roman"/>
          <w:sz w:val="24"/>
          <w:szCs w:val="24"/>
        </w:rPr>
        <w:t xml:space="preserve">countries may use </w:t>
      </w:r>
      <w:r w:rsidR="00B366F6" w:rsidRPr="005F39E9">
        <w:rPr>
          <w:rFonts w:ascii="Times New Roman" w:hAnsi="Times New Roman" w:cs="Times New Roman"/>
          <w:sz w:val="24"/>
          <w:szCs w:val="24"/>
        </w:rPr>
        <w:t xml:space="preserve">R&amp;D tax subsidies to create host-country </w:t>
      </w:r>
      <w:r w:rsidR="00ED6FC6" w:rsidRPr="005F39E9">
        <w:rPr>
          <w:rFonts w:ascii="Times New Roman" w:hAnsi="Times New Roman" w:cs="Times New Roman"/>
          <w:sz w:val="24"/>
          <w:szCs w:val="24"/>
        </w:rPr>
        <w:t>RTA</w:t>
      </w:r>
      <w:r w:rsidR="00B366F6" w:rsidRPr="005F39E9">
        <w:rPr>
          <w:rFonts w:ascii="Times New Roman" w:hAnsi="Times New Roman" w:cs="Times New Roman"/>
          <w:sz w:val="24"/>
          <w:szCs w:val="24"/>
        </w:rPr>
        <w:t xml:space="preserve">, the </w:t>
      </w:r>
      <w:r w:rsidR="00ED6FC6" w:rsidRPr="005F39E9">
        <w:rPr>
          <w:rFonts w:ascii="Times New Roman" w:hAnsi="Times New Roman" w:cs="Times New Roman"/>
          <w:sz w:val="24"/>
          <w:szCs w:val="24"/>
        </w:rPr>
        <w:t>change in</w:t>
      </w:r>
      <w:r w:rsidR="00B366F6" w:rsidRPr="005F39E9">
        <w:rPr>
          <w:rFonts w:ascii="Times New Roman" w:hAnsi="Times New Roman" w:cs="Times New Roman"/>
          <w:sz w:val="24"/>
          <w:szCs w:val="24"/>
        </w:rPr>
        <w:t xml:space="preserve"> significance could be due to the inter-relationship between the variables</w:t>
      </w:r>
      <w:r w:rsidR="00D01DE5" w:rsidRPr="005F39E9">
        <w:rPr>
          <w:rFonts w:ascii="Times New Roman" w:hAnsi="Times New Roman" w:cs="Times New Roman"/>
          <w:sz w:val="24"/>
          <w:szCs w:val="24"/>
        </w:rPr>
        <w:t xml:space="preserve">. </w:t>
      </w:r>
      <w:r w:rsidR="00B366F6" w:rsidRPr="005F39E9">
        <w:rPr>
          <w:rFonts w:ascii="Times New Roman" w:hAnsi="Times New Roman" w:cs="Times New Roman"/>
          <w:sz w:val="24"/>
          <w:szCs w:val="24"/>
        </w:rPr>
        <w:t>R&amp;D tax subsidies are positive and significant</w:t>
      </w:r>
      <w:r w:rsidR="0054778F" w:rsidRPr="005F39E9">
        <w:rPr>
          <w:rFonts w:ascii="Times New Roman" w:hAnsi="Times New Roman" w:cs="Times New Roman"/>
          <w:sz w:val="24"/>
          <w:szCs w:val="24"/>
        </w:rPr>
        <w:t>ly associated with subsidiary ownership rights</w:t>
      </w:r>
      <w:r w:rsidR="00D01DE5" w:rsidRPr="005F39E9">
        <w:rPr>
          <w:rFonts w:ascii="Times New Roman" w:hAnsi="Times New Roman" w:cs="Times New Roman"/>
          <w:sz w:val="24"/>
          <w:szCs w:val="24"/>
        </w:rPr>
        <w:t xml:space="preserve">. </w:t>
      </w:r>
      <w:r w:rsidR="00B366F6" w:rsidRPr="005F39E9">
        <w:rPr>
          <w:rFonts w:ascii="Times New Roman" w:hAnsi="Times New Roman" w:cs="Times New Roman"/>
          <w:sz w:val="24"/>
          <w:szCs w:val="24"/>
        </w:rPr>
        <w:t xml:space="preserve">The results in Column 2 </w:t>
      </w:r>
      <w:r w:rsidR="00C344FC" w:rsidRPr="005F39E9">
        <w:rPr>
          <w:rFonts w:ascii="Times New Roman" w:hAnsi="Times New Roman" w:cs="Times New Roman"/>
          <w:sz w:val="24"/>
          <w:szCs w:val="24"/>
        </w:rPr>
        <w:t>suggest</w:t>
      </w:r>
      <w:r w:rsidR="00B366F6" w:rsidRPr="005F39E9">
        <w:rPr>
          <w:rFonts w:ascii="Times New Roman" w:hAnsi="Times New Roman" w:cs="Times New Roman"/>
          <w:sz w:val="24"/>
          <w:szCs w:val="24"/>
        </w:rPr>
        <w:t xml:space="preserve"> that </w:t>
      </w:r>
      <w:r w:rsidR="0054778F" w:rsidRPr="005F39E9">
        <w:rPr>
          <w:rFonts w:ascii="Times New Roman" w:hAnsi="Times New Roman" w:cs="Times New Roman"/>
          <w:sz w:val="24"/>
          <w:szCs w:val="24"/>
        </w:rPr>
        <w:t xml:space="preserve">a </w:t>
      </w:r>
      <w:proofErr w:type="gramStart"/>
      <w:r w:rsidR="0054778F" w:rsidRPr="005F39E9">
        <w:rPr>
          <w:rFonts w:ascii="Times New Roman" w:hAnsi="Times New Roman" w:cs="Times New Roman"/>
          <w:sz w:val="24"/>
          <w:szCs w:val="24"/>
        </w:rPr>
        <w:t>one percentage</w:t>
      </w:r>
      <w:proofErr w:type="gramEnd"/>
      <w:r w:rsidR="0054778F" w:rsidRPr="005F39E9">
        <w:rPr>
          <w:rFonts w:ascii="Times New Roman" w:hAnsi="Times New Roman" w:cs="Times New Roman"/>
          <w:sz w:val="24"/>
          <w:szCs w:val="24"/>
        </w:rPr>
        <w:t xml:space="preserve"> point increase in R&amp;D tax subsidy</w:t>
      </w:r>
      <w:r w:rsidR="00362DD1" w:rsidRPr="005F39E9">
        <w:rPr>
          <w:rFonts w:ascii="Times New Roman" w:hAnsi="Times New Roman" w:cs="Times New Roman"/>
          <w:sz w:val="24"/>
          <w:szCs w:val="24"/>
        </w:rPr>
        <w:t xml:space="preserve"> </w:t>
      </w:r>
      <w:r w:rsidR="00B366F6" w:rsidRPr="005F39E9">
        <w:rPr>
          <w:rFonts w:ascii="Times New Roman" w:hAnsi="Times New Roman" w:cs="Times New Roman"/>
          <w:sz w:val="24"/>
          <w:szCs w:val="24"/>
        </w:rPr>
        <w:t xml:space="preserve">increases the probability that a subsidiary will have strategic asset ownership rights by </w:t>
      </w:r>
      <w:r w:rsidR="0054778F" w:rsidRPr="005F39E9">
        <w:rPr>
          <w:rFonts w:ascii="Times New Roman" w:hAnsi="Times New Roman" w:cs="Times New Roman"/>
          <w:sz w:val="24"/>
          <w:szCs w:val="24"/>
        </w:rPr>
        <w:t>0.</w:t>
      </w:r>
      <w:r w:rsidR="00362DD1" w:rsidRPr="005F39E9">
        <w:rPr>
          <w:rFonts w:ascii="Times New Roman" w:hAnsi="Times New Roman" w:cs="Times New Roman"/>
          <w:sz w:val="24"/>
          <w:szCs w:val="24"/>
        </w:rPr>
        <w:t>1</w:t>
      </w:r>
      <w:r w:rsidR="00B366F6" w:rsidRPr="005F39E9">
        <w:rPr>
          <w:rFonts w:ascii="Times New Roman" w:hAnsi="Times New Roman" w:cs="Times New Roman"/>
          <w:sz w:val="24"/>
          <w:szCs w:val="24"/>
        </w:rPr>
        <w:t xml:space="preserve"> percent</w:t>
      </w:r>
      <w:r w:rsidR="00955A7E" w:rsidRPr="005F39E9">
        <w:rPr>
          <w:rFonts w:ascii="Times New Roman" w:hAnsi="Times New Roman" w:cs="Times New Roman"/>
          <w:sz w:val="24"/>
          <w:szCs w:val="24"/>
        </w:rPr>
        <w:t>age points</w:t>
      </w:r>
      <w:r w:rsidR="00D01DE5" w:rsidRPr="005F39E9">
        <w:rPr>
          <w:rFonts w:ascii="Times New Roman" w:hAnsi="Times New Roman" w:cs="Times New Roman"/>
          <w:sz w:val="24"/>
          <w:szCs w:val="24"/>
        </w:rPr>
        <w:t xml:space="preserve">. </w:t>
      </w:r>
      <w:r w:rsidR="003A33AB" w:rsidRPr="005F39E9">
        <w:rPr>
          <w:rFonts w:ascii="Times New Roman" w:hAnsi="Times New Roman" w:cs="Times New Roman"/>
          <w:sz w:val="24"/>
          <w:szCs w:val="24"/>
        </w:rPr>
        <w:t>T</w:t>
      </w:r>
      <w:r w:rsidR="000B26F1" w:rsidRPr="005F39E9">
        <w:rPr>
          <w:rFonts w:ascii="Times New Roman" w:hAnsi="Times New Roman" w:cs="Times New Roman"/>
          <w:sz w:val="24"/>
          <w:szCs w:val="24"/>
        </w:rPr>
        <w:t>he tax haven instrumental variable coefficient is statistically significant in its expected direction</w:t>
      </w:r>
      <w:r w:rsidR="00D01DE5" w:rsidRPr="005F39E9">
        <w:rPr>
          <w:rFonts w:ascii="Times New Roman" w:hAnsi="Times New Roman" w:cs="Times New Roman"/>
          <w:sz w:val="24"/>
          <w:szCs w:val="24"/>
        </w:rPr>
        <w:t xml:space="preserve">. </w:t>
      </w:r>
      <w:r w:rsidR="00B366F6" w:rsidRPr="005F39E9">
        <w:rPr>
          <w:rFonts w:ascii="Times New Roman" w:hAnsi="Times New Roman" w:cs="Times New Roman"/>
          <w:sz w:val="24"/>
          <w:szCs w:val="24"/>
        </w:rPr>
        <w:t>Column 2 indicates that h</w:t>
      </w:r>
      <w:r w:rsidR="00B970A9" w:rsidRPr="005F39E9">
        <w:rPr>
          <w:rFonts w:ascii="Times New Roman" w:hAnsi="Times New Roman" w:cs="Times New Roman"/>
          <w:sz w:val="24"/>
          <w:szCs w:val="24"/>
        </w:rPr>
        <w:t>ost-</w:t>
      </w:r>
      <w:r w:rsidR="000B26F1" w:rsidRPr="005F39E9">
        <w:rPr>
          <w:rFonts w:ascii="Times New Roman" w:hAnsi="Times New Roman" w:cs="Times New Roman"/>
          <w:sz w:val="24"/>
          <w:szCs w:val="24"/>
        </w:rPr>
        <w:t>country tax haven status is associated with a 2</w:t>
      </w:r>
      <w:r w:rsidR="00AC005A">
        <w:rPr>
          <w:rFonts w:ascii="Times New Roman" w:hAnsi="Times New Roman" w:cs="Times New Roman"/>
          <w:sz w:val="24"/>
          <w:szCs w:val="24"/>
        </w:rPr>
        <w:t>9</w:t>
      </w:r>
      <w:r w:rsidR="000B26F1" w:rsidRPr="005F39E9">
        <w:rPr>
          <w:rFonts w:ascii="Times New Roman" w:hAnsi="Times New Roman" w:cs="Times New Roman"/>
          <w:sz w:val="24"/>
          <w:szCs w:val="24"/>
        </w:rPr>
        <w:t>.</w:t>
      </w:r>
      <w:r w:rsidR="00AC005A">
        <w:rPr>
          <w:rFonts w:ascii="Times New Roman" w:hAnsi="Times New Roman" w:cs="Times New Roman"/>
          <w:sz w:val="24"/>
          <w:szCs w:val="24"/>
        </w:rPr>
        <w:t>2</w:t>
      </w:r>
      <w:r w:rsidR="000B26F1" w:rsidRPr="005F39E9">
        <w:rPr>
          <w:rFonts w:ascii="Times New Roman" w:hAnsi="Times New Roman" w:cs="Times New Roman"/>
          <w:sz w:val="24"/>
          <w:szCs w:val="24"/>
        </w:rPr>
        <w:t xml:space="preserve"> percent increase in the probability of the subsidiary having ownership rights</w:t>
      </w:r>
      <w:r w:rsidR="00D01DE5" w:rsidRPr="005F39E9">
        <w:rPr>
          <w:rFonts w:ascii="Times New Roman" w:hAnsi="Times New Roman" w:cs="Times New Roman"/>
          <w:sz w:val="24"/>
          <w:szCs w:val="24"/>
        </w:rPr>
        <w:t xml:space="preserve">. </w:t>
      </w:r>
      <w:r w:rsidR="000B26F1" w:rsidRPr="005F39E9">
        <w:rPr>
          <w:rFonts w:ascii="Times New Roman" w:hAnsi="Times New Roman" w:cs="Times New Roman"/>
          <w:sz w:val="24"/>
          <w:szCs w:val="24"/>
        </w:rPr>
        <w:t xml:space="preserve">The </w:t>
      </w:r>
      <w:r w:rsidR="00B366F6" w:rsidRPr="005F39E9">
        <w:rPr>
          <w:rFonts w:ascii="Times New Roman" w:hAnsi="Times New Roman" w:cs="Times New Roman"/>
          <w:sz w:val="24"/>
          <w:szCs w:val="24"/>
        </w:rPr>
        <w:t xml:space="preserve">first stage </w:t>
      </w:r>
      <w:r w:rsidR="000B26F1" w:rsidRPr="005F39E9">
        <w:rPr>
          <w:rFonts w:ascii="Times New Roman" w:hAnsi="Times New Roman" w:cs="Times New Roman"/>
          <w:sz w:val="24"/>
          <w:szCs w:val="24"/>
        </w:rPr>
        <w:t>results also indicate that subsidiaries in smaller MNEs with greater stock compensation are more likely to hold ownership rights</w:t>
      </w:r>
      <w:r w:rsidR="00D01DE5" w:rsidRPr="005F39E9">
        <w:rPr>
          <w:rFonts w:ascii="Times New Roman" w:hAnsi="Times New Roman" w:cs="Times New Roman"/>
          <w:sz w:val="24"/>
          <w:szCs w:val="24"/>
        </w:rPr>
        <w:t xml:space="preserve">. </w:t>
      </w:r>
    </w:p>
    <w:p w14:paraId="6A599E8A" w14:textId="34D2B89F" w:rsidR="00F56CD0" w:rsidRPr="005F39E9" w:rsidRDefault="002037DB">
      <w:pPr>
        <w:widowControl w:val="0"/>
        <w:spacing w:after="0" w:line="480" w:lineRule="exact"/>
        <w:rPr>
          <w:rFonts w:ascii="Times New Roman" w:hAnsi="Times New Roman" w:cs="Times New Roman"/>
          <w:sz w:val="24"/>
          <w:szCs w:val="24"/>
        </w:rPr>
      </w:pPr>
      <w:r w:rsidRPr="005F39E9">
        <w:rPr>
          <w:rFonts w:ascii="Times New Roman" w:hAnsi="Times New Roman" w:cs="Times New Roman"/>
          <w:sz w:val="24"/>
          <w:szCs w:val="24"/>
        </w:rPr>
        <w:tab/>
        <w:t>Columns 5</w:t>
      </w:r>
      <w:r w:rsidR="00692224" w:rsidRPr="005F39E9">
        <w:rPr>
          <w:rFonts w:ascii="Times New Roman" w:hAnsi="Times New Roman" w:cs="Times New Roman"/>
          <w:sz w:val="24"/>
          <w:szCs w:val="24"/>
        </w:rPr>
        <w:t>-</w:t>
      </w:r>
      <w:r w:rsidRPr="005F39E9">
        <w:rPr>
          <w:rFonts w:ascii="Times New Roman" w:hAnsi="Times New Roman" w:cs="Times New Roman"/>
          <w:sz w:val="24"/>
          <w:szCs w:val="24"/>
        </w:rPr>
        <w:t>10</w:t>
      </w:r>
      <w:r w:rsidR="00692224" w:rsidRPr="005F39E9">
        <w:rPr>
          <w:rFonts w:ascii="Times New Roman" w:hAnsi="Times New Roman" w:cs="Times New Roman"/>
          <w:sz w:val="24"/>
          <w:szCs w:val="24"/>
        </w:rPr>
        <w:t xml:space="preserve"> in Table 4 contain the second stage regression results</w:t>
      </w:r>
      <w:r w:rsidR="00D01DE5" w:rsidRPr="005F39E9">
        <w:rPr>
          <w:rFonts w:ascii="Times New Roman" w:hAnsi="Times New Roman" w:cs="Times New Roman"/>
          <w:sz w:val="24"/>
          <w:szCs w:val="24"/>
        </w:rPr>
        <w:t xml:space="preserve">. </w:t>
      </w:r>
      <w:r w:rsidR="00692224" w:rsidRPr="005F39E9">
        <w:rPr>
          <w:rFonts w:ascii="Times New Roman" w:hAnsi="Times New Roman" w:cs="Times New Roman"/>
          <w:sz w:val="24"/>
          <w:szCs w:val="24"/>
        </w:rPr>
        <w:t>For both innovation outcomes</w:t>
      </w:r>
      <w:r w:rsidR="00A0101A" w:rsidRPr="005F39E9">
        <w:rPr>
          <w:rFonts w:ascii="Times New Roman" w:hAnsi="Times New Roman" w:cs="Times New Roman"/>
          <w:sz w:val="24"/>
          <w:szCs w:val="24"/>
        </w:rPr>
        <w:t xml:space="preserve">, </w:t>
      </w:r>
      <w:r w:rsidR="003F3FB5" w:rsidRPr="005F39E9">
        <w:rPr>
          <w:rFonts w:ascii="Times New Roman" w:hAnsi="Times New Roman" w:cs="Times New Roman"/>
          <w:sz w:val="24"/>
          <w:szCs w:val="24"/>
        </w:rPr>
        <w:t xml:space="preserve">the first column contains </w:t>
      </w:r>
      <w:r w:rsidR="00A0101A" w:rsidRPr="005F39E9">
        <w:rPr>
          <w:rFonts w:ascii="Times New Roman" w:hAnsi="Times New Roman" w:cs="Times New Roman"/>
          <w:sz w:val="24"/>
          <w:szCs w:val="24"/>
        </w:rPr>
        <w:t>the instrumented strategic asset ownership</w:t>
      </w:r>
      <w:r w:rsidR="00692224" w:rsidRPr="005F39E9">
        <w:rPr>
          <w:rFonts w:ascii="Times New Roman" w:hAnsi="Times New Roman" w:cs="Times New Roman"/>
          <w:sz w:val="24"/>
          <w:szCs w:val="24"/>
        </w:rPr>
        <w:t xml:space="preserve"> as well as host-country RTA and R&amp;D tax subsidies</w:t>
      </w:r>
      <w:r w:rsidR="008F68E2" w:rsidRPr="005F39E9">
        <w:rPr>
          <w:rFonts w:ascii="Times New Roman" w:hAnsi="Times New Roman" w:cs="Times New Roman"/>
          <w:sz w:val="24"/>
          <w:szCs w:val="24"/>
        </w:rPr>
        <w:t>.</w:t>
      </w:r>
      <w:r w:rsidR="008F68E2" w:rsidRPr="00201308">
        <w:rPr>
          <w:rFonts w:ascii="Times New Roman" w:hAnsi="Times New Roman" w:cs="Times New Roman"/>
          <w:sz w:val="24"/>
          <w:szCs w:val="24"/>
        </w:rPr>
        <w:t xml:space="preserve"> Since subsidiary R&amp;D and role can be endogenous to the subsidiary, I enter </w:t>
      </w:r>
      <w:r w:rsidR="00B771E2" w:rsidRPr="005F39E9">
        <w:rPr>
          <w:rFonts w:ascii="Times New Roman" w:hAnsi="Times New Roman" w:cs="Times New Roman"/>
          <w:sz w:val="24"/>
          <w:szCs w:val="24"/>
        </w:rPr>
        <w:t>them</w:t>
      </w:r>
      <w:r w:rsidR="008F68E2" w:rsidRPr="005F39E9">
        <w:rPr>
          <w:rFonts w:ascii="Times New Roman" w:hAnsi="Times New Roman" w:cs="Times New Roman"/>
          <w:sz w:val="24"/>
          <w:szCs w:val="24"/>
        </w:rPr>
        <w:t xml:space="preserve"> in the </w:t>
      </w:r>
      <w:r w:rsidR="00B366F6" w:rsidRPr="005F39E9">
        <w:rPr>
          <w:rFonts w:ascii="Times New Roman" w:hAnsi="Times New Roman" w:cs="Times New Roman"/>
          <w:sz w:val="24"/>
          <w:szCs w:val="24"/>
        </w:rPr>
        <w:t>second</w:t>
      </w:r>
      <w:r w:rsidR="008F68E2" w:rsidRPr="005F39E9">
        <w:rPr>
          <w:rFonts w:ascii="Times New Roman" w:hAnsi="Times New Roman" w:cs="Times New Roman"/>
          <w:sz w:val="24"/>
          <w:szCs w:val="24"/>
        </w:rPr>
        <w:t xml:space="preserve"> colu</w:t>
      </w:r>
      <w:r w:rsidR="00D2046C" w:rsidRPr="005F39E9">
        <w:rPr>
          <w:rFonts w:ascii="Times New Roman" w:hAnsi="Times New Roman" w:cs="Times New Roman"/>
          <w:sz w:val="24"/>
          <w:szCs w:val="24"/>
        </w:rPr>
        <w:t>mn for each dependent variable</w:t>
      </w:r>
      <w:r w:rsidR="00D01DE5" w:rsidRPr="005F39E9">
        <w:rPr>
          <w:rFonts w:ascii="Times New Roman" w:hAnsi="Times New Roman" w:cs="Times New Roman"/>
          <w:sz w:val="24"/>
          <w:szCs w:val="24"/>
        </w:rPr>
        <w:t xml:space="preserve">. </w:t>
      </w:r>
      <w:r w:rsidR="008514B0" w:rsidRPr="005F39E9">
        <w:rPr>
          <w:rFonts w:ascii="Times New Roman" w:hAnsi="Times New Roman" w:cs="Times New Roman"/>
          <w:sz w:val="24"/>
          <w:szCs w:val="24"/>
        </w:rPr>
        <w:t xml:space="preserve">The results are consistent with </w:t>
      </w:r>
      <w:r w:rsidR="00A12BB0" w:rsidRPr="005F39E9">
        <w:rPr>
          <w:rFonts w:ascii="Times New Roman" w:hAnsi="Times New Roman" w:cs="Times New Roman"/>
          <w:sz w:val="24"/>
          <w:szCs w:val="24"/>
        </w:rPr>
        <w:t>Hypothesis 1</w:t>
      </w:r>
      <w:r w:rsidR="00BF3797" w:rsidRPr="005F39E9">
        <w:rPr>
          <w:rFonts w:ascii="Times New Roman" w:hAnsi="Times New Roman" w:cs="Times New Roman"/>
          <w:sz w:val="24"/>
          <w:szCs w:val="24"/>
        </w:rPr>
        <w:t xml:space="preserve">, </w:t>
      </w:r>
      <w:r w:rsidR="00802012" w:rsidRPr="005F39E9">
        <w:rPr>
          <w:rFonts w:ascii="Times New Roman" w:hAnsi="Times New Roman" w:cs="Times New Roman"/>
          <w:sz w:val="24"/>
          <w:szCs w:val="24"/>
        </w:rPr>
        <w:t>indicat</w:t>
      </w:r>
      <w:r w:rsidR="00BF3797" w:rsidRPr="005F39E9">
        <w:rPr>
          <w:rFonts w:ascii="Times New Roman" w:hAnsi="Times New Roman" w:cs="Times New Roman"/>
          <w:sz w:val="24"/>
          <w:szCs w:val="24"/>
        </w:rPr>
        <w:t>ing</w:t>
      </w:r>
      <w:r w:rsidR="00802012" w:rsidRPr="005F39E9">
        <w:rPr>
          <w:rFonts w:ascii="Times New Roman" w:hAnsi="Times New Roman" w:cs="Times New Roman"/>
          <w:sz w:val="24"/>
          <w:szCs w:val="24"/>
        </w:rPr>
        <w:t xml:space="preserve"> that</w:t>
      </w:r>
      <w:r w:rsidR="00AC005A">
        <w:rPr>
          <w:rFonts w:ascii="Times New Roman" w:hAnsi="Times New Roman" w:cs="Times New Roman"/>
          <w:sz w:val="24"/>
          <w:szCs w:val="24"/>
        </w:rPr>
        <w:t xml:space="preserve">, after controlling for subsidiary R&amp;D and </w:t>
      </w:r>
      <w:proofErr w:type="gramStart"/>
      <w:r w:rsidR="00AC005A">
        <w:rPr>
          <w:rFonts w:ascii="Times New Roman" w:hAnsi="Times New Roman" w:cs="Times New Roman"/>
          <w:sz w:val="24"/>
          <w:szCs w:val="24"/>
        </w:rPr>
        <w:t>role,</w:t>
      </w:r>
      <w:proofErr w:type="gramEnd"/>
      <w:r w:rsidR="001B1B26" w:rsidRPr="005F39E9">
        <w:rPr>
          <w:rFonts w:ascii="Times New Roman" w:hAnsi="Times New Roman" w:cs="Times New Roman"/>
          <w:sz w:val="24"/>
          <w:szCs w:val="24"/>
        </w:rPr>
        <w:t xml:space="preserve"> </w:t>
      </w:r>
      <w:r w:rsidR="00596E23" w:rsidRPr="005F39E9">
        <w:rPr>
          <w:rFonts w:ascii="Times New Roman" w:hAnsi="Times New Roman" w:cs="Times New Roman"/>
          <w:sz w:val="24"/>
          <w:szCs w:val="24"/>
        </w:rPr>
        <w:t>owners</w:t>
      </w:r>
      <w:r w:rsidR="00F56CD0" w:rsidRPr="005F39E9">
        <w:rPr>
          <w:rFonts w:ascii="Times New Roman" w:hAnsi="Times New Roman" w:cs="Times New Roman"/>
          <w:sz w:val="24"/>
          <w:szCs w:val="24"/>
        </w:rPr>
        <w:t xml:space="preserve"> </w:t>
      </w:r>
      <w:r w:rsidR="00A03C6F" w:rsidRPr="005F39E9">
        <w:rPr>
          <w:rFonts w:ascii="Times New Roman" w:hAnsi="Times New Roman" w:cs="Times New Roman"/>
          <w:sz w:val="24"/>
          <w:szCs w:val="24"/>
        </w:rPr>
        <w:t xml:space="preserve">produce </w:t>
      </w:r>
      <w:r w:rsidR="006A361E" w:rsidRPr="005F39E9">
        <w:rPr>
          <w:rFonts w:ascii="Times New Roman" w:hAnsi="Times New Roman" w:cs="Times New Roman"/>
          <w:sz w:val="24"/>
          <w:szCs w:val="24"/>
        </w:rPr>
        <w:t>an</w:t>
      </w:r>
      <w:r w:rsidR="00ED41ED" w:rsidRPr="005F39E9">
        <w:rPr>
          <w:rFonts w:ascii="Times New Roman" w:hAnsi="Times New Roman" w:cs="Times New Roman"/>
          <w:sz w:val="24"/>
          <w:szCs w:val="24"/>
        </w:rPr>
        <w:t xml:space="preserve"> average</w:t>
      </w:r>
      <w:r w:rsidR="006A361E" w:rsidRPr="005F39E9">
        <w:rPr>
          <w:rFonts w:ascii="Times New Roman" w:hAnsi="Times New Roman" w:cs="Times New Roman"/>
          <w:sz w:val="24"/>
          <w:szCs w:val="24"/>
        </w:rPr>
        <w:t xml:space="preserve"> of</w:t>
      </w:r>
      <w:r w:rsidR="00ED41ED" w:rsidRPr="005F39E9">
        <w:rPr>
          <w:rFonts w:ascii="Times New Roman" w:hAnsi="Times New Roman" w:cs="Times New Roman"/>
          <w:sz w:val="24"/>
          <w:szCs w:val="24"/>
        </w:rPr>
        <w:t xml:space="preserve"> </w:t>
      </w:r>
      <w:r w:rsidR="002E0368">
        <w:rPr>
          <w:rFonts w:ascii="Times New Roman" w:hAnsi="Times New Roman" w:cs="Times New Roman"/>
          <w:sz w:val="24"/>
          <w:szCs w:val="24"/>
        </w:rPr>
        <w:t>one</w:t>
      </w:r>
      <w:r w:rsidR="00AC005A" w:rsidRPr="005F39E9">
        <w:rPr>
          <w:rFonts w:ascii="Times New Roman" w:hAnsi="Times New Roman" w:cs="Times New Roman"/>
          <w:sz w:val="24"/>
          <w:szCs w:val="24"/>
        </w:rPr>
        <w:t xml:space="preserve"> </w:t>
      </w:r>
      <w:r w:rsidR="00802012" w:rsidRPr="005F39E9">
        <w:rPr>
          <w:rFonts w:ascii="Times New Roman" w:hAnsi="Times New Roman" w:cs="Times New Roman"/>
          <w:sz w:val="24"/>
          <w:szCs w:val="24"/>
        </w:rPr>
        <w:t>more patent per year</w:t>
      </w:r>
      <w:r w:rsidR="00A03C6F" w:rsidRPr="005F39E9">
        <w:rPr>
          <w:rFonts w:ascii="Times New Roman" w:hAnsi="Times New Roman" w:cs="Times New Roman"/>
          <w:sz w:val="24"/>
          <w:szCs w:val="24"/>
        </w:rPr>
        <w:t xml:space="preserve"> and receive </w:t>
      </w:r>
      <w:r w:rsidR="00AC005A">
        <w:rPr>
          <w:rFonts w:ascii="Times New Roman" w:hAnsi="Times New Roman" w:cs="Times New Roman"/>
          <w:sz w:val="24"/>
          <w:szCs w:val="24"/>
        </w:rPr>
        <w:t>9.</w:t>
      </w:r>
      <w:r w:rsidR="002E0368">
        <w:rPr>
          <w:rFonts w:ascii="Times New Roman" w:hAnsi="Times New Roman" w:cs="Times New Roman"/>
          <w:sz w:val="24"/>
          <w:szCs w:val="24"/>
        </w:rPr>
        <w:t>9</w:t>
      </w:r>
      <w:r w:rsidR="00AC005A">
        <w:rPr>
          <w:rFonts w:ascii="Times New Roman" w:hAnsi="Times New Roman" w:cs="Times New Roman"/>
          <w:sz w:val="24"/>
          <w:szCs w:val="24"/>
        </w:rPr>
        <w:t>9</w:t>
      </w:r>
      <w:r w:rsidR="00A03C6F" w:rsidRPr="005F39E9">
        <w:rPr>
          <w:rFonts w:ascii="Times New Roman" w:hAnsi="Times New Roman" w:cs="Times New Roman"/>
          <w:sz w:val="24"/>
          <w:szCs w:val="24"/>
        </w:rPr>
        <w:t xml:space="preserve"> more citations per year than non-owners</w:t>
      </w:r>
      <w:r w:rsidR="00D01DE5" w:rsidRPr="005F39E9">
        <w:rPr>
          <w:rFonts w:ascii="Times New Roman" w:hAnsi="Times New Roman" w:cs="Times New Roman"/>
          <w:sz w:val="24"/>
          <w:szCs w:val="24"/>
        </w:rPr>
        <w:t xml:space="preserve">. </w:t>
      </w:r>
    </w:p>
    <w:p w14:paraId="0B240ABF" w14:textId="77777777" w:rsidR="006211E6" w:rsidRPr="005F39E9" w:rsidRDefault="006211E6">
      <w:pPr>
        <w:widowControl w:val="0"/>
        <w:spacing w:after="0" w:line="480" w:lineRule="exact"/>
        <w:jc w:val="center"/>
        <w:rPr>
          <w:rFonts w:ascii="Times New Roman" w:hAnsi="Times New Roman" w:cs="Times New Roman"/>
          <w:sz w:val="24"/>
          <w:szCs w:val="24"/>
        </w:rPr>
      </w:pPr>
      <w:r w:rsidRPr="005F39E9">
        <w:rPr>
          <w:rFonts w:ascii="Times New Roman" w:hAnsi="Times New Roman" w:cs="Times New Roman"/>
          <w:sz w:val="24"/>
          <w:szCs w:val="24"/>
        </w:rPr>
        <w:t xml:space="preserve">----Insert </w:t>
      </w:r>
      <w:r w:rsidR="00832576" w:rsidRPr="005F39E9">
        <w:rPr>
          <w:rFonts w:ascii="Times New Roman" w:hAnsi="Times New Roman" w:cs="Times New Roman"/>
          <w:sz w:val="24"/>
          <w:szCs w:val="24"/>
        </w:rPr>
        <w:t xml:space="preserve">Table </w:t>
      </w:r>
      <w:r w:rsidR="007F15ED" w:rsidRPr="005F39E9">
        <w:rPr>
          <w:rFonts w:ascii="Times New Roman" w:hAnsi="Times New Roman" w:cs="Times New Roman"/>
          <w:sz w:val="24"/>
          <w:szCs w:val="24"/>
        </w:rPr>
        <w:t>5</w:t>
      </w:r>
      <w:r w:rsidR="00832576" w:rsidRPr="005F39E9">
        <w:rPr>
          <w:rFonts w:ascii="Times New Roman" w:hAnsi="Times New Roman" w:cs="Times New Roman"/>
          <w:sz w:val="24"/>
          <w:szCs w:val="24"/>
        </w:rPr>
        <w:t xml:space="preserve"> </w:t>
      </w:r>
      <w:r w:rsidRPr="005F39E9">
        <w:rPr>
          <w:rFonts w:ascii="Times New Roman" w:hAnsi="Times New Roman" w:cs="Times New Roman"/>
          <w:sz w:val="24"/>
          <w:szCs w:val="24"/>
        </w:rPr>
        <w:t>Here----</w:t>
      </w:r>
    </w:p>
    <w:p w14:paraId="00BD0979" w14:textId="43211C2E" w:rsidR="00972BBD" w:rsidRPr="001727FD" w:rsidRDefault="009B6887">
      <w:pPr>
        <w:widowControl w:val="0"/>
        <w:spacing w:after="0" w:line="480" w:lineRule="exact"/>
        <w:rPr>
          <w:rFonts w:ascii="Times New Roman" w:hAnsi="Times New Roman" w:cs="Times New Roman"/>
          <w:b/>
          <w:sz w:val="24"/>
          <w:szCs w:val="24"/>
        </w:rPr>
      </w:pPr>
      <w:r w:rsidRPr="001727FD">
        <w:rPr>
          <w:rFonts w:ascii="Times New Roman" w:hAnsi="Times New Roman" w:cs="Times New Roman"/>
          <w:b/>
          <w:sz w:val="24"/>
          <w:szCs w:val="24"/>
        </w:rPr>
        <w:t xml:space="preserve">Double </w:t>
      </w:r>
      <w:r w:rsidR="0024010B" w:rsidRPr="001727FD">
        <w:rPr>
          <w:rFonts w:ascii="Times New Roman" w:hAnsi="Times New Roman" w:cs="Times New Roman"/>
          <w:b/>
          <w:sz w:val="24"/>
          <w:szCs w:val="24"/>
        </w:rPr>
        <w:t>d</w:t>
      </w:r>
      <w:r w:rsidR="00F56CD0" w:rsidRPr="001727FD">
        <w:rPr>
          <w:rFonts w:ascii="Times New Roman" w:hAnsi="Times New Roman" w:cs="Times New Roman"/>
          <w:b/>
          <w:sz w:val="24"/>
          <w:szCs w:val="24"/>
        </w:rPr>
        <w:t>ifference-in-</w:t>
      </w:r>
      <w:r w:rsidR="0024010B" w:rsidRPr="001727FD">
        <w:rPr>
          <w:rFonts w:ascii="Times New Roman" w:hAnsi="Times New Roman" w:cs="Times New Roman"/>
          <w:b/>
          <w:sz w:val="24"/>
          <w:szCs w:val="24"/>
        </w:rPr>
        <w:t>d</w:t>
      </w:r>
      <w:r w:rsidR="00F56CD0" w:rsidRPr="001727FD">
        <w:rPr>
          <w:rFonts w:ascii="Times New Roman" w:hAnsi="Times New Roman" w:cs="Times New Roman"/>
          <w:b/>
          <w:sz w:val="24"/>
          <w:szCs w:val="24"/>
        </w:rPr>
        <w:t xml:space="preserve">ifferences </w:t>
      </w:r>
      <w:r w:rsidR="0024010B" w:rsidRPr="001727FD">
        <w:rPr>
          <w:rFonts w:ascii="Times New Roman" w:hAnsi="Times New Roman" w:cs="Times New Roman"/>
          <w:b/>
          <w:sz w:val="24"/>
          <w:szCs w:val="24"/>
        </w:rPr>
        <w:t>r</w:t>
      </w:r>
      <w:r w:rsidR="00F56CD0" w:rsidRPr="001727FD">
        <w:rPr>
          <w:rFonts w:ascii="Times New Roman" w:hAnsi="Times New Roman" w:cs="Times New Roman"/>
          <w:b/>
          <w:sz w:val="24"/>
          <w:szCs w:val="24"/>
        </w:rPr>
        <w:t>esults</w:t>
      </w:r>
    </w:p>
    <w:p w14:paraId="6F211064" w14:textId="2CCDF031" w:rsidR="00E8722C" w:rsidRPr="005F39E9" w:rsidRDefault="00E8722C">
      <w:pPr>
        <w:widowControl w:val="0"/>
        <w:spacing w:after="0" w:line="480" w:lineRule="exact"/>
        <w:rPr>
          <w:rFonts w:ascii="Times New Roman" w:hAnsi="Times New Roman" w:cs="Times New Roman"/>
          <w:sz w:val="24"/>
          <w:szCs w:val="24"/>
        </w:rPr>
      </w:pPr>
      <w:r w:rsidRPr="005F39E9">
        <w:rPr>
          <w:rFonts w:ascii="Times New Roman" w:hAnsi="Times New Roman" w:cs="Times New Roman"/>
          <w:sz w:val="24"/>
          <w:szCs w:val="24"/>
        </w:rPr>
        <w:t xml:space="preserve">Table </w:t>
      </w:r>
      <w:r w:rsidR="00460AB9" w:rsidRPr="005F39E9">
        <w:rPr>
          <w:rFonts w:ascii="Times New Roman" w:hAnsi="Times New Roman" w:cs="Times New Roman"/>
          <w:sz w:val="24"/>
          <w:szCs w:val="24"/>
        </w:rPr>
        <w:t>5</w:t>
      </w:r>
      <w:r w:rsidR="00F47C69" w:rsidRPr="005F39E9">
        <w:rPr>
          <w:rFonts w:ascii="Times New Roman" w:hAnsi="Times New Roman" w:cs="Times New Roman"/>
          <w:sz w:val="24"/>
          <w:szCs w:val="24"/>
        </w:rPr>
        <w:t xml:space="preserve"> contains the </w:t>
      </w:r>
      <w:r w:rsidRPr="005F39E9">
        <w:rPr>
          <w:rFonts w:ascii="Times New Roman" w:hAnsi="Times New Roman" w:cs="Times New Roman"/>
          <w:sz w:val="24"/>
          <w:szCs w:val="24"/>
        </w:rPr>
        <w:t>DDD analysis</w:t>
      </w:r>
      <w:r w:rsidR="00F47C69" w:rsidRPr="005F39E9">
        <w:rPr>
          <w:rFonts w:ascii="Times New Roman" w:hAnsi="Times New Roman" w:cs="Times New Roman"/>
          <w:sz w:val="24"/>
          <w:szCs w:val="24"/>
        </w:rPr>
        <w:t xml:space="preserve"> results</w:t>
      </w:r>
      <w:r w:rsidR="00D01DE5" w:rsidRPr="005F39E9">
        <w:rPr>
          <w:rFonts w:ascii="Times New Roman" w:hAnsi="Times New Roman" w:cs="Times New Roman"/>
          <w:sz w:val="24"/>
          <w:szCs w:val="24"/>
        </w:rPr>
        <w:t xml:space="preserve">. </w:t>
      </w:r>
      <w:r w:rsidR="00FA03AF" w:rsidRPr="005F39E9">
        <w:rPr>
          <w:rFonts w:ascii="Times New Roman" w:hAnsi="Times New Roman" w:cs="Times New Roman"/>
          <w:sz w:val="24"/>
          <w:szCs w:val="24"/>
        </w:rPr>
        <w:t>For Hypothes</w:t>
      </w:r>
      <w:r w:rsidR="00F71481" w:rsidRPr="005F39E9">
        <w:rPr>
          <w:rFonts w:ascii="Times New Roman" w:hAnsi="Times New Roman" w:cs="Times New Roman"/>
          <w:sz w:val="24"/>
          <w:szCs w:val="24"/>
        </w:rPr>
        <w:t>i</w:t>
      </w:r>
      <w:r w:rsidR="00FA03AF" w:rsidRPr="005F39E9">
        <w:rPr>
          <w:rFonts w:ascii="Times New Roman" w:hAnsi="Times New Roman" w:cs="Times New Roman"/>
          <w:sz w:val="24"/>
          <w:szCs w:val="24"/>
        </w:rPr>
        <w:t xml:space="preserve">s </w:t>
      </w:r>
      <w:r w:rsidR="0039481C" w:rsidRPr="005F39E9">
        <w:rPr>
          <w:rFonts w:ascii="Times New Roman" w:hAnsi="Times New Roman" w:cs="Times New Roman"/>
          <w:sz w:val="24"/>
          <w:szCs w:val="24"/>
        </w:rPr>
        <w:t>3</w:t>
      </w:r>
      <w:r w:rsidRPr="005F39E9">
        <w:rPr>
          <w:rFonts w:ascii="Times New Roman" w:hAnsi="Times New Roman" w:cs="Times New Roman"/>
          <w:sz w:val="24"/>
          <w:szCs w:val="24"/>
        </w:rPr>
        <w:t xml:space="preserve">, I divide the sample into high and low host-country </w:t>
      </w:r>
      <w:r w:rsidR="00187E81" w:rsidRPr="005F39E9">
        <w:rPr>
          <w:rFonts w:ascii="Times New Roman" w:hAnsi="Times New Roman" w:cs="Times New Roman"/>
          <w:sz w:val="24"/>
          <w:szCs w:val="24"/>
        </w:rPr>
        <w:t>RTA</w:t>
      </w:r>
      <w:r w:rsidRPr="005F39E9">
        <w:rPr>
          <w:rFonts w:ascii="Times New Roman" w:hAnsi="Times New Roman" w:cs="Times New Roman"/>
          <w:sz w:val="24"/>
          <w:szCs w:val="24"/>
        </w:rPr>
        <w:t xml:space="preserve"> using the median value.</w:t>
      </w:r>
      <w:r w:rsidR="00502960" w:rsidRPr="00201308">
        <w:rPr>
          <w:rStyle w:val="FootnoteReference"/>
          <w:rFonts w:ascii="Times New Roman" w:hAnsi="Times New Roman" w:cs="Times New Roman"/>
          <w:sz w:val="24"/>
          <w:szCs w:val="24"/>
        </w:rPr>
        <w:footnoteReference w:id="22"/>
      </w:r>
      <w:r w:rsidRPr="00201308">
        <w:rPr>
          <w:rFonts w:ascii="Times New Roman" w:hAnsi="Times New Roman" w:cs="Times New Roman"/>
          <w:sz w:val="24"/>
          <w:szCs w:val="24"/>
        </w:rPr>
        <w:t xml:space="preserve"> For each dependent variable, the results to the main effects analysis on the full sample </w:t>
      </w:r>
      <w:proofErr w:type="gramStart"/>
      <w:r w:rsidR="009E56C4" w:rsidRPr="005F39E9">
        <w:rPr>
          <w:rFonts w:ascii="Times New Roman" w:hAnsi="Times New Roman" w:cs="Times New Roman"/>
          <w:sz w:val="24"/>
          <w:szCs w:val="24"/>
        </w:rPr>
        <w:t>are</w:t>
      </w:r>
      <w:r w:rsidRPr="005F39E9">
        <w:rPr>
          <w:rFonts w:ascii="Times New Roman" w:hAnsi="Times New Roman" w:cs="Times New Roman"/>
          <w:sz w:val="24"/>
          <w:szCs w:val="24"/>
        </w:rPr>
        <w:t xml:space="preserve"> displayed</w:t>
      </w:r>
      <w:proofErr w:type="gramEnd"/>
      <w:r w:rsidRPr="005F39E9">
        <w:rPr>
          <w:rFonts w:ascii="Times New Roman" w:hAnsi="Times New Roman" w:cs="Times New Roman"/>
          <w:sz w:val="24"/>
          <w:szCs w:val="24"/>
        </w:rPr>
        <w:t xml:space="preserve"> first, follow</w:t>
      </w:r>
      <w:r w:rsidR="00FA03AF" w:rsidRPr="005F39E9">
        <w:rPr>
          <w:rFonts w:ascii="Times New Roman" w:hAnsi="Times New Roman" w:cs="Times New Roman"/>
          <w:sz w:val="24"/>
          <w:szCs w:val="24"/>
        </w:rPr>
        <w:t xml:space="preserve">ed by the high/low </w:t>
      </w:r>
      <w:r w:rsidR="00187E81" w:rsidRPr="005F39E9">
        <w:rPr>
          <w:rFonts w:ascii="Times New Roman" w:hAnsi="Times New Roman" w:cs="Times New Roman"/>
          <w:sz w:val="24"/>
          <w:szCs w:val="24"/>
        </w:rPr>
        <w:t>RTA</w:t>
      </w:r>
      <w:r w:rsidR="00FA03AF" w:rsidRPr="005F39E9">
        <w:rPr>
          <w:rFonts w:ascii="Times New Roman" w:hAnsi="Times New Roman" w:cs="Times New Roman"/>
          <w:sz w:val="24"/>
          <w:szCs w:val="24"/>
        </w:rPr>
        <w:t xml:space="preserve"> </w:t>
      </w:r>
      <w:r w:rsidRPr="005F39E9">
        <w:rPr>
          <w:rFonts w:ascii="Times New Roman" w:hAnsi="Times New Roman" w:cs="Times New Roman"/>
          <w:sz w:val="24"/>
          <w:szCs w:val="24"/>
        </w:rPr>
        <w:t>results</w:t>
      </w:r>
      <w:r w:rsidR="00D01DE5" w:rsidRPr="005F39E9">
        <w:rPr>
          <w:rFonts w:ascii="Times New Roman" w:hAnsi="Times New Roman" w:cs="Times New Roman"/>
          <w:sz w:val="24"/>
          <w:szCs w:val="24"/>
        </w:rPr>
        <w:t xml:space="preserve">. </w:t>
      </w:r>
      <w:r w:rsidRPr="005F39E9">
        <w:rPr>
          <w:rFonts w:ascii="Times New Roman" w:hAnsi="Times New Roman" w:cs="Times New Roman"/>
          <w:sz w:val="24"/>
          <w:szCs w:val="24"/>
        </w:rPr>
        <w:t>Columns 1</w:t>
      </w:r>
      <w:r w:rsidR="008B31CC" w:rsidRPr="005F39E9">
        <w:rPr>
          <w:rFonts w:ascii="Times New Roman" w:hAnsi="Times New Roman" w:cs="Times New Roman"/>
          <w:sz w:val="24"/>
          <w:szCs w:val="24"/>
        </w:rPr>
        <w:t>–</w:t>
      </w:r>
      <w:r w:rsidR="00E4263F" w:rsidRPr="005F39E9">
        <w:rPr>
          <w:rFonts w:ascii="Times New Roman" w:hAnsi="Times New Roman" w:cs="Times New Roman"/>
          <w:sz w:val="24"/>
          <w:szCs w:val="24"/>
        </w:rPr>
        <w:t>7</w:t>
      </w:r>
      <w:r w:rsidR="00F71481" w:rsidRPr="005F39E9">
        <w:rPr>
          <w:rFonts w:ascii="Times New Roman" w:hAnsi="Times New Roman" w:cs="Times New Roman"/>
          <w:sz w:val="24"/>
          <w:szCs w:val="24"/>
        </w:rPr>
        <w:t xml:space="preserve"> and</w:t>
      </w:r>
      <w:r w:rsidR="00E4263F" w:rsidRPr="005F39E9">
        <w:rPr>
          <w:rFonts w:ascii="Times New Roman" w:hAnsi="Times New Roman" w:cs="Times New Roman"/>
          <w:sz w:val="24"/>
          <w:szCs w:val="24"/>
        </w:rPr>
        <w:t xml:space="preserve"> 8</w:t>
      </w:r>
      <w:r w:rsidR="008B31CC" w:rsidRPr="005F39E9">
        <w:rPr>
          <w:rFonts w:ascii="Times New Roman" w:hAnsi="Times New Roman" w:cs="Times New Roman"/>
          <w:sz w:val="24"/>
          <w:szCs w:val="24"/>
        </w:rPr>
        <w:t>–</w:t>
      </w:r>
      <w:r w:rsidR="00E4263F" w:rsidRPr="005F39E9">
        <w:rPr>
          <w:rFonts w:ascii="Times New Roman" w:hAnsi="Times New Roman" w:cs="Times New Roman"/>
          <w:sz w:val="24"/>
          <w:szCs w:val="24"/>
        </w:rPr>
        <w:t>14</w:t>
      </w:r>
      <w:r w:rsidRPr="005F39E9">
        <w:rPr>
          <w:rFonts w:ascii="Times New Roman" w:hAnsi="Times New Roman" w:cs="Times New Roman"/>
          <w:sz w:val="24"/>
          <w:szCs w:val="24"/>
        </w:rPr>
        <w:t xml:space="preserve"> contain innovation quantity</w:t>
      </w:r>
      <w:r w:rsidR="00F71481" w:rsidRPr="005F39E9">
        <w:rPr>
          <w:rFonts w:ascii="Times New Roman" w:hAnsi="Times New Roman" w:cs="Times New Roman"/>
          <w:sz w:val="24"/>
          <w:szCs w:val="24"/>
        </w:rPr>
        <w:t xml:space="preserve"> and</w:t>
      </w:r>
      <w:r w:rsidRPr="005F39E9">
        <w:rPr>
          <w:rFonts w:ascii="Times New Roman" w:hAnsi="Times New Roman" w:cs="Times New Roman"/>
          <w:sz w:val="24"/>
          <w:szCs w:val="24"/>
        </w:rPr>
        <w:t xml:space="preserve"> q</w:t>
      </w:r>
      <w:r w:rsidR="00F47C69" w:rsidRPr="005F39E9">
        <w:rPr>
          <w:rFonts w:ascii="Times New Roman" w:hAnsi="Times New Roman" w:cs="Times New Roman"/>
          <w:sz w:val="24"/>
          <w:szCs w:val="24"/>
        </w:rPr>
        <w:t>uality</w:t>
      </w:r>
      <w:r w:rsidR="002037DB" w:rsidRPr="005F39E9">
        <w:rPr>
          <w:rFonts w:ascii="Times New Roman" w:hAnsi="Times New Roman" w:cs="Times New Roman"/>
          <w:sz w:val="24"/>
          <w:szCs w:val="24"/>
        </w:rPr>
        <w:t xml:space="preserve"> results, respectively</w:t>
      </w:r>
      <w:r w:rsidR="00D01DE5" w:rsidRPr="005F39E9">
        <w:rPr>
          <w:rFonts w:ascii="Times New Roman" w:hAnsi="Times New Roman" w:cs="Times New Roman"/>
          <w:sz w:val="24"/>
          <w:szCs w:val="24"/>
        </w:rPr>
        <w:t xml:space="preserve">. </w:t>
      </w:r>
    </w:p>
    <w:p w14:paraId="627EB753" w14:textId="4DCE9B2A" w:rsidR="006211E6" w:rsidRPr="005F39E9" w:rsidRDefault="00E8722C">
      <w:pPr>
        <w:widowControl w:val="0"/>
        <w:spacing w:after="0" w:line="480" w:lineRule="exact"/>
        <w:rPr>
          <w:rFonts w:ascii="Times New Roman" w:hAnsi="Times New Roman" w:cs="Times New Roman"/>
          <w:sz w:val="24"/>
          <w:szCs w:val="24"/>
        </w:rPr>
      </w:pPr>
      <w:r w:rsidRPr="005F39E9">
        <w:rPr>
          <w:rFonts w:ascii="Times New Roman" w:hAnsi="Times New Roman" w:cs="Times New Roman"/>
          <w:sz w:val="24"/>
          <w:szCs w:val="24"/>
        </w:rPr>
        <w:tab/>
      </w:r>
      <w:r w:rsidR="00244D2E" w:rsidRPr="005F39E9">
        <w:rPr>
          <w:rFonts w:ascii="Times New Roman" w:hAnsi="Times New Roman" w:cs="Times New Roman"/>
          <w:sz w:val="24"/>
          <w:szCs w:val="24"/>
        </w:rPr>
        <w:t xml:space="preserve">For Hypothesis 2, the coefficients for strategic asset ownership post-change are </w:t>
      </w:r>
      <w:proofErr w:type="gramStart"/>
      <w:r w:rsidR="00244D2E" w:rsidRPr="005F39E9">
        <w:rPr>
          <w:rFonts w:ascii="Times New Roman" w:hAnsi="Times New Roman" w:cs="Times New Roman"/>
          <w:sz w:val="24"/>
          <w:szCs w:val="24"/>
        </w:rPr>
        <w:t xml:space="preserve">positive and significant in </w:t>
      </w:r>
      <w:r w:rsidR="008A0ED1" w:rsidRPr="005F39E9">
        <w:rPr>
          <w:rFonts w:ascii="Times New Roman" w:hAnsi="Times New Roman" w:cs="Times New Roman"/>
          <w:sz w:val="24"/>
          <w:szCs w:val="24"/>
        </w:rPr>
        <w:t xml:space="preserve">Columns </w:t>
      </w:r>
      <w:r w:rsidR="00E4263F" w:rsidRPr="005F39E9">
        <w:rPr>
          <w:rFonts w:ascii="Times New Roman" w:hAnsi="Times New Roman" w:cs="Times New Roman"/>
          <w:sz w:val="24"/>
          <w:szCs w:val="24"/>
        </w:rPr>
        <w:t>2</w:t>
      </w:r>
      <w:proofErr w:type="gramEnd"/>
      <w:r w:rsidR="00E4263F" w:rsidRPr="005F39E9">
        <w:rPr>
          <w:rFonts w:ascii="Times New Roman" w:hAnsi="Times New Roman" w:cs="Times New Roman"/>
          <w:sz w:val="24"/>
          <w:szCs w:val="24"/>
        </w:rPr>
        <w:t xml:space="preserve"> and 9</w:t>
      </w:r>
      <w:r w:rsidR="00D01DE5" w:rsidRPr="005F39E9">
        <w:rPr>
          <w:rFonts w:ascii="Times New Roman" w:hAnsi="Times New Roman" w:cs="Times New Roman"/>
          <w:sz w:val="24"/>
          <w:szCs w:val="24"/>
        </w:rPr>
        <w:t xml:space="preserve">. </w:t>
      </w:r>
      <w:r w:rsidR="00244D2E" w:rsidRPr="005F39E9">
        <w:rPr>
          <w:rFonts w:ascii="Times New Roman" w:hAnsi="Times New Roman" w:cs="Times New Roman"/>
          <w:sz w:val="24"/>
          <w:szCs w:val="24"/>
        </w:rPr>
        <w:t xml:space="preserve">Calculating the non-logged values, the results indicate that </w:t>
      </w:r>
      <w:r w:rsidR="003267F8" w:rsidRPr="005F39E9">
        <w:rPr>
          <w:rFonts w:ascii="Times New Roman" w:hAnsi="Times New Roman" w:cs="Times New Roman"/>
          <w:sz w:val="24"/>
          <w:szCs w:val="24"/>
        </w:rPr>
        <w:lastRenderedPageBreak/>
        <w:t xml:space="preserve">there </w:t>
      </w:r>
      <w:r w:rsidR="003613F6" w:rsidRPr="005F39E9">
        <w:rPr>
          <w:rFonts w:ascii="Times New Roman" w:hAnsi="Times New Roman" w:cs="Times New Roman"/>
          <w:sz w:val="24"/>
          <w:szCs w:val="24"/>
        </w:rPr>
        <w:t>are</w:t>
      </w:r>
      <w:r w:rsidR="003267F8" w:rsidRPr="005F39E9">
        <w:rPr>
          <w:rFonts w:ascii="Times New Roman" w:hAnsi="Times New Roman" w:cs="Times New Roman"/>
          <w:sz w:val="24"/>
          <w:szCs w:val="24"/>
        </w:rPr>
        <w:t xml:space="preserve"> relative increase</w:t>
      </w:r>
      <w:r w:rsidR="003613F6" w:rsidRPr="005F39E9">
        <w:rPr>
          <w:rFonts w:ascii="Times New Roman" w:hAnsi="Times New Roman" w:cs="Times New Roman"/>
          <w:sz w:val="24"/>
          <w:szCs w:val="24"/>
        </w:rPr>
        <w:t>s</w:t>
      </w:r>
      <w:r w:rsidR="003267F8" w:rsidRPr="005F39E9">
        <w:rPr>
          <w:rFonts w:ascii="Times New Roman" w:hAnsi="Times New Roman" w:cs="Times New Roman"/>
          <w:sz w:val="24"/>
          <w:szCs w:val="24"/>
        </w:rPr>
        <w:t xml:space="preserve"> of </w:t>
      </w:r>
      <w:r w:rsidR="00E4263F" w:rsidRPr="005F39E9">
        <w:rPr>
          <w:rFonts w:ascii="Times New Roman" w:hAnsi="Times New Roman" w:cs="Times New Roman"/>
          <w:sz w:val="24"/>
          <w:szCs w:val="24"/>
        </w:rPr>
        <w:t>25.5</w:t>
      </w:r>
      <w:r w:rsidR="003267F8" w:rsidRPr="005F39E9">
        <w:rPr>
          <w:rFonts w:ascii="Times New Roman" w:hAnsi="Times New Roman" w:cs="Times New Roman"/>
          <w:sz w:val="24"/>
          <w:szCs w:val="24"/>
        </w:rPr>
        <w:t xml:space="preserve"> percent in the number of </w:t>
      </w:r>
      <w:r w:rsidR="00131A23" w:rsidRPr="005F39E9">
        <w:rPr>
          <w:rFonts w:ascii="Times New Roman" w:hAnsi="Times New Roman" w:cs="Times New Roman"/>
          <w:sz w:val="24"/>
          <w:szCs w:val="24"/>
        </w:rPr>
        <w:t xml:space="preserve">patents produced and </w:t>
      </w:r>
      <w:r w:rsidR="00E4263F" w:rsidRPr="005F39E9">
        <w:rPr>
          <w:rFonts w:ascii="Times New Roman" w:hAnsi="Times New Roman" w:cs="Times New Roman"/>
          <w:sz w:val="24"/>
          <w:szCs w:val="24"/>
        </w:rPr>
        <w:t>44.3</w:t>
      </w:r>
      <w:r w:rsidR="00131A23" w:rsidRPr="005F39E9">
        <w:rPr>
          <w:rFonts w:ascii="Times New Roman" w:hAnsi="Times New Roman" w:cs="Times New Roman"/>
          <w:sz w:val="24"/>
          <w:szCs w:val="24"/>
        </w:rPr>
        <w:t xml:space="preserve"> </w:t>
      </w:r>
      <w:r w:rsidR="009939E8" w:rsidRPr="005F39E9">
        <w:rPr>
          <w:rFonts w:ascii="Times New Roman" w:hAnsi="Times New Roman" w:cs="Times New Roman"/>
          <w:sz w:val="24"/>
          <w:szCs w:val="24"/>
        </w:rPr>
        <w:t xml:space="preserve">percent </w:t>
      </w:r>
      <w:r w:rsidR="00131A23" w:rsidRPr="005F39E9">
        <w:rPr>
          <w:rFonts w:ascii="Times New Roman" w:hAnsi="Times New Roman" w:cs="Times New Roman"/>
          <w:sz w:val="24"/>
          <w:szCs w:val="24"/>
        </w:rPr>
        <w:t xml:space="preserve">in </w:t>
      </w:r>
      <w:r w:rsidR="008C5DFA" w:rsidRPr="005F39E9">
        <w:rPr>
          <w:rFonts w:ascii="Times New Roman" w:hAnsi="Times New Roman" w:cs="Times New Roman"/>
          <w:sz w:val="24"/>
          <w:szCs w:val="24"/>
        </w:rPr>
        <w:t xml:space="preserve">the number of </w:t>
      </w:r>
      <w:r w:rsidR="003267F8" w:rsidRPr="005F39E9">
        <w:rPr>
          <w:rFonts w:ascii="Times New Roman" w:hAnsi="Times New Roman" w:cs="Times New Roman"/>
          <w:sz w:val="24"/>
          <w:szCs w:val="24"/>
        </w:rPr>
        <w:t xml:space="preserve">forward citations received by owners over </w:t>
      </w:r>
      <w:r w:rsidR="00131A23" w:rsidRPr="005F39E9">
        <w:rPr>
          <w:rFonts w:ascii="Times New Roman" w:hAnsi="Times New Roman" w:cs="Times New Roman"/>
          <w:sz w:val="24"/>
          <w:szCs w:val="24"/>
        </w:rPr>
        <w:t>non-</w:t>
      </w:r>
      <w:r w:rsidR="003267F8" w:rsidRPr="005F39E9">
        <w:rPr>
          <w:rFonts w:ascii="Times New Roman" w:hAnsi="Times New Roman" w:cs="Times New Roman"/>
          <w:sz w:val="24"/>
          <w:szCs w:val="24"/>
        </w:rPr>
        <w:t>owners</w:t>
      </w:r>
      <w:r w:rsidR="008A0ED1" w:rsidRPr="005F39E9">
        <w:rPr>
          <w:rFonts w:ascii="Times New Roman" w:hAnsi="Times New Roman" w:cs="Times New Roman"/>
          <w:sz w:val="24"/>
          <w:szCs w:val="24"/>
        </w:rPr>
        <w:t>,</w:t>
      </w:r>
      <w:r w:rsidR="003267F8" w:rsidRPr="005F39E9">
        <w:rPr>
          <w:rFonts w:ascii="Times New Roman" w:hAnsi="Times New Roman" w:cs="Times New Roman"/>
          <w:sz w:val="24"/>
          <w:szCs w:val="24"/>
        </w:rPr>
        <w:t xml:space="preserve"> using the differential performance of </w:t>
      </w:r>
      <w:r w:rsidR="00521963" w:rsidRPr="005F39E9">
        <w:rPr>
          <w:rFonts w:ascii="Times New Roman" w:hAnsi="Times New Roman" w:cs="Times New Roman"/>
          <w:sz w:val="24"/>
          <w:szCs w:val="24"/>
        </w:rPr>
        <w:t xml:space="preserve">owners and </w:t>
      </w:r>
      <w:r w:rsidR="003267F8" w:rsidRPr="005F39E9">
        <w:rPr>
          <w:rFonts w:ascii="Times New Roman" w:hAnsi="Times New Roman" w:cs="Times New Roman"/>
          <w:sz w:val="24"/>
          <w:szCs w:val="24"/>
        </w:rPr>
        <w:t xml:space="preserve">non-owners in unaffected </w:t>
      </w:r>
      <w:r w:rsidR="0033510A" w:rsidRPr="005F39E9">
        <w:rPr>
          <w:rFonts w:ascii="Times New Roman" w:hAnsi="Times New Roman" w:cs="Times New Roman"/>
          <w:sz w:val="24"/>
          <w:szCs w:val="24"/>
        </w:rPr>
        <w:t xml:space="preserve">locations </w:t>
      </w:r>
      <w:r w:rsidR="003267F8" w:rsidRPr="005F39E9">
        <w:rPr>
          <w:rFonts w:ascii="Times New Roman" w:hAnsi="Times New Roman" w:cs="Times New Roman"/>
          <w:sz w:val="24"/>
          <w:szCs w:val="24"/>
        </w:rPr>
        <w:t>as a baseline</w:t>
      </w:r>
      <w:r w:rsidR="00D01DE5" w:rsidRPr="005F39E9">
        <w:rPr>
          <w:rFonts w:ascii="Times New Roman" w:hAnsi="Times New Roman" w:cs="Times New Roman"/>
          <w:sz w:val="24"/>
          <w:szCs w:val="24"/>
        </w:rPr>
        <w:t xml:space="preserve">.  </w:t>
      </w:r>
    </w:p>
    <w:p w14:paraId="324BDF38" w14:textId="728F6932" w:rsidR="00896D5E" w:rsidRPr="005F39E9" w:rsidRDefault="00DF4C2B">
      <w:pPr>
        <w:widowControl w:val="0"/>
        <w:spacing w:after="0" w:line="480" w:lineRule="exact"/>
        <w:rPr>
          <w:rFonts w:ascii="Times New Roman" w:hAnsi="Times New Roman" w:cs="Times New Roman"/>
          <w:sz w:val="24"/>
          <w:szCs w:val="24"/>
        </w:rPr>
      </w:pPr>
      <w:r w:rsidRPr="005F39E9">
        <w:rPr>
          <w:rFonts w:ascii="Times New Roman" w:hAnsi="Times New Roman" w:cs="Times New Roman"/>
          <w:sz w:val="24"/>
          <w:szCs w:val="24"/>
        </w:rPr>
        <w:tab/>
      </w:r>
      <w:r w:rsidR="00461144" w:rsidRPr="005F39E9">
        <w:rPr>
          <w:rFonts w:ascii="Times New Roman" w:hAnsi="Times New Roman" w:cs="Times New Roman"/>
          <w:sz w:val="24"/>
          <w:szCs w:val="24"/>
        </w:rPr>
        <w:t xml:space="preserve">The results to the DDD analysis </w:t>
      </w:r>
      <w:r w:rsidR="00244D2E" w:rsidRPr="005F39E9">
        <w:rPr>
          <w:rFonts w:ascii="Times New Roman" w:hAnsi="Times New Roman" w:cs="Times New Roman"/>
          <w:sz w:val="24"/>
          <w:szCs w:val="24"/>
        </w:rPr>
        <w:t>are consistent with</w:t>
      </w:r>
      <w:r w:rsidR="00F71481" w:rsidRPr="005F39E9">
        <w:rPr>
          <w:rFonts w:ascii="Times New Roman" w:hAnsi="Times New Roman" w:cs="Times New Roman"/>
          <w:sz w:val="24"/>
          <w:szCs w:val="24"/>
        </w:rPr>
        <w:t xml:space="preserve"> </w:t>
      </w:r>
      <w:r w:rsidR="005C3AE0" w:rsidRPr="005F39E9">
        <w:rPr>
          <w:rFonts w:ascii="Times New Roman" w:hAnsi="Times New Roman" w:cs="Times New Roman"/>
          <w:sz w:val="24"/>
          <w:szCs w:val="24"/>
        </w:rPr>
        <w:t>H</w:t>
      </w:r>
      <w:r w:rsidR="00F71481" w:rsidRPr="005F39E9">
        <w:rPr>
          <w:rFonts w:ascii="Times New Roman" w:hAnsi="Times New Roman" w:cs="Times New Roman"/>
          <w:sz w:val="24"/>
          <w:szCs w:val="24"/>
        </w:rPr>
        <w:t>ypothesis</w:t>
      </w:r>
      <w:r w:rsidR="005C3AE0" w:rsidRPr="005F39E9">
        <w:rPr>
          <w:rFonts w:ascii="Times New Roman" w:hAnsi="Times New Roman" w:cs="Times New Roman"/>
          <w:sz w:val="24"/>
          <w:szCs w:val="24"/>
        </w:rPr>
        <w:t xml:space="preserve"> 3</w:t>
      </w:r>
      <w:r w:rsidR="00D01DE5" w:rsidRPr="005F39E9">
        <w:rPr>
          <w:rFonts w:ascii="Times New Roman" w:hAnsi="Times New Roman" w:cs="Times New Roman"/>
          <w:sz w:val="24"/>
          <w:szCs w:val="24"/>
        </w:rPr>
        <w:t xml:space="preserve">. </w:t>
      </w:r>
      <w:r w:rsidR="009F2B7C" w:rsidRPr="005F39E9">
        <w:rPr>
          <w:rFonts w:ascii="Times New Roman" w:hAnsi="Times New Roman" w:cs="Times New Roman"/>
          <w:sz w:val="24"/>
          <w:szCs w:val="24"/>
        </w:rPr>
        <w:t xml:space="preserve">The </w:t>
      </w:r>
      <w:r w:rsidR="008A68BB" w:rsidRPr="005F39E9">
        <w:rPr>
          <w:rFonts w:ascii="Times New Roman" w:hAnsi="Times New Roman" w:cs="Times New Roman"/>
          <w:sz w:val="24"/>
          <w:szCs w:val="24"/>
        </w:rPr>
        <w:t xml:space="preserve">estimated </w:t>
      </w:r>
      <w:r w:rsidR="009F2B7C" w:rsidRPr="005F39E9">
        <w:rPr>
          <w:rFonts w:ascii="Times New Roman" w:hAnsi="Times New Roman" w:cs="Times New Roman"/>
          <w:sz w:val="24"/>
          <w:szCs w:val="24"/>
        </w:rPr>
        <w:t xml:space="preserve">coefficient for </w:t>
      </w:r>
      <w:r w:rsidR="008A68BB" w:rsidRPr="005F39E9">
        <w:rPr>
          <w:rFonts w:ascii="Times New Roman" w:hAnsi="Times New Roman" w:cs="Times New Roman"/>
          <w:sz w:val="24"/>
          <w:szCs w:val="24"/>
        </w:rPr>
        <w:t xml:space="preserve">strategic asset ownership </w:t>
      </w:r>
      <w:r w:rsidR="009F2B7C" w:rsidRPr="005F39E9">
        <w:rPr>
          <w:rFonts w:ascii="Times New Roman" w:hAnsi="Times New Roman" w:cs="Times New Roman"/>
          <w:sz w:val="24"/>
          <w:szCs w:val="24"/>
        </w:rPr>
        <w:t xml:space="preserve">is </w:t>
      </w:r>
      <w:r w:rsidR="008A68BB" w:rsidRPr="005F39E9">
        <w:rPr>
          <w:rFonts w:ascii="Times New Roman" w:hAnsi="Times New Roman" w:cs="Times New Roman"/>
          <w:sz w:val="24"/>
          <w:szCs w:val="24"/>
        </w:rPr>
        <w:t xml:space="preserve">of a larger magnitude </w:t>
      </w:r>
      <w:r w:rsidR="00461144" w:rsidRPr="005F39E9">
        <w:rPr>
          <w:rFonts w:ascii="Times New Roman" w:hAnsi="Times New Roman" w:cs="Times New Roman"/>
          <w:sz w:val="24"/>
          <w:szCs w:val="24"/>
        </w:rPr>
        <w:t xml:space="preserve">and is statistically significant </w:t>
      </w:r>
      <w:r w:rsidR="008A68BB" w:rsidRPr="005F39E9">
        <w:rPr>
          <w:rFonts w:ascii="Times New Roman" w:hAnsi="Times New Roman" w:cs="Times New Roman"/>
          <w:sz w:val="24"/>
          <w:szCs w:val="24"/>
        </w:rPr>
        <w:t>for the estimation</w:t>
      </w:r>
      <w:r w:rsidR="00521963" w:rsidRPr="005F39E9">
        <w:rPr>
          <w:rFonts w:ascii="Times New Roman" w:hAnsi="Times New Roman" w:cs="Times New Roman"/>
          <w:sz w:val="24"/>
          <w:szCs w:val="24"/>
        </w:rPr>
        <w:t>s</w:t>
      </w:r>
      <w:r w:rsidR="008A68BB" w:rsidRPr="005F39E9">
        <w:rPr>
          <w:rFonts w:ascii="Times New Roman" w:hAnsi="Times New Roman" w:cs="Times New Roman"/>
          <w:sz w:val="24"/>
          <w:szCs w:val="24"/>
        </w:rPr>
        <w:t xml:space="preserve"> using the sample of subsidiaries located in </w:t>
      </w:r>
      <w:r w:rsidR="00521963" w:rsidRPr="005F39E9">
        <w:rPr>
          <w:rFonts w:ascii="Times New Roman" w:hAnsi="Times New Roman" w:cs="Times New Roman"/>
          <w:sz w:val="24"/>
          <w:szCs w:val="24"/>
        </w:rPr>
        <w:t xml:space="preserve">countries </w:t>
      </w:r>
      <w:r w:rsidR="008A68BB" w:rsidRPr="005F39E9">
        <w:rPr>
          <w:rFonts w:ascii="Times New Roman" w:hAnsi="Times New Roman" w:cs="Times New Roman"/>
          <w:sz w:val="24"/>
          <w:szCs w:val="24"/>
        </w:rPr>
        <w:t xml:space="preserve">of high </w:t>
      </w:r>
      <w:r w:rsidR="0033510A" w:rsidRPr="005F39E9">
        <w:rPr>
          <w:rFonts w:ascii="Times New Roman" w:hAnsi="Times New Roman" w:cs="Times New Roman"/>
          <w:sz w:val="24"/>
          <w:szCs w:val="24"/>
        </w:rPr>
        <w:t>RTA</w:t>
      </w:r>
      <w:r w:rsidR="008A68BB" w:rsidRPr="005F39E9">
        <w:rPr>
          <w:rFonts w:ascii="Times New Roman" w:hAnsi="Times New Roman" w:cs="Times New Roman"/>
          <w:sz w:val="24"/>
          <w:szCs w:val="24"/>
        </w:rPr>
        <w:t xml:space="preserve"> </w:t>
      </w:r>
      <w:r w:rsidR="00461144" w:rsidRPr="005F39E9">
        <w:rPr>
          <w:rFonts w:ascii="Times New Roman" w:hAnsi="Times New Roman" w:cs="Times New Roman"/>
          <w:sz w:val="24"/>
          <w:szCs w:val="24"/>
        </w:rPr>
        <w:t xml:space="preserve">than for </w:t>
      </w:r>
      <w:r w:rsidR="000E4581" w:rsidRPr="005F39E9">
        <w:rPr>
          <w:rFonts w:ascii="Times New Roman" w:hAnsi="Times New Roman" w:cs="Times New Roman"/>
          <w:sz w:val="24"/>
          <w:szCs w:val="24"/>
        </w:rPr>
        <w:t xml:space="preserve">those located in countries of </w:t>
      </w:r>
      <w:r w:rsidR="00461144" w:rsidRPr="005F39E9">
        <w:rPr>
          <w:rFonts w:ascii="Times New Roman" w:hAnsi="Times New Roman" w:cs="Times New Roman"/>
          <w:sz w:val="24"/>
          <w:szCs w:val="24"/>
        </w:rPr>
        <w:t xml:space="preserve">low </w:t>
      </w:r>
      <w:r w:rsidR="0033510A" w:rsidRPr="005F39E9">
        <w:rPr>
          <w:rFonts w:ascii="Times New Roman" w:hAnsi="Times New Roman" w:cs="Times New Roman"/>
          <w:sz w:val="24"/>
          <w:szCs w:val="24"/>
        </w:rPr>
        <w:t>RTA</w:t>
      </w:r>
      <w:r w:rsidR="00D01DE5" w:rsidRPr="005F39E9">
        <w:rPr>
          <w:rFonts w:ascii="Times New Roman" w:hAnsi="Times New Roman" w:cs="Times New Roman"/>
          <w:sz w:val="24"/>
          <w:szCs w:val="24"/>
        </w:rPr>
        <w:t xml:space="preserve">. </w:t>
      </w:r>
      <w:r w:rsidR="00244D2E" w:rsidRPr="005F39E9">
        <w:rPr>
          <w:rFonts w:ascii="Times New Roman" w:hAnsi="Times New Roman" w:cs="Times New Roman"/>
          <w:sz w:val="24"/>
          <w:szCs w:val="24"/>
        </w:rPr>
        <w:t>The non-logged values indicate that o</w:t>
      </w:r>
      <w:r w:rsidR="00760836" w:rsidRPr="005F39E9">
        <w:rPr>
          <w:rFonts w:ascii="Times New Roman" w:hAnsi="Times New Roman" w:cs="Times New Roman"/>
          <w:sz w:val="24"/>
          <w:szCs w:val="24"/>
        </w:rPr>
        <w:t>wners</w:t>
      </w:r>
      <w:r w:rsidR="008A68BB" w:rsidRPr="005F39E9">
        <w:rPr>
          <w:rFonts w:ascii="Times New Roman" w:hAnsi="Times New Roman" w:cs="Times New Roman"/>
          <w:sz w:val="24"/>
          <w:szCs w:val="24"/>
        </w:rPr>
        <w:t xml:space="preserve"> in </w:t>
      </w:r>
      <w:r w:rsidR="00EC217F" w:rsidRPr="005F39E9">
        <w:rPr>
          <w:rFonts w:ascii="Times New Roman" w:hAnsi="Times New Roman" w:cs="Times New Roman"/>
          <w:sz w:val="24"/>
          <w:szCs w:val="24"/>
        </w:rPr>
        <w:t>high RTA host-countries</w:t>
      </w:r>
      <w:r w:rsidR="008A68BB" w:rsidRPr="005F39E9">
        <w:rPr>
          <w:rFonts w:ascii="Times New Roman" w:hAnsi="Times New Roman" w:cs="Times New Roman"/>
          <w:sz w:val="24"/>
          <w:szCs w:val="24"/>
        </w:rPr>
        <w:t xml:space="preserve"> increased the quantity of patents produced by </w:t>
      </w:r>
      <w:r w:rsidR="00850BE6" w:rsidRPr="005F39E9">
        <w:rPr>
          <w:rFonts w:ascii="Times New Roman" w:hAnsi="Times New Roman" w:cs="Times New Roman"/>
          <w:sz w:val="24"/>
          <w:szCs w:val="24"/>
        </w:rPr>
        <w:t>34.0</w:t>
      </w:r>
      <w:r w:rsidR="00461144" w:rsidRPr="005F39E9">
        <w:rPr>
          <w:rFonts w:ascii="Times New Roman" w:hAnsi="Times New Roman" w:cs="Times New Roman"/>
          <w:sz w:val="24"/>
          <w:szCs w:val="24"/>
        </w:rPr>
        <w:t xml:space="preserve"> percent more than </w:t>
      </w:r>
      <w:r w:rsidR="002567E3" w:rsidRPr="005F39E9">
        <w:rPr>
          <w:rFonts w:ascii="Times New Roman" w:hAnsi="Times New Roman" w:cs="Times New Roman"/>
          <w:sz w:val="24"/>
          <w:szCs w:val="24"/>
        </w:rPr>
        <w:t>non-owners</w:t>
      </w:r>
      <w:r w:rsidR="00461144" w:rsidRPr="005F39E9">
        <w:rPr>
          <w:rFonts w:ascii="Times New Roman" w:hAnsi="Times New Roman" w:cs="Times New Roman"/>
          <w:sz w:val="24"/>
          <w:szCs w:val="24"/>
        </w:rPr>
        <w:t xml:space="preserve"> </w:t>
      </w:r>
      <w:r w:rsidR="008A68BB" w:rsidRPr="005F39E9">
        <w:rPr>
          <w:rFonts w:ascii="Times New Roman" w:hAnsi="Times New Roman" w:cs="Times New Roman"/>
          <w:sz w:val="24"/>
          <w:szCs w:val="24"/>
        </w:rPr>
        <w:t>post</w:t>
      </w:r>
      <w:r w:rsidR="00461144" w:rsidRPr="005F39E9">
        <w:rPr>
          <w:rFonts w:ascii="Times New Roman" w:hAnsi="Times New Roman" w:cs="Times New Roman"/>
          <w:sz w:val="24"/>
          <w:szCs w:val="24"/>
        </w:rPr>
        <w:t>-</w:t>
      </w:r>
      <w:r w:rsidR="008A68BB" w:rsidRPr="005F39E9">
        <w:rPr>
          <w:rFonts w:ascii="Times New Roman" w:hAnsi="Times New Roman" w:cs="Times New Roman"/>
          <w:sz w:val="24"/>
          <w:szCs w:val="24"/>
        </w:rPr>
        <w:t>R&amp;D tax subsidy increase</w:t>
      </w:r>
      <w:r w:rsidR="000E4581" w:rsidRPr="005F39E9">
        <w:rPr>
          <w:rFonts w:ascii="Times New Roman" w:hAnsi="Times New Roman" w:cs="Times New Roman"/>
          <w:sz w:val="24"/>
          <w:szCs w:val="24"/>
        </w:rPr>
        <w:t xml:space="preserve"> and</w:t>
      </w:r>
      <w:r w:rsidR="00D857B6" w:rsidRPr="005F39E9">
        <w:rPr>
          <w:rFonts w:ascii="Times New Roman" w:hAnsi="Times New Roman" w:cs="Times New Roman"/>
          <w:sz w:val="24"/>
          <w:szCs w:val="24"/>
        </w:rPr>
        <w:t xml:space="preserve"> </w:t>
      </w:r>
      <w:r w:rsidR="008E5370" w:rsidRPr="005F39E9">
        <w:rPr>
          <w:rFonts w:ascii="Times New Roman" w:hAnsi="Times New Roman" w:cs="Times New Roman"/>
          <w:sz w:val="24"/>
          <w:szCs w:val="24"/>
        </w:rPr>
        <w:t xml:space="preserve">have a </w:t>
      </w:r>
      <w:r w:rsidR="00850BE6" w:rsidRPr="005F39E9">
        <w:rPr>
          <w:rFonts w:ascii="Times New Roman" w:hAnsi="Times New Roman" w:cs="Times New Roman"/>
          <w:sz w:val="24"/>
          <w:szCs w:val="24"/>
        </w:rPr>
        <w:t>64.0</w:t>
      </w:r>
      <w:r w:rsidR="008E5370" w:rsidRPr="005F39E9">
        <w:rPr>
          <w:rFonts w:ascii="Times New Roman" w:hAnsi="Times New Roman" w:cs="Times New Roman"/>
          <w:sz w:val="24"/>
          <w:szCs w:val="24"/>
        </w:rPr>
        <w:t xml:space="preserve"> per</w:t>
      </w:r>
      <w:r w:rsidR="00D857B6" w:rsidRPr="005F39E9">
        <w:rPr>
          <w:rFonts w:ascii="Times New Roman" w:hAnsi="Times New Roman" w:cs="Times New Roman"/>
          <w:sz w:val="24"/>
          <w:szCs w:val="24"/>
        </w:rPr>
        <w:t xml:space="preserve">cent higher increase in </w:t>
      </w:r>
      <w:r w:rsidR="00807531" w:rsidRPr="005F39E9">
        <w:rPr>
          <w:rFonts w:ascii="Times New Roman" w:hAnsi="Times New Roman" w:cs="Times New Roman"/>
          <w:sz w:val="24"/>
          <w:szCs w:val="24"/>
        </w:rPr>
        <w:t xml:space="preserve">citation-weighted </w:t>
      </w:r>
      <w:r w:rsidR="00D857B6" w:rsidRPr="005F39E9">
        <w:rPr>
          <w:rFonts w:ascii="Times New Roman" w:hAnsi="Times New Roman" w:cs="Times New Roman"/>
          <w:sz w:val="24"/>
          <w:szCs w:val="24"/>
        </w:rPr>
        <w:t>patent</w:t>
      </w:r>
      <w:r w:rsidR="00807531" w:rsidRPr="005F39E9">
        <w:rPr>
          <w:rFonts w:ascii="Times New Roman" w:hAnsi="Times New Roman" w:cs="Times New Roman"/>
          <w:sz w:val="24"/>
          <w:szCs w:val="24"/>
        </w:rPr>
        <w:t>s</w:t>
      </w:r>
      <w:r w:rsidR="00D857B6" w:rsidRPr="005F39E9">
        <w:rPr>
          <w:rFonts w:ascii="Times New Roman" w:hAnsi="Times New Roman" w:cs="Times New Roman"/>
          <w:sz w:val="24"/>
          <w:szCs w:val="24"/>
        </w:rPr>
        <w:t xml:space="preserve"> than </w:t>
      </w:r>
      <w:r w:rsidR="002567E3" w:rsidRPr="005F39E9">
        <w:rPr>
          <w:rFonts w:ascii="Times New Roman" w:hAnsi="Times New Roman" w:cs="Times New Roman"/>
          <w:sz w:val="24"/>
          <w:szCs w:val="24"/>
        </w:rPr>
        <w:t>non-owners</w:t>
      </w:r>
      <w:r w:rsidR="00D01DE5" w:rsidRPr="005F39E9">
        <w:rPr>
          <w:rFonts w:ascii="Times New Roman" w:hAnsi="Times New Roman" w:cs="Times New Roman"/>
          <w:sz w:val="24"/>
          <w:szCs w:val="24"/>
        </w:rPr>
        <w:t xml:space="preserve">. </w:t>
      </w:r>
      <w:r w:rsidR="00D857B6" w:rsidRPr="005F39E9">
        <w:rPr>
          <w:rFonts w:ascii="Times New Roman" w:hAnsi="Times New Roman" w:cs="Times New Roman"/>
          <w:sz w:val="24"/>
          <w:szCs w:val="24"/>
        </w:rPr>
        <w:t xml:space="preserve">In contrast, </w:t>
      </w:r>
      <w:r w:rsidR="000E4581" w:rsidRPr="005F39E9">
        <w:rPr>
          <w:rFonts w:ascii="Times New Roman" w:hAnsi="Times New Roman" w:cs="Times New Roman"/>
          <w:sz w:val="24"/>
          <w:szCs w:val="24"/>
        </w:rPr>
        <w:t>the difference</w:t>
      </w:r>
      <w:r w:rsidR="00170A0A" w:rsidRPr="005F39E9">
        <w:rPr>
          <w:rFonts w:ascii="Times New Roman" w:hAnsi="Times New Roman" w:cs="Times New Roman"/>
          <w:sz w:val="24"/>
          <w:szCs w:val="24"/>
        </w:rPr>
        <w:t>s</w:t>
      </w:r>
      <w:r w:rsidR="000E4581" w:rsidRPr="005F39E9">
        <w:rPr>
          <w:rFonts w:ascii="Times New Roman" w:hAnsi="Times New Roman" w:cs="Times New Roman"/>
          <w:sz w:val="24"/>
          <w:szCs w:val="24"/>
        </w:rPr>
        <w:t xml:space="preserve"> between owners and non-owners in host-countries of low </w:t>
      </w:r>
      <w:r w:rsidR="0033510A" w:rsidRPr="005F39E9">
        <w:rPr>
          <w:rFonts w:ascii="Times New Roman" w:hAnsi="Times New Roman" w:cs="Times New Roman"/>
          <w:sz w:val="24"/>
          <w:szCs w:val="24"/>
        </w:rPr>
        <w:t xml:space="preserve">RTA </w:t>
      </w:r>
      <w:r w:rsidR="00170A0A" w:rsidRPr="005F39E9">
        <w:rPr>
          <w:rFonts w:ascii="Times New Roman" w:hAnsi="Times New Roman" w:cs="Times New Roman"/>
          <w:sz w:val="24"/>
          <w:szCs w:val="24"/>
        </w:rPr>
        <w:t>are</w:t>
      </w:r>
      <w:r w:rsidR="00A67EBB" w:rsidRPr="005F39E9">
        <w:rPr>
          <w:rFonts w:ascii="Times New Roman" w:hAnsi="Times New Roman" w:cs="Times New Roman"/>
          <w:sz w:val="24"/>
          <w:szCs w:val="24"/>
        </w:rPr>
        <w:t xml:space="preserve"> positive, although</w:t>
      </w:r>
      <w:r w:rsidR="000E4581" w:rsidRPr="005F39E9">
        <w:rPr>
          <w:rFonts w:ascii="Times New Roman" w:hAnsi="Times New Roman" w:cs="Times New Roman"/>
          <w:sz w:val="24"/>
          <w:szCs w:val="24"/>
        </w:rPr>
        <w:t xml:space="preserve"> statistically indistinguishable from zero</w:t>
      </w:r>
      <w:r w:rsidR="00D01DE5" w:rsidRPr="005F39E9">
        <w:rPr>
          <w:rFonts w:ascii="Times New Roman" w:hAnsi="Times New Roman" w:cs="Times New Roman"/>
          <w:sz w:val="24"/>
          <w:szCs w:val="24"/>
        </w:rPr>
        <w:t xml:space="preserve">. </w:t>
      </w:r>
    </w:p>
    <w:p w14:paraId="23BF28AF" w14:textId="26004317" w:rsidR="00681207" w:rsidRPr="005F39E9" w:rsidRDefault="00681207">
      <w:pPr>
        <w:widowControl w:val="0"/>
        <w:spacing w:after="0" w:line="480" w:lineRule="exact"/>
        <w:ind w:firstLine="720"/>
        <w:rPr>
          <w:rFonts w:ascii="Times New Roman" w:hAnsi="Times New Roman" w:cs="Times New Roman"/>
          <w:sz w:val="24"/>
          <w:szCs w:val="24"/>
        </w:rPr>
      </w:pPr>
      <w:r w:rsidRPr="005F39E9">
        <w:rPr>
          <w:rFonts w:ascii="Times New Roman" w:hAnsi="Times New Roman" w:cs="Times New Roman"/>
          <w:sz w:val="24"/>
          <w:szCs w:val="24"/>
        </w:rPr>
        <w:t xml:space="preserve">For the post-change variable, the results indicate that non-owners </w:t>
      </w:r>
      <w:r w:rsidR="00811665" w:rsidRPr="005F39E9">
        <w:rPr>
          <w:rFonts w:ascii="Times New Roman" w:hAnsi="Times New Roman" w:cs="Times New Roman"/>
          <w:sz w:val="24"/>
          <w:szCs w:val="24"/>
        </w:rPr>
        <w:t xml:space="preserve">did not have a significant change in </w:t>
      </w:r>
      <w:r w:rsidR="003A33AB" w:rsidRPr="005F39E9">
        <w:rPr>
          <w:rFonts w:ascii="Times New Roman" w:hAnsi="Times New Roman" w:cs="Times New Roman"/>
          <w:sz w:val="24"/>
          <w:szCs w:val="24"/>
        </w:rPr>
        <w:t>innovation output</w:t>
      </w:r>
      <w:r w:rsidRPr="005F39E9">
        <w:rPr>
          <w:rFonts w:ascii="Times New Roman" w:hAnsi="Times New Roman" w:cs="Times New Roman"/>
          <w:sz w:val="24"/>
          <w:szCs w:val="24"/>
        </w:rPr>
        <w:t xml:space="preserve"> post-change in R&amp;D subsidy.</w:t>
      </w:r>
      <w:r w:rsidR="00F759DC" w:rsidRPr="00201308">
        <w:rPr>
          <w:rStyle w:val="FootnoteReference"/>
          <w:rFonts w:ascii="Times New Roman" w:hAnsi="Times New Roman" w:cs="Times New Roman"/>
          <w:sz w:val="24"/>
          <w:szCs w:val="24"/>
        </w:rPr>
        <w:footnoteReference w:id="23"/>
      </w:r>
      <w:r w:rsidRPr="00201308">
        <w:rPr>
          <w:rFonts w:ascii="Times New Roman" w:hAnsi="Times New Roman" w:cs="Times New Roman"/>
          <w:sz w:val="24"/>
          <w:szCs w:val="24"/>
        </w:rPr>
        <w:t xml:space="preserve"> One possibl</w:t>
      </w:r>
      <w:r w:rsidR="00024F6F" w:rsidRPr="005F39E9">
        <w:rPr>
          <w:rFonts w:ascii="Times New Roman" w:hAnsi="Times New Roman" w:cs="Times New Roman"/>
          <w:sz w:val="24"/>
          <w:szCs w:val="24"/>
        </w:rPr>
        <w:t xml:space="preserve">e </w:t>
      </w:r>
      <w:r w:rsidR="00CA6E74" w:rsidRPr="005F39E9">
        <w:rPr>
          <w:rFonts w:ascii="Times New Roman" w:hAnsi="Times New Roman" w:cs="Times New Roman"/>
          <w:sz w:val="24"/>
          <w:szCs w:val="24"/>
        </w:rPr>
        <w:t>reason</w:t>
      </w:r>
      <w:r w:rsidR="00024F6F" w:rsidRPr="005F39E9">
        <w:rPr>
          <w:rFonts w:ascii="Times New Roman" w:hAnsi="Times New Roman" w:cs="Times New Roman"/>
          <w:sz w:val="24"/>
          <w:szCs w:val="24"/>
        </w:rPr>
        <w:t xml:space="preserve"> for this result</w:t>
      </w:r>
      <w:r w:rsidR="00F759DC" w:rsidRPr="005F39E9">
        <w:rPr>
          <w:rFonts w:ascii="Times New Roman" w:hAnsi="Times New Roman" w:cs="Times New Roman"/>
          <w:sz w:val="24"/>
          <w:szCs w:val="24"/>
        </w:rPr>
        <w:t xml:space="preserve"> is that the non-owners face frictions in their ab</w:t>
      </w:r>
      <w:r w:rsidR="00D6793B" w:rsidRPr="005F39E9">
        <w:rPr>
          <w:rFonts w:ascii="Times New Roman" w:hAnsi="Times New Roman" w:cs="Times New Roman"/>
          <w:sz w:val="24"/>
          <w:szCs w:val="24"/>
        </w:rPr>
        <w:t xml:space="preserve">ility to guide the innovation process and </w:t>
      </w:r>
      <w:r w:rsidR="00F759DC" w:rsidRPr="005F39E9">
        <w:rPr>
          <w:rFonts w:ascii="Times New Roman" w:hAnsi="Times New Roman" w:cs="Times New Roman"/>
          <w:sz w:val="24"/>
          <w:szCs w:val="24"/>
        </w:rPr>
        <w:t>respond to innovation opportunities</w:t>
      </w:r>
      <w:r w:rsidR="00D01DE5" w:rsidRPr="005F39E9">
        <w:rPr>
          <w:rFonts w:ascii="Times New Roman" w:hAnsi="Times New Roman" w:cs="Times New Roman"/>
          <w:sz w:val="24"/>
          <w:szCs w:val="24"/>
        </w:rPr>
        <w:t xml:space="preserve">. </w:t>
      </w:r>
    </w:p>
    <w:p w14:paraId="77888408" w14:textId="77777777" w:rsidR="006A67DF" w:rsidRPr="001727FD" w:rsidRDefault="006A67DF">
      <w:pPr>
        <w:widowControl w:val="0"/>
        <w:spacing w:after="0" w:line="480" w:lineRule="exact"/>
        <w:rPr>
          <w:rFonts w:ascii="Times New Roman" w:hAnsi="Times New Roman" w:cs="Times New Roman"/>
          <w:b/>
          <w:sz w:val="24"/>
          <w:szCs w:val="24"/>
        </w:rPr>
      </w:pPr>
      <w:r w:rsidRPr="001727FD">
        <w:rPr>
          <w:rFonts w:ascii="Times New Roman" w:hAnsi="Times New Roman" w:cs="Times New Roman"/>
          <w:b/>
          <w:sz w:val="24"/>
          <w:szCs w:val="24"/>
        </w:rPr>
        <w:t>Pre-</w:t>
      </w:r>
      <w:r w:rsidR="0024010B" w:rsidRPr="001727FD">
        <w:rPr>
          <w:rFonts w:ascii="Times New Roman" w:hAnsi="Times New Roman" w:cs="Times New Roman"/>
          <w:b/>
          <w:sz w:val="24"/>
          <w:szCs w:val="24"/>
        </w:rPr>
        <w:t>t</w:t>
      </w:r>
      <w:r w:rsidRPr="001727FD">
        <w:rPr>
          <w:rFonts w:ascii="Times New Roman" w:hAnsi="Times New Roman" w:cs="Times New Roman"/>
          <w:b/>
          <w:sz w:val="24"/>
          <w:szCs w:val="24"/>
        </w:rPr>
        <w:t xml:space="preserve">reatment </w:t>
      </w:r>
      <w:r w:rsidR="0024010B" w:rsidRPr="001727FD">
        <w:rPr>
          <w:rFonts w:ascii="Times New Roman" w:hAnsi="Times New Roman" w:cs="Times New Roman"/>
          <w:b/>
          <w:sz w:val="24"/>
          <w:szCs w:val="24"/>
        </w:rPr>
        <w:t>t</w:t>
      </w:r>
      <w:r w:rsidRPr="001727FD">
        <w:rPr>
          <w:rFonts w:ascii="Times New Roman" w:hAnsi="Times New Roman" w:cs="Times New Roman"/>
          <w:b/>
          <w:sz w:val="24"/>
          <w:szCs w:val="24"/>
        </w:rPr>
        <w:t>rends</w:t>
      </w:r>
    </w:p>
    <w:p w14:paraId="4B3E2B87" w14:textId="13016E60" w:rsidR="006A67DF" w:rsidRPr="005F39E9" w:rsidRDefault="006A67DF">
      <w:pPr>
        <w:widowControl w:val="0"/>
        <w:spacing w:after="0" w:line="480" w:lineRule="exact"/>
        <w:rPr>
          <w:rFonts w:ascii="Times New Roman" w:hAnsi="Times New Roman" w:cs="Times New Roman"/>
          <w:sz w:val="24"/>
          <w:szCs w:val="24"/>
        </w:rPr>
      </w:pPr>
      <w:r w:rsidRPr="005F39E9">
        <w:rPr>
          <w:rFonts w:ascii="Times New Roman" w:hAnsi="Times New Roman" w:cs="Times New Roman"/>
          <w:sz w:val="24"/>
          <w:szCs w:val="24"/>
        </w:rPr>
        <w:t xml:space="preserve">An important assumption for the </w:t>
      </w:r>
      <w:r w:rsidR="00E50EB6" w:rsidRPr="005F39E9">
        <w:rPr>
          <w:rFonts w:ascii="Times New Roman" w:hAnsi="Times New Roman" w:cs="Times New Roman"/>
          <w:sz w:val="24"/>
          <w:szCs w:val="24"/>
        </w:rPr>
        <w:t xml:space="preserve">DDD </w:t>
      </w:r>
      <w:r w:rsidRPr="005F39E9">
        <w:rPr>
          <w:rFonts w:ascii="Times New Roman" w:hAnsi="Times New Roman" w:cs="Times New Roman"/>
          <w:sz w:val="24"/>
          <w:szCs w:val="24"/>
        </w:rPr>
        <w:t>estimation is that the innovation performance trends are similar during the pre-treatment period</w:t>
      </w:r>
      <w:r w:rsidR="00D01DE5" w:rsidRPr="005F39E9">
        <w:rPr>
          <w:rFonts w:ascii="Times New Roman" w:hAnsi="Times New Roman" w:cs="Times New Roman"/>
          <w:sz w:val="24"/>
          <w:szCs w:val="24"/>
        </w:rPr>
        <w:t xml:space="preserve">. </w:t>
      </w:r>
      <w:r w:rsidR="00166CEA" w:rsidRPr="005F39E9">
        <w:rPr>
          <w:rFonts w:ascii="Times New Roman" w:hAnsi="Times New Roman" w:cs="Times New Roman"/>
          <w:sz w:val="24"/>
          <w:szCs w:val="24"/>
        </w:rPr>
        <w:t xml:space="preserve">Firms might anticipate the change in policy and adjust prior to the implementation of R&amp;D </w:t>
      </w:r>
      <w:r w:rsidR="000E4581" w:rsidRPr="005F39E9">
        <w:rPr>
          <w:rFonts w:ascii="Times New Roman" w:hAnsi="Times New Roman" w:cs="Times New Roman"/>
          <w:sz w:val="24"/>
          <w:szCs w:val="24"/>
        </w:rPr>
        <w:t xml:space="preserve">tax </w:t>
      </w:r>
      <w:r w:rsidR="00166CEA" w:rsidRPr="005F39E9">
        <w:rPr>
          <w:rFonts w:ascii="Times New Roman" w:hAnsi="Times New Roman" w:cs="Times New Roman"/>
          <w:sz w:val="24"/>
          <w:szCs w:val="24"/>
        </w:rPr>
        <w:t>subsidies</w:t>
      </w:r>
      <w:r w:rsidR="00D01DE5" w:rsidRPr="005F39E9">
        <w:rPr>
          <w:rFonts w:ascii="Times New Roman" w:hAnsi="Times New Roman" w:cs="Times New Roman"/>
          <w:sz w:val="24"/>
          <w:szCs w:val="24"/>
        </w:rPr>
        <w:t xml:space="preserve">. </w:t>
      </w:r>
      <w:r w:rsidRPr="005F39E9">
        <w:rPr>
          <w:rFonts w:ascii="Times New Roman" w:hAnsi="Times New Roman" w:cs="Times New Roman"/>
          <w:sz w:val="24"/>
          <w:szCs w:val="24"/>
        </w:rPr>
        <w:t>I examine</w:t>
      </w:r>
      <w:r w:rsidR="00163BDF" w:rsidRPr="005F39E9">
        <w:rPr>
          <w:rFonts w:ascii="Times New Roman" w:hAnsi="Times New Roman" w:cs="Times New Roman"/>
          <w:sz w:val="24"/>
          <w:szCs w:val="24"/>
        </w:rPr>
        <w:t>d</w:t>
      </w:r>
      <w:r w:rsidRPr="005F39E9">
        <w:rPr>
          <w:rFonts w:ascii="Times New Roman" w:hAnsi="Times New Roman" w:cs="Times New Roman"/>
          <w:sz w:val="24"/>
          <w:szCs w:val="24"/>
        </w:rPr>
        <w:t xml:space="preserve"> the timing of changes in the relative performance of owners </w:t>
      </w:r>
      <w:r w:rsidR="00166CEA" w:rsidRPr="005F39E9">
        <w:rPr>
          <w:rFonts w:ascii="Times New Roman" w:hAnsi="Times New Roman" w:cs="Times New Roman"/>
          <w:sz w:val="24"/>
          <w:szCs w:val="24"/>
        </w:rPr>
        <w:t xml:space="preserve">versus </w:t>
      </w:r>
      <w:r w:rsidR="00E50EB6" w:rsidRPr="005F39E9">
        <w:rPr>
          <w:rFonts w:ascii="Times New Roman" w:hAnsi="Times New Roman" w:cs="Times New Roman"/>
          <w:sz w:val="24"/>
          <w:szCs w:val="24"/>
        </w:rPr>
        <w:t xml:space="preserve">non-owners </w:t>
      </w:r>
      <w:r w:rsidRPr="005F39E9">
        <w:rPr>
          <w:rFonts w:ascii="Times New Roman" w:hAnsi="Times New Roman" w:cs="Times New Roman"/>
          <w:sz w:val="24"/>
          <w:szCs w:val="24"/>
        </w:rPr>
        <w:t>pre-</w:t>
      </w:r>
      <w:r w:rsidR="00166CEA" w:rsidRPr="005F39E9">
        <w:rPr>
          <w:rFonts w:ascii="Times New Roman" w:hAnsi="Times New Roman" w:cs="Times New Roman"/>
          <w:sz w:val="24"/>
          <w:szCs w:val="24"/>
        </w:rPr>
        <w:t xml:space="preserve"> and post</w:t>
      </w:r>
      <w:r w:rsidR="000E4581" w:rsidRPr="005F39E9">
        <w:rPr>
          <w:rFonts w:ascii="Times New Roman" w:hAnsi="Times New Roman" w:cs="Times New Roman"/>
          <w:sz w:val="24"/>
          <w:szCs w:val="24"/>
        </w:rPr>
        <w:t>-</w:t>
      </w:r>
      <w:r w:rsidR="00166CEA" w:rsidRPr="005F39E9">
        <w:rPr>
          <w:rFonts w:ascii="Times New Roman" w:eastAsiaTheme="minorEastAsia" w:hAnsi="Times New Roman" w:cs="Times New Roman"/>
          <w:sz w:val="24"/>
          <w:szCs w:val="24"/>
        </w:rPr>
        <w:t xml:space="preserve">R&amp;D </w:t>
      </w:r>
      <w:r w:rsidR="000E4581" w:rsidRPr="005F39E9">
        <w:rPr>
          <w:rFonts w:ascii="Times New Roman" w:eastAsiaTheme="minorEastAsia" w:hAnsi="Times New Roman" w:cs="Times New Roman"/>
          <w:sz w:val="24"/>
          <w:szCs w:val="24"/>
        </w:rPr>
        <w:t xml:space="preserve">tax </w:t>
      </w:r>
      <w:r w:rsidR="00166CEA" w:rsidRPr="005F39E9">
        <w:rPr>
          <w:rFonts w:ascii="Times New Roman" w:eastAsiaTheme="minorEastAsia" w:hAnsi="Times New Roman" w:cs="Times New Roman"/>
          <w:sz w:val="24"/>
          <w:szCs w:val="24"/>
        </w:rPr>
        <w:t>subsidy increase</w:t>
      </w:r>
      <w:r w:rsidR="002E461B" w:rsidRPr="005F39E9">
        <w:rPr>
          <w:rFonts w:ascii="Times New Roman" w:eastAsiaTheme="minorEastAsia" w:hAnsi="Times New Roman" w:cs="Times New Roman"/>
          <w:sz w:val="24"/>
          <w:szCs w:val="24"/>
        </w:rPr>
        <w:t xml:space="preserve"> (see Figure 2)</w:t>
      </w:r>
      <w:r w:rsidR="00D01DE5" w:rsidRPr="005F39E9">
        <w:rPr>
          <w:rFonts w:ascii="Times New Roman" w:hAnsi="Times New Roman" w:cs="Times New Roman"/>
          <w:sz w:val="24"/>
          <w:szCs w:val="24"/>
        </w:rPr>
        <w:t xml:space="preserve">. </w:t>
      </w:r>
      <w:r w:rsidRPr="005F39E9">
        <w:rPr>
          <w:rFonts w:ascii="Times New Roman" w:hAnsi="Times New Roman" w:cs="Times New Roman"/>
          <w:sz w:val="24"/>
          <w:szCs w:val="24"/>
        </w:rPr>
        <w:t xml:space="preserve">Using </w:t>
      </w:r>
      <w:r w:rsidR="00D857B6" w:rsidRPr="005F39E9">
        <w:rPr>
          <w:rFonts w:ascii="Times New Roman" w:hAnsi="Times New Roman" w:cs="Times New Roman"/>
          <w:sz w:val="24"/>
          <w:szCs w:val="24"/>
        </w:rPr>
        <w:t>the baseline DDD estimator</w:t>
      </w:r>
      <w:r w:rsidR="00426AC4" w:rsidRPr="005F39E9">
        <w:rPr>
          <w:rFonts w:ascii="Times New Roman" w:hAnsi="Times New Roman" w:cs="Times New Roman"/>
          <w:sz w:val="24"/>
          <w:szCs w:val="24"/>
        </w:rPr>
        <w:t>s</w:t>
      </w:r>
      <w:r w:rsidR="00D857B6" w:rsidRPr="005F39E9">
        <w:rPr>
          <w:rFonts w:ascii="Times New Roman" w:hAnsi="Times New Roman" w:cs="Times New Roman"/>
          <w:sz w:val="24"/>
          <w:szCs w:val="24"/>
        </w:rPr>
        <w:t xml:space="preserve"> in Table </w:t>
      </w:r>
      <w:r w:rsidR="00CB7DE1" w:rsidRPr="005F39E9">
        <w:rPr>
          <w:rFonts w:ascii="Times New Roman" w:hAnsi="Times New Roman" w:cs="Times New Roman"/>
          <w:sz w:val="24"/>
          <w:szCs w:val="24"/>
        </w:rPr>
        <w:t>5</w:t>
      </w:r>
      <w:r w:rsidRPr="005F39E9">
        <w:rPr>
          <w:rFonts w:ascii="Times New Roman" w:hAnsi="Times New Roman" w:cs="Times New Roman"/>
          <w:sz w:val="24"/>
          <w:szCs w:val="24"/>
        </w:rPr>
        <w:t xml:space="preserve">, I replaced </w:t>
      </w:r>
      <w:r w:rsidR="000E4581" w:rsidRPr="005F39E9">
        <w:rPr>
          <w:rFonts w:ascii="Times New Roman" w:hAnsi="Times New Roman" w:cs="Times New Roman"/>
          <w:sz w:val="24"/>
          <w:szCs w:val="24"/>
        </w:rPr>
        <w:t>p</w:t>
      </w:r>
      <w:r w:rsidRPr="005F39E9">
        <w:rPr>
          <w:rFonts w:ascii="Times New Roman" w:hAnsi="Times New Roman" w:cs="Times New Roman"/>
          <w:sz w:val="24"/>
          <w:szCs w:val="24"/>
        </w:rPr>
        <w:t>ost</w:t>
      </w:r>
      <w:r w:rsidR="0033510A" w:rsidRPr="005F39E9">
        <w:rPr>
          <w:rFonts w:ascii="Times New Roman" w:hAnsi="Times New Roman" w:cs="Times New Roman"/>
          <w:sz w:val="24"/>
          <w:szCs w:val="24"/>
        </w:rPr>
        <w:t>-</w:t>
      </w:r>
      <w:r w:rsidR="00A76472" w:rsidRPr="005F39E9">
        <w:rPr>
          <w:rFonts w:ascii="Times New Roman" w:hAnsi="Times New Roman" w:cs="Times New Roman"/>
          <w:sz w:val="24"/>
          <w:szCs w:val="24"/>
        </w:rPr>
        <w:t>R&amp;D</w:t>
      </w:r>
      <w:r w:rsidR="000E4581" w:rsidRPr="005F39E9">
        <w:rPr>
          <w:rFonts w:ascii="Times New Roman" w:hAnsi="Times New Roman" w:cs="Times New Roman"/>
          <w:sz w:val="24"/>
          <w:szCs w:val="24"/>
        </w:rPr>
        <w:t xml:space="preserve"> tax</w:t>
      </w:r>
      <w:r w:rsidR="00A76472" w:rsidRPr="005F39E9">
        <w:rPr>
          <w:rFonts w:ascii="Times New Roman" w:hAnsi="Times New Roman" w:cs="Times New Roman"/>
          <w:sz w:val="24"/>
          <w:szCs w:val="24"/>
        </w:rPr>
        <w:t xml:space="preserve"> subsidy</w:t>
      </w:r>
      <w:r w:rsidRPr="005F39E9">
        <w:rPr>
          <w:rFonts w:ascii="Times New Roman" w:hAnsi="Times New Roman" w:cs="Times New Roman"/>
          <w:sz w:val="24"/>
          <w:szCs w:val="24"/>
        </w:rPr>
        <w:t xml:space="preserve"> increase with </w:t>
      </w:r>
      <w:r w:rsidR="00166CEA" w:rsidRPr="005F39E9">
        <w:rPr>
          <w:rFonts w:ascii="Times New Roman" w:hAnsi="Times New Roman" w:cs="Times New Roman"/>
          <w:sz w:val="24"/>
          <w:szCs w:val="24"/>
        </w:rPr>
        <w:t>binary indicator variables for the periods preceding and after the change</w:t>
      </w:r>
      <w:r w:rsidR="00D01DE5" w:rsidRPr="005F39E9">
        <w:rPr>
          <w:rFonts w:ascii="Times New Roman" w:hAnsi="Times New Roman" w:cs="Times New Roman"/>
          <w:sz w:val="24"/>
          <w:szCs w:val="24"/>
        </w:rPr>
        <w:t xml:space="preserve">. </w:t>
      </w:r>
      <w:r w:rsidR="003454F8" w:rsidRPr="005F39E9">
        <w:rPr>
          <w:rFonts w:ascii="Times New Roman" w:hAnsi="Times New Roman" w:cs="Times New Roman"/>
          <w:sz w:val="24"/>
          <w:szCs w:val="24"/>
        </w:rPr>
        <w:t>T</w:t>
      </w:r>
      <w:r w:rsidR="00163BDF" w:rsidRPr="005F39E9">
        <w:rPr>
          <w:rFonts w:ascii="Times New Roman" w:hAnsi="Times New Roman" w:cs="Times New Roman"/>
          <w:sz w:val="24"/>
          <w:szCs w:val="24"/>
        </w:rPr>
        <w:t>he pre-period trends are</w:t>
      </w:r>
      <w:r w:rsidRPr="005F39E9">
        <w:rPr>
          <w:rFonts w:ascii="Times New Roman" w:hAnsi="Times New Roman" w:cs="Times New Roman"/>
          <w:sz w:val="24"/>
          <w:szCs w:val="24"/>
        </w:rPr>
        <w:t xml:space="preserve"> </w:t>
      </w:r>
      <w:r w:rsidR="00163BDF" w:rsidRPr="005F39E9">
        <w:rPr>
          <w:rFonts w:ascii="Times New Roman" w:hAnsi="Times New Roman" w:cs="Times New Roman"/>
          <w:sz w:val="24"/>
          <w:szCs w:val="24"/>
        </w:rPr>
        <w:t xml:space="preserve">statistically indistinguishable </w:t>
      </w:r>
      <w:r w:rsidR="000E4581" w:rsidRPr="005F39E9">
        <w:rPr>
          <w:rFonts w:ascii="Times New Roman" w:hAnsi="Times New Roman" w:cs="Times New Roman"/>
          <w:sz w:val="24"/>
          <w:szCs w:val="24"/>
        </w:rPr>
        <w:t>from zero</w:t>
      </w:r>
      <w:r w:rsidR="003454F8" w:rsidRPr="005F39E9">
        <w:rPr>
          <w:rFonts w:ascii="Times New Roman" w:hAnsi="Times New Roman" w:cs="Times New Roman"/>
          <w:sz w:val="24"/>
          <w:szCs w:val="24"/>
        </w:rPr>
        <w:t xml:space="preserve"> (see Figure 2)</w:t>
      </w:r>
      <w:r w:rsidR="00D01DE5" w:rsidRPr="005F39E9">
        <w:rPr>
          <w:rFonts w:ascii="Times New Roman" w:hAnsi="Times New Roman" w:cs="Times New Roman"/>
          <w:sz w:val="24"/>
          <w:szCs w:val="24"/>
        </w:rPr>
        <w:t xml:space="preserve">. </w:t>
      </w:r>
    </w:p>
    <w:p w14:paraId="2B18C75D" w14:textId="03EA1D0A" w:rsidR="006A67DF" w:rsidRPr="005F39E9" w:rsidRDefault="006A67DF">
      <w:pPr>
        <w:widowControl w:val="0"/>
        <w:spacing w:after="0" w:line="480" w:lineRule="exact"/>
        <w:jc w:val="center"/>
        <w:rPr>
          <w:rFonts w:ascii="Times New Roman" w:hAnsi="Times New Roman" w:cs="Times New Roman"/>
          <w:sz w:val="24"/>
          <w:szCs w:val="24"/>
        </w:rPr>
      </w:pPr>
      <w:r w:rsidRPr="005F39E9">
        <w:rPr>
          <w:rFonts w:ascii="Times New Roman" w:hAnsi="Times New Roman" w:cs="Times New Roman"/>
          <w:sz w:val="24"/>
          <w:szCs w:val="24"/>
        </w:rPr>
        <w:t xml:space="preserve">--Insert Figure </w:t>
      </w:r>
      <w:r w:rsidR="00D857B6" w:rsidRPr="005F39E9">
        <w:rPr>
          <w:rFonts w:ascii="Times New Roman" w:hAnsi="Times New Roman" w:cs="Times New Roman"/>
          <w:sz w:val="24"/>
          <w:szCs w:val="24"/>
        </w:rPr>
        <w:t>2</w:t>
      </w:r>
      <w:r w:rsidR="00F71481" w:rsidRPr="005F39E9">
        <w:rPr>
          <w:rFonts w:ascii="Times New Roman" w:hAnsi="Times New Roman" w:cs="Times New Roman"/>
          <w:sz w:val="24"/>
          <w:szCs w:val="24"/>
        </w:rPr>
        <w:t xml:space="preserve"> </w:t>
      </w:r>
      <w:r w:rsidRPr="005F39E9">
        <w:rPr>
          <w:rFonts w:ascii="Times New Roman" w:hAnsi="Times New Roman" w:cs="Times New Roman"/>
          <w:sz w:val="24"/>
          <w:szCs w:val="24"/>
        </w:rPr>
        <w:t>here--</w:t>
      </w:r>
    </w:p>
    <w:p w14:paraId="70A51525" w14:textId="77777777" w:rsidR="0061409E" w:rsidRPr="001727FD" w:rsidRDefault="0061409E">
      <w:pPr>
        <w:widowControl w:val="0"/>
        <w:spacing w:after="0" w:line="480" w:lineRule="exact"/>
        <w:rPr>
          <w:rFonts w:ascii="Times New Roman" w:hAnsi="Times New Roman" w:cs="Times New Roman"/>
          <w:b/>
          <w:sz w:val="24"/>
          <w:szCs w:val="24"/>
        </w:rPr>
      </w:pPr>
      <w:r w:rsidRPr="001727FD">
        <w:rPr>
          <w:rFonts w:ascii="Times New Roman" w:hAnsi="Times New Roman" w:cs="Times New Roman"/>
          <w:b/>
          <w:sz w:val="24"/>
          <w:szCs w:val="24"/>
        </w:rPr>
        <w:t xml:space="preserve">Different </w:t>
      </w:r>
      <w:r w:rsidR="0024010B" w:rsidRPr="001727FD">
        <w:rPr>
          <w:rFonts w:ascii="Times New Roman" w:hAnsi="Times New Roman" w:cs="Times New Roman"/>
          <w:b/>
          <w:sz w:val="24"/>
          <w:szCs w:val="24"/>
        </w:rPr>
        <w:t>t</w:t>
      </w:r>
      <w:r w:rsidRPr="001727FD">
        <w:rPr>
          <w:rFonts w:ascii="Times New Roman" w:hAnsi="Times New Roman" w:cs="Times New Roman"/>
          <w:b/>
          <w:sz w:val="24"/>
          <w:szCs w:val="24"/>
        </w:rPr>
        <w:t xml:space="preserve">reatment </w:t>
      </w:r>
      <w:r w:rsidR="0024010B" w:rsidRPr="001727FD">
        <w:rPr>
          <w:rFonts w:ascii="Times New Roman" w:hAnsi="Times New Roman" w:cs="Times New Roman"/>
          <w:b/>
          <w:sz w:val="24"/>
          <w:szCs w:val="24"/>
        </w:rPr>
        <w:t>t</w:t>
      </w:r>
      <w:r w:rsidRPr="001727FD">
        <w:rPr>
          <w:rFonts w:ascii="Times New Roman" w:hAnsi="Times New Roman" w:cs="Times New Roman"/>
          <w:b/>
          <w:sz w:val="24"/>
          <w:szCs w:val="24"/>
        </w:rPr>
        <w:t>hresholds</w:t>
      </w:r>
    </w:p>
    <w:p w14:paraId="69FDD585" w14:textId="0C472FB7" w:rsidR="0063441E" w:rsidRPr="005F39E9" w:rsidRDefault="0061409E">
      <w:pPr>
        <w:widowControl w:val="0"/>
        <w:spacing w:after="0" w:line="480" w:lineRule="exact"/>
        <w:rPr>
          <w:rFonts w:ascii="Times New Roman" w:hAnsi="Times New Roman" w:cs="Times New Roman"/>
          <w:sz w:val="24"/>
          <w:szCs w:val="24"/>
        </w:rPr>
      </w:pPr>
      <w:proofErr w:type="gramStart"/>
      <w:r w:rsidRPr="005F39E9">
        <w:rPr>
          <w:rFonts w:ascii="Times New Roman" w:hAnsi="Times New Roman" w:cs="Times New Roman"/>
          <w:sz w:val="24"/>
          <w:szCs w:val="24"/>
        </w:rPr>
        <w:lastRenderedPageBreak/>
        <w:t xml:space="preserve">I test the sensitivity of the analysis to different thresholds </w:t>
      </w:r>
      <w:r w:rsidR="004024B5" w:rsidRPr="005F39E9">
        <w:rPr>
          <w:rFonts w:ascii="Times New Roman" w:hAnsi="Times New Roman" w:cs="Times New Roman"/>
          <w:sz w:val="24"/>
          <w:szCs w:val="24"/>
        </w:rPr>
        <w:t>of R&amp;D tax subsidy change by creating separate binary indicators for a decrease of one percent or more in R&amp;D tax subsidies, an increase of one to three percent in R&amp;D tax subsidies, and an increase of greater than three percent in R&amp;D tax subsidies</w:t>
      </w:r>
      <w:r w:rsidR="00DD472A" w:rsidRPr="005F39E9">
        <w:rPr>
          <w:rFonts w:ascii="Times New Roman" w:hAnsi="Times New Roman" w:cs="Times New Roman"/>
          <w:sz w:val="24"/>
          <w:szCs w:val="24"/>
        </w:rPr>
        <w:t xml:space="preserve"> and find generally consistent results</w:t>
      </w:r>
      <w:r w:rsidR="00D01DE5" w:rsidRPr="005F39E9">
        <w:rPr>
          <w:rFonts w:ascii="Times New Roman" w:hAnsi="Times New Roman" w:cs="Times New Roman"/>
          <w:sz w:val="24"/>
          <w:szCs w:val="24"/>
        </w:rPr>
        <w:t>.</w:t>
      </w:r>
      <w:proofErr w:type="gramEnd"/>
      <w:r w:rsidR="00D01DE5" w:rsidRPr="005F39E9">
        <w:rPr>
          <w:rFonts w:ascii="Times New Roman" w:hAnsi="Times New Roman" w:cs="Times New Roman"/>
          <w:sz w:val="24"/>
          <w:szCs w:val="24"/>
        </w:rPr>
        <w:t xml:space="preserve"> </w:t>
      </w:r>
      <w:r w:rsidR="007F0BC3" w:rsidRPr="005F39E9">
        <w:rPr>
          <w:rFonts w:ascii="Times New Roman" w:hAnsi="Times New Roman" w:cs="Times New Roman"/>
          <w:sz w:val="24"/>
          <w:szCs w:val="24"/>
        </w:rPr>
        <w:t>T</w:t>
      </w:r>
      <w:r w:rsidR="00DD472A" w:rsidRPr="005F39E9">
        <w:rPr>
          <w:rFonts w:ascii="Times New Roman" w:hAnsi="Times New Roman" w:cs="Times New Roman"/>
          <w:sz w:val="24"/>
          <w:szCs w:val="24"/>
        </w:rPr>
        <w:t xml:space="preserve">he results </w:t>
      </w:r>
      <w:r w:rsidR="007E5970" w:rsidRPr="005F39E9">
        <w:rPr>
          <w:rFonts w:ascii="Times New Roman" w:hAnsi="Times New Roman" w:cs="Times New Roman"/>
          <w:sz w:val="24"/>
          <w:szCs w:val="24"/>
        </w:rPr>
        <w:t xml:space="preserve">in Table 6 </w:t>
      </w:r>
      <w:r w:rsidR="00725466" w:rsidRPr="005F39E9">
        <w:rPr>
          <w:rFonts w:ascii="Times New Roman" w:hAnsi="Times New Roman" w:cs="Times New Roman"/>
          <w:sz w:val="24"/>
          <w:szCs w:val="24"/>
        </w:rPr>
        <w:t>indicate</w:t>
      </w:r>
      <w:r w:rsidR="00DD472A" w:rsidRPr="005F39E9">
        <w:rPr>
          <w:rFonts w:ascii="Times New Roman" w:hAnsi="Times New Roman" w:cs="Times New Roman"/>
          <w:sz w:val="24"/>
          <w:szCs w:val="24"/>
        </w:rPr>
        <w:t xml:space="preserve"> that strategic asset owners are more responsive to changes in innovation opportunities</w:t>
      </w:r>
      <w:r w:rsidR="00D01DE5" w:rsidRPr="005F39E9">
        <w:rPr>
          <w:rFonts w:ascii="Times New Roman" w:hAnsi="Times New Roman" w:cs="Times New Roman"/>
          <w:sz w:val="24"/>
          <w:szCs w:val="24"/>
        </w:rPr>
        <w:t xml:space="preserve">. </w:t>
      </w:r>
    </w:p>
    <w:p w14:paraId="1755DC33" w14:textId="735C7F99" w:rsidR="002037DB" w:rsidRPr="005F39E9" w:rsidRDefault="002037DB">
      <w:pPr>
        <w:widowControl w:val="0"/>
        <w:spacing w:after="0" w:line="480" w:lineRule="exact"/>
        <w:jc w:val="center"/>
        <w:rPr>
          <w:rFonts w:ascii="Times New Roman" w:hAnsi="Times New Roman" w:cs="Times New Roman"/>
          <w:sz w:val="24"/>
          <w:szCs w:val="24"/>
        </w:rPr>
      </w:pPr>
      <w:r w:rsidRPr="005F39E9">
        <w:rPr>
          <w:rFonts w:ascii="Times New Roman" w:hAnsi="Times New Roman" w:cs="Times New Roman"/>
          <w:sz w:val="24"/>
          <w:szCs w:val="24"/>
        </w:rPr>
        <w:t xml:space="preserve">--Insert </w:t>
      </w:r>
      <w:r w:rsidR="007E5970" w:rsidRPr="005F39E9">
        <w:rPr>
          <w:rFonts w:ascii="Times New Roman" w:hAnsi="Times New Roman" w:cs="Times New Roman"/>
          <w:sz w:val="24"/>
          <w:szCs w:val="24"/>
        </w:rPr>
        <w:t>Table 6</w:t>
      </w:r>
      <w:r w:rsidRPr="005F39E9">
        <w:rPr>
          <w:rFonts w:ascii="Times New Roman" w:hAnsi="Times New Roman" w:cs="Times New Roman"/>
          <w:sz w:val="24"/>
          <w:szCs w:val="24"/>
        </w:rPr>
        <w:t xml:space="preserve"> here</w:t>
      </w:r>
      <w:r w:rsidR="007E5970" w:rsidRPr="005F39E9">
        <w:rPr>
          <w:rFonts w:ascii="Times New Roman" w:hAnsi="Times New Roman" w:cs="Times New Roman"/>
          <w:sz w:val="24"/>
          <w:szCs w:val="24"/>
        </w:rPr>
        <w:t>--</w:t>
      </w:r>
    </w:p>
    <w:p w14:paraId="36B030C3" w14:textId="09E18DCD" w:rsidR="007E5970" w:rsidRPr="005F39E9" w:rsidRDefault="007E5970">
      <w:pPr>
        <w:widowControl w:val="0"/>
        <w:spacing w:after="0" w:line="480" w:lineRule="exact"/>
        <w:jc w:val="center"/>
        <w:rPr>
          <w:rFonts w:ascii="Times New Roman" w:hAnsi="Times New Roman" w:cs="Times New Roman"/>
          <w:sz w:val="24"/>
          <w:szCs w:val="24"/>
        </w:rPr>
      </w:pPr>
      <w:r w:rsidRPr="005F39E9">
        <w:rPr>
          <w:rFonts w:ascii="Times New Roman" w:hAnsi="Times New Roman" w:cs="Times New Roman"/>
          <w:sz w:val="24"/>
          <w:szCs w:val="24"/>
        </w:rPr>
        <w:t>--Insert Table 7 here--</w:t>
      </w:r>
    </w:p>
    <w:p w14:paraId="2530544E" w14:textId="6B45D819" w:rsidR="00735FBB" w:rsidRPr="001727FD" w:rsidRDefault="00735FBB">
      <w:pPr>
        <w:widowControl w:val="0"/>
        <w:spacing w:after="0" w:line="480" w:lineRule="exact"/>
        <w:rPr>
          <w:rFonts w:ascii="Times New Roman" w:hAnsi="Times New Roman" w:cs="Times New Roman"/>
          <w:b/>
          <w:sz w:val="24"/>
          <w:szCs w:val="24"/>
        </w:rPr>
      </w:pPr>
      <w:r w:rsidRPr="001727FD">
        <w:rPr>
          <w:rFonts w:ascii="Times New Roman" w:hAnsi="Times New Roman" w:cs="Times New Roman"/>
          <w:b/>
          <w:sz w:val="24"/>
          <w:szCs w:val="24"/>
        </w:rPr>
        <w:t xml:space="preserve">Additional </w:t>
      </w:r>
      <w:r w:rsidR="001727FD" w:rsidRPr="001727FD">
        <w:rPr>
          <w:rFonts w:ascii="Times New Roman" w:hAnsi="Times New Roman" w:cs="Times New Roman"/>
          <w:b/>
          <w:sz w:val="24"/>
          <w:szCs w:val="24"/>
        </w:rPr>
        <w:t>a</w:t>
      </w:r>
      <w:r w:rsidRPr="001727FD">
        <w:rPr>
          <w:rFonts w:ascii="Times New Roman" w:hAnsi="Times New Roman" w:cs="Times New Roman"/>
          <w:b/>
          <w:sz w:val="24"/>
          <w:szCs w:val="24"/>
        </w:rPr>
        <w:t>nalyses</w:t>
      </w:r>
    </w:p>
    <w:p w14:paraId="2D2FD247" w14:textId="5A192125" w:rsidR="00CD4708" w:rsidRPr="005F39E9" w:rsidRDefault="00F3520F">
      <w:pPr>
        <w:widowControl w:val="0"/>
        <w:spacing w:after="0" w:line="480" w:lineRule="exact"/>
        <w:rPr>
          <w:rFonts w:ascii="Times New Roman" w:hAnsi="Times New Roman" w:cs="Times New Roman"/>
          <w:sz w:val="24"/>
          <w:szCs w:val="24"/>
        </w:rPr>
      </w:pPr>
      <w:r w:rsidRPr="005F39E9">
        <w:rPr>
          <w:rFonts w:ascii="Times New Roman" w:hAnsi="Times New Roman" w:cs="Times New Roman"/>
          <w:sz w:val="24"/>
          <w:szCs w:val="24"/>
        </w:rPr>
        <w:t>Quality or capability differences between owners and non-owners may affect subsidiary innovation outcomes</w:t>
      </w:r>
      <w:r w:rsidR="00D01DE5" w:rsidRPr="005F39E9">
        <w:rPr>
          <w:rFonts w:ascii="Times New Roman" w:hAnsi="Times New Roman" w:cs="Times New Roman"/>
          <w:sz w:val="24"/>
          <w:szCs w:val="24"/>
        </w:rPr>
        <w:t xml:space="preserve">. </w:t>
      </w:r>
      <w:r w:rsidR="00FC1D05" w:rsidRPr="005F39E9">
        <w:rPr>
          <w:rFonts w:ascii="Times New Roman" w:hAnsi="Times New Roman" w:cs="Times New Roman"/>
          <w:sz w:val="24"/>
          <w:szCs w:val="24"/>
        </w:rPr>
        <w:t>T</w:t>
      </w:r>
      <w:r w:rsidR="00CD4708" w:rsidRPr="005F39E9">
        <w:rPr>
          <w:rFonts w:ascii="Times New Roman" w:hAnsi="Times New Roman" w:cs="Times New Roman"/>
          <w:sz w:val="24"/>
          <w:szCs w:val="24"/>
        </w:rPr>
        <w:t xml:space="preserve">o examine whether the DDD results </w:t>
      </w:r>
      <w:proofErr w:type="gramStart"/>
      <w:r w:rsidR="00CD4708" w:rsidRPr="005F39E9">
        <w:rPr>
          <w:rFonts w:ascii="Times New Roman" w:hAnsi="Times New Roman" w:cs="Times New Roman"/>
          <w:sz w:val="24"/>
          <w:szCs w:val="24"/>
        </w:rPr>
        <w:t>are driven</w:t>
      </w:r>
      <w:proofErr w:type="gramEnd"/>
      <w:r w:rsidR="00CD4708" w:rsidRPr="005F39E9">
        <w:rPr>
          <w:rFonts w:ascii="Times New Roman" w:hAnsi="Times New Roman" w:cs="Times New Roman"/>
          <w:sz w:val="24"/>
          <w:szCs w:val="24"/>
        </w:rPr>
        <w:t xml:space="preserve"> by quality</w:t>
      </w:r>
      <w:r w:rsidRPr="005F39E9">
        <w:rPr>
          <w:rFonts w:ascii="Times New Roman" w:hAnsi="Times New Roman" w:cs="Times New Roman"/>
          <w:sz w:val="24"/>
          <w:szCs w:val="24"/>
        </w:rPr>
        <w:t xml:space="preserve"> or capability</w:t>
      </w:r>
      <w:r w:rsidR="00CD4708" w:rsidRPr="005F39E9">
        <w:rPr>
          <w:rFonts w:ascii="Times New Roman" w:hAnsi="Times New Roman" w:cs="Times New Roman"/>
          <w:sz w:val="24"/>
          <w:szCs w:val="24"/>
        </w:rPr>
        <w:t xml:space="preserve"> differences between strategic asset owners versus non-owners, I constructed a matched sample</w:t>
      </w:r>
      <w:r w:rsidR="00D01DE5" w:rsidRPr="005F39E9">
        <w:rPr>
          <w:rFonts w:ascii="Times New Roman" w:hAnsi="Times New Roman" w:cs="Times New Roman"/>
          <w:sz w:val="24"/>
          <w:szCs w:val="24"/>
        </w:rPr>
        <w:t xml:space="preserve">. </w:t>
      </w:r>
      <w:r w:rsidR="00CD4708" w:rsidRPr="005F39E9">
        <w:rPr>
          <w:rFonts w:ascii="Times New Roman" w:hAnsi="Times New Roman" w:cs="Times New Roman"/>
          <w:sz w:val="24"/>
          <w:szCs w:val="24"/>
        </w:rPr>
        <w:t xml:space="preserve">I matched </w:t>
      </w:r>
      <w:r w:rsidR="002567E3" w:rsidRPr="005F39E9">
        <w:rPr>
          <w:rFonts w:ascii="Times New Roman" w:hAnsi="Times New Roman" w:cs="Times New Roman"/>
          <w:sz w:val="24"/>
          <w:szCs w:val="24"/>
        </w:rPr>
        <w:t>owners</w:t>
      </w:r>
      <w:r w:rsidR="00CD4708" w:rsidRPr="005F39E9">
        <w:rPr>
          <w:rFonts w:ascii="Times New Roman" w:hAnsi="Times New Roman" w:cs="Times New Roman"/>
          <w:sz w:val="24"/>
          <w:szCs w:val="24"/>
        </w:rPr>
        <w:t xml:space="preserve"> to </w:t>
      </w:r>
      <w:r w:rsidR="002567E3" w:rsidRPr="005F39E9">
        <w:rPr>
          <w:rFonts w:ascii="Times New Roman" w:hAnsi="Times New Roman" w:cs="Times New Roman"/>
          <w:sz w:val="24"/>
          <w:szCs w:val="24"/>
        </w:rPr>
        <w:t>non-owners</w:t>
      </w:r>
      <w:r w:rsidR="00CD4708" w:rsidRPr="005F39E9">
        <w:rPr>
          <w:rFonts w:ascii="Times New Roman" w:hAnsi="Times New Roman" w:cs="Times New Roman"/>
          <w:sz w:val="24"/>
          <w:szCs w:val="24"/>
        </w:rPr>
        <w:t xml:space="preserve"> based on the country and industry, as well as the average pre-change in R&amp;D tax subsidy value of subsidiary innovation quantity</w:t>
      </w:r>
      <w:r w:rsidRPr="005F39E9">
        <w:rPr>
          <w:rFonts w:ascii="Times New Roman" w:hAnsi="Times New Roman" w:cs="Times New Roman"/>
          <w:sz w:val="24"/>
          <w:szCs w:val="24"/>
        </w:rPr>
        <w:t>,</w:t>
      </w:r>
      <w:r w:rsidR="00CD4708" w:rsidRPr="005F39E9">
        <w:rPr>
          <w:rFonts w:ascii="Times New Roman" w:hAnsi="Times New Roman" w:cs="Times New Roman"/>
          <w:sz w:val="24"/>
          <w:szCs w:val="24"/>
        </w:rPr>
        <w:t xml:space="preserve"> quality</w:t>
      </w:r>
      <w:r w:rsidRPr="005F39E9">
        <w:rPr>
          <w:rFonts w:ascii="Times New Roman" w:hAnsi="Times New Roman" w:cs="Times New Roman"/>
          <w:sz w:val="24"/>
          <w:szCs w:val="24"/>
        </w:rPr>
        <w:t>, domains, and scope</w:t>
      </w:r>
      <w:r w:rsidR="00CD4708" w:rsidRPr="005F39E9">
        <w:rPr>
          <w:rFonts w:ascii="Times New Roman" w:hAnsi="Times New Roman" w:cs="Times New Roman"/>
          <w:sz w:val="24"/>
          <w:szCs w:val="24"/>
        </w:rPr>
        <w:t>, R&amp;D</w:t>
      </w:r>
      <w:r w:rsidRPr="005F39E9">
        <w:rPr>
          <w:rFonts w:ascii="Times New Roman" w:hAnsi="Times New Roman" w:cs="Times New Roman"/>
          <w:sz w:val="24"/>
          <w:szCs w:val="24"/>
        </w:rPr>
        <w:t xml:space="preserve"> expenditures</w:t>
      </w:r>
      <w:r w:rsidR="00CD4708" w:rsidRPr="005F39E9">
        <w:rPr>
          <w:rFonts w:ascii="Times New Roman" w:hAnsi="Times New Roman" w:cs="Times New Roman"/>
          <w:sz w:val="24"/>
          <w:szCs w:val="24"/>
        </w:rPr>
        <w:t>, role, MNE size, and diversification.</w:t>
      </w:r>
      <w:r w:rsidR="000A50FB" w:rsidRPr="00201308">
        <w:rPr>
          <w:rStyle w:val="FootnoteReference"/>
          <w:rFonts w:ascii="Times New Roman" w:hAnsi="Times New Roman" w:cs="Times New Roman"/>
          <w:sz w:val="24"/>
          <w:szCs w:val="24"/>
        </w:rPr>
        <w:footnoteReference w:id="24"/>
      </w:r>
      <w:r w:rsidR="00CD4708" w:rsidRPr="00201308">
        <w:rPr>
          <w:rFonts w:ascii="Times New Roman" w:hAnsi="Times New Roman" w:cs="Times New Roman"/>
          <w:sz w:val="24"/>
          <w:szCs w:val="24"/>
        </w:rPr>
        <w:t xml:space="preserve"> </w:t>
      </w:r>
      <w:r w:rsidR="00FC1D05" w:rsidRPr="005F39E9">
        <w:rPr>
          <w:rFonts w:ascii="Times New Roman" w:hAnsi="Times New Roman" w:cs="Times New Roman"/>
          <w:sz w:val="24"/>
          <w:szCs w:val="24"/>
        </w:rPr>
        <w:t>T</w:t>
      </w:r>
      <w:r w:rsidR="00CD4708" w:rsidRPr="005F39E9">
        <w:rPr>
          <w:rFonts w:ascii="Times New Roman" w:hAnsi="Times New Roman" w:cs="Times New Roman"/>
          <w:sz w:val="24"/>
          <w:szCs w:val="24"/>
        </w:rPr>
        <w:t xml:space="preserve">he results to the matched sample analysis </w:t>
      </w:r>
      <w:r w:rsidR="007E5970" w:rsidRPr="005F39E9">
        <w:rPr>
          <w:rFonts w:ascii="Times New Roman" w:hAnsi="Times New Roman" w:cs="Times New Roman"/>
          <w:sz w:val="24"/>
          <w:szCs w:val="24"/>
        </w:rPr>
        <w:t xml:space="preserve">in Table 7 </w:t>
      </w:r>
      <w:r w:rsidR="00CD4708" w:rsidRPr="005F39E9">
        <w:rPr>
          <w:rFonts w:ascii="Times New Roman" w:hAnsi="Times New Roman" w:cs="Times New Roman"/>
          <w:sz w:val="24"/>
          <w:szCs w:val="24"/>
        </w:rPr>
        <w:t>are consistent with Table 5</w:t>
      </w:r>
      <w:r w:rsidR="00D01DE5" w:rsidRPr="005F39E9">
        <w:rPr>
          <w:rFonts w:ascii="Times New Roman" w:hAnsi="Times New Roman" w:cs="Times New Roman"/>
          <w:sz w:val="24"/>
          <w:szCs w:val="24"/>
        </w:rPr>
        <w:t xml:space="preserve">. </w:t>
      </w:r>
      <w:r w:rsidR="00C76A28" w:rsidRPr="005F39E9">
        <w:rPr>
          <w:rFonts w:ascii="Times New Roman" w:hAnsi="Times New Roman" w:cs="Times New Roman"/>
          <w:sz w:val="24"/>
          <w:szCs w:val="24"/>
        </w:rPr>
        <w:t xml:space="preserve">I also </w:t>
      </w:r>
      <w:r w:rsidR="00CD4708" w:rsidRPr="005F39E9">
        <w:rPr>
          <w:rFonts w:ascii="Times New Roman" w:hAnsi="Times New Roman" w:cs="Times New Roman"/>
          <w:sz w:val="24"/>
          <w:szCs w:val="24"/>
        </w:rPr>
        <w:t>examined whether the innovation outcomes are simply the result of differences in R&amp;D investment (and thus potentially a result of access to financial resources) by using the natural log of R&amp;D expenditures as an alternative dependent variable for the DDD analysis</w:t>
      </w:r>
      <w:r w:rsidR="00D01DE5" w:rsidRPr="005F39E9">
        <w:rPr>
          <w:rFonts w:ascii="Times New Roman" w:hAnsi="Times New Roman" w:cs="Times New Roman"/>
          <w:sz w:val="24"/>
          <w:szCs w:val="24"/>
        </w:rPr>
        <w:t xml:space="preserve">. </w:t>
      </w:r>
      <w:r w:rsidR="00CD4708" w:rsidRPr="005F39E9">
        <w:rPr>
          <w:rFonts w:ascii="Times New Roman" w:hAnsi="Times New Roman" w:cs="Times New Roman"/>
          <w:sz w:val="24"/>
          <w:szCs w:val="24"/>
        </w:rPr>
        <w:t xml:space="preserve">As shown in </w:t>
      </w:r>
      <w:r w:rsidR="00417947" w:rsidRPr="005F39E9">
        <w:rPr>
          <w:rFonts w:ascii="Times New Roman" w:hAnsi="Times New Roman" w:cs="Times New Roman"/>
          <w:sz w:val="24"/>
          <w:szCs w:val="24"/>
        </w:rPr>
        <w:t xml:space="preserve">Table </w:t>
      </w:r>
      <w:r w:rsidR="001E61B1" w:rsidRPr="005F39E9">
        <w:rPr>
          <w:rFonts w:ascii="Times New Roman" w:hAnsi="Times New Roman" w:cs="Times New Roman"/>
          <w:sz w:val="24"/>
          <w:szCs w:val="24"/>
        </w:rPr>
        <w:t>8</w:t>
      </w:r>
      <w:r w:rsidR="00CD4708" w:rsidRPr="005F39E9">
        <w:rPr>
          <w:rFonts w:ascii="Times New Roman" w:hAnsi="Times New Roman" w:cs="Times New Roman"/>
          <w:sz w:val="24"/>
          <w:szCs w:val="24"/>
        </w:rPr>
        <w:t>, while coefficient is positive across all specifications, the difference in the change in R&amp;D expenditures between owners and non-owners is non-significant</w:t>
      </w:r>
      <w:r w:rsidR="00D01DE5" w:rsidRPr="005F39E9">
        <w:rPr>
          <w:rFonts w:ascii="Times New Roman" w:hAnsi="Times New Roman" w:cs="Times New Roman"/>
          <w:sz w:val="24"/>
          <w:szCs w:val="24"/>
        </w:rPr>
        <w:t xml:space="preserve">. </w:t>
      </w:r>
      <w:r w:rsidR="00CD4708" w:rsidRPr="005F39E9">
        <w:rPr>
          <w:rFonts w:ascii="Times New Roman" w:hAnsi="Times New Roman" w:cs="Times New Roman"/>
          <w:sz w:val="24"/>
          <w:szCs w:val="24"/>
        </w:rPr>
        <w:t xml:space="preserve">The results are consistent with the idea that MNEs have an incentive to increase their R&amp;D investments after an increase in R&amp;D tax subsidy for all subsidiary types and suggest that the findings </w:t>
      </w:r>
      <w:proofErr w:type="gramStart"/>
      <w:r w:rsidR="00CD4708" w:rsidRPr="005F39E9">
        <w:rPr>
          <w:rFonts w:ascii="Times New Roman" w:hAnsi="Times New Roman" w:cs="Times New Roman"/>
          <w:sz w:val="24"/>
          <w:szCs w:val="24"/>
        </w:rPr>
        <w:t>may be driven</w:t>
      </w:r>
      <w:proofErr w:type="gramEnd"/>
      <w:r w:rsidR="00CD4708" w:rsidRPr="005F39E9">
        <w:rPr>
          <w:rFonts w:ascii="Times New Roman" w:hAnsi="Times New Roman" w:cs="Times New Roman"/>
          <w:sz w:val="24"/>
          <w:szCs w:val="24"/>
        </w:rPr>
        <w:t xml:space="preserve"> by </w:t>
      </w:r>
      <w:r w:rsidR="007E5970" w:rsidRPr="005F39E9">
        <w:rPr>
          <w:rFonts w:ascii="Times New Roman" w:hAnsi="Times New Roman" w:cs="Times New Roman"/>
          <w:sz w:val="24"/>
          <w:szCs w:val="24"/>
        </w:rPr>
        <w:t xml:space="preserve">innovation </w:t>
      </w:r>
      <w:r w:rsidR="00CD4708" w:rsidRPr="005F39E9">
        <w:rPr>
          <w:rFonts w:ascii="Times New Roman" w:hAnsi="Times New Roman" w:cs="Times New Roman"/>
          <w:sz w:val="24"/>
          <w:szCs w:val="24"/>
        </w:rPr>
        <w:t>project selection.</w:t>
      </w:r>
    </w:p>
    <w:p w14:paraId="111962BC" w14:textId="51B05AC0" w:rsidR="007E5970" w:rsidRPr="005F39E9" w:rsidRDefault="007E5970">
      <w:pPr>
        <w:widowControl w:val="0"/>
        <w:spacing w:after="0" w:line="480" w:lineRule="exact"/>
        <w:jc w:val="center"/>
        <w:rPr>
          <w:rFonts w:ascii="Times New Roman" w:hAnsi="Times New Roman" w:cs="Times New Roman"/>
          <w:i/>
          <w:sz w:val="24"/>
          <w:szCs w:val="24"/>
        </w:rPr>
      </w:pPr>
      <w:r w:rsidRPr="005F39E9">
        <w:rPr>
          <w:rFonts w:ascii="Times New Roman" w:hAnsi="Times New Roman" w:cs="Times New Roman"/>
          <w:sz w:val="24"/>
          <w:szCs w:val="24"/>
        </w:rPr>
        <w:t>--Insert Table 8 here--</w:t>
      </w:r>
    </w:p>
    <w:p w14:paraId="76F3DAE7" w14:textId="38570B2E" w:rsidR="00516F8A" w:rsidRPr="005F39E9" w:rsidRDefault="009D3083">
      <w:pPr>
        <w:widowControl w:val="0"/>
        <w:spacing w:after="0" w:line="480" w:lineRule="exact"/>
        <w:ind w:firstLine="720"/>
        <w:rPr>
          <w:rFonts w:ascii="Times New Roman" w:hAnsi="Times New Roman" w:cs="Times New Roman"/>
          <w:sz w:val="24"/>
          <w:szCs w:val="24"/>
        </w:rPr>
      </w:pPr>
      <w:r w:rsidRPr="005F39E9">
        <w:rPr>
          <w:rFonts w:ascii="Times New Roman" w:hAnsi="Times New Roman" w:cs="Times New Roman"/>
          <w:sz w:val="24"/>
          <w:szCs w:val="24"/>
        </w:rPr>
        <w:t xml:space="preserve">I </w:t>
      </w:r>
      <w:r w:rsidR="005A2676" w:rsidRPr="005F39E9">
        <w:rPr>
          <w:rFonts w:ascii="Times New Roman" w:hAnsi="Times New Roman" w:cs="Times New Roman"/>
          <w:sz w:val="24"/>
          <w:szCs w:val="24"/>
        </w:rPr>
        <w:t xml:space="preserve">also </w:t>
      </w:r>
      <w:r w:rsidRPr="005F39E9">
        <w:rPr>
          <w:rFonts w:ascii="Times New Roman" w:hAnsi="Times New Roman" w:cs="Times New Roman"/>
          <w:sz w:val="24"/>
          <w:szCs w:val="24"/>
        </w:rPr>
        <w:t>examined whether the results are robust to the inclusion of additional variables</w:t>
      </w:r>
      <w:r w:rsidRPr="00201308">
        <w:rPr>
          <w:rFonts w:ascii="Times New Roman" w:hAnsi="Times New Roman" w:cs="Times New Roman"/>
          <w:sz w:val="24"/>
          <w:szCs w:val="24"/>
        </w:rPr>
        <w:t xml:space="preserve"> </w:t>
      </w:r>
      <w:r w:rsidR="005A2676" w:rsidRPr="005F39E9">
        <w:rPr>
          <w:rFonts w:ascii="Times New Roman" w:hAnsi="Times New Roman" w:cs="Times New Roman"/>
          <w:sz w:val="24"/>
          <w:szCs w:val="24"/>
        </w:rPr>
        <w:t>and</w:t>
      </w:r>
      <w:r w:rsidRPr="005F39E9">
        <w:rPr>
          <w:rFonts w:ascii="Times New Roman" w:hAnsi="Times New Roman" w:cs="Times New Roman"/>
          <w:sz w:val="24"/>
          <w:szCs w:val="24"/>
        </w:rPr>
        <w:t xml:space="preserve"> tested the sensitivity of the analyses to the specification method</w:t>
      </w:r>
      <w:r w:rsidR="00D01DE5" w:rsidRPr="005F39E9">
        <w:rPr>
          <w:rFonts w:ascii="Times New Roman" w:hAnsi="Times New Roman" w:cs="Times New Roman"/>
          <w:sz w:val="24"/>
          <w:szCs w:val="24"/>
        </w:rPr>
        <w:t>.</w:t>
      </w:r>
      <w:r w:rsidR="00871395" w:rsidRPr="00201308">
        <w:rPr>
          <w:rStyle w:val="FootnoteReference"/>
          <w:rFonts w:ascii="Times New Roman" w:hAnsi="Times New Roman" w:cs="Times New Roman"/>
          <w:sz w:val="24"/>
          <w:szCs w:val="24"/>
        </w:rPr>
        <w:footnoteReference w:id="25"/>
      </w:r>
      <w:r w:rsidR="00D01DE5" w:rsidRPr="005F39E9">
        <w:rPr>
          <w:rFonts w:ascii="Times New Roman" w:hAnsi="Times New Roman" w:cs="Times New Roman"/>
          <w:sz w:val="24"/>
          <w:szCs w:val="24"/>
        </w:rPr>
        <w:t xml:space="preserve"> </w:t>
      </w:r>
      <w:r w:rsidRPr="005F39E9">
        <w:rPr>
          <w:rFonts w:ascii="Times New Roman" w:hAnsi="Times New Roman" w:cs="Times New Roman"/>
          <w:sz w:val="24"/>
          <w:szCs w:val="24"/>
        </w:rPr>
        <w:t xml:space="preserve">I applied a control function </w:t>
      </w:r>
      <w:r w:rsidRPr="005F39E9">
        <w:rPr>
          <w:rFonts w:ascii="Times New Roman" w:hAnsi="Times New Roman" w:cs="Times New Roman"/>
          <w:sz w:val="24"/>
          <w:szCs w:val="24"/>
        </w:rPr>
        <w:lastRenderedPageBreak/>
        <w:t xml:space="preserve">approach for the TSLS analysis and used a </w:t>
      </w:r>
      <w:proofErr w:type="spellStart"/>
      <w:r w:rsidRPr="005F39E9">
        <w:rPr>
          <w:rFonts w:ascii="Times New Roman" w:hAnsi="Times New Roman" w:cs="Times New Roman"/>
          <w:sz w:val="24"/>
          <w:szCs w:val="24"/>
        </w:rPr>
        <w:t>probit</w:t>
      </w:r>
      <w:proofErr w:type="spellEnd"/>
      <w:r w:rsidRPr="005F39E9">
        <w:rPr>
          <w:rFonts w:ascii="Times New Roman" w:hAnsi="Times New Roman" w:cs="Times New Roman"/>
          <w:sz w:val="24"/>
          <w:szCs w:val="24"/>
        </w:rPr>
        <w:t xml:space="preserve"> for the first stage and the non-logged (count) dependent variab</w:t>
      </w:r>
      <w:r w:rsidR="00871395">
        <w:rPr>
          <w:rFonts w:ascii="Times New Roman" w:hAnsi="Times New Roman" w:cs="Times New Roman"/>
          <w:sz w:val="24"/>
          <w:szCs w:val="24"/>
        </w:rPr>
        <w:t>les of innovation quantity and</w:t>
      </w:r>
      <w:r w:rsidRPr="005F39E9">
        <w:rPr>
          <w:rFonts w:ascii="Times New Roman" w:hAnsi="Times New Roman" w:cs="Times New Roman"/>
          <w:sz w:val="24"/>
          <w:szCs w:val="24"/>
        </w:rPr>
        <w:t xml:space="preserve"> quality in a panel negative binomial model for the second stage</w:t>
      </w:r>
      <w:r w:rsidR="00D01DE5" w:rsidRPr="005F39E9">
        <w:rPr>
          <w:rFonts w:ascii="Times New Roman" w:hAnsi="Times New Roman" w:cs="Times New Roman"/>
          <w:sz w:val="24"/>
          <w:szCs w:val="24"/>
        </w:rPr>
        <w:t xml:space="preserve">. </w:t>
      </w:r>
      <w:r w:rsidRPr="005F39E9">
        <w:rPr>
          <w:rFonts w:ascii="Times New Roman" w:hAnsi="Times New Roman" w:cs="Times New Roman"/>
          <w:sz w:val="24"/>
          <w:szCs w:val="24"/>
        </w:rPr>
        <w:t>I also applied a conditional fixed effects panel negative binomial model for the DDD analyses and used the non-logged (count) dependent variables</w:t>
      </w:r>
      <w:r w:rsidR="00D01DE5" w:rsidRPr="005F39E9">
        <w:rPr>
          <w:rFonts w:ascii="Times New Roman" w:hAnsi="Times New Roman" w:cs="Times New Roman"/>
          <w:sz w:val="24"/>
          <w:szCs w:val="24"/>
        </w:rPr>
        <w:t xml:space="preserve">. </w:t>
      </w:r>
      <w:r w:rsidRPr="005F39E9">
        <w:rPr>
          <w:rFonts w:ascii="Times New Roman" w:hAnsi="Times New Roman" w:cs="Times New Roman"/>
          <w:sz w:val="24"/>
          <w:szCs w:val="24"/>
        </w:rPr>
        <w:t>The results</w:t>
      </w:r>
      <w:r w:rsidR="002567E3" w:rsidRPr="005F39E9">
        <w:rPr>
          <w:rFonts w:ascii="Times New Roman" w:hAnsi="Times New Roman" w:cs="Times New Roman"/>
          <w:sz w:val="24"/>
          <w:szCs w:val="24"/>
        </w:rPr>
        <w:t xml:space="preserve"> to these analyses</w:t>
      </w:r>
      <w:r w:rsidRPr="005F39E9">
        <w:rPr>
          <w:rFonts w:ascii="Times New Roman" w:hAnsi="Times New Roman" w:cs="Times New Roman"/>
          <w:sz w:val="24"/>
          <w:szCs w:val="24"/>
        </w:rPr>
        <w:t xml:space="preserve"> were consistent with those reported in Tables 4 and 5</w:t>
      </w:r>
      <w:r w:rsidR="00D01DE5" w:rsidRPr="005F39E9">
        <w:rPr>
          <w:rFonts w:ascii="Times New Roman" w:hAnsi="Times New Roman" w:cs="Times New Roman"/>
          <w:sz w:val="24"/>
          <w:szCs w:val="24"/>
        </w:rPr>
        <w:t xml:space="preserve">. </w:t>
      </w:r>
      <w:r w:rsidR="005A2676" w:rsidRPr="005F39E9">
        <w:rPr>
          <w:rFonts w:ascii="Times New Roman" w:eastAsiaTheme="minorEastAsia" w:hAnsi="Times New Roman" w:cs="Times New Roman"/>
          <w:sz w:val="24"/>
          <w:szCs w:val="24"/>
        </w:rPr>
        <w:t>Finally</w:t>
      </w:r>
      <w:r w:rsidR="00F47C69" w:rsidRPr="005F39E9">
        <w:rPr>
          <w:rFonts w:ascii="Times New Roman" w:eastAsiaTheme="minorEastAsia" w:hAnsi="Times New Roman" w:cs="Times New Roman"/>
          <w:sz w:val="24"/>
          <w:szCs w:val="24"/>
        </w:rPr>
        <w:t xml:space="preserve">, </w:t>
      </w:r>
      <w:r w:rsidR="00D94E80" w:rsidRPr="005F39E9">
        <w:rPr>
          <w:rFonts w:ascii="Times New Roman" w:hAnsi="Times New Roman" w:cs="Times New Roman"/>
          <w:sz w:val="24"/>
          <w:szCs w:val="24"/>
        </w:rPr>
        <w:t xml:space="preserve">I replaced the dependent variables </w:t>
      </w:r>
      <w:r w:rsidR="00B942FC" w:rsidRPr="005F39E9">
        <w:rPr>
          <w:rFonts w:ascii="Times New Roman" w:hAnsi="Times New Roman" w:cs="Times New Roman"/>
          <w:sz w:val="24"/>
          <w:szCs w:val="24"/>
        </w:rPr>
        <w:t xml:space="preserve">for the </w:t>
      </w:r>
      <w:r w:rsidR="00B466DA" w:rsidRPr="005F39E9">
        <w:rPr>
          <w:rFonts w:ascii="Times New Roman" w:hAnsi="Times New Roman" w:cs="Times New Roman"/>
          <w:sz w:val="24"/>
          <w:szCs w:val="24"/>
        </w:rPr>
        <w:t>TSLS</w:t>
      </w:r>
      <w:r w:rsidR="00D94E80" w:rsidRPr="005F39E9">
        <w:rPr>
          <w:rFonts w:ascii="Times New Roman" w:hAnsi="Times New Roman" w:cs="Times New Roman"/>
          <w:sz w:val="24"/>
          <w:szCs w:val="24"/>
        </w:rPr>
        <w:t xml:space="preserve"> analysis and the DDD analysis with </w:t>
      </w:r>
      <w:r w:rsidR="001C0367" w:rsidRPr="005F39E9">
        <w:rPr>
          <w:rFonts w:ascii="Times New Roman" w:hAnsi="Times New Roman" w:cs="Times New Roman"/>
          <w:i/>
          <w:sz w:val="24"/>
          <w:szCs w:val="24"/>
        </w:rPr>
        <w:t>Innovation Scope</w:t>
      </w:r>
      <w:r w:rsidR="001C0367" w:rsidRPr="005F39E9">
        <w:rPr>
          <w:rFonts w:ascii="Times New Roman" w:hAnsi="Times New Roman" w:cs="Times New Roman"/>
          <w:sz w:val="24"/>
          <w:szCs w:val="24"/>
        </w:rPr>
        <w:t xml:space="preserve"> and </w:t>
      </w:r>
      <w:r w:rsidR="001C0367" w:rsidRPr="005F39E9">
        <w:rPr>
          <w:rFonts w:ascii="Times New Roman" w:hAnsi="Times New Roman" w:cs="Times New Roman"/>
          <w:i/>
          <w:sz w:val="24"/>
          <w:szCs w:val="24"/>
        </w:rPr>
        <w:t xml:space="preserve">Innovation New Domains </w:t>
      </w:r>
      <w:r w:rsidR="001C0367" w:rsidRPr="005F39E9">
        <w:rPr>
          <w:rFonts w:ascii="Times New Roman" w:hAnsi="Times New Roman" w:cs="Times New Roman"/>
          <w:sz w:val="24"/>
          <w:szCs w:val="24"/>
        </w:rPr>
        <w:t xml:space="preserve">as </w:t>
      </w:r>
      <w:r w:rsidR="00D94E80" w:rsidRPr="005F39E9">
        <w:rPr>
          <w:rFonts w:ascii="Times New Roman" w:hAnsi="Times New Roman" w:cs="Times New Roman"/>
          <w:sz w:val="24"/>
          <w:szCs w:val="24"/>
        </w:rPr>
        <w:t>measures of exploratory innovation</w:t>
      </w:r>
      <w:r w:rsidR="00D01DE5" w:rsidRPr="005F39E9">
        <w:rPr>
          <w:rFonts w:ascii="Times New Roman" w:hAnsi="Times New Roman" w:cs="Times New Roman"/>
          <w:i/>
          <w:sz w:val="24"/>
          <w:szCs w:val="24"/>
        </w:rPr>
        <w:t xml:space="preserve">. </w:t>
      </w:r>
      <w:r w:rsidR="00B942FC" w:rsidRPr="005F39E9">
        <w:rPr>
          <w:rFonts w:ascii="Times New Roman" w:hAnsi="Times New Roman" w:cs="Times New Roman"/>
          <w:sz w:val="24"/>
          <w:szCs w:val="24"/>
        </w:rPr>
        <w:t xml:space="preserve">For the </w:t>
      </w:r>
      <w:r w:rsidR="00B466DA" w:rsidRPr="005F39E9">
        <w:rPr>
          <w:rFonts w:ascii="Times New Roman" w:hAnsi="Times New Roman" w:cs="Times New Roman"/>
          <w:sz w:val="24"/>
          <w:szCs w:val="24"/>
        </w:rPr>
        <w:t>TSLS</w:t>
      </w:r>
      <w:r w:rsidR="00B942FC" w:rsidRPr="005F39E9">
        <w:rPr>
          <w:rFonts w:ascii="Times New Roman" w:hAnsi="Times New Roman" w:cs="Times New Roman"/>
          <w:sz w:val="24"/>
          <w:szCs w:val="24"/>
        </w:rPr>
        <w:t xml:space="preserve"> analysis, the main effect of strategic asset ownership on </w:t>
      </w:r>
      <w:r w:rsidR="00B05ED7" w:rsidRPr="005F39E9">
        <w:rPr>
          <w:rFonts w:ascii="Times New Roman" w:hAnsi="Times New Roman" w:cs="Times New Roman"/>
          <w:sz w:val="24"/>
          <w:szCs w:val="24"/>
        </w:rPr>
        <w:t>innovation new domains is positive and significant (p&lt;.</w:t>
      </w:r>
      <w:r w:rsidR="00B970A9" w:rsidRPr="005F39E9">
        <w:rPr>
          <w:rFonts w:ascii="Times New Roman" w:hAnsi="Times New Roman" w:cs="Times New Roman"/>
          <w:sz w:val="24"/>
          <w:szCs w:val="24"/>
        </w:rPr>
        <w:t>05</w:t>
      </w:r>
      <w:r w:rsidR="00B05ED7" w:rsidRPr="005F39E9">
        <w:rPr>
          <w:rFonts w:ascii="Times New Roman" w:hAnsi="Times New Roman" w:cs="Times New Roman"/>
          <w:sz w:val="24"/>
          <w:szCs w:val="24"/>
        </w:rPr>
        <w:t xml:space="preserve">) whereas </w:t>
      </w:r>
      <w:r w:rsidR="00B942FC" w:rsidRPr="005F39E9">
        <w:rPr>
          <w:rFonts w:ascii="Times New Roman" w:hAnsi="Times New Roman" w:cs="Times New Roman"/>
          <w:sz w:val="24"/>
          <w:szCs w:val="24"/>
        </w:rPr>
        <w:t xml:space="preserve">innovation scope is </w:t>
      </w:r>
      <w:r w:rsidR="00AB0FB3" w:rsidRPr="005F39E9">
        <w:rPr>
          <w:rFonts w:ascii="Times New Roman" w:hAnsi="Times New Roman" w:cs="Times New Roman"/>
          <w:sz w:val="24"/>
          <w:szCs w:val="24"/>
        </w:rPr>
        <w:t xml:space="preserve">positive albeit </w:t>
      </w:r>
      <w:r w:rsidR="00B970A9" w:rsidRPr="005F39E9">
        <w:rPr>
          <w:rFonts w:ascii="Times New Roman" w:hAnsi="Times New Roman" w:cs="Times New Roman"/>
          <w:sz w:val="24"/>
          <w:szCs w:val="24"/>
        </w:rPr>
        <w:t>non-significant (p&gt;</w:t>
      </w:r>
      <w:r w:rsidR="00B942FC" w:rsidRPr="005F39E9">
        <w:rPr>
          <w:rFonts w:ascii="Times New Roman" w:hAnsi="Times New Roman" w:cs="Times New Roman"/>
          <w:sz w:val="24"/>
          <w:szCs w:val="24"/>
        </w:rPr>
        <w:t>.</w:t>
      </w:r>
      <w:r w:rsidR="00B970A9" w:rsidRPr="005F39E9">
        <w:rPr>
          <w:rFonts w:ascii="Times New Roman" w:hAnsi="Times New Roman" w:cs="Times New Roman"/>
          <w:sz w:val="24"/>
          <w:szCs w:val="24"/>
        </w:rPr>
        <w:t>10</w:t>
      </w:r>
      <w:r w:rsidR="00B942FC" w:rsidRPr="005F39E9">
        <w:rPr>
          <w:rFonts w:ascii="Times New Roman" w:hAnsi="Times New Roman" w:cs="Times New Roman"/>
          <w:sz w:val="24"/>
          <w:szCs w:val="24"/>
        </w:rPr>
        <w:t xml:space="preserve">). </w:t>
      </w:r>
      <w:r w:rsidR="00BA370E" w:rsidRPr="005F39E9">
        <w:rPr>
          <w:rFonts w:ascii="Times New Roman" w:hAnsi="Times New Roman" w:cs="Times New Roman"/>
          <w:sz w:val="24"/>
          <w:szCs w:val="24"/>
        </w:rPr>
        <w:t>T</w:t>
      </w:r>
      <w:r w:rsidR="000E789A" w:rsidRPr="005F39E9">
        <w:rPr>
          <w:rFonts w:ascii="Times New Roman" w:hAnsi="Times New Roman" w:cs="Times New Roman"/>
          <w:sz w:val="24"/>
          <w:szCs w:val="24"/>
        </w:rPr>
        <w:t xml:space="preserve">he results </w:t>
      </w:r>
      <w:r w:rsidR="00B03F15" w:rsidRPr="005F39E9">
        <w:rPr>
          <w:rFonts w:ascii="Times New Roman" w:hAnsi="Times New Roman" w:cs="Times New Roman"/>
          <w:sz w:val="24"/>
          <w:szCs w:val="24"/>
        </w:rPr>
        <w:t>to the</w:t>
      </w:r>
      <w:r w:rsidR="00B942FC" w:rsidRPr="005F39E9">
        <w:rPr>
          <w:rFonts w:ascii="Times New Roman" w:hAnsi="Times New Roman" w:cs="Times New Roman"/>
          <w:sz w:val="24"/>
          <w:szCs w:val="24"/>
        </w:rPr>
        <w:t xml:space="preserve"> DDD</w:t>
      </w:r>
      <w:r w:rsidR="00B03F15" w:rsidRPr="005F39E9">
        <w:rPr>
          <w:rFonts w:ascii="Times New Roman" w:hAnsi="Times New Roman" w:cs="Times New Roman"/>
          <w:sz w:val="24"/>
          <w:szCs w:val="24"/>
        </w:rPr>
        <w:t xml:space="preserve"> analyse</w:t>
      </w:r>
      <w:r w:rsidR="00D94E80" w:rsidRPr="005F39E9">
        <w:rPr>
          <w:rFonts w:ascii="Times New Roman" w:hAnsi="Times New Roman" w:cs="Times New Roman"/>
          <w:sz w:val="24"/>
          <w:szCs w:val="24"/>
        </w:rPr>
        <w:t xml:space="preserve">s </w:t>
      </w:r>
      <w:r w:rsidR="00CB1DA1" w:rsidRPr="005F39E9">
        <w:rPr>
          <w:rFonts w:ascii="Times New Roman" w:hAnsi="Times New Roman" w:cs="Times New Roman"/>
          <w:sz w:val="24"/>
          <w:szCs w:val="24"/>
        </w:rPr>
        <w:t xml:space="preserve">are consistent with Table 5 and </w:t>
      </w:r>
      <w:r w:rsidR="00D6793B" w:rsidRPr="005F39E9">
        <w:rPr>
          <w:rFonts w:ascii="Times New Roman" w:hAnsi="Times New Roman" w:cs="Times New Roman"/>
          <w:sz w:val="24"/>
          <w:szCs w:val="24"/>
        </w:rPr>
        <w:t>indicate</w:t>
      </w:r>
      <w:r w:rsidR="000E789A" w:rsidRPr="005F39E9">
        <w:rPr>
          <w:rFonts w:ascii="Times New Roman" w:hAnsi="Times New Roman" w:cs="Times New Roman"/>
          <w:sz w:val="24"/>
          <w:szCs w:val="24"/>
        </w:rPr>
        <w:t xml:space="preserve"> that owners</w:t>
      </w:r>
      <w:r w:rsidR="00B942FC" w:rsidRPr="005F39E9">
        <w:rPr>
          <w:rFonts w:ascii="Times New Roman" w:hAnsi="Times New Roman" w:cs="Times New Roman"/>
          <w:sz w:val="24"/>
          <w:szCs w:val="24"/>
        </w:rPr>
        <w:t xml:space="preserve"> inc</w:t>
      </w:r>
      <w:r w:rsidR="00483800" w:rsidRPr="005F39E9">
        <w:rPr>
          <w:rFonts w:ascii="Times New Roman" w:hAnsi="Times New Roman" w:cs="Times New Roman"/>
          <w:sz w:val="24"/>
          <w:szCs w:val="24"/>
        </w:rPr>
        <w:t>rease</w:t>
      </w:r>
      <w:r w:rsidR="00B942FC" w:rsidRPr="005F39E9">
        <w:rPr>
          <w:rFonts w:ascii="Times New Roman" w:hAnsi="Times New Roman" w:cs="Times New Roman"/>
          <w:sz w:val="24"/>
          <w:szCs w:val="24"/>
        </w:rPr>
        <w:t xml:space="preserve"> their exploratory innovations more than </w:t>
      </w:r>
      <w:proofErr w:type="gramStart"/>
      <w:r w:rsidR="002567E3" w:rsidRPr="005F39E9">
        <w:rPr>
          <w:rFonts w:ascii="Times New Roman" w:hAnsi="Times New Roman" w:cs="Times New Roman"/>
          <w:sz w:val="24"/>
          <w:szCs w:val="24"/>
        </w:rPr>
        <w:t>non-owners</w:t>
      </w:r>
      <w:proofErr w:type="gramEnd"/>
      <w:r w:rsidR="00D01DE5" w:rsidRPr="005F39E9">
        <w:rPr>
          <w:rFonts w:ascii="Times New Roman" w:hAnsi="Times New Roman" w:cs="Times New Roman"/>
          <w:sz w:val="24"/>
          <w:szCs w:val="24"/>
        </w:rPr>
        <w:t xml:space="preserve">. </w:t>
      </w:r>
      <w:r w:rsidR="00AB0FB3" w:rsidRPr="005F39E9">
        <w:rPr>
          <w:rFonts w:ascii="Times New Roman" w:hAnsi="Times New Roman" w:cs="Times New Roman"/>
          <w:sz w:val="24"/>
          <w:szCs w:val="24"/>
        </w:rPr>
        <w:t>F</w:t>
      </w:r>
      <w:r w:rsidR="00CB1DA1" w:rsidRPr="005F39E9">
        <w:rPr>
          <w:rFonts w:ascii="Times New Roman" w:hAnsi="Times New Roman" w:cs="Times New Roman"/>
          <w:sz w:val="24"/>
          <w:szCs w:val="24"/>
        </w:rPr>
        <w:t>or subsidiaries in high host-country RTA locations, o</w:t>
      </w:r>
      <w:r w:rsidR="00760836" w:rsidRPr="005F39E9">
        <w:rPr>
          <w:rFonts w:ascii="Times New Roman" w:hAnsi="Times New Roman" w:cs="Times New Roman"/>
          <w:sz w:val="24"/>
          <w:szCs w:val="24"/>
        </w:rPr>
        <w:t>wners</w:t>
      </w:r>
      <w:r w:rsidR="00326A92" w:rsidRPr="005F39E9">
        <w:rPr>
          <w:rFonts w:ascii="Times New Roman" w:hAnsi="Times New Roman" w:cs="Times New Roman"/>
          <w:sz w:val="24"/>
          <w:szCs w:val="24"/>
        </w:rPr>
        <w:t xml:space="preserve"> had a 0.275 percentage point greater increase in innovation scope and a 32.6 percent greater increase in the number of</w:t>
      </w:r>
      <w:r w:rsidR="007E5970" w:rsidRPr="005F39E9">
        <w:rPr>
          <w:rFonts w:ascii="Times New Roman" w:hAnsi="Times New Roman" w:cs="Times New Roman"/>
          <w:sz w:val="24"/>
          <w:szCs w:val="24"/>
        </w:rPr>
        <w:t xml:space="preserve"> innovations in</w:t>
      </w:r>
      <w:r w:rsidR="00326A92" w:rsidRPr="005F39E9">
        <w:rPr>
          <w:rFonts w:ascii="Times New Roman" w:hAnsi="Times New Roman" w:cs="Times New Roman"/>
          <w:sz w:val="24"/>
          <w:szCs w:val="24"/>
        </w:rPr>
        <w:t xml:space="preserve"> new technological domains post-R&amp;D tax subsidy change than </w:t>
      </w:r>
      <w:r w:rsidR="00CB1DA1" w:rsidRPr="005F39E9">
        <w:rPr>
          <w:rFonts w:ascii="Times New Roman" w:hAnsi="Times New Roman" w:cs="Times New Roman"/>
          <w:sz w:val="24"/>
          <w:szCs w:val="24"/>
        </w:rPr>
        <w:t>non-owners</w:t>
      </w:r>
      <w:r w:rsidR="00D01DE5" w:rsidRPr="005F39E9">
        <w:rPr>
          <w:rFonts w:ascii="Times New Roman" w:hAnsi="Times New Roman" w:cs="Times New Roman"/>
          <w:sz w:val="24"/>
          <w:szCs w:val="24"/>
        </w:rPr>
        <w:t xml:space="preserve">. </w:t>
      </w:r>
    </w:p>
    <w:p w14:paraId="2491C64D" w14:textId="6F4AC8F5" w:rsidR="006211E6" w:rsidRPr="00127C38" w:rsidRDefault="006211E6">
      <w:pPr>
        <w:widowControl w:val="0"/>
        <w:spacing w:after="0" w:line="480" w:lineRule="exact"/>
        <w:rPr>
          <w:rFonts w:ascii="Times New Roman" w:hAnsi="Times New Roman" w:cs="Times New Roman"/>
          <w:b/>
          <w:caps/>
          <w:sz w:val="24"/>
          <w:szCs w:val="24"/>
        </w:rPr>
      </w:pPr>
      <w:r w:rsidRPr="00127C38">
        <w:rPr>
          <w:rFonts w:ascii="Times New Roman" w:hAnsi="Times New Roman" w:cs="Times New Roman"/>
          <w:b/>
          <w:caps/>
          <w:sz w:val="24"/>
          <w:szCs w:val="24"/>
        </w:rPr>
        <w:t>Discussion</w:t>
      </w:r>
      <w:r w:rsidR="005820E7" w:rsidRPr="00127C38">
        <w:rPr>
          <w:rFonts w:ascii="Times New Roman" w:hAnsi="Times New Roman" w:cs="Times New Roman"/>
          <w:b/>
          <w:caps/>
          <w:sz w:val="24"/>
          <w:szCs w:val="24"/>
        </w:rPr>
        <w:t xml:space="preserve"> </w:t>
      </w:r>
    </w:p>
    <w:p w14:paraId="03A57AC6" w14:textId="7E506224" w:rsidR="00E2775B" w:rsidRPr="005F39E9" w:rsidRDefault="00395AD0">
      <w:pPr>
        <w:pStyle w:val="PlainText"/>
        <w:widowControl w:val="0"/>
        <w:spacing w:line="480" w:lineRule="exact"/>
        <w:rPr>
          <w:rFonts w:ascii="Times New Roman" w:hAnsi="Times New Roman" w:cs="Times New Roman"/>
          <w:sz w:val="24"/>
          <w:szCs w:val="24"/>
        </w:rPr>
      </w:pPr>
      <w:r w:rsidRPr="005F39E9">
        <w:rPr>
          <w:rFonts w:ascii="Times New Roman" w:hAnsi="Times New Roman" w:cs="Times New Roman"/>
          <w:sz w:val="24"/>
          <w:szCs w:val="24"/>
        </w:rPr>
        <w:t>This study builds on property rights theory to advance our understanding of ownership rights to strategic assets within MNEs</w:t>
      </w:r>
      <w:r w:rsidR="00D01DE5" w:rsidRPr="005F39E9">
        <w:rPr>
          <w:rFonts w:ascii="Times New Roman" w:hAnsi="Times New Roman" w:cs="Times New Roman"/>
          <w:sz w:val="24"/>
          <w:szCs w:val="24"/>
        </w:rPr>
        <w:t xml:space="preserve">. </w:t>
      </w:r>
      <w:r w:rsidR="00053BB9" w:rsidRPr="005F39E9">
        <w:rPr>
          <w:rFonts w:ascii="Times New Roman" w:hAnsi="Times New Roman" w:cs="Times New Roman"/>
          <w:sz w:val="24"/>
          <w:szCs w:val="24"/>
        </w:rPr>
        <w:t>Ownership rights affect innovation by not only giving the subsidiary strategic control over the direction of future research, but also by allocating responsibility to the subsidiary for increasing the strategic asset value</w:t>
      </w:r>
      <w:r w:rsidR="00D01DE5" w:rsidRPr="005F39E9">
        <w:rPr>
          <w:rFonts w:ascii="Times New Roman" w:hAnsi="Times New Roman" w:cs="Times New Roman"/>
          <w:sz w:val="24"/>
          <w:szCs w:val="24"/>
        </w:rPr>
        <w:t xml:space="preserve">. </w:t>
      </w:r>
      <w:r w:rsidRPr="005F39E9">
        <w:rPr>
          <w:rFonts w:ascii="Times New Roman" w:hAnsi="Times New Roman" w:cs="Times New Roman"/>
          <w:sz w:val="24"/>
          <w:szCs w:val="24"/>
        </w:rPr>
        <w:t>In theory, the parent, as the ultimate legal owner, can revoke a subsidiary’s ownership rights, override its control, and reallocate income</w:t>
      </w:r>
      <w:r w:rsidR="00D01DE5" w:rsidRPr="005F39E9">
        <w:rPr>
          <w:rFonts w:ascii="Times New Roman" w:hAnsi="Times New Roman" w:cs="Times New Roman"/>
          <w:sz w:val="24"/>
          <w:szCs w:val="24"/>
        </w:rPr>
        <w:t xml:space="preserve">. </w:t>
      </w:r>
      <w:r w:rsidRPr="005F39E9">
        <w:rPr>
          <w:rFonts w:ascii="Times New Roman" w:hAnsi="Times New Roman" w:cs="Times New Roman"/>
          <w:sz w:val="24"/>
          <w:szCs w:val="24"/>
        </w:rPr>
        <w:t xml:space="preserve">Moreover, MNEs have a variety of mechanisms that they can use to manage value creation, including </w:t>
      </w:r>
      <w:r w:rsidR="00B62BCB">
        <w:rPr>
          <w:rFonts w:ascii="Times New Roman" w:hAnsi="Times New Roman" w:cs="Times New Roman"/>
          <w:sz w:val="24"/>
          <w:szCs w:val="24"/>
        </w:rPr>
        <w:t xml:space="preserve">the </w:t>
      </w:r>
      <w:r w:rsidRPr="005F39E9">
        <w:rPr>
          <w:rFonts w:ascii="Times New Roman" w:hAnsi="Times New Roman" w:cs="Times New Roman"/>
          <w:sz w:val="24"/>
          <w:szCs w:val="24"/>
        </w:rPr>
        <w:t>delegation of decision-making authority and socialization</w:t>
      </w:r>
      <w:r w:rsidR="00D01DE5" w:rsidRPr="005F39E9">
        <w:rPr>
          <w:rFonts w:ascii="Times New Roman" w:hAnsi="Times New Roman" w:cs="Times New Roman"/>
          <w:sz w:val="24"/>
          <w:szCs w:val="24"/>
        </w:rPr>
        <w:t xml:space="preserve">. </w:t>
      </w:r>
      <w:r w:rsidRPr="005F39E9">
        <w:rPr>
          <w:rFonts w:ascii="Times New Roman" w:hAnsi="Times New Roman" w:cs="Times New Roman"/>
          <w:sz w:val="24"/>
          <w:szCs w:val="24"/>
        </w:rPr>
        <w:t xml:space="preserve">However, because subsidiaries are legally separate entities, third parties </w:t>
      </w:r>
      <w:r w:rsidR="005A2676" w:rsidRPr="005F39E9">
        <w:rPr>
          <w:rFonts w:ascii="Times New Roman" w:hAnsi="Times New Roman" w:cs="Times New Roman"/>
          <w:sz w:val="24"/>
          <w:szCs w:val="24"/>
        </w:rPr>
        <w:t xml:space="preserve">make </w:t>
      </w:r>
      <w:r w:rsidR="005119AB">
        <w:rPr>
          <w:rFonts w:ascii="Times New Roman" w:hAnsi="Times New Roman" w:cs="Times New Roman"/>
          <w:sz w:val="24"/>
          <w:szCs w:val="24"/>
        </w:rPr>
        <w:t xml:space="preserve">the </w:t>
      </w:r>
      <w:r w:rsidR="005A2676" w:rsidRPr="005F39E9">
        <w:rPr>
          <w:rFonts w:ascii="Times New Roman" w:hAnsi="Times New Roman" w:cs="Times New Roman"/>
          <w:sz w:val="24"/>
          <w:szCs w:val="24"/>
        </w:rPr>
        <w:t>rights credible by enforcing subsidiary property rights and creating</w:t>
      </w:r>
      <w:r w:rsidRPr="005F39E9">
        <w:rPr>
          <w:rFonts w:ascii="Times New Roman" w:hAnsi="Times New Roman" w:cs="Times New Roman"/>
          <w:sz w:val="24"/>
          <w:szCs w:val="24"/>
        </w:rPr>
        <w:t xml:space="preserve"> significant adjustment costs to transfer ownership rights</w:t>
      </w:r>
      <w:r w:rsidR="00A55FB0" w:rsidRPr="005F39E9">
        <w:rPr>
          <w:rFonts w:ascii="Times New Roman" w:hAnsi="Times New Roman" w:cs="Times New Roman"/>
          <w:sz w:val="24"/>
          <w:szCs w:val="24"/>
        </w:rPr>
        <w:t xml:space="preserve"> away from the subsidiary</w:t>
      </w:r>
      <w:r w:rsidR="00D01DE5" w:rsidRPr="005F39E9">
        <w:rPr>
          <w:rFonts w:ascii="Times New Roman" w:hAnsi="Times New Roman" w:cs="Times New Roman"/>
          <w:sz w:val="24"/>
          <w:szCs w:val="24"/>
        </w:rPr>
        <w:t xml:space="preserve">. </w:t>
      </w:r>
      <w:r w:rsidR="004D6B7B" w:rsidRPr="005F39E9">
        <w:rPr>
          <w:rFonts w:ascii="Times New Roman" w:hAnsi="Times New Roman" w:cs="Times New Roman"/>
          <w:sz w:val="24"/>
          <w:szCs w:val="24"/>
        </w:rPr>
        <w:t>Thus, ownership rights</w:t>
      </w:r>
      <w:r w:rsidR="00AD571B" w:rsidRPr="005F39E9">
        <w:rPr>
          <w:rFonts w:ascii="Times New Roman" w:hAnsi="Times New Roman" w:cs="Times New Roman"/>
          <w:sz w:val="24"/>
          <w:szCs w:val="24"/>
        </w:rPr>
        <w:t xml:space="preserve"> are a commitment mechanism that goes beyond the delegation of decision-making authority</w:t>
      </w:r>
      <w:r w:rsidR="00D01DE5" w:rsidRPr="005F39E9">
        <w:rPr>
          <w:rFonts w:ascii="Times New Roman" w:hAnsi="Times New Roman" w:cs="Times New Roman"/>
          <w:sz w:val="24"/>
          <w:szCs w:val="24"/>
        </w:rPr>
        <w:t xml:space="preserve">.  </w:t>
      </w:r>
      <w:r w:rsidR="00380DD7" w:rsidRPr="005F39E9">
        <w:rPr>
          <w:rFonts w:ascii="Times New Roman" w:hAnsi="Times New Roman" w:cs="Times New Roman"/>
          <w:sz w:val="24"/>
          <w:szCs w:val="24"/>
        </w:rPr>
        <w:t xml:space="preserve"> </w:t>
      </w:r>
    </w:p>
    <w:p w14:paraId="36206103" w14:textId="3C557E09" w:rsidR="00053BB9" w:rsidRPr="005F39E9" w:rsidRDefault="001F6118">
      <w:pPr>
        <w:pStyle w:val="PlainText"/>
        <w:widowControl w:val="0"/>
        <w:spacing w:line="480" w:lineRule="exact"/>
        <w:rPr>
          <w:rFonts w:ascii="Times New Roman" w:hAnsi="Times New Roman" w:cs="Times New Roman"/>
          <w:sz w:val="24"/>
          <w:szCs w:val="24"/>
        </w:rPr>
      </w:pPr>
      <w:r w:rsidRPr="005F39E9">
        <w:rPr>
          <w:rFonts w:ascii="Times New Roman" w:hAnsi="Times New Roman" w:cs="Times New Roman"/>
          <w:sz w:val="24"/>
          <w:szCs w:val="24"/>
        </w:rPr>
        <w:tab/>
      </w:r>
      <w:r w:rsidR="00053BB9" w:rsidRPr="005F39E9">
        <w:rPr>
          <w:rFonts w:ascii="Times New Roman" w:hAnsi="Times New Roman" w:cs="Times New Roman"/>
          <w:sz w:val="24"/>
          <w:szCs w:val="24"/>
        </w:rPr>
        <w:t xml:space="preserve">MNEs have a strategic choice for where to locate </w:t>
      </w:r>
      <w:r w:rsidR="00483800" w:rsidRPr="005F39E9">
        <w:rPr>
          <w:rFonts w:ascii="Times New Roman" w:hAnsi="Times New Roman" w:cs="Times New Roman"/>
          <w:sz w:val="24"/>
          <w:szCs w:val="24"/>
        </w:rPr>
        <w:t xml:space="preserve">strategic asset </w:t>
      </w:r>
      <w:r w:rsidR="00053BB9" w:rsidRPr="005F39E9">
        <w:rPr>
          <w:rFonts w:ascii="Times New Roman" w:hAnsi="Times New Roman" w:cs="Times New Roman"/>
          <w:sz w:val="24"/>
          <w:szCs w:val="24"/>
        </w:rPr>
        <w:t>ownership rights</w:t>
      </w:r>
      <w:r w:rsidR="00B43350" w:rsidRPr="005F39E9">
        <w:rPr>
          <w:rFonts w:ascii="Times New Roman" w:hAnsi="Times New Roman" w:cs="Times New Roman"/>
          <w:sz w:val="24"/>
          <w:szCs w:val="24"/>
        </w:rPr>
        <w:t xml:space="preserve"> and the high switching cost makes the ex-ante decision of where to locate ownership rights strategically </w:t>
      </w:r>
      <w:r w:rsidR="00B43350" w:rsidRPr="005F39E9">
        <w:rPr>
          <w:rFonts w:ascii="Times New Roman" w:hAnsi="Times New Roman" w:cs="Times New Roman"/>
          <w:sz w:val="24"/>
          <w:szCs w:val="24"/>
        </w:rPr>
        <w:lastRenderedPageBreak/>
        <w:t>important</w:t>
      </w:r>
      <w:r w:rsidR="00D01DE5" w:rsidRPr="005F39E9">
        <w:rPr>
          <w:rFonts w:ascii="Times New Roman" w:hAnsi="Times New Roman" w:cs="Times New Roman"/>
          <w:sz w:val="24"/>
          <w:szCs w:val="24"/>
        </w:rPr>
        <w:t xml:space="preserve">. </w:t>
      </w:r>
      <w:r w:rsidR="00053BB9" w:rsidRPr="005F39E9">
        <w:rPr>
          <w:rFonts w:ascii="Times New Roman" w:hAnsi="Times New Roman" w:cs="Times New Roman"/>
          <w:sz w:val="24"/>
          <w:szCs w:val="24"/>
        </w:rPr>
        <w:t xml:space="preserve">Whereas existing property rights research has focused on distortions in rights allocations </w:t>
      </w:r>
      <w:r w:rsidR="005C3AE0" w:rsidRPr="005F39E9">
        <w:rPr>
          <w:rFonts w:ascii="Times New Roman" w:hAnsi="Times New Roman" w:cs="Times New Roman"/>
          <w:i/>
          <w:sz w:val="24"/>
          <w:szCs w:val="24"/>
        </w:rPr>
        <w:t>between firms</w:t>
      </w:r>
      <w:r w:rsidR="005C3AE0" w:rsidRPr="005F39E9">
        <w:rPr>
          <w:rFonts w:ascii="Times New Roman" w:hAnsi="Times New Roman" w:cs="Times New Roman"/>
          <w:sz w:val="24"/>
          <w:szCs w:val="24"/>
        </w:rPr>
        <w:t xml:space="preserve"> </w:t>
      </w:r>
      <w:r w:rsidR="00053BB9" w:rsidRPr="005F39E9">
        <w:rPr>
          <w:rFonts w:ascii="Times New Roman" w:hAnsi="Times New Roman" w:cs="Times New Roman"/>
          <w:sz w:val="24"/>
          <w:szCs w:val="24"/>
        </w:rPr>
        <w:t xml:space="preserve">arising from power or financial resources (e.g., Elfenbein and Lerner, 2003; Lerner and Merges, 1998), </w:t>
      </w:r>
      <w:r w:rsidR="00DB7CB6">
        <w:rPr>
          <w:rFonts w:ascii="Times New Roman" w:hAnsi="Times New Roman" w:cs="Times New Roman"/>
          <w:sz w:val="24"/>
          <w:szCs w:val="24"/>
        </w:rPr>
        <w:t xml:space="preserve">the allocation of </w:t>
      </w:r>
      <w:r w:rsidR="00053BB9" w:rsidRPr="005F39E9">
        <w:rPr>
          <w:rFonts w:ascii="Times New Roman" w:hAnsi="Times New Roman" w:cs="Times New Roman"/>
          <w:sz w:val="24"/>
          <w:szCs w:val="24"/>
        </w:rPr>
        <w:t>owner</w:t>
      </w:r>
      <w:r w:rsidR="008352A8" w:rsidRPr="005F39E9">
        <w:rPr>
          <w:rFonts w:ascii="Times New Roman" w:hAnsi="Times New Roman" w:cs="Times New Roman"/>
          <w:sz w:val="24"/>
          <w:szCs w:val="24"/>
        </w:rPr>
        <w:t xml:space="preserve">ship rights </w:t>
      </w:r>
      <w:r w:rsidR="007E5970" w:rsidRPr="005F39E9">
        <w:rPr>
          <w:rFonts w:ascii="Times New Roman" w:hAnsi="Times New Roman" w:cs="Times New Roman"/>
          <w:i/>
          <w:sz w:val="24"/>
          <w:szCs w:val="24"/>
        </w:rPr>
        <w:t>within firms</w:t>
      </w:r>
      <w:r w:rsidR="007E5970" w:rsidRPr="005F39E9">
        <w:rPr>
          <w:rFonts w:ascii="Times New Roman" w:hAnsi="Times New Roman" w:cs="Times New Roman"/>
          <w:sz w:val="24"/>
          <w:szCs w:val="24"/>
        </w:rPr>
        <w:t xml:space="preserve"> </w:t>
      </w:r>
      <w:r w:rsidR="00DB7CB6">
        <w:rPr>
          <w:rFonts w:ascii="Times New Roman" w:hAnsi="Times New Roman" w:cs="Times New Roman"/>
          <w:sz w:val="24"/>
          <w:szCs w:val="24"/>
        </w:rPr>
        <w:t>is</w:t>
      </w:r>
      <w:r w:rsidR="008352A8" w:rsidRPr="005F39E9">
        <w:rPr>
          <w:rFonts w:ascii="Times New Roman" w:hAnsi="Times New Roman" w:cs="Times New Roman"/>
          <w:sz w:val="24"/>
          <w:szCs w:val="24"/>
        </w:rPr>
        <w:t xml:space="preserve"> affected by </w:t>
      </w:r>
      <w:r w:rsidR="007E5970" w:rsidRPr="005F39E9">
        <w:rPr>
          <w:rFonts w:ascii="Times New Roman" w:hAnsi="Times New Roman" w:cs="Times New Roman"/>
          <w:sz w:val="24"/>
          <w:szCs w:val="24"/>
        </w:rPr>
        <w:t>firm</w:t>
      </w:r>
      <w:r w:rsidR="00053BB9" w:rsidRPr="005F39E9">
        <w:rPr>
          <w:rFonts w:ascii="Times New Roman" w:hAnsi="Times New Roman" w:cs="Times New Roman"/>
          <w:sz w:val="24"/>
          <w:szCs w:val="24"/>
        </w:rPr>
        <w:t xml:space="preserve"> strategy</w:t>
      </w:r>
      <w:r w:rsidR="00D01DE5" w:rsidRPr="005F39E9">
        <w:rPr>
          <w:rFonts w:ascii="Times New Roman" w:hAnsi="Times New Roman" w:cs="Times New Roman"/>
          <w:sz w:val="24"/>
          <w:szCs w:val="24"/>
        </w:rPr>
        <w:t xml:space="preserve">. </w:t>
      </w:r>
      <w:r w:rsidR="00053BB9" w:rsidRPr="005F39E9">
        <w:rPr>
          <w:rFonts w:ascii="Times New Roman" w:hAnsi="Times New Roman" w:cs="Times New Roman"/>
          <w:sz w:val="24"/>
          <w:szCs w:val="24"/>
        </w:rPr>
        <w:t xml:space="preserve">Subsidiaries crucial for value creation might not hold ownership rights for </w:t>
      </w:r>
      <w:r w:rsidR="00FB2E1D" w:rsidRPr="005F39E9">
        <w:rPr>
          <w:rFonts w:ascii="Times New Roman" w:hAnsi="Times New Roman" w:cs="Times New Roman"/>
          <w:sz w:val="24"/>
          <w:szCs w:val="24"/>
        </w:rPr>
        <w:t>income shielding</w:t>
      </w:r>
      <w:r w:rsidR="00053BB9" w:rsidRPr="005F39E9">
        <w:rPr>
          <w:rFonts w:ascii="Times New Roman" w:hAnsi="Times New Roman" w:cs="Times New Roman"/>
          <w:sz w:val="24"/>
          <w:szCs w:val="24"/>
        </w:rPr>
        <w:t xml:space="preserve"> purposes</w:t>
      </w:r>
      <w:r w:rsidR="00D01DE5" w:rsidRPr="005F39E9">
        <w:rPr>
          <w:rFonts w:ascii="Times New Roman" w:hAnsi="Times New Roman" w:cs="Times New Roman"/>
          <w:sz w:val="24"/>
          <w:szCs w:val="24"/>
        </w:rPr>
        <w:t xml:space="preserve">. </w:t>
      </w:r>
      <w:r w:rsidR="00053BB9" w:rsidRPr="005F39E9">
        <w:rPr>
          <w:rFonts w:ascii="Times New Roman" w:hAnsi="Times New Roman" w:cs="Times New Roman"/>
          <w:sz w:val="24"/>
          <w:szCs w:val="24"/>
        </w:rPr>
        <w:t xml:space="preserve">Although MNEs can exploit international differences and allocate </w:t>
      </w:r>
      <w:r w:rsidR="00311A39" w:rsidRPr="005F39E9">
        <w:rPr>
          <w:rFonts w:ascii="Times New Roman" w:hAnsi="Times New Roman" w:cs="Times New Roman"/>
          <w:sz w:val="24"/>
          <w:szCs w:val="24"/>
        </w:rPr>
        <w:t xml:space="preserve">strategic asset </w:t>
      </w:r>
      <w:r w:rsidR="00053BB9" w:rsidRPr="005F39E9">
        <w:rPr>
          <w:rFonts w:ascii="Times New Roman" w:hAnsi="Times New Roman" w:cs="Times New Roman"/>
          <w:sz w:val="24"/>
          <w:szCs w:val="24"/>
        </w:rPr>
        <w:t xml:space="preserve">ownership rights </w:t>
      </w:r>
      <w:r w:rsidR="00311A39" w:rsidRPr="005F39E9">
        <w:rPr>
          <w:rFonts w:ascii="Times New Roman" w:hAnsi="Times New Roman" w:cs="Times New Roman"/>
          <w:sz w:val="24"/>
          <w:szCs w:val="24"/>
        </w:rPr>
        <w:t>to</w:t>
      </w:r>
      <w:r w:rsidR="00053BB9" w:rsidRPr="005F39E9">
        <w:rPr>
          <w:rFonts w:ascii="Times New Roman" w:hAnsi="Times New Roman" w:cs="Times New Roman"/>
          <w:sz w:val="24"/>
          <w:szCs w:val="24"/>
        </w:rPr>
        <w:t xml:space="preserve"> income shielding locations, it comes at the cost of shifting control and responsibility from </w:t>
      </w:r>
      <w:r w:rsidR="008352A8" w:rsidRPr="005F39E9">
        <w:rPr>
          <w:rFonts w:ascii="Times New Roman" w:hAnsi="Times New Roman" w:cs="Times New Roman"/>
          <w:sz w:val="24"/>
          <w:szCs w:val="24"/>
        </w:rPr>
        <w:t>value creating subsidiaries</w:t>
      </w:r>
      <w:r w:rsidR="00D01DE5" w:rsidRPr="005F39E9">
        <w:rPr>
          <w:rFonts w:ascii="Times New Roman" w:hAnsi="Times New Roman" w:cs="Times New Roman"/>
          <w:sz w:val="24"/>
          <w:szCs w:val="24"/>
        </w:rPr>
        <w:t xml:space="preserve">. </w:t>
      </w:r>
      <w:r w:rsidR="00053BB9" w:rsidRPr="005F39E9">
        <w:rPr>
          <w:rFonts w:ascii="Times New Roman" w:hAnsi="Times New Roman" w:cs="Times New Roman"/>
          <w:sz w:val="24"/>
          <w:szCs w:val="24"/>
        </w:rPr>
        <w:t xml:space="preserve">This study extends research on MNE tax avoidance (e.g., Griffith </w:t>
      </w:r>
      <w:r w:rsidR="00053BB9" w:rsidRPr="005F39E9">
        <w:rPr>
          <w:rFonts w:ascii="Times New Roman" w:hAnsi="Times New Roman" w:cs="Times New Roman"/>
          <w:i/>
          <w:sz w:val="24"/>
          <w:szCs w:val="24"/>
        </w:rPr>
        <w:t>et al.</w:t>
      </w:r>
      <w:r w:rsidR="008352A8" w:rsidRPr="005F39E9">
        <w:rPr>
          <w:rFonts w:ascii="Times New Roman" w:hAnsi="Times New Roman" w:cs="Times New Roman"/>
          <w:sz w:val="24"/>
          <w:szCs w:val="24"/>
        </w:rPr>
        <w:t xml:space="preserve">, 2014; </w:t>
      </w:r>
      <w:proofErr w:type="spellStart"/>
      <w:r w:rsidR="000455BC" w:rsidRPr="005F39E9">
        <w:rPr>
          <w:rFonts w:ascii="Times New Roman" w:hAnsi="Times New Roman" w:cs="Times New Roman"/>
          <w:sz w:val="24"/>
          <w:szCs w:val="24"/>
        </w:rPr>
        <w:t>Karkinsky</w:t>
      </w:r>
      <w:proofErr w:type="spellEnd"/>
      <w:r w:rsidR="000455BC" w:rsidRPr="005F39E9">
        <w:rPr>
          <w:rFonts w:ascii="Times New Roman" w:hAnsi="Times New Roman" w:cs="Times New Roman"/>
          <w:sz w:val="24"/>
          <w:szCs w:val="24"/>
        </w:rPr>
        <w:t xml:space="preserve"> and Riedel, 2012</w:t>
      </w:r>
      <w:r w:rsidR="00053BB9" w:rsidRPr="005F39E9">
        <w:rPr>
          <w:rFonts w:ascii="Times New Roman" w:hAnsi="Times New Roman" w:cs="Times New Roman"/>
          <w:sz w:val="24"/>
          <w:szCs w:val="24"/>
        </w:rPr>
        <w:t>) by highlighting an important ramifica</w:t>
      </w:r>
      <w:r w:rsidR="008352A8" w:rsidRPr="005F39E9">
        <w:rPr>
          <w:rFonts w:ascii="Times New Roman" w:hAnsi="Times New Roman" w:cs="Times New Roman"/>
          <w:sz w:val="24"/>
          <w:szCs w:val="24"/>
        </w:rPr>
        <w:t>tion of tax avoidance</w:t>
      </w:r>
      <w:r w:rsidR="00053BB9" w:rsidRPr="005F39E9">
        <w:rPr>
          <w:rFonts w:ascii="Times New Roman" w:hAnsi="Times New Roman" w:cs="Times New Roman"/>
          <w:sz w:val="24"/>
          <w:szCs w:val="24"/>
        </w:rPr>
        <w:t xml:space="preserve">: when </w:t>
      </w:r>
      <w:r w:rsidR="00B62BCB">
        <w:rPr>
          <w:rFonts w:ascii="Times New Roman" w:hAnsi="Times New Roman" w:cs="Times New Roman"/>
          <w:sz w:val="24"/>
          <w:szCs w:val="24"/>
        </w:rPr>
        <w:t xml:space="preserve">subsidiaries in </w:t>
      </w:r>
      <w:proofErr w:type="gramStart"/>
      <w:r w:rsidR="00B62BCB">
        <w:rPr>
          <w:rFonts w:ascii="Times New Roman" w:hAnsi="Times New Roman" w:cs="Times New Roman"/>
          <w:sz w:val="24"/>
          <w:szCs w:val="24"/>
        </w:rPr>
        <w:t>technologically-</w:t>
      </w:r>
      <w:r w:rsidR="00053BB9" w:rsidRPr="005F39E9">
        <w:rPr>
          <w:rFonts w:ascii="Times New Roman" w:hAnsi="Times New Roman" w:cs="Times New Roman"/>
          <w:sz w:val="24"/>
          <w:szCs w:val="24"/>
        </w:rPr>
        <w:t>advantaged</w:t>
      </w:r>
      <w:proofErr w:type="gramEnd"/>
      <w:r w:rsidR="00053BB9" w:rsidRPr="005F39E9">
        <w:rPr>
          <w:rFonts w:ascii="Times New Roman" w:hAnsi="Times New Roman" w:cs="Times New Roman"/>
          <w:sz w:val="24"/>
          <w:szCs w:val="24"/>
        </w:rPr>
        <w:t xml:space="preserve"> locations do not hold ownership rights, they produce fewer and less impactful innovations.</w:t>
      </w:r>
    </w:p>
    <w:p w14:paraId="113DBC00" w14:textId="24A1DB6F" w:rsidR="00204EBF" w:rsidRPr="005F39E9" w:rsidRDefault="00204EBF">
      <w:pPr>
        <w:pStyle w:val="PlainText"/>
        <w:widowControl w:val="0"/>
        <w:spacing w:line="480" w:lineRule="exact"/>
        <w:ind w:firstLine="720"/>
        <w:rPr>
          <w:rFonts w:ascii="Times New Roman" w:hAnsi="Times New Roman" w:cs="Times New Roman"/>
          <w:sz w:val="24"/>
          <w:szCs w:val="24"/>
        </w:rPr>
      </w:pPr>
      <w:r w:rsidRPr="005F39E9">
        <w:rPr>
          <w:rFonts w:ascii="Times New Roman" w:hAnsi="Times New Roman" w:cs="Times New Roman"/>
          <w:sz w:val="24"/>
          <w:szCs w:val="24"/>
        </w:rPr>
        <w:t>This study extends research on the international management of R&amp;D</w:t>
      </w:r>
      <w:r w:rsidR="00D01DE5" w:rsidRPr="005F39E9">
        <w:rPr>
          <w:rFonts w:ascii="Times New Roman" w:hAnsi="Times New Roman" w:cs="Times New Roman"/>
          <w:sz w:val="24"/>
          <w:szCs w:val="24"/>
        </w:rPr>
        <w:t xml:space="preserve">. </w:t>
      </w:r>
      <w:proofErr w:type="gramStart"/>
      <w:r w:rsidRPr="005F39E9">
        <w:rPr>
          <w:rFonts w:ascii="Times New Roman" w:hAnsi="Times New Roman" w:cs="Times New Roman"/>
          <w:sz w:val="24"/>
          <w:szCs w:val="24"/>
        </w:rPr>
        <w:t>Increasingly,</w:t>
      </w:r>
      <w:proofErr w:type="gramEnd"/>
      <w:r w:rsidRPr="005F39E9">
        <w:rPr>
          <w:rFonts w:ascii="Times New Roman" w:hAnsi="Times New Roman" w:cs="Times New Roman"/>
          <w:sz w:val="24"/>
          <w:szCs w:val="24"/>
        </w:rPr>
        <w:t xml:space="preserve"> firms rely on subsidiaries for innovation (Berry, 2006; Frost</w:t>
      </w:r>
      <w:r w:rsidR="00F206A0" w:rsidRPr="005F39E9">
        <w:rPr>
          <w:rFonts w:ascii="Times New Roman" w:hAnsi="Times New Roman" w:cs="Times New Roman"/>
          <w:sz w:val="24"/>
          <w:szCs w:val="24"/>
        </w:rPr>
        <w:t>,</w:t>
      </w:r>
      <w:r w:rsidRPr="005F39E9">
        <w:rPr>
          <w:rFonts w:ascii="Times New Roman" w:hAnsi="Times New Roman" w:cs="Times New Roman"/>
          <w:sz w:val="24"/>
          <w:szCs w:val="24"/>
        </w:rPr>
        <w:t xml:space="preserve"> </w:t>
      </w:r>
      <w:r w:rsidR="00F206A0" w:rsidRPr="00083D91">
        <w:rPr>
          <w:rFonts w:ascii="Times New Roman" w:hAnsi="Times New Roman" w:cs="Times New Roman"/>
          <w:sz w:val="24"/>
          <w:szCs w:val="24"/>
        </w:rPr>
        <w:t>2001</w:t>
      </w:r>
      <w:r w:rsidRPr="00201308">
        <w:rPr>
          <w:rFonts w:ascii="Times New Roman" w:hAnsi="Times New Roman" w:cs="Times New Roman"/>
          <w:sz w:val="24"/>
          <w:szCs w:val="24"/>
        </w:rPr>
        <w:t>)</w:t>
      </w:r>
      <w:r w:rsidR="00D01DE5" w:rsidRPr="005F39E9">
        <w:rPr>
          <w:rFonts w:ascii="Times New Roman" w:hAnsi="Times New Roman" w:cs="Times New Roman"/>
          <w:sz w:val="24"/>
          <w:szCs w:val="24"/>
        </w:rPr>
        <w:t xml:space="preserve">. </w:t>
      </w:r>
      <w:r w:rsidRPr="005F39E9" w:rsidDel="00FC3C69">
        <w:rPr>
          <w:rFonts w:ascii="Times New Roman" w:hAnsi="Times New Roman" w:cs="Times New Roman"/>
          <w:sz w:val="24"/>
          <w:szCs w:val="24"/>
        </w:rPr>
        <w:t xml:space="preserve">A growing body of </w:t>
      </w:r>
      <w:r w:rsidR="00FC1D05" w:rsidRPr="005F39E9">
        <w:rPr>
          <w:rFonts w:ascii="Times New Roman" w:hAnsi="Times New Roman" w:cs="Times New Roman"/>
          <w:sz w:val="24"/>
          <w:szCs w:val="24"/>
        </w:rPr>
        <w:t>work suggests t</w:t>
      </w:r>
      <w:r w:rsidRPr="005F39E9" w:rsidDel="00FC3C69">
        <w:rPr>
          <w:rFonts w:ascii="Times New Roman" w:hAnsi="Times New Roman" w:cs="Times New Roman"/>
          <w:sz w:val="24"/>
          <w:szCs w:val="24"/>
        </w:rPr>
        <w:t>hat subsidiaries may have broad strategic discretion over operations and resources (</w:t>
      </w:r>
      <w:r w:rsidRPr="005F39E9">
        <w:rPr>
          <w:rFonts w:ascii="Times New Roman" w:hAnsi="Times New Roman" w:cs="Times New Roman"/>
          <w:sz w:val="24"/>
          <w:szCs w:val="24"/>
        </w:rPr>
        <w:t>e.g.,</w:t>
      </w:r>
      <w:r w:rsidRPr="005F39E9" w:rsidDel="00FC3C69">
        <w:rPr>
          <w:rFonts w:ascii="Times New Roman" w:hAnsi="Times New Roman" w:cs="Times New Roman"/>
          <w:sz w:val="24"/>
          <w:szCs w:val="24"/>
        </w:rPr>
        <w:t xml:space="preserve"> </w:t>
      </w:r>
      <w:r w:rsidRPr="005F39E9">
        <w:rPr>
          <w:rFonts w:ascii="Times New Roman" w:hAnsi="Times New Roman" w:cs="Times New Roman"/>
          <w:sz w:val="24"/>
          <w:szCs w:val="24"/>
        </w:rPr>
        <w:t xml:space="preserve">Ambos </w:t>
      </w:r>
      <w:r w:rsidRPr="005F39E9">
        <w:rPr>
          <w:rFonts w:ascii="Times New Roman" w:hAnsi="Times New Roman" w:cs="Times New Roman"/>
          <w:i/>
          <w:sz w:val="24"/>
          <w:szCs w:val="24"/>
        </w:rPr>
        <w:t>et al.</w:t>
      </w:r>
      <w:r w:rsidRPr="005F39E9">
        <w:rPr>
          <w:rFonts w:ascii="Times New Roman" w:hAnsi="Times New Roman" w:cs="Times New Roman"/>
          <w:sz w:val="24"/>
          <w:szCs w:val="24"/>
        </w:rPr>
        <w:t xml:space="preserve">, 2010; Ambos and </w:t>
      </w:r>
      <w:proofErr w:type="spellStart"/>
      <w:r w:rsidRPr="005F39E9">
        <w:rPr>
          <w:rFonts w:ascii="Times New Roman" w:hAnsi="Times New Roman" w:cs="Times New Roman"/>
          <w:sz w:val="24"/>
          <w:szCs w:val="24"/>
        </w:rPr>
        <w:t>Reitsperger</w:t>
      </w:r>
      <w:proofErr w:type="spellEnd"/>
      <w:r w:rsidRPr="005F39E9">
        <w:rPr>
          <w:rFonts w:ascii="Times New Roman" w:hAnsi="Times New Roman" w:cs="Times New Roman"/>
          <w:sz w:val="24"/>
          <w:szCs w:val="24"/>
        </w:rPr>
        <w:t>, 2004</w:t>
      </w:r>
      <w:r w:rsidRPr="005F39E9" w:rsidDel="00FC3C69">
        <w:rPr>
          <w:rFonts w:ascii="Times New Roman" w:hAnsi="Times New Roman" w:cs="Times New Roman"/>
          <w:sz w:val="24"/>
          <w:szCs w:val="24"/>
        </w:rPr>
        <w:t>)</w:t>
      </w:r>
      <w:r w:rsidR="00D01DE5" w:rsidRPr="005F39E9">
        <w:rPr>
          <w:rFonts w:ascii="Times New Roman" w:hAnsi="Times New Roman" w:cs="Times New Roman"/>
          <w:sz w:val="24"/>
          <w:szCs w:val="24"/>
        </w:rPr>
        <w:t xml:space="preserve">. </w:t>
      </w:r>
      <w:r w:rsidRPr="005F39E9">
        <w:rPr>
          <w:rFonts w:ascii="Times New Roman" w:hAnsi="Times New Roman" w:cs="Times New Roman"/>
          <w:sz w:val="24"/>
          <w:szCs w:val="24"/>
        </w:rPr>
        <w:t xml:space="preserve">However, existing research </w:t>
      </w:r>
      <w:proofErr w:type="gramStart"/>
      <w:r w:rsidRPr="005F39E9">
        <w:rPr>
          <w:rFonts w:ascii="Times New Roman" w:hAnsi="Times New Roman" w:cs="Times New Roman"/>
          <w:sz w:val="24"/>
          <w:szCs w:val="24"/>
        </w:rPr>
        <w:t>is undertheorized</w:t>
      </w:r>
      <w:proofErr w:type="gramEnd"/>
      <w:r w:rsidRPr="005F39E9">
        <w:rPr>
          <w:rFonts w:ascii="Times New Roman" w:hAnsi="Times New Roman" w:cs="Times New Roman"/>
          <w:sz w:val="24"/>
          <w:szCs w:val="24"/>
        </w:rPr>
        <w:t xml:space="preserve"> around where responsibilities lie within the firm</w:t>
      </w:r>
      <w:r w:rsidR="00D01DE5" w:rsidRPr="005F39E9">
        <w:rPr>
          <w:rFonts w:ascii="Times New Roman" w:hAnsi="Times New Roman" w:cs="Times New Roman"/>
          <w:sz w:val="24"/>
          <w:szCs w:val="24"/>
        </w:rPr>
        <w:t xml:space="preserve">. </w:t>
      </w:r>
      <w:r w:rsidRPr="005F39E9">
        <w:rPr>
          <w:rFonts w:ascii="Times New Roman" w:hAnsi="Times New Roman" w:cs="Times New Roman"/>
          <w:sz w:val="24"/>
          <w:szCs w:val="24"/>
        </w:rPr>
        <w:t xml:space="preserve">A property rights perspective adds to this literature by highlighting how rights to income from strategic assets </w:t>
      </w:r>
      <w:proofErr w:type="gramStart"/>
      <w:r w:rsidRPr="005F39E9">
        <w:rPr>
          <w:rFonts w:ascii="Times New Roman" w:hAnsi="Times New Roman" w:cs="Times New Roman"/>
          <w:sz w:val="24"/>
          <w:szCs w:val="24"/>
        </w:rPr>
        <w:t>can be used</w:t>
      </w:r>
      <w:proofErr w:type="gramEnd"/>
      <w:r w:rsidRPr="005F39E9">
        <w:rPr>
          <w:rFonts w:ascii="Times New Roman" w:hAnsi="Times New Roman" w:cs="Times New Roman"/>
          <w:sz w:val="24"/>
          <w:szCs w:val="24"/>
        </w:rPr>
        <w:t xml:space="preserve"> to reign in </w:t>
      </w:r>
      <w:proofErr w:type="spellStart"/>
      <w:r w:rsidRPr="005F39E9">
        <w:rPr>
          <w:rFonts w:ascii="Times New Roman" w:hAnsi="Times New Roman" w:cs="Times New Roman"/>
          <w:sz w:val="24"/>
          <w:szCs w:val="24"/>
        </w:rPr>
        <w:t>behaviors</w:t>
      </w:r>
      <w:proofErr w:type="spellEnd"/>
      <w:r w:rsidRPr="005F39E9">
        <w:rPr>
          <w:rFonts w:ascii="Times New Roman" w:hAnsi="Times New Roman" w:cs="Times New Roman"/>
          <w:sz w:val="24"/>
          <w:szCs w:val="24"/>
        </w:rPr>
        <w:t xml:space="preserve"> and align incentives</w:t>
      </w:r>
      <w:r w:rsidR="00D01DE5" w:rsidRPr="005F39E9">
        <w:rPr>
          <w:rFonts w:ascii="Times New Roman" w:hAnsi="Times New Roman" w:cs="Times New Roman"/>
          <w:sz w:val="24"/>
          <w:szCs w:val="24"/>
        </w:rPr>
        <w:t xml:space="preserve">. </w:t>
      </w:r>
      <w:r w:rsidRPr="005F39E9">
        <w:rPr>
          <w:rFonts w:ascii="Times New Roman" w:hAnsi="Times New Roman" w:cs="Times New Roman"/>
          <w:sz w:val="24"/>
          <w:szCs w:val="24"/>
        </w:rPr>
        <w:t xml:space="preserve">In the DDD analysis, I find evidence </w:t>
      </w:r>
      <w:r w:rsidR="00F70F5D" w:rsidRPr="005F39E9">
        <w:rPr>
          <w:rFonts w:ascii="Times New Roman" w:hAnsi="Times New Roman" w:cs="Times New Roman"/>
          <w:sz w:val="24"/>
          <w:szCs w:val="24"/>
        </w:rPr>
        <w:t xml:space="preserve">that </w:t>
      </w:r>
      <w:r w:rsidR="00760836" w:rsidRPr="005F39E9">
        <w:rPr>
          <w:rFonts w:ascii="Times New Roman" w:hAnsi="Times New Roman" w:cs="Times New Roman"/>
          <w:sz w:val="24"/>
          <w:szCs w:val="24"/>
        </w:rPr>
        <w:t>owners</w:t>
      </w:r>
      <w:r w:rsidR="00F70F5D" w:rsidRPr="005F39E9">
        <w:rPr>
          <w:rFonts w:ascii="Times New Roman" w:hAnsi="Times New Roman" w:cs="Times New Roman"/>
          <w:sz w:val="24"/>
          <w:szCs w:val="24"/>
        </w:rPr>
        <w:t xml:space="preserve"> and </w:t>
      </w:r>
      <w:r w:rsidR="00760836" w:rsidRPr="005F39E9">
        <w:rPr>
          <w:rFonts w:ascii="Times New Roman" w:hAnsi="Times New Roman" w:cs="Times New Roman"/>
          <w:sz w:val="24"/>
          <w:szCs w:val="24"/>
        </w:rPr>
        <w:t>non-owners</w:t>
      </w:r>
      <w:r w:rsidRPr="005F39E9">
        <w:rPr>
          <w:rFonts w:ascii="Times New Roman" w:hAnsi="Times New Roman" w:cs="Times New Roman"/>
          <w:sz w:val="24"/>
          <w:szCs w:val="24"/>
        </w:rPr>
        <w:t xml:space="preserve"> differentially respond to a shock to R&amp;D opportunity</w:t>
      </w:r>
      <w:r w:rsidR="00D01DE5" w:rsidRPr="005F39E9">
        <w:rPr>
          <w:rFonts w:ascii="Times New Roman" w:hAnsi="Times New Roman" w:cs="Times New Roman"/>
          <w:sz w:val="24"/>
          <w:szCs w:val="24"/>
        </w:rPr>
        <w:t xml:space="preserve">. </w:t>
      </w:r>
      <w:r w:rsidRPr="005F39E9">
        <w:rPr>
          <w:rFonts w:ascii="Times New Roman" w:hAnsi="Times New Roman" w:cs="Times New Roman"/>
          <w:sz w:val="24"/>
          <w:szCs w:val="24"/>
        </w:rPr>
        <w:t xml:space="preserve">By assigning strategic asset ownership </w:t>
      </w:r>
      <w:r w:rsidR="00DB7CB6">
        <w:rPr>
          <w:rFonts w:ascii="Times New Roman" w:hAnsi="Times New Roman" w:cs="Times New Roman"/>
          <w:sz w:val="24"/>
          <w:szCs w:val="24"/>
        </w:rPr>
        <w:t xml:space="preserve">rights </w:t>
      </w:r>
      <w:r w:rsidRPr="005F39E9">
        <w:rPr>
          <w:rFonts w:ascii="Times New Roman" w:hAnsi="Times New Roman" w:cs="Times New Roman"/>
          <w:sz w:val="24"/>
          <w:szCs w:val="24"/>
        </w:rPr>
        <w:t>to subsidiaries that have the skills, knowledge, resources, and expertise, the MN</w:t>
      </w:r>
      <w:r w:rsidR="001A3BAB" w:rsidRPr="005F39E9">
        <w:rPr>
          <w:rFonts w:ascii="Times New Roman" w:hAnsi="Times New Roman" w:cs="Times New Roman"/>
          <w:sz w:val="24"/>
          <w:szCs w:val="24"/>
        </w:rPr>
        <w:t>E can enhance</w:t>
      </w:r>
      <w:r w:rsidR="00DB7CB6">
        <w:rPr>
          <w:rFonts w:ascii="Times New Roman" w:hAnsi="Times New Roman" w:cs="Times New Roman"/>
          <w:sz w:val="24"/>
          <w:szCs w:val="24"/>
        </w:rPr>
        <w:t xml:space="preserve"> subsidiary</w:t>
      </w:r>
      <w:r w:rsidR="001A3BAB" w:rsidRPr="005F39E9">
        <w:rPr>
          <w:rFonts w:ascii="Times New Roman" w:hAnsi="Times New Roman" w:cs="Times New Roman"/>
          <w:sz w:val="24"/>
          <w:szCs w:val="24"/>
        </w:rPr>
        <w:t xml:space="preserve"> incentives</w:t>
      </w:r>
      <w:r w:rsidRPr="005F39E9">
        <w:rPr>
          <w:rFonts w:ascii="Times New Roman" w:hAnsi="Times New Roman" w:cs="Times New Roman"/>
          <w:sz w:val="24"/>
          <w:szCs w:val="24"/>
        </w:rPr>
        <w:t xml:space="preserve"> to innovate.</w:t>
      </w:r>
    </w:p>
    <w:p w14:paraId="3526C46A" w14:textId="4799DABE" w:rsidR="008849FE" w:rsidRPr="005F39E9" w:rsidRDefault="00204EBF">
      <w:pPr>
        <w:pStyle w:val="PlainText"/>
        <w:widowControl w:val="0"/>
        <w:spacing w:line="480" w:lineRule="exact"/>
        <w:rPr>
          <w:rFonts w:ascii="Times New Roman" w:hAnsi="Times New Roman" w:cs="Times New Roman"/>
          <w:sz w:val="24"/>
          <w:szCs w:val="24"/>
        </w:rPr>
      </w:pPr>
      <w:r w:rsidRPr="005F39E9">
        <w:rPr>
          <w:rFonts w:ascii="Times New Roman" w:hAnsi="Times New Roman" w:cs="Times New Roman"/>
          <w:sz w:val="24"/>
          <w:szCs w:val="24"/>
        </w:rPr>
        <w:tab/>
      </w:r>
      <w:r w:rsidR="00E3486F" w:rsidRPr="005F39E9">
        <w:rPr>
          <w:rFonts w:ascii="Times New Roman" w:hAnsi="Times New Roman" w:cs="Times New Roman"/>
          <w:sz w:val="24"/>
          <w:szCs w:val="24"/>
        </w:rPr>
        <w:t>Subsidiary</w:t>
      </w:r>
      <w:r w:rsidR="001F6118" w:rsidRPr="005F39E9">
        <w:rPr>
          <w:rFonts w:ascii="Times New Roman" w:hAnsi="Times New Roman" w:cs="Times New Roman"/>
          <w:sz w:val="24"/>
          <w:szCs w:val="24"/>
        </w:rPr>
        <w:t xml:space="preserve"> ownership</w:t>
      </w:r>
      <w:r w:rsidR="00E3486F" w:rsidRPr="005F39E9">
        <w:rPr>
          <w:rFonts w:ascii="Times New Roman" w:hAnsi="Times New Roman" w:cs="Times New Roman"/>
          <w:sz w:val="24"/>
          <w:szCs w:val="24"/>
        </w:rPr>
        <w:t xml:space="preserve"> rights</w:t>
      </w:r>
      <w:r w:rsidR="001F6118" w:rsidRPr="005F39E9">
        <w:rPr>
          <w:rFonts w:ascii="Times New Roman" w:hAnsi="Times New Roman" w:cs="Times New Roman"/>
          <w:sz w:val="24"/>
          <w:szCs w:val="24"/>
        </w:rPr>
        <w:t xml:space="preserve"> goes beyond an agency problem of goal misalignment between parent and subsidiaries</w:t>
      </w:r>
      <w:r w:rsidR="00D01DE5" w:rsidRPr="005F39E9">
        <w:rPr>
          <w:rFonts w:ascii="Times New Roman" w:hAnsi="Times New Roman" w:cs="Times New Roman"/>
          <w:sz w:val="24"/>
          <w:szCs w:val="24"/>
        </w:rPr>
        <w:t xml:space="preserve">. </w:t>
      </w:r>
      <w:r w:rsidRPr="005F39E9">
        <w:rPr>
          <w:rFonts w:ascii="Times New Roman" w:hAnsi="Times New Roman" w:cs="Times New Roman"/>
          <w:sz w:val="24"/>
          <w:szCs w:val="24"/>
        </w:rPr>
        <w:t xml:space="preserve">Even when incentives </w:t>
      </w:r>
      <w:proofErr w:type="gramStart"/>
      <w:r w:rsidRPr="005F39E9">
        <w:rPr>
          <w:rFonts w:ascii="Times New Roman" w:hAnsi="Times New Roman" w:cs="Times New Roman"/>
          <w:sz w:val="24"/>
          <w:szCs w:val="24"/>
        </w:rPr>
        <w:t>are aligned</w:t>
      </w:r>
      <w:proofErr w:type="gramEnd"/>
      <w:r w:rsidRPr="005F39E9">
        <w:rPr>
          <w:rFonts w:ascii="Times New Roman" w:hAnsi="Times New Roman" w:cs="Times New Roman"/>
          <w:sz w:val="24"/>
          <w:szCs w:val="24"/>
        </w:rPr>
        <w:t>, ownership</w:t>
      </w:r>
      <w:r w:rsidR="005A2676" w:rsidRPr="005F39E9">
        <w:rPr>
          <w:rFonts w:ascii="Times New Roman" w:hAnsi="Times New Roman" w:cs="Times New Roman"/>
          <w:sz w:val="24"/>
          <w:szCs w:val="24"/>
        </w:rPr>
        <w:t xml:space="preserve"> rights</w:t>
      </w:r>
      <w:r w:rsidRPr="005F39E9">
        <w:rPr>
          <w:rFonts w:ascii="Times New Roman" w:hAnsi="Times New Roman" w:cs="Times New Roman"/>
          <w:sz w:val="24"/>
          <w:szCs w:val="24"/>
        </w:rPr>
        <w:t xml:space="preserve"> </w:t>
      </w:r>
      <w:r w:rsidR="003F42AF" w:rsidRPr="005F39E9">
        <w:rPr>
          <w:rFonts w:ascii="Times New Roman" w:hAnsi="Times New Roman" w:cs="Times New Roman"/>
          <w:sz w:val="24"/>
          <w:szCs w:val="24"/>
        </w:rPr>
        <w:t xml:space="preserve">affect </w:t>
      </w:r>
      <w:r w:rsidRPr="005F39E9">
        <w:rPr>
          <w:rFonts w:ascii="Times New Roman" w:hAnsi="Times New Roman" w:cs="Times New Roman"/>
          <w:sz w:val="24"/>
          <w:szCs w:val="24"/>
        </w:rPr>
        <w:t>value creation through control rights</w:t>
      </w:r>
      <w:r w:rsidR="00D01DE5" w:rsidRPr="005F39E9">
        <w:rPr>
          <w:rFonts w:ascii="Times New Roman" w:hAnsi="Times New Roman" w:cs="Times New Roman"/>
          <w:sz w:val="24"/>
          <w:szCs w:val="24"/>
        </w:rPr>
        <w:t xml:space="preserve">. </w:t>
      </w:r>
      <w:r w:rsidRPr="005F39E9">
        <w:rPr>
          <w:rFonts w:ascii="Times New Roman" w:hAnsi="Times New Roman" w:cs="Times New Roman"/>
          <w:sz w:val="24"/>
          <w:szCs w:val="24"/>
        </w:rPr>
        <w:t xml:space="preserve">Although subsidiaries in </w:t>
      </w:r>
      <w:r w:rsidR="00F66E25" w:rsidRPr="005F39E9">
        <w:rPr>
          <w:rFonts w:ascii="Times New Roman" w:hAnsi="Times New Roman" w:cs="Times New Roman"/>
          <w:sz w:val="24"/>
          <w:szCs w:val="24"/>
        </w:rPr>
        <w:t>high RTA</w:t>
      </w:r>
      <w:r w:rsidRPr="005F39E9">
        <w:rPr>
          <w:rFonts w:ascii="Times New Roman" w:hAnsi="Times New Roman" w:cs="Times New Roman"/>
          <w:sz w:val="24"/>
          <w:szCs w:val="24"/>
        </w:rPr>
        <w:t xml:space="preserve"> locations should have an advantage in </w:t>
      </w:r>
      <w:r w:rsidR="00F66E25" w:rsidRPr="005F39E9">
        <w:rPr>
          <w:rFonts w:ascii="Times New Roman" w:hAnsi="Times New Roman" w:cs="Times New Roman"/>
          <w:sz w:val="24"/>
          <w:szCs w:val="24"/>
        </w:rPr>
        <w:t>innovating</w:t>
      </w:r>
      <w:r w:rsidRPr="005F39E9">
        <w:rPr>
          <w:rFonts w:ascii="Times New Roman" w:hAnsi="Times New Roman" w:cs="Times New Roman"/>
          <w:sz w:val="24"/>
          <w:szCs w:val="24"/>
        </w:rPr>
        <w:t xml:space="preserve">, the </w:t>
      </w:r>
      <w:r w:rsidR="00721C91" w:rsidRPr="005F39E9">
        <w:rPr>
          <w:rFonts w:ascii="Times New Roman" w:hAnsi="Times New Roman" w:cs="Times New Roman"/>
          <w:sz w:val="24"/>
          <w:szCs w:val="24"/>
        </w:rPr>
        <w:t xml:space="preserve">costs </w:t>
      </w:r>
      <w:r w:rsidR="00311A39" w:rsidRPr="005F39E9">
        <w:rPr>
          <w:rFonts w:ascii="Times New Roman" w:hAnsi="Times New Roman" w:cs="Times New Roman"/>
          <w:sz w:val="24"/>
          <w:szCs w:val="24"/>
        </w:rPr>
        <w:t>of</w:t>
      </w:r>
      <w:r w:rsidR="00721C91" w:rsidRPr="005F39E9">
        <w:rPr>
          <w:rFonts w:ascii="Times New Roman" w:hAnsi="Times New Roman" w:cs="Times New Roman"/>
          <w:sz w:val="24"/>
          <w:szCs w:val="24"/>
        </w:rPr>
        <w:t xml:space="preserve"> obtaining approval can create frictions </w:t>
      </w:r>
      <w:r w:rsidR="00F66E25" w:rsidRPr="005F39E9">
        <w:rPr>
          <w:rFonts w:ascii="Times New Roman" w:hAnsi="Times New Roman" w:cs="Times New Roman"/>
          <w:sz w:val="24"/>
          <w:szCs w:val="24"/>
        </w:rPr>
        <w:t>for</w:t>
      </w:r>
      <w:r w:rsidR="00721C91" w:rsidRPr="005F39E9">
        <w:rPr>
          <w:rFonts w:ascii="Times New Roman" w:hAnsi="Times New Roman" w:cs="Times New Roman"/>
          <w:sz w:val="24"/>
          <w:szCs w:val="24"/>
        </w:rPr>
        <w:t xml:space="preserve"> </w:t>
      </w:r>
      <w:r w:rsidR="002567E3" w:rsidRPr="005F39E9">
        <w:rPr>
          <w:rFonts w:ascii="Times New Roman" w:hAnsi="Times New Roman" w:cs="Times New Roman"/>
          <w:sz w:val="24"/>
          <w:szCs w:val="24"/>
        </w:rPr>
        <w:t>non-owners</w:t>
      </w:r>
      <w:r w:rsidR="00721C91" w:rsidRPr="005F39E9">
        <w:rPr>
          <w:rFonts w:ascii="Times New Roman" w:hAnsi="Times New Roman" w:cs="Times New Roman"/>
          <w:sz w:val="24"/>
          <w:szCs w:val="24"/>
        </w:rPr>
        <w:t xml:space="preserve"> to </w:t>
      </w:r>
      <w:r w:rsidR="00FC1D05" w:rsidRPr="005F39E9">
        <w:rPr>
          <w:rFonts w:ascii="Times New Roman" w:hAnsi="Times New Roman" w:cs="Times New Roman"/>
          <w:sz w:val="24"/>
          <w:szCs w:val="24"/>
        </w:rPr>
        <w:t>initiate and implement innovation</w:t>
      </w:r>
      <w:r w:rsidR="00D01DE5" w:rsidRPr="005F39E9">
        <w:rPr>
          <w:rFonts w:ascii="Times New Roman" w:hAnsi="Times New Roman" w:cs="Times New Roman"/>
          <w:sz w:val="24"/>
          <w:szCs w:val="24"/>
        </w:rPr>
        <w:t xml:space="preserve">. </w:t>
      </w:r>
      <w:r w:rsidR="001F6118" w:rsidRPr="005F39E9">
        <w:rPr>
          <w:rFonts w:ascii="Times New Roman" w:hAnsi="Times New Roman" w:cs="Times New Roman"/>
          <w:sz w:val="24"/>
          <w:szCs w:val="24"/>
        </w:rPr>
        <w:t>A</w:t>
      </w:r>
      <w:r w:rsidR="00D6793B" w:rsidRPr="005F39E9">
        <w:rPr>
          <w:rFonts w:ascii="Times New Roman" w:hAnsi="Times New Roman" w:cs="Times New Roman"/>
          <w:sz w:val="24"/>
          <w:szCs w:val="24"/>
        </w:rPr>
        <w:t>n</w:t>
      </w:r>
      <w:r w:rsidR="001F6118" w:rsidRPr="005F39E9">
        <w:rPr>
          <w:rFonts w:ascii="Times New Roman" w:hAnsi="Times New Roman" w:cs="Times New Roman"/>
          <w:sz w:val="24"/>
          <w:szCs w:val="24"/>
        </w:rPr>
        <w:t xml:space="preserve"> insight is that since ownership confers control rights, </w:t>
      </w:r>
      <w:r w:rsidR="005C3AE0" w:rsidRPr="005F39E9">
        <w:rPr>
          <w:rFonts w:ascii="Times New Roman" w:hAnsi="Times New Roman" w:cs="Times New Roman"/>
          <w:sz w:val="24"/>
          <w:szCs w:val="24"/>
        </w:rPr>
        <w:t xml:space="preserve">the subsidiaries that </w:t>
      </w:r>
      <w:r w:rsidR="001F6118" w:rsidRPr="005F39E9">
        <w:rPr>
          <w:rFonts w:ascii="Times New Roman" w:hAnsi="Times New Roman" w:cs="Times New Roman"/>
          <w:sz w:val="24"/>
          <w:szCs w:val="24"/>
        </w:rPr>
        <w:t xml:space="preserve">hold ownership rights </w:t>
      </w:r>
      <w:r w:rsidR="00EB6D43">
        <w:rPr>
          <w:rFonts w:ascii="Times New Roman" w:hAnsi="Times New Roman" w:cs="Times New Roman"/>
          <w:sz w:val="24"/>
          <w:szCs w:val="24"/>
        </w:rPr>
        <w:t xml:space="preserve">can </w:t>
      </w:r>
      <w:r w:rsidR="005C3AE0" w:rsidRPr="005F39E9">
        <w:rPr>
          <w:rFonts w:ascii="Times New Roman" w:hAnsi="Times New Roman" w:cs="Times New Roman"/>
          <w:sz w:val="24"/>
          <w:szCs w:val="24"/>
        </w:rPr>
        <w:t>shape</w:t>
      </w:r>
      <w:r w:rsidR="001F6118" w:rsidRPr="005F39E9">
        <w:rPr>
          <w:rFonts w:ascii="Times New Roman" w:hAnsi="Times New Roman" w:cs="Times New Roman"/>
          <w:sz w:val="24"/>
          <w:szCs w:val="24"/>
        </w:rPr>
        <w:t xml:space="preserve"> the technological trajectory of the firm</w:t>
      </w:r>
      <w:r w:rsidR="00D01DE5" w:rsidRPr="005F39E9">
        <w:rPr>
          <w:rFonts w:ascii="Times New Roman" w:hAnsi="Times New Roman" w:cs="Times New Roman"/>
          <w:sz w:val="24"/>
          <w:szCs w:val="24"/>
        </w:rPr>
        <w:t xml:space="preserve">. </w:t>
      </w:r>
    </w:p>
    <w:p w14:paraId="00BA980E" w14:textId="76ACE186" w:rsidR="007C2C94" w:rsidRPr="005F39E9" w:rsidRDefault="00293EA0">
      <w:pPr>
        <w:pStyle w:val="PlainText"/>
        <w:widowControl w:val="0"/>
        <w:spacing w:line="480" w:lineRule="exact"/>
        <w:ind w:firstLine="567"/>
        <w:rPr>
          <w:rFonts w:ascii="Times New Roman" w:hAnsi="Times New Roman" w:cs="Times New Roman"/>
          <w:sz w:val="24"/>
          <w:szCs w:val="24"/>
        </w:rPr>
      </w:pPr>
      <w:r w:rsidRPr="005F39E9">
        <w:rPr>
          <w:rFonts w:ascii="Times New Roman" w:hAnsi="Times New Roman" w:cs="Times New Roman"/>
          <w:sz w:val="24"/>
          <w:szCs w:val="24"/>
        </w:rPr>
        <w:t>There are several limitations to this research</w:t>
      </w:r>
      <w:r w:rsidR="00D01DE5" w:rsidRPr="005F39E9">
        <w:rPr>
          <w:rFonts w:ascii="Times New Roman" w:hAnsi="Times New Roman" w:cs="Times New Roman"/>
          <w:sz w:val="24"/>
          <w:szCs w:val="24"/>
        </w:rPr>
        <w:t xml:space="preserve">. </w:t>
      </w:r>
      <w:r w:rsidRPr="005F39E9">
        <w:rPr>
          <w:rFonts w:ascii="Times New Roman" w:hAnsi="Times New Roman" w:cs="Times New Roman"/>
          <w:sz w:val="24"/>
          <w:szCs w:val="24"/>
        </w:rPr>
        <w:t>First, the analys</w:t>
      </w:r>
      <w:r w:rsidR="00084E2C" w:rsidRPr="005F39E9">
        <w:rPr>
          <w:rFonts w:ascii="Times New Roman" w:hAnsi="Times New Roman" w:cs="Times New Roman"/>
          <w:sz w:val="24"/>
          <w:szCs w:val="24"/>
        </w:rPr>
        <w:t>e</w:t>
      </w:r>
      <w:r w:rsidRPr="005F39E9">
        <w:rPr>
          <w:rFonts w:ascii="Times New Roman" w:hAnsi="Times New Roman" w:cs="Times New Roman"/>
          <w:sz w:val="24"/>
          <w:szCs w:val="24"/>
        </w:rPr>
        <w:t xml:space="preserve">s </w:t>
      </w:r>
      <w:r w:rsidR="00084E2C" w:rsidRPr="005F39E9">
        <w:rPr>
          <w:rFonts w:ascii="Times New Roman" w:hAnsi="Times New Roman" w:cs="Times New Roman"/>
          <w:sz w:val="24"/>
          <w:szCs w:val="24"/>
        </w:rPr>
        <w:t>rely</w:t>
      </w:r>
      <w:r w:rsidR="0061302D" w:rsidRPr="005F39E9">
        <w:rPr>
          <w:rFonts w:ascii="Times New Roman" w:hAnsi="Times New Roman" w:cs="Times New Roman"/>
          <w:sz w:val="24"/>
          <w:szCs w:val="24"/>
        </w:rPr>
        <w:t xml:space="preserve"> on patents as a </w:t>
      </w:r>
      <w:r w:rsidR="0061302D" w:rsidRPr="005F39E9">
        <w:rPr>
          <w:rFonts w:ascii="Times New Roman" w:hAnsi="Times New Roman" w:cs="Times New Roman"/>
          <w:sz w:val="24"/>
          <w:szCs w:val="24"/>
        </w:rPr>
        <w:lastRenderedPageBreak/>
        <w:t>measure of innovation</w:t>
      </w:r>
      <w:r w:rsidR="00D01DE5" w:rsidRPr="005F39E9">
        <w:rPr>
          <w:rFonts w:ascii="Times New Roman" w:hAnsi="Times New Roman" w:cs="Times New Roman"/>
          <w:sz w:val="24"/>
          <w:szCs w:val="24"/>
        </w:rPr>
        <w:t xml:space="preserve">. </w:t>
      </w:r>
      <w:r w:rsidR="00E53DBA">
        <w:rPr>
          <w:rFonts w:ascii="Times New Roman" w:hAnsi="Times New Roman" w:cs="Times New Roman"/>
          <w:sz w:val="24"/>
          <w:szCs w:val="24"/>
        </w:rPr>
        <w:t>E</w:t>
      </w:r>
      <w:r w:rsidRPr="005F39E9">
        <w:rPr>
          <w:rFonts w:ascii="Times New Roman" w:hAnsi="Times New Roman" w:cs="Times New Roman"/>
          <w:sz w:val="24"/>
          <w:szCs w:val="24"/>
        </w:rPr>
        <w:t xml:space="preserve">xtensions to other kinds of innovations </w:t>
      </w:r>
      <w:r w:rsidR="006C47FD" w:rsidRPr="005F39E9">
        <w:rPr>
          <w:rFonts w:ascii="Times New Roman" w:hAnsi="Times New Roman" w:cs="Times New Roman"/>
          <w:sz w:val="24"/>
          <w:szCs w:val="24"/>
        </w:rPr>
        <w:t>can provide a more complete p</w:t>
      </w:r>
      <w:r w:rsidR="00C229DA" w:rsidRPr="005F39E9">
        <w:rPr>
          <w:rFonts w:ascii="Times New Roman" w:hAnsi="Times New Roman" w:cs="Times New Roman"/>
          <w:sz w:val="24"/>
          <w:szCs w:val="24"/>
        </w:rPr>
        <w:t>icture of the effect</w:t>
      </w:r>
      <w:r w:rsidR="00CF488E">
        <w:rPr>
          <w:rFonts w:ascii="Times New Roman" w:hAnsi="Times New Roman" w:cs="Times New Roman"/>
          <w:sz w:val="24"/>
          <w:szCs w:val="24"/>
        </w:rPr>
        <w:t xml:space="preserve">s of </w:t>
      </w:r>
      <w:r w:rsidR="006C47FD" w:rsidRPr="005F39E9">
        <w:rPr>
          <w:rFonts w:ascii="Times New Roman" w:hAnsi="Times New Roman" w:cs="Times New Roman"/>
          <w:sz w:val="24"/>
          <w:szCs w:val="24"/>
        </w:rPr>
        <w:t>ownership rights on innovation</w:t>
      </w:r>
      <w:r w:rsidR="00D01DE5" w:rsidRPr="005F39E9">
        <w:rPr>
          <w:rFonts w:ascii="Times New Roman" w:hAnsi="Times New Roman" w:cs="Times New Roman"/>
          <w:sz w:val="24"/>
          <w:szCs w:val="24"/>
        </w:rPr>
        <w:t xml:space="preserve">. </w:t>
      </w:r>
      <w:r w:rsidRPr="005F39E9">
        <w:rPr>
          <w:rFonts w:ascii="Times New Roman" w:hAnsi="Times New Roman" w:cs="Times New Roman"/>
          <w:sz w:val="24"/>
          <w:szCs w:val="24"/>
        </w:rPr>
        <w:t xml:space="preserve">Second, </w:t>
      </w:r>
      <w:r w:rsidR="00984EC3" w:rsidRPr="005F39E9">
        <w:rPr>
          <w:rFonts w:ascii="Times New Roman" w:hAnsi="Times New Roman" w:cs="Times New Roman"/>
          <w:sz w:val="24"/>
          <w:szCs w:val="24"/>
        </w:rPr>
        <w:t xml:space="preserve">the </w:t>
      </w:r>
      <w:r w:rsidR="00084E2C" w:rsidRPr="005F39E9">
        <w:rPr>
          <w:rFonts w:ascii="Times New Roman" w:hAnsi="Times New Roman" w:cs="Times New Roman"/>
          <w:sz w:val="24"/>
          <w:szCs w:val="24"/>
        </w:rPr>
        <w:t xml:space="preserve">relative </w:t>
      </w:r>
      <w:r w:rsidR="00984EC3" w:rsidRPr="005F39E9">
        <w:rPr>
          <w:rFonts w:ascii="Times New Roman" w:hAnsi="Times New Roman" w:cs="Times New Roman"/>
          <w:sz w:val="24"/>
          <w:szCs w:val="24"/>
        </w:rPr>
        <w:t>gains</w:t>
      </w:r>
      <w:r w:rsidR="00084E2C" w:rsidRPr="005F39E9">
        <w:rPr>
          <w:rFonts w:ascii="Times New Roman" w:hAnsi="Times New Roman" w:cs="Times New Roman"/>
          <w:sz w:val="24"/>
          <w:szCs w:val="24"/>
        </w:rPr>
        <w:t xml:space="preserve"> or losses from MNEs allocating ownership rights to subsidiaries for </w:t>
      </w:r>
      <w:r w:rsidR="00B62BCB" w:rsidRPr="005F39E9">
        <w:rPr>
          <w:rFonts w:ascii="Times New Roman" w:hAnsi="Times New Roman" w:cs="Times New Roman"/>
          <w:sz w:val="24"/>
          <w:szCs w:val="24"/>
        </w:rPr>
        <w:t>value creation, value appropriation, and control</w:t>
      </w:r>
      <w:r w:rsidR="00B62BCB">
        <w:rPr>
          <w:rFonts w:ascii="Times New Roman" w:hAnsi="Times New Roman" w:cs="Times New Roman"/>
          <w:sz w:val="24"/>
          <w:szCs w:val="24"/>
        </w:rPr>
        <w:t xml:space="preserve"> </w:t>
      </w:r>
      <w:r w:rsidR="00084E2C" w:rsidRPr="005F39E9">
        <w:rPr>
          <w:rFonts w:ascii="Times New Roman" w:hAnsi="Times New Roman" w:cs="Times New Roman"/>
          <w:sz w:val="24"/>
          <w:szCs w:val="24"/>
        </w:rPr>
        <w:t>purposes</w:t>
      </w:r>
      <w:r w:rsidR="00984EC3" w:rsidRPr="005F39E9">
        <w:rPr>
          <w:rFonts w:ascii="Times New Roman" w:hAnsi="Times New Roman" w:cs="Times New Roman"/>
          <w:sz w:val="24"/>
          <w:szCs w:val="24"/>
        </w:rPr>
        <w:t xml:space="preserve"> are outside the scope of this study</w:t>
      </w:r>
      <w:r w:rsidR="00D01DE5" w:rsidRPr="005F39E9">
        <w:rPr>
          <w:rFonts w:ascii="Times New Roman" w:hAnsi="Times New Roman" w:cs="Times New Roman"/>
          <w:sz w:val="24"/>
          <w:szCs w:val="24"/>
        </w:rPr>
        <w:t xml:space="preserve">. </w:t>
      </w:r>
      <w:r w:rsidR="00871395">
        <w:rPr>
          <w:rFonts w:ascii="Times New Roman" w:hAnsi="Times New Roman" w:cs="Times New Roman"/>
          <w:sz w:val="24"/>
          <w:szCs w:val="24"/>
        </w:rPr>
        <w:t>R</w:t>
      </w:r>
      <w:r w:rsidR="00984EC3" w:rsidRPr="005F39E9">
        <w:rPr>
          <w:rFonts w:ascii="Times New Roman" w:hAnsi="Times New Roman" w:cs="Times New Roman"/>
          <w:sz w:val="24"/>
          <w:szCs w:val="24"/>
        </w:rPr>
        <w:t>esearch on the relative gains</w:t>
      </w:r>
      <w:r w:rsidR="00E53DBA">
        <w:rPr>
          <w:rFonts w:ascii="Times New Roman" w:hAnsi="Times New Roman" w:cs="Times New Roman"/>
          <w:sz w:val="24"/>
          <w:szCs w:val="24"/>
        </w:rPr>
        <w:t xml:space="preserve"> and</w:t>
      </w:r>
      <w:r w:rsidR="00984EC3" w:rsidRPr="005F39E9">
        <w:rPr>
          <w:rFonts w:ascii="Times New Roman" w:hAnsi="Times New Roman" w:cs="Times New Roman"/>
          <w:sz w:val="24"/>
          <w:szCs w:val="24"/>
        </w:rPr>
        <w:t xml:space="preserve"> losses </w:t>
      </w:r>
      <w:r w:rsidR="00090A6A" w:rsidRPr="005F39E9">
        <w:rPr>
          <w:rFonts w:ascii="Times New Roman" w:hAnsi="Times New Roman" w:cs="Times New Roman"/>
          <w:sz w:val="24"/>
          <w:szCs w:val="24"/>
        </w:rPr>
        <w:t>can</w:t>
      </w:r>
      <w:r w:rsidR="00E53DBA">
        <w:rPr>
          <w:rFonts w:ascii="Times New Roman" w:hAnsi="Times New Roman" w:cs="Times New Roman"/>
          <w:sz w:val="24"/>
          <w:szCs w:val="24"/>
        </w:rPr>
        <w:t xml:space="preserve"> further</w:t>
      </w:r>
      <w:r w:rsidR="00090A6A" w:rsidRPr="005F39E9">
        <w:rPr>
          <w:rFonts w:ascii="Times New Roman" w:hAnsi="Times New Roman" w:cs="Times New Roman"/>
          <w:sz w:val="24"/>
          <w:szCs w:val="24"/>
        </w:rPr>
        <w:t xml:space="preserve"> </w:t>
      </w:r>
      <w:r w:rsidR="00301C68" w:rsidRPr="005F39E9">
        <w:rPr>
          <w:rFonts w:ascii="Times New Roman" w:hAnsi="Times New Roman" w:cs="Times New Roman"/>
          <w:sz w:val="24"/>
          <w:szCs w:val="24"/>
        </w:rPr>
        <w:t>illuminate</w:t>
      </w:r>
      <w:r w:rsidR="00090A6A" w:rsidRPr="005F39E9">
        <w:rPr>
          <w:rFonts w:ascii="Times New Roman" w:hAnsi="Times New Roman" w:cs="Times New Roman"/>
          <w:sz w:val="24"/>
          <w:szCs w:val="24"/>
        </w:rPr>
        <w:t xml:space="preserve"> </w:t>
      </w:r>
      <w:r w:rsidR="00984EC3" w:rsidRPr="005F39E9">
        <w:rPr>
          <w:rFonts w:ascii="Times New Roman" w:hAnsi="Times New Roman" w:cs="Times New Roman"/>
          <w:sz w:val="24"/>
          <w:szCs w:val="24"/>
        </w:rPr>
        <w:t>the trade-offs</w:t>
      </w:r>
      <w:r w:rsidR="00E610FA" w:rsidRPr="005F39E9">
        <w:rPr>
          <w:rFonts w:ascii="Times New Roman" w:hAnsi="Times New Roman" w:cs="Times New Roman"/>
          <w:sz w:val="24"/>
          <w:szCs w:val="24"/>
        </w:rPr>
        <w:t xml:space="preserve"> that</w:t>
      </w:r>
      <w:r w:rsidR="00984EC3" w:rsidRPr="005F39E9">
        <w:rPr>
          <w:rFonts w:ascii="Times New Roman" w:hAnsi="Times New Roman" w:cs="Times New Roman"/>
          <w:sz w:val="24"/>
          <w:szCs w:val="24"/>
        </w:rPr>
        <w:t xml:space="preserve"> </w:t>
      </w:r>
      <w:r w:rsidR="0067282E">
        <w:rPr>
          <w:rFonts w:ascii="Times New Roman" w:hAnsi="Times New Roman" w:cs="Times New Roman"/>
          <w:sz w:val="24"/>
          <w:szCs w:val="24"/>
        </w:rPr>
        <w:t>MNEs</w:t>
      </w:r>
      <w:r w:rsidR="00984EC3" w:rsidRPr="005F39E9">
        <w:rPr>
          <w:rFonts w:ascii="Times New Roman" w:hAnsi="Times New Roman" w:cs="Times New Roman"/>
          <w:sz w:val="24"/>
          <w:szCs w:val="24"/>
        </w:rPr>
        <w:t xml:space="preserve"> make</w:t>
      </w:r>
      <w:r w:rsidR="00D01DE5" w:rsidRPr="005F39E9">
        <w:rPr>
          <w:rFonts w:ascii="Times New Roman" w:hAnsi="Times New Roman" w:cs="Times New Roman"/>
          <w:sz w:val="24"/>
          <w:szCs w:val="24"/>
        </w:rPr>
        <w:t xml:space="preserve">. </w:t>
      </w:r>
      <w:r w:rsidR="00F307BF">
        <w:rPr>
          <w:rFonts w:ascii="Times New Roman" w:hAnsi="Times New Roman" w:cs="Times New Roman"/>
          <w:sz w:val="24"/>
          <w:szCs w:val="24"/>
        </w:rPr>
        <w:t>Third, w</w:t>
      </w:r>
      <w:r w:rsidR="00C344FC" w:rsidRPr="005F39E9">
        <w:rPr>
          <w:rFonts w:ascii="Times New Roman" w:hAnsi="Times New Roman" w:cs="Times New Roman"/>
          <w:sz w:val="24"/>
          <w:szCs w:val="24"/>
        </w:rPr>
        <w:t xml:space="preserve">hile this study relies on a simple first stage analysis to examine where MNEs locate ownership rights, future research can </w:t>
      </w:r>
      <w:r w:rsidR="00E53DBA">
        <w:rPr>
          <w:rFonts w:ascii="Times New Roman" w:hAnsi="Times New Roman" w:cs="Times New Roman"/>
          <w:sz w:val="24"/>
          <w:szCs w:val="24"/>
        </w:rPr>
        <w:t>extend our understanding</w:t>
      </w:r>
      <w:r w:rsidR="00C344FC" w:rsidRPr="005F39E9">
        <w:rPr>
          <w:rFonts w:ascii="Times New Roman" w:hAnsi="Times New Roman" w:cs="Times New Roman"/>
          <w:sz w:val="24"/>
          <w:szCs w:val="24"/>
        </w:rPr>
        <w:t xml:space="preserve"> with </w:t>
      </w:r>
      <w:r w:rsidR="007E5970" w:rsidRPr="005F39E9">
        <w:rPr>
          <w:rFonts w:ascii="Times New Roman" w:hAnsi="Times New Roman" w:cs="Times New Roman"/>
          <w:sz w:val="24"/>
          <w:szCs w:val="24"/>
        </w:rPr>
        <w:t xml:space="preserve">additional factors and </w:t>
      </w:r>
      <w:r w:rsidR="00C344FC" w:rsidRPr="005F39E9">
        <w:rPr>
          <w:rFonts w:ascii="Times New Roman" w:hAnsi="Times New Roman" w:cs="Times New Roman"/>
          <w:sz w:val="24"/>
          <w:szCs w:val="24"/>
        </w:rPr>
        <w:t>more complex models that take into consideration the interdependence of the choice</w:t>
      </w:r>
      <w:r w:rsidR="007E5970" w:rsidRPr="005F39E9">
        <w:rPr>
          <w:rFonts w:ascii="Times New Roman" w:hAnsi="Times New Roman" w:cs="Times New Roman"/>
          <w:sz w:val="24"/>
          <w:szCs w:val="24"/>
        </w:rPr>
        <w:t>s</w:t>
      </w:r>
      <w:r w:rsidR="00C344FC" w:rsidRPr="005F39E9">
        <w:rPr>
          <w:rFonts w:ascii="Times New Roman" w:hAnsi="Times New Roman" w:cs="Times New Roman"/>
          <w:sz w:val="24"/>
          <w:szCs w:val="24"/>
        </w:rPr>
        <w:t xml:space="preserve"> of </w:t>
      </w:r>
      <w:r w:rsidR="007E5970" w:rsidRPr="005F39E9">
        <w:rPr>
          <w:rFonts w:ascii="Times New Roman" w:hAnsi="Times New Roman" w:cs="Times New Roman"/>
          <w:sz w:val="24"/>
          <w:szCs w:val="24"/>
        </w:rPr>
        <w:t xml:space="preserve">where to locate </w:t>
      </w:r>
      <w:r w:rsidR="00C344FC" w:rsidRPr="005F39E9">
        <w:rPr>
          <w:rFonts w:ascii="Times New Roman" w:hAnsi="Times New Roman" w:cs="Times New Roman"/>
          <w:sz w:val="24"/>
          <w:szCs w:val="24"/>
        </w:rPr>
        <w:t xml:space="preserve">ownership rights. </w:t>
      </w:r>
      <w:r w:rsidR="00A81032" w:rsidRPr="005F39E9">
        <w:rPr>
          <w:rFonts w:ascii="Times New Roman" w:hAnsi="Times New Roman" w:cs="Times New Roman"/>
          <w:sz w:val="24"/>
          <w:szCs w:val="24"/>
        </w:rPr>
        <w:t xml:space="preserve">Another limitation is that </w:t>
      </w:r>
      <w:r w:rsidR="0053713F">
        <w:rPr>
          <w:rFonts w:ascii="Times New Roman" w:hAnsi="Times New Roman" w:cs="Times New Roman"/>
          <w:sz w:val="24"/>
          <w:szCs w:val="24"/>
        </w:rPr>
        <w:t xml:space="preserve">the sample has only </w:t>
      </w:r>
      <w:r w:rsidR="0084228A" w:rsidRPr="005F39E9">
        <w:rPr>
          <w:rFonts w:ascii="Times New Roman" w:hAnsi="Times New Roman" w:cs="Times New Roman"/>
          <w:sz w:val="24"/>
          <w:szCs w:val="24"/>
        </w:rPr>
        <w:t>a small numb</w:t>
      </w:r>
      <w:r w:rsidR="0027234F" w:rsidRPr="005F39E9">
        <w:rPr>
          <w:rFonts w:ascii="Times New Roman" w:hAnsi="Times New Roman" w:cs="Times New Roman"/>
          <w:sz w:val="24"/>
          <w:szCs w:val="24"/>
        </w:rPr>
        <w:t>er of changes in ownership</w:t>
      </w:r>
      <w:r w:rsidR="00D01DE5" w:rsidRPr="005F39E9">
        <w:rPr>
          <w:rFonts w:ascii="Times New Roman" w:hAnsi="Times New Roman" w:cs="Times New Roman"/>
          <w:sz w:val="24"/>
          <w:szCs w:val="24"/>
        </w:rPr>
        <w:t xml:space="preserve">. </w:t>
      </w:r>
      <w:r w:rsidR="00597654" w:rsidRPr="005F39E9">
        <w:rPr>
          <w:rFonts w:ascii="Times New Roman" w:hAnsi="Times New Roman" w:cs="Times New Roman"/>
          <w:sz w:val="24"/>
          <w:szCs w:val="24"/>
        </w:rPr>
        <w:t>Future r</w:t>
      </w:r>
      <w:r w:rsidR="0084228A" w:rsidRPr="005F39E9">
        <w:rPr>
          <w:rFonts w:ascii="Times New Roman" w:hAnsi="Times New Roman" w:cs="Times New Roman"/>
          <w:sz w:val="24"/>
          <w:szCs w:val="24"/>
        </w:rPr>
        <w:t xml:space="preserve">esearch </w:t>
      </w:r>
      <w:r w:rsidR="006C47FD" w:rsidRPr="005F39E9">
        <w:rPr>
          <w:rFonts w:ascii="Times New Roman" w:hAnsi="Times New Roman" w:cs="Times New Roman"/>
          <w:sz w:val="24"/>
          <w:szCs w:val="24"/>
        </w:rPr>
        <w:t>using</w:t>
      </w:r>
      <w:r w:rsidR="0084228A" w:rsidRPr="005F39E9">
        <w:rPr>
          <w:rFonts w:ascii="Times New Roman" w:hAnsi="Times New Roman" w:cs="Times New Roman"/>
          <w:sz w:val="24"/>
          <w:szCs w:val="24"/>
        </w:rPr>
        <w:t xml:space="preserve"> larger samples of change </w:t>
      </w:r>
      <w:r w:rsidR="00090A6A" w:rsidRPr="005F39E9">
        <w:rPr>
          <w:rFonts w:ascii="Times New Roman" w:hAnsi="Times New Roman" w:cs="Times New Roman"/>
          <w:sz w:val="24"/>
          <w:szCs w:val="24"/>
        </w:rPr>
        <w:t xml:space="preserve">can identify </w:t>
      </w:r>
      <w:r w:rsidR="0084228A" w:rsidRPr="005F39E9">
        <w:rPr>
          <w:rFonts w:ascii="Times New Roman" w:hAnsi="Times New Roman" w:cs="Times New Roman"/>
          <w:sz w:val="24"/>
          <w:szCs w:val="24"/>
        </w:rPr>
        <w:t xml:space="preserve">the consequences of </w:t>
      </w:r>
      <w:r w:rsidR="00597654" w:rsidRPr="005F39E9">
        <w:rPr>
          <w:rFonts w:ascii="Times New Roman" w:hAnsi="Times New Roman" w:cs="Times New Roman"/>
          <w:sz w:val="24"/>
          <w:szCs w:val="24"/>
        </w:rPr>
        <w:t xml:space="preserve">changes in </w:t>
      </w:r>
      <w:r w:rsidR="0084228A" w:rsidRPr="005F39E9">
        <w:rPr>
          <w:rFonts w:ascii="Times New Roman" w:hAnsi="Times New Roman" w:cs="Times New Roman"/>
          <w:sz w:val="24"/>
          <w:szCs w:val="24"/>
        </w:rPr>
        <w:t>ownership rights</w:t>
      </w:r>
      <w:r w:rsidRPr="005F39E9">
        <w:rPr>
          <w:rFonts w:ascii="Times New Roman" w:hAnsi="Times New Roman" w:cs="Times New Roman"/>
          <w:sz w:val="24"/>
          <w:szCs w:val="24"/>
        </w:rPr>
        <w:t>.</w:t>
      </w:r>
      <w:r w:rsidR="00C344FC" w:rsidRPr="005F39E9">
        <w:rPr>
          <w:rFonts w:ascii="Times New Roman" w:hAnsi="Times New Roman" w:cs="Times New Roman"/>
          <w:sz w:val="24"/>
          <w:szCs w:val="24"/>
        </w:rPr>
        <w:t xml:space="preserve"> </w:t>
      </w:r>
    </w:p>
    <w:p w14:paraId="39215F35" w14:textId="028CC658" w:rsidR="00773706" w:rsidRPr="005F39E9" w:rsidRDefault="00773706">
      <w:pPr>
        <w:pStyle w:val="PlainText"/>
        <w:widowControl w:val="0"/>
        <w:spacing w:line="480" w:lineRule="exact"/>
        <w:ind w:firstLine="567"/>
        <w:rPr>
          <w:rFonts w:ascii="Times New Roman" w:hAnsi="Times New Roman" w:cs="Times New Roman"/>
          <w:sz w:val="24"/>
          <w:szCs w:val="24"/>
        </w:rPr>
      </w:pPr>
      <w:r w:rsidRPr="005F39E9">
        <w:rPr>
          <w:rFonts w:ascii="Times New Roman" w:hAnsi="Times New Roman" w:cs="Times New Roman"/>
          <w:sz w:val="24"/>
          <w:szCs w:val="24"/>
        </w:rPr>
        <w:t>I</w:t>
      </w:r>
      <w:r w:rsidR="00F805DA" w:rsidRPr="005F39E9">
        <w:rPr>
          <w:rFonts w:ascii="Times New Roman" w:hAnsi="Times New Roman" w:cs="Times New Roman"/>
          <w:sz w:val="24"/>
          <w:szCs w:val="24"/>
        </w:rPr>
        <w:t>n conclusion, I</w:t>
      </w:r>
      <w:r w:rsidRPr="005F39E9">
        <w:rPr>
          <w:rFonts w:ascii="Times New Roman" w:hAnsi="Times New Roman" w:cs="Times New Roman"/>
          <w:sz w:val="24"/>
          <w:szCs w:val="24"/>
        </w:rPr>
        <w:t xml:space="preserve"> hope </w:t>
      </w:r>
      <w:r w:rsidR="002D5E5C" w:rsidRPr="005F39E9">
        <w:rPr>
          <w:rFonts w:ascii="Times New Roman" w:hAnsi="Times New Roman" w:cs="Times New Roman"/>
          <w:sz w:val="24"/>
          <w:szCs w:val="24"/>
        </w:rPr>
        <w:t>this study</w:t>
      </w:r>
      <w:r w:rsidR="005E6878" w:rsidRPr="005F39E9">
        <w:rPr>
          <w:rFonts w:ascii="Times New Roman" w:hAnsi="Times New Roman" w:cs="Times New Roman"/>
          <w:sz w:val="24"/>
          <w:szCs w:val="24"/>
        </w:rPr>
        <w:t xml:space="preserve"> encourage</w:t>
      </w:r>
      <w:r w:rsidR="002D5E5C" w:rsidRPr="005F39E9">
        <w:rPr>
          <w:rFonts w:ascii="Times New Roman" w:hAnsi="Times New Roman" w:cs="Times New Roman"/>
          <w:sz w:val="24"/>
          <w:szCs w:val="24"/>
        </w:rPr>
        <w:t>s</w:t>
      </w:r>
      <w:r w:rsidR="005E6878" w:rsidRPr="005F39E9">
        <w:rPr>
          <w:rFonts w:ascii="Times New Roman" w:hAnsi="Times New Roman" w:cs="Times New Roman"/>
          <w:sz w:val="24"/>
          <w:szCs w:val="24"/>
        </w:rPr>
        <w:t xml:space="preserve"> new research on </w:t>
      </w:r>
      <w:r w:rsidRPr="005F39E9">
        <w:rPr>
          <w:rFonts w:ascii="Times New Roman" w:hAnsi="Times New Roman" w:cs="Times New Roman"/>
          <w:sz w:val="24"/>
          <w:szCs w:val="24"/>
        </w:rPr>
        <w:t>the allocation of property rights within firms and the implications of the rights allocations</w:t>
      </w:r>
      <w:r w:rsidR="00D01DE5" w:rsidRPr="005F39E9">
        <w:rPr>
          <w:rFonts w:ascii="Times New Roman" w:hAnsi="Times New Roman" w:cs="Times New Roman"/>
          <w:sz w:val="24"/>
          <w:szCs w:val="24"/>
        </w:rPr>
        <w:t xml:space="preserve">. </w:t>
      </w:r>
      <w:r w:rsidR="005E6878" w:rsidRPr="005F39E9">
        <w:rPr>
          <w:rFonts w:ascii="Times New Roman" w:hAnsi="Times New Roman" w:cs="Times New Roman"/>
          <w:sz w:val="24"/>
          <w:szCs w:val="24"/>
        </w:rPr>
        <w:t xml:space="preserve">Research </w:t>
      </w:r>
      <w:r w:rsidRPr="005F39E9">
        <w:rPr>
          <w:rFonts w:ascii="Times New Roman" w:hAnsi="Times New Roman" w:cs="Times New Roman"/>
          <w:sz w:val="24"/>
          <w:szCs w:val="24"/>
        </w:rPr>
        <w:t xml:space="preserve">examining the types of contractual relationships </w:t>
      </w:r>
      <w:r w:rsidR="001139C2" w:rsidRPr="005F39E9">
        <w:rPr>
          <w:rFonts w:ascii="Times New Roman" w:hAnsi="Times New Roman" w:cs="Times New Roman"/>
          <w:sz w:val="24"/>
          <w:szCs w:val="24"/>
        </w:rPr>
        <w:t>and rights established f</w:t>
      </w:r>
      <w:r w:rsidR="00B43350" w:rsidRPr="005F39E9">
        <w:rPr>
          <w:rFonts w:ascii="Times New Roman" w:hAnsi="Times New Roman" w:cs="Times New Roman"/>
          <w:sz w:val="24"/>
          <w:szCs w:val="24"/>
        </w:rPr>
        <w:t>or various MNE</w:t>
      </w:r>
      <w:r w:rsidR="001139C2" w:rsidRPr="005F39E9">
        <w:rPr>
          <w:rFonts w:ascii="Times New Roman" w:hAnsi="Times New Roman" w:cs="Times New Roman"/>
          <w:sz w:val="24"/>
          <w:szCs w:val="24"/>
        </w:rPr>
        <w:t xml:space="preserve"> activities </w:t>
      </w:r>
      <w:r w:rsidRPr="005F39E9">
        <w:rPr>
          <w:rFonts w:ascii="Times New Roman" w:hAnsi="Times New Roman" w:cs="Times New Roman"/>
          <w:sz w:val="24"/>
          <w:szCs w:val="24"/>
        </w:rPr>
        <w:t xml:space="preserve">can provide valuable insight into the management of the MNE and </w:t>
      </w:r>
      <w:r w:rsidR="005E6878" w:rsidRPr="005F39E9">
        <w:rPr>
          <w:rFonts w:ascii="Times New Roman" w:hAnsi="Times New Roman" w:cs="Times New Roman"/>
          <w:sz w:val="24"/>
          <w:szCs w:val="24"/>
        </w:rPr>
        <w:t>inform policy and practice</w:t>
      </w:r>
      <w:r w:rsidRPr="005F39E9">
        <w:rPr>
          <w:rFonts w:ascii="Times New Roman" w:hAnsi="Times New Roman" w:cs="Times New Roman"/>
          <w:sz w:val="24"/>
          <w:szCs w:val="24"/>
        </w:rPr>
        <w:t>.</w:t>
      </w:r>
    </w:p>
    <w:p w14:paraId="09C5631B" w14:textId="77777777" w:rsidR="00175A75" w:rsidRDefault="00175A75" w:rsidP="001C7675">
      <w:pPr>
        <w:spacing w:after="0" w:line="240" w:lineRule="auto"/>
        <w:rPr>
          <w:rFonts w:ascii="Times New Roman" w:hAnsi="Times New Roman" w:cs="Times New Roman"/>
          <w:sz w:val="24"/>
          <w:szCs w:val="24"/>
        </w:rPr>
      </w:pPr>
    </w:p>
    <w:p w14:paraId="282EDCFE" w14:textId="706BF548" w:rsidR="0031586B" w:rsidRPr="00AE2EA7" w:rsidRDefault="0031586B" w:rsidP="0031586B">
      <w:pPr>
        <w:spacing w:line="240" w:lineRule="auto"/>
        <w:rPr>
          <w:rFonts w:ascii="Times New Roman" w:hAnsi="Times New Roman" w:cs="Times New Roman"/>
          <w:sz w:val="24"/>
          <w:szCs w:val="24"/>
        </w:rPr>
      </w:pPr>
      <w:r w:rsidRPr="007B22C7">
        <w:rPr>
          <w:rFonts w:ascii="Times New Roman" w:hAnsi="Times New Roman" w:cs="Times New Roman"/>
          <w:b/>
          <w:sz w:val="24"/>
          <w:szCs w:val="24"/>
        </w:rPr>
        <w:t>Acknowledgements:</w:t>
      </w:r>
      <w:r>
        <w:rPr>
          <w:rFonts w:ascii="Times New Roman" w:hAnsi="Times New Roman" w:cs="Times New Roman"/>
          <w:sz w:val="24"/>
          <w:szCs w:val="24"/>
        </w:rPr>
        <w:t xml:space="preserve"> </w:t>
      </w:r>
      <w:r w:rsidRPr="007B22C7">
        <w:rPr>
          <w:rFonts w:ascii="Times New Roman" w:hAnsi="Times New Roman" w:cs="Times New Roman"/>
          <w:sz w:val="24"/>
          <w:szCs w:val="24"/>
        </w:rPr>
        <w:t xml:space="preserve">I thank Joanne Oxley and the anonymous SMJ reviewer for insightful and constructive comments that greatly improved this article. I am also grateful to Sendil Ethiraj, </w:t>
      </w:r>
      <w:r>
        <w:rPr>
          <w:rFonts w:ascii="Times New Roman" w:hAnsi="Times New Roman" w:cs="Times New Roman"/>
          <w:sz w:val="24"/>
          <w:szCs w:val="24"/>
        </w:rPr>
        <w:t xml:space="preserve">Julian Birkinshaw, </w:t>
      </w:r>
      <w:r w:rsidRPr="007B22C7">
        <w:rPr>
          <w:rFonts w:ascii="Times New Roman" w:hAnsi="Times New Roman" w:cs="Times New Roman"/>
          <w:sz w:val="24"/>
          <w:szCs w:val="24"/>
        </w:rPr>
        <w:t>Scott Stern,</w:t>
      </w:r>
      <w:r>
        <w:rPr>
          <w:rFonts w:ascii="Times New Roman" w:hAnsi="Times New Roman" w:cs="Times New Roman"/>
          <w:sz w:val="24"/>
          <w:szCs w:val="24"/>
        </w:rPr>
        <w:t xml:space="preserve"> Jackson Nickerson, Xavier Martin, Michelle </w:t>
      </w:r>
      <w:proofErr w:type="spellStart"/>
      <w:r>
        <w:rPr>
          <w:rFonts w:ascii="Times New Roman" w:hAnsi="Times New Roman" w:cs="Times New Roman"/>
          <w:sz w:val="24"/>
          <w:szCs w:val="24"/>
        </w:rPr>
        <w:t>Gitt</w:t>
      </w:r>
      <w:r w:rsidRPr="007B22C7">
        <w:rPr>
          <w:rFonts w:ascii="Times New Roman" w:hAnsi="Times New Roman" w:cs="Times New Roman"/>
          <w:sz w:val="24"/>
          <w:szCs w:val="24"/>
        </w:rPr>
        <w:t>e</w:t>
      </w:r>
      <w:r>
        <w:rPr>
          <w:rFonts w:ascii="Times New Roman" w:hAnsi="Times New Roman" w:cs="Times New Roman"/>
          <w:sz w:val="24"/>
          <w:szCs w:val="24"/>
        </w:rPr>
        <w:t>l</w:t>
      </w:r>
      <w:r w:rsidRPr="007B22C7">
        <w:rPr>
          <w:rFonts w:ascii="Times New Roman" w:hAnsi="Times New Roman" w:cs="Times New Roman"/>
          <w:sz w:val="24"/>
          <w:szCs w:val="24"/>
        </w:rPr>
        <w:t>man</w:t>
      </w:r>
      <w:proofErr w:type="spellEnd"/>
      <w:r w:rsidRPr="007B22C7">
        <w:rPr>
          <w:rFonts w:ascii="Times New Roman" w:hAnsi="Times New Roman" w:cs="Times New Roman"/>
          <w:sz w:val="24"/>
          <w:szCs w:val="24"/>
        </w:rPr>
        <w:t xml:space="preserve">, Susan Feinberg, Fariborz Damanpour, and the seminar participants at </w:t>
      </w:r>
      <w:proofErr w:type="spellStart"/>
      <w:r w:rsidRPr="007B22C7">
        <w:rPr>
          <w:rFonts w:ascii="Times New Roman" w:hAnsi="Times New Roman" w:cs="Times New Roman"/>
          <w:sz w:val="24"/>
          <w:szCs w:val="24"/>
        </w:rPr>
        <w:t>Tilberg</w:t>
      </w:r>
      <w:proofErr w:type="spellEnd"/>
      <w:r w:rsidRPr="007B22C7">
        <w:rPr>
          <w:rFonts w:ascii="Times New Roman" w:hAnsi="Times New Roman" w:cs="Times New Roman"/>
          <w:sz w:val="24"/>
          <w:szCs w:val="24"/>
        </w:rPr>
        <w:t xml:space="preserve">, Copenhagen Business School, </w:t>
      </w:r>
      <w:r w:rsidR="00EB6D43">
        <w:rPr>
          <w:rFonts w:ascii="Times New Roman" w:hAnsi="Times New Roman" w:cs="Times New Roman"/>
          <w:sz w:val="24"/>
          <w:szCs w:val="24"/>
        </w:rPr>
        <w:t xml:space="preserve">George Washington University, </w:t>
      </w:r>
      <w:r>
        <w:rPr>
          <w:rFonts w:ascii="Times New Roman" w:hAnsi="Times New Roman" w:cs="Times New Roman"/>
          <w:sz w:val="24"/>
          <w:szCs w:val="24"/>
        </w:rPr>
        <w:t xml:space="preserve">Winter Strategy Conference, </w:t>
      </w:r>
      <w:r w:rsidRPr="007B22C7">
        <w:rPr>
          <w:rFonts w:ascii="Times New Roman" w:hAnsi="Times New Roman" w:cs="Times New Roman"/>
          <w:sz w:val="24"/>
          <w:szCs w:val="24"/>
        </w:rPr>
        <w:t xml:space="preserve">CK </w:t>
      </w:r>
      <w:proofErr w:type="spellStart"/>
      <w:r w:rsidRPr="007B22C7">
        <w:rPr>
          <w:rFonts w:ascii="Times New Roman" w:hAnsi="Times New Roman" w:cs="Times New Roman"/>
          <w:sz w:val="24"/>
          <w:szCs w:val="24"/>
        </w:rPr>
        <w:t>Prahalad</w:t>
      </w:r>
      <w:proofErr w:type="spellEnd"/>
      <w:r w:rsidRPr="007B22C7">
        <w:rPr>
          <w:rFonts w:ascii="Times New Roman" w:hAnsi="Times New Roman" w:cs="Times New Roman"/>
          <w:sz w:val="24"/>
          <w:szCs w:val="24"/>
        </w:rPr>
        <w:t xml:space="preserve"> Conference, and the participants at the London Business School brown bag session. Finally, I thank the consulting firm, consultants, and companies who made this research possible. Any remaining errors are my own.</w:t>
      </w:r>
      <w:r w:rsidRPr="00AE2EA7">
        <w:rPr>
          <w:rFonts w:ascii="Times New Roman" w:hAnsi="Times New Roman" w:cs="Times New Roman"/>
          <w:sz w:val="24"/>
          <w:szCs w:val="24"/>
        </w:rPr>
        <w:t xml:space="preserve"> </w:t>
      </w:r>
    </w:p>
    <w:p w14:paraId="1AE92343" w14:textId="0014528B" w:rsidR="00E50EB6" w:rsidRPr="00127C38" w:rsidRDefault="00E50EB6" w:rsidP="00871395">
      <w:pPr>
        <w:pStyle w:val="PlainText"/>
        <w:widowControl w:val="0"/>
        <w:rPr>
          <w:rFonts w:ascii="Times New Roman" w:hAnsi="Times New Roman" w:cs="Times New Roman"/>
          <w:b/>
          <w:caps/>
          <w:sz w:val="24"/>
          <w:szCs w:val="24"/>
        </w:rPr>
      </w:pPr>
      <w:r w:rsidRPr="00127C38">
        <w:rPr>
          <w:rFonts w:ascii="Times New Roman" w:hAnsi="Times New Roman" w:cs="Times New Roman"/>
          <w:b/>
          <w:caps/>
          <w:sz w:val="24"/>
          <w:szCs w:val="24"/>
        </w:rPr>
        <w:t>References</w:t>
      </w:r>
    </w:p>
    <w:p w14:paraId="18E6E23D" w14:textId="37B45713" w:rsidR="00B72DB8" w:rsidRPr="00AF0832" w:rsidRDefault="00B72DB8" w:rsidP="008A476F">
      <w:pPr>
        <w:widowControl w:val="0"/>
        <w:spacing w:after="0" w:line="240" w:lineRule="auto"/>
        <w:ind w:left="284" w:right="-277" w:hanging="284"/>
        <w:rPr>
          <w:rFonts w:ascii="Times New Roman" w:hAnsi="Times New Roman" w:cs="Times New Roman"/>
          <w:sz w:val="24"/>
          <w:szCs w:val="24"/>
        </w:rPr>
      </w:pPr>
      <w:proofErr w:type="spellStart"/>
      <w:r w:rsidRPr="00083D91">
        <w:rPr>
          <w:rFonts w:ascii="Times New Roman" w:hAnsi="Times New Roman" w:cs="Times New Roman"/>
          <w:sz w:val="24"/>
          <w:szCs w:val="24"/>
        </w:rPr>
        <w:t>Aghion</w:t>
      </w:r>
      <w:proofErr w:type="spellEnd"/>
      <w:r w:rsidR="0043782E" w:rsidRPr="00AF0832">
        <w:rPr>
          <w:rFonts w:ascii="Times New Roman" w:hAnsi="Times New Roman" w:cs="Times New Roman"/>
          <w:sz w:val="24"/>
          <w:szCs w:val="24"/>
        </w:rPr>
        <w:t>,</w:t>
      </w:r>
      <w:r w:rsidRPr="00083D91">
        <w:rPr>
          <w:rFonts w:ascii="Times New Roman" w:hAnsi="Times New Roman" w:cs="Times New Roman"/>
          <w:sz w:val="24"/>
          <w:szCs w:val="24"/>
        </w:rPr>
        <w:t xml:space="preserve"> P</w:t>
      </w:r>
      <w:r w:rsidR="0043782E" w:rsidRPr="00AF0832">
        <w:rPr>
          <w:rFonts w:ascii="Times New Roman" w:hAnsi="Times New Roman" w:cs="Times New Roman"/>
          <w:sz w:val="24"/>
          <w:szCs w:val="24"/>
        </w:rPr>
        <w:t>.</w:t>
      </w:r>
      <w:r w:rsidRPr="00083D91">
        <w:rPr>
          <w:rFonts w:ascii="Times New Roman" w:hAnsi="Times New Roman" w:cs="Times New Roman"/>
          <w:sz w:val="24"/>
          <w:szCs w:val="24"/>
        </w:rPr>
        <w:t>,</w:t>
      </w:r>
      <w:r w:rsidR="0043782E" w:rsidRPr="00AF0832">
        <w:rPr>
          <w:rFonts w:ascii="Times New Roman" w:hAnsi="Times New Roman" w:cs="Times New Roman"/>
          <w:sz w:val="24"/>
          <w:szCs w:val="24"/>
        </w:rPr>
        <w:t xml:space="preserve"> &amp;</w:t>
      </w:r>
      <w:r w:rsidRPr="00083D91">
        <w:rPr>
          <w:rFonts w:ascii="Times New Roman" w:hAnsi="Times New Roman" w:cs="Times New Roman"/>
          <w:sz w:val="24"/>
          <w:szCs w:val="24"/>
        </w:rPr>
        <w:t xml:space="preserve"> </w:t>
      </w:r>
      <w:proofErr w:type="spellStart"/>
      <w:r w:rsidRPr="00083D91">
        <w:rPr>
          <w:rFonts w:ascii="Times New Roman" w:hAnsi="Times New Roman" w:cs="Times New Roman"/>
          <w:sz w:val="24"/>
          <w:szCs w:val="24"/>
        </w:rPr>
        <w:t>Tirole</w:t>
      </w:r>
      <w:proofErr w:type="spellEnd"/>
      <w:r w:rsidR="0043782E" w:rsidRPr="00AF0832">
        <w:rPr>
          <w:rFonts w:ascii="Times New Roman" w:hAnsi="Times New Roman" w:cs="Times New Roman"/>
          <w:sz w:val="24"/>
          <w:szCs w:val="24"/>
        </w:rPr>
        <w:t>,</w:t>
      </w:r>
      <w:r w:rsidRPr="00AF0832">
        <w:rPr>
          <w:rFonts w:ascii="Times New Roman" w:hAnsi="Times New Roman" w:cs="Times New Roman"/>
          <w:sz w:val="24"/>
          <w:szCs w:val="24"/>
        </w:rPr>
        <w:t xml:space="preserve"> J</w:t>
      </w:r>
      <w:r w:rsidR="00D01DE5" w:rsidRPr="00AF0832">
        <w:rPr>
          <w:rFonts w:ascii="Times New Roman" w:hAnsi="Times New Roman" w:cs="Times New Roman"/>
          <w:sz w:val="24"/>
          <w:szCs w:val="24"/>
        </w:rPr>
        <w:t>.</w:t>
      </w:r>
      <w:r w:rsidR="0043782E" w:rsidRPr="00AF0832">
        <w:rPr>
          <w:rFonts w:ascii="Times New Roman" w:hAnsi="Times New Roman" w:cs="Times New Roman"/>
          <w:sz w:val="24"/>
          <w:szCs w:val="24"/>
        </w:rPr>
        <w:t xml:space="preserve"> (</w:t>
      </w:r>
      <w:r w:rsidRPr="00AF0832">
        <w:rPr>
          <w:rFonts w:ascii="Times New Roman" w:hAnsi="Times New Roman" w:cs="Times New Roman"/>
          <w:sz w:val="24"/>
          <w:szCs w:val="24"/>
        </w:rPr>
        <w:t>1994</w:t>
      </w:r>
      <w:r w:rsidR="0043782E" w:rsidRPr="00AF0832">
        <w:rPr>
          <w:rFonts w:ascii="Times New Roman" w:hAnsi="Times New Roman" w:cs="Times New Roman"/>
          <w:sz w:val="24"/>
          <w:szCs w:val="24"/>
        </w:rPr>
        <w:t>).</w:t>
      </w:r>
      <w:r w:rsidR="00D01DE5" w:rsidRPr="00AF0832">
        <w:rPr>
          <w:rFonts w:ascii="Times New Roman" w:hAnsi="Times New Roman" w:cs="Times New Roman"/>
          <w:sz w:val="24"/>
          <w:szCs w:val="24"/>
        </w:rPr>
        <w:t xml:space="preserve"> </w:t>
      </w:r>
      <w:r w:rsidRPr="00AF0832">
        <w:rPr>
          <w:rFonts w:ascii="Times New Roman" w:hAnsi="Times New Roman" w:cs="Times New Roman"/>
          <w:sz w:val="24"/>
          <w:szCs w:val="24"/>
        </w:rPr>
        <w:t>The management of innovation</w:t>
      </w:r>
      <w:r w:rsidR="00D01DE5" w:rsidRPr="00AF0832">
        <w:rPr>
          <w:rFonts w:ascii="Times New Roman" w:hAnsi="Times New Roman" w:cs="Times New Roman"/>
          <w:sz w:val="24"/>
          <w:szCs w:val="24"/>
        </w:rPr>
        <w:t xml:space="preserve">. </w:t>
      </w:r>
      <w:r w:rsidRPr="00AF0832">
        <w:rPr>
          <w:rFonts w:ascii="Times New Roman" w:hAnsi="Times New Roman" w:cs="Times New Roman"/>
          <w:i/>
          <w:sz w:val="24"/>
          <w:szCs w:val="24"/>
        </w:rPr>
        <w:t>Quarterly Journal of Economics</w:t>
      </w:r>
      <w:r w:rsidR="00905B0E" w:rsidRPr="00AF0832">
        <w:rPr>
          <w:rFonts w:ascii="Times New Roman" w:hAnsi="Times New Roman" w:cs="Times New Roman"/>
          <w:i/>
          <w:sz w:val="24"/>
          <w:szCs w:val="24"/>
        </w:rPr>
        <w:t>,</w:t>
      </w:r>
      <w:r w:rsidRPr="00AF0832">
        <w:rPr>
          <w:rFonts w:ascii="Times New Roman" w:hAnsi="Times New Roman" w:cs="Times New Roman"/>
          <w:sz w:val="24"/>
          <w:szCs w:val="24"/>
        </w:rPr>
        <w:t xml:space="preserve"> </w:t>
      </w:r>
      <w:r w:rsidRPr="00AF0832">
        <w:rPr>
          <w:rFonts w:ascii="Times New Roman" w:hAnsi="Times New Roman" w:cs="Times New Roman"/>
          <w:i/>
          <w:sz w:val="24"/>
          <w:szCs w:val="24"/>
        </w:rPr>
        <w:t>109</w:t>
      </w:r>
      <w:r w:rsidR="00143844" w:rsidRPr="00AF0832">
        <w:rPr>
          <w:rFonts w:ascii="Times New Roman" w:hAnsi="Times New Roman" w:cs="Times New Roman"/>
          <w:sz w:val="24"/>
          <w:szCs w:val="24"/>
        </w:rPr>
        <w:t>(4)</w:t>
      </w:r>
      <w:r w:rsidR="00905B0E" w:rsidRPr="00AF0832">
        <w:rPr>
          <w:rFonts w:ascii="Times New Roman" w:hAnsi="Times New Roman" w:cs="Times New Roman"/>
          <w:sz w:val="24"/>
          <w:szCs w:val="24"/>
        </w:rPr>
        <w:t xml:space="preserve">, </w:t>
      </w:r>
      <w:r w:rsidRPr="00AF0832">
        <w:rPr>
          <w:rFonts w:ascii="Times New Roman" w:hAnsi="Times New Roman" w:cs="Times New Roman"/>
          <w:sz w:val="24"/>
          <w:szCs w:val="24"/>
        </w:rPr>
        <w:t>1185</w:t>
      </w:r>
      <w:r w:rsidR="0043782E" w:rsidRPr="00AF0832">
        <w:rPr>
          <w:rFonts w:ascii="Times New Roman" w:hAnsi="Times New Roman" w:cs="Times New Roman"/>
          <w:sz w:val="24"/>
          <w:szCs w:val="24"/>
        </w:rPr>
        <w:t>–</w:t>
      </w:r>
      <w:r w:rsidRPr="00AF0832">
        <w:rPr>
          <w:rFonts w:ascii="Times New Roman" w:hAnsi="Times New Roman" w:cs="Times New Roman"/>
          <w:sz w:val="24"/>
          <w:szCs w:val="24"/>
        </w:rPr>
        <w:t>1210.</w:t>
      </w:r>
      <w:r w:rsidR="000063FE" w:rsidRPr="00AF0832">
        <w:rPr>
          <w:rFonts w:ascii="Times New Roman" w:hAnsi="Times New Roman" w:cs="Times New Roman"/>
          <w:sz w:val="24"/>
          <w:szCs w:val="24"/>
        </w:rPr>
        <w:t xml:space="preserve"> </w:t>
      </w:r>
      <w:proofErr w:type="gramStart"/>
      <w:r w:rsidR="005E2C0B" w:rsidRPr="00AF0832">
        <w:rPr>
          <w:rFonts w:ascii="Times New Roman" w:hAnsi="Times New Roman" w:cs="Times New Roman"/>
          <w:i/>
          <w:color w:val="222222"/>
          <w:sz w:val="24"/>
          <w:szCs w:val="24"/>
          <w:shd w:val="clear" w:color="auto" w:fill="FFFFFF"/>
        </w:rPr>
        <w:t>doi</w:t>
      </w:r>
      <w:r w:rsidR="005E2C0B" w:rsidRPr="00AF0832">
        <w:rPr>
          <w:rFonts w:ascii="Times New Roman" w:hAnsi="Times New Roman" w:cs="Times New Roman"/>
          <w:color w:val="222222"/>
          <w:sz w:val="24"/>
          <w:szCs w:val="24"/>
          <w:shd w:val="clear" w:color="auto" w:fill="FFFFFF"/>
        </w:rPr>
        <w:t>:</w:t>
      </w:r>
      <w:proofErr w:type="gramEnd"/>
      <w:r w:rsidR="000063FE" w:rsidRPr="00AF0832">
        <w:rPr>
          <w:rFonts w:ascii="Times New Roman" w:hAnsi="Times New Roman" w:cs="Times New Roman"/>
          <w:sz w:val="24"/>
          <w:szCs w:val="24"/>
        </w:rPr>
        <w:t>10.2307/2118360</w:t>
      </w:r>
    </w:p>
    <w:p w14:paraId="125D9918" w14:textId="2E111395" w:rsidR="00D94E80" w:rsidRPr="00AF0832" w:rsidRDefault="00D94E80" w:rsidP="008A476F">
      <w:pPr>
        <w:widowControl w:val="0"/>
        <w:spacing w:after="0" w:line="240" w:lineRule="auto"/>
        <w:ind w:left="284" w:hanging="284"/>
        <w:rPr>
          <w:rFonts w:ascii="Times New Roman" w:hAnsi="Times New Roman" w:cs="Times New Roman"/>
          <w:sz w:val="24"/>
          <w:szCs w:val="24"/>
        </w:rPr>
      </w:pPr>
      <w:r w:rsidRPr="00083D91">
        <w:rPr>
          <w:rFonts w:ascii="Times New Roman" w:hAnsi="Times New Roman" w:cs="Times New Roman"/>
          <w:sz w:val="24"/>
          <w:szCs w:val="24"/>
        </w:rPr>
        <w:t>Ahuja</w:t>
      </w:r>
      <w:r w:rsidR="0043782E" w:rsidRPr="00AF0832">
        <w:rPr>
          <w:rFonts w:ascii="Times New Roman" w:hAnsi="Times New Roman" w:cs="Times New Roman"/>
          <w:sz w:val="24"/>
          <w:szCs w:val="24"/>
        </w:rPr>
        <w:t>,</w:t>
      </w:r>
      <w:r w:rsidRPr="00083D91">
        <w:rPr>
          <w:rFonts w:ascii="Times New Roman" w:hAnsi="Times New Roman" w:cs="Times New Roman"/>
          <w:sz w:val="24"/>
          <w:szCs w:val="24"/>
        </w:rPr>
        <w:t xml:space="preserve"> G</w:t>
      </w:r>
      <w:r w:rsidR="0043782E" w:rsidRPr="00AF0832">
        <w:rPr>
          <w:rFonts w:ascii="Times New Roman" w:hAnsi="Times New Roman" w:cs="Times New Roman"/>
          <w:sz w:val="24"/>
          <w:szCs w:val="24"/>
        </w:rPr>
        <w:t>.</w:t>
      </w:r>
      <w:r w:rsidRPr="00083D91">
        <w:rPr>
          <w:rFonts w:ascii="Times New Roman" w:hAnsi="Times New Roman" w:cs="Times New Roman"/>
          <w:sz w:val="24"/>
          <w:szCs w:val="24"/>
        </w:rPr>
        <w:t>,</w:t>
      </w:r>
      <w:r w:rsidR="0043782E" w:rsidRPr="00AF0832">
        <w:rPr>
          <w:rFonts w:ascii="Times New Roman" w:hAnsi="Times New Roman" w:cs="Times New Roman"/>
          <w:sz w:val="24"/>
          <w:szCs w:val="24"/>
        </w:rPr>
        <w:t xml:space="preserve"> &amp;</w:t>
      </w:r>
      <w:r w:rsidRPr="00083D91">
        <w:rPr>
          <w:rFonts w:ascii="Times New Roman" w:hAnsi="Times New Roman" w:cs="Times New Roman"/>
          <w:sz w:val="24"/>
          <w:szCs w:val="24"/>
        </w:rPr>
        <w:t xml:space="preserve"> Lampert</w:t>
      </w:r>
      <w:r w:rsidR="0043782E" w:rsidRPr="00AF0832">
        <w:rPr>
          <w:rFonts w:ascii="Times New Roman" w:hAnsi="Times New Roman" w:cs="Times New Roman"/>
          <w:sz w:val="24"/>
          <w:szCs w:val="24"/>
        </w:rPr>
        <w:t>,</w:t>
      </w:r>
      <w:r w:rsidRPr="00AF0832">
        <w:rPr>
          <w:rFonts w:ascii="Times New Roman" w:hAnsi="Times New Roman" w:cs="Times New Roman"/>
          <w:sz w:val="24"/>
          <w:szCs w:val="24"/>
        </w:rPr>
        <w:t xml:space="preserve"> C</w:t>
      </w:r>
      <w:r w:rsidR="00D01DE5" w:rsidRPr="00AF0832">
        <w:rPr>
          <w:rFonts w:ascii="Times New Roman" w:hAnsi="Times New Roman" w:cs="Times New Roman"/>
          <w:sz w:val="24"/>
          <w:szCs w:val="24"/>
        </w:rPr>
        <w:t xml:space="preserve">. </w:t>
      </w:r>
      <w:r w:rsidR="0043782E" w:rsidRPr="00AF0832">
        <w:rPr>
          <w:rFonts w:ascii="Times New Roman" w:hAnsi="Times New Roman" w:cs="Times New Roman"/>
          <w:sz w:val="24"/>
          <w:szCs w:val="24"/>
        </w:rPr>
        <w:t>(</w:t>
      </w:r>
      <w:r w:rsidRPr="00AF0832">
        <w:rPr>
          <w:rFonts w:ascii="Times New Roman" w:hAnsi="Times New Roman" w:cs="Times New Roman"/>
          <w:sz w:val="24"/>
          <w:szCs w:val="24"/>
        </w:rPr>
        <w:t>2001</w:t>
      </w:r>
      <w:r w:rsidR="0043782E" w:rsidRPr="00AF0832">
        <w:rPr>
          <w:rFonts w:ascii="Times New Roman" w:hAnsi="Times New Roman" w:cs="Times New Roman"/>
          <w:sz w:val="24"/>
          <w:szCs w:val="24"/>
        </w:rPr>
        <w:t>)</w:t>
      </w:r>
      <w:r w:rsidR="00D01DE5" w:rsidRPr="00AF0832">
        <w:rPr>
          <w:rFonts w:ascii="Times New Roman" w:hAnsi="Times New Roman" w:cs="Times New Roman"/>
          <w:sz w:val="24"/>
          <w:szCs w:val="24"/>
        </w:rPr>
        <w:t xml:space="preserve">. </w:t>
      </w:r>
      <w:r w:rsidRPr="00AF0832">
        <w:rPr>
          <w:rFonts w:ascii="Times New Roman" w:hAnsi="Times New Roman" w:cs="Times New Roman"/>
          <w:sz w:val="24"/>
          <w:szCs w:val="24"/>
        </w:rPr>
        <w:t xml:space="preserve">Entrepreneurship in the large corporation: </w:t>
      </w:r>
      <w:r w:rsidR="00BF13FB" w:rsidRPr="00AF0832">
        <w:rPr>
          <w:rFonts w:ascii="Times New Roman" w:hAnsi="Times New Roman" w:cs="Times New Roman"/>
          <w:sz w:val="24"/>
          <w:szCs w:val="24"/>
        </w:rPr>
        <w:t>A</w:t>
      </w:r>
      <w:r w:rsidRPr="00AF0832">
        <w:rPr>
          <w:rFonts w:ascii="Times New Roman" w:hAnsi="Times New Roman" w:cs="Times New Roman"/>
          <w:sz w:val="24"/>
          <w:szCs w:val="24"/>
        </w:rPr>
        <w:t xml:space="preserve"> longitudinal study of how established firms create breakthrough inventions</w:t>
      </w:r>
      <w:r w:rsidR="00D01DE5" w:rsidRPr="00AF0832">
        <w:rPr>
          <w:rFonts w:ascii="Times New Roman" w:hAnsi="Times New Roman" w:cs="Times New Roman"/>
          <w:sz w:val="24"/>
          <w:szCs w:val="24"/>
        </w:rPr>
        <w:t xml:space="preserve">. </w:t>
      </w:r>
      <w:r w:rsidRPr="00AF0832">
        <w:rPr>
          <w:rFonts w:ascii="Times New Roman" w:hAnsi="Times New Roman" w:cs="Times New Roman"/>
          <w:i/>
          <w:sz w:val="24"/>
          <w:szCs w:val="24"/>
        </w:rPr>
        <w:t>Strategic Management Journal</w:t>
      </w:r>
      <w:r w:rsidR="00905B0E" w:rsidRPr="00AF0832">
        <w:rPr>
          <w:rFonts w:ascii="Times New Roman" w:hAnsi="Times New Roman" w:cs="Times New Roman"/>
          <w:i/>
          <w:sz w:val="24"/>
          <w:szCs w:val="24"/>
        </w:rPr>
        <w:t>,</w:t>
      </w:r>
      <w:r w:rsidRPr="00AF0832">
        <w:rPr>
          <w:rFonts w:ascii="Times New Roman" w:hAnsi="Times New Roman" w:cs="Times New Roman"/>
          <w:sz w:val="24"/>
          <w:szCs w:val="24"/>
        </w:rPr>
        <w:t xml:space="preserve"> </w:t>
      </w:r>
      <w:r w:rsidRPr="00AF0832">
        <w:rPr>
          <w:rFonts w:ascii="Times New Roman" w:hAnsi="Times New Roman" w:cs="Times New Roman"/>
          <w:i/>
          <w:sz w:val="24"/>
          <w:szCs w:val="24"/>
        </w:rPr>
        <w:t>22</w:t>
      </w:r>
      <w:r w:rsidR="00BF13FB" w:rsidRPr="00AF0832">
        <w:rPr>
          <w:rFonts w:ascii="Times New Roman" w:hAnsi="Times New Roman" w:cs="Times New Roman"/>
          <w:sz w:val="24"/>
          <w:szCs w:val="24"/>
        </w:rPr>
        <w:t>(6-7)</w:t>
      </w:r>
      <w:r w:rsidR="00905B0E" w:rsidRPr="00AF0832">
        <w:rPr>
          <w:rFonts w:ascii="Times New Roman" w:hAnsi="Times New Roman" w:cs="Times New Roman"/>
          <w:i/>
          <w:sz w:val="24"/>
          <w:szCs w:val="24"/>
        </w:rPr>
        <w:t>,</w:t>
      </w:r>
      <w:r w:rsidRPr="00AF0832">
        <w:rPr>
          <w:rFonts w:ascii="Times New Roman" w:hAnsi="Times New Roman" w:cs="Times New Roman"/>
          <w:sz w:val="24"/>
          <w:szCs w:val="24"/>
        </w:rPr>
        <w:t xml:space="preserve"> 521</w:t>
      </w:r>
      <w:r w:rsidR="0043782E" w:rsidRPr="00AF0832">
        <w:rPr>
          <w:rFonts w:ascii="Times New Roman" w:hAnsi="Times New Roman" w:cs="Times New Roman"/>
          <w:sz w:val="24"/>
          <w:szCs w:val="24"/>
        </w:rPr>
        <w:t>–</w:t>
      </w:r>
      <w:r w:rsidRPr="00AF0832">
        <w:rPr>
          <w:rFonts w:ascii="Times New Roman" w:hAnsi="Times New Roman" w:cs="Times New Roman"/>
          <w:sz w:val="24"/>
          <w:szCs w:val="24"/>
        </w:rPr>
        <w:t>543</w:t>
      </w:r>
      <w:r w:rsidR="00D01DE5" w:rsidRPr="00AF0832">
        <w:rPr>
          <w:rFonts w:ascii="Times New Roman" w:hAnsi="Times New Roman" w:cs="Times New Roman"/>
          <w:sz w:val="24"/>
          <w:szCs w:val="24"/>
        </w:rPr>
        <w:t xml:space="preserve">. </w:t>
      </w:r>
      <w:r w:rsidR="005E2C0B" w:rsidRPr="00AF0832">
        <w:rPr>
          <w:rFonts w:ascii="Times New Roman" w:hAnsi="Times New Roman" w:cs="Times New Roman"/>
          <w:i/>
          <w:color w:val="222222"/>
          <w:sz w:val="24"/>
          <w:szCs w:val="24"/>
          <w:shd w:val="clear" w:color="auto" w:fill="FFFFFF"/>
        </w:rPr>
        <w:t>doi</w:t>
      </w:r>
      <w:r w:rsidR="005E2C0B" w:rsidRPr="00AF0832">
        <w:rPr>
          <w:rFonts w:ascii="Times New Roman" w:hAnsi="Times New Roman" w:cs="Times New Roman"/>
          <w:color w:val="222222"/>
          <w:sz w:val="24"/>
          <w:szCs w:val="24"/>
          <w:shd w:val="clear" w:color="auto" w:fill="FFFFFF"/>
        </w:rPr>
        <w:t>:</w:t>
      </w:r>
      <w:r w:rsidR="003E7CC1" w:rsidRPr="00AF0832">
        <w:rPr>
          <w:rFonts w:ascii="Times New Roman" w:hAnsi="Times New Roman" w:cs="Times New Roman"/>
          <w:sz w:val="24"/>
          <w:szCs w:val="24"/>
        </w:rPr>
        <w:t>10.1002/smj.176</w:t>
      </w:r>
    </w:p>
    <w:p w14:paraId="1561789E" w14:textId="6028F532" w:rsidR="004C2ACE" w:rsidRPr="00083D91" w:rsidRDefault="004C2ACE" w:rsidP="008A476F">
      <w:pPr>
        <w:widowControl w:val="0"/>
        <w:spacing w:after="0" w:line="240" w:lineRule="auto"/>
        <w:ind w:left="284" w:hanging="284"/>
        <w:rPr>
          <w:rFonts w:ascii="Times New Roman" w:hAnsi="Times New Roman" w:cs="Times New Roman"/>
          <w:sz w:val="24"/>
          <w:szCs w:val="24"/>
          <w:shd w:val="clear" w:color="auto" w:fill="FFFFFF"/>
        </w:rPr>
      </w:pPr>
      <w:r w:rsidRPr="00083D91">
        <w:rPr>
          <w:rFonts w:ascii="Times New Roman" w:hAnsi="Times New Roman" w:cs="Times New Roman"/>
          <w:color w:val="222222"/>
          <w:sz w:val="24"/>
          <w:szCs w:val="24"/>
          <w:shd w:val="clear" w:color="auto" w:fill="FFFFFF"/>
        </w:rPr>
        <w:t>Almeida</w:t>
      </w:r>
      <w:r w:rsidR="0043782E" w:rsidRPr="00AF0832">
        <w:rPr>
          <w:rFonts w:ascii="Times New Roman" w:hAnsi="Times New Roman" w:cs="Times New Roman"/>
          <w:color w:val="222222"/>
          <w:sz w:val="24"/>
          <w:szCs w:val="24"/>
          <w:shd w:val="clear" w:color="auto" w:fill="FFFFFF"/>
        </w:rPr>
        <w:t>,</w:t>
      </w:r>
      <w:r w:rsidRPr="00083D91">
        <w:rPr>
          <w:rFonts w:ascii="Times New Roman" w:hAnsi="Times New Roman" w:cs="Times New Roman"/>
          <w:color w:val="222222"/>
          <w:sz w:val="24"/>
          <w:szCs w:val="24"/>
          <w:shd w:val="clear" w:color="auto" w:fill="FFFFFF"/>
        </w:rPr>
        <w:t xml:space="preserve"> P</w:t>
      </w:r>
      <w:r w:rsidR="00D01DE5" w:rsidRPr="00083D91">
        <w:rPr>
          <w:rFonts w:ascii="Times New Roman" w:hAnsi="Times New Roman" w:cs="Times New Roman"/>
          <w:color w:val="222222"/>
          <w:sz w:val="24"/>
          <w:szCs w:val="24"/>
          <w:shd w:val="clear" w:color="auto" w:fill="FFFFFF"/>
        </w:rPr>
        <w:t xml:space="preserve">. </w:t>
      </w:r>
      <w:r w:rsidR="0043782E" w:rsidRPr="00AF0832">
        <w:rPr>
          <w:rFonts w:ascii="Times New Roman" w:hAnsi="Times New Roman" w:cs="Times New Roman"/>
          <w:color w:val="222222"/>
          <w:sz w:val="24"/>
          <w:szCs w:val="24"/>
          <w:shd w:val="clear" w:color="auto" w:fill="FFFFFF"/>
        </w:rPr>
        <w:t>(</w:t>
      </w:r>
      <w:r w:rsidRPr="00083D91">
        <w:rPr>
          <w:rFonts w:ascii="Times New Roman" w:hAnsi="Times New Roman" w:cs="Times New Roman"/>
          <w:color w:val="222222"/>
          <w:sz w:val="24"/>
          <w:szCs w:val="24"/>
          <w:shd w:val="clear" w:color="auto" w:fill="FFFFFF"/>
        </w:rPr>
        <w:t>1996</w:t>
      </w:r>
      <w:r w:rsidR="0043782E" w:rsidRPr="00AF0832">
        <w:rPr>
          <w:rFonts w:ascii="Times New Roman" w:hAnsi="Times New Roman" w:cs="Times New Roman"/>
          <w:color w:val="222222"/>
          <w:sz w:val="24"/>
          <w:szCs w:val="24"/>
          <w:shd w:val="clear" w:color="auto" w:fill="FFFFFF"/>
        </w:rPr>
        <w:t>)</w:t>
      </w:r>
      <w:r w:rsidR="00D01DE5" w:rsidRPr="00AF0832">
        <w:rPr>
          <w:rFonts w:ascii="Times New Roman" w:hAnsi="Times New Roman" w:cs="Times New Roman"/>
          <w:color w:val="222222"/>
          <w:sz w:val="24"/>
          <w:szCs w:val="24"/>
          <w:shd w:val="clear" w:color="auto" w:fill="FFFFFF"/>
        </w:rPr>
        <w:t xml:space="preserve">. </w:t>
      </w:r>
      <w:r w:rsidRPr="00AF0832">
        <w:rPr>
          <w:rFonts w:ascii="Times New Roman" w:hAnsi="Times New Roman" w:cs="Times New Roman"/>
          <w:color w:val="222222"/>
          <w:sz w:val="24"/>
          <w:szCs w:val="24"/>
          <w:shd w:val="clear" w:color="auto" w:fill="FFFFFF"/>
        </w:rPr>
        <w:t xml:space="preserve">Knowledge sourcing by foreign multinationals: </w:t>
      </w:r>
      <w:r w:rsidR="00BF13FB" w:rsidRPr="00AF0832">
        <w:rPr>
          <w:rFonts w:ascii="Times New Roman" w:hAnsi="Times New Roman" w:cs="Times New Roman"/>
          <w:color w:val="222222"/>
          <w:sz w:val="24"/>
          <w:szCs w:val="24"/>
          <w:shd w:val="clear" w:color="auto" w:fill="FFFFFF"/>
        </w:rPr>
        <w:t>P</w:t>
      </w:r>
      <w:r w:rsidRPr="00AF0832">
        <w:rPr>
          <w:rFonts w:ascii="Times New Roman" w:hAnsi="Times New Roman" w:cs="Times New Roman"/>
          <w:color w:val="222222"/>
          <w:sz w:val="24"/>
          <w:szCs w:val="24"/>
          <w:shd w:val="clear" w:color="auto" w:fill="FFFFFF"/>
        </w:rPr>
        <w:t xml:space="preserve">atent citation analysis in the </w:t>
      </w:r>
      <w:r w:rsidRPr="00083D91">
        <w:rPr>
          <w:rFonts w:ascii="Times New Roman" w:hAnsi="Times New Roman" w:cs="Times New Roman"/>
          <w:sz w:val="24"/>
          <w:szCs w:val="24"/>
          <w:shd w:val="clear" w:color="auto" w:fill="FFFFFF"/>
        </w:rPr>
        <w:t>US semiconductor industry</w:t>
      </w:r>
      <w:r w:rsidR="00D01DE5" w:rsidRPr="00083D91">
        <w:rPr>
          <w:rFonts w:ascii="Times New Roman" w:hAnsi="Times New Roman" w:cs="Times New Roman"/>
          <w:sz w:val="24"/>
          <w:szCs w:val="24"/>
          <w:shd w:val="clear" w:color="auto" w:fill="FFFFFF"/>
        </w:rPr>
        <w:t xml:space="preserve">. </w:t>
      </w:r>
      <w:r w:rsidRPr="00083D91">
        <w:rPr>
          <w:rFonts w:ascii="Times New Roman" w:hAnsi="Times New Roman" w:cs="Times New Roman"/>
          <w:i/>
          <w:iCs/>
          <w:sz w:val="24"/>
          <w:szCs w:val="24"/>
          <w:shd w:val="clear" w:color="auto" w:fill="FFFFFF"/>
        </w:rPr>
        <w:t>Strategic Management Journal</w:t>
      </w:r>
      <w:r w:rsidR="00BF13FB" w:rsidRPr="00AF0832">
        <w:rPr>
          <w:rFonts w:ascii="Times New Roman" w:hAnsi="Times New Roman" w:cs="Times New Roman"/>
          <w:i/>
          <w:iCs/>
          <w:sz w:val="24"/>
          <w:szCs w:val="24"/>
          <w:shd w:val="clear" w:color="auto" w:fill="FFFFFF"/>
        </w:rPr>
        <w:t>,</w:t>
      </w:r>
      <w:r w:rsidRPr="00083D91">
        <w:rPr>
          <w:rFonts w:ascii="Times New Roman" w:hAnsi="Times New Roman" w:cs="Times New Roman"/>
          <w:sz w:val="24"/>
          <w:szCs w:val="24"/>
          <w:shd w:val="clear" w:color="auto" w:fill="FFFFFF"/>
        </w:rPr>
        <w:t> </w:t>
      </w:r>
      <w:r w:rsidRPr="00083D91">
        <w:rPr>
          <w:rFonts w:ascii="Times New Roman" w:hAnsi="Times New Roman" w:cs="Times New Roman"/>
          <w:i/>
          <w:iCs/>
          <w:sz w:val="24"/>
          <w:szCs w:val="24"/>
          <w:shd w:val="clear" w:color="auto" w:fill="FFFFFF"/>
        </w:rPr>
        <w:t>17</w:t>
      </w:r>
      <w:r w:rsidRPr="00083D91">
        <w:rPr>
          <w:rFonts w:ascii="Times New Roman" w:hAnsi="Times New Roman" w:cs="Times New Roman"/>
          <w:sz w:val="24"/>
          <w:szCs w:val="24"/>
          <w:shd w:val="clear" w:color="auto" w:fill="FFFFFF"/>
        </w:rPr>
        <w:t>(S2)</w:t>
      </w:r>
      <w:r w:rsidR="00905B0E" w:rsidRPr="00AF0832">
        <w:rPr>
          <w:rFonts w:ascii="Times New Roman" w:hAnsi="Times New Roman" w:cs="Times New Roman"/>
          <w:sz w:val="24"/>
          <w:szCs w:val="24"/>
          <w:shd w:val="clear" w:color="auto" w:fill="FFFFFF"/>
        </w:rPr>
        <w:t>,</w:t>
      </w:r>
      <w:r w:rsidRPr="00083D91">
        <w:rPr>
          <w:rFonts w:ascii="Times New Roman" w:hAnsi="Times New Roman" w:cs="Times New Roman"/>
          <w:sz w:val="24"/>
          <w:szCs w:val="24"/>
          <w:shd w:val="clear" w:color="auto" w:fill="FFFFFF"/>
        </w:rPr>
        <w:t xml:space="preserve"> 155</w:t>
      </w:r>
      <w:r w:rsidR="00F62A85" w:rsidRPr="00083D91">
        <w:rPr>
          <w:rFonts w:ascii="Times New Roman" w:hAnsi="Times New Roman" w:cs="Times New Roman"/>
          <w:sz w:val="24"/>
          <w:szCs w:val="24"/>
          <w:shd w:val="clear" w:color="auto" w:fill="FFFFFF"/>
        </w:rPr>
        <w:t>–</w:t>
      </w:r>
      <w:r w:rsidRPr="00083D91">
        <w:rPr>
          <w:rFonts w:ascii="Times New Roman" w:hAnsi="Times New Roman" w:cs="Times New Roman"/>
          <w:sz w:val="24"/>
          <w:szCs w:val="24"/>
          <w:shd w:val="clear" w:color="auto" w:fill="FFFFFF"/>
        </w:rPr>
        <w:t>165.</w:t>
      </w:r>
    </w:p>
    <w:p w14:paraId="5F35A33E" w14:textId="1D2916DF" w:rsidR="007E250A" w:rsidRPr="00AF0832" w:rsidRDefault="007E250A" w:rsidP="008A476F">
      <w:pPr>
        <w:widowControl w:val="0"/>
        <w:spacing w:after="0" w:line="240" w:lineRule="auto"/>
        <w:ind w:left="284" w:hanging="284"/>
        <w:rPr>
          <w:rFonts w:ascii="Times New Roman" w:hAnsi="Times New Roman" w:cs="Times New Roman"/>
          <w:sz w:val="24"/>
          <w:szCs w:val="24"/>
        </w:rPr>
      </w:pPr>
      <w:r w:rsidRPr="00AF0832">
        <w:rPr>
          <w:rFonts w:ascii="Times New Roman" w:hAnsi="Times New Roman" w:cs="Times New Roman"/>
          <w:sz w:val="24"/>
          <w:szCs w:val="24"/>
        </w:rPr>
        <w:tab/>
      </w:r>
      <w:hyperlink r:id="rId8" w:history="1">
        <w:r w:rsidR="005E2C0B" w:rsidRPr="00AF0832">
          <w:rPr>
            <w:rFonts w:ascii="Times New Roman" w:hAnsi="Times New Roman" w:cs="Times New Roman"/>
            <w:i/>
            <w:color w:val="222222"/>
            <w:sz w:val="24"/>
            <w:szCs w:val="24"/>
            <w:shd w:val="clear" w:color="auto" w:fill="FFFFFF"/>
          </w:rPr>
          <w:t>doi</w:t>
        </w:r>
        <w:r w:rsidR="005E2C0B" w:rsidRPr="00AF0832">
          <w:rPr>
            <w:rFonts w:ascii="Times New Roman" w:hAnsi="Times New Roman" w:cs="Times New Roman"/>
            <w:color w:val="222222"/>
            <w:sz w:val="24"/>
            <w:szCs w:val="24"/>
            <w:shd w:val="clear" w:color="auto" w:fill="FFFFFF"/>
          </w:rPr>
          <w:t>:</w:t>
        </w:r>
        <w:r w:rsidRPr="00083D91">
          <w:rPr>
            <w:rFonts w:ascii="Times New Roman" w:hAnsi="Times New Roman" w:cs="Times New Roman"/>
            <w:bCs/>
            <w:sz w:val="24"/>
            <w:szCs w:val="24"/>
            <w:shd w:val="clear" w:color="auto" w:fill="FFFFFF"/>
          </w:rPr>
          <w:t>10.1002/smj.4250171113</w:t>
        </w:r>
      </w:hyperlink>
    </w:p>
    <w:p w14:paraId="575CF547" w14:textId="1E53769A" w:rsidR="00E50EB6" w:rsidRPr="00AF0832" w:rsidRDefault="00F57DAA" w:rsidP="008A476F">
      <w:pPr>
        <w:widowControl w:val="0"/>
        <w:spacing w:after="0" w:line="240" w:lineRule="auto"/>
        <w:ind w:left="284" w:hanging="284"/>
        <w:rPr>
          <w:rFonts w:ascii="Times New Roman" w:hAnsi="Times New Roman" w:cs="Times New Roman"/>
          <w:sz w:val="24"/>
          <w:szCs w:val="24"/>
        </w:rPr>
      </w:pPr>
      <w:r w:rsidRPr="00083D91">
        <w:rPr>
          <w:rFonts w:ascii="Times New Roman" w:hAnsi="Times New Roman" w:cs="Times New Roman"/>
          <w:sz w:val="24"/>
          <w:szCs w:val="24"/>
        </w:rPr>
        <w:t>Al</w:t>
      </w:r>
      <w:r w:rsidR="00E50EB6" w:rsidRPr="00083D91">
        <w:rPr>
          <w:rFonts w:ascii="Times New Roman" w:hAnsi="Times New Roman" w:cs="Times New Roman"/>
          <w:sz w:val="24"/>
          <w:szCs w:val="24"/>
        </w:rPr>
        <w:t>meida</w:t>
      </w:r>
      <w:r w:rsidR="0043782E" w:rsidRPr="00AF0832">
        <w:rPr>
          <w:rFonts w:ascii="Times New Roman" w:hAnsi="Times New Roman" w:cs="Times New Roman"/>
          <w:sz w:val="24"/>
          <w:szCs w:val="24"/>
        </w:rPr>
        <w:t>,</w:t>
      </w:r>
      <w:r w:rsidR="00E50EB6" w:rsidRPr="00083D91">
        <w:rPr>
          <w:rFonts w:ascii="Times New Roman" w:hAnsi="Times New Roman" w:cs="Times New Roman"/>
          <w:sz w:val="24"/>
          <w:szCs w:val="24"/>
        </w:rPr>
        <w:t xml:space="preserve"> P</w:t>
      </w:r>
      <w:r w:rsidR="0043782E" w:rsidRPr="00AF0832">
        <w:rPr>
          <w:rFonts w:ascii="Times New Roman" w:hAnsi="Times New Roman" w:cs="Times New Roman"/>
          <w:sz w:val="24"/>
          <w:szCs w:val="24"/>
        </w:rPr>
        <w:t>.</w:t>
      </w:r>
      <w:r w:rsidR="004C2ACE" w:rsidRPr="00083D91">
        <w:rPr>
          <w:rFonts w:ascii="Times New Roman" w:hAnsi="Times New Roman" w:cs="Times New Roman"/>
          <w:sz w:val="24"/>
          <w:szCs w:val="24"/>
        </w:rPr>
        <w:t>,</w:t>
      </w:r>
      <w:r w:rsidR="00E50EB6" w:rsidRPr="00083D91">
        <w:rPr>
          <w:rFonts w:ascii="Times New Roman" w:hAnsi="Times New Roman" w:cs="Times New Roman"/>
          <w:sz w:val="24"/>
          <w:szCs w:val="24"/>
        </w:rPr>
        <w:t xml:space="preserve"> </w:t>
      </w:r>
      <w:r w:rsidR="0043782E" w:rsidRPr="00AF0832">
        <w:rPr>
          <w:rFonts w:ascii="Times New Roman" w:hAnsi="Times New Roman" w:cs="Times New Roman"/>
          <w:sz w:val="24"/>
          <w:szCs w:val="24"/>
        </w:rPr>
        <w:t xml:space="preserve">&amp; </w:t>
      </w:r>
      <w:proofErr w:type="spellStart"/>
      <w:r w:rsidR="00E50EB6" w:rsidRPr="00083D91">
        <w:rPr>
          <w:rFonts w:ascii="Times New Roman" w:hAnsi="Times New Roman" w:cs="Times New Roman"/>
          <w:sz w:val="24"/>
          <w:szCs w:val="24"/>
        </w:rPr>
        <w:t>Phene</w:t>
      </w:r>
      <w:proofErr w:type="spellEnd"/>
      <w:r w:rsidR="0043782E" w:rsidRPr="00AF0832">
        <w:rPr>
          <w:rFonts w:ascii="Times New Roman" w:hAnsi="Times New Roman" w:cs="Times New Roman"/>
          <w:sz w:val="24"/>
          <w:szCs w:val="24"/>
        </w:rPr>
        <w:t>,</w:t>
      </w:r>
      <w:r w:rsidR="00E50EB6" w:rsidRPr="00AF0832">
        <w:rPr>
          <w:rFonts w:ascii="Times New Roman" w:hAnsi="Times New Roman" w:cs="Times New Roman"/>
          <w:sz w:val="24"/>
          <w:szCs w:val="24"/>
        </w:rPr>
        <w:t xml:space="preserve"> A</w:t>
      </w:r>
      <w:r w:rsidR="00D01DE5" w:rsidRPr="00AF0832">
        <w:rPr>
          <w:rFonts w:ascii="Times New Roman" w:hAnsi="Times New Roman" w:cs="Times New Roman"/>
          <w:sz w:val="24"/>
          <w:szCs w:val="24"/>
        </w:rPr>
        <w:t xml:space="preserve">. </w:t>
      </w:r>
      <w:r w:rsidR="0043782E" w:rsidRPr="00AF0832">
        <w:rPr>
          <w:rFonts w:ascii="Times New Roman" w:hAnsi="Times New Roman" w:cs="Times New Roman"/>
          <w:sz w:val="24"/>
          <w:szCs w:val="24"/>
        </w:rPr>
        <w:t>(</w:t>
      </w:r>
      <w:r w:rsidR="00E50EB6" w:rsidRPr="00AF0832">
        <w:rPr>
          <w:rFonts w:ascii="Times New Roman" w:hAnsi="Times New Roman" w:cs="Times New Roman"/>
          <w:sz w:val="24"/>
          <w:szCs w:val="24"/>
        </w:rPr>
        <w:t>2004</w:t>
      </w:r>
      <w:r w:rsidR="0043782E" w:rsidRPr="00AF0832">
        <w:rPr>
          <w:rFonts w:ascii="Times New Roman" w:hAnsi="Times New Roman" w:cs="Times New Roman"/>
          <w:sz w:val="24"/>
          <w:szCs w:val="24"/>
        </w:rPr>
        <w:t>)</w:t>
      </w:r>
      <w:r w:rsidR="00D01DE5" w:rsidRPr="00AF0832">
        <w:rPr>
          <w:rFonts w:ascii="Times New Roman" w:hAnsi="Times New Roman" w:cs="Times New Roman"/>
          <w:sz w:val="24"/>
          <w:szCs w:val="24"/>
        </w:rPr>
        <w:t xml:space="preserve">. </w:t>
      </w:r>
      <w:r w:rsidR="00E50EB6" w:rsidRPr="00AF0832">
        <w:rPr>
          <w:rFonts w:ascii="Times New Roman" w:hAnsi="Times New Roman" w:cs="Times New Roman"/>
          <w:sz w:val="24"/>
          <w:szCs w:val="24"/>
        </w:rPr>
        <w:t xml:space="preserve">Subsidiaries and knowledge creation: </w:t>
      </w:r>
      <w:r w:rsidR="00BF13FB" w:rsidRPr="00AF0832">
        <w:rPr>
          <w:rFonts w:ascii="Times New Roman" w:hAnsi="Times New Roman" w:cs="Times New Roman"/>
          <w:sz w:val="24"/>
          <w:szCs w:val="24"/>
        </w:rPr>
        <w:t>T</w:t>
      </w:r>
      <w:r w:rsidR="00E50EB6" w:rsidRPr="00AF0832">
        <w:rPr>
          <w:rFonts w:ascii="Times New Roman" w:hAnsi="Times New Roman" w:cs="Times New Roman"/>
          <w:sz w:val="24"/>
          <w:szCs w:val="24"/>
        </w:rPr>
        <w:t>he influence of the MNE and host country on innovation</w:t>
      </w:r>
      <w:r w:rsidR="00D01DE5" w:rsidRPr="00AF0832">
        <w:rPr>
          <w:rFonts w:ascii="Times New Roman" w:hAnsi="Times New Roman" w:cs="Times New Roman"/>
          <w:sz w:val="24"/>
          <w:szCs w:val="24"/>
        </w:rPr>
        <w:t xml:space="preserve">. </w:t>
      </w:r>
      <w:r w:rsidR="00BF13FB" w:rsidRPr="00AF0832">
        <w:rPr>
          <w:rFonts w:ascii="Times New Roman" w:hAnsi="Times New Roman" w:cs="Times New Roman"/>
          <w:i/>
          <w:sz w:val="24"/>
          <w:szCs w:val="24"/>
        </w:rPr>
        <w:t>Strategic Management Journal,</w:t>
      </w:r>
      <w:r w:rsidR="00E50EB6" w:rsidRPr="00AF0832">
        <w:rPr>
          <w:rFonts w:ascii="Times New Roman" w:hAnsi="Times New Roman" w:cs="Times New Roman"/>
          <w:sz w:val="24"/>
          <w:szCs w:val="24"/>
        </w:rPr>
        <w:t xml:space="preserve"> </w:t>
      </w:r>
      <w:r w:rsidR="00E50EB6" w:rsidRPr="00AF0832">
        <w:rPr>
          <w:rFonts w:ascii="Times New Roman" w:hAnsi="Times New Roman" w:cs="Times New Roman"/>
          <w:i/>
          <w:sz w:val="24"/>
          <w:szCs w:val="24"/>
        </w:rPr>
        <w:t>25</w:t>
      </w:r>
      <w:r w:rsidR="00BF13FB" w:rsidRPr="00AF0832">
        <w:rPr>
          <w:rFonts w:ascii="Times New Roman" w:hAnsi="Times New Roman" w:cs="Times New Roman"/>
          <w:sz w:val="24"/>
          <w:szCs w:val="24"/>
        </w:rPr>
        <w:t>(8-9)</w:t>
      </w:r>
      <w:r w:rsidR="00905B0E" w:rsidRPr="00AF0832">
        <w:rPr>
          <w:rFonts w:ascii="Times New Roman" w:hAnsi="Times New Roman" w:cs="Times New Roman"/>
          <w:i/>
          <w:sz w:val="24"/>
          <w:szCs w:val="24"/>
        </w:rPr>
        <w:t>,</w:t>
      </w:r>
      <w:r w:rsidR="00E50EB6" w:rsidRPr="00AF0832">
        <w:rPr>
          <w:rFonts w:ascii="Times New Roman" w:hAnsi="Times New Roman" w:cs="Times New Roman"/>
          <w:sz w:val="24"/>
          <w:szCs w:val="24"/>
        </w:rPr>
        <w:t xml:space="preserve"> 847</w:t>
      </w:r>
      <w:r w:rsidR="00F62A85" w:rsidRPr="00AF0832">
        <w:rPr>
          <w:rFonts w:ascii="Times New Roman" w:hAnsi="Times New Roman" w:cs="Times New Roman"/>
          <w:sz w:val="24"/>
          <w:szCs w:val="24"/>
        </w:rPr>
        <w:t>–</w:t>
      </w:r>
      <w:r w:rsidR="00E50EB6" w:rsidRPr="00AF0832">
        <w:rPr>
          <w:rFonts w:ascii="Times New Roman" w:hAnsi="Times New Roman" w:cs="Times New Roman"/>
          <w:sz w:val="24"/>
          <w:szCs w:val="24"/>
        </w:rPr>
        <w:t>864</w:t>
      </w:r>
      <w:r w:rsidR="00D01DE5" w:rsidRPr="00AF0832">
        <w:rPr>
          <w:rFonts w:ascii="Times New Roman" w:hAnsi="Times New Roman" w:cs="Times New Roman"/>
          <w:sz w:val="24"/>
          <w:szCs w:val="24"/>
        </w:rPr>
        <w:t xml:space="preserve">. </w:t>
      </w:r>
      <w:r w:rsidR="005E2C0B" w:rsidRPr="00AF0832">
        <w:rPr>
          <w:rFonts w:ascii="Times New Roman" w:hAnsi="Times New Roman" w:cs="Times New Roman"/>
          <w:i/>
          <w:color w:val="222222"/>
          <w:sz w:val="24"/>
          <w:szCs w:val="24"/>
          <w:shd w:val="clear" w:color="auto" w:fill="FFFFFF"/>
        </w:rPr>
        <w:t>doi</w:t>
      </w:r>
      <w:r w:rsidR="005E2C0B" w:rsidRPr="00AF0832">
        <w:rPr>
          <w:rFonts w:ascii="Times New Roman" w:hAnsi="Times New Roman" w:cs="Times New Roman"/>
          <w:color w:val="222222"/>
          <w:sz w:val="24"/>
          <w:szCs w:val="24"/>
          <w:shd w:val="clear" w:color="auto" w:fill="FFFFFF"/>
        </w:rPr>
        <w:t>:</w:t>
      </w:r>
      <w:r w:rsidR="000D5609" w:rsidRPr="00AF0832">
        <w:rPr>
          <w:rFonts w:ascii="Times New Roman" w:hAnsi="Times New Roman" w:cs="Times New Roman"/>
          <w:sz w:val="24"/>
          <w:szCs w:val="24"/>
        </w:rPr>
        <w:t>10.1002/smj.388</w:t>
      </w:r>
    </w:p>
    <w:p w14:paraId="29353BDD" w14:textId="63305E67" w:rsidR="00E50EB6" w:rsidRPr="00AF0832" w:rsidRDefault="00E50EB6" w:rsidP="008A476F">
      <w:pPr>
        <w:widowControl w:val="0"/>
        <w:spacing w:after="0" w:line="240" w:lineRule="auto"/>
        <w:ind w:left="284" w:hanging="284"/>
        <w:rPr>
          <w:rFonts w:ascii="Times New Roman" w:hAnsi="Times New Roman" w:cs="Times New Roman"/>
          <w:sz w:val="24"/>
          <w:szCs w:val="24"/>
        </w:rPr>
      </w:pPr>
      <w:r w:rsidRPr="00083D91">
        <w:rPr>
          <w:rFonts w:ascii="Times New Roman" w:hAnsi="Times New Roman" w:cs="Times New Roman"/>
          <w:sz w:val="24"/>
          <w:szCs w:val="24"/>
        </w:rPr>
        <w:lastRenderedPageBreak/>
        <w:t xml:space="preserve">Ambos T, </w:t>
      </w:r>
      <w:proofErr w:type="spellStart"/>
      <w:r w:rsidRPr="00083D91">
        <w:rPr>
          <w:rFonts w:ascii="Times New Roman" w:hAnsi="Times New Roman" w:cs="Times New Roman"/>
          <w:sz w:val="24"/>
          <w:szCs w:val="24"/>
        </w:rPr>
        <w:t>Andersson</w:t>
      </w:r>
      <w:proofErr w:type="spellEnd"/>
      <w:r w:rsidRPr="00AF0832">
        <w:rPr>
          <w:rFonts w:ascii="Times New Roman" w:hAnsi="Times New Roman" w:cs="Times New Roman"/>
          <w:sz w:val="24"/>
          <w:szCs w:val="24"/>
        </w:rPr>
        <w:t xml:space="preserve"> U</w:t>
      </w:r>
      <w:r w:rsidR="00666F65" w:rsidRPr="00AF0832">
        <w:rPr>
          <w:rFonts w:ascii="Times New Roman" w:hAnsi="Times New Roman" w:cs="Times New Roman"/>
          <w:sz w:val="24"/>
          <w:szCs w:val="24"/>
        </w:rPr>
        <w:t>.</w:t>
      </w:r>
      <w:r w:rsidRPr="00AF0832">
        <w:rPr>
          <w:rFonts w:ascii="Times New Roman" w:hAnsi="Times New Roman" w:cs="Times New Roman"/>
          <w:sz w:val="24"/>
          <w:szCs w:val="24"/>
        </w:rPr>
        <w:t>, Birkinshaw J</w:t>
      </w:r>
      <w:r w:rsidR="00D01DE5" w:rsidRPr="00AF0832">
        <w:rPr>
          <w:rFonts w:ascii="Times New Roman" w:hAnsi="Times New Roman" w:cs="Times New Roman"/>
          <w:sz w:val="24"/>
          <w:szCs w:val="24"/>
        </w:rPr>
        <w:t xml:space="preserve">. </w:t>
      </w:r>
      <w:r w:rsidR="00666F65" w:rsidRPr="00AF0832">
        <w:rPr>
          <w:rFonts w:ascii="Times New Roman" w:hAnsi="Times New Roman" w:cs="Times New Roman"/>
          <w:sz w:val="24"/>
          <w:szCs w:val="24"/>
        </w:rPr>
        <w:t>(</w:t>
      </w:r>
      <w:r w:rsidRPr="00AF0832">
        <w:rPr>
          <w:rFonts w:ascii="Times New Roman" w:hAnsi="Times New Roman" w:cs="Times New Roman"/>
          <w:sz w:val="24"/>
          <w:szCs w:val="24"/>
        </w:rPr>
        <w:t>2010</w:t>
      </w:r>
      <w:r w:rsidR="00666F65" w:rsidRPr="00AF0832">
        <w:rPr>
          <w:rFonts w:ascii="Times New Roman" w:hAnsi="Times New Roman" w:cs="Times New Roman"/>
          <w:sz w:val="24"/>
          <w:szCs w:val="24"/>
        </w:rPr>
        <w:t>)</w:t>
      </w:r>
      <w:r w:rsidR="00D01DE5" w:rsidRPr="00AF0832">
        <w:rPr>
          <w:rFonts w:ascii="Times New Roman" w:hAnsi="Times New Roman" w:cs="Times New Roman"/>
          <w:sz w:val="24"/>
          <w:szCs w:val="24"/>
        </w:rPr>
        <w:t xml:space="preserve">. </w:t>
      </w:r>
      <w:r w:rsidRPr="00AF0832">
        <w:rPr>
          <w:rFonts w:ascii="Times New Roman" w:hAnsi="Times New Roman" w:cs="Times New Roman"/>
          <w:sz w:val="24"/>
          <w:szCs w:val="24"/>
        </w:rPr>
        <w:t xml:space="preserve">What are the consequences of </w:t>
      </w:r>
      <w:proofErr w:type="gramStart"/>
      <w:r w:rsidRPr="00AF0832">
        <w:rPr>
          <w:rFonts w:ascii="Times New Roman" w:hAnsi="Times New Roman" w:cs="Times New Roman"/>
          <w:sz w:val="24"/>
          <w:szCs w:val="24"/>
        </w:rPr>
        <w:t>initiative-taking</w:t>
      </w:r>
      <w:proofErr w:type="gramEnd"/>
      <w:r w:rsidRPr="00AF0832">
        <w:rPr>
          <w:rFonts w:ascii="Times New Roman" w:hAnsi="Times New Roman" w:cs="Times New Roman"/>
          <w:sz w:val="24"/>
          <w:szCs w:val="24"/>
        </w:rPr>
        <w:t xml:space="preserve"> in multinational subsidiaries? </w:t>
      </w:r>
      <w:r w:rsidRPr="00AF0832">
        <w:rPr>
          <w:rFonts w:ascii="Times New Roman" w:hAnsi="Times New Roman" w:cs="Times New Roman"/>
          <w:i/>
          <w:sz w:val="24"/>
          <w:szCs w:val="24"/>
        </w:rPr>
        <w:t>Journal of International Business Studies</w:t>
      </w:r>
      <w:r w:rsidR="00BF13FB" w:rsidRPr="00AF0832">
        <w:rPr>
          <w:rFonts w:ascii="Times New Roman" w:hAnsi="Times New Roman" w:cs="Times New Roman"/>
          <w:i/>
          <w:sz w:val="24"/>
          <w:szCs w:val="24"/>
        </w:rPr>
        <w:t>,</w:t>
      </w:r>
      <w:r w:rsidRPr="00AF0832">
        <w:rPr>
          <w:rFonts w:ascii="Times New Roman" w:hAnsi="Times New Roman" w:cs="Times New Roman"/>
          <w:sz w:val="24"/>
          <w:szCs w:val="24"/>
        </w:rPr>
        <w:t xml:space="preserve"> </w:t>
      </w:r>
      <w:r w:rsidRPr="00AF0832">
        <w:rPr>
          <w:rFonts w:ascii="Times New Roman" w:hAnsi="Times New Roman" w:cs="Times New Roman"/>
          <w:i/>
          <w:sz w:val="24"/>
          <w:szCs w:val="24"/>
        </w:rPr>
        <w:t>41</w:t>
      </w:r>
      <w:r w:rsidRPr="00AF0832">
        <w:rPr>
          <w:rFonts w:ascii="Times New Roman" w:hAnsi="Times New Roman" w:cs="Times New Roman"/>
          <w:sz w:val="24"/>
          <w:szCs w:val="24"/>
        </w:rPr>
        <w:t>(7)</w:t>
      </w:r>
      <w:r w:rsidR="00905B0E" w:rsidRPr="00AF0832">
        <w:rPr>
          <w:rFonts w:ascii="Times New Roman" w:hAnsi="Times New Roman" w:cs="Times New Roman"/>
          <w:sz w:val="24"/>
          <w:szCs w:val="24"/>
        </w:rPr>
        <w:t>,</w:t>
      </w:r>
      <w:r w:rsidRPr="00AF0832">
        <w:rPr>
          <w:rFonts w:ascii="Times New Roman" w:hAnsi="Times New Roman" w:cs="Times New Roman"/>
          <w:sz w:val="24"/>
          <w:szCs w:val="24"/>
        </w:rPr>
        <w:t xml:space="preserve"> 1099</w:t>
      </w:r>
      <w:r w:rsidR="00F62A85" w:rsidRPr="00AF0832">
        <w:rPr>
          <w:rFonts w:ascii="Times New Roman" w:hAnsi="Times New Roman" w:cs="Times New Roman"/>
          <w:sz w:val="24"/>
          <w:szCs w:val="24"/>
        </w:rPr>
        <w:t>–</w:t>
      </w:r>
      <w:r w:rsidRPr="00AF0832">
        <w:rPr>
          <w:rFonts w:ascii="Times New Roman" w:hAnsi="Times New Roman" w:cs="Times New Roman"/>
          <w:sz w:val="24"/>
          <w:szCs w:val="24"/>
        </w:rPr>
        <w:t>1118.</w:t>
      </w:r>
      <w:r w:rsidR="000D5609" w:rsidRPr="00AF0832">
        <w:rPr>
          <w:rFonts w:ascii="Times New Roman" w:hAnsi="Times New Roman" w:cs="Times New Roman"/>
          <w:sz w:val="24"/>
          <w:szCs w:val="24"/>
        </w:rPr>
        <w:t xml:space="preserve"> </w:t>
      </w:r>
      <w:r w:rsidR="005E2C0B" w:rsidRPr="00AF0832">
        <w:rPr>
          <w:rFonts w:ascii="Times New Roman" w:hAnsi="Times New Roman" w:cs="Times New Roman"/>
          <w:i/>
          <w:color w:val="222222"/>
          <w:sz w:val="24"/>
          <w:szCs w:val="24"/>
          <w:shd w:val="clear" w:color="auto" w:fill="FFFFFF"/>
        </w:rPr>
        <w:t>doi</w:t>
      </w:r>
      <w:r w:rsidR="005E2C0B" w:rsidRPr="00AF0832">
        <w:rPr>
          <w:rFonts w:ascii="Times New Roman" w:hAnsi="Times New Roman" w:cs="Times New Roman"/>
          <w:color w:val="222222"/>
          <w:sz w:val="24"/>
          <w:szCs w:val="24"/>
          <w:shd w:val="clear" w:color="auto" w:fill="FFFFFF"/>
        </w:rPr>
        <w:t>:</w:t>
      </w:r>
      <w:r w:rsidR="000D5609" w:rsidRPr="00AF0832">
        <w:rPr>
          <w:rFonts w:ascii="Times New Roman" w:hAnsi="Times New Roman" w:cs="Times New Roman"/>
          <w:sz w:val="24"/>
          <w:szCs w:val="24"/>
        </w:rPr>
        <w:t>10.1057/jibs.2010.19</w:t>
      </w:r>
    </w:p>
    <w:p w14:paraId="76994EB4" w14:textId="60E4E1D7" w:rsidR="000E0EDA" w:rsidRPr="00AF0832" w:rsidRDefault="000E0EDA" w:rsidP="008A476F">
      <w:pPr>
        <w:widowControl w:val="0"/>
        <w:spacing w:after="0" w:line="240" w:lineRule="auto"/>
        <w:ind w:left="284" w:hanging="284"/>
        <w:rPr>
          <w:rFonts w:ascii="Times New Roman" w:hAnsi="Times New Roman" w:cs="Times New Roman"/>
          <w:color w:val="222222"/>
          <w:sz w:val="24"/>
          <w:szCs w:val="24"/>
          <w:shd w:val="clear" w:color="auto" w:fill="FFFFFF"/>
        </w:rPr>
      </w:pPr>
      <w:r w:rsidRPr="00083D91">
        <w:rPr>
          <w:rFonts w:ascii="Times New Roman" w:hAnsi="Times New Roman" w:cs="Times New Roman"/>
          <w:color w:val="222222"/>
          <w:sz w:val="24"/>
          <w:szCs w:val="24"/>
          <w:shd w:val="clear" w:color="auto" w:fill="FFFFFF"/>
        </w:rPr>
        <w:t>Ambos</w:t>
      </w:r>
      <w:r w:rsidR="0043782E" w:rsidRPr="00AF0832">
        <w:rPr>
          <w:rFonts w:ascii="Times New Roman" w:hAnsi="Times New Roman" w:cs="Times New Roman"/>
          <w:color w:val="222222"/>
          <w:sz w:val="24"/>
          <w:szCs w:val="24"/>
          <w:shd w:val="clear" w:color="auto" w:fill="FFFFFF"/>
        </w:rPr>
        <w:t>,</w:t>
      </w:r>
      <w:r w:rsidRPr="00083D91">
        <w:rPr>
          <w:rFonts w:ascii="Times New Roman" w:hAnsi="Times New Roman" w:cs="Times New Roman"/>
          <w:color w:val="222222"/>
          <w:sz w:val="24"/>
          <w:szCs w:val="24"/>
          <w:shd w:val="clear" w:color="auto" w:fill="FFFFFF"/>
        </w:rPr>
        <w:t xml:space="preserve"> B</w:t>
      </w:r>
      <w:r w:rsidR="0043782E" w:rsidRPr="00AF0832">
        <w:rPr>
          <w:rFonts w:ascii="Times New Roman" w:hAnsi="Times New Roman" w:cs="Times New Roman"/>
          <w:color w:val="222222"/>
          <w:sz w:val="24"/>
          <w:szCs w:val="24"/>
          <w:shd w:val="clear" w:color="auto" w:fill="FFFFFF"/>
        </w:rPr>
        <w:t>.</w:t>
      </w:r>
      <w:r w:rsidRPr="00083D91">
        <w:rPr>
          <w:rFonts w:ascii="Times New Roman" w:hAnsi="Times New Roman" w:cs="Times New Roman"/>
          <w:color w:val="222222"/>
          <w:sz w:val="24"/>
          <w:szCs w:val="24"/>
          <w:shd w:val="clear" w:color="auto" w:fill="FFFFFF"/>
        </w:rPr>
        <w:t>,</w:t>
      </w:r>
      <w:r w:rsidR="0043782E" w:rsidRPr="00AF0832">
        <w:rPr>
          <w:rFonts w:ascii="Times New Roman" w:hAnsi="Times New Roman" w:cs="Times New Roman"/>
          <w:color w:val="222222"/>
          <w:sz w:val="24"/>
          <w:szCs w:val="24"/>
          <w:shd w:val="clear" w:color="auto" w:fill="FFFFFF"/>
        </w:rPr>
        <w:t xml:space="preserve"> &amp;</w:t>
      </w:r>
      <w:r w:rsidRPr="00083D91">
        <w:rPr>
          <w:rFonts w:ascii="Times New Roman" w:hAnsi="Times New Roman" w:cs="Times New Roman"/>
          <w:color w:val="222222"/>
          <w:sz w:val="24"/>
          <w:szCs w:val="24"/>
          <w:shd w:val="clear" w:color="auto" w:fill="FFFFFF"/>
        </w:rPr>
        <w:t xml:space="preserve"> </w:t>
      </w:r>
      <w:proofErr w:type="spellStart"/>
      <w:r w:rsidRPr="00083D91">
        <w:rPr>
          <w:rFonts w:ascii="Times New Roman" w:hAnsi="Times New Roman" w:cs="Times New Roman"/>
          <w:color w:val="222222"/>
          <w:sz w:val="24"/>
          <w:szCs w:val="24"/>
          <w:shd w:val="clear" w:color="auto" w:fill="FFFFFF"/>
        </w:rPr>
        <w:t>Reitsperger</w:t>
      </w:r>
      <w:proofErr w:type="spellEnd"/>
      <w:r w:rsidR="0043782E" w:rsidRPr="00AF0832">
        <w:rPr>
          <w:rFonts w:ascii="Times New Roman" w:hAnsi="Times New Roman" w:cs="Times New Roman"/>
          <w:color w:val="222222"/>
          <w:sz w:val="24"/>
          <w:szCs w:val="24"/>
          <w:shd w:val="clear" w:color="auto" w:fill="FFFFFF"/>
        </w:rPr>
        <w:t>,</w:t>
      </w:r>
      <w:r w:rsidRPr="00AF0832">
        <w:rPr>
          <w:rFonts w:ascii="Times New Roman" w:hAnsi="Times New Roman" w:cs="Times New Roman"/>
          <w:color w:val="222222"/>
          <w:sz w:val="24"/>
          <w:szCs w:val="24"/>
          <w:shd w:val="clear" w:color="auto" w:fill="FFFFFF"/>
        </w:rPr>
        <w:t xml:space="preserve"> W</w:t>
      </w:r>
      <w:r w:rsidR="00D01DE5" w:rsidRPr="00AF0832">
        <w:rPr>
          <w:rFonts w:ascii="Times New Roman" w:hAnsi="Times New Roman" w:cs="Times New Roman"/>
          <w:color w:val="222222"/>
          <w:sz w:val="24"/>
          <w:szCs w:val="24"/>
          <w:shd w:val="clear" w:color="auto" w:fill="FFFFFF"/>
        </w:rPr>
        <w:t xml:space="preserve">. </w:t>
      </w:r>
      <w:r w:rsidR="0043782E" w:rsidRPr="00AF0832">
        <w:rPr>
          <w:rFonts w:ascii="Times New Roman" w:hAnsi="Times New Roman" w:cs="Times New Roman"/>
          <w:color w:val="222222"/>
          <w:sz w:val="24"/>
          <w:szCs w:val="24"/>
          <w:shd w:val="clear" w:color="auto" w:fill="FFFFFF"/>
        </w:rPr>
        <w:t>(</w:t>
      </w:r>
      <w:r w:rsidRPr="00AF0832">
        <w:rPr>
          <w:rFonts w:ascii="Times New Roman" w:hAnsi="Times New Roman" w:cs="Times New Roman"/>
          <w:color w:val="222222"/>
          <w:sz w:val="24"/>
          <w:szCs w:val="24"/>
          <w:shd w:val="clear" w:color="auto" w:fill="FFFFFF"/>
        </w:rPr>
        <w:t>2004</w:t>
      </w:r>
      <w:r w:rsidR="0043782E" w:rsidRPr="00AF0832">
        <w:rPr>
          <w:rFonts w:ascii="Times New Roman" w:hAnsi="Times New Roman" w:cs="Times New Roman"/>
          <w:color w:val="222222"/>
          <w:sz w:val="24"/>
          <w:szCs w:val="24"/>
          <w:shd w:val="clear" w:color="auto" w:fill="FFFFFF"/>
        </w:rPr>
        <w:t>)</w:t>
      </w:r>
      <w:r w:rsidR="00D01DE5" w:rsidRPr="00AF0832">
        <w:rPr>
          <w:rFonts w:ascii="Times New Roman" w:hAnsi="Times New Roman" w:cs="Times New Roman"/>
          <w:color w:val="222222"/>
          <w:sz w:val="24"/>
          <w:szCs w:val="24"/>
          <w:shd w:val="clear" w:color="auto" w:fill="FFFFFF"/>
        </w:rPr>
        <w:t xml:space="preserve">. </w:t>
      </w:r>
      <w:r w:rsidRPr="00AF0832">
        <w:rPr>
          <w:rFonts w:ascii="Times New Roman" w:hAnsi="Times New Roman" w:cs="Times New Roman"/>
          <w:color w:val="222222"/>
          <w:sz w:val="24"/>
          <w:szCs w:val="24"/>
          <w:shd w:val="clear" w:color="auto" w:fill="FFFFFF"/>
        </w:rPr>
        <w:t xml:space="preserve">Offshore </w:t>
      </w:r>
      <w:proofErr w:type="spellStart"/>
      <w:r w:rsidRPr="00AF0832">
        <w:rPr>
          <w:rFonts w:ascii="Times New Roman" w:hAnsi="Times New Roman" w:cs="Times New Roman"/>
          <w:color w:val="222222"/>
          <w:sz w:val="24"/>
          <w:szCs w:val="24"/>
          <w:shd w:val="clear" w:color="auto" w:fill="FFFFFF"/>
        </w:rPr>
        <w:t>centers</w:t>
      </w:r>
      <w:proofErr w:type="spellEnd"/>
      <w:r w:rsidRPr="00AF0832">
        <w:rPr>
          <w:rFonts w:ascii="Times New Roman" w:hAnsi="Times New Roman" w:cs="Times New Roman"/>
          <w:color w:val="222222"/>
          <w:sz w:val="24"/>
          <w:szCs w:val="24"/>
          <w:shd w:val="clear" w:color="auto" w:fill="FFFFFF"/>
        </w:rPr>
        <w:t xml:space="preserve"> of excellence: </w:t>
      </w:r>
      <w:r w:rsidR="00BF13FB" w:rsidRPr="00AF0832">
        <w:rPr>
          <w:rFonts w:ascii="Times New Roman" w:hAnsi="Times New Roman" w:cs="Times New Roman"/>
          <w:color w:val="222222"/>
          <w:sz w:val="24"/>
          <w:szCs w:val="24"/>
          <w:shd w:val="clear" w:color="auto" w:fill="FFFFFF"/>
        </w:rPr>
        <w:t>S</w:t>
      </w:r>
      <w:r w:rsidRPr="00AF0832">
        <w:rPr>
          <w:rFonts w:ascii="Times New Roman" w:hAnsi="Times New Roman" w:cs="Times New Roman"/>
          <w:color w:val="222222"/>
          <w:sz w:val="24"/>
          <w:szCs w:val="24"/>
          <w:shd w:val="clear" w:color="auto" w:fill="FFFFFF"/>
        </w:rPr>
        <w:t>ocial control and success</w:t>
      </w:r>
      <w:r w:rsidR="00D01DE5" w:rsidRPr="00AF0832">
        <w:rPr>
          <w:rFonts w:ascii="Times New Roman" w:hAnsi="Times New Roman" w:cs="Times New Roman"/>
          <w:color w:val="222222"/>
          <w:sz w:val="24"/>
          <w:szCs w:val="24"/>
          <w:shd w:val="clear" w:color="auto" w:fill="FFFFFF"/>
        </w:rPr>
        <w:t xml:space="preserve">. </w:t>
      </w:r>
      <w:r w:rsidRPr="00AF0832">
        <w:rPr>
          <w:rFonts w:ascii="Times New Roman" w:hAnsi="Times New Roman" w:cs="Times New Roman"/>
          <w:i/>
          <w:iCs/>
          <w:color w:val="222222"/>
          <w:sz w:val="24"/>
          <w:szCs w:val="24"/>
          <w:shd w:val="clear" w:color="auto" w:fill="FFFFFF"/>
        </w:rPr>
        <w:t>Management and International Review</w:t>
      </w:r>
      <w:r w:rsidR="00905B0E" w:rsidRPr="00AF0832">
        <w:rPr>
          <w:rFonts w:ascii="Times New Roman" w:hAnsi="Times New Roman" w:cs="Times New Roman"/>
          <w:i/>
          <w:iCs/>
          <w:color w:val="222222"/>
          <w:sz w:val="24"/>
          <w:szCs w:val="24"/>
          <w:shd w:val="clear" w:color="auto" w:fill="FFFFFF"/>
        </w:rPr>
        <w:t>,</w:t>
      </w:r>
      <w:r w:rsidR="00D43879" w:rsidRPr="00AF0832">
        <w:rPr>
          <w:rFonts w:ascii="Times New Roman" w:hAnsi="Times New Roman" w:cs="Times New Roman"/>
          <w:color w:val="222222"/>
          <w:sz w:val="24"/>
          <w:szCs w:val="24"/>
          <w:shd w:val="clear" w:color="auto" w:fill="FFFFFF"/>
        </w:rPr>
        <w:t xml:space="preserve"> </w:t>
      </w:r>
      <w:r w:rsidRPr="00AF0832">
        <w:rPr>
          <w:rFonts w:ascii="Times New Roman" w:hAnsi="Times New Roman" w:cs="Times New Roman"/>
          <w:color w:val="222222"/>
          <w:sz w:val="24"/>
          <w:szCs w:val="24"/>
          <w:shd w:val="clear" w:color="auto" w:fill="FFFFFF"/>
        </w:rPr>
        <w:t>51</w:t>
      </w:r>
      <w:r w:rsidR="00F62A85" w:rsidRPr="00AF0832">
        <w:rPr>
          <w:rFonts w:ascii="Times New Roman" w:hAnsi="Times New Roman" w:cs="Times New Roman"/>
          <w:color w:val="222222"/>
          <w:sz w:val="24"/>
          <w:szCs w:val="24"/>
          <w:shd w:val="clear" w:color="auto" w:fill="FFFFFF"/>
        </w:rPr>
        <w:t>–</w:t>
      </w:r>
      <w:r w:rsidRPr="00AF0832">
        <w:rPr>
          <w:rFonts w:ascii="Times New Roman" w:hAnsi="Times New Roman" w:cs="Times New Roman"/>
          <w:color w:val="222222"/>
          <w:sz w:val="24"/>
          <w:szCs w:val="24"/>
          <w:shd w:val="clear" w:color="auto" w:fill="FFFFFF"/>
        </w:rPr>
        <w:t>65</w:t>
      </w:r>
      <w:r w:rsidR="00D01DE5" w:rsidRPr="00AF0832">
        <w:rPr>
          <w:rFonts w:ascii="Times New Roman" w:hAnsi="Times New Roman" w:cs="Times New Roman"/>
          <w:color w:val="222222"/>
          <w:sz w:val="24"/>
          <w:szCs w:val="24"/>
          <w:shd w:val="clear" w:color="auto" w:fill="FFFFFF"/>
        </w:rPr>
        <w:t xml:space="preserve">. </w:t>
      </w:r>
    </w:p>
    <w:p w14:paraId="726D4B8B" w14:textId="1C5198C3" w:rsidR="00E50EB6" w:rsidRPr="00AF0832" w:rsidRDefault="00E50EB6" w:rsidP="008A476F">
      <w:pPr>
        <w:widowControl w:val="0"/>
        <w:spacing w:after="0" w:line="240" w:lineRule="auto"/>
        <w:ind w:left="284" w:right="-136" w:hanging="284"/>
        <w:rPr>
          <w:rFonts w:ascii="Times New Roman" w:hAnsi="Times New Roman" w:cs="Times New Roman"/>
          <w:sz w:val="24"/>
          <w:szCs w:val="24"/>
        </w:rPr>
      </w:pPr>
      <w:r w:rsidRPr="00083D91">
        <w:rPr>
          <w:rFonts w:ascii="Times New Roman" w:hAnsi="Times New Roman" w:cs="Times New Roman"/>
          <w:color w:val="222222"/>
          <w:sz w:val="24"/>
          <w:szCs w:val="24"/>
          <w:shd w:val="clear" w:color="auto" w:fill="FFFFFF"/>
        </w:rPr>
        <w:t>Ambos</w:t>
      </w:r>
      <w:r w:rsidR="0043782E" w:rsidRPr="00AF0832">
        <w:rPr>
          <w:rFonts w:ascii="Times New Roman" w:hAnsi="Times New Roman" w:cs="Times New Roman"/>
          <w:color w:val="222222"/>
          <w:sz w:val="24"/>
          <w:szCs w:val="24"/>
          <w:shd w:val="clear" w:color="auto" w:fill="FFFFFF"/>
        </w:rPr>
        <w:t>,</w:t>
      </w:r>
      <w:r w:rsidRPr="00083D91">
        <w:rPr>
          <w:rFonts w:ascii="Times New Roman" w:hAnsi="Times New Roman" w:cs="Times New Roman"/>
          <w:color w:val="222222"/>
          <w:sz w:val="24"/>
          <w:szCs w:val="24"/>
          <w:shd w:val="clear" w:color="auto" w:fill="FFFFFF"/>
        </w:rPr>
        <w:t xml:space="preserve"> B</w:t>
      </w:r>
      <w:r w:rsidR="0043782E" w:rsidRPr="00AF0832">
        <w:rPr>
          <w:rFonts w:ascii="Times New Roman" w:hAnsi="Times New Roman" w:cs="Times New Roman"/>
          <w:color w:val="222222"/>
          <w:sz w:val="24"/>
          <w:szCs w:val="24"/>
          <w:shd w:val="clear" w:color="auto" w:fill="FFFFFF"/>
        </w:rPr>
        <w:t>.</w:t>
      </w:r>
      <w:r w:rsidRPr="00083D91">
        <w:rPr>
          <w:rFonts w:ascii="Times New Roman" w:hAnsi="Times New Roman" w:cs="Times New Roman"/>
          <w:color w:val="222222"/>
          <w:sz w:val="24"/>
          <w:szCs w:val="24"/>
          <w:shd w:val="clear" w:color="auto" w:fill="FFFFFF"/>
        </w:rPr>
        <w:t>,</w:t>
      </w:r>
      <w:r w:rsidR="0043782E" w:rsidRPr="00AF0832">
        <w:rPr>
          <w:rFonts w:ascii="Times New Roman" w:hAnsi="Times New Roman" w:cs="Times New Roman"/>
          <w:color w:val="222222"/>
          <w:sz w:val="24"/>
          <w:szCs w:val="24"/>
          <w:shd w:val="clear" w:color="auto" w:fill="FFFFFF"/>
        </w:rPr>
        <w:t xml:space="preserve"> &amp;</w:t>
      </w:r>
      <w:r w:rsidRPr="00083D91">
        <w:rPr>
          <w:rFonts w:ascii="Times New Roman" w:hAnsi="Times New Roman" w:cs="Times New Roman"/>
          <w:color w:val="222222"/>
          <w:sz w:val="24"/>
          <w:szCs w:val="24"/>
          <w:shd w:val="clear" w:color="auto" w:fill="FFFFFF"/>
        </w:rPr>
        <w:t xml:space="preserve"> </w:t>
      </w:r>
      <w:proofErr w:type="spellStart"/>
      <w:r w:rsidRPr="00083D91">
        <w:rPr>
          <w:rFonts w:ascii="Times New Roman" w:hAnsi="Times New Roman" w:cs="Times New Roman"/>
          <w:color w:val="222222"/>
          <w:sz w:val="24"/>
          <w:szCs w:val="24"/>
          <w:shd w:val="clear" w:color="auto" w:fill="FFFFFF"/>
        </w:rPr>
        <w:t>Schlegelmilch</w:t>
      </w:r>
      <w:proofErr w:type="spellEnd"/>
      <w:r w:rsidR="0043782E" w:rsidRPr="00AF0832">
        <w:rPr>
          <w:rFonts w:ascii="Times New Roman" w:hAnsi="Times New Roman" w:cs="Times New Roman"/>
          <w:color w:val="222222"/>
          <w:sz w:val="24"/>
          <w:szCs w:val="24"/>
          <w:shd w:val="clear" w:color="auto" w:fill="FFFFFF"/>
        </w:rPr>
        <w:t>,</w:t>
      </w:r>
      <w:r w:rsidRPr="00AF0832">
        <w:rPr>
          <w:rFonts w:ascii="Times New Roman" w:hAnsi="Times New Roman" w:cs="Times New Roman"/>
          <w:color w:val="222222"/>
          <w:sz w:val="24"/>
          <w:szCs w:val="24"/>
          <w:shd w:val="clear" w:color="auto" w:fill="FFFFFF"/>
        </w:rPr>
        <w:t xml:space="preserve"> B</w:t>
      </w:r>
      <w:r w:rsidR="00D01DE5" w:rsidRPr="00AF0832">
        <w:rPr>
          <w:rFonts w:ascii="Times New Roman" w:hAnsi="Times New Roman" w:cs="Times New Roman"/>
          <w:color w:val="222222"/>
          <w:sz w:val="24"/>
          <w:szCs w:val="24"/>
          <w:shd w:val="clear" w:color="auto" w:fill="FFFFFF"/>
        </w:rPr>
        <w:t xml:space="preserve">. </w:t>
      </w:r>
      <w:r w:rsidR="0043782E" w:rsidRPr="00AF0832">
        <w:rPr>
          <w:rFonts w:ascii="Times New Roman" w:hAnsi="Times New Roman" w:cs="Times New Roman"/>
          <w:color w:val="222222"/>
          <w:sz w:val="24"/>
          <w:szCs w:val="24"/>
          <w:shd w:val="clear" w:color="auto" w:fill="FFFFFF"/>
        </w:rPr>
        <w:t>(</w:t>
      </w:r>
      <w:r w:rsidRPr="00AF0832">
        <w:rPr>
          <w:rFonts w:ascii="Times New Roman" w:hAnsi="Times New Roman" w:cs="Times New Roman"/>
          <w:color w:val="222222"/>
          <w:sz w:val="24"/>
          <w:szCs w:val="24"/>
          <w:shd w:val="clear" w:color="auto" w:fill="FFFFFF"/>
        </w:rPr>
        <w:t>2007</w:t>
      </w:r>
      <w:r w:rsidR="0043782E" w:rsidRPr="00AF0832">
        <w:rPr>
          <w:rFonts w:ascii="Times New Roman" w:hAnsi="Times New Roman" w:cs="Times New Roman"/>
          <w:color w:val="222222"/>
          <w:sz w:val="24"/>
          <w:szCs w:val="24"/>
          <w:shd w:val="clear" w:color="auto" w:fill="FFFFFF"/>
        </w:rPr>
        <w:t>)</w:t>
      </w:r>
      <w:r w:rsidR="00D01DE5" w:rsidRPr="00AF0832">
        <w:rPr>
          <w:rFonts w:ascii="Times New Roman" w:hAnsi="Times New Roman" w:cs="Times New Roman"/>
          <w:color w:val="222222"/>
          <w:sz w:val="24"/>
          <w:szCs w:val="24"/>
          <w:shd w:val="clear" w:color="auto" w:fill="FFFFFF"/>
        </w:rPr>
        <w:t xml:space="preserve">. </w:t>
      </w:r>
      <w:r w:rsidRPr="00AF0832">
        <w:rPr>
          <w:rFonts w:ascii="Times New Roman" w:hAnsi="Times New Roman" w:cs="Times New Roman"/>
          <w:color w:val="222222"/>
          <w:sz w:val="24"/>
          <w:szCs w:val="24"/>
          <w:shd w:val="clear" w:color="auto" w:fill="FFFFFF"/>
        </w:rPr>
        <w:t xml:space="preserve">Innovation and control in the multinational firm: </w:t>
      </w:r>
      <w:r w:rsidR="00BF13FB" w:rsidRPr="00AF0832">
        <w:rPr>
          <w:rFonts w:ascii="Times New Roman" w:hAnsi="Times New Roman" w:cs="Times New Roman"/>
          <w:color w:val="222222"/>
          <w:sz w:val="24"/>
          <w:szCs w:val="24"/>
          <w:shd w:val="clear" w:color="auto" w:fill="FFFFFF"/>
        </w:rPr>
        <w:t>A</w:t>
      </w:r>
      <w:r w:rsidRPr="00AF0832">
        <w:rPr>
          <w:rFonts w:ascii="Times New Roman" w:hAnsi="Times New Roman" w:cs="Times New Roman"/>
          <w:color w:val="222222"/>
          <w:sz w:val="24"/>
          <w:szCs w:val="24"/>
          <w:shd w:val="clear" w:color="auto" w:fill="FFFFFF"/>
        </w:rPr>
        <w:t xml:space="preserve"> </w:t>
      </w:r>
      <w:r w:rsidR="002C2624" w:rsidRPr="00AF0832">
        <w:rPr>
          <w:rFonts w:ascii="Times New Roman" w:hAnsi="Times New Roman" w:cs="Times New Roman"/>
          <w:color w:val="222222"/>
          <w:sz w:val="24"/>
          <w:szCs w:val="24"/>
          <w:shd w:val="clear" w:color="auto" w:fill="FFFFFF"/>
        </w:rPr>
        <w:t>c</w:t>
      </w:r>
      <w:r w:rsidRPr="00AF0832">
        <w:rPr>
          <w:rFonts w:ascii="Times New Roman" w:hAnsi="Times New Roman" w:cs="Times New Roman"/>
          <w:color w:val="222222"/>
          <w:sz w:val="24"/>
          <w:szCs w:val="24"/>
          <w:shd w:val="clear" w:color="auto" w:fill="FFFFFF"/>
        </w:rPr>
        <w:t>omparison of political and contingency approaches</w:t>
      </w:r>
      <w:r w:rsidR="00D01DE5" w:rsidRPr="00AF0832">
        <w:rPr>
          <w:rFonts w:ascii="Times New Roman" w:hAnsi="Times New Roman" w:cs="Times New Roman"/>
          <w:color w:val="222222"/>
          <w:sz w:val="24"/>
          <w:szCs w:val="24"/>
          <w:shd w:val="clear" w:color="auto" w:fill="FFFFFF"/>
        </w:rPr>
        <w:t xml:space="preserve">. </w:t>
      </w:r>
      <w:r w:rsidRPr="00AF0832">
        <w:rPr>
          <w:rFonts w:ascii="Times New Roman" w:hAnsi="Times New Roman" w:cs="Times New Roman"/>
          <w:i/>
          <w:iCs/>
          <w:color w:val="222222"/>
          <w:sz w:val="24"/>
          <w:szCs w:val="24"/>
          <w:shd w:val="clear" w:color="auto" w:fill="FFFFFF"/>
        </w:rPr>
        <w:t>Strategic Management Journal</w:t>
      </w:r>
      <w:r w:rsidR="00905B0E" w:rsidRPr="00AF0832">
        <w:rPr>
          <w:rFonts w:ascii="Times New Roman" w:hAnsi="Times New Roman" w:cs="Times New Roman"/>
          <w:i/>
          <w:iCs/>
          <w:color w:val="222222"/>
          <w:sz w:val="24"/>
          <w:szCs w:val="24"/>
          <w:shd w:val="clear" w:color="auto" w:fill="FFFFFF"/>
        </w:rPr>
        <w:t>,</w:t>
      </w:r>
      <w:r w:rsidRPr="00AF0832">
        <w:rPr>
          <w:rStyle w:val="apple-converted-space"/>
          <w:rFonts w:ascii="Times New Roman" w:hAnsi="Times New Roman" w:cs="Times New Roman"/>
          <w:color w:val="222222"/>
          <w:sz w:val="24"/>
          <w:szCs w:val="24"/>
          <w:shd w:val="clear" w:color="auto" w:fill="FFFFFF"/>
        </w:rPr>
        <w:t> </w:t>
      </w:r>
      <w:r w:rsidRPr="00AF0832">
        <w:rPr>
          <w:rFonts w:ascii="Times New Roman" w:hAnsi="Times New Roman" w:cs="Times New Roman"/>
          <w:i/>
          <w:iCs/>
          <w:color w:val="222222"/>
          <w:sz w:val="24"/>
          <w:szCs w:val="24"/>
          <w:shd w:val="clear" w:color="auto" w:fill="FFFFFF"/>
        </w:rPr>
        <w:t>28</w:t>
      </w:r>
      <w:r w:rsidRPr="00AF0832">
        <w:rPr>
          <w:rFonts w:ascii="Times New Roman" w:hAnsi="Times New Roman" w:cs="Times New Roman"/>
          <w:color w:val="222222"/>
          <w:sz w:val="24"/>
          <w:szCs w:val="24"/>
          <w:shd w:val="clear" w:color="auto" w:fill="FFFFFF"/>
        </w:rPr>
        <w:t>(5)</w:t>
      </w:r>
      <w:r w:rsidR="00905B0E" w:rsidRPr="00AF0832">
        <w:rPr>
          <w:rFonts w:ascii="Times New Roman" w:hAnsi="Times New Roman" w:cs="Times New Roman"/>
          <w:color w:val="222222"/>
          <w:sz w:val="24"/>
          <w:szCs w:val="24"/>
          <w:shd w:val="clear" w:color="auto" w:fill="FFFFFF"/>
        </w:rPr>
        <w:t>,</w:t>
      </w:r>
      <w:r w:rsidRPr="00AF0832">
        <w:rPr>
          <w:rFonts w:ascii="Times New Roman" w:hAnsi="Times New Roman" w:cs="Times New Roman"/>
          <w:color w:val="222222"/>
          <w:sz w:val="24"/>
          <w:szCs w:val="24"/>
          <w:shd w:val="clear" w:color="auto" w:fill="FFFFFF"/>
        </w:rPr>
        <w:t xml:space="preserve"> 473</w:t>
      </w:r>
      <w:r w:rsidR="00F62A85" w:rsidRPr="00AF0832">
        <w:rPr>
          <w:rFonts w:ascii="Times New Roman" w:hAnsi="Times New Roman" w:cs="Times New Roman"/>
          <w:color w:val="222222"/>
          <w:sz w:val="24"/>
          <w:szCs w:val="24"/>
          <w:shd w:val="clear" w:color="auto" w:fill="FFFFFF"/>
        </w:rPr>
        <w:t>–</w:t>
      </w:r>
      <w:r w:rsidRPr="00AF0832">
        <w:rPr>
          <w:rFonts w:ascii="Times New Roman" w:hAnsi="Times New Roman" w:cs="Times New Roman"/>
          <w:color w:val="222222"/>
          <w:sz w:val="24"/>
          <w:szCs w:val="24"/>
          <w:shd w:val="clear" w:color="auto" w:fill="FFFFFF"/>
        </w:rPr>
        <w:t>486.</w:t>
      </w:r>
      <w:r w:rsidR="000D5609" w:rsidRPr="00AF0832">
        <w:rPr>
          <w:rFonts w:ascii="Times New Roman" w:hAnsi="Times New Roman" w:cs="Times New Roman"/>
          <w:color w:val="222222"/>
          <w:sz w:val="24"/>
          <w:szCs w:val="24"/>
          <w:shd w:val="clear" w:color="auto" w:fill="FFFFFF"/>
        </w:rPr>
        <w:t xml:space="preserve"> </w:t>
      </w:r>
      <w:r w:rsidR="005E2C0B" w:rsidRPr="00AF0832">
        <w:rPr>
          <w:rFonts w:ascii="Times New Roman" w:hAnsi="Times New Roman" w:cs="Times New Roman"/>
          <w:i/>
          <w:color w:val="222222"/>
          <w:sz w:val="24"/>
          <w:szCs w:val="24"/>
          <w:shd w:val="clear" w:color="auto" w:fill="FFFFFF"/>
        </w:rPr>
        <w:t>doi</w:t>
      </w:r>
      <w:r w:rsidR="005E2C0B" w:rsidRPr="00AF0832">
        <w:rPr>
          <w:rFonts w:ascii="Times New Roman" w:hAnsi="Times New Roman" w:cs="Times New Roman"/>
          <w:color w:val="222222"/>
          <w:sz w:val="24"/>
          <w:szCs w:val="24"/>
          <w:shd w:val="clear" w:color="auto" w:fill="FFFFFF"/>
        </w:rPr>
        <w:t>:</w:t>
      </w:r>
      <w:r w:rsidR="000D5609" w:rsidRPr="00AF0832">
        <w:rPr>
          <w:rFonts w:ascii="Times New Roman" w:hAnsi="Times New Roman" w:cs="Times New Roman"/>
          <w:color w:val="222222"/>
          <w:sz w:val="24"/>
          <w:szCs w:val="24"/>
          <w:shd w:val="clear" w:color="auto" w:fill="FFFFFF"/>
        </w:rPr>
        <w:t>10.1002/smj.584</w:t>
      </w:r>
    </w:p>
    <w:p w14:paraId="65DDC589" w14:textId="015E41EB" w:rsidR="003B2483" w:rsidRPr="00083D91" w:rsidRDefault="003B2483" w:rsidP="008A476F">
      <w:pPr>
        <w:widowControl w:val="0"/>
        <w:spacing w:after="0" w:line="240" w:lineRule="auto"/>
        <w:ind w:left="284" w:hanging="284"/>
        <w:rPr>
          <w:rFonts w:ascii="Times New Roman" w:hAnsi="Times New Roman" w:cs="Times New Roman"/>
          <w:color w:val="222222"/>
          <w:sz w:val="24"/>
          <w:szCs w:val="24"/>
          <w:shd w:val="clear" w:color="auto" w:fill="FFFFFF"/>
        </w:rPr>
      </w:pPr>
      <w:r w:rsidRPr="00083D91">
        <w:rPr>
          <w:rFonts w:ascii="Times New Roman" w:hAnsi="Times New Roman" w:cs="Times New Roman"/>
          <w:color w:val="222222"/>
          <w:sz w:val="24"/>
          <w:szCs w:val="24"/>
          <w:shd w:val="clear" w:color="auto" w:fill="FFFFFF"/>
        </w:rPr>
        <w:t>Amit</w:t>
      </w:r>
      <w:r w:rsidR="0043782E" w:rsidRPr="00AF0832">
        <w:rPr>
          <w:rFonts w:ascii="Times New Roman" w:hAnsi="Times New Roman" w:cs="Times New Roman"/>
          <w:color w:val="222222"/>
          <w:sz w:val="24"/>
          <w:szCs w:val="24"/>
          <w:shd w:val="clear" w:color="auto" w:fill="FFFFFF"/>
        </w:rPr>
        <w:t>,</w:t>
      </w:r>
      <w:r w:rsidRPr="00083D91">
        <w:rPr>
          <w:rFonts w:ascii="Times New Roman" w:hAnsi="Times New Roman" w:cs="Times New Roman"/>
          <w:color w:val="222222"/>
          <w:sz w:val="24"/>
          <w:szCs w:val="24"/>
          <w:shd w:val="clear" w:color="auto" w:fill="FFFFFF"/>
        </w:rPr>
        <w:t xml:space="preserve"> R</w:t>
      </w:r>
      <w:r w:rsidR="0043782E" w:rsidRPr="00AF0832">
        <w:rPr>
          <w:rFonts w:ascii="Times New Roman" w:hAnsi="Times New Roman" w:cs="Times New Roman"/>
          <w:color w:val="222222"/>
          <w:sz w:val="24"/>
          <w:szCs w:val="24"/>
          <w:shd w:val="clear" w:color="auto" w:fill="FFFFFF"/>
        </w:rPr>
        <w:t>.</w:t>
      </w:r>
      <w:r w:rsidRPr="00083D91">
        <w:rPr>
          <w:rFonts w:ascii="Times New Roman" w:hAnsi="Times New Roman" w:cs="Times New Roman"/>
          <w:color w:val="222222"/>
          <w:sz w:val="24"/>
          <w:szCs w:val="24"/>
          <w:shd w:val="clear" w:color="auto" w:fill="FFFFFF"/>
        </w:rPr>
        <w:t xml:space="preserve">, </w:t>
      </w:r>
      <w:r w:rsidR="0043782E" w:rsidRPr="00AF0832">
        <w:rPr>
          <w:rFonts w:ascii="Times New Roman" w:hAnsi="Times New Roman" w:cs="Times New Roman"/>
          <w:color w:val="222222"/>
          <w:sz w:val="24"/>
          <w:szCs w:val="24"/>
          <w:shd w:val="clear" w:color="auto" w:fill="FFFFFF"/>
        </w:rPr>
        <w:t xml:space="preserve">&amp; </w:t>
      </w:r>
      <w:proofErr w:type="spellStart"/>
      <w:r w:rsidRPr="00083D91">
        <w:rPr>
          <w:rFonts w:ascii="Times New Roman" w:hAnsi="Times New Roman" w:cs="Times New Roman"/>
          <w:color w:val="222222"/>
          <w:sz w:val="24"/>
          <w:szCs w:val="24"/>
          <w:shd w:val="clear" w:color="auto" w:fill="FFFFFF"/>
        </w:rPr>
        <w:t>Schoemaker</w:t>
      </w:r>
      <w:proofErr w:type="spellEnd"/>
      <w:r w:rsidR="0043782E" w:rsidRPr="00AF0832">
        <w:rPr>
          <w:rFonts w:ascii="Times New Roman" w:hAnsi="Times New Roman" w:cs="Times New Roman"/>
          <w:color w:val="222222"/>
          <w:sz w:val="24"/>
          <w:szCs w:val="24"/>
          <w:shd w:val="clear" w:color="auto" w:fill="FFFFFF"/>
        </w:rPr>
        <w:t>,</w:t>
      </w:r>
      <w:r w:rsidRPr="00083D91">
        <w:rPr>
          <w:rFonts w:ascii="Times New Roman" w:hAnsi="Times New Roman" w:cs="Times New Roman"/>
          <w:color w:val="222222"/>
          <w:sz w:val="24"/>
          <w:szCs w:val="24"/>
          <w:shd w:val="clear" w:color="auto" w:fill="FFFFFF"/>
        </w:rPr>
        <w:t xml:space="preserve"> P. </w:t>
      </w:r>
      <w:r w:rsidR="0043782E" w:rsidRPr="00AF0832">
        <w:rPr>
          <w:rFonts w:ascii="Times New Roman" w:hAnsi="Times New Roman" w:cs="Times New Roman"/>
          <w:color w:val="222222"/>
          <w:sz w:val="24"/>
          <w:szCs w:val="24"/>
          <w:shd w:val="clear" w:color="auto" w:fill="FFFFFF"/>
        </w:rPr>
        <w:t>(</w:t>
      </w:r>
      <w:r w:rsidRPr="00AF0832">
        <w:rPr>
          <w:rFonts w:ascii="Times New Roman" w:hAnsi="Times New Roman" w:cs="Times New Roman"/>
          <w:color w:val="222222"/>
          <w:sz w:val="24"/>
          <w:szCs w:val="24"/>
          <w:shd w:val="clear" w:color="auto" w:fill="FFFFFF"/>
        </w:rPr>
        <w:t>1993</w:t>
      </w:r>
      <w:r w:rsidR="0043782E" w:rsidRPr="00AF0832">
        <w:rPr>
          <w:rFonts w:ascii="Times New Roman" w:hAnsi="Times New Roman" w:cs="Times New Roman"/>
          <w:color w:val="222222"/>
          <w:sz w:val="24"/>
          <w:szCs w:val="24"/>
          <w:shd w:val="clear" w:color="auto" w:fill="FFFFFF"/>
        </w:rPr>
        <w:t>)</w:t>
      </w:r>
      <w:r w:rsidRPr="00083D91">
        <w:rPr>
          <w:rFonts w:ascii="Times New Roman" w:hAnsi="Times New Roman" w:cs="Times New Roman"/>
          <w:color w:val="222222"/>
          <w:sz w:val="24"/>
          <w:szCs w:val="24"/>
          <w:shd w:val="clear" w:color="auto" w:fill="FFFFFF"/>
        </w:rPr>
        <w:t>. Strategic assets and organizational rent. </w:t>
      </w:r>
      <w:r w:rsidRPr="00AF0832">
        <w:rPr>
          <w:rFonts w:ascii="Times New Roman" w:hAnsi="Times New Roman" w:cs="Times New Roman"/>
          <w:i/>
          <w:iCs/>
          <w:color w:val="222222"/>
          <w:sz w:val="24"/>
          <w:szCs w:val="24"/>
          <w:shd w:val="clear" w:color="auto" w:fill="FFFFFF"/>
        </w:rPr>
        <w:t>Strategic M</w:t>
      </w:r>
      <w:r w:rsidRPr="00083D91">
        <w:rPr>
          <w:rFonts w:ascii="Times New Roman" w:hAnsi="Times New Roman" w:cs="Times New Roman"/>
          <w:i/>
          <w:iCs/>
          <w:color w:val="222222"/>
          <w:sz w:val="24"/>
          <w:szCs w:val="24"/>
          <w:shd w:val="clear" w:color="auto" w:fill="FFFFFF"/>
        </w:rPr>
        <w:t xml:space="preserve">anagement </w:t>
      </w:r>
      <w:r w:rsidRPr="00AF0832">
        <w:rPr>
          <w:rFonts w:ascii="Times New Roman" w:hAnsi="Times New Roman" w:cs="Times New Roman"/>
          <w:i/>
          <w:iCs/>
          <w:color w:val="222222"/>
          <w:sz w:val="24"/>
          <w:szCs w:val="24"/>
          <w:shd w:val="clear" w:color="auto" w:fill="FFFFFF"/>
        </w:rPr>
        <w:t>J</w:t>
      </w:r>
      <w:r w:rsidRPr="00083D91">
        <w:rPr>
          <w:rFonts w:ascii="Times New Roman" w:hAnsi="Times New Roman" w:cs="Times New Roman"/>
          <w:i/>
          <w:iCs/>
          <w:color w:val="222222"/>
          <w:sz w:val="24"/>
          <w:szCs w:val="24"/>
          <w:shd w:val="clear" w:color="auto" w:fill="FFFFFF"/>
        </w:rPr>
        <w:t>ournal</w:t>
      </w:r>
      <w:r w:rsidR="00905B0E" w:rsidRPr="00AF0832">
        <w:rPr>
          <w:rFonts w:ascii="Times New Roman" w:hAnsi="Times New Roman" w:cs="Times New Roman"/>
          <w:i/>
          <w:iCs/>
          <w:color w:val="222222"/>
          <w:sz w:val="24"/>
          <w:szCs w:val="24"/>
          <w:shd w:val="clear" w:color="auto" w:fill="FFFFFF"/>
        </w:rPr>
        <w:t>,</w:t>
      </w:r>
      <w:r w:rsidRPr="00083D91">
        <w:rPr>
          <w:rFonts w:ascii="Times New Roman" w:hAnsi="Times New Roman" w:cs="Times New Roman"/>
          <w:color w:val="222222"/>
          <w:sz w:val="24"/>
          <w:szCs w:val="24"/>
          <w:shd w:val="clear" w:color="auto" w:fill="FFFFFF"/>
        </w:rPr>
        <w:t> </w:t>
      </w:r>
      <w:r w:rsidRPr="00083D91">
        <w:rPr>
          <w:rFonts w:ascii="Times New Roman" w:hAnsi="Times New Roman" w:cs="Times New Roman"/>
          <w:i/>
          <w:iCs/>
          <w:color w:val="222222"/>
          <w:sz w:val="24"/>
          <w:szCs w:val="24"/>
          <w:shd w:val="clear" w:color="auto" w:fill="FFFFFF"/>
        </w:rPr>
        <w:t>14</w:t>
      </w:r>
      <w:r w:rsidRPr="00083D91">
        <w:rPr>
          <w:rFonts w:ascii="Times New Roman" w:hAnsi="Times New Roman" w:cs="Times New Roman"/>
          <w:color w:val="222222"/>
          <w:sz w:val="24"/>
          <w:szCs w:val="24"/>
          <w:shd w:val="clear" w:color="auto" w:fill="FFFFFF"/>
        </w:rPr>
        <w:t>(1)</w:t>
      </w:r>
      <w:r w:rsidR="00905B0E" w:rsidRPr="00AF0832">
        <w:rPr>
          <w:rFonts w:ascii="Times New Roman" w:hAnsi="Times New Roman" w:cs="Times New Roman"/>
          <w:color w:val="222222"/>
          <w:sz w:val="24"/>
          <w:szCs w:val="24"/>
          <w:shd w:val="clear" w:color="auto" w:fill="FFFFFF"/>
        </w:rPr>
        <w:t>,</w:t>
      </w:r>
      <w:r w:rsidRPr="00083D91">
        <w:rPr>
          <w:rFonts w:ascii="Times New Roman" w:hAnsi="Times New Roman" w:cs="Times New Roman"/>
          <w:color w:val="222222"/>
          <w:sz w:val="24"/>
          <w:szCs w:val="24"/>
          <w:shd w:val="clear" w:color="auto" w:fill="FFFFFF"/>
        </w:rPr>
        <w:t xml:space="preserve"> 33</w:t>
      </w:r>
      <w:r w:rsidR="00D43879" w:rsidRPr="00AF0832">
        <w:rPr>
          <w:rFonts w:ascii="Times New Roman" w:hAnsi="Times New Roman" w:cs="Times New Roman"/>
          <w:color w:val="222222"/>
          <w:sz w:val="24"/>
          <w:szCs w:val="24"/>
          <w:shd w:val="clear" w:color="auto" w:fill="FFFFFF"/>
        </w:rPr>
        <w:t>–</w:t>
      </w:r>
      <w:r w:rsidRPr="00083D91">
        <w:rPr>
          <w:rFonts w:ascii="Times New Roman" w:hAnsi="Times New Roman" w:cs="Times New Roman"/>
          <w:color w:val="222222"/>
          <w:sz w:val="24"/>
          <w:szCs w:val="24"/>
          <w:shd w:val="clear" w:color="auto" w:fill="FFFFFF"/>
        </w:rPr>
        <w:t>46.</w:t>
      </w:r>
      <w:r w:rsidR="00806F04" w:rsidRPr="00AF0832">
        <w:rPr>
          <w:rFonts w:ascii="Times New Roman" w:hAnsi="Times New Roman" w:cs="Times New Roman"/>
          <w:color w:val="222222"/>
          <w:sz w:val="24"/>
          <w:szCs w:val="24"/>
          <w:shd w:val="clear" w:color="auto" w:fill="FFFFFF"/>
        </w:rPr>
        <w:t xml:space="preserve"> </w:t>
      </w:r>
      <w:r w:rsidR="005E2C0B" w:rsidRPr="00AF0832">
        <w:rPr>
          <w:rFonts w:ascii="Times New Roman" w:hAnsi="Times New Roman" w:cs="Times New Roman"/>
          <w:i/>
          <w:color w:val="222222"/>
          <w:sz w:val="24"/>
          <w:szCs w:val="24"/>
          <w:shd w:val="clear" w:color="auto" w:fill="FFFFFF"/>
        </w:rPr>
        <w:t>doi</w:t>
      </w:r>
      <w:r w:rsidR="005E2C0B" w:rsidRPr="00AF0832">
        <w:rPr>
          <w:rFonts w:ascii="Times New Roman" w:hAnsi="Times New Roman" w:cs="Times New Roman"/>
          <w:color w:val="222222"/>
          <w:sz w:val="24"/>
          <w:szCs w:val="24"/>
          <w:shd w:val="clear" w:color="auto" w:fill="FFFFFF"/>
        </w:rPr>
        <w:t>:</w:t>
      </w:r>
      <w:r w:rsidR="00806F04" w:rsidRPr="00AF0832">
        <w:rPr>
          <w:rFonts w:ascii="Times New Roman" w:hAnsi="Times New Roman" w:cs="Times New Roman"/>
          <w:color w:val="222222"/>
          <w:sz w:val="24"/>
          <w:szCs w:val="24"/>
          <w:shd w:val="clear" w:color="auto" w:fill="FFFFFF"/>
        </w:rPr>
        <w:t>10.1002/smj.4250140105</w:t>
      </w:r>
    </w:p>
    <w:p w14:paraId="113DBDF6" w14:textId="4947CC31" w:rsidR="004567D9" w:rsidRPr="00AF0832" w:rsidRDefault="004567D9" w:rsidP="008A476F">
      <w:pPr>
        <w:widowControl w:val="0"/>
        <w:spacing w:after="0" w:line="240" w:lineRule="auto"/>
        <w:ind w:left="284" w:hanging="284"/>
        <w:rPr>
          <w:rFonts w:ascii="Times New Roman" w:hAnsi="Times New Roman" w:cs="Times New Roman"/>
          <w:sz w:val="24"/>
          <w:szCs w:val="24"/>
        </w:rPr>
      </w:pPr>
      <w:proofErr w:type="spellStart"/>
      <w:r w:rsidRPr="00083D91">
        <w:rPr>
          <w:rFonts w:ascii="Times New Roman" w:hAnsi="Times New Roman" w:cs="Times New Roman"/>
          <w:sz w:val="24"/>
          <w:szCs w:val="24"/>
        </w:rPr>
        <w:t>Asakawa</w:t>
      </w:r>
      <w:proofErr w:type="spellEnd"/>
      <w:r w:rsidR="0043782E" w:rsidRPr="00AF0832">
        <w:rPr>
          <w:rFonts w:ascii="Times New Roman" w:hAnsi="Times New Roman" w:cs="Times New Roman"/>
          <w:sz w:val="24"/>
          <w:szCs w:val="24"/>
        </w:rPr>
        <w:t>,</w:t>
      </w:r>
      <w:r w:rsidRPr="00083D91">
        <w:rPr>
          <w:rFonts w:ascii="Times New Roman" w:hAnsi="Times New Roman" w:cs="Times New Roman"/>
          <w:sz w:val="24"/>
          <w:szCs w:val="24"/>
        </w:rPr>
        <w:t xml:space="preserve"> K</w:t>
      </w:r>
      <w:r w:rsidR="00D01DE5" w:rsidRPr="00083D91">
        <w:rPr>
          <w:rFonts w:ascii="Times New Roman" w:hAnsi="Times New Roman" w:cs="Times New Roman"/>
          <w:sz w:val="24"/>
          <w:szCs w:val="24"/>
        </w:rPr>
        <w:t xml:space="preserve">. </w:t>
      </w:r>
      <w:r w:rsidR="0043782E" w:rsidRPr="00AF0832">
        <w:rPr>
          <w:rFonts w:ascii="Times New Roman" w:hAnsi="Times New Roman" w:cs="Times New Roman"/>
          <w:sz w:val="24"/>
          <w:szCs w:val="24"/>
        </w:rPr>
        <w:t>(</w:t>
      </w:r>
      <w:r w:rsidRPr="00083D91">
        <w:rPr>
          <w:rFonts w:ascii="Times New Roman" w:hAnsi="Times New Roman" w:cs="Times New Roman"/>
          <w:sz w:val="24"/>
          <w:szCs w:val="24"/>
        </w:rPr>
        <w:t>1996</w:t>
      </w:r>
      <w:r w:rsidR="0043782E" w:rsidRPr="00AF0832">
        <w:rPr>
          <w:rFonts w:ascii="Times New Roman" w:hAnsi="Times New Roman" w:cs="Times New Roman"/>
          <w:sz w:val="24"/>
          <w:szCs w:val="24"/>
        </w:rPr>
        <w:t>)</w:t>
      </w:r>
      <w:r w:rsidR="00D01DE5" w:rsidRPr="00AF0832">
        <w:rPr>
          <w:rFonts w:ascii="Times New Roman" w:hAnsi="Times New Roman" w:cs="Times New Roman"/>
          <w:sz w:val="24"/>
          <w:szCs w:val="24"/>
        </w:rPr>
        <w:t xml:space="preserve">. </w:t>
      </w:r>
      <w:r w:rsidRPr="00AF0832">
        <w:rPr>
          <w:rFonts w:ascii="Times New Roman" w:hAnsi="Times New Roman" w:cs="Times New Roman"/>
          <w:sz w:val="24"/>
          <w:szCs w:val="24"/>
        </w:rPr>
        <w:t xml:space="preserve">The multinational tension in R&amp;D internationalization: </w:t>
      </w:r>
      <w:r w:rsidR="00CF07BB" w:rsidRPr="00AF0832">
        <w:rPr>
          <w:rFonts w:ascii="Times New Roman" w:hAnsi="Times New Roman" w:cs="Times New Roman"/>
          <w:sz w:val="24"/>
          <w:szCs w:val="24"/>
        </w:rPr>
        <w:t>S</w:t>
      </w:r>
      <w:r w:rsidRPr="00AF0832">
        <w:rPr>
          <w:rFonts w:ascii="Times New Roman" w:hAnsi="Times New Roman" w:cs="Times New Roman"/>
          <w:sz w:val="24"/>
          <w:szCs w:val="24"/>
        </w:rPr>
        <w:t>trategic linkage mechanisms of distant contextual knowledge in Japanese multinational companies</w:t>
      </w:r>
      <w:r w:rsidR="00D01DE5" w:rsidRPr="00AF0832">
        <w:rPr>
          <w:rFonts w:ascii="Times New Roman" w:hAnsi="Times New Roman" w:cs="Times New Roman"/>
          <w:sz w:val="24"/>
          <w:szCs w:val="24"/>
        </w:rPr>
        <w:t xml:space="preserve">. </w:t>
      </w:r>
      <w:r w:rsidRPr="00AF0832">
        <w:rPr>
          <w:rFonts w:ascii="Times New Roman" w:hAnsi="Times New Roman" w:cs="Times New Roman"/>
          <w:sz w:val="24"/>
          <w:szCs w:val="24"/>
        </w:rPr>
        <w:t>Dissertation, INSEAD, Fontainebleau, France.</w:t>
      </w:r>
    </w:p>
    <w:p w14:paraId="78EA8FFA" w14:textId="5F771189" w:rsidR="00CA10CD" w:rsidRPr="00AF0832" w:rsidRDefault="00CA10CD" w:rsidP="008A476F">
      <w:pPr>
        <w:widowControl w:val="0"/>
        <w:spacing w:after="0" w:line="240" w:lineRule="auto"/>
        <w:ind w:left="284" w:hanging="284"/>
        <w:rPr>
          <w:rFonts w:ascii="Times New Roman" w:hAnsi="Times New Roman" w:cs="Times New Roman"/>
          <w:color w:val="222222"/>
          <w:sz w:val="24"/>
          <w:szCs w:val="24"/>
          <w:shd w:val="clear" w:color="auto" w:fill="FFFFFF"/>
        </w:rPr>
      </w:pPr>
      <w:r w:rsidRPr="00083D91">
        <w:rPr>
          <w:rFonts w:ascii="Times New Roman" w:hAnsi="Times New Roman" w:cs="Times New Roman"/>
          <w:color w:val="222222"/>
          <w:sz w:val="24"/>
          <w:szCs w:val="24"/>
          <w:shd w:val="clear" w:color="auto" w:fill="FFFFFF"/>
        </w:rPr>
        <w:t>Baker</w:t>
      </w:r>
      <w:r w:rsidR="0043782E" w:rsidRPr="00AF0832">
        <w:rPr>
          <w:rFonts w:ascii="Times New Roman" w:hAnsi="Times New Roman" w:cs="Times New Roman"/>
          <w:color w:val="222222"/>
          <w:sz w:val="24"/>
          <w:szCs w:val="24"/>
          <w:shd w:val="clear" w:color="auto" w:fill="FFFFFF"/>
        </w:rPr>
        <w:t>,</w:t>
      </w:r>
      <w:r w:rsidRPr="00083D91">
        <w:rPr>
          <w:rFonts w:ascii="Times New Roman" w:hAnsi="Times New Roman" w:cs="Times New Roman"/>
          <w:color w:val="222222"/>
          <w:sz w:val="24"/>
          <w:szCs w:val="24"/>
          <w:shd w:val="clear" w:color="auto" w:fill="FFFFFF"/>
        </w:rPr>
        <w:t xml:space="preserve"> G</w:t>
      </w:r>
      <w:r w:rsidR="0043782E" w:rsidRPr="00AF0832">
        <w:rPr>
          <w:rFonts w:ascii="Times New Roman" w:hAnsi="Times New Roman" w:cs="Times New Roman"/>
          <w:color w:val="222222"/>
          <w:sz w:val="24"/>
          <w:szCs w:val="24"/>
          <w:shd w:val="clear" w:color="auto" w:fill="FFFFFF"/>
        </w:rPr>
        <w:t>.</w:t>
      </w:r>
      <w:r w:rsidRPr="00083D91">
        <w:rPr>
          <w:rFonts w:ascii="Times New Roman" w:hAnsi="Times New Roman" w:cs="Times New Roman"/>
          <w:color w:val="222222"/>
          <w:sz w:val="24"/>
          <w:szCs w:val="24"/>
          <w:shd w:val="clear" w:color="auto" w:fill="FFFFFF"/>
        </w:rPr>
        <w:t>, Gibbons</w:t>
      </w:r>
      <w:r w:rsidR="0043782E" w:rsidRPr="00AF0832">
        <w:rPr>
          <w:rFonts w:ascii="Times New Roman" w:hAnsi="Times New Roman" w:cs="Times New Roman"/>
          <w:color w:val="222222"/>
          <w:sz w:val="24"/>
          <w:szCs w:val="24"/>
          <w:shd w:val="clear" w:color="auto" w:fill="FFFFFF"/>
        </w:rPr>
        <w:t>,</w:t>
      </w:r>
      <w:r w:rsidRPr="00AF0832">
        <w:rPr>
          <w:rFonts w:ascii="Times New Roman" w:hAnsi="Times New Roman" w:cs="Times New Roman"/>
          <w:color w:val="222222"/>
          <w:sz w:val="24"/>
          <w:szCs w:val="24"/>
          <w:shd w:val="clear" w:color="auto" w:fill="FFFFFF"/>
        </w:rPr>
        <w:t xml:space="preserve"> R</w:t>
      </w:r>
      <w:r w:rsidR="0043782E" w:rsidRPr="00AF0832">
        <w:rPr>
          <w:rFonts w:ascii="Times New Roman" w:hAnsi="Times New Roman" w:cs="Times New Roman"/>
          <w:color w:val="222222"/>
          <w:sz w:val="24"/>
          <w:szCs w:val="24"/>
          <w:shd w:val="clear" w:color="auto" w:fill="FFFFFF"/>
        </w:rPr>
        <w:t>.</w:t>
      </w:r>
      <w:r w:rsidRPr="00AF0832">
        <w:rPr>
          <w:rFonts w:ascii="Times New Roman" w:hAnsi="Times New Roman" w:cs="Times New Roman"/>
          <w:color w:val="222222"/>
          <w:sz w:val="24"/>
          <w:szCs w:val="24"/>
          <w:shd w:val="clear" w:color="auto" w:fill="FFFFFF"/>
        </w:rPr>
        <w:t>,</w:t>
      </w:r>
      <w:r w:rsidR="0043782E" w:rsidRPr="00AF0832">
        <w:rPr>
          <w:rFonts w:ascii="Times New Roman" w:hAnsi="Times New Roman" w:cs="Times New Roman"/>
          <w:color w:val="222222"/>
          <w:sz w:val="24"/>
          <w:szCs w:val="24"/>
          <w:shd w:val="clear" w:color="auto" w:fill="FFFFFF"/>
        </w:rPr>
        <w:t xml:space="preserve"> &amp;</w:t>
      </w:r>
      <w:r w:rsidRPr="00AF0832">
        <w:rPr>
          <w:rFonts w:ascii="Times New Roman" w:hAnsi="Times New Roman" w:cs="Times New Roman"/>
          <w:color w:val="222222"/>
          <w:sz w:val="24"/>
          <w:szCs w:val="24"/>
          <w:shd w:val="clear" w:color="auto" w:fill="FFFFFF"/>
        </w:rPr>
        <w:t xml:space="preserve"> Murphy</w:t>
      </w:r>
      <w:r w:rsidR="0043782E" w:rsidRPr="00AF0832">
        <w:rPr>
          <w:rFonts w:ascii="Times New Roman" w:hAnsi="Times New Roman" w:cs="Times New Roman"/>
          <w:color w:val="222222"/>
          <w:sz w:val="24"/>
          <w:szCs w:val="24"/>
          <w:shd w:val="clear" w:color="auto" w:fill="FFFFFF"/>
        </w:rPr>
        <w:t>,</w:t>
      </w:r>
      <w:r w:rsidRPr="00AF0832">
        <w:rPr>
          <w:rFonts w:ascii="Times New Roman" w:hAnsi="Times New Roman" w:cs="Times New Roman"/>
          <w:color w:val="222222"/>
          <w:sz w:val="24"/>
          <w:szCs w:val="24"/>
          <w:shd w:val="clear" w:color="auto" w:fill="FFFFFF"/>
        </w:rPr>
        <w:t xml:space="preserve"> K</w:t>
      </w:r>
      <w:r w:rsidR="00D01DE5" w:rsidRPr="00AF0832">
        <w:rPr>
          <w:rFonts w:ascii="Times New Roman" w:hAnsi="Times New Roman" w:cs="Times New Roman"/>
          <w:color w:val="222222"/>
          <w:sz w:val="24"/>
          <w:szCs w:val="24"/>
          <w:shd w:val="clear" w:color="auto" w:fill="FFFFFF"/>
        </w:rPr>
        <w:t xml:space="preserve">. </w:t>
      </w:r>
      <w:r w:rsidR="0043782E" w:rsidRPr="00AF0832">
        <w:rPr>
          <w:rFonts w:ascii="Times New Roman" w:hAnsi="Times New Roman" w:cs="Times New Roman"/>
          <w:color w:val="222222"/>
          <w:sz w:val="24"/>
          <w:szCs w:val="24"/>
          <w:shd w:val="clear" w:color="auto" w:fill="FFFFFF"/>
        </w:rPr>
        <w:t>(</w:t>
      </w:r>
      <w:r w:rsidRPr="00AF0832">
        <w:rPr>
          <w:rFonts w:ascii="Times New Roman" w:hAnsi="Times New Roman" w:cs="Times New Roman"/>
          <w:color w:val="222222"/>
          <w:sz w:val="24"/>
          <w:szCs w:val="24"/>
          <w:shd w:val="clear" w:color="auto" w:fill="FFFFFF"/>
        </w:rPr>
        <w:t>1999</w:t>
      </w:r>
      <w:r w:rsidR="0043782E" w:rsidRPr="00AF0832">
        <w:rPr>
          <w:rFonts w:ascii="Times New Roman" w:hAnsi="Times New Roman" w:cs="Times New Roman"/>
          <w:color w:val="222222"/>
          <w:sz w:val="24"/>
          <w:szCs w:val="24"/>
          <w:shd w:val="clear" w:color="auto" w:fill="FFFFFF"/>
        </w:rPr>
        <w:t>)</w:t>
      </w:r>
      <w:r w:rsidR="00D01DE5" w:rsidRPr="00AF0832">
        <w:rPr>
          <w:rFonts w:ascii="Times New Roman" w:hAnsi="Times New Roman" w:cs="Times New Roman"/>
          <w:color w:val="222222"/>
          <w:sz w:val="24"/>
          <w:szCs w:val="24"/>
          <w:shd w:val="clear" w:color="auto" w:fill="FFFFFF"/>
        </w:rPr>
        <w:t xml:space="preserve">. </w:t>
      </w:r>
      <w:r w:rsidRPr="00AF0832">
        <w:rPr>
          <w:rFonts w:ascii="Times New Roman" w:hAnsi="Times New Roman" w:cs="Times New Roman"/>
          <w:color w:val="222222"/>
          <w:sz w:val="24"/>
          <w:szCs w:val="24"/>
          <w:shd w:val="clear" w:color="auto" w:fill="FFFFFF"/>
        </w:rPr>
        <w:t>Informal authority in organizations</w:t>
      </w:r>
      <w:r w:rsidR="00D01DE5" w:rsidRPr="00AF0832">
        <w:rPr>
          <w:rFonts w:ascii="Times New Roman" w:hAnsi="Times New Roman" w:cs="Times New Roman"/>
          <w:color w:val="222222"/>
          <w:sz w:val="24"/>
          <w:szCs w:val="24"/>
          <w:shd w:val="clear" w:color="auto" w:fill="FFFFFF"/>
        </w:rPr>
        <w:t xml:space="preserve">. </w:t>
      </w:r>
      <w:r w:rsidRPr="00AF0832">
        <w:rPr>
          <w:rFonts w:ascii="Times New Roman" w:hAnsi="Times New Roman" w:cs="Times New Roman"/>
          <w:i/>
          <w:iCs/>
          <w:color w:val="222222"/>
          <w:sz w:val="24"/>
          <w:szCs w:val="24"/>
          <w:shd w:val="clear" w:color="auto" w:fill="FFFFFF"/>
        </w:rPr>
        <w:t>Journal of Law, Economics, and Organization</w:t>
      </w:r>
      <w:r w:rsidR="00905B0E" w:rsidRPr="00AF0832">
        <w:rPr>
          <w:rFonts w:ascii="Times New Roman" w:hAnsi="Times New Roman" w:cs="Times New Roman"/>
          <w:i/>
          <w:iCs/>
          <w:color w:val="222222"/>
          <w:sz w:val="24"/>
          <w:szCs w:val="24"/>
          <w:shd w:val="clear" w:color="auto" w:fill="FFFFFF"/>
        </w:rPr>
        <w:t>,</w:t>
      </w:r>
      <w:r w:rsidRPr="00AF0832">
        <w:rPr>
          <w:rFonts w:ascii="Times New Roman" w:hAnsi="Times New Roman" w:cs="Times New Roman"/>
          <w:color w:val="222222"/>
          <w:sz w:val="24"/>
          <w:szCs w:val="24"/>
          <w:shd w:val="clear" w:color="auto" w:fill="FFFFFF"/>
        </w:rPr>
        <w:t> </w:t>
      </w:r>
      <w:r w:rsidRPr="00AF0832">
        <w:rPr>
          <w:rFonts w:ascii="Times New Roman" w:hAnsi="Times New Roman" w:cs="Times New Roman"/>
          <w:i/>
          <w:iCs/>
          <w:color w:val="222222"/>
          <w:sz w:val="24"/>
          <w:szCs w:val="24"/>
          <w:shd w:val="clear" w:color="auto" w:fill="FFFFFF"/>
        </w:rPr>
        <w:t>15</w:t>
      </w:r>
      <w:r w:rsidRPr="00AF0832">
        <w:rPr>
          <w:rFonts w:ascii="Times New Roman" w:hAnsi="Times New Roman" w:cs="Times New Roman"/>
          <w:color w:val="222222"/>
          <w:sz w:val="24"/>
          <w:szCs w:val="24"/>
          <w:shd w:val="clear" w:color="auto" w:fill="FFFFFF"/>
        </w:rPr>
        <w:t>(1)</w:t>
      </w:r>
      <w:r w:rsidR="00905B0E" w:rsidRPr="00AF0832">
        <w:rPr>
          <w:rFonts w:ascii="Times New Roman" w:hAnsi="Times New Roman" w:cs="Times New Roman"/>
          <w:color w:val="222222"/>
          <w:sz w:val="24"/>
          <w:szCs w:val="24"/>
          <w:shd w:val="clear" w:color="auto" w:fill="FFFFFF"/>
        </w:rPr>
        <w:t>,</w:t>
      </w:r>
      <w:r w:rsidRPr="00AF0832">
        <w:rPr>
          <w:rFonts w:ascii="Times New Roman" w:hAnsi="Times New Roman" w:cs="Times New Roman"/>
          <w:color w:val="222222"/>
          <w:sz w:val="24"/>
          <w:szCs w:val="24"/>
          <w:shd w:val="clear" w:color="auto" w:fill="FFFFFF"/>
        </w:rPr>
        <w:t xml:space="preserve"> 56</w:t>
      </w:r>
      <w:r w:rsidR="00F62A85" w:rsidRPr="00AF0832">
        <w:rPr>
          <w:rFonts w:ascii="Times New Roman" w:hAnsi="Times New Roman" w:cs="Times New Roman"/>
          <w:color w:val="222222"/>
          <w:sz w:val="24"/>
          <w:szCs w:val="24"/>
          <w:shd w:val="clear" w:color="auto" w:fill="FFFFFF"/>
        </w:rPr>
        <w:t>–</w:t>
      </w:r>
      <w:r w:rsidRPr="00AF0832">
        <w:rPr>
          <w:rFonts w:ascii="Times New Roman" w:hAnsi="Times New Roman" w:cs="Times New Roman"/>
          <w:color w:val="222222"/>
          <w:sz w:val="24"/>
          <w:szCs w:val="24"/>
          <w:shd w:val="clear" w:color="auto" w:fill="FFFFFF"/>
        </w:rPr>
        <w:t>73.</w:t>
      </w:r>
      <w:r w:rsidR="000D5609" w:rsidRPr="00AF0832">
        <w:rPr>
          <w:rFonts w:ascii="Times New Roman" w:hAnsi="Times New Roman" w:cs="Times New Roman"/>
          <w:color w:val="222222"/>
          <w:sz w:val="24"/>
          <w:szCs w:val="24"/>
          <w:shd w:val="clear" w:color="auto" w:fill="FFFFFF"/>
        </w:rPr>
        <w:t xml:space="preserve"> </w:t>
      </w:r>
      <w:r w:rsidR="005E2C0B" w:rsidRPr="00AF0832">
        <w:rPr>
          <w:rFonts w:ascii="Times New Roman" w:hAnsi="Times New Roman" w:cs="Times New Roman"/>
          <w:i/>
          <w:color w:val="222222"/>
          <w:sz w:val="24"/>
          <w:szCs w:val="24"/>
          <w:shd w:val="clear" w:color="auto" w:fill="FFFFFF"/>
        </w:rPr>
        <w:t>doi</w:t>
      </w:r>
      <w:r w:rsidR="005E2C0B" w:rsidRPr="00AF0832">
        <w:rPr>
          <w:rFonts w:ascii="Times New Roman" w:hAnsi="Times New Roman" w:cs="Times New Roman"/>
          <w:color w:val="222222"/>
          <w:sz w:val="24"/>
          <w:szCs w:val="24"/>
          <w:shd w:val="clear" w:color="auto" w:fill="FFFFFF"/>
        </w:rPr>
        <w:t>:</w:t>
      </w:r>
      <w:r w:rsidR="000D5609" w:rsidRPr="00AF0832">
        <w:rPr>
          <w:rFonts w:ascii="Times New Roman" w:hAnsi="Times New Roman" w:cs="Times New Roman"/>
          <w:color w:val="222222"/>
          <w:sz w:val="24"/>
          <w:szCs w:val="24"/>
          <w:shd w:val="clear" w:color="auto" w:fill="FFFFFF"/>
        </w:rPr>
        <w:t>10.1093/</w:t>
      </w:r>
      <w:proofErr w:type="spellStart"/>
      <w:r w:rsidR="000D5609" w:rsidRPr="00AF0832">
        <w:rPr>
          <w:rFonts w:ascii="Times New Roman" w:hAnsi="Times New Roman" w:cs="Times New Roman"/>
          <w:color w:val="222222"/>
          <w:sz w:val="24"/>
          <w:szCs w:val="24"/>
          <w:shd w:val="clear" w:color="auto" w:fill="FFFFFF"/>
        </w:rPr>
        <w:t>jleo</w:t>
      </w:r>
      <w:proofErr w:type="spellEnd"/>
      <w:r w:rsidR="000D5609" w:rsidRPr="00AF0832">
        <w:rPr>
          <w:rFonts w:ascii="Times New Roman" w:hAnsi="Times New Roman" w:cs="Times New Roman"/>
          <w:color w:val="222222"/>
          <w:sz w:val="24"/>
          <w:szCs w:val="24"/>
          <w:shd w:val="clear" w:color="auto" w:fill="FFFFFF"/>
        </w:rPr>
        <w:t>/15.1.56</w:t>
      </w:r>
    </w:p>
    <w:p w14:paraId="59E014EA" w14:textId="045236DC" w:rsidR="00ED4B04" w:rsidRPr="00AF0832" w:rsidRDefault="00ED4B04" w:rsidP="008A476F">
      <w:pPr>
        <w:widowControl w:val="0"/>
        <w:spacing w:after="0" w:line="240" w:lineRule="auto"/>
        <w:ind w:left="284" w:hanging="284"/>
        <w:rPr>
          <w:rFonts w:ascii="Times New Roman" w:hAnsi="Times New Roman" w:cs="Times New Roman"/>
          <w:color w:val="222222"/>
          <w:sz w:val="24"/>
          <w:szCs w:val="24"/>
          <w:shd w:val="clear" w:color="auto" w:fill="FFFFFF"/>
        </w:rPr>
      </w:pPr>
      <w:r w:rsidRPr="00083D91">
        <w:rPr>
          <w:rFonts w:ascii="Times New Roman" w:hAnsi="Times New Roman" w:cs="Times New Roman"/>
          <w:color w:val="222222"/>
          <w:sz w:val="24"/>
          <w:szCs w:val="24"/>
          <w:shd w:val="clear" w:color="auto" w:fill="FFFFFF"/>
        </w:rPr>
        <w:t>Bartlett</w:t>
      </w:r>
      <w:r w:rsidR="0043782E" w:rsidRPr="00AF0832">
        <w:rPr>
          <w:rFonts w:ascii="Times New Roman" w:hAnsi="Times New Roman" w:cs="Times New Roman"/>
          <w:color w:val="222222"/>
          <w:sz w:val="24"/>
          <w:szCs w:val="24"/>
          <w:shd w:val="clear" w:color="auto" w:fill="FFFFFF"/>
        </w:rPr>
        <w:t>,</w:t>
      </w:r>
      <w:r w:rsidRPr="00083D91">
        <w:rPr>
          <w:rFonts w:ascii="Times New Roman" w:hAnsi="Times New Roman" w:cs="Times New Roman"/>
          <w:color w:val="222222"/>
          <w:sz w:val="24"/>
          <w:szCs w:val="24"/>
          <w:shd w:val="clear" w:color="auto" w:fill="FFFFFF"/>
        </w:rPr>
        <w:t xml:space="preserve"> C</w:t>
      </w:r>
      <w:r w:rsidR="0043782E" w:rsidRPr="00AF0832">
        <w:rPr>
          <w:rFonts w:ascii="Times New Roman" w:hAnsi="Times New Roman" w:cs="Times New Roman"/>
          <w:color w:val="222222"/>
          <w:sz w:val="24"/>
          <w:szCs w:val="24"/>
          <w:shd w:val="clear" w:color="auto" w:fill="FFFFFF"/>
        </w:rPr>
        <w:t>.</w:t>
      </w:r>
      <w:r w:rsidRPr="00083D91">
        <w:rPr>
          <w:rFonts w:ascii="Times New Roman" w:hAnsi="Times New Roman" w:cs="Times New Roman"/>
          <w:color w:val="222222"/>
          <w:sz w:val="24"/>
          <w:szCs w:val="24"/>
          <w:shd w:val="clear" w:color="auto" w:fill="FFFFFF"/>
        </w:rPr>
        <w:t>,</w:t>
      </w:r>
      <w:r w:rsidR="0043782E" w:rsidRPr="00AF0832">
        <w:rPr>
          <w:rFonts w:ascii="Times New Roman" w:hAnsi="Times New Roman" w:cs="Times New Roman"/>
          <w:color w:val="222222"/>
          <w:sz w:val="24"/>
          <w:szCs w:val="24"/>
          <w:shd w:val="clear" w:color="auto" w:fill="FFFFFF"/>
        </w:rPr>
        <w:t xml:space="preserve"> &amp;</w:t>
      </w:r>
      <w:r w:rsidRPr="00083D91">
        <w:rPr>
          <w:rFonts w:ascii="Times New Roman" w:hAnsi="Times New Roman" w:cs="Times New Roman"/>
          <w:color w:val="222222"/>
          <w:sz w:val="24"/>
          <w:szCs w:val="24"/>
          <w:shd w:val="clear" w:color="auto" w:fill="FFFFFF"/>
        </w:rPr>
        <w:t xml:space="preserve"> </w:t>
      </w:r>
      <w:proofErr w:type="spellStart"/>
      <w:r w:rsidRPr="00083D91">
        <w:rPr>
          <w:rFonts w:ascii="Times New Roman" w:hAnsi="Times New Roman" w:cs="Times New Roman"/>
          <w:color w:val="222222"/>
          <w:sz w:val="24"/>
          <w:szCs w:val="24"/>
          <w:shd w:val="clear" w:color="auto" w:fill="FFFFFF"/>
        </w:rPr>
        <w:t>Ghoshal</w:t>
      </w:r>
      <w:proofErr w:type="spellEnd"/>
      <w:r w:rsidR="0043782E" w:rsidRPr="00AF0832">
        <w:rPr>
          <w:rFonts w:ascii="Times New Roman" w:hAnsi="Times New Roman" w:cs="Times New Roman"/>
          <w:color w:val="222222"/>
          <w:sz w:val="24"/>
          <w:szCs w:val="24"/>
          <w:shd w:val="clear" w:color="auto" w:fill="FFFFFF"/>
        </w:rPr>
        <w:t>,</w:t>
      </w:r>
      <w:r w:rsidRPr="00083D91">
        <w:rPr>
          <w:rFonts w:ascii="Times New Roman" w:hAnsi="Times New Roman" w:cs="Times New Roman"/>
          <w:color w:val="222222"/>
          <w:sz w:val="24"/>
          <w:szCs w:val="24"/>
          <w:shd w:val="clear" w:color="auto" w:fill="FFFFFF"/>
        </w:rPr>
        <w:t xml:space="preserve"> </w:t>
      </w:r>
      <w:r w:rsidRPr="00AF0832">
        <w:rPr>
          <w:rFonts w:ascii="Times New Roman" w:hAnsi="Times New Roman" w:cs="Times New Roman"/>
          <w:color w:val="222222"/>
          <w:sz w:val="24"/>
          <w:szCs w:val="24"/>
          <w:shd w:val="clear" w:color="auto" w:fill="FFFFFF"/>
        </w:rPr>
        <w:t>S</w:t>
      </w:r>
      <w:r w:rsidR="00D01DE5" w:rsidRPr="00AF0832">
        <w:rPr>
          <w:rFonts w:ascii="Times New Roman" w:hAnsi="Times New Roman" w:cs="Times New Roman"/>
          <w:color w:val="222222"/>
          <w:sz w:val="24"/>
          <w:szCs w:val="24"/>
          <w:shd w:val="clear" w:color="auto" w:fill="FFFFFF"/>
        </w:rPr>
        <w:t xml:space="preserve">. </w:t>
      </w:r>
      <w:r w:rsidR="0043782E" w:rsidRPr="00AF0832">
        <w:rPr>
          <w:rFonts w:ascii="Times New Roman" w:hAnsi="Times New Roman" w:cs="Times New Roman"/>
          <w:color w:val="222222"/>
          <w:sz w:val="24"/>
          <w:szCs w:val="24"/>
          <w:shd w:val="clear" w:color="auto" w:fill="FFFFFF"/>
        </w:rPr>
        <w:t>(</w:t>
      </w:r>
      <w:r w:rsidRPr="00AF0832">
        <w:rPr>
          <w:rFonts w:ascii="Times New Roman" w:hAnsi="Times New Roman" w:cs="Times New Roman"/>
          <w:color w:val="222222"/>
          <w:sz w:val="24"/>
          <w:szCs w:val="24"/>
          <w:shd w:val="clear" w:color="auto" w:fill="FFFFFF"/>
        </w:rPr>
        <w:t>1993</w:t>
      </w:r>
      <w:r w:rsidR="0043782E" w:rsidRPr="00AF0832">
        <w:rPr>
          <w:rFonts w:ascii="Times New Roman" w:hAnsi="Times New Roman" w:cs="Times New Roman"/>
          <w:color w:val="222222"/>
          <w:sz w:val="24"/>
          <w:szCs w:val="24"/>
          <w:shd w:val="clear" w:color="auto" w:fill="FFFFFF"/>
        </w:rPr>
        <w:t>)</w:t>
      </w:r>
      <w:r w:rsidR="00D01DE5" w:rsidRPr="00AF0832">
        <w:rPr>
          <w:rFonts w:ascii="Times New Roman" w:hAnsi="Times New Roman" w:cs="Times New Roman"/>
          <w:color w:val="222222"/>
          <w:sz w:val="24"/>
          <w:szCs w:val="24"/>
          <w:shd w:val="clear" w:color="auto" w:fill="FFFFFF"/>
        </w:rPr>
        <w:t xml:space="preserve">. </w:t>
      </w:r>
      <w:r w:rsidRPr="00AF0832">
        <w:rPr>
          <w:rFonts w:ascii="Times New Roman" w:hAnsi="Times New Roman" w:cs="Times New Roman"/>
          <w:color w:val="222222"/>
          <w:sz w:val="24"/>
          <w:szCs w:val="24"/>
          <w:shd w:val="clear" w:color="auto" w:fill="FFFFFF"/>
        </w:rPr>
        <w:t>Beyond the M</w:t>
      </w:r>
      <w:r w:rsidRPr="00AF0832">
        <w:rPr>
          <w:rFonts w:ascii="Cambria Math" w:eastAsia="Calibri" w:hAnsi="Cambria Math" w:cs="Cambria Math"/>
          <w:color w:val="222222"/>
          <w:sz w:val="24"/>
          <w:szCs w:val="24"/>
          <w:shd w:val="clear" w:color="auto" w:fill="FFFFFF"/>
        </w:rPr>
        <w:t>‐</w:t>
      </w:r>
      <w:r w:rsidRPr="00AF0832">
        <w:rPr>
          <w:rFonts w:ascii="Times New Roman" w:hAnsi="Times New Roman" w:cs="Times New Roman"/>
          <w:color w:val="222222"/>
          <w:sz w:val="24"/>
          <w:szCs w:val="24"/>
          <w:shd w:val="clear" w:color="auto" w:fill="FFFFFF"/>
        </w:rPr>
        <w:t xml:space="preserve">form: </w:t>
      </w:r>
      <w:r w:rsidR="00BF13FB" w:rsidRPr="00AF0832">
        <w:rPr>
          <w:rFonts w:ascii="Times New Roman" w:hAnsi="Times New Roman" w:cs="Times New Roman"/>
          <w:color w:val="222222"/>
          <w:sz w:val="24"/>
          <w:szCs w:val="24"/>
          <w:shd w:val="clear" w:color="auto" w:fill="FFFFFF"/>
        </w:rPr>
        <w:t>T</w:t>
      </w:r>
      <w:r w:rsidRPr="00AF0832">
        <w:rPr>
          <w:rFonts w:ascii="Times New Roman" w:hAnsi="Times New Roman" w:cs="Times New Roman"/>
          <w:color w:val="222222"/>
          <w:sz w:val="24"/>
          <w:szCs w:val="24"/>
          <w:shd w:val="clear" w:color="auto" w:fill="FFFFFF"/>
        </w:rPr>
        <w:t>oward a managerial theory of the firm</w:t>
      </w:r>
      <w:r w:rsidR="00D01DE5" w:rsidRPr="00AF0832">
        <w:rPr>
          <w:rFonts w:ascii="Times New Roman" w:hAnsi="Times New Roman" w:cs="Times New Roman"/>
          <w:color w:val="222222"/>
          <w:sz w:val="24"/>
          <w:szCs w:val="24"/>
          <w:shd w:val="clear" w:color="auto" w:fill="FFFFFF"/>
        </w:rPr>
        <w:t xml:space="preserve">. </w:t>
      </w:r>
      <w:r w:rsidRPr="00AF0832">
        <w:rPr>
          <w:rFonts w:ascii="Times New Roman" w:hAnsi="Times New Roman" w:cs="Times New Roman"/>
          <w:i/>
          <w:iCs/>
          <w:color w:val="222222"/>
          <w:sz w:val="24"/>
          <w:szCs w:val="24"/>
          <w:shd w:val="clear" w:color="auto" w:fill="FFFFFF"/>
        </w:rPr>
        <w:t>Strategic Management Journal</w:t>
      </w:r>
      <w:r w:rsidR="00905B0E" w:rsidRPr="00AF0832">
        <w:rPr>
          <w:rFonts w:ascii="Times New Roman" w:hAnsi="Times New Roman" w:cs="Times New Roman"/>
          <w:i/>
          <w:iCs/>
          <w:color w:val="222222"/>
          <w:sz w:val="24"/>
          <w:szCs w:val="24"/>
          <w:shd w:val="clear" w:color="auto" w:fill="FFFFFF"/>
        </w:rPr>
        <w:t>,</w:t>
      </w:r>
      <w:r w:rsidRPr="00AF0832">
        <w:rPr>
          <w:rFonts w:ascii="Times New Roman" w:hAnsi="Times New Roman" w:cs="Times New Roman"/>
          <w:color w:val="222222"/>
          <w:sz w:val="24"/>
          <w:szCs w:val="24"/>
          <w:shd w:val="clear" w:color="auto" w:fill="FFFFFF"/>
        </w:rPr>
        <w:t> </w:t>
      </w:r>
      <w:r w:rsidRPr="00AF0832">
        <w:rPr>
          <w:rFonts w:ascii="Times New Roman" w:hAnsi="Times New Roman" w:cs="Times New Roman"/>
          <w:i/>
          <w:iCs/>
          <w:color w:val="222222"/>
          <w:sz w:val="24"/>
          <w:szCs w:val="24"/>
          <w:shd w:val="clear" w:color="auto" w:fill="FFFFFF"/>
        </w:rPr>
        <w:t>14</w:t>
      </w:r>
      <w:r w:rsidRPr="00AF0832">
        <w:rPr>
          <w:rFonts w:ascii="Times New Roman" w:hAnsi="Times New Roman" w:cs="Times New Roman"/>
          <w:color w:val="222222"/>
          <w:sz w:val="24"/>
          <w:szCs w:val="24"/>
          <w:shd w:val="clear" w:color="auto" w:fill="FFFFFF"/>
        </w:rPr>
        <w:t>(S2)</w:t>
      </w:r>
      <w:r w:rsidR="00905B0E" w:rsidRPr="00AF0832">
        <w:rPr>
          <w:rFonts w:ascii="Times New Roman" w:hAnsi="Times New Roman" w:cs="Times New Roman"/>
          <w:color w:val="222222"/>
          <w:sz w:val="24"/>
          <w:szCs w:val="24"/>
          <w:shd w:val="clear" w:color="auto" w:fill="FFFFFF"/>
        </w:rPr>
        <w:t>,</w:t>
      </w:r>
      <w:r w:rsidRPr="00AF0832">
        <w:rPr>
          <w:rFonts w:ascii="Times New Roman" w:hAnsi="Times New Roman" w:cs="Times New Roman"/>
          <w:color w:val="222222"/>
          <w:sz w:val="24"/>
          <w:szCs w:val="24"/>
          <w:shd w:val="clear" w:color="auto" w:fill="FFFFFF"/>
        </w:rPr>
        <w:t xml:space="preserve"> 23</w:t>
      </w:r>
      <w:r w:rsidR="00F62A85" w:rsidRPr="00AF0832">
        <w:rPr>
          <w:rFonts w:ascii="Times New Roman" w:hAnsi="Times New Roman" w:cs="Times New Roman"/>
          <w:color w:val="222222"/>
          <w:sz w:val="24"/>
          <w:szCs w:val="24"/>
          <w:shd w:val="clear" w:color="auto" w:fill="FFFFFF"/>
        </w:rPr>
        <w:t>–</w:t>
      </w:r>
      <w:r w:rsidRPr="00AF0832">
        <w:rPr>
          <w:rFonts w:ascii="Times New Roman" w:hAnsi="Times New Roman" w:cs="Times New Roman"/>
          <w:color w:val="222222"/>
          <w:sz w:val="24"/>
          <w:szCs w:val="24"/>
          <w:shd w:val="clear" w:color="auto" w:fill="FFFFFF"/>
        </w:rPr>
        <w:t>46.</w:t>
      </w:r>
      <w:r w:rsidR="00806F04" w:rsidRPr="00AF0832">
        <w:rPr>
          <w:rFonts w:ascii="Times New Roman" w:hAnsi="Times New Roman" w:cs="Times New Roman"/>
          <w:color w:val="222222"/>
          <w:sz w:val="24"/>
          <w:szCs w:val="24"/>
          <w:shd w:val="clear" w:color="auto" w:fill="FFFFFF"/>
        </w:rPr>
        <w:t xml:space="preserve"> </w:t>
      </w:r>
      <w:r w:rsidR="005E2C0B" w:rsidRPr="00AF0832">
        <w:rPr>
          <w:rFonts w:ascii="Times New Roman" w:hAnsi="Times New Roman" w:cs="Times New Roman"/>
          <w:i/>
          <w:color w:val="222222"/>
          <w:sz w:val="24"/>
          <w:szCs w:val="24"/>
          <w:shd w:val="clear" w:color="auto" w:fill="FFFFFF"/>
        </w:rPr>
        <w:t>doi</w:t>
      </w:r>
      <w:r w:rsidR="005E2C0B" w:rsidRPr="00AF0832">
        <w:rPr>
          <w:rFonts w:ascii="Times New Roman" w:hAnsi="Times New Roman" w:cs="Times New Roman"/>
          <w:color w:val="222222"/>
          <w:sz w:val="24"/>
          <w:szCs w:val="24"/>
          <w:shd w:val="clear" w:color="auto" w:fill="FFFFFF"/>
        </w:rPr>
        <w:t>:</w:t>
      </w:r>
      <w:r w:rsidR="00806F04" w:rsidRPr="00AF0832">
        <w:rPr>
          <w:rFonts w:ascii="Times New Roman" w:hAnsi="Times New Roman" w:cs="Times New Roman"/>
          <w:color w:val="222222"/>
          <w:sz w:val="24"/>
          <w:szCs w:val="24"/>
          <w:shd w:val="clear" w:color="auto" w:fill="FFFFFF"/>
        </w:rPr>
        <w:t>10.1002/smj.4250141005</w:t>
      </w:r>
    </w:p>
    <w:p w14:paraId="048F458E" w14:textId="610F3A56" w:rsidR="00E50EB6" w:rsidRPr="00AF0832" w:rsidRDefault="00E50EB6" w:rsidP="008A476F">
      <w:pPr>
        <w:widowControl w:val="0"/>
        <w:spacing w:after="0" w:line="240" w:lineRule="auto"/>
        <w:ind w:left="284" w:hanging="284"/>
        <w:rPr>
          <w:rFonts w:ascii="Times New Roman" w:hAnsi="Times New Roman" w:cs="Times New Roman"/>
          <w:color w:val="222222"/>
          <w:sz w:val="24"/>
          <w:szCs w:val="24"/>
          <w:shd w:val="clear" w:color="auto" w:fill="FFFFFF"/>
        </w:rPr>
      </w:pPr>
      <w:proofErr w:type="spellStart"/>
      <w:r w:rsidRPr="00083D91">
        <w:rPr>
          <w:rFonts w:ascii="Times New Roman" w:hAnsi="Times New Roman" w:cs="Times New Roman"/>
          <w:color w:val="222222"/>
          <w:sz w:val="24"/>
          <w:szCs w:val="24"/>
          <w:shd w:val="clear" w:color="auto" w:fill="FFFFFF"/>
        </w:rPr>
        <w:t>Barzel</w:t>
      </w:r>
      <w:proofErr w:type="spellEnd"/>
      <w:r w:rsidR="0043782E" w:rsidRPr="00AF0832">
        <w:rPr>
          <w:rFonts w:ascii="Times New Roman" w:hAnsi="Times New Roman" w:cs="Times New Roman"/>
          <w:color w:val="222222"/>
          <w:sz w:val="24"/>
          <w:szCs w:val="24"/>
          <w:shd w:val="clear" w:color="auto" w:fill="FFFFFF"/>
        </w:rPr>
        <w:t>,</w:t>
      </w:r>
      <w:r w:rsidRPr="00083D91">
        <w:rPr>
          <w:rFonts w:ascii="Times New Roman" w:hAnsi="Times New Roman" w:cs="Times New Roman"/>
          <w:color w:val="222222"/>
          <w:sz w:val="24"/>
          <w:szCs w:val="24"/>
          <w:shd w:val="clear" w:color="auto" w:fill="FFFFFF"/>
        </w:rPr>
        <w:t xml:space="preserve"> Y</w:t>
      </w:r>
      <w:r w:rsidR="00D01DE5" w:rsidRPr="00AF0832">
        <w:rPr>
          <w:rFonts w:ascii="Times New Roman" w:hAnsi="Times New Roman" w:cs="Times New Roman"/>
          <w:color w:val="222222"/>
          <w:sz w:val="24"/>
          <w:szCs w:val="24"/>
          <w:shd w:val="clear" w:color="auto" w:fill="FFFFFF"/>
        </w:rPr>
        <w:t xml:space="preserve">. </w:t>
      </w:r>
      <w:r w:rsidR="0043782E" w:rsidRPr="00AF0832">
        <w:rPr>
          <w:rFonts w:ascii="Times New Roman" w:hAnsi="Times New Roman" w:cs="Times New Roman"/>
          <w:color w:val="222222"/>
          <w:sz w:val="24"/>
          <w:szCs w:val="24"/>
          <w:shd w:val="clear" w:color="auto" w:fill="FFFFFF"/>
        </w:rPr>
        <w:t>(</w:t>
      </w:r>
      <w:r w:rsidRPr="00AF0832">
        <w:rPr>
          <w:rFonts w:ascii="Times New Roman" w:hAnsi="Times New Roman" w:cs="Times New Roman"/>
          <w:color w:val="222222"/>
          <w:sz w:val="24"/>
          <w:szCs w:val="24"/>
          <w:shd w:val="clear" w:color="auto" w:fill="FFFFFF"/>
        </w:rPr>
        <w:t>1997</w:t>
      </w:r>
      <w:r w:rsidR="0043782E" w:rsidRPr="00AF0832">
        <w:rPr>
          <w:rFonts w:ascii="Times New Roman" w:hAnsi="Times New Roman" w:cs="Times New Roman"/>
          <w:color w:val="222222"/>
          <w:sz w:val="24"/>
          <w:szCs w:val="24"/>
          <w:shd w:val="clear" w:color="auto" w:fill="FFFFFF"/>
        </w:rPr>
        <w:t>)</w:t>
      </w:r>
      <w:r w:rsidR="00D01DE5" w:rsidRPr="00AF0832">
        <w:rPr>
          <w:rFonts w:ascii="Times New Roman" w:hAnsi="Times New Roman" w:cs="Times New Roman"/>
          <w:color w:val="222222"/>
          <w:sz w:val="24"/>
          <w:szCs w:val="24"/>
          <w:shd w:val="clear" w:color="auto" w:fill="FFFFFF"/>
        </w:rPr>
        <w:t xml:space="preserve">. </w:t>
      </w:r>
      <w:r w:rsidR="00E613AC" w:rsidRPr="00AF0832">
        <w:rPr>
          <w:rFonts w:ascii="Times New Roman" w:hAnsi="Times New Roman" w:cs="Times New Roman"/>
          <w:i/>
          <w:iCs/>
          <w:color w:val="222222"/>
          <w:sz w:val="24"/>
          <w:szCs w:val="24"/>
          <w:shd w:val="clear" w:color="auto" w:fill="FFFFFF"/>
        </w:rPr>
        <w:t>Economic a</w:t>
      </w:r>
      <w:r w:rsidRPr="00AF0832">
        <w:rPr>
          <w:rFonts w:ascii="Times New Roman" w:hAnsi="Times New Roman" w:cs="Times New Roman"/>
          <w:i/>
          <w:iCs/>
          <w:color w:val="222222"/>
          <w:sz w:val="24"/>
          <w:szCs w:val="24"/>
          <w:shd w:val="clear" w:color="auto" w:fill="FFFFFF"/>
        </w:rPr>
        <w:t xml:space="preserve">nalysis of </w:t>
      </w:r>
      <w:r w:rsidR="00E613AC" w:rsidRPr="00AF0832">
        <w:rPr>
          <w:rFonts w:ascii="Times New Roman" w:hAnsi="Times New Roman" w:cs="Times New Roman"/>
          <w:i/>
          <w:iCs/>
          <w:color w:val="222222"/>
          <w:sz w:val="24"/>
          <w:szCs w:val="24"/>
          <w:shd w:val="clear" w:color="auto" w:fill="FFFFFF"/>
        </w:rPr>
        <w:t>p</w:t>
      </w:r>
      <w:r w:rsidRPr="00AF0832">
        <w:rPr>
          <w:rFonts w:ascii="Times New Roman" w:hAnsi="Times New Roman" w:cs="Times New Roman"/>
          <w:i/>
          <w:iCs/>
          <w:color w:val="222222"/>
          <w:sz w:val="24"/>
          <w:szCs w:val="24"/>
          <w:shd w:val="clear" w:color="auto" w:fill="FFFFFF"/>
        </w:rPr>
        <w:t xml:space="preserve">roperty </w:t>
      </w:r>
      <w:r w:rsidR="00E613AC" w:rsidRPr="00AF0832">
        <w:rPr>
          <w:rFonts w:ascii="Times New Roman" w:hAnsi="Times New Roman" w:cs="Times New Roman"/>
          <w:i/>
          <w:iCs/>
          <w:color w:val="222222"/>
          <w:sz w:val="24"/>
          <w:szCs w:val="24"/>
          <w:shd w:val="clear" w:color="auto" w:fill="FFFFFF"/>
        </w:rPr>
        <w:t>r</w:t>
      </w:r>
      <w:r w:rsidRPr="00AF0832">
        <w:rPr>
          <w:rFonts w:ascii="Times New Roman" w:hAnsi="Times New Roman" w:cs="Times New Roman"/>
          <w:i/>
          <w:iCs/>
          <w:color w:val="222222"/>
          <w:sz w:val="24"/>
          <w:szCs w:val="24"/>
          <w:shd w:val="clear" w:color="auto" w:fill="FFFFFF"/>
        </w:rPr>
        <w:t>ights</w:t>
      </w:r>
      <w:r w:rsidR="00E613AC" w:rsidRPr="00AF0832">
        <w:rPr>
          <w:rFonts w:ascii="Times New Roman" w:hAnsi="Times New Roman" w:cs="Times New Roman"/>
          <w:iCs/>
          <w:color w:val="222222"/>
          <w:sz w:val="24"/>
          <w:szCs w:val="24"/>
          <w:shd w:val="clear" w:color="auto" w:fill="FFFFFF"/>
        </w:rPr>
        <w:t xml:space="preserve"> (</w:t>
      </w:r>
      <w:proofErr w:type="gramStart"/>
      <w:r w:rsidR="00E613AC" w:rsidRPr="00AF0832">
        <w:rPr>
          <w:rFonts w:ascii="Times New Roman" w:hAnsi="Times New Roman" w:cs="Times New Roman"/>
          <w:iCs/>
          <w:color w:val="222222"/>
          <w:sz w:val="24"/>
          <w:szCs w:val="24"/>
          <w:shd w:val="clear" w:color="auto" w:fill="FFFFFF"/>
        </w:rPr>
        <w:t>2nd</w:t>
      </w:r>
      <w:proofErr w:type="gramEnd"/>
      <w:r w:rsidRPr="00AF0832">
        <w:rPr>
          <w:rFonts w:ascii="Times New Roman" w:hAnsi="Times New Roman" w:cs="Times New Roman"/>
          <w:color w:val="222222"/>
          <w:sz w:val="24"/>
          <w:szCs w:val="24"/>
          <w:shd w:val="clear" w:color="auto" w:fill="FFFFFF"/>
        </w:rPr>
        <w:t xml:space="preserve"> ed</w:t>
      </w:r>
      <w:r w:rsidR="00E613AC" w:rsidRPr="00AF0832">
        <w:rPr>
          <w:rFonts w:ascii="Times New Roman" w:hAnsi="Times New Roman" w:cs="Times New Roman"/>
          <w:color w:val="222222"/>
          <w:sz w:val="24"/>
          <w:szCs w:val="24"/>
          <w:shd w:val="clear" w:color="auto" w:fill="FFFFFF"/>
        </w:rPr>
        <w:t>.)</w:t>
      </w:r>
      <w:r w:rsidR="00D01DE5" w:rsidRPr="00AF0832">
        <w:rPr>
          <w:rFonts w:ascii="Times New Roman" w:hAnsi="Times New Roman" w:cs="Times New Roman"/>
          <w:color w:val="222222"/>
          <w:sz w:val="24"/>
          <w:szCs w:val="24"/>
          <w:shd w:val="clear" w:color="auto" w:fill="FFFFFF"/>
        </w:rPr>
        <w:t xml:space="preserve">. </w:t>
      </w:r>
      <w:r w:rsidRPr="00AF0832">
        <w:rPr>
          <w:rFonts w:ascii="Times New Roman" w:hAnsi="Times New Roman" w:cs="Times New Roman"/>
          <w:color w:val="222222"/>
          <w:sz w:val="24"/>
          <w:szCs w:val="24"/>
          <w:shd w:val="clear" w:color="auto" w:fill="FFFFFF"/>
        </w:rPr>
        <w:t>Cambridge, U</w:t>
      </w:r>
      <w:r w:rsidR="00E613AC" w:rsidRPr="00AF0832">
        <w:rPr>
          <w:rFonts w:ascii="Times New Roman" w:hAnsi="Times New Roman" w:cs="Times New Roman"/>
          <w:color w:val="222222"/>
          <w:sz w:val="24"/>
          <w:szCs w:val="24"/>
          <w:shd w:val="clear" w:color="auto" w:fill="FFFFFF"/>
        </w:rPr>
        <w:t>K</w:t>
      </w:r>
      <w:r w:rsidRPr="00AF0832">
        <w:rPr>
          <w:rFonts w:ascii="Times New Roman" w:hAnsi="Times New Roman" w:cs="Times New Roman"/>
          <w:color w:val="222222"/>
          <w:sz w:val="24"/>
          <w:szCs w:val="24"/>
          <w:shd w:val="clear" w:color="auto" w:fill="FFFFFF"/>
        </w:rPr>
        <w:t>: Cambridge University Press.</w:t>
      </w:r>
    </w:p>
    <w:p w14:paraId="79C09B46" w14:textId="1102AB39" w:rsidR="00C97A2A" w:rsidRPr="00AF0832" w:rsidRDefault="00C97A2A" w:rsidP="008A476F">
      <w:pPr>
        <w:widowControl w:val="0"/>
        <w:spacing w:after="0" w:line="240" w:lineRule="auto"/>
        <w:ind w:left="284" w:hanging="284"/>
        <w:rPr>
          <w:rFonts w:ascii="Times New Roman" w:hAnsi="Times New Roman" w:cs="Times New Roman"/>
          <w:sz w:val="24"/>
          <w:szCs w:val="24"/>
        </w:rPr>
      </w:pPr>
      <w:r w:rsidRPr="00083D91">
        <w:rPr>
          <w:rFonts w:ascii="Times New Roman" w:hAnsi="Times New Roman" w:cs="Times New Roman"/>
          <w:color w:val="231F20"/>
          <w:sz w:val="24"/>
          <w:szCs w:val="24"/>
        </w:rPr>
        <w:t>Berry</w:t>
      </w:r>
      <w:r w:rsidR="0043782E" w:rsidRPr="00AF0832">
        <w:rPr>
          <w:rFonts w:ascii="Times New Roman" w:hAnsi="Times New Roman" w:cs="Times New Roman"/>
          <w:color w:val="231F20"/>
          <w:sz w:val="24"/>
          <w:szCs w:val="24"/>
        </w:rPr>
        <w:t>,</w:t>
      </w:r>
      <w:r w:rsidRPr="00083D91">
        <w:rPr>
          <w:rFonts w:ascii="Times New Roman" w:hAnsi="Times New Roman" w:cs="Times New Roman"/>
          <w:color w:val="231F20"/>
          <w:sz w:val="24"/>
          <w:szCs w:val="24"/>
        </w:rPr>
        <w:t xml:space="preserve"> H</w:t>
      </w:r>
      <w:r w:rsidR="00D01DE5" w:rsidRPr="00083D91">
        <w:rPr>
          <w:rFonts w:ascii="Times New Roman" w:hAnsi="Times New Roman" w:cs="Times New Roman"/>
          <w:color w:val="231F20"/>
          <w:sz w:val="24"/>
          <w:szCs w:val="24"/>
        </w:rPr>
        <w:t xml:space="preserve">. </w:t>
      </w:r>
      <w:r w:rsidR="0043782E" w:rsidRPr="00AF0832">
        <w:rPr>
          <w:rFonts w:ascii="Times New Roman" w:hAnsi="Times New Roman" w:cs="Times New Roman"/>
          <w:color w:val="231F20"/>
          <w:sz w:val="24"/>
          <w:szCs w:val="24"/>
        </w:rPr>
        <w:t>(</w:t>
      </w:r>
      <w:r w:rsidRPr="00083D91">
        <w:rPr>
          <w:rFonts w:ascii="Times New Roman" w:hAnsi="Times New Roman" w:cs="Times New Roman"/>
          <w:color w:val="231F20"/>
          <w:sz w:val="24"/>
          <w:szCs w:val="24"/>
        </w:rPr>
        <w:t>200</w:t>
      </w:r>
      <w:r w:rsidRPr="00AF0832">
        <w:rPr>
          <w:rFonts w:ascii="Times New Roman" w:hAnsi="Times New Roman" w:cs="Times New Roman"/>
          <w:color w:val="231F20"/>
          <w:sz w:val="24"/>
          <w:szCs w:val="24"/>
        </w:rPr>
        <w:t>6</w:t>
      </w:r>
      <w:r w:rsidR="0043782E" w:rsidRPr="00AF0832">
        <w:rPr>
          <w:rFonts w:ascii="Times New Roman" w:hAnsi="Times New Roman" w:cs="Times New Roman"/>
          <w:color w:val="231F20"/>
          <w:sz w:val="24"/>
          <w:szCs w:val="24"/>
        </w:rPr>
        <w:t>)</w:t>
      </w:r>
      <w:r w:rsidR="00D01DE5" w:rsidRPr="00AF0832">
        <w:rPr>
          <w:rFonts w:ascii="Times New Roman" w:hAnsi="Times New Roman" w:cs="Times New Roman"/>
          <w:color w:val="231F20"/>
          <w:sz w:val="24"/>
          <w:szCs w:val="24"/>
        </w:rPr>
        <w:t xml:space="preserve">. </w:t>
      </w:r>
      <w:r w:rsidRPr="00AF0832">
        <w:rPr>
          <w:rFonts w:ascii="Times New Roman" w:hAnsi="Times New Roman" w:cs="Times New Roman"/>
          <w:color w:val="231F20"/>
          <w:sz w:val="24"/>
          <w:szCs w:val="24"/>
        </w:rPr>
        <w:t>Leaders, laggards and the pursuit of foreign knowledge</w:t>
      </w:r>
      <w:r w:rsidR="00D01DE5" w:rsidRPr="00AF0832">
        <w:rPr>
          <w:rFonts w:ascii="Times New Roman" w:hAnsi="Times New Roman" w:cs="Times New Roman"/>
          <w:color w:val="231F20"/>
          <w:sz w:val="24"/>
          <w:szCs w:val="24"/>
        </w:rPr>
        <w:t xml:space="preserve">. </w:t>
      </w:r>
      <w:r w:rsidRPr="00AF0832">
        <w:rPr>
          <w:rFonts w:ascii="Times New Roman" w:hAnsi="Times New Roman" w:cs="Times New Roman"/>
          <w:i/>
          <w:iCs/>
          <w:color w:val="231F20"/>
          <w:sz w:val="24"/>
          <w:szCs w:val="24"/>
        </w:rPr>
        <w:t>Strategic Management Journal</w:t>
      </w:r>
      <w:r w:rsidR="00905B0E" w:rsidRPr="00AF0832">
        <w:rPr>
          <w:rFonts w:ascii="Times New Roman" w:hAnsi="Times New Roman" w:cs="Times New Roman"/>
          <w:i/>
          <w:iCs/>
          <w:color w:val="231F20"/>
          <w:sz w:val="24"/>
          <w:szCs w:val="24"/>
        </w:rPr>
        <w:t>,</w:t>
      </w:r>
      <w:r w:rsidRPr="00AF0832">
        <w:rPr>
          <w:rFonts w:ascii="Times New Roman" w:hAnsi="Times New Roman" w:cs="Times New Roman"/>
          <w:sz w:val="24"/>
          <w:szCs w:val="24"/>
        </w:rPr>
        <w:t xml:space="preserve"> </w:t>
      </w:r>
      <w:r w:rsidRPr="00AF0832">
        <w:rPr>
          <w:rFonts w:ascii="Times New Roman" w:hAnsi="Times New Roman" w:cs="Times New Roman"/>
          <w:bCs/>
          <w:i/>
          <w:color w:val="231F20"/>
          <w:sz w:val="24"/>
          <w:szCs w:val="24"/>
        </w:rPr>
        <w:t>27</w:t>
      </w:r>
      <w:r w:rsidR="00CF07BB" w:rsidRPr="00AF0832">
        <w:rPr>
          <w:rFonts w:ascii="Times New Roman" w:hAnsi="Times New Roman" w:cs="Times New Roman"/>
          <w:bCs/>
          <w:color w:val="231F20"/>
          <w:sz w:val="24"/>
          <w:szCs w:val="24"/>
        </w:rPr>
        <w:t>(2)</w:t>
      </w:r>
      <w:r w:rsidR="00905B0E" w:rsidRPr="00AF0832">
        <w:rPr>
          <w:rFonts w:ascii="Times New Roman" w:hAnsi="Times New Roman" w:cs="Times New Roman"/>
          <w:bCs/>
          <w:i/>
          <w:color w:val="231F20"/>
          <w:sz w:val="24"/>
          <w:szCs w:val="24"/>
        </w:rPr>
        <w:t>,</w:t>
      </w:r>
      <w:r w:rsidRPr="00AF0832">
        <w:rPr>
          <w:rFonts w:ascii="Times New Roman" w:hAnsi="Times New Roman" w:cs="Times New Roman"/>
          <w:color w:val="231F20"/>
          <w:sz w:val="24"/>
          <w:szCs w:val="24"/>
        </w:rPr>
        <w:t xml:space="preserve"> 151–168.</w:t>
      </w:r>
      <w:r w:rsidR="000D5609" w:rsidRPr="00AF0832">
        <w:rPr>
          <w:rFonts w:ascii="Times New Roman" w:hAnsi="Times New Roman" w:cs="Times New Roman"/>
          <w:color w:val="231F20"/>
          <w:sz w:val="24"/>
          <w:szCs w:val="24"/>
        </w:rPr>
        <w:t xml:space="preserve"> </w:t>
      </w:r>
      <w:r w:rsidR="005E2C0B" w:rsidRPr="00AF0832">
        <w:rPr>
          <w:rFonts w:ascii="Times New Roman" w:hAnsi="Times New Roman" w:cs="Times New Roman"/>
          <w:i/>
          <w:color w:val="222222"/>
          <w:sz w:val="24"/>
          <w:szCs w:val="24"/>
          <w:shd w:val="clear" w:color="auto" w:fill="FFFFFF"/>
        </w:rPr>
        <w:t>doi</w:t>
      </w:r>
      <w:r w:rsidR="005E2C0B" w:rsidRPr="00AF0832">
        <w:rPr>
          <w:rFonts w:ascii="Times New Roman" w:hAnsi="Times New Roman" w:cs="Times New Roman"/>
          <w:color w:val="222222"/>
          <w:sz w:val="24"/>
          <w:szCs w:val="24"/>
          <w:shd w:val="clear" w:color="auto" w:fill="FFFFFF"/>
        </w:rPr>
        <w:t>:</w:t>
      </w:r>
      <w:r w:rsidR="000D5609" w:rsidRPr="00AF0832">
        <w:rPr>
          <w:rFonts w:ascii="Times New Roman" w:hAnsi="Times New Roman" w:cs="Times New Roman"/>
          <w:color w:val="231F20"/>
          <w:sz w:val="24"/>
          <w:szCs w:val="24"/>
        </w:rPr>
        <w:t>10.1002/smj.509</w:t>
      </w:r>
    </w:p>
    <w:p w14:paraId="6D11C5A9" w14:textId="033C6FE5" w:rsidR="003B3E68" w:rsidRPr="00AF0832" w:rsidRDefault="003B3E68" w:rsidP="008A476F">
      <w:pPr>
        <w:widowControl w:val="0"/>
        <w:spacing w:after="0" w:line="240" w:lineRule="auto"/>
        <w:ind w:left="284" w:hanging="284"/>
        <w:rPr>
          <w:rFonts w:ascii="Times New Roman" w:hAnsi="Times New Roman" w:cs="Times New Roman"/>
          <w:sz w:val="24"/>
          <w:szCs w:val="24"/>
        </w:rPr>
      </w:pPr>
      <w:r w:rsidRPr="00083D91">
        <w:rPr>
          <w:rFonts w:ascii="Times New Roman" w:hAnsi="Times New Roman" w:cs="Times New Roman"/>
          <w:color w:val="231F20"/>
          <w:sz w:val="24"/>
          <w:szCs w:val="24"/>
        </w:rPr>
        <w:t>Berry</w:t>
      </w:r>
      <w:r w:rsidR="0043782E" w:rsidRPr="00AF0832">
        <w:rPr>
          <w:rFonts w:ascii="Times New Roman" w:hAnsi="Times New Roman" w:cs="Times New Roman"/>
          <w:color w:val="231F20"/>
          <w:sz w:val="24"/>
          <w:szCs w:val="24"/>
        </w:rPr>
        <w:t>,</w:t>
      </w:r>
      <w:r w:rsidRPr="00AF0832">
        <w:rPr>
          <w:rFonts w:ascii="Times New Roman" w:hAnsi="Times New Roman" w:cs="Times New Roman"/>
          <w:color w:val="231F20"/>
          <w:sz w:val="24"/>
          <w:szCs w:val="24"/>
        </w:rPr>
        <w:t xml:space="preserve"> H</w:t>
      </w:r>
      <w:r w:rsidR="00D01DE5" w:rsidRPr="00AF0832">
        <w:rPr>
          <w:rFonts w:ascii="Times New Roman" w:hAnsi="Times New Roman" w:cs="Times New Roman"/>
          <w:color w:val="231F20"/>
          <w:sz w:val="24"/>
          <w:szCs w:val="24"/>
        </w:rPr>
        <w:t xml:space="preserve">. </w:t>
      </w:r>
      <w:r w:rsidR="0043782E" w:rsidRPr="00AF0832">
        <w:rPr>
          <w:rFonts w:ascii="Times New Roman" w:hAnsi="Times New Roman" w:cs="Times New Roman"/>
          <w:color w:val="231F20"/>
          <w:sz w:val="24"/>
          <w:szCs w:val="24"/>
        </w:rPr>
        <w:t>(</w:t>
      </w:r>
      <w:r w:rsidRPr="00AF0832">
        <w:rPr>
          <w:rFonts w:ascii="Times New Roman" w:hAnsi="Times New Roman" w:cs="Times New Roman"/>
          <w:color w:val="231F20"/>
          <w:sz w:val="24"/>
          <w:szCs w:val="24"/>
        </w:rPr>
        <w:t>2014</w:t>
      </w:r>
      <w:r w:rsidR="0043782E" w:rsidRPr="00AF0832">
        <w:rPr>
          <w:rFonts w:ascii="Times New Roman" w:hAnsi="Times New Roman" w:cs="Times New Roman"/>
          <w:color w:val="231F20"/>
          <w:sz w:val="24"/>
          <w:szCs w:val="24"/>
        </w:rPr>
        <w:t>)</w:t>
      </w:r>
      <w:r w:rsidR="00D01DE5" w:rsidRPr="00AF0832">
        <w:rPr>
          <w:rFonts w:ascii="Times New Roman" w:hAnsi="Times New Roman" w:cs="Times New Roman"/>
          <w:color w:val="231F20"/>
          <w:sz w:val="24"/>
          <w:szCs w:val="24"/>
        </w:rPr>
        <w:t xml:space="preserve">. </w:t>
      </w:r>
      <w:r w:rsidRPr="00AF0832">
        <w:rPr>
          <w:rFonts w:ascii="Times New Roman" w:hAnsi="Times New Roman" w:cs="Times New Roman"/>
          <w:color w:val="231F20"/>
          <w:sz w:val="24"/>
          <w:szCs w:val="24"/>
        </w:rPr>
        <w:t xml:space="preserve">Global integration and innovation: </w:t>
      </w:r>
      <w:r w:rsidR="00666F65" w:rsidRPr="00AF0832">
        <w:rPr>
          <w:rFonts w:ascii="Times New Roman" w:hAnsi="Times New Roman" w:cs="Times New Roman"/>
          <w:color w:val="231F20"/>
          <w:sz w:val="24"/>
          <w:szCs w:val="24"/>
        </w:rPr>
        <w:t>M</w:t>
      </w:r>
      <w:r w:rsidRPr="00AF0832">
        <w:rPr>
          <w:rFonts w:ascii="Times New Roman" w:hAnsi="Times New Roman" w:cs="Times New Roman"/>
          <w:color w:val="231F20"/>
          <w:sz w:val="24"/>
          <w:szCs w:val="24"/>
        </w:rPr>
        <w:t>ulti-country knowledge generation within MNEs</w:t>
      </w:r>
      <w:r w:rsidR="00CF07BB" w:rsidRPr="00AF0832">
        <w:rPr>
          <w:rFonts w:ascii="Times New Roman" w:hAnsi="Times New Roman" w:cs="Times New Roman"/>
          <w:color w:val="231F20"/>
          <w:sz w:val="24"/>
          <w:szCs w:val="24"/>
        </w:rPr>
        <w:t>.</w:t>
      </w:r>
      <w:r w:rsidRPr="00AF0832">
        <w:rPr>
          <w:rFonts w:ascii="Times New Roman" w:hAnsi="Times New Roman" w:cs="Times New Roman"/>
          <w:color w:val="231F20"/>
          <w:sz w:val="24"/>
          <w:szCs w:val="24"/>
        </w:rPr>
        <w:t xml:space="preserve"> </w:t>
      </w:r>
      <w:r w:rsidRPr="00AF0832">
        <w:rPr>
          <w:rFonts w:ascii="Times New Roman" w:hAnsi="Times New Roman" w:cs="Times New Roman"/>
          <w:i/>
          <w:color w:val="231F20"/>
          <w:sz w:val="24"/>
          <w:szCs w:val="24"/>
        </w:rPr>
        <w:t>Strategic Management Journal</w:t>
      </w:r>
      <w:r w:rsidR="00905B0E" w:rsidRPr="00AF0832">
        <w:rPr>
          <w:rFonts w:ascii="Times New Roman" w:hAnsi="Times New Roman" w:cs="Times New Roman"/>
          <w:i/>
          <w:color w:val="231F20"/>
          <w:sz w:val="24"/>
          <w:szCs w:val="24"/>
        </w:rPr>
        <w:t>,</w:t>
      </w:r>
      <w:r w:rsidRPr="00AF0832">
        <w:rPr>
          <w:rFonts w:ascii="Times New Roman" w:hAnsi="Times New Roman" w:cs="Times New Roman"/>
          <w:color w:val="231F20"/>
          <w:sz w:val="24"/>
          <w:szCs w:val="24"/>
        </w:rPr>
        <w:t xml:space="preserve"> </w:t>
      </w:r>
      <w:r w:rsidRPr="00AF0832">
        <w:rPr>
          <w:rFonts w:ascii="Times New Roman" w:hAnsi="Times New Roman" w:cs="Times New Roman"/>
          <w:i/>
          <w:color w:val="231F20"/>
          <w:sz w:val="24"/>
          <w:szCs w:val="24"/>
        </w:rPr>
        <w:t>35</w:t>
      </w:r>
      <w:r w:rsidRPr="00AF0832">
        <w:rPr>
          <w:rFonts w:ascii="Times New Roman" w:hAnsi="Times New Roman" w:cs="Times New Roman"/>
          <w:color w:val="231F20"/>
          <w:sz w:val="24"/>
          <w:szCs w:val="24"/>
        </w:rPr>
        <w:t>(6)</w:t>
      </w:r>
      <w:r w:rsidR="00905B0E" w:rsidRPr="00AF0832">
        <w:rPr>
          <w:rFonts w:ascii="Times New Roman" w:hAnsi="Times New Roman" w:cs="Times New Roman"/>
          <w:color w:val="231F20"/>
          <w:sz w:val="24"/>
          <w:szCs w:val="24"/>
        </w:rPr>
        <w:t>,</w:t>
      </w:r>
      <w:r w:rsidRPr="00AF0832">
        <w:rPr>
          <w:rFonts w:ascii="Times New Roman" w:hAnsi="Times New Roman" w:cs="Times New Roman"/>
          <w:color w:val="231F20"/>
          <w:sz w:val="24"/>
          <w:szCs w:val="24"/>
        </w:rPr>
        <w:t xml:space="preserve"> 869</w:t>
      </w:r>
      <w:r w:rsidR="00F62A85" w:rsidRPr="00AF0832">
        <w:rPr>
          <w:rFonts w:ascii="Times New Roman" w:hAnsi="Times New Roman" w:cs="Times New Roman"/>
          <w:color w:val="231F20"/>
          <w:sz w:val="24"/>
          <w:szCs w:val="24"/>
        </w:rPr>
        <w:t>–</w:t>
      </w:r>
      <w:r w:rsidRPr="00AF0832">
        <w:rPr>
          <w:rFonts w:ascii="Times New Roman" w:hAnsi="Times New Roman" w:cs="Times New Roman"/>
          <w:color w:val="231F20"/>
          <w:sz w:val="24"/>
          <w:szCs w:val="24"/>
        </w:rPr>
        <w:t>890.</w:t>
      </w:r>
      <w:r w:rsidR="000D5609" w:rsidRPr="00AF0832">
        <w:rPr>
          <w:rFonts w:ascii="Times New Roman" w:hAnsi="Times New Roman" w:cs="Times New Roman"/>
          <w:color w:val="231F20"/>
          <w:sz w:val="24"/>
          <w:szCs w:val="24"/>
        </w:rPr>
        <w:t xml:space="preserve"> </w:t>
      </w:r>
      <w:r w:rsidR="005E2C0B" w:rsidRPr="00AF0832">
        <w:rPr>
          <w:rFonts w:ascii="Times New Roman" w:hAnsi="Times New Roman" w:cs="Times New Roman"/>
          <w:i/>
          <w:color w:val="222222"/>
          <w:sz w:val="24"/>
          <w:szCs w:val="24"/>
          <w:shd w:val="clear" w:color="auto" w:fill="FFFFFF"/>
        </w:rPr>
        <w:t>doi</w:t>
      </w:r>
      <w:r w:rsidR="005E2C0B" w:rsidRPr="00AF0832">
        <w:rPr>
          <w:rFonts w:ascii="Times New Roman" w:hAnsi="Times New Roman" w:cs="Times New Roman"/>
          <w:color w:val="222222"/>
          <w:sz w:val="24"/>
          <w:szCs w:val="24"/>
          <w:shd w:val="clear" w:color="auto" w:fill="FFFFFF"/>
        </w:rPr>
        <w:t>:</w:t>
      </w:r>
      <w:r w:rsidR="000D5609" w:rsidRPr="00AF0832">
        <w:rPr>
          <w:rFonts w:ascii="Times New Roman" w:hAnsi="Times New Roman" w:cs="Times New Roman"/>
          <w:color w:val="231F20"/>
          <w:sz w:val="24"/>
          <w:szCs w:val="24"/>
        </w:rPr>
        <w:t>10.1002/smj.2140</w:t>
      </w:r>
    </w:p>
    <w:p w14:paraId="27E92BAF" w14:textId="2589CD36" w:rsidR="00E854DC" w:rsidRPr="00AF0832" w:rsidRDefault="00E854DC" w:rsidP="008A476F">
      <w:pPr>
        <w:widowControl w:val="0"/>
        <w:spacing w:after="0" w:line="240" w:lineRule="auto"/>
        <w:ind w:left="284" w:hanging="284"/>
        <w:rPr>
          <w:rFonts w:ascii="Times New Roman" w:hAnsi="Times New Roman" w:cs="Times New Roman"/>
          <w:color w:val="222222"/>
          <w:sz w:val="24"/>
          <w:szCs w:val="24"/>
          <w:shd w:val="clear" w:color="auto" w:fill="FFFFFF"/>
        </w:rPr>
      </w:pPr>
      <w:r w:rsidRPr="00083D91">
        <w:rPr>
          <w:rFonts w:ascii="Times New Roman" w:hAnsi="Times New Roman" w:cs="Times New Roman"/>
          <w:color w:val="222222"/>
          <w:sz w:val="24"/>
          <w:szCs w:val="24"/>
          <w:shd w:val="clear" w:color="auto" w:fill="FFFFFF"/>
        </w:rPr>
        <w:t>Budd</w:t>
      </w:r>
      <w:r w:rsidR="0043782E" w:rsidRPr="00AF0832">
        <w:rPr>
          <w:rFonts w:ascii="Times New Roman" w:hAnsi="Times New Roman" w:cs="Times New Roman"/>
          <w:color w:val="222222"/>
          <w:sz w:val="24"/>
          <w:szCs w:val="24"/>
          <w:shd w:val="clear" w:color="auto" w:fill="FFFFFF"/>
        </w:rPr>
        <w:t>,</w:t>
      </w:r>
      <w:r w:rsidRPr="00083D91">
        <w:rPr>
          <w:rFonts w:ascii="Times New Roman" w:hAnsi="Times New Roman" w:cs="Times New Roman"/>
          <w:color w:val="222222"/>
          <w:sz w:val="24"/>
          <w:szCs w:val="24"/>
          <w:shd w:val="clear" w:color="auto" w:fill="FFFFFF"/>
        </w:rPr>
        <w:t xml:space="preserve"> J</w:t>
      </w:r>
      <w:r w:rsidR="0043782E" w:rsidRPr="00AF0832">
        <w:rPr>
          <w:rFonts w:ascii="Times New Roman" w:hAnsi="Times New Roman" w:cs="Times New Roman"/>
          <w:color w:val="222222"/>
          <w:sz w:val="24"/>
          <w:szCs w:val="24"/>
          <w:shd w:val="clear" w:color="auto" w:fill="FFFFFF"/>
        </w:rPr>
        <w:t>.</w:t>
      </w:r>
      <w:r w:rsidRPr="00083D91">
        <w:rPr>
          <w:rFonts w:ascii="Times New Roman" w:hAnsi="Times New Roman" w:cs="Times New Roman"/>
          <w:color w:val="222222"/>
          <w:sz w:val="24"/>
          <w:szCs w:val="24"/>
          <w:shd w:val="clear" w:color="auto" w:fill="FFFFFF"/>
        </w:rPr>
        <w:t xml:space="preserve">, </w:t>
      </w:r>
      <w:proofErr w:type="spellStart"/>
      <w:r w:rsidRPr="00083D91">
        <w:rPr>
          <w:rFonts w:ascii="Times New Roman" w:hAnsi="Times New Roman" w:cs="Times New Roman"/>
          <w:color w:val="222222"/>
          <w:sz w:val="24"/>
          <w:szCs w:val="24"/>
          <w:shd w:val="clear" w:color="auto" w:fill="FFFFFF"/>
        </w:rPr>
        <w:t>Konings</w:t>
      </w:r>
      <w:proofErr w:type="spellEnd"/>
      <w:r w:rsidR="0043782E" w:rsidRPr="00AF0832">
        <w:rPr>
          <w:rFonts w:ascii="Times New Roman" w:hAnsi="Times New Roman" w:cs="Times New Roman"/>
          <w:color w:val="222222"/>
          <w:sz w:val="24"/>
          <w:szCs w:val="24"/>
          <w:shd w:val="clear" w:color="auto" w:fill="FFFFFF"/>
        </w:rPr>
        <w:t>,</w:t>
      </w:r>
      <w:r w:rsidRPr="00AF0832">
        <w:rPr>
          <w:rFonts w:ascii="Times New Roman" w:hAnsi="Times New Roman" w:cs="Times New Roman"/>
          <w:color w:val="222222"/>
          <w:sz w:val="24"/>
          <w:szCs w:val="24"/>
          <w:shd w:val="clear" w:color="auto" w:fill="FFFFFF"/>
        </w:rPr>
        <w:t xml:space="preserve"> J</w:t>
      </w:r>
      <w:r w:rsidR="0043782E" w:rsidRPr="00AF0832">
        <w:rPr>
          <w:rFonts w:ascii="Times New Roman" w:hAnsi="Times New Roman" w:cs="Times New Roman"/>
          <w:color w:val="222222"/>
          <w:sz w:val="24"/>
          <w:szCs w:val="24"/>
          <w:shd w:val="clear" w:color="auto" w:fill="FFFFFF"/>
        </w:rPr>
        <w:t>.</w:t>
      </w:r>
      <w:r w:rsidRPr="00AF0832">
        <w:rPr>
          <w:rFonts w:ascii="Times New Roman" w:hAnsi="Times New Roman" w:cs="Times New Roman"/>
          <w:color w:val="222222"/>
          <w:sz w:val="24"/>
          <w:szCs w:val="24"/>
          <w:shd w:val="clear" w:color="auto" w:fill="FFFFFF"/>
        </w:rPr>
        <w:t xml:space="preserve">, </w:t>
      </w:r>
      <w:r w:rsidR="0043782E" w:rsidRPr="00AF0832">
        <w:rPr>
          <w:rFonts w:ascii="Times New Roman" w:hAnsi="Times New Roman" w:cs="Times New Roman"/>
          <w:color w:val="222222"/>
          <w:sz w:val="24"/>
          <w:szCs w:val="24"/>
          <w:shd w:val="clear" w:color="auto" w:fill="FFFFFF"/>
        </w:rPr>
        <w:t xml:space="preserve">&amp; </w:t>
      </w:r>
      <w:r w:rsidRPr="00AF0832">
        <w:rPr>
          <w:rFonts w:ascii="Times New Roman" w:hAnsi="Times New Roman" w:cs="Times New Roman"/>
          <w:color w:val="222222"/>
          <w:sz w:val="24"/>
          <w:szCs w:val="24"/>
          <w:shd w:val="clear" w:color="auto" w:fill="FFFFFF"/>
        </w:rPr>
        <w:t>Slaughter</w:t>
      </w:r>
      <w:r w:rsidR="0043782E" w:rsidRPr="00AF0832">
        <w:rPr>
          <w:rFonts w:ascii="Times New Roman" w:hAnsi="Times New Roman" w:cs="Times New Roman"/>
          <w:color w:val="222222"/>
          <w:sz w:val="24"/>
          <w:szCs w:val="24"/>
          <w:shd w:val="clear" w:color="auto" w:fill="FFFFFF"/>
        </w:rPr>
        <w:t>,</w:t>
      </w:r>
      <w:r w:rsidRPr="00AF0832">
        <w:rPr>
          <w:rFonts w:ascii="Times New Roman" w:hAnsi="Times New Roman" w:cs="Times New Roman"/>
          <w:color w:val="222222"/>
          <w:sz w:val="24"/>
          <w:szCs w:val="24"/>
          <w:shd w:val="clear" w:color="auto" w:fill="FFFFFF"/>
        </w:rPr>
        <w:t xml:space="preserve"> M</w:t>
      </w:r>
      <w:r w:rsidR="00D01DE5" w:rsidRPr="00AF0832">
        <w:rPr>
          <w:rFonts w:ascii="Times New Roman" w:hAnsi="Times New Roman" w:cs="Times New Roman"/>
          <w:color w:val="222222"/>
          <w:sz w:val="24"/>
          <w:szCs w:val="24"/>
          <w:shd w:val="clear" w:color="auto" w:fill="FFFFFF"/>
        </w:rPr>
        <w:t xml:space="preserve">. </w:t>
      </w:r>
      <w:r w:rsidR="0043782E" w:rsidRPr="00AF0832">
        <w:rPr>
          <w:rFonts w:ascii="Times New Roman" w:hAnsi="Times New Roman" w:cs="Times New Roman"/>
          <w:color w:val="222222"/>
          <w:sz w:val="24"/>
          <w:szCs w:val="24"/>
          <w:shd w:val="clear" w:color="auto" w:fill="FFFFFF"/>
        </w:rPr>
        <w:t>(</w:t>
      </w:r>
      <w:r w:rsidRPr="00AF0832">
        <w:rPr>
          <w:rFonts w:ascii="Times New Roman" w:hAnsi="Times New Roman" w:cs="Times New Roman"/>
          <w:color w:val="222222"/>
          <w:sz w:val="24"/>
          <w:szCs w:val="24"/>
          <w:shd w:val="clear" w:color="auto" w:fill="FFFFFF"/>
        </w:rPr>
        <w:t>2005</w:t>
      </w:r>
      <w:r w:rsidR="0043782E" w:rsidRPr="00AF0832">
        <w:rPr>
          <w:rFonts w:ascii="Times New Roman" w:hAnsi="Times New Roman" w:cs="Times New Roman"/>
          <w:color w:val="222222"/>
          <w:sz w:val="24"/>
          <w:szCs w:val="24"/>
          <w:shd w:val="clear" w:color="auto" w:fill="FFFFFF"/>
        </w:rPr>
        <w:t>)</w:t>
      </w:r>
      <w:r w:rsidR="00D01DE5" w:rsidRPr="00AF0832">
        <w:rPr>
          <w:rFonts w:ascii="Times New Roman" w:hAnsi="Times New Roman" w:cs="Times New Roman"/>
          <w:color w:val="222222"/>
          <w:sz w:val="24"/>
          <w:szCs w:val="24"/>
          <w:shd w:val="clear" w:color="auto" w:fill="FFFFFF"/>
        </w:rPr>
        <w:t xml:space="preserve">. </w:t>
      </w:r>
      <w:r w:rsidRPr="00AF0832">
        <w:rPr>
          <w:rFonts w:ascii="Times New Roman" w:hAnsi="Times New Roman" w:cs="Times New Roman"/>
          <w:color w:val="222222"/>
          <w:sz w:val="24"/>
          <w:szCs w:val="24"/>
          <w:shd w:val="clear" w:color="auto" w:fill="FFFFFF"/>
        </w:rPr>
        <w:t>Wages and international rent sharing in multinational firms</w:t>
      </w:r>
      <w:r w:rsidR="00D01DE5" w:rsidRPr="00AF0832">
        <w:rPr>
          <w:rFonts w:ascii="Times New Roman" w:hAnsi="Times New Roman" w:cs="Times New Roman"/>
          <w:color w:val="222222"/>
          <w:sz w:val="24"/>
          <w:szCs w:val="24"/>
          <w:shd w:val="clear" w:color="auto" w:fill="FFFFFF"/>
        </w:rPr>
        <w:t xml:space="preserve">. </w:t>
      </w:r>
      <w:r w:rsidRPr="00AF0832">
        <w:rPr>
          <w:rFonts w:ascii="Times New Roman" w:hAnsi="Times New Roman" w:cs="Times New Roman"/>
          <w:i/>
          <w:iCs/>
          <w:color w:val="222222"/>
          <w:sz w:val="24"/>
          <w:szCs w:val="24"/>
          <w:shd w:val="clear" w:color="auto" w:fill="FFFFFF"/>
        </w:rPr>
        <w:t>Review of Economics and Statistics</w:t>
      </w:r>
      <w:r w:rsidR="00905B0E" w:rsidRPr="00AF0832">
        <w:rPr>
          <w:rFonts w:ascii="Times New Roman" w:hAnsi="Times New Roman" w:cs="Times New Roman"/>
          <w:i/>
          <w:iCs/>
          <w:color w:val="222222"/>
          <w:sz w:val="24"/>
          <w:szCs w:val="24"/>
          <w:shd w:val="clear" w:color="auto" w:fill="FFFFFF"/>
        </w:rPr>
        <w:t>,</w:t>
      </w:r>
      <w:r w:rsidRPr="00AF0832">
        <w:rPr>
          <w:rStyle w:val="apple-converted-space"/>
          <w:rFonts w:ascii="Times New Roman" w:hAnsi="Times New Roman" w:cs="Times New Roman"/>
          <w:color w:val="222222"/>
          <w:sz w:val="24"/>
          <w:szCs w:val="24"/>
          <w:shd w:val="clear" w:color="auto" w:fill="FFFFFF"/>
        </w:rPr>
        <w:t> </w:t>
      </w:r>
      <w:r w:rsidRPr="00AF0832">
        <w:rPr>
          <w:rFonts w:ascii="Times New Roman" w:hAnsi="Times New Roman" w:cs="Times New Roman"/>
          <w:i/>
          <w:iCs/>
          <w:color w:val="222222"/>
          <w:sz w:val="24"/>
          <w:szCs w:val="24"/>
          <w:shd w:val="clear" w:color="auto" w:fill="FFFFFF"/>
        </w:rPr>
        <w:t>87</w:t>
      </w:r>
      <w:r w:rsidRPr="00AF0832">
        <w:rPr>
          <w:rFonts w:ascii="Times New Roman" w:hAnsi="Times New Roman" w:cs="Times New Roman"/>
          <w:color w:val="222222"/>
          <w:sz w:val="24"/>
          <w:szCs w:val="24"/>
          <w:shd w:val="clear" w:color="auto" w:fill="FFFFFF"/>
        </w:rPr>
        <w:t>(1)</w:t>
      </w:r>
      <w:r w:rsidR="00905B0E" w:rsidRPr="00AF0832">
        <w:rPr>
          <w:rFonts w:ascii="Times New Roman" w:hAnsi="Times New Roman" w:cs="Times New Roman"/>
          <w:color w:val="222222"/>
          <w:sz w:val="24"/>
          <w:szCs w:val="24"/>
          <w:shd w:val="clear" w:color="auto" w:fill="FFFFFF"/>
        </w:rPr>
        <w:t>,</w:t>
      </w:r>
      <w:r w:rsidRPr="00AF0832">
        <w:rPr>
          <w:rFonts w:ascii="Times New Roman" w:hAnsi="Times New Roman" w:cs="Times New Roman"/>
          <w:color w:val="222222"/>
          <w:sz w:val="24"/>
          <w:szCs w:val="24"/>
          <w:shd w:val="clear" w:color="auto" w:fill="FFFFFF"/>
        </w:rPr>
        <w:t xml:space="preserve"> 73</w:t>
      </w:r>
      <w:r w:rsidR="0043782E" w:rsidRPr="00AF0832">
        <w:rPr>
          <w:rFonts w:ascii="Times New Roman" w:hAnsi="Times New Roman" w:cs="Times New Roman"/>
          <w:sz w:val="24"/>
          <w:szCs w:val="24"/>
        </w:rPr>
        <w:t>–</w:t>
      </w:r>
      <w:r w:rsidRPr="00AF0832">
        <w:rPr>
          <w:rFonts w:ascii="Times New Roman" w:hAnsi="Times New Roman" w:cs="Times New Roman"/>
          <w:color w:val="222222"/>
          <w:sz w:val="24"/>
          <w:szCs w:val="24"/>
          <w:shd w:val="clear" w:color="auto" w:fill="FFFFFF"/>
        </w:rPr>
        <w:t>84.</w:t>
      </w:r>
      <w:r w:rsidR="000D5609" w:rsidRPr="00AF0832">
        <w:rPr>
          <w:rFonts w:ascii="Times New Roman" w:hAnsi="Times New Roman" w:cs="Times New Roman"/>
          <w:color w:val="222222"/>
          <w:sz w:val="24"/>
          <w:szCs w:val="24"/>
          <w:shd w:val="clear" w:color="auto" w:fill="FFFFFF"/>
        </w:rPr>
        <w:t xml:space="preserve"> </w:t>
      </w:r>
      <w:proofErr w:type="gramStart"/>
      <w:r w:rsidR="005E2C0B" w:rsidRPr="00AF0832">
        <w:rPr>
          <w:rFonts w:ascii="Times New Roman" w:hAnsi="Times New Roman" w:cs="Times New Roman"/>
          <w:i/>
          <w:color w:val="222222"/>
          <w:sz w:val="24"/>
          <w:szCs w:val="24"/>
          <w:shd w:val="clear" w:color="auto" w:fill="FFFFFF"/>
        </w:rPr>
        <w:t>doi</w:t>
      </w:r>
      <w:r w:rsidR="005E2C0B" w:rsidRPr="00AF0832">
        <w:rPr>
          <w:rFonts w:ascii="Times New Roman" w:hAnsi="Times New Roman" w:cs="Times New Roman"/>
          <w:color w:val="222222"/>
          <w:sz w:val="24"/>
          <w:szCs w:val="24"/>
          <w:shd w:val="clear" w:color="auto" w:fill="FFFFFF"/>
        </w:rPr>
        <w:t>:</w:t>
      </w:r>
      <w:proofErr w:type="gramEnd"/>
      <w:r w:rsidR="000D5609" w:rsidRPr="00AF0832">
        <w:rPr>
          <w:rFonts w:ascii="Times New Roman" w:hAnsi="Times New Roman" w:cs="Times New Roman"/>
          <w:color w:val="222222"/>
          <w:sz w:val="24"/>
          <w:szCs w:val="24"/>
          <w:shd w:val="clear" w:color="auto" w:fill="FFFFFF"/>
        </w:rPr>
        <w:t>10.1162/0034653053327586.</w:t>
      </w:r>
    </w:p>
    <w:p w14:paraId="1DE18DDE" w14:textId="725688A8" w:rsidR="00AA0826" w:rsidRPr="00AF0832" w:rsidRDefault="00AA0826" w:rsidP="008A476F">
      <w:pPr>
        <w:widowControl w:val="0"/>
        <w:spacing w:after="0" w:line="240" w:lineRule="auto"/>
        <w:ind w:left="284" w:hanging="284"/>
        <w:rPr>
          <w:rFonts w:ascii="Times New Roman" w:hAnsi="Times New Roman" w:cs="Times New Roman"/>
          <w:color w:val="222222"/>
          <w:sz w:val="24"/>
          <w:szCs w:val="24"/>
          <w:shd w:val="clear" w:color="auto" w:fill="FFFFFF"/>
        </w:rPr>
      </w:pPr>
      <w:proofErr w:type="spellStart"/>
      <w:r w:rsidRPr="00083D91">
        <w:rPr>
          <w:rFonts w:ascii="Times New Roman" w:hAnsi="Times New Roman" w:cs="Times New Roman"/>
          <w:color w:val="222222"/>
          <w:sz w:val="24"/>
          <w:szCs w:val="24"/>
          <w:shd w:val="clear" w:color="auto" w:fill="FFFFFF"/>
        </w:rPr>
        <w:t>Czarnitzki</w:t>
      </w:r>
      <w:proofErr w:type="spellEnd"/>
      <w:r w:rsidR="0043782E" w:rsidRPr="00AF0832">
        <w:rPr>
          <w:rFonts w:ascii="Times New Roman" w:hAnsi="Times New Roman" w:cs="Times New Roman"/>
          <w:color w:val="222222"/>
          <w:sz w:val="24"/>
          <w:szCs w:val="24"/>
          <w:shd w:val="clear" w:color="auto" w:fill="FFFFFF"/>
        </w:rPr>
        <w:t>,</w:t>
      </w:r>
      <w:r w:rsidRPr="00083D91">
        <w:rPr>
          <w:rFonts w:ascii="Times New Roman" w:hAnsi="Times New Roman" w:cs="Times New Roman"/>
          <w:color w:val="222222"/>
          <w:sz w:val="24"/>
          <w:szCs w:val="24"/>
          <w:shd w:val="clear" w:color="auto" w:fill="FFFFFF"/>
        </w:rPr>
        <w:t xml:space="preserve"> D</w:t>
      </w:r>
      <w:r w:rsidR="0043782E" w:rsidRPr="00AF0832">
        <w:rPr>
          <w:rFonts w:ascii="Times New Roman" w:hAnsi="Times New Roman" w:cs="Times New Roman"/>
          <w:color w:val="222222"/>
          <w:sz w:val="24"/>
          <w:szCs w:val="24"/>
          <w:shd w:val="clear" w:color="auto" w:fill="FFFFFF"/>
        </w:rPr>
        <w:t>.</w:t>
      </w:r>
      <w:r w:rsidRPr="00083D91">
        <w:rPr>
          <w:rFonts w:ascii="Times New Roman" w:hAnsi="Times New Roman" w:cs="Times New Roman"/>
          <w:color w:val="222222"/>
          <w:sz w:val="24"/>
          <w:szCs w:val="24"/>
          <w:shd w:val="clear" w:color="auto" w:fill="FFFFFF"/>
        </w:rPr>
        <w:t xml:space="preserve">, </w:t>
      </w:r>
      <w:proofErr w:type="spellStart"/>
      <w:r w:rsidRPr="00083D91">
        <w:rPr>
          <w:rFonts w:ascii="Times New Roman" w:hAnsi="Times New Roman" w:cs="Times New Roman"/>
          <w:color w:val="222222"/>
          <w:sz w:val="24"/>
          <w:szCs w:val="24"/>
          <w:shd w:val="clear" w:color="auto" w:fill="FFFFFF"/>
        </w:rPr>
        <w:t>Hanel</w:t>
      </w:r>
      <w:proofErr w:type="spellEnd"/>
      <w:r w:rsidR="0043782E" w:rsidRPr="00AF0832">
        <w:rPr>
          <w:rFonts w:ascii="Times New Roman" w:hAnsi="Times New Roman" w:cs="Times New Roman"/>
          <w:color w:val="222222"/>
          <w:sz w:val="24"/>
          <w:szCs w:val="24"/>
          <w:shd w:val="clear" w:color="auto" w:fill="FFFFFF"/>
        </w:rPr>
        <w:t>,</w:t>
      </w:r>
      <w:r w:rsidRPr="00083D91">
        <w:rPr>
          <w:rFonts w:ascii="Times New Roman" w:hAnsi="Times New Roman" w:cs="Times New Roman"/>
          <w:color w:val="222222"/>
          <w:sz w:val="24"/>
          <w:szCs w:val="24"/>
          <w:shd w:val="clear" w:color="auto" w:fill="FFFFFF"/>
        </w:rPr>
        <w:t xml:space="preserve"> P</w:t>
      </w:r>
      <w:r w:rsidR="0043782E" w:rsidRPr="00AF0832">
        <w:rPr>
          <w:rFonts w:ascii="Times New Roman" w:hAnsi="Times New Roman" w:cs="Times New Roman"/>
          <w:color w:val="222222"/>
          <w:sz w:val="24"/>
          <w:szCs w:val="24"/>
          <w:shd w:val="clear" w:color="auto" w:fill="FFFFFF"/>
        </w:rPr>
        <w:t>.</w:t>
      </w:r>
      <w:r w:rsidRPr="00083D91">
        <w:rPr>
          <w:rFonts w:ascii="Times New Roman" w:hAnsi="Times New Roman" w:cs="Times New Roman"/>
          <w:color w:val="222222"/>
          <w:sz w:val="24"/>
          <w:szCs w:val="24"/>
          <w:shd w:val="clear" w:color="auto" w:fill="FFFFFF"/>
        </w:rPr>
        <w:t>,</w:t>
      </w:r>
      <w:r w:rsidR="0043782E" w:rsidRPr="00AF0832">
        <w:rPr>
          <w:rFonts w:ascii="Times New Roman" w:hAnsi="Times New Roman" w:cs="Times New Roman"/>
          <w:color w:val="222222"/>
          <w:sz w:val="24"/>
          <w:szCs w:val="24"/>
          <w:shd w:val="clear" w:color="auto" w:fill="FFFFFF"/>
        </w:rPr>
        <w:t xml:space="preserve"> &amp;</w:t>
      </w:r>
      <w:r w:rsidRPr="00AF0832">
        <w:rPr>
          <w:rFonts w:ascii="Times New Roman" w:hAnsi="Times New Roman" w:cs="Times New Roman"/>
          <w:color w:val="222222"/>
          <w:sz w:val="24"/>
          <w:szCs w:val="24"/>
          <w:shd w:val="clear" w:color="auto" w:fill="FFFFFF"/>
        </w:rPr>
        <w:t xml:space="preserve"> Rosa</w:t>
      </w:r>
      <w:r w:rsidR="0043782E" w:rsidRPr="00AF0832">
        <w:rPr>
          <w:rFonts w:ascii="Times New Roman" w:hAnsi="Times New Roman" w:cs="Times New Roman"/>
          <w:color w:val="222222"/>
          <w:sz w:val="24"/>
          <w:szCs w:val="24"/>
          <w:shd w:val="clear" w:color="auto" w:fill="FFFFFF"/>
        </w:rPr>
        <w:t>,</w:t>
      </w:r>
      <w:r w:rsidRPr="00AF0832">
        <w:rPr>
          <w:rFonts w:ascii="Times New Roman" w:hAnsi="Times New Roman" w:cs="Times New Roman"/>
          <w:color w:val="222222"/>
          <w:sz w:val="24"/>
          <w:szCs w:val="24"/>
          <w:shd w:val="clear" w:color="auto" w:fill="FFFFFF"/>
        </w:rPr>
        <w:t xml:space="preserve"> J</w:t>
      </w:r>
      <w:r w:rsidR="00D01DE5" w:rsidRPr="00AF0832">
        <w:rPr>
          <w:rFonts w:ascii="Times New Roman" w:hAnsi="Times New Roman" w:cs="Times New Roman"/>
          <w:color w:val="222222"/>
          <w:sz w:val="24"/>
          <w:szCs w:val="24"/>
          <w:shd w:val="clear" w:color="auto" w:fill="FFFFFF"/>
        </w:rPr>
        <w:t xml:space="preserve">. </w:t>
      </w:r>
      <w:r w:rsidR="0043782E" w:rsidRPr="00AF0832">
        <w:rPr>
          <w:rFonts w:ascii="Times New Roman" w:hAnsi="Times New Roman" w:cs="Times New Roman"/>
          <w:color w:val="222222"/>
          <w:sz w:val="24"/>
          <w:szCs w:val="24"/>
          <w:shd w:val="clear" w:color="auto" w:fill="FFFFFF"/>
        </w:rPr>
        <w:t>(</w:t>
      </w:r>
      <w:r w:rsidRPr="00AF0832">
        <w:rPr>
          <w:rFonts w:ascii="Times New Roman" w:hAnsi="Times New Roman" w:cs="Times New Roman"/>
          <w:color w:val="222222"/>
          <w:sz w:val="24"/>
          <w:szCs w:val="24"/>
          <w:shd w:val="clear" w:color="auto" w:fill="FFFFFF"/>
        </w:rPr>
        <w:t>2011</w:t>
      </w:r>
      <w:r w:rsidR="0043782E" w:rsidRPr="00AF0832">
        <w:rPr>
          <w:rFonts w:ascii="Times New Roman" w:hAnsi="Times New Roman" w:cs="Times New Roman"/>
          <w:color w:val="222222"/>
          <w:sz w:val="24"/>
          <w:szCs w:val="24"/>
          <w:shd w:val="clear" w:color="auto" w:fill="FFFFFF"/>
        </w:rPr>
        <w:t>)</w:t>
      </w:r>
      <w:r w:rsidR="00D01DE5" w:rsidRPr="00AF0832">
        <w:rPr>
          <w:rFonts w:ascii="Times New Roman" w:hAnsi="Times New Roman" w:cs="Times New Roman"/>
          <w:color w:val="222222"/>
          <w:sz w:val="24"/>
          <w:szCs w:val="24"/>
          <w:shd w:val="clear" w:color="auto" w:fill="FFFFFF"/>
        </w:rPr>
        <w:t xml:space="preserve">. </w:t>
      </w:r>
      <w:r w:rsidRPr="00AF0832">
        <w:rPr>
          <w:rFonts w:ascii="Times New Roman" w:hAnsi="Times New Roman" w:cs="Times New Roman"/>
          <w:color w:val="222222"/>
          <w:sz w:val="24"/>
          <w:szCs w:val="24"/>
          <w:shd w:val="clear" w:color="auto" w:fill="FFFFFF"/>
        </w:rPr>
        <w:t xml:space="preserve">Evaluating the impact of R&amp;D tax credits on innovation: </w:t>
      </w:r>
      <w:r w:rsidR="00CF07BB" w:rsidRPr="00AF0832">
        <w:rPr>
          <w:rFonts w:ascii="Times New Roman" w:hAnsi="Times New Roman" w:cs="Times New Roman"/>
          <w:color w:val="222222"/>
          <w:sz w:val="24"/>
          <w:szCs w:val="24"/>
          <w:shd w:val="clear" w:color="auto" w:fill="FFFFFF"/>
        </w:rPr>
        <w:t>A</w:t>
      </w:r>
      <w:r w:rsidRPr="00AF0832">
        <w:rPr>
          <w:rFonts w:ascii="Times New Roman" w:hAnsi="Times New Roman" w:cs="Times New Roman"/>
          <w:color w:val="222222"/>
          <w:sz w:val="24"/>
          <w:szCs w:val="24"/>
          <w:shd w:val="clear" w:color="auto" w:fill="FFFFFF"/>
        </w:rPr>
        <w:t xml:space="preserve"> </w:t>
      </w:r>
      <w:proofErr w:type="spellStart"/>
      <w:r w:rsidRPr="00AF0832">
        <w:rPr>
          <w:rFonts w:ascii="Times New Roman" w:hAnsi="Times New Roman" w:cs="Times New Roman"/>
          <w:color w:val="222222"/>
          <w:sz w:val="24"/>
          <w:szCs w:val="24"/>
          <w:shd w:val="clear" w:color="auto" w:fill="FFFFFF"/>
        </w:rPr>
        <w:t>microeconometric</w:t>
      </w:r>
      <w:proofErr w:type="spellEnd"/>
      <w:r w:rsidRPr="00AF0832">
        <w:rPr>
          <w:rFonts w:ascii="Times New Roman" w:hAnsi="Times New Roman" w:cs="Times New Roman"/>
          <w:color w:val="222222"/>
          <w:sz w:val="24"/>
          <w:szCs w:val="24"/>
          <w:shd w:val="clear" w:color="auto" w:fill="FFFFFF"/>
        </w:rPr>
        <w:t xml:space="preserve"> study on Canadian firms</w:t>
      </w:r>
      <w:r w:rsidR="00D01DE5" w:rsidRPr="00AF0832">
        <w:rPr>
          <w:rFonts w:ascii="Times New Roman" w:hAnsi="Times New Roman" w:cs="Times New Roman"/>
          <w:color w:val="222222"/>
          <w:sz w:val="24"/>
          <w:szCs w:val="24"/>
          <w:shd w:val="clear" w:color="auto" w:fill="FFFFFF"/>
        </w:rPr>
        <w:t xml:space="preserve">. </w:t>
      </w:r>
      <w:r w:rsidRPr="00AF0832">
        <w:rPr>
          <w:rFonts w:ascii="Times New Roman" w:hAnsi="Times New Roman" w:cs="Times New Roman"/>
          <w:i/>
          <w:color w:val="222222"/>
          <w:sz w:val="24"/>
          <w:szCs w:val="24"/>
          <w:shd w:val="clear" w:color="auto" w:fill="FFFFFF"/>
        </w:rPr>
        <w:t>Research Policy</w:t>
      </w:r>
      <w:r w:rsidR="00905B0E" w:rsidRPr="00AF0832">
        <w:rPr>
          <w:rFonts w:ascii="Times New Roman" w:hAnsi="Times New Roman" w:cs="Times New Roman"/>
          <w:i/>
          <w:color w:val="222222"/>
          <w:sz w:val="24"/>
          <w:szCs w:val="24"/>
          <w:shd w:val="clear" w:color="auto" w:fill="FFFFFF"/>
        </w:rPr>
        <w:t>,</w:t>
      </w:r>
      <w:r w:rsidRPr="00AF0832">
        <w:rPr>
          <w:rFonts w:ascii="Times New Roman" w:hAnsi="Times New Roman" w:cs="Times New Roman"/>
          <w:color w:val="222222"/>
          <w:sz w:val="24"/>
          <w:szCs w:val="24"/>
          <w:shd w:val="clear" w:color="auto" w:fill="FFFFFF"/>
        </w:rPr>
        <w:t xml:space="preserve"> </w:t>
      </w:r>
      <w:r w:rsidRPr="00AF0832">
        <w:rPr>
          <w:rFonts w:ascii="Times New Roman" w:hAnsi="Times New Roman" w:cs="Times New Roman"/>
          <w:i/>
          <w:color w:val="222222"/>
          <w:sz w:val="24"/>
          <w:szCs w:val="24"/>
          <w:shd w:val="clear" w:color="auto" w:fill="FFFFFF"/>
        </w:rPr>
        <w:t>40</w:t>
      </w:r>
      <w:r w:rsidRPr="00AF0832">
        <w:rPr>
          <w:rFonts w:ascii="Times New Roman" w:hAnsi="Times New Roman" w:cs="Times New Roman"/>
          <w:color w:val="222222"/>
          <w:sz w:val="24"/>
          <w:szCs w:val="24"/>
          <w:shd w:val="clear" w:color="auto" w:fill="FFFFFF"/>
        </w:rPr>
        <w:t>(2)</w:t>
      </w:r>
      <w:r w:rsidR="00905B0E" w:rsidRPr="00AF0832">
        <w:rPr>
          <w:rFonts w:ascii="Times New Roman" w:hAnsi="Times New Roman" w:cs="Times New Roman"/>
          <w:color w:val="222222"/>
          <w:sz w:val="24"/>
          <w:szCs w:val="24"/>
          <w:shd w:val="clear" w:color="auto" w:fill="FFFFFF"/>
        </w:rPr>
        <w:t>,</w:t>
      </w:r>
      <w:r w:rsidRPr="00AF0832">
        <w:rPr>
          <w:rFonts w:ascii="Times New Roman" w:hAnsi="Times New Roman" w:cs="Times New Roman"/>
          <w:color w:val="222222"/>
          <w:sz w:val="24"/>
          <w:szCs w:val="24"/>
          <w:shd w:val="clear" w:color="auto" w:fill="FFFFFF"/>
        </w:rPr>
        <w:t xml:space="preserve"> 217</w:t>
      </w:r>
      <w:r w:rsidR="0043782E" w:rsidRPr="00AF0832">
        <w:rPr>
          <w:rFonts w:ascii="Times New Roman" w:hAnsi="Times New Roman" w:cs="Times New Roman"/>
          <w:sz w:val="24"/>
          <w:szCs w:val="24"/>
        </w:rPr>
        <w:t>–</w:t>
      </w:r>
      <w:r w:rsidRPr="00AF0832">
        <w:rPr>
          <w:rFonts w:ascii="Times New Roman" w:hAnsi="Times New Roman" w:cs="Times New Roman"/>
          <w:color w:val="222222"/>
          <w:sz w:val="24"/>
          <w:szCs w:val="24"/>
          <w:shd w:val="clear" w:color="auto" w:fill="FFFFFF"/>
        </w:rPr>
        <w:t>229.</w:t>
      </w:r>
      <w:r w:rsidR="000F4839" w:rsidRPr="00AF0832">
        <w:rPr>
          <w:rFonts w:ascii="Times New Roman" w:hAnsi="Times New Roman" w:cs="Times New Roman"/>
          <w:color w:val="222222"/>
          <w:sz w:val="24"/>
          <w:szCs w:val="24"/>
          <w:shd w:val="clear" w:color="auto" w:fill="FFFFFF"/>
        </w:rPr>
        <w:t xml:space="preserve"> </w:t>
      </w:r>
      <w:r w:rsidR="005E2C0B" w:rsidRPr="00AF0832">
        <w:rPr>
          <w:rFonts w:ascii="Times New Roman" w:hAnsi="Times New Roman" w:cs="Times New Roman"/>
          <w:i/>
          <w:color w:val="222222"/>
          <w:sz w:val="24"/>
          <w:szCs w:val="24"/>
          <w:shd w:val="clear" w:color="auto" w:fill="FFFFFF"/>
        </w:rPr>
        <w:t>doi</w:t>
      </w:r>
      <w:r w:rsidR="005E2C0B" w:rsidRPr="00AF0832">
        <w:rPr>
          <w:rFonts w:ascii="Times New Roman" w:hAnsi="Times New Roman" w:cs="Times New Roman"/>
          <w:color w:val="222222"/>
          <w:sz w:val="24"/>
          <w:szCs w:val="24"/>
          <w:shd w:val="clear" w:color="auto" w:fill="FFFFFF"/>
        </w:rPr>
        <w:t>:</w:t>
      </w:r>
      <w:r w:rsidR="000F4839" w:rsidRPr="00AF0832">
        <w:rPr>
          <w:rFonts w:ascii="Times New Roman" w:hAnsi="Times New Roman" w:cs="Times New Roman"/>
          <w:color w:val="222222"/>
          <w:sz w:val="24"/>
          <w:szCs w:val="24"/>
          <w:shd w:val="clear" w:color="auto" w:fill="FFFFFF"/>
        </w:rPr>
        <w:t>10.1016/j.respol.2010.09.017</w:t>
      </w:r>
    </w:p>
    <w:p w14:paraId="30C426BB" w14:textId="4B77FF7C" w:rsidR="00E50EB6" w:rsidRPr="00AF0832" w:rsidRDefault="00E50EB6" w:rsidP="008A476F">
      <w:pPr>
        <w:widowControl w:val="0"/>
        <w:spacing w:after="0" w:line="240" w:lineRule="auto"/>
        <w:ind w:left="284" w:hanging="284"/>
        <w:rPr>
          <w:rFonts w:ascii="Times New Roman" w:hAnsi="Times New Roman" w:cs="Times New Roman"/>
          <w:color w:val="222222"/>
          <w:sz w:val="24"/>
          <w:szCs w:val="24"/>
          <w:shd w:val="clear" w:color="auto" w:fill="FFFFFF"/>
        </w:rPr>
      </w:pPr>
      <w:r w:rsidRPr="00083D91">
        <w:rPr>
          <w:rFonts w:ascii="Times New Roman" w:hAnsi="Times New Roman" w:cs="Times New Roman"/>
          <w:sz w:val="24"/>
          <w:szCs w:val="24"/>
        </w:rPr>
        <w:t>Damanpour</w:t>
      </w:r>
      <w:r w:rsidR="0043782E" w:rsidRPr="00AF0832">
        <w:rPr>
          <w:rFonts w:ascii="Times New Roman" w:hAnsi="Times New Roman" w:cs="Times New Roman"/>
          <w:sz w:val="24"/>
          <w:szCs w:val="24"/>
        </w:rPr>
        <w:t>,</w:t>
      </w:r>
      <w:r w:rsidRPr="00083D91">
        <w:rPr>
          <w:rFonts w:ascii="Times New Roman" w:hAnsi="Times New Roman" w:cs="Times New Roman"/>
          <w:sz w:val="24"/>
          <w:szCs w:val="24"/>
        </w:rPr>
        <w:t xml:space="preserve"> F</w:t>
      </w:r>
      <w:r w:rsidR="00D01DE5" w:rsidRPr="00083D91">
        <w:rPr>
          <w:rFonts w:ascii="Times New Roman" w:hAnsi="Times New Roman" w:cs="Times New Roman"/>
          <w:sz w:val="24"/>
          <w:szCs w:val="24"/>
        </w:rPr>
        <w:t>.</w:t>
      </w:r>
      <w:r w:rsidR="00D01DE5" w:rsidRPr="00AF0832">
        <w:rPr>
          <w:rFonts w:ascii="Times New Roman" w:hAnsi="Times New Roman" w:cs="Times New Roman"/>
          <w:sz w:val="24"/>
          <w:szCs w:val="24"/>
        </w:rPr>
        <w:t xml:space="preserve"> </w:t>
      </w:r>
      <w:r w:rsidR="0043782E" w:rsidRPr="00AF0832">
        <w:rPr>
          <w:rFonts w:ascii="Times New Roman" w:hAnsi="Times New Roman" w:cs="Times New Roman"/>
          <w:sz w:val="24"/>
          <w:szCs w:val="24"/>
        </w:rPr>
        <w:t>(</w:t>
      </w:r>
      <w:r w:rsidRPr="00AF0832">
        <w:rPr>
          <w:rFonts w:ascii="Times New Roman" w:hAnsi="Times New Roman" w:cs="Times New Roman"/>
          <w:sz w:val="24"/>
          <w:szCs w:val="24"/>
        </w:rPr>
        <w:t>1991</w:t>
      </w:r>
      <w:r w:rsidR="0043782E" w:rsidRPr="00AF0832">
        <w:rPr>
          <w:rFonts w:ascii="Times New Roman" w:hAnsi="Times New Roman" w:cs="Times New Roman"/>
          <w:sz w:val="24"/>
          <w:szCs w:val="24"/>
        </w:rPr>
        <w:t>)</w:t>
      </w:r>
      <w:r w:rsidR="00D01DE5" w:rsidRPr="00AF0832">
        <w:rPr>
          <w:rFonts w:ascii="Times New Roman" w:hAnsi="Times New Roman" w:cs="Times New Roman"/>
          <w:sz w:val="24"/>
          <w:szCs w:val="24"/>
        </w:rPr>
        <w:t xml:space="preserve">. </w:t>
      </w:r>
      <w:r w:rsidRPr="00AF0832">
        <w:rPr>
          <w:rFonts w:ascii="Times New Roman" w:hAnsi="Times New Roman" w:cs="Times New Roman"/>
          <w:sz w:val="24"/>
          <w:szCs w:val="24"/>
        </w:rPr>
        <w:t>O</w:t>
      </w:r>
      <w:r w:rsidR="007655DF" w:rsidRPr="00AF0832">
        <w:rPr>
          <w:rFonts w:ascii="Times New Roman" w:hAnsi="Times New Roman" w:cs="Times New Roman"/>
          <w:sz w:val="24"/>
          <w:szCs w:val="24"/>
        </w:rPr>
        <w:t xml:space="preserve">rganizational innovation: </w:t>
      </w:r>
      <w:r w:rsidR="00CF07BB" w:rsidRPr="00AF0832">
        <w:rPr>
          <w:rFonts w:ascii="Times New Roman" w:hAnsi="Times New Roman" w:cs="Times New Roman"/>
          <w:sz w:val="24"/>
          <w:szCs w:val="24"/>
        </w:rPr>
        <w:t>A</w:t>
      </w:r>
      <w:r w:rsidR="007655DF" w:rsidRPr="00AF0832">
        <w:rPr>
          <w:rFonts w:ascii="Times New Roman" w:hAnsi="Times New Roman" w:cs="Times New Roman"/>
          <w:sz w:val="24"/>
          <w:szCs w:val="24"/>
        </w:rPr>
        <w:t xml:space="preserve"> meta-analysis of effects of determinants and m</w:t>
      </w:r>
      <w:r w:rsidRPr="00AF0832">
        <w:rPr>
          <w:rFonts w:ascii="Times New Roman" w:hAnsi="Times New Roman" w:cs="Times New Roman"/>
          <w:sz w:val="24"/>
          <w:szCs w:val="24"/>
        </w:rPr>
        <w:t>oderates</w:t>
      </w:r>
      <w:r w:rsidR="00D01DE5" w:rsidRPr="00AF0832">
        <w:rPr>
          <w:rFonts w:ascii="Times New Roman" w:hAnsi="Times New Roman" w:cs="Times New Roman"/>
          <w:sz w:val="24"/>
          <w:szCs w:val="24"/>
        </w:rPr>
        <w:t xml:space="preserve">. </w:t>
      </w:r>
      <w:r w:rsidRPr="00AF0832">
        <w:rPr>
          <w:rFonts w:ascii="Times New Roman" w:hAnsi="Times New Roman" w:cs="Times New Roman"/>
          <w:i/>
          <w:sz w:val="24"/>
          <w:szCs w:val="24"/>
        </w:rPr>
        <w:t>Academy of Management Journal</w:t>
      </w:r>
      <w:r w:rsidR="00905B0E" w:rsidRPr="00AF0832">
        <w:rPr>
          <w:rFonts w:ascii="Times New Roman" w:hAnsi="Times New Roman" w:cs="Times New Roman"/>
          <w:i/>
          <w:sz w:val="24"/>
          <w:szCs w:val="24"/>
        </w:rPr>
        <w:t>,</w:t>
      </w:r>
      <w:r w:rsidRPr="00AF0832">
        <w:rPr>
          <w:rFonts w:ascii="Times New Roman" w:hAnsi="Times New Roman" w:cs="Times New Roman"/>
          <w:i/>
          <w:sz w:val="24"/>
          <w:szCs w:val="24"/>
        </w:rPr>
        <w:t xml:space="preserve"> 34</w:t>
      </w:r>
      <w:r w:rsidRPr="00AF0832">
        <w:rPr>
          <w:rFonts w:ascii="Times New Roman" w:hAnsi="Times New Roman" w:cs="Times New Roman"/>
          <w:sz w:val="24"/>
          <w:szCs w:val="24"/>
        </w:rPr>
        <w:t>(3)</w:t>
      </w:r>
      <w:r w:rsidR="00905B0E" w:rsidRPr="00AF0832">
        <w:rPr>
          <w:rFonts w:ascii="Times New Roman" w:hAnsi="Times New Roman" w:cs="Times New Roman"/>
          <w:sz w:val="24"/>
          <w:szCs w:val="24"/>
        </w:rPr>
        <w:t>,</w:t>
      </w:r>
      <w:r w:rsidRPr="00AF0832">
        <w:rPr>
          <w:rFonts w:ascii="Times New Roman" w:hAnsi="Times New Roman" w:cs="Times New Roman"/>
          <w:sz w:val="24"/>
          <w:szCs w:val="24"/>
        </w:rPr>
        <w:t xml:space="preserve"> 555</w:t>
      </w:r>
      <w:r w:rsidR="00F62A85" w:rsidRPr="00AF0832">
        <w:rPr>
          <w:rFonts w:ascii="Times New Roman" w:hAnsi="Times New Roman" w:cs="Times New Roman"/>
          <w:sz w:val="24"/>
          <w:szCs w:val="24"/>
        </w:rPr>
        <w:t>–</w:t>
      </w:r>
      <w:r w:rsidRPr="00AF0832">
        <w:rPr>
          <w:rFonts w:ascii="Times New Roman" w:hAnsi="Times New Roman" w:cs="Times New Roman"/>
          <w:sz w:val="24"/>
          <w:szCs w:val="24"/>
        </w:rPr>
        <w:t>590.</w:t>
      </w:r>
      <w:r w:rsidR="000F4839" w:rsidRPr="00AF0832">
        <w:rPr>
          <w:rFonts w:ascii="Times New Roman" w:hAnsi="Times New Roman" w:cs="Times New Roman"/>
          <w:sz w:val="24"/>
          <w:szCs w:val="24"/>
        </w:rPr>
        <w:t xml:space="preserve"> </w:t>
      </w:r>
      <w:proofErr w:type="gramStart"/>
      <w:r w:rsidR="005E2C0B" w:rsidRPr="00AF0832">
        <w:rPr>
          <w:rFonts w:ascii="Times New Roman" w:hAnsi="Times New Roman" w:cs="Times New Roman"/>
          <w:i/>
          <w:color w:val="222222"/>
          <w:sz w:val="24"/>
          <w:szCs w:val="24"/>
          <w:shd w:val="clear" w:color="auto" w:fill="FFFFFF"/>
        </w:rPr>
        <w:t>doi</w:t>
      </w:r>
      <w:proofErr w:type="gramEnd"/>
      <w:r w:rsidR="005E2C0B" w:rsidRPr="00AF0832">
        <w:rPr>
          <w:rFonts w:ascii="Times New Roman" w:hAnsi="Times New Roman" w:cs="Times New Roman"/>
          <w:color w:val="222222"/>
          <w:sz w:val="24"/>
          <w:szCs w:val="24"/>
          <w:shd w:val="clear" w:color="auto" w:fill="FFFFFF"/>
        </w:rPr>
        <w:t>:</w:t>
      </w:r>
      <w:hyperlink r:id="rId9" w:history="1">
        <w:r w:rsidR="000F4839" w:rsidRPr="00AF0832">
          <w:rPr>
            <w:rFonts w:ascii="Times New Roman" w:hAnsi="Times New Roman" w:cs="Times New Roman"/>
            <w:color w:val="222222"/>
            <w:sz w:val="24"/>
            <w:szCs w:val="24"/>
            <w:shd w:val="clear" w:color="auto" w:fill="FFFFFF"/>
          </w:rPr>
          <w:t>10.5465/256406</w:t>
        </w:r>
      </w:hyperlink>
      <w:r w:rsidR="000F4839" w:rsidRPr="00AF0832">
        <w:rPr>
          <w:rFonts w:ascii="Times New Roman" w:hAnsi="Times New Roman" w:cs="Times New Roman"/>
          <w:color w:val="222222"/>
          <w:sz w:val="24"/>
          <w:szCs w:val="24"/>
          <w:shd w:val="clear" w:color="auto" w:fill="FFFFFF"/>
        </w:rPr>
        <w:t>.</w:t>
      </w:r>
    </w:p>
    <w:p w14:paraId="47F98D3C" w14:textId="3090E436" w:rsidR="005377DC" w:rsidRPr="00AF0832" w:rsidRDefault="005377DC" w:rsidP="008A476F">
      <w:pPr>
        <w:widowControl w:val="0"/>
        <w:shd w:val="clear" w:color="auto" w:fill="FFFFFF"/>
        <w:spacing w:after="0" w:line="240" w:lineRule="auto"/>
        <w:ind w:left="284" w:hanging="284"/>
        <w:textAlignment w:val="baseline"/>
        <w:rPr>
          <w:rFonts w:ascii="Times New Roman" w:eastAsia="Times New Roman" w:hAnsi="Times New Roman" w:cs="Times New Roman"/>
          <w:color w:val="2E2E2E"/>
          <w:sz w:val="24"/>
          <w:szCs w:val="24"/>
          <w:lang w:eastAsia="en-GB"/>
        </w:rPr>
      </w:pPr>
      <w:proofErr w:type="spellStart"/>
      <w:r w:rsidRPr="00083D91">
        <w:rPr>
          <w:rFonts w:ascii="Times New Roman" w:hAnsi="Times New Roman" w:cs="Times New Roman"/>
          <w:color w:val="222222"/>
          <w:sz w:val="24"/>
          <w:szCs w:val="24"/>
          <w:shd w:val="clear" w:color="auto" w:fill="FFFFFF"/>
        </w:rPr>
        <w:t>Dharmapala</w:t>
      </w:r>
      <w:proofErr w:type="spellEnd"/>
      <w:r w:rsidR="0043782E" w:rsidRPr="00AF0832">
        <w:rPr>
          <w:rFonts w:ascii="Times New Roman" w:hAnsi="Times New Roman" w:cs="Times New Roman"/>
          <w:color w:val="222222"/>
          <w:sz w:val="24"/>
          <w:szCs w:val="24"/>
          <w:shd w:val="clear" w:color="auto" w:fill="FFFFFF"/>
        </w:rPr>
        <w:t>,</w:t>
      </w:r>
      <w:r w:rsidRPr="00083D91">
        <w:rPr>
          <w:rFonts w:ascii="Times New Roman" w:hAnsi="Times New Roman" w:cs="Times New Roman"/>
          <w:color w:val="222222"/>
          <w:sz w:val="24"/>
          <w:szCs w:val="24"/>
          <w:shd w:val="clear" w:color="auto" w:fill="FFFFFF"/>
        </w:rPr>
        <w:t xml:space="preserve"> D</w:t>
      </w:r>
      <w:r w:rsidR="0043782E" w:rsidRPr="00AF0832">
        <w:rPr>
          <w:rFonts w:ascii="Times New Roman" w:hAnsi="Times New Roman" w:cs="Times New Roman"/>
          <w:color w:val="222222"/>
          <w:sz w:val="24"/>
          <w:szCs w:val="24"/>
          <w:shd w:val="clear" w:color="auto" w:fill="FFFFFF"/>
        </w:rPr>
        <w:t>.</w:t>
      </w:r>
      <w:r w:rsidRPr="00AF0832">
        <w:rPr>
          <w:rFonts w:ascii="Times New Roman" w:hAnsi="Times New Roman" w:cs="Times New Roman"/>
          <w:color w:val="222222"/>
          <w:sz w:val="24"/>
          <w:szCs w:val="24"/>
          <w:shd w:val="clear" w:color="auto" w:fill="FFFFFF"/>
        </w:rPr>
        <w:t>,</w:t>
      </w:r>
      <w:r w:rsidR="0043782E" w:rsidRPr="00AF0832">
        <w:rPr>
          <w:rFonts w:ascii="Times New Roman" w:hAnsi="Times New Roman" w:cs="Times New Roman"/>
          <w:color w:val="222222"/>
          <w:sz w:val="24"/>
          <w:szCs w:val="24"/>
          <w:shd w:val="clear" w:color="auto" w:fill="FFFFFF"/>
        </w:rPr>
        <w:t xml:space="preserve"> &amp;</w:t>
      </w:r>
      <w:r w:rsidRPr="00AF0832">
        <w:rPr>
          <w:rFonts w:ascii="Times New Roman" w:hAnsi="Times New Roman" w:cs="Times New Roman"/>
          <w:color w:val="222222"/>
          <w:sz w:val="24"/>
          <w:szCs w:val="24"/>
          <w:shd w:val="clear" w:color="auto" w:fill="FFFFFF"/>
        </w:rPr>
        <w:t xml:space="preserve"> Hines</w:t>
      </w:r>
      <w:r w:rsidR="0043782E" w:rsidRPr="00AF0832">
        <w:rPr>
          <w:rFonts w:ascii="Times New Roman" w:hAnsi="Times New Roman" w:cs="Times New Roman"/>
          <w:color w:val="222222"/>
          <w:sz w:val="24"/>
          <w:szCs w:val="24"/>
          <w:shd w:val="clear" w:color="auto" w:fill="FFFFFF"/>
        </w:rPr>
        <w:t>,</w:t>
      </w:r>
      <w:r w:rsidRPr="00AF0832">
        <w:rPr>
          <w:rFonts w:ascii="Times New Roman" w:hAnsi="Times New Roman" w:cs="Times New Roman"/>
          <w:color w:val="222222"/>
          <w:sz w:val="24"/>
          <w:szCs w:val="24"/>
          <w:shd w:val="clear" w:color="auto" w:fill="FFFFFF"/>
        </w:rPr>
        <w:t xml:space="preserve"> J</w:t>
      </w:r>
      <w:r w:rsidR="00D01DE5" w:rsidRPr="00AF0832">
        <w:rPr>
          <w:rFonts w:ascii="Times New Roman" w:hAnsi="Times New Roman" w:cs="Times New Roman"/>
          <w:color w:val="222222"/>
          <w:sz w:val="24"/>
          <w:szCs w:val="24"/>
          <w:shd w:val="clear" w:color="auto" w:fill="FFFFFF"/>
        </w:rPr>
        <w:t xml:space="preserve">. </w:t>
      </w:r>
      <w:r w:rsidR="0043782E" w:rsidRPr="00AF0832">
        <w:rPr>
          <w:rFonts w:ascii="Times New Roman" w:hAnsi="Times New Roman" w:cs="Times New Roman"/>
          <w:color w:val="222222"/>
          <w:sz w:val="24"/>
          <w:szCs w:val="24"/>
          <w:shd w:val="clear" w:color="auto" w:fill="FFFFFF"/>
        </w:rPr>
        <w:t>(</w:t>
      </w:r>
      <w:r w:rsidRPr="00AF0832">
        <w:rPr>
          <w:rFonts w:ascii="Times New Roman" w:hAnsi="Times New Roman" w:cs="Times New Roman"/>
          <w:color w:val="222222"/>
          <w:sz w:val="24"/>
          <w:szCs w:val="24"/>
          <w:shd w:val="clear" w:color="auto" w:fill="FFFFFF"/>
        </w:rPr>
        <w:t>2009</w:t>
      </w:r>
      <w:r w:rsidR="0043782E" w:rsidRPr="00AF0832">
        <w:rPr>
          <w:rFonts w:ascii="Times New Roman" w:hAnsi="Times New Roman" w:cs="Times New Roman"/>
          <w:color w:val="222222"/>
          <w:sz w:val="24"/>
          <w:szCs w:val="24"/>
          <w:shd w:val="clear" w:color="auto" w:fill="FFFFFF"/>
        </w:rPr>
        <w:t>)</w:t>
      </w:r>
      <w:r w:rsidR="00D01DE5" w:rsidRPr="00AF0832">
        <w:rPr>
          <w:rFonts w:ascii="Times New Roman" w:hAnsi="Times New Roman" w:cs="Times New Roman"/>
          <w:color w:val="222222"/>
          <w:sz w:val="24"/>
          <w:szCs w:val="24"/>
          <w:shd w:val="clear" w:color="auto" w:fill="FFFFFF"/>
        </w:rPr>
        <w:t xml:space="preserve">. </w:t>
      </w:r>
      <w:r w:rsidRPr="00AF0832">
        <w:rPr>
          <w:rFonts w:ascii="Times New Roman" w:hAnsi="Times New Roman" w:cs="Times New Roman"/>
          <w:color w:val="222222"/>
          <w:sz w:val="24"/>
          <w:szCs w:val="24"/>
          <w:shd w:val="clear" w:color="auto" w:fill="FFFFFF"/>
        </w:rPr>
        <w:t>Which countries become tax havens?</w:t>
      </w:r>
      <w:r w:rsidRPr="00AF0832">
        <w:rPr>
          <w:rStyle w:val="apple-converted-space"/>
          <w:rFonts w:ascii="Times New Roman" w:hAnsi="Times New Roman" w:cs="Times New Roman"/>
          <w:color w:val="222222"/>
          <w:sz w:val="24"/>
          <w:szCs w:val="24"/>
          <w:shd w:val="clear" w:color="auto" w:fill="FFFFFF"/>
        </w:rPr>
        <w:t> </w:t>
      </w:r>
      <w:r w:rsidRPr="00AF0832">
        <w:rPr>
          <w:rFonts w:ascii="Times New Roman" w:hAnsi="Times New Roman" w:cs="Times New Roman"/>
          <w:i/>
          <w:iCs/>
          <w:color w:val="222222"/>
          <w:sz w:val="24"/>
          <w:szCs w:val="24"/>
          <w:shd w:val="clear" w:color="auto" w:fill="FFFFFF"/>
        </w:rPr>
        <w:t>Journal of Public Economics</w:t>
      </w:r>
      <w:r w:rsidR="00905B0E" w:rsidRPr="00AF0832">
        <w:rPr>
          <w:rFonts w:ascii="Times New Roman" w:hAnsi="Times New Roman" w:cs="Times New Roman"/>
          <w:i/>
          <w:iCs/>
          <w:color w:val="222222"/>
          <w:sz w:val="24"/>
          <w:szCs w:val="24"/>
          <w:shd w:val="clear" w:color="auto" w:fill="FFFFFF"/>
        </w:rPr>
        <w:t>,</w:t>
      </w:r>
      <w:r w:rsidRPr="00AF0832">
        <w:rPr>
          <w:rStyle w:val="apple-converted-space"/>
          <w:rFonts w:ascii="Times New Roman" w:hAnsi="Times New Roman" w:cs="Times New Roman"/>
          <w:color w:val="222222"/>
          <w:sz w:val="24"/>
          <w:szCs w:val="24"/>
          <w:shd w:val="clear" w:color="auto" w:fill="FFFFFF"/>
        </w:rPr>
        <w:t> </w:t>
      </w:r>
      <w:r w:rsidRPr="00AF0832">
        <w:rPr>
          <w:rFonts w:ascii="Times New Roman" w:hAnsi="Times New Roman" w:cs="Times New Roman"/>
          <w:i/>
          <w:iCs/>
          <w:color w:val="222222"/>
          <w:sz w:val="24"/>
          <w:szCs w:val="24"/>
          <w:shd w:val="clear" w:color="auto" w:fill="FFFFFF"/>
        </w:rPr>
        <w:t>93</w:t>
      </w:r>
      <w:r w:rsidRPr="00AF0832">
        <w:rPr>
          <w:rFonts w:ascii="Times New Roman" w:hAnsi="Times New Roman" w:cs="Times New Roman"/>
          <w:color w:val="222222"/>
          <w:sz w:val="24"/>
          <w:szCs w:val="24"/>
          <w:shd w:val="clear" w:color="auto" w:fill="FFFFFF"/>
        </w:rPr>
        <w:t>(9)</w:t>
      </w:r>
      <w:r w:rsidR="00905B0E" w:rsidRPr="00AF0832">
        <w:rPr>
          <w:rFonts w:ascii="Times New Roman" w:hAnsi="Times New Roman" w:cs="Times New Roman"/>
          <w:color w:val="222222"/>
          <w:sz w:val="24"/>
          <w:szCs w:val="24"/>
          <w:shd w:val="clear" w:color="auto" w:fill="FFFFFF"/>
        </w:rPr>
        <w:t>,</w:t>
      </w:r>
      <w:r w:rsidRPr="00AF0832">
        <w:rPr>
          <w:rFonts w:ascii="Times New Roman" w:hAnsi="Times New Roman" w:cs="Times New Roman"/>
          <w:color w:val="222222"/>
          <w:sz w:val="24"/>
          <w:szCs w:val="24"/>
          <w:shd w:val="clear" w:color="auto" w:fill="FFFFFF"/>
        </w:rPr>
        <w:t xml:space="preserve"> 1058</w:t>
      </w:r>
      <w:r w:rsidR="00F62A85" w:rsidRPr="00AF0832">
        <w:rPr>
          <w:rFonts w:ascii="Times New Roman" w:hAnsi="Times New Roman" w:cs="Times New Roman"/>
          <w:color w:val="222222"/>
          <w:sz w:val="24"/>
          <w:szCs w:val="24"/>
          <w:shd w:val="clear" w:color="auto" w:fill="FFFFFF"/>
        </w:rPr>
        <w:t>–</w:t>
      </w:r>
      <w:r w:rsidRPr="00AF0832">
        <w:rPr>
          <w:rFonts w:ascii="Times New Roman" w:hAnsi="Times New Roman" w:cs="Times New Roman"/>
          <w:color w:val="222222"/>
          <w:sz w:val="24"/>
          <w:szCs w:val="24"/>
          <w:shd w:val="clear" w:color="auto" w:fill="FFFFFF"/>
        </w:rPr>
        <w:t>1068.</w:t>
      </w:r>
      <w:r w:rsidR="007E250A" w:rsidRPr="00AF0832">
        <w:rPr>
          <w:rFonts w:ascii="Times New Roman" w:hAnsi="Times New Roman" w:cs="Times New Roman"/>
          <w:color w:val="222222"/>
          <w:sz w:val="24"/>
          <w:szCs w:val="24"/>
          <w:shd w:val="clear" w:color="auto" w:fill="FFFFFF"/>
        </w:rPr>
        <w:t xml:space="preserve"> </w:t>
      </w:r>
      <w:r w:rsidR="005E2C0B" w:rsidRPr="00AF0832">
        <w:rPr>
          <w:rFonts w:ascii="Times New Roman" w:hAnsi="Times New Roman" w:cs="Times New Roman"/>
          <w:i/>
          <w:color w:val="222222"/>
          <w:sz w:val="24"/>
          <w:szCs w:val="24"/>
          <w:shd w:val="clear" w:color="auto" w:fill="FFFFFF"/>
        </w:rPr>
        <w:t>doi</w:t>
      </w:r>
      <w:r w:rsidR="005E2C0B" w:rsidRPr="00AF0832">
        <w:rPr>
          <w:rFonts w:ascii="Times New Roman" w:hAnsi="Times New Roman" w:cs="Times New Roman"/>
          <w:color w:val="222222"/>
          <w:sz w:val="24"/>
          <w:szCs w:val="24"/>
          <w:shd w:val="clear" w:color="auto" w:fill="FFFFFF"/>
        </w:rPr>
        <w:t>:</w:t>
      </w:r>
      <w:r w:rsidR="007E250A" w:rsidRPr="00AF0832">
        <w:rPr>
          <w:rFonts w:ascii="Times New Roman" w:hAnsi="Times New Roman" w:cs="Times New Roman"/>
          <w:color w:val="222222"/>
          <w:sz w:val="24"/>
          <w:szCs w:val="24"/>
          <w:shd w:val="clear" w:color="auto" w:fill="FFFFFF"/>
        </w:rPr>
        <w:t>10.1016/j.jpubeco.2009.07.005</w:t>
      </w:r>
    </w:p>
    <w:p w14:paraId="2CE17E68" w14:textId="213D3C1C" w:rsidR="00C362F8" w:rsidRPr="00AF0832" w:rsidRDefault="005D544B" w:rsidP="008A476F">
      <w:pPr>
        <w:widowControl w:val="0"/>
        <w:shd w:val="clear" w:color="auto" w:fill="FFFFFF"/>
        <w:spacing w:after="0" w:line="240" w:lineRule="auto"/>
        <w:ind w:left="284" w:hanging="284"/>
        <w:textAlignment w:val="baseline"/>
        <w:rPr>
          <w:rFonts w:ascii="Times New Roman" w:hAnsi="Times New Roman" w:cs="Times New Roman"/>
          <w:color w:val="222222"/>
          <w:sz w:val="24"/>
          <w:szCs w:val="24"/>
          <w:shd w:val="clear" w:color="auto" w:fill="FFFFFF"/>
        </w:rPr>
      </w:pPr>
      <w:r w:rsidRPr="00AF0832">
        <w:rPr>
          <w:rFonts w:ascii="Times New Roman" w:hAnsi="Times New Roman" w:cs="Times New Roman"/>
          <w:color w:val="222222"/>
          <w:sz w:val="24"/>
          <w:szCs w:val="24"/>
          <w:shd w:val="clear" w:color="auto" w:fill="FFFFFF"/>
        </w:rPr>
        <w:t>Dunning</w:t>
      </w:r>
      <w:r w:rsidR="0043782E" w:rsidRPr="00AF0832">
        <w:rPr>
          <w:rFonts w:ascii="Times New Roman" w:hAnsi="Times New Roman" w:cs="Times New Roman"/>
          <w:color w:val="222222"/>
          <w:sz w:val="24"/>
          <w:szCs w:val="24"/>
          <w:shd w:val="clear" w:color="auto" w:fill="FFFFFF"/>
        </w:rPr>
        <w:t>,</w:t>
      </w:r>
      <w:r w:rsidRPr="00AF0832">
        <w:rPr>
          <w:rFonts w:ascii="Times New Roman" w:hAnsi="Times New Roman" w:cs="Times New Roman"/>
          <w:color w:val="222222"/>
          <w:sz w:val="24"/>
          <w:szCs w:val="24"/>
          <w:shd w:val="clear" w:color="auto" w:fill="FFFFFF"/>
        </w:rPr>
        <w:t xml:space="preserve"> J</w:t>
      </w:r>
      <w:r w:rsidR="00C362F8" w:rsidRPr="00AF0832">
        <w:rPr>
          <w:rFonts w:ascii="Times New Roman" w:hAnsi="Times New Roman" w:cs="Times New Roman"/>
          <w:color w:val="222222"/>
          <w:sz w:val="24"/>
          <w:szCs w:val="24"/>
          <w:shd w:val="clear" w:color="auto" w:fill="FFFFFF"/>
        </w:rPr>
        <w:t xml:space="preserve">. </w:t>
      </w:r>
      <w:r w:rsidR="0043782E" w:rsidRPr="00AF0832">
        <w:rPr>
          <w:rFonts w:ascii="Times New Roman" w:hAnsi="Times New Roman" w:cs="Times New Roman"/>
          <w:color w:val="222222"/>
          <w:sz w:val="24"/>
          <w:szCs w:val="24"/>
          <w:shd w:val="clear" w:color="auto" w:fill="FFFFFF"/>
        </w:rPr>
        <w:t>(</w:t>
      </w:r>
      <w:r w:rsidR="00C362F8" w:rsidRPr="00AF0832">
        <w:rPr>
          <w:rFonts w:ascii="Times New Roman" w:hAnsi="Times New Roman" w:cs="Times New Roman"/>
          <w:color w:val="222222"/>
          <w:sz w:val="24"/>
          <w:szCs w:val="24"/>
          <w:shd w:val="clear" w:color="auto" w:fill="FFFFFF"/>
        </w:rPr>
        <w:t>1977</w:t>
      </w:r>
      <w:r w:rsidR="0043782E" w:rsidRPr="00AF0832">
        <w:rPr>
          <w:rFonts w:ascii="Times New Roman" w:hAnsi="Times New Roman" w:cs="Times New Roman"/>
          <w:color w:val="222222"/>
          <w:sz w:val="24"/>
          <w:szCs w:val="24"/>
          <w:shd w:val="clear" w:color="auto" w:fill="FFFFFF"/>
        </w:rPr>
        <w:t>)</w:t>
      </w:r>
      <w:r w:rsidR="00C362F8" w:rsidRPr="00AF0832">
        <w:rPr>
          <w:rFonts w:ascii="Times New Roman" w:hAnsi="Times New Roman" w:cs="Times New Roman"/>
          <w:color w:val="222222"/>
          <w:sz w:val="24"/>
          <w:szCs w:val="24"/>
          <w:shd w:val="clear" w:color="auto" w:fill="FFFFFF"/>
        </w:rPr>
        <w:t xml:space="preserve">. Trade, location of economic activity and the MNE: </w:t>
      </w:r>
      <w:r w:rsidR="00666F65" w:rsidRPr="00AF0832">
        <w:rPr>
          <w:rFonts w:ascii="Times New Roman" w:hAnsi="Times New Roman" w:cs="Times New Roman"/>
          <w:color w:val="222222"/>
          <w:sz w:val="24"/>
          <w:szCs w:val="24"/>
          <w:shd w:val="clear" w:color="auto" w:fill="FFFFFF"/>
        </w:rPr>
        <w:t>A</w:t>
      </w:r>
      <w:r w:rsidR="00C362F8" w:rsidRPr="00AF0832">
        <w:rPr>
          <w:rFonts w:ascii="Times New Roman" w:hAnsi="Times New Roman" w:cs="Times New Roman"/>
          <w:color w:val="222222"/>
          <w:sz w:val="24"/>
          <w:szCs w:val="24"/>
          <w:shd w:val="clear" w:color="auto" w:fill="FFFFFF"/>
        </w:rPr>
        <w:t xml:space="preserve"> search for an eclectic approach. </w:t>
      </w:r>
      <w:r w:rsidR="0064049F" w:rsidRPr="00AF0832">
        <w:rPr>
          <w:rFonts w:ascii="Times New Roman" w:hAnsi="Times New Roman" w:cs="Times New Roman"/>
          <w:color w:val="222222"/>
          <w:sz w:val="24"/>
          <w:szCs w:val="24"/>
          <w:shd w:val="clear" w:color="auto" w:fill="FFFFFF"/>
        </w:rPr>
        <w:t xml:space="preserve">In P. </w:t>
      </w:r>
      <w:proofErr w:type="spellStart"/>
      <w:r w:rsidR="0064049F" w:rsidRPr="00AF0832">
        <w:rPr>
          <w:rFonts w:ascii="Times New Roman" w:hAnsi="Times New Roman" w:cs="Times New Roman"/>
          <w:color w:val="222222"/>
          <w:sz w:val="24"/>
          <w:szCs w:val="24"/>
          <w:shd w:val="clear" w:color="auto" w:fill="FFFFFF"/>
        </w:rPr>
        <w:t>Hesselborn</w:t>
      </w:r>
      <w:proofErr w:type="spellEnd"/>
      <w:r w:rsidR="0064049F" w:rsidRPr="00AF0832">
        <w:rPr>
          <w:rFonts w:ascii="Times New Roman" w:hAnsi="Times New Roman" w:cs="Times New Roman"/>
          <w:color w:val="222222"/>
          <w:sz w:val="24"/>
          <w:szCs w:val="24"/>
          <w:shd w:val="clear" w:color="auto" w:fill="FFFFFF"/>
        </w:rPr>
        <w:t xml:space="preserve">, B. Ohlin, &amp; P. </w:t>
      </w:r>
      <w:proofErr w:type="spellStart"/>
      <w:r w:rsidR="0064049F" w:rsidRPr="00AF0832">
        <w:rPr>
          <w:rFonts w:ascii="Times New Roman" w:hAnsi="Times New Roman" w:cs="Times New Roman"/>
          <w:color w:val="222222"/>
          <w:sz w:val="24"/>
          <w:szCs w:val="24"/>
          <w:shd w:val="clear" w:color="auto" w:fill="FFFFFF"/>
        </w:rPr>
        <w:t>Wijkman</w:t>
      </w:r>
      <w:proofErr w:type="spellEnd"/>
      <w:r w:rsidR="0064049F" w:rsidRPr="00AF0832">
        <w:rPr>
          <w:rFonts w:ascii="Times New Roman" w:hAnsi="Times New Roman" w:cs="Times New Roman"/>
          <w:color w:val="222222"/>
          <w:sz w:val="24"/>
          <w:szCs w:val="24"/>
          <w:shd w:val="clear" w:color="auto" w:fill="FFFFFF"/>
        </w:rPr>
        <w:t xml:space="preserve"> (Eds.), </w:t>
      </w:r>
      <w:proofErr w:type="gramStart"/>
      <w:r w:rsidR="00C362F8" w:rsidRPr="00AF0832">
        <w:rPr>
          <w:rFonts w:ascii="Times New Roman" w:hAnsi="Times New Roman" w:cs="Times New Roman"/>
          <w:i/>
          <w:color w:val="222222"/>
          <w:sz w:val="24"/>
          <w:szCs w:val="24"/>
          <w:shd w:val="clear" w:color="auto" w:fill="FFFFFF"/>
        </w:rPr>
        <w:t>The</w:t>
      </w:r>
      <w:proofErr w:type="gramEnd"/>
      <w:r w:rsidR="00C362F8" w:rsidRPr="00AF0832">
        <w:rPr>
          <w:rFonts w:ascii="Times New Roman" w:hAnsi="Times New Roman" w:cs="Times New Roman"/>
          <w:i/>
          <w:color w:val="222222"/>
          <w:sz w:val="24"/>
          <w:szCs w:val="24"/>
          <w:shd w:val="clear" w:color="auto" w:fill="FFFFFF"/>
        </w:rPr>
        <w:t xml:space="preserve"> international allocation of economic activity</w:t>
      </w:r>
      <w:r w:rsidR="00C362F8" w:rsidRPr="00AF0832">
        <w:rPr>
          <w:rFonts w:ascii="Times New Roman" w:hAnsi="Times New Roman" w:cs="Times New Roman"/>
          <w:color w:val="222222"/>
          <w:sz w:val="24"/>
          <w:szCs w:val="24"/>
          <w:shd w:val="clear" w:color="auto" w:fill="FFFFFF"/>
        </w:rPr>
        <w:t xml:space="preserve">. </w:t>
      </w:r>
      <w:r w:rsidR="0064049F" w:rsidRPr="00AF0832">
        <w:rPr>
          <w:rFonts w:ascii="Times New Roman" w:hAnsi="Times New Roman" w:cs="Times New Roman"/>
          <w:color w:val="222222"/>
          <w:sz w:val="24"/>
          <w:szCs w:val="24"/>
          <w:shd w:val="clear" w:color="auto" w:fill="FFFFFF"/>
        </w:rPr>
        <w:t xml:space="preserve">(pp. 395-418). </w:t>
      </w:r>
      <w:r w:rsidR="00E613AC" w:rsidRPr="00AF0832">
        <w:rPr>
          <w:rFonts w:ascii="Times New Roman" w:hAnsi="Times New Roman" w:cs="Times New Roman"/>
          <w:color w:val="222222"/>
          <w:sz w:val="24"/>
          <w:szCs w:val="24"/>
          <w:shd w:val="clear" w:color="auto" w:fill="FFFFFF"/>
        </w:rPr>
        <w:t>London, UK: Palgrave Macmillan</w:t>
      </w:r>
      <w:r w:rsidR="00C362F8" w:rsidRPr="00AF0832">
        <w:rPr>
          <w:rFonts w:ascii="Times New Roman" w:hAnsi="Times New Roman" w:cs="Times New Roman"/>
          <w:color w:val="222222"/>
          <w:sz w:val="24"/>
          <w:szCs w:val="24"/>
          <w:shd w:val="clear" w:color="auto" w:fill="FFFFFF"/>
        </w:rPr>
        <w:t>.</w:t>
      </w:r>
    </w:p>
    <w:p w14:paraId="4BAC0D0A" w14:textId="4537B013" w:rsidR="00B45740" w:rsidRPr="00AF0832" w:rsidRDefault="00B45740" w:rsidP="008A476F">
      <w:pPr>
        <w:widowControl w:val="0"/>
        <w:spacing w:after="0" w:line="240" w:lineRule="auto"/>
        <w:ind w:left="284" w:hanging="284"/>
        <w:rPr>
          <w:rFonts w:ascii="Times New Roman" w:hAnsi="Times New Roman" w:cs="Times New Roman"/>
          <w:sz w:val="24"/>
          <w:szCs w:val="24"/>
        </w:rPr>
      </w:pPr>
      <w:proofErr w:type="spellStart"/>
      <w:r w:rsidRPr="00083D91">
        <w:rPr>
          <w:rFonts w:ascii="Times New Roman" w:hAnsi="Times New Roman" w:cs="Times New Roman"/>
          <w:sz w:val="24"/>
          <w:szCs w:val="24"/>
        </w:rPr>
        <w:t>Egelhoff</w:t>
      </w:r>
      <w:proofErr w:type="spellEnd"/>
      <w:r w:rsidR="0043782E" w:rsidRPr="00AF0832">
        <w:rPr>
          <w:rFonts w:ascii="Times New Roman" w:hAnsi="Times New Roman" w:cs="Times New Roman"/>
          <w:sz w:val="24"/>
          <w:szCs w:val="24"/>
        </w:rPr>
        <w:t>,</w:t>
      </w:r>
      <w:r w:rsidRPr="00083D91">
        <w:rPr>
          <w:rFonts w:ascii="Times New Roman" w:hAnsi="Times New Roman" w:cs="Times New Roman"/>
          <w:sz w:val="24"/>
          <w:szCs w:val="24"/>
        </w:rPr>
        <w:t xml:space="preserve"> W</w:t>
      </w:r>
      <w:r w:rsidR="00D01DE5" w:rsidRPr="00083D91">
        <w:rPr>
          <w:rFonts w:ascii="Times New Roman" w:hAnsi="Times New Roman" w:cs="Times New Roman"/>
          <w:sz w:val="24"/>
          <w:szCs w:val="24"/>
        </w:rPr>
        <w:t xml:space="preserve">. </w:t>
      </w:r>
      <w:r w:rsidR="0043782E" w:rsidRPr="00AF0832">
        <w:rPr>
          <w:rFonts w:ascii="Times New Roman" w:hAnsi="Times New Roman" w:cs="Times New Roman"/>
          <w:sz w:val="24"/>
          <w:szCs w:val="24"/>
        </w:rPr>
        <w:t>(</w:t>
      </w:r>
      <w:r w:rsidRPr="00083D91">
        <w:rPr>
          <w:rFonts w:ascii="Times New Roman" w:hAnsi="Times New Roman" w:cs="Times New Roman"/>
          <w:sz w:val="24"/>
          <w:szCs w:val="24"/>
        </w:rPr>
        <w:t>1999</w:t>
      </w:r>
      <w:r w:rsidR="0043782E" w:rsidRPr="00AF0832">
        <w:rPr>
          <w:rFonts w:ascii="Times New Roman" w:hAnsi="Times New Roman" w:cs="Times New Roman"/>
          <w:sz w:val="24"/>
          <w:szCs w:val="24"/>
        </w:rPr>
        <w:t>)</w:t>
      </w:r>
      <w:r w:rsidR="00D01DE5" w:rsidRPr="00AF0832">
        <w:rPr>
          <w:rFonts w:ascii="Times New Roman" w:hAnsi="Times New Roman" w:cs="Times New Roman"/>
          <w:sz w:val="24"/>
          <w:szCs w:val="24"/>
        </w:rPr>
        <w:t xml:space="preserve">. </w:t>
      </w:r>
      <w:r w:rsidR="00CF07BB" w:rsidRPr="00AF0832">
        <w:rPr>
          <w:rFonts w:ascii="Times New Roman" w:hAnsi="Times New Roman" w:cs="Times New Roman"/>
          <w:sz w:val="24"/>
          <w:szCs w:val="24"/>
        </w:rPr>
        <w:t>Organizational equilibrium and organizational c</w:t>
      </w:r>
      <w:r w:rsidRPr="00AF0832">
        <w:rPr>
          <w:rFonts w:ascii="Times New Roman" w:hAnsi="Times New Roman" w:cs="Times New Roman"/>
          <w:sz w:val="24"/>
          <w:szCs w:val="24"/>
        </w:rPr>
        <w:t xml:space="preserve">hange: </w:t>
      </w:r>
      <w:r w:rsidR="00CF07BB" w:rsidRPr="00AF0832">
        <w:rPr>
          <w:rFonts w:ascii="Times New Roman" w:hAnsi="Times New Roman" w:cs="Times New Roman"/>
          <w:sz w:val="24"/>
          <w:szCs w:val="24"/>
        </w:rPr>
        <w:t>Two different p</w:t>
      </w:r>
      <w:r w:rsidRPr="00AF0832">
        <w:rPr>
          <w:rFonts w:ascii="Times New Roman" w:hAnsi="Times New Roman" w:cs="Times New Roman"/>
          <w:sz w:val="24"/>
          <w:szCs w:val="24"/>
        </w:rPr>
        <w:t xml:space="preserve">erspectives </w:t>
      </w:r>
      <w:r w:rsidR="00CF07BB" w:rsidRPr="00AF0832">
        <w:rPr>
          <w:rFonts w:ascii="Times New Roman" w:hAnsi="Times New Roman" w:cs="Times New Roman"/>
          <w:sz w:val="24"/>
          <w:szCs w:val="24"/>
        </w:rPr>
        <w:t>of the multinational e</w:t>
      </w:r>
      <w:r w:rsidR="005D544B" w:rsidRPr="00AF0832">
        <w:rPr>
          <w:rFonts w:ascii="Times New Roman" w:hAnsi="Times New Roman" w:cs="Times New Roman"/>
          <w:sz w:val="24"/>
          <w:szCs w:val="24"/>
        </w:rPr>
        <w:t>nterprise</w:t>
      </w:r>
      <w:r w:rsidR="00CF07BB" w:rsidRPr="00AF0832">
        <w:rPr>
          <w:rFonts w:ascii="Times New Roman" w:hAnsi="Times New Roman" w:cs="Times New Roman"/>
          <w:sz w:val="24"/>
          <w:szCs w:val="24"/>
        </w:rPr>
        <w:t>.</w:t>
      </w:r>
      <w:r w:rsidRPr="00AF0832">
        <w:rPr>
          <w:rFonts w:ascii="Times New Roman" w:hAnsi="Times New Roman" w:cs="Times New Roman"/>
          <w:sz w:val="24"/>
          <w:szCs w:val="24"/>
        </w:rPr>
        <w:t xml:space="preserve"> </w:t>
      </w:r>
      <w:r w:rsidRPr="00AF0832">
        <w:rPr>
          <w:rFonts w:ascii="Times New Roman" w:hAnsi="Times New Roman" w:cs="Times New Roman"/>
          <w:i/>
          <w:sz w:val="24"/>
          <w:szCs w:val="24"/>
        </w:rPr>
        <w:t>Journal of International Management</w:t>
      </w:r>
      <w:r w:rsidR="00905B0E" w:rsidRPr="00AF0832">
        <w:rPr>
          <w:rFonts w:ascii="Times New Roman" w:hAnsi="Times New Roman" w:cs="Times New Roman"/>
          <w:i/>
          <w:sz w:val="24"/>
          <w:szCs w:val="24"/>
        </w:rPr>
        <w:t>,</w:t>
      </w:r>
      <w:r w:rsidRPr="00AF0832">
        <w:rPr>
          <w:rFonts w:ascii="Times New Roman" w:hAnsi="Times New Roman" w:cs="Times New Roman"/>
          <w:sz w:val="24"/>
          <w:szCs w:val="24"/>
        </w:rPr>
        <w:t xml:space="preserve"> </w:t>
      </w:r>
      <w:r w:rsidR="00CF07BB" w:rsidRPr="00AF0832">
        <w:rPr>
          <w:rFonts w:ascii="Times New Roman" w:hAnsi="Times New Roman" w:cs="Times New Roman"/>
          <w:sz w:val="24"/>
          <w:szCs w:val="24"/>
        </w:rPr>
        <w:t xml:space="preserve">5(1), </w:t>
      </w:r>
      <w:r w:rsidRPr="00AF0832">
        <w:rPr>
          <w:rFonts w:ascii="Times New Roman" w:hAnsi="Times New Roman" w:cs="Times New Roman"/>
          <w:sz w:val="24"/>
          <w:szCs w:val="24"/>
        </w:rPr>
        <w:t>15</w:t>
      </w:r>
      <w:r w:rsidR="00F62A85" w:rsidRPr="00AF0832">
        <w:rPr>
          <w:rFonts w:ascii="Times New Roman" w:hAnsi="Times New Roman" w:cs="Times New Roman"/>
          <w:sz w:val="24"/>
          <w:szCs w:val="24"/>
        </w:rPr>
        <w:t>–</w:t>
      </w:r>
      <w:r w:rsidRPr="00AF0832">
        <w:rPr>
          <w:rFonts w:ascii="Times New Roman" w:hAnsi="Times New Roman" w:cs="Times New Roman"/>
          <w:sz w:val="24"/>
          <w:szCs w:val="24"/>
        </w:rPr>
        <w:t>33</w:t>
      </w:r>
      <w:r w:rsidR="00D01DE5" w:rsidRPr="00AF0832">
        <w:rPr>
          <w:rFonts w:ascii="Times New Roman" w:hAnsi="Times New Roman" w:cs="Times New Roman"/>
          <w:sz w:val="24"/>
          <w:szCs w:val="24"/>
        </w:rPr>
        <w:t xml:space="preserve">. </w:t>
      </w:r>
      <w:proofErr w:type="gramStart"/>
      <w:r w:rsidR="005E2C0B" w:rsidRPr="00AF0832">
        <w:rPr>
          <w:rFonts w:ascii="Times New Roman" w:hAnsi="Times New Roman" w:cs="Times New Roman"/>
          <w:i/>
          <w:color w:val="222222"/>
          <w:sz w:val="24"/>
          <w:szCs w:val="24"/>
          <w:shd w:val="clear" w:color="auto" w:fill="FFFFFF"/>
        </w:rPr>
        <w:t>doi</w:t>
      </w:r>
      <w:r w:rsidR="005E2C0B" w:rsidRPr="00AF0832">
        <w:rPr>
          <w:rFonts w:ascii="Times New Roman" w:hAnsi="Times New Roman" w:cs="Times New Roman"/>
          <w:color w:val="222222"/>
          <w:sz w:val="24"/>
          <w:szCs w:val="24"/>
          <w:shd w:val="clear" w:color="auto" w:fill="FFFFFF"/>
        </w:rPr>
        <w:t>:</w:t>
      </w:r>
      <w:proofErr w:type="gramEnd"/>
      <w:r w:rsidR="000F4839" w:rsidRPr="00AF0832">
        <w:rPr>
          <w:rFonts w:ascii="Times New Roman" w:hAnsi="Times New Roman" w:cs="Times New Roman"/>
          <w:sz w:val="24"/>
          <w:szCs w:val="24"/>
        </w:rPr>
        <w:t>10.1016/S1075-4253(99)00006-X.</w:t>
      </w:r>
    </w:p>
    <w:p w14:paraId="7992DD0C" w14:textId="0E902A5B" w:rsidR="00E50EB6" w:rsidRPr="00AF0832" w:rsidRDefault="00E50EB6" w:rsidP="008A476F">
      <w:pPr>
        <w:widowControl w:val="0"/>
        <w:spacing w:after="0" w:line="240" w:lineRule="auto"/>
        <w:ind w:left="284" w:hanging="284"/>
        <w:rPr>
          <w:rFonts w:ascii="Times New Roman" w:hAnsi="Times New Roman" w:cs="Times New Roman"/>
          <w:bCs/>
          <w:sz w:val="24"/>
          <w:szCs w:val="24"/>
        </w:rPr>
      </w:pPr>
      <w:r w:rsidRPr="00083D91">
        <w:rPr>
          <w:rFonts w:ascii="Times New Roman" w:hAnsi="Times New Roman" w:cs="Times New Roman"/>
          <w:bCs/>
          <w:sz w:val="24"/>
          <w:szCs w:val="24"/>
        </w:rPr>
        <w:t>Elfenbein</w:t>
      </w:r>
      <w:r w:rsidR="0043782E" w:rsidRPr="00AF0832">
        <w:rPr>
          <w:rFonts w:ascii="Times New Roman" w:hAnsi="Times New Roman" w:cs="Times New Roman"/>
          <w:bCs/>
          <w:sz w:val="24"/>
          <w:szCs w:val="24"/>
        </w:rPr>
        <w:t>,</w:t>
      </w:r>
      <w:r w:rsidRPr="00083D91">
        <w:rPr>
          <w:rFonts w:ascii="Times New Roman" w:hAnsi="Times New Roman" w:cs="Times New Roman"/>
          <w:bCs/>
          <w:sz w:val="24"/>
          <w:szCs w:val="24"/>
        </w:rPr>
        <w:t xml:space="preserve"> D</w:t>
      </w:r>
      <w:r w:rsidR="0043782E" w:rsidRPr="00AF0832">
        <w:rPr>
          <w:rFonts w:ascii="Times New Roman" w:hAnsi="Times New Roman" w:cs="Times New Roman"/>
          <w:bCs/>
          <w:sz w:val="24"/>
          <w:szCs w:val="24"/>
        </w:rPr>
        <w:t>.</w:t>
      </w:r>
      <w:r w:rsidR="00B07DA5" w:rsidRPr="00083D91">
        <w:rPr>
          <w:rFonts w:ascii="Times New Roman" w:hAnsi="Times New Roman" w:cs="Times New Roman"/>
          <w:bCs/>
          <w:sz w:val="24"/>
          <w:szCs w:val="24"/>
        </w:rPr>
        <w:t>,</w:t>
      </w:r>
      <w:r w:rsidR="0043782E" w:rsidRPr="00AF0832">
        <w:rPr>
          <w:rFonts w:ascii="Times New Roman" w:hAnsi="Times New Roman" w:cs="Times New Roman"/>
          <w:bCs/>
          <w:sz w:val="24"/>
          <w:szCs w:val="24"/>
        </w:rPr>
        <w:t xml:space="preserve"> &amp;</w:t>
      </w:r>
      <w:r w:rsidRPr="00083D91">
        <w:rPr>
          <w:rFonts w:ascii="Times New Roman" w:hAnsi="Times New Roman" w:cs="Times New Roman"/>
          <w:bCs/>
          <w:sz w:val="24"/>
          <w:szCs w:val="24"/>
        </w:rPr>
        <w:t xml:space="preserve"> Lerner</w:t>
      </w:r>
      <w:r w:rsidR="0043782E" w:rsidRPr="00AF0832">
        <w:rPr>
          <w:rFonts w:ascii="Times New Roman" w:hAnsi="Times New Roman" w:cs="Times New Roman"/>
          <w:bCs/>
          <w:sz w:val="24"/>
          <w:szCs w:val="24"/>
        </w:rPr>
        <w:t>,</w:t>
      </w:r>
      <w:r w:rsidR="00B07DA5" w:rsidRPr="00AF0832">
        <w:rPr>
          <w:rFonts w:ascii="Times New Roman" w:hAnsi="Times New Roman" w:cs="Times New Roman"/>
          <w:bCs/>
          <w:sz w:val="24"/>
          <w:szCs w:val="24"/>
        </w:rPr>
        <w:t xml:space="preserve"> J</w:t>
      </w:r>
      <w:r w:rsidR="00D01DE5" w:rsidRPr="00AF0832">
        <w:rPr>
          <w:rFonts w:ascii="Times New Roman" w:hAnsi="Times New Roman" w:cs="Times New Roman"/>
          <w:bCs/>
          <w:sz w:val="24"/>
          <w:szCs w:val="24"/>
        </w:rPr>
        <w:t xml:space="preserve">. </w:t>
      </w:r>
      <w:r w:rsidR="0043782E" w:rsidRPr="00AF0832">
        <w:rPr>
          <w:rFonts w:ascii="Times New Roman" w:hAnsi="Times New Roman" w:cs="Times New Roman"/>
          <w:bCs/>
          <w:sz w:val="24"/>
          <w:szCs w:val="24"/>
        </w:rPr>
        <w:t>(</w:t>
      </w:r>
      <w:r w:rsidRPr="00AF0832">
        <w:rPr>
          <w:rFonts w:ascii="Times New Roman" w:hAnsi="Times New Roman" w:cs="Times New Roman"/>
          <w:bCs/>
          <w:sz w:val="24"/>
          <w:szCs w:val="24"/>
        </w:rPr>
        <w:t>2003</w:t>
      </w:r>
      <w:r w:rsidR="0043782E" w:rsidRPr="00AF0832">
        <w:rPr>
          <w:rFonts w:ascii="Times New Roman" w:hAnsi="Times New Roman" w:cs="Times New Roman"/>
          <w:bCs/>
          <w:sz w:val="24"/>
          <w:szCs w:val="24"/>
        </w:rPr>
        <w:t>)</w:t>
      </w:r>
      <w:r w:rsidR="00D01DE5" w:rsidRPr="00AF0832">
        <w:rPr>
          <w:rFonts w:ascii="Times New Roman" w:hAnsi="Times New Roman" w:cs="Times New Roman"/>
          <w:bCs/>
          <w:sz w:val="24"/>
          <w:szCs w:val="24"/>
        </w:rPr>
        <w:t xml:space="preserve">. </w:t>
      </w:r>
      <w:r w:rsidRPr="00AF0832">
        <w:rPr>
          <w:rFonts w:ascii="Times New Roman" w:hAnsi="Times New Roman" w:cs="Times New Roman"/>
          <w:bCs/>
          <w:sz w:val="24"/>
          <w:szCs w:val="24"/>
        </w:rPr>
        <w:t xml:space="preserve">Ownership and </w:t>
      </w:r>
      <w:r w:rsidR="00CF07BB" w:rsidRPr="00AF0832">
        <w:rPr>
          <w:rFonts w:ascii="Times New Roman" w:hAnsi="Times New Roman" w:cs="Times New Roman"/>
          <w:bCs/>
          <w:sz w:val="24"/>
          <w:szCs w:val="24"/>
        </w:rPr>
        <w:t>c</w:t>
      </w:r>
      <w:r w:rsidRPr="00AF0832">
        <w:rPr>
          <w:rFonts w:ascii="Times New Roman" w:hAnsi="Times New Roman" w:cs="Times New Roman"/>
          <w:bCs/>
          <w:sz w:val="24"/>
          <w:szCs w:val="24"/>
        </w:rPr>
        <w:t xml:space="preserve">ontrol </w:t>
      </w:r>
      <w:r w:rsidR="00CF07BB" w:rsidRPr="00AF0832">
        <w:rPr>
          <w:rFonts w:ascii="Times New Roman" w:hAnsi="Times New Roman" w:cs="Times New Roman"/>
          <w:bCs/>
          <w:sz w:val="24"/>
          <w:szCs w:val="24"/>
        </w:rPr>
        <w:t>rights in i</w:t>
      </w:r>
      <w:r w:rsidRPr="00AF0832">
        <w:rPr>
          <w:rFonts w:ascii="Times New Roman" w:hAnsi="Times New Roman" w:cs="Times New Roman"/>
          <w:bCs/>
          <w:sz w:val="24"/>
          <w:szCs w:val="24"/>
        </w:rPr>
        <w:t xml:space="preserve">nternet </w:t>
      </w:r>
      <w:r w:rsidR="00CF07BB" w:rsidRPr="00AF0832">
        <w:rPr>
          <w:rFonts w:ascii="Times New Roman" w:hAnsi="Times New Roman" w:cs="Times New Roman"/>
          <w:bCs/>
          <w:sz w:val="24"/>
          <w:szCs w:val="24"/>
        </w:rPr>
        <w:t>portal a</w:t>
      </w:r>
      <w:r w:rsidRPr="00AF0832">
        <w:rPr>
          <w:rFonts w:ascii="Times New Roman" w:hAnsi="Times New Roman" w:cs="Times New Roman"/>
          <w:bCs/>
          <w:sz w:val="24"/>
          <w:szCs w:val="24"/>
        </w:rPr>
        <w:t>lliances, 1995</w:t>
      </w:r>
      <w:r w:rsidR="008C2D73" w:rsidRPr="00AF0832">
        <w:rPr>
          <w:rFonts w:ascii="Times New Roman" w:hAnsi="Times New Roman" w:cs="Times New Roman"/>
          <w:bCs/>
          <w:sz w:val="24"/>
          <w:szCs w:val="24"/>
        </w:rPr>
        <w:t>–</w:t>
      </w:r>
      <w:r w:rsidRPr="00AF0832">
        <w:rPr>
          <w:rFonts w:ascii="Times New Roman" w:hAnsi="Times New Roman" w:cs="Times New Roman"/>
          <w:bCs/>
          <w:sz w:val="24"/>
          <w:szCs w:val="24"/>
        </w:rPr>
        <w:t>1999</w:t>
      </w:r>
      <w:r w:rsidR="00D01DE5" w:rsidRPr="00AF0832">
        <w:rPr>
          <w:rFonts w:ascii="Times New Roman" w:hAnsi="Times New Roman" w:cs="Times New Roman"/>
          <w:bCs/>
          <w:sz w:val="24"/>
          <w:szCs w:val="24"/>
        </w:rPr>
        <w:t xml:space="preserve">. </w:t>
      </w:r>
      <w:r w:rsidR="0094171F" w:rsidRPr="00AF0832">
        <w:rPr>
          <w:rFonts w:ascii="Times New Roman" w:hAnsi="Times New Roman" w:cs="Times New Roman"/>
          <w:bCs/>
          <w:i/>
          <w:sz w:val="24"/>
          <w:szCs w:val="24"/>
        </w:rPr>
        <w:t>RAND Journal of Economics</w:t>
      </w:r>
      <w:r w:rsidR="00905B0E" w:rsidRPr="00AF0832">
        <w:rPr>
          <w:rFonts w:ascii="Times New Roman" w:hAnsi="Times New Roman" w:cs="Times New Roman"/>
          <w:bCs/>
          <w:i/>
          <w:sz w:val="24"/>
          <w:szCs w:val="24"/>
        </w:rPr>
        <w:t>,</w:t>
      </w:r>
      <w:r w:rsidR="0094171F" w:rsidRPr="00AF0832">
        <w:rPr>
          <w:rFonts w:ascii="Times New Roman" w:hAnsi="Times New Roman" w:cs="Times New Roman"/>
          <w:bCs/>
          <w:sz w:val="24"/>
          <w:szCs w:val="24"/>
        </w:rPr>
        <w:t xml:space="preserve"> 356</w:t>
      </w:r>
      <w:r w:rsidR="008C2D73" w:rsidRPr="00AF0832">
        <w:rPr>
          <w:rFonts w:ascii="Times New Roman" w:hAnsi="Times New Roman" w:cs="Times New Roman"/>
          <w:bCs/>
          <w:sz w:val="24"/>
          <w:szCs w:val="24"/>
        </w:rPr>
        <w:t>–</w:t>
      </w:r>
      <w:r w:rsidR="0094171F" w:rsidRPr="00AF0832">
        <w:rPr>
          <w:rFonts w:ascii="Times New Roman" w:hAnsi="Times New Roman" w:cs="Times New Roman"/>
          <w:bCs/>
          <w:sz w:val="24"/>
          <w:szCs w:val="24"/>
        </w:rPr>
        <w:t>369.</w:t>
      </w:r>
      <w:r w:rsidR="000F4839" w:rsidRPr="00AF0832">
        <w:rPr>
          <w:rFonts w:ascii="Times New Roman" w:hAnsi="Times New Roman" w:cs="Times New Roman"/>
          <w:bCs/>
          <w:sz w:val="24"/>
          <w:szCs w:val="24"/>
        </w:rPr>
        <w:t xml:space="preserve"> </w:t>
      </w:r>
      <w:proofErr w:type="gramStart"/>
      <w:r w:rsidR="005E2C0B" w:rsidRPr="00AF0832">
        <w:rPr>
          <w:rFonts w:ascii="Times New Roman" w:hAnsi="Times New Roman" w:cs="Times New Roman"/>
          <w:i/>
          <w:color w:val="222222"/>
          <w:sz w:val="24"/>
          <w:szCs w:val="24"/>
          <w:shd w:val="clear" w:color="auto" w:fill="FFFFFF"/>
        </w:rPr>
        <w:t>doi</w:t>
      </w:r>
      <w:r w:rsidR="005E2C0B" w:rsidRPr="00AF0832">
        <w:rPr>
          <w:rFonts w:ascii="Times New Roman" w:hAnsi="Times New Roman" w:cs="Times New Roman"/>
          <w:color w:val="222222"/>
          <w:sz w:val="24"/>
          <w:szCs w:val="24"/>
          <w:shd w:val="clear" w:color="auto" w:fill="FFFFFF"/>
        </w:rPr>
        <w:t>:</w:t>
      </w:r>
      <w:proofErr w:type="gramEnd"/>
      <w:r w:rsidR="000F4839" w:rsidRPr="00AF0832">
        <w:rPr>
          <w:rFonts w:ascii="Times New Roman" w:hAnsi="Times New Roman" w:cs="Times New Roman"/>
          <w:bCs/>
          <w:sz w:val="24"/>
          <w:szCs w:val="24"/>
        </w:rPr>
        <w:t>10.2307/1593722.</w:t>
      </w:r>
    </w:p>
    <w:p w14:paraId="667C8479" w14:textId="780ACAA2" w:rsidR="0007284B" w:rsidRPr="00AF0832" w:rsidRDefault="0007284B" w:rsidP="008A476F">
      <w:pPr>
        <w:widowControl w:val="0"/>
        <w:spacing w:after="0" w:line="240" w:lineRule="auto"/>
        <w:ind w:left="284" w:hanging="284"/>
        <w:rPr>
          <w:rFonts w:ascii="Times New Roman" w:hAnsi="Times New Roman" w:cs="Times New Roman"/>
          <w:sz w:val="24"/>
          <w:szCs w:val="24"/>
        </w:rPr>
      </w:pPr>
      <w:r w:rsidRPr="00083D91">
        <w:rPr>
          <w:rFonts w:ascii="Times New Roman" w:hAnsi="Times New Roman" w:cs="Times New Roman"/>
          <w:sz w:val="24"/>
          <w:szCs w:val="24"/>
        </w:rPr>
        <w:t>EY</w:t>
      </w:r>
      <w:r w:rsidR="00D01DE5" w:rsidRPr="00083D91">
        <w:rPr>
          <w:rFonts w:ascii="Times New Roman" w:hAnsi="Times New Roman" w:cs="Times New Roman"/>
          <w:sz w:val="24"/>
          <w:szCs w:val="24"/>
        </w:rPr>
        <w:t xml:space="preserve">. </w:t>
      </w:r>
      <w:r w:rsidR="00953CB8" w:rsidRPr="00AF0832">
        <w:rPr>
          <w:rFonts w:ascii="Times New Roman" w:hAnsi="Times New Roman" w:cs="Times New Roman"/>
          <w:sz w:val="24"/>
          <w:szCs w:val="24"/>
        </w:rPr>
        <w:t>(</w:t>
      </w:r>
      <w:r w:rsidRPr="00083D91">
        <w:rPr>
          <w:rFonts w:ascii="Times New Roman" w:hAnsi="Times New Roman" w:cs="Times New Roman"/>
          <w:sz w:val="24"/>
          <w:szCs w:val="24"/>
        </w:rPr>
        <w:t>2013</w:t>
      </w:r>
      <w:r w:rsidR="00953CB8" w:rsidRPr="00AF0832">
        <w:rPr>
          <w:rFonts w:ascii="Times New Roman" w:hAnsi="Times New Roman" w:cs="Times New Roman"/>
          <w:sz w:val="24"/>
          <w:szCs w:val="24"/>
        </w:rPr>
        <w:t>)</w:t>
      </w:r>
      <w:r w:rsidR="00D01DE5" w:rsidRPr="00AF0832">
        <w:rPr>
          <w:rFonts w:ascii="Times New Roman" w:hAnsi="Times New Roman" w:cs="Times New Roman"/>
          <w:sz w:val="24"/>
          <w:szCs w:val="24"/>
        </w:rPr>
        <w:t xml:space="preserve">. </w:t>
      </w:r>
      <w:r w:rsidRPr="00AF0832">
        <w:rPr>
          <w:rFonts w:ascii="Times New Roman" w:hAnsi="Times New Roman" w:cs="Times New Roman"/>
          <w:sz w:val="24"/>
          <w:szCs w:val="24"/>
        </w:rPr>
        <w:t>Navigating the choppy waters of international tax</w:t>
      </w:r>
      <w:r w:rsidR="009943A9" w:rsidRPr="00AF0832">
        <w:rPr>
          <w:rFonts w:ascii="Times New Roman" w:hAnsi="Times New Roman" w:cs="Times New Roman"/>
          <w:sz w:val="24"/>
          <w:szCs w:val="24"/>
        </w:rPr>
        <w:t xml:space="preserve"> </w:t>
      </w:r>
      <w:r w:rsidR="00F206A0" w:rsidRPr="00AF0832">
        <w:rPr>
          <w:rFonts w:ascii="Times New Roman" w:hAnsi="Times New Roman" w:cs="Times New Roman"/>
          <w:sz w:val="24"/>
          <w:szCs w:val="24"/>
        </w:rPr>
        <w:t xml:space="preserve">2013 </w:t>
      </w:r>
      <w:r w:rsidR="009943A9" w:rsidRPr="00AF0832">
        <w:rPr>
          <w:rFonts w:ascii="Times New Roman" w:hAnsi="Times New Roman" w:cs="Times New Roman"/>
          <w:sz w:val="24"/>
          <w:szCs w:val="24"/>
        </w:rPr>
        <w:t>g</w:t>
      </w:r>
      <w:r w:rsidRPr="00AF0832">
        <w:rPr>
          <w:rFonts w:ascii="Times New Roman" w:hAnsi="Times New Roman" w:cs="Times New Roman"/>
          <w:sz w:val="24"/>
          <w:szCs w:val="24"/>
        </w:rPr>
        <w:t xml:space="preserve">lobal </w:t>
      </w:r>
      <w:r w:rsidR="009943A9" w:rsidRPr="00AF0832">
        <w:rPr>
          <w:rFonts w:ascii="Times New Roman" w:hAnsi="Times New Roman" w:cs="Times New Roman"/>
          <w:sz w:val="24"/>
          <w:szCs w:val="24"/>
        </w:rPr>
        <w:t>t</w:t>
      </w:r>
      <w:r w:rsidRPr="00AF0832">
        <w:rPr>
          <w:rFonts w:ascii="Times New Roman" w:hAnsi="Times New Roman" w:cs="Times New Roman"/>
          <w:sz w:val="24"/>
          <w:szCs w:val="24"/>
        </w:rPr>
        <w:t xml:space="preserve">ransfer </w:t>
      </w:r>
      <w:r w:rsidR="009943A9" w:rsidRPr="00AF0832">
        <w:rPr>
          <w:rFonts w:ascii="Times New Roman" w:hAnsi="Times New Roman" w:cs="Times New Roman"/>
          <w:sz w:val="24"/>
          <w:szCs w:val="24"/>
        </w:rPr>
        <w:t>pricing s</w:t>
      </w:r>
      <w:r w:rsidRPr="00AF0832">
        <w:rPr>
          <w:rFonts w:ascii="Times New Roman" w:hAnsi="Times New Roman" w:cs="Times New Roman"/>
          <w:sz w:val="24"/>
          <w:szCs w:val="24"/>
        </w:rPr>
        <w:t>urvey</w:t>
      </w:r>
      <w:r w:rsidR="00D01DE5" w:rsidRPr="00AF0832">
        <w:rPr>
          <w:rFonts w:ascii="Times New Roman" w:hAnsi="Times New Roman" w:cs="Times New Roman"/>
          <w:sz w:val="24"/>
          <w:szCs w:val="24"/>
        </w:rPr>
        <w:t xml:space="preserve">. </w:t>
      </w:r>
      <w:hyperlink r:id="rId10" w:history="1">
        <w:r w:rsidR="009943A9" w:rsidRPr="00AF0832">
          <w:rPr>
            <w:rStyle w:val="Hyperlink"/>
            <w:rFonts w:ascii="Times New Roman" w:hAnsi="Times New Roman" w:cs="Times New Roman"/>
            <w:color w:val="auto"/>
            <w:sz w:val="24"/>
            <w:szCs w:val="24"/>
          </w:rPr>
          <w:t>https://www.ey.com/Publication/vwLUAssets/EY-2013_Global _</w:t>
        </w:r>
        <w:proofErr w:type="spellStart"/>
        <w:r w:rsidR="009943A9" w:rsidRPr="00AF0832">
          <w:rPr>
            <w:rStyle w:val="Hyperlink"/>
            <w:rFonts w:ascii="Times New Roman" w:hAnsi="Times New Roman" w:cs="Times New Roman"/>
            <w:color w:val="auto"/>
            <w:sz w:val="24"/>
            <w:szCs w:val="24"/>
          </w:rPr>
          <w:t>Transfer_Pricing_Survey</w:t>
        </w:r>
        <w:proofErr w:type="spellEnd"/>
        <w:r w:rsidR="009943A9" w:rsidRPr="00AF0832">
          <w:rPr>
            <w:rStyle w:val="Hyperlink"/>
            <w:rFonts w:ascii="Times New Roman" w:hAnsi="Times New Roman" w:cs="Times New Roman"/>
            <w:color w:val="auto"/>
            <w:sz w:val="24"/>
            <w:szCs w:val="24"/>
          </w:rPr>
          <w:t>/$FILE/EY-2013-GTP-Survey.pdf</w:t>
        </w:r>
      </w:hyperlink>
      <w:r w:rsidR="00541AC6" w:rsidRPr="00AF0832">
        <w:rPr>
          <w:rFonts w:ascii="Times New Roman" w:hAnsi="Times New Roman" w:cs="Times New Roman"/>
          <w:sz w:val="24"/>
          <w:szCs w:val="24"/>
        </w:rPr>
        <w:t xml:space="preserve"> </w:t>
      </w:r>
      <w:r w:rsidR="000B1D89" w:rsidRPr="00AF0832">
        <w:rPr>
          <w:rFonts w:ascii="Times New Roman" w:hAnsi="Times New Roman" w:cs="Times New Roman"/>
          <w:sz w:val="24"/>
          <w:szCs w:val="24"/>
        </w:rPr>
        <w:t>[30 January 20</w:t>
      </w:r>
      <w:r w:rsidR="00541AC6" w:rsidRPr="00AF0832">
        <w:rPr>
          <w:rFonts w:ascii="Times New Roman" w:hAnsi="Times New Roman" w:cs="Times New Roman"/>
          <w:sz w:val="24"/>
          <w:szCs w:val="24"/>
        </w:rPr>
        <w:t>18</w:t>
      </w:r>
      <w:r w:rsidR="000B1D89" w:rsidRPr="00AF0832">
        <w:rPr>
          <w:rFonts w:ascii="Times New Roman" w:hAnsi="Times New Roman" w:cs="Times New Roman"/>
          <w:sz w:val="24"/>
          <w:szCs w:val="24"/>
        </w:rPr>
        <w:t>]</w:t>
      </w:r>
      <w:r w:rsidR="00541AC6" w:rsidRPr="00AF0832">
        <w:rPr>
          <w:rFonts w:ascii="Times New Roman" w:hAnsi="Times New Roman" w:cs="Times New Roman"/>
          <w:sz w:val="24"/>
          <w:szCs w:val="24"/>
        </w:rPr>
        <w:t>.</w:t>
      </w:r>
    </w:p>
    <w:p w14:paraId="7005D55B" w14:textId="2AFDE6ED" w:rsidR="00696F45" w:rsidRPr="00AF0832" w:rsidRDefault="00696F45" w:rsidP="008A476F">
      <w:pPr>
        <w:widowControl w:val="0"/>
        <w:spacing w:after="0" w:line="240" w:lineRule="auto"/>
        <w:ind w:left="284" w:hanging="284"/>
        <w:rPr>
          <w:rFonts w:ascii="Times New Roman" w:hAnsi="Times New Roman" w:cs="Times New Roman"/>
          <w:color w:val="333333"/>
          <w:sz w:val="24"/>
          <w:szCs w:val="24"/>
          <w:shd w:val="clear" w:color="auto" w:fill="FFFFFF"/>
        </w:rPr>
      </w:pPr>
      <w:r w:rsidRPr="00083D91">
        <w:rPr>
          <w:rFonts w:ascii="Times New Roman" w:hAnsi="Times New Roman" w:cs="Times New Roman"/>
          <w:color w:val="333333"/>
          <w:sz w:val="24"/>
          <w:szCs w:val="24"/>
          <w:shd w:val="clear" w:color="auto" w:fill="FFFFFF"/>
        </w:rPr>
        <w:t>Fabrizio</w:t>
      </w:r>
      <w:r w:rsidR="00953CB8" w:rsidRPr="00AF0832">
        <w:rPr>
          <w:rFonts w:ascii="Times New Roman" w:hAnsi="Times New Roman" w:cs="Times New Roman"/>
          <w:color w:val="333333"/>
          <w:sz w:val="24"/>
          <w:szCs w:val="24"/>
          <w:shd w:val="clear" w:color="auto" w:fill="FFFFFF"/>
        </w:rPr>
        <w:t>,</w:t>
      </w:r>
      <w:r w:rsidRPr="00083D91">
        <w:rPr>
          <w:rFonts w:ascii="Times New Roman" w:hAnsi="Times New Roman" w:cs="Times New Roman"/>
          <w:color w:val="333333"/>
          <w:sz w:val="24"/>
          <w:szCs w:val="24"/>
          <w:shd w:val="clear" w:color="auto" w:fill="FFFFFF"/>
        </w:rPr>
        <w:t xml:space="preserve"> K</w:t>
      </w:r>
      <w:r w:rsidR="00953CB8" w:rsidRPr="00AF0832">
        <w:rPr>
          <w:rFonts w:ascii="Times New Roman" w:hAnsi="Times New Roman" w:cs="Times New Roman"/>
          <w:color w:val="333333"/>
          <w:sz w:val="24"/>
          <w:szCs w:val="24"/>
          <w:shd w:val="clear" w:color="auto" w:fill="FFFFFF"/>
        </w:rPr>
        <w:t>.</w:t>
      </w:r>
      <w:r w:rsidRPr="00083D91">
        <w:rPr>
          <w:rFonts w:ascii="Times New Roman" w:hAnsi="Times New Roman" w:cs="Times New Roman"/>
          <w:color w:val="333333"/>
          <w:sz w:val="24"/>
          <w:szCs w:val="24"/>
          <w:shd w:val="clear" w:color="auto" w:fill="FFFFFF"/>
        </w:rPr>
        <w:t>,</w:t>
      </w:r>
      <w:r w:rsidRPr="00AF0832">
        <w:rPr>
          <w:rFonts w:ascii="Times New Roman" w:hAnsi="Times New Roman" w:cs="Times New Roman"/>
          <w:color w:val="333333"/>
          <w:sz w:val="24"/>
          <w:szCs w:val="24"/>
          <w:shd w:val="clear" w:color="auto" w:fill="FFFFFF"/>
        </w:rPr>
        <w:t xml:space="preserve"> </w:t>
      </w:r>
      <w:r w:rsidR="00953CB8" w:rsidRPr="00AF0832">
        <w:rPr>
          <w:rFonts w:ascii="Times New Roman" w:hAnsi="Times New Roman" w:cs="Times New Roman"/>
          <w:color w:val="333333"/>
          <w:sz w:val="24"/>
          <w:szCs w:val="24"/>
          <w:shd w:val="clear" w:color="auto" w:fill="FFFFFF"/>
        </w:rPr>
        <w:t xml:space="preserve">&amp; </w:t>
      </w:r>
      <w:r w:rsidRPr="00AF0832">
        <w:rPr>
          <w:rFonts w:ascii="Times New Roman" w:hAnsi="Times New Roman" w:cs="Times New Roman"/>
          <w:color w:val="333333"/>
          <w:sz w:val="24"/>
          <w:szCs w:val="24"/>
          <w:shd w:val="clear" w:color="auto" w:fill="FFFFFF"/>
        </w:rPr>
        <w:t>Thomas</w:t>
      </w:r>
      <w:r w:rsidR="00953CB8" w:rsidRPr="00AF0832">
        <w:rPr>
          <w:rFonts w:ascii="Times New Roman" w:hAnsi="Times New Roman" w:cs="Times New Roman"/>
          <w:color w:val="333333"/>
          <w:sz w:val="24"/>
          <w:szCs w:val="24"/>
          <w:shd w:val="clear" w:color="auto" w:fill="FFFFFF"/>
        </w:rPr>
        <w:t>,</w:t>
      </w:r>
      <w:r w:rsidRPr="00AF0832">
        <w:rPr>
          <w:rFonts w:ascii="Times New Roman" w:hAnsi="Times New Roman" w:cs="Times New Roman"/>
          <w:color w:val="333333"/>
          <w:sz w:val="24"/>
          <w:szCs w:val="24"/>
          <w:shd w:val="clear" w:color="auto" w:fill="FFFFFF"/>
        </w:rPr>
        <w:t xml:space="preserve"> L</w:t>
      </w:r>
      <w:r w:rsidR="00D01DE5" w:rsidRPr="00AF0832">
        <w:rPr>
          <w:rFonts w:ascii="Times New Roman" w:hAnsi="Times New Roman" w:cs="Times New Roman"/>
          <w:color w:val="333333"/>
          <w:sz w:val="24"/>
          <w:szCs w:val="24"/>
          <w:shd w:val="clear" w:color="auto" w:fill="FFFFFF"/>
        </w:rPr>
        <w:t xml:space="preserve">. </w:t>
      </w:r>
      <w:r w:rsidR="00953CB8" w:rsidRPr="00AF0832">
        <w:rPr>
          <w:rFonts w:ascii="Times New Roman" w:hAnsi="Times New Roman" w:cs="Times New Roman"/>
          <w:color w:val="333333"/>
          <w:sz w:val="24"/>
          <w:szCs w:val="24"/>
          <w:shd w:val="clear" w:color="auto" w:fill="FFFFFF"/>
        </w:rPr>
        <w:t>(</w:t>
      </w:r>
      <w:r w:rsidRPr="00AF0832">
        <w:rPr>
          <w:rFonts w:ascii="Times New Roman" w:hAnsi="Times New Roman" w:cs="Times New Roman"/>
          <w:color w:val="333333"/>
          <w:sz w:val="24"/>
          <w:szCs w:val="24"/>
          <w:shd w:val="clear" w:color="auto" w:fill="FFFFFF"/>
        </w:rPr>
        <w:t>2012</w:t>
      </w:r>
      <w:r w:rsidR="00953CB8" w:rsidRPr="00AF0832">
        <w:rPr>
          <w:rFonts w:ascii="Times New Roman" w:hAnsi="Times New Roman" w:cs="Times New Roman"/>
          <w:color w:val="333333"/>
          <w:sz w:val="24"/>
          <w:szCs w:val="24"/>
          <w:shd w:val="clear" w:color="auto" w:fill="FFFFFF"/>
        </w:rPr>
        <w:t>)</w:t>
      </w:r>
      <w:r w:rsidR="00D01DE5" w:rsidRPr="00AF0832">
        <w:rPr>
          <w:rFonts w:ascii="Times New Roman" w:hAnsi="Times New Roman" w:cs="Times New Roman"/>
          <w:color w:val="333333"/>
          <w:sz w:val="24"/>
          <w:szCs w:val="24"/>
          <w:shd w:val="clear" w:color="auto" w:fill="FFFFFF"/>
        </w:rPr>
        <w:t xml:space="preserve">. </w:t>
      </w:r>
      <w:r w:rsidRPr="00AF0832">
        <w:rPr>
          <w:rFonts w:ascii="Times New Roman" w:hAnsi="Times New Roman" w:cs="Times New Roman"/>
          <w:color w:val="333333"/>
          <w:sz w:val="24"/>
          <w:szCs w:val="24"/>
          <w:shd w:val="clear" w:color="auto" w:fill="FFFFFF"/>
        </w:rPr>
        <w:t>The impact of local demand on innovation in a global industry</w:t>
      </w:r>
      <w:r w:rsidR="00D01DE5" w:rsidRPr="00AF0832">
        <w:rPr>
          <w:rFonts w:ascii="Times New Roman" w:hAnsi="Times New Roman" w:cs="Times New Roman"/>
          <w:color w:val="333333"/>
          <w:sz w:val="24"/>
          <w:szCs w:val="24"/>
          <w:shd w:val="clear" w:color="auto" w:fill="FFFFFF"/>
        </w:rPr>
        <w:t xml:space="preserve">. </w:t>
      </w:r>
      <w:r w:rsidRPr="00AF0832">
        <w:rPr>
          <w:rFonts w:ascii="Times New Roman" w:hAnsi="Times New Roman" w:cs="Times New Roman"/>
          <w:i/>
          <w:iCs/>
          <w:color w:val="333333"/>
          <w:sz w:val="24"/>
          <w:szCs w:val="24"/>
          <w:shd w:val="clear" w:color="auto" w:fill="FFFFFF"/>
        </w:rPr>
        <w:t>Strategic Management Journal</w:t>
      </w:r>
      <w:r w:rsidR="00905B0E" w:rsidRPr="00AF0832">
        <w:rPr>
          <w:rFonts w:ascii="Times New Roman" w:hAnsi="Times New Roman" w:cs="Times New Roman"/>
          <w:i/>
          <w:iCs/>
          <w:color w:val="333333"/>
          <w:sz w:val="24"/>
          <w:szCs w:val="24"/>
          <w:shd w:val="clear" w:color="auto" w:fill="FFFFFF"/>
        </w:rPr>
        <w:t>,</w:t>
      </w:r>
      <w:r w:rsidRPr="00AF0832">
        <w:rPr>
          <w:rFonts w:ascii="Times New Roman" w:hAnsi="Times New Roman" w:cs="Times New Roman"/>
          <w:color w:val="333333"/>
          <w:sz w:val="24"/>
          <w:szCs w:val="24"/>
          <w:shd w:val="clear" w:color="auto" w:fill="FFFFFF"/>
        </w:rPr>
        <w:t> </w:t>
      </w:r>
      <w:r w:rsidRPr="00AF0832">
        <w:rPr>
          <w:rFonts w:ascii="Times New Roman" w:hAnsi="Times New Roman" w:cs="Times New Roman"/>
          <w:i/>
          <w:iCs/>
          <w:color w:val="333333"/>
          <w:sz w:val="24"/>
          <w:szCs w:val="24"/>
          <w:shd w:val="clear" w:color="auto" w:fill="FFFFFF"/>
        </w:rPr>
        <w:t>33</w:t>
      </w:r>
      <w:r w:rsidRPr="00AF0832">
        <w:rPr>
          <w:rFonts w:ascii="Times New Roman" w:hAnsi="Times New Roman" w:cs="Times New Roman"/>
          <w:color w:val="333333"/>
          <w:sz w:val="24"/>
          <w:szCs w:val="24"/>
          <w:shd w:val="clear" w:color="auto" w:fill="FFFFFF"/>
        </w:rPr>
        <w:t>(1)</w:t>
      </w:r>
      <w:r w:rsidR="00905B0E" w:rsidRPr="00AF0832">
        <w:rPr>
          <w:rFonts w:ascii="Times New Roman" w:hAnsi="Times New Roman" w:cs="Times New Roman"/>
          <w:color w:val="333333"/>
          <w:sz w:val="24"/>
          <w:szCs w:val="24"/>
          <w:shd w:val="clear" w:color="auto" w:fill="FFFFFF"/>
        </w:rPr>
        <w:t>,</w:t>
      </w:r>
      <w:r w:rsidRPr="00AF0832">
        <w:rPr>
          <w:rFonts w:ascii="Times New Roman" w:hAnsi="Times New Roman" w:cs="Times New Roman"/>
          <w:color w:val="333333"/>
          <w:sz w:val="24"/>
          <w:szCs w:val="24"/>
          <w:shd w:val="clear" w:color="auto" w:fill="FFFFFF"/>
        </w:rPr>
        <w:t xml:space="preserve"> 42</w:t>
      </w:r>
      <w:r w:rsidR="008C2D73" w:rsidRPr="00AF0832">
        <w:rPr>
          <w:rFonts w:ascii="Times New Roman" w:hAnsi="Times New Roman" w:cs="Times New Roman"/>
          <w:color w:val="333333"/>
          <w:sz w:val="24"/>
          <w:szCs w:val="24"/>
          <w:shd w:val="clear" w:color="auto" w:fill="FFFFFF"/>
        </w:rPr>
        <w:t>–</w:t>
      </w:r>
      <w:r w:rsidRPr="00AF0832">
        <w:rPr>
          <w:rFonts w:ascii="Times New Roman" w:hAnsi="Times New Roman" w:cs="Times New Roman"/>
          <w:color w:val="333333"/>
          <w:sz w:val="24"/>
          <w:szCs w:val="24"/>
          <w:shd w:val="clear" w:color="auto" w:fill="FFFFFF"/>
        </w:rPr>
        <w:t>64.</w:t>
      </w:r>
      <w:r w:rsidR="000F4839" w:rsidRPr="00AF0832">
        <w:rPr>
          <w:rFonts w:ascii="Times New Roman" w:hAnsi="Times New Roman" w:cs="Times New Roman"/>
          <w:color w:val="333333"/>
          <w:sz w:val="24"/>
          <w:szCs w:val="24"/>
          <w:shd w:val="clear" w:color="auto" w:fill="FFFFFF"/>
        </w:rPr>
        <w:t xml:space="preserve"> </w:t>
      </w:r>
      <w:r w:rsidR="005E2C0B" w:rsidRPr="00AF0832">
        <w:rPr>
          <w:rFonts w:ascii="Times New Roman" w:hAnsi="Times New Roman" w:cs="Times New Roman"/>
          <w:i/>
          <w:color w:val="222222"/>
          <w:sz w:val="24"/>
          <w:szCs w:val="24"/>
          <w:shd w:val="clear" w:color="auto" w:fill="FFFFFF"/>
        </w:rPr>
        <w:t>doi</w:t>
      </w:r>
      <w:r w:rsidR="005E2C0B" w:rsidRPr="00AF0832">
        <w:rPr>
          <w:rFonts w:ascii="Times New Roman" w:hAnsi="Times New Roman" w:cs="Times New Roman"/>
          <w:color w:val="222222"/>
          <w:sz w:val="24"/>
          <w:szCs w:val="24"/>
          <w:shd w:val="clear" w:color="auto" w:fill="FFFFFF"/>
        </w:rPr>
        <w:t>:</w:t>
      </w:r>
      <w:r w:rsidR="000F4839" w:rsidRPr="00AF0832">
        <w:rPr>
          <w:rFonts w:ascii="Times New Roman" w:hAnsi="Times New Roman" w:cs="Times New Roman"/>
          <w:color w:val="333333"/>
          <w:sz w:val="24"/>
          <w:szCs w:val="24"/>
          <w:shd w:val="clear" w:color="auto" w:fill="FFFFFF"/>
        </w:rPr>
        <w:t>10.1002/smj.942.</w:t>
      </w:r>
    </w:p>
    <w:p w14:paraId="2AD6FCD8" w14:textId="44B0E267" w:rsidR="00E50EB6" w:rsidRPr="00AF0832" w:rsidRDefault="00E50EB6" w:rsidP="008A476F">
      <w:pPr>
        <w:widowControl w:val="0"/>
        <w:spacing w:after="0" w:line="240" w:lineRule="auto"/>
        <w:ind w:left="284" w:hanging="284"/>
        <w:rPr>
          <w:rFonts w:ascii="Times New Roman" w:hAnsi="Times New Roman" w:cs="Times New Roman"/>
          <w:sz w:val="24"/>
          <w:szCs w:val="24"/>
        </w:rPr>
      </w:pPr>
      <w:proofErr w:type="spellStart"/>
      <w:r w:rsidRPr="00083D91">
        <w:rPr>
          <w:rFonts w:ascii="Times New Roman" w:hAnsi="Times New Roman" w:cs="Times New Roman"/>
          <w:sz w:val="24"/>
          <w:szCs w:val="24"/>
        </w:rPr>
        <w:lastRenderedPageBreak/>
        <w:t>Fama</w:t>
      </w:r>
      <w:proofErr w:type="spellEnd"/>
      <w:r w:rsidR="00953CB8" w:rsidRPr="00AF0832">
        <w:rPr>
          <w:rFonts w:ascii="Times New Roman" w:hAnsi="Times New Roman" w:cs="Times New Roman"/>
          <w:sz w:val="24"/>
          <w:szCs w:val="24"/>
        </w:rPr>
        <w:t>,</w:t>
      </w:r>
      <w:r w:rsidRPr="00083D91">
        <w:rPr>
          <w:rFonts w:ascii="Times New Roman" w:hAnsi="Times New Roman" w:cs="Times New Roman"/>
          <w:sz w:val="24"/>
          <w:szCs w:val="24"/>
        </w:rPr>
        <w:t xml:space="preserve"> E</w:t>
      </w:r>
      <w:r w:rsidR="00953CB8" w:rsidRPr="00AF0832">
        <w:rPr>
          <w:rFonts w:ascii="Times New Roman" w:hAnsi="Times New Roman" w:cs="Times New Roman"/>
          <w:sz w:val="24"/>
          <w:szCs w:val="24"/>
        </w:rPr>
        <w:t>.</w:t>
      </w:r>
      <w:r w:rsidR="00694678" w:rsidRPr="00083D91">
        <w:rPr>
          <w:rFonts w:ascii="Times New Roman" w:hAnsi="Times New Roman" w:cs="Times New Roman"/>
          <w:sz w:val="24"/>
          <w:szCs w:val="24"/>
        </w:rPr>
        <w:t>,</w:t>
      </w:r>
      <w:r w:rsidRPr="00083D91">
        <w:rPr>
          <w:rFonts w:ascii="Times New Roman" w:hAnsi="Times New Roman" w:cs="Times New Roman"/>
          <w:sz w:val="24"/>
          <w:szCs w:val="24"/>
        </w:rPr>
        <w:t xml:space="preserve"> </w:t>
      </w:r>
      <w:r w:rsidR="00953CB8" w:rsidRPr="00AF0832">
        <w:rPr>
          <w:rFonts w:ascii="Times New Roman" w:hAnsi="Times New Roman" w:cs="Times New Roman"/>
          <w:sz w:val="24"/>
          <w:szCs w:val="24"/>
        </w:rPr>
        <w:t xml:space="preserve">&amp; </w:t>
      </w:r>
      <w:r w:rsidRPr="00083D91">
        <w:rPr>
          <w:rFonts w:ascii="Times New Roman" w:hAnsi="Times New Roman" w:cs="Times New Roman"/>
          <w:sz w:val="24"/>
          <w:szCs w:val="24"/>
        </w:rPr>
        <w:t>Jensen</w:t>
      </w:r>
      <w:r w:rsidR="00953CB8" w:rsidRPr="00AF0832">
        <w:rPr>
          <w:rFonts w:ascii="Times New Roman" w:hAnsi="Times New Roman" w:cs="Times New Roman"/>
          <w:sz w:val="24"/>
          <w:szCs w:val="24"/>
        </w:rPr>
        <w:t>,</w:t>
      </w:r>
      <w:r w:rsidRPr="00083D91">
        <w:rPr>
          <w:rFonts w:ascii="Times New Roman" w:hAnsi="Times New Roman" w:cs="Times New Roman"/>
          <w:sz w:val="24"/>
          <w:szCs w:val="24"/>
        </w:rPr>
        <w:t xml:space="preserve"> M</w:t>
      </w:r>
      <w:r w:rsidR="00D01DE5" w:rsidRPr="00083D91">
        <w:rPr>
          <w:rFonts w:ascii="Times New Roman" w:hAnsi="Times New Roman" w:cs="Times New Roman"/>
          <w:sz w:val="24"/>
          <w:szCs w:val="24"/>
        </w:rPr>
        <w:t xml:space="preserve">. </w:t>
      </w:r>
      <w:r w:rsidR="00953CB8" w:rsidRPr="00AF0832">
        <w:rPr>
          <w:rFonts w:ascii="Times New Roman" w:hAnsi="Times New Roman" w:cs="Times New Roman"/>
          <w:sz w:val="24"/>
          <w:szCs w:val="24"/>
        </w:rPr>
        <w:t>(</w:t>
      </w:r>
      <w:r w:rsidRPr="00083D91">
        <w:rPr>
          <w:rFonts w:ascii="Times New Roman" w:hAnsi="Times New Roman" w:cs="Times New Roman"/>
          <w:sz w:val="24"/>
          <w:szCs w:val="24"/>
        </w:rPr>
        <w:t>1983</w:t>
      </w:r>
      <w:r w:rsidR="00953CB8" w:rsidRPr="00AF0832">
        <w:rPr>
          <w:rFonts w:ascii="Times New Roman" w:hAnsi="Times New Roman" w:cs="Times New Roman"/>
          <w:sz w:val="24"/>
          <w:szCs w:val="24"/>
        </w:rPr>
        <w:t>)</w:t>
      </w:r>
      <w:r w:rsidR="00D01DE5" w:rsidRPr="00AF0832">
        <w:rPr>
          <w:rFonts w:ascii="Times New Roman" w:hAnsi="Times New Roman" w:cs="Times New Roman"/>
          <w:sz w:val="24"/>
          <w:szCs w:val="24"/>
        </w:rPr>
        <w:t xml:space="preserve">. </w:t>
      </w:r>
      <w:r w:rsidRPr="00AF0832">
        <w:rPr>
          <w:rFonts w:ascii="Times New Roman" w:hAnsi="Times New Roman" w:cs="Times New Roman"/>
          <w:sz w:val="24"/>
          <w:szCs w:val="24"/>
        </w:rPr>
        <w:t xml:space="preserve">Separation of </w:t>
      </w:r>
      <w:r w:rsidR="00CF07BB" w:rsidRPr="00AF0832">
        <w:rPr>
          <w:rFonts w:ascii="Times New Roman" w:hAnsi="Times New Roman" w:cs="Times New Roman"/>
          <w:sz w:val="24"/>
          <w:szCs w:val="24"/>
        </w:rPr>
        <w:t>o</w:t>
      </w:r>
      <w:r w:rsidRPr="00AF0832">
        <w:rPr>
          <w:rFonts w:ascii="Times New Roman" w:hAnsi="Times New Roman" w:cs="Times New Roman"/>
          <w:sz w:val="24"/>
          <w:szCs w:val="24"/>
        </w:rPr>
        <w:t xml:space="preserve">wnership and </w:t>
      </w:r>
      <w:r w:rsidR="00CF07BB" w:rsidRPr="00AF0832">
        <w:rPr>
          <w:rFonts w:ascii="Times New Roman" w:hAnsi="Times New Roman" w:cs="Times New Roman"/>
          <w:sz w:val="24"/>
          <w:szCs w:val="24"/>
        </w:rPr>
        <w:t>c</w:t>
      </w:r>
      <w:r w:rsidRPr="00AF0832">
        <w:rPr>
          <w:rFonts w:ascii="Times New Roman" w:hAnsi="Times New Roman" w:cs="Times New Roman"/>
          <w:sz w:val="24"/>
          <w:szCs w:val="24"/>
        </w:rPr>
        <w:t>ontrol</w:t>
      </w:r>
      <w:r w:rsidR="00D01DE5" w:rsidRPr="00AF0832">
        <w:rPr>
          <w:rFonts w:ascii="Times New Roman" w:hAnsi="Times New Roman" w:cs="Times New Roman"/>
          <w:sz w:val="24"/>
          <w:szCs w:val="24"/>
        </w:rPr>
        <w:t xml:space="preserve">. </w:t>
      </w:r>
      <w:r w:rsidRPr="00AF0832">
        <w:rPr>
          <w:rFonts w:ascii="Times New Roman" w:hAnsi="Times New Roman" w:cs="Times New Roman"/>
          <w:i/>
          <w:sz w:val="24"/>
          <w:szCs w:val="24"/>
        </w:rPr>
        <w:t>Journal of Law and Economics</w:t>
      </w:r>
      <w:r w:rsidR="00905B0E" w:rsidRPr="00AF0832">
        <w:rPr>
          <w:rFonts w:ascii="Times New Roman" w:hAnsi="Times New Roman" w:cs="Times New Roman"/>
          <w:i/>
          <w:sz w:val="24"/>
          <w:szCs w:val="24"/>
        </w:rPr>
        <w:t>,</w:t>
      </w:r>
      <w:r w:rsidRPr="00AF0832">
        <w:rPr>
          <w:rFonts w:ascii="Times New Roman" w:hAnsi="Times New Roman" w:cs="Times New Roman"/>
          <w:sz w:val="24"/>
          <w:szCs w:val="24"/>
        </w:rPr>
        <w:t xml:space="preserve"> </w:t>
      </w:r>
      <w:r w:rsidRPr="00AF0832">
        <w:rPr>
          <w:rFonts w:ascii="Times New Roman" w:hAnsi="Times New Roman" w:cs="Times New Roman"/>
          <w:i/>
          <w:sz w:val="24"/>
          <w:szCs w:val="24"/>
        </w:rPr>
        <w:t>26</w:t>
      </w:r>
      <w:r w:rsidRPr="00AF0832">
        <w:rPr>
          <w:rFonts w:ascii="Times New Roman" w:hAnsi="Times New Roman" w:cs="Times New Roman"/>
          <w:sz w:val="24"/>
          <w:szCs w:val="24"/>
        </w:rPr>
        <w:t>(2)</w:t>
      </w:r>
      <w:r w:rsidR="00905B0E" w:rsidRPr="00AF0832">
        <w:rPr>
          <w:rFonts w:ascii="Times New Roman" w:hAnsi="Times New Roman" w:cs="Times New Roman"/>
          <w:sz w:val="24"/>
          <w:szCs w:val="24"/>
        </w:rPr>
        <w:t>,</w:t>
      </w:r>
      <w:r w:rsidRPr="00AF0832">
        <w:rPr>
          <w:rFonts w:ascii="Times New Roman" w:hAnsi="Times New Roman" w:cs="Times New Roman"/>
          <w:sz w:val="24"/>
          <w:szCs w:val="24"/>
        </w:rPr>
        <w:t xml:space="preserve"> 301</w:t>
      </w:r>
      <w:r w:rsidR="008C2D73" w:rsidRPr="00AF0832">
        <w:rPr>
          <w:rFonts w:ascii="Times New Roman" w:hAnsi="Times New Roman" w:cs="Times New Roman"/>
          <w:sz w:val="24"/>
          <w:szCs w:val="24"/>
        </w:rPr>
        <w:t>–</w:t>
      </w:r>
      <w:r w:rsidRPr="00AF0832">
        <w:rPr>
          <w:rFonts w:ascii="Times New Roman" w:hAnsi="Times New Roman" w:cs="Times New Roman"/>
          <w:sz w:val="24"/>
          <w:szCs w:val="24"/>
        </w:rPr>
        <w:t>325.</w:t>
      </w:r>
      <w:r w:rsidR="000F4839" w:rsidRPr="00AF0832">
        <w:rPr>
          <w:rFonts w:ascii="Times New Roman" w:hAnsi="Times New Roman" w:cs="Times New Roman"/>
          <w:sz w:val="24"/>
          <w:szCs w:val="24"/>
        </w:rPr>
        <w:t xml:space="preserve"> </w:t>
      </w:r>
      <w:proofErr w:type="gramStart"/>
      <w:r w:rsidR="005E2C0B" w:rsidRPr="00AF0832">
        <w:rPr>
          <w:rFonts w:ascii="Times New Roman" w:hAnsi="Times New Roman" w:cs="Times New Roman"/>
          <w:i/>
          <w:color w:val="222222"/>
          <w:sz w:val="24"/>
          <w:szCs w:val="24"/>
          <w:shd w:val="clear" w:color="auto" w:fill="FFFFFF"/>
        </w:rPr>
        <w:t>doi</w:t>
      </w:r>
      <w:r w:rsidR="005E2C0B" w:rsidRPr="00AF0832">
        <w:rPr>
          <w:rFonts w:ascii="Times New Roman" w:hAnsi="Times New Roman" w:cs="Times New Roman"/>
          <w:color w:val="222222"/>
          <w:sz w:val="24"/>
          <w:szCs w:val="24"/>
          <w:shd w:val="clear" w:color="auto" w:fill="FFFFFF"/>
        </w:rPr>
        <w:t>:</w:t>
      </w:r>
      <w:proofErr w:type="gramEnd"/>
      <w:r w:rsidR="000F4839" w:rsidRPr="00AF0832">
        <w:rPr>
          <w:rFonts w:ascii="Times New Roman" w:hAnsi="Times New Roman" w:cs="Times New Roman"/>
          <w:sz w:val="24"/>
          <w:szCs w:val="24"/>
        </w:rPr>
        <w:t>10.1086/467037</w:t>
      </w:r>
    </w:p>
    <w:p w14:paraId="14AEBCD1" w14:textId="0D258C6B" w:rsidR="00E50EB6" w:rsidRPr="00AF0832" w:rsidRDefault="00E50EB6" w:rsidP="008A476F">
      <w:pPr>
        <w:widowControl w:val="0"/>
        <w:spacing w:after="0" w:line="240" w:lineRule="auto"/>
        <w:ind w:left="284" w:hanging="284"/>
        <w:rPr>
          <w:rFonts w:ascii="Times New Roman" w:hAnsi="Times New Roman" w:cs="Times New Roman"/>
          <w:i/>
          <w:sz w:val="24"/>
          <w:szCs w:val="24"/>
        </w:rPr>
      </w:pPr>
      <w:r w:rsidRPr="00083D91">
        <w:rPr>
          <w:rFonts w:ascii="Times New Roman" w:hAnsi="Times New Roman" w:cs="Times New Roman"/>
          <w:sz w:val="24"/>
          <w:szCs w:val="24"/>
        </w:rPr>
        <w:t>Fey</w:t>
      </w:r>
      <w:r w:rsidR="00953CB8" w:rsidRPr="00AF0832">
        <w:rPr>
          <w:rFonts w:ascii="Times New Roman" w:hAnsi="Times New Roman" w:cs="Times New Roman"/>
          <w:sz w:val="24"/>
          <w:szCs w:val="24"/>
        </w:rPr>
        <w:t>,</w:t>
      </w:r>
      <w:r w:rsidRPr="00083D91">
        <w:rPr>
          <w:rFonts w:ascii="Times New Roman" w:hAnsi="Times New Roman" w:cs="Times New Roman"/>
          <w:sz w:val="24"/>
          <w:szCs w:val="24"/>
        </w:rPr>
        <w:t xml:space="preserve"> C</w:t>
      </w:r>
      <w:r w:rsidR="00953CB8" w:rsidRPr="00AF0832">
        <w:rPr>
          <w:rFonts w:ascii="Times New Roman" w:hAnsi="Times New Roman" w:cs="Times New Roman"/>
          <w:sz w:val="24"/>
          <w:szCs w:val="24"/>
        </w:rPr>
        <w:t>.</w:t>
      </w:r>
      <w:r w:rsidRPr="00083D91">
        <w:rPr>
          <w:rFonts w:ascii="Times New Roman" w:hAnsi="Times New Roman" w:cs="Times New Roman"/>
          <w:sz w:val="24"/>
          <w:szCs w:val="24"/>
        </w:rPr>
        <w:t xml:space="preserve">, </w:t>
      </w:r>
      <w:r w:rsidR="00953CB8" w:rsidRPr="00AF0832">
        <w:rPr>
          <w:rFonts w:ascii="Times New Roman" w:hAnsi="Times New Roman" w:cs="Times New Roman"/>
          <w:sz w:val="24"/>
          <w:szCs w:val="24"/>
        </w:rPr>
        <w:t xml:space="preserve">&amp; </w:t>
      </w:r>
      <w:proofErr w:type="spellStart"/>
      <w:r w:rsidRPr="00083D91">
        <w:rPr>
          <w:rFonts w:ascii="Times New Roman" w:hAnsi="Times New Roman" w:cs="Times New Roman"/>
          <w:sz w:val="24"/>
          <w:szCs w:val="24"/>
        </w:rPr>
        <w:t>Furu</w:t>
      </w:r>
      <w:proofErr w:type="spellEnd"/>
      <w:r w:rsidR="00953CB8" w:rsidRPr="00AF0832">
        <w:rPr>
          <w:rFonts w:ascii="Times New Roman" w:hAnsi="Times New Roman" w:cs="Times New Roman"/>
          <w:sz w:val="24"/>
          <w:szCs w:val="24"/>
        </w:rPr>
        <w:t>,</w:t>
      </w:r>
      <w:r w:rsidRPr="00AF0832">
        <w:rPr>
          <w:rFonts w:ascii="Times New Roman" w:hAnsi="Times New Roman" w:cs="Times New Roman"/>
          <w:sz w:val="24"/>
          <w:szCs w:val="24"/>
        </w:rPr>
        <w:t xml:space="preserve"> P</w:t>
      </w:r>
      <w:r w:rsidR="00D01DE5" w:rsidRPr="00AF0832">
        <w:rPr>
          <w:rFonts w:ascii="Times New Roman" w:hAnsi="Times New Roman" w:cs="Times New Roman"/>
          <w:sz w:val="24"/>
          <w:szCs w:val="24"/>
        </w:rPr>
        <w:t xml:space="preserve">. </w:t>
      </w:r>
      <w:r w:rsidR="00953CB8" w:rsidRPr="00AF0832">
        <w:rPr>
          <w:rFonts w:ascii="Times New Roman" w:hAnsi="Times New Roman" w:cs="Times New Roman"/>
          <w:sz w:val="24"/>
          <w:szCs w:val="24"/>
        </w:rPr>
        <w:t>(</w:t>
      </w:r>
      <w:r w:rsidRPr="00AF0832">
        <w:rPr>
          <w:rFonts w:ascii="Times New Roman" w:hAnsi="Times New Roman" w:cs="Times New Roman"/>
          <w:sz w:val="24"/>
          <w:szCs w:val="24"/>
        </w:rPr>
        <w:t>2008</w:t>
      </w:r>
      <w:r w:rsidR="00953CB8" w:rsidRPr="00AF0832">
        <w:rPr>
          <w:rFonts w:ascii="Times New Roman" w:hAnsi="Times New Roman" w:cs="Times New Roman"/>
          <w:sz w:val="24"/>
          <w:szCs w:val="24"/>
        </w:rPr>
        <w:t>)</w:t>
      </w:r>
      <w:r w:rsidR="00D01DE5" w:rsidRPr="00AF0832">
        <w:rPr>
          <w:rFonts w:ascii="Times New Roman" w:hAnsi="Times New Roman" w:cs="Times New Roman"/>
          <w:sz w:val="24"/>
          <w:szCs w:val="24"/>
        </w:rPr>
        <w:t xml:space="preserve">. </w:t>
      </w:r>
      <w:r w:rsidRPr="00AF0832">
        <w:rPr>
          <w:rFonts w:ascii="Times New Roman" w:hAnsi="Times New Roman" w:cs="Times New Roman"/>
          <w:sz w:val="24"/>
          <w:szCs w:val="24"/>
        </w:rPr>
        <w:t>Top management incentive compensation and knowledge sharing in multinational corporations</w:t>
      </w:r>
      <w:r w:rsidR="00D01DE5" w:rsidRPr="00AF0832">
        <w:rPr>
          <w:rFonts w:ascii="Times New Roman" w:hAnsi="Times New Roman" w:cs="Times New Roman"/>
          <w:sz w:val="24"/>
          <w:szCs w:val="24"/>
        </w:rPr>
        <w:t xml:space="preserve">. </w:t>
      </w:r>
      <w:r w:rsidRPr="00AF0832">
        <w:rPr>
          <w:rFonts w:ascii="Times New Roman" w:hAnsi="Times New Roman" w:cs="Times New Roman"/>
          <w:i/>
          <w:sz w:val="24"/>
          <w:szCs w:val="24"/>
        </w:rPr>
        <w:t>Strategic Management Journal</w:t>
      </w:r>
      <w:r w:rsidR="00905B0E" w:rsidRPr="00AF0832">
        <w:rPr>
          <w:rFonts w:ascii="Times New Roman" w:hAnsi="Times New Roman" w:cs="Times New Roman"/>
          <w:i/>
          <w:sz w:val="24"/>
          <w:szCs w:val="24"/>
        </w:rPr>
        <w:t>,</w:t>
      </w:r>
      <w:r w:rsidRPr="00AF0832">
        <w:rPr>
          <w:rFonts w:ascii="Times New Roman" w:hAnsi="Times New Roman" w:cs="Times New Roman"/>
          <w:i/>
          <w:sz w:val="24"/>
          <w:szCs w:val="24"/>
        </w:rPr>
        <w:t xml:space="preserve"> 29</w:t>
      </w:r>
      <w:r w:rsidRPr="00AF0832">
        <w:rPr>
          <w:rFonts w:ascii="Times New Roman" w:hAnsi="Times New Roman" w:cs="Times New Roman"/>
          <w:sz w:val="24"/>
          <w:szCs w:val="24"/>
        </w:rPr>
        <w:t>(12)</w:t>
      </w:r>
      <w:r w:rsidR="00905B0E" w:rsidRPr="00AF0832">
        <w:rPr>
          <w:rFonts w:ascii="Times New Roman" w:hAnsi="Times New Roman" w:cs="Times New Roman"/>
          <w:sz w:val="24"/>
          <w:szCs w:val="24"/>
        </w:rPr>
        <w:t>,</w:t>
      </w:r>
      <w:r w:rsidRPr="00AF0832">
        <w:rPr>
          <w:rFonts w:ascii="Times New Roman" w:hAnsi="Times New Roman" w:cs="Times New Roman"/>
          <w:sz w:val="24"/>
          <w:szCs w:val="24"/>
        </w:rPr>
        <w:t xml:space="preserve"> 1301</w:t>
      </w:r>
      <w:r w:rsidR="008C2D73" w:rsidRPr="00AF0832">
        <w:rPr>
          <w:rFonts w:ascii="Times New Roman" w:hAnsi="Times New Roman" w:cs="Times New Roman"/>
          <w:sz w:val="24"/>
          <w:szCs w:val="24"/>
        </w:rPr>
        <w:t>–</w:t>
      </w:r>
      <w:r w:rsidRPr="00AF0832">
        <w:rPr>
          <w:rFonts w:ascii="Times New Roman" w:hAnsi="Times New Roman" w:cs="Times New Roman"/>
          <w:sz w:val="24"/>
          <w:szCs w:val="24"/>
        </w:rPr>
        <w:t>1323</w:t>
      </w:r>
      <w:r w:rsidR="00D01DE5" w:rsidRPr="00AF0832">
        <w:rPr>
          <w:rFonts w:ascii="Times New Roman" w:hAnsi="Times New Roman" w:cs="Times New Roman"/>
          <w:sz w:val="24"/>
          <w:szCs w:val="24"/>
        </w:rPr>
        <w:t xml:space="preserve">. </w:t>
      </w:r>
      <w:r w:rsidR="005E2C0B" w:rsidRPr="00AF0832">
        <w:rPr>
          <w:rFonts w:ascii="Times New Roman" w:hAnsi="Times New Roman" w:cs="Times New Roman"/>
          <w:i/>
          <w:color w:val="222222"/>
          <w:sz w:val="24"/>
          <w:szCs w:val="24"/>
          <w:shd w:val="clear" w:color="auto" w:fill="FFFFFF"/>
        </w:rPr>
        <w:t>doi</w:t>
      </w:r>
      <w:r w:rsidR="005E2C0B" w:rsidRPr="00AF0832">
        <w:rPr>
          <w:rFonts w:ascii="Times New Roman" w:hAnsi="Times New Roman" w:cs="Times New Roman"/>
          <w:color w:val="222222"/>
          <w:sz w:val="24"/>
          <w:szCs w:val="24"/>
          <w:shd w:val="clear" w:color="auto" w:fill="FFFFFF"/>
        </w:rPr>
        <w:t>:</w:t>
      </w:r>
      <w:r w:rsidR="000F4839" w:rsidRPr="00AF0832">
        <w:rPr>
          <w:rFonts w:ascii="Times New Roman" w:hAnsi="Times New Roman" w:cs="Times New Roman"/>
          <w:sz w:val="24"/>
          <w:szCs w:val="24"/>
        </w:rPr>
        <w:t>10.1002/smj.712.</w:t>
      </w:r>
    </w:p>
    <w:p w14:paraId="40803E8C" w14:textId="2116F411" w:rsidR="00B071F2" w:rsidRPr="00AF0832" w:rsidRDefault="00B071F2" w:rsidP="008A476F">
      <w:pPr>
        <w:widowControl w:val="0"/>
        <w:spacing w:after="0" w:line="240" w:lineRule="auto"/>
        <w:ind w:left="284" w:hanging="284"/>
        <w:rPr>
          <w:rFonts w:ascii="Times New Roman" w:hAnsi="Times New Roman" w:cs="Times New Roman"/>
          <w:color w:val="333333"/>
          <w:sz w:val="24"/>
          <w:szCs w:val="24"/>
          <w:shd w:val="clear" w:color="auto" w:fill="FFFFFF"/>
        </w:rPr>
      </w:pPr>
      <w:r w:rsidRPr="00083D91">
        <w:rPr>
          <w:rFonts w:ascii="Times New Roman" w:hAnsi="Times New Roman" w:cs="Times New Roman"/>
          <w:color w:val="333333"/>
          <w:sz w:val="24"/>
          <w:szCs w:val="24"/>
          <w:shd w:val="clear" w:color="auto" w:fill="FFFFFF"/>
        </w:rPr>
        <w:t>Foss</w:t>
      </w:r>
      <w:r w:rsidR="00953CB8" w:rsidRPr="00AF0832">
        <w:rPr>
          <w:rFonts w:ascii="Times New Roman" w:hAnsi="Times New Roman" w:cs="Times New Roman"/>
          <w:color w:val="333333"/>
          <w:sz w:val="24"/>
          <w:szCs w:val="24"/>
          <w:shd w:val="clear" w:color="auto" w:fill="FFFFFF"/>
        </w:rPr>
        <w:t>,</w:t>
      </w:r>
      <w:r w:rsidRPr="00083D91">
        <w:rPr>
          <w:rFonts w:ascii="Times New Roman" w:hAnsi="Times New Roman" w:cs="Times New Roman"/>
          <w:color w:val="333333"/>
          <w:sz w:val="24"/>
          <w:szCs w:val="24"/>
          <w:shd w:val="clear" w:color="auto" w:fill="FFFFFF"/>
        </w:rPr>
        <w:t xml:space="preserve"> N</w:t>
      </w:r>
      <w:r w:rsidR="00953CB8" w:rsidRPr="00AF0832">
        <w:rPr>
          <w:rFonts w:ascii="Times New Roman" w:hAnsi="Times New Roman" w:cs="Times New Roman"/>
          <w:color w:val="333333"/>
          <w:sz w:val="24"/>
          <w:szCs w:val="24"/>
          <w:shd w:val="clear" w:color="auto" w:fill="FFFFFF"/>
        </w:rPr>
        <w:t>.</w:t>
      </w:r>
      <w:r w:rsidRPr="00083D91">
        <w:rPr>
          <w:rFonts w:ascii="Times New Roman" w:hAnsi="Times New Roman" w:cs="Times New Roman"/>
          <w:color w:val="333333"/>
          <w:sz w:val="24"/>
          <w:szCs w:val="24"/>
          <w:shd w:val="clear" w:color="auto" w:fill="FFFFFF"/>
        </w:rPr>
        <w:t xml:space="preserve">, </w:t>
      </w:r>
      <w:proofErr w:type="spellStart"/>
      <w:r w:rsidRPr="00083D91">
        <w:rPr>
          <w:rFonts w:ascii="Times New Roman" w:hAnsi="Times New Roman" w:cs="Times New Roman"/>
          <w:color w:val="333333"/>
          <w:sz w:val="24"/>
          <w:szCs w:val="24"/>
          <w:shd w:val="clear" w:color="auto" w:fill="FFFFFF"/>
        </w:rPr>
        <w:t>Laursen</w:t>
      </w:r>
      <w:proofErr w:type="spellEnd"/>
      <w:r w:rsidR="00953CB8" w:rsidRPr="00AF0832">
        <w:rPr>
          <w:rFonts w:ascii="Times New Roman" w:hAnsi="Times New Roman" w:cs="Times New Roman"/>
          <w:color w:val="333333"/>
          <w:sz w:val="24"/>
          <w:szCs w:val="24"/>
          <w:shd w:val="clear" w:color="auto" w:fill="FFFFFF"/>
        </w:rPr>
        <w:t>,</w:t>
      </w:r>
      <w:r w:rsidRPr="00AF0832">
        <w:rPr>
          <w:rFonts w:ascii="Times New Roman" w:hAnsi="Times New Roman" w:cs="Times New Roman"/>
          <w:color w:val="333333"/>
          <w:sz w:val="24"/>
          <w:szCs w:val="24"/>
          <w:shd w:val="clear" w:color="auto" w:fill="FFFFFF"/>
        </w:rPr>
        <w:t xml:space="preserve"> K</w:t>
      </w:r>
      <w:r w:rsidR="00953CB8" w:rsidRPr="00AF0832">
        <w:rPr>
          <w:rFonts w:ascii="Times New Roman" w:hAnsi="Times New Roman" w:cs="Times New Roman"/>
          <w:color w:val="333333"/>
          <w:sz w:val="24"/>
          <w:szCs w:val="24"/>
          <w:shd w:val="clear" w:color="auto" w:fill="FFFFFF"/>
        </w:rPr>
        <w:t>.</w:t>
      </w:r>
      <w:r w:rsidRPr="00AF0832">
        <w:rPr>
          <w:rFonts w:ascii="Times New Roman" w:hAnsi="Times New Roman" w:cs="Times New Roman"/>
          <w:color w:val="333333"/>
          <w:sz w:val="24"/>
          <w:szCs w:val="24"/>
          <w:shd w:val="clear" w:color="auto" w:fill="FFFFFF"/>
        </w:rPr>
        <w:t>,</w:t>
      </w:r>
      <w:r w:rsidR="00953CB8" w:rsidRPr="00AF0832">
        <w:rPr>
          <w:rFonts w:ascii="Times New Roman" w:hAnsi="Times New Roman" w:cs="Times New Roman"/>
          <w:color w:val="333333"/>
          <w:sz w:val="24"/>
          <w:szCs w:val="24"/>
          <w:shd w:val="clear" w:color="auto" w:fill="FFFFFF"/>
        </w:rPr>
        <w:t xml:space="preserve"> &amp;</w:t>
      </w:r>
      <w:r w:rsidRPr="00AF0832">
        <w:rPr>
          <w:rFonts w:ascii="Times New Roman" w:hAnsi="Times New Roman" w:cs="Times New Roman"/>
          <w:color w:val="333333"/>
          <w:sz w:val="24"/>
          <w:szCs w:val="24"/>
          <w:shd w:val="clear" w:color="auto" w:fill="FFFFFF"/>
        </w:rPr>
        <w:t xml:space="preserve"> Pedersen</w:t>
      </w:r>
      <w:r w:rsidR="00953CB8" w:rsidRPr="00AF0832">
        <w:rPr>
          <w:rFonts w:ascii="Times New Roman" w:hAnsi="Times New Roman" w:cs="Times New Roman"/>
          <w:color w:val="333333"/>
          <w:sz w:val="24"/>
          <w:szCs w:val="24"/>
          <w:shd w:val="clear" w:color="auto" w:fill="FFFFFF"/>
        </w:rPr>
        <w:t>,</w:t>
      </w:r>
      <w:r w:rsidRPr="00AF0832">
        <w:rPr>
          <w:rFonts w:ascii="Times New Roman" w:hAnsi="Times New Roman" w:cs="Times New Roman"/>
          <w:color w:val="333333"/>
          <w:sz w:val="24"/>
          <w:szCs w:val="24"/>
          <w:shd w:val="clear" w:color="auto" w:fill="FFFFFF"/>
        </w:rPr>
        <w:t xml:space="preserve"> T</w:t>
      </w:r>
      <w:r w:rsidR="00D01DE5" w:rsidRPr="00AF0832">
        <w:rPr>
          <w:rFonts w:ascii="Times New Roman" w:hAnsi="Times New Roman" w:cs="Times New Roman"/>
          <w:color w:val="333333"/>
          <w:sz w:val="24"/>
          <w:szCs w:val="24"/>
          <w:shd w:val="clear" w:color="auto" w:fill="FFFFFF"/>
        </w:rPr>
        <w:t xml:space="preserve">. </w:t>
      </w:r>
      <w:r w:rsidR="00953CB8" w:rsidRPr="00AF0832">
        <w:rPr>
          <w:rFonts w:ascii="Times New Roman" w:hAnsi="Times New Roman" w:cs="Times New Roman"/>
          <w:color w:val="333333"/>
          <w:sz w:val="24"/>
          <w:szCs w:val="24"/>
          <w:shd w:val="clear" w:color="auto" w:fill="FFFFFF"/>
        </w:rPr>
        <w:t>(</w:t>
      </w:r>
      <w:r w:rsidRPr="00AF0832">
        <w:rPr>
          <w:rFonts w:ascii="Times New Roman" w:hAnsi="Times New Roman" w:cs="Times New Roman"/>
          <w:color w:val="333333"/>
          <w:sz w:val="24"/>
          <w:szCs w:val="24"/>
          <w:shd w:val="clear" w:color="auto" w:fill="FFFFFF"/>
        </w:rPr>
        <w:t>2011</w:t>
      </w:r>
      <w:r w:rsidR="00953CB8" w:rsidRPr="00AF0832">
        <w:rPr>
          <w:rFonts w:ascii="Times New Roman" w:hAnsi="Times New Roman" w:cs="Times New Roman"/>
          <w:color w:val="333333"/>
          <w:sz w:val="24"/>
          <w:szCs w:val="24"/>
          <w:shd w:val="clear" w:color="auto" w:fill="FFFFFF"/>
        </w:rPr>
        <w:t>)</w:t>
      </w:r>
      <w:r w:rsidR="00D01DE5" w:rsidRPr="00AF0832">
        <w:rPr>
          <w:rFonts w:ascii="Times New Roman" w:hAnsi="Times New Roman" w:cs="Times New Roman"/>
          <w:color w:val="333333"/>
          <w:sz w:val="24"/>
          <w:szCs w:val="24"/>
          <w:shd w:val="clear" w:color="auto" w:fill="FFFFFF"/>
        </w:rPr>
        <w:t xml:space="preserve">. </w:t>
      </w:r>
      <w:r w:rsidR="00CF07BB" w:rsidRPr="00AF0832">
        <w:rPr>
          <w:rFonts w:ascii="Times New Roman" w:hAnsi="Times New Roman" w:cs="Times New Roman"/>
          <w:color w:val="333333"/>
          <w:sz w:val="24"/>
          <w:szCs w:val="24"/>
          <w:shd w:val="clear" w:color="auto" w:fill="FFFFFF"/>
        </w:rPr>
        <w:t>Linking c</w:t>
      </w:r>
      <w:r w:rsidRPr="00AF0832">
        <w:rPr>
          <w:rFonts w:ascii="Times New Roman" w:hAnsi="Times New Roman" w:cs="Times New Roman"/>
          <w:color w:val="333333"/>
          <w:sz w:val="24"/>
          <w:szCs w:val="24"/>
          <w:shd w:val="clear" w:color="auto" w:fill="FFFFFF"/>
        </w:rPr>
        <w:t xml:space="preserve">ustomer </w:t>
      </w:r>
      <w:r w:rsidR="00CF07BB" w:rsidRPr="00AF0832">
        <w:rPr>
          <w:rFonts w:ascii="Times New Roman" w:hAnsi="Times New Roman" w:cs="Times New Roman"/>
          <w:color w:val="333333"/>
          <w:sz w:val="24"/>
          <w:szCs w:val="24"/>
          <w:shd w:val="clear" w:color="auto" w:fill="FFFFFF"/>
        </w:rPr>
        <w:t>interaction and innovation: The mediating role of new o</w:t>
      </w:r>
      <w:r w:rsidRPr="00AF0832">
        <w:rPr>
          <w:rFonts w:ascii="Times New Roman" w:hAnsi="Times New Roman" w:cs="Times New Roman"/>
          <w:color w:val="333333"/>
          <w:sz w:val="24"/>
          <w:szCs w:val="24"/>
          <w:shd w:val="clear" w:color="auto" w:fill="FFFFFF"/>
        </w:rPr>
        <w:t>rganizational</w:t>
      </w:r>
      <w:r w:rsidR="00CF07BB" w:rsidRPr="00AF0832">
        <w:rPr>
          <w:rFonts w:ascii="Times New Roman" w:hAnsi="Times New Roman" w:cs="Times New Roman"/>
          <w:color w:val="333333"/>
          <w:sz w:val="24"/>
          <w:szCs w:val="24"/>
          <w:shd w:val="clear" w:color="auto" w:fill="FFFFFF"/>
        </w:rPr>
        <w:t xml:space="preserve"> p</w:t>
      </w:r>
      <w:r w:rsidRPr="00AF0832">
        <w:rPr>
          <w:rFonts w:ascii="Times New Roman" w:hAnsi="Times New Roman" w:cs="Times New Roman"/>
          <w:color w:val="333333"/>
          <w:sz w:val="24"/>
          <w:szCs w:val="24"/>
          <w:shd w:val="clear" w:color="auto" w:fill="FFFFFF"/>
        </w:rPr>
        <w:t>ractices</w:t>
      </w:r>
      <w:r w:rsidR="00D01DE5" w:rsidRPr="00AF0832">
        <w:rPr>
          <w:rFonts w:ascii="Times New Roman" w:hAnsi="Times New Roman" w:cs="Times New Roman"/>
          <w:color w:val="333333"/>
          <w:sz w:val="24"/>
          <w:szCs w:val="24"/>
          <w:shd w:val="clear" w:color="auto" w:fill="FFFFFF"/>
        </w:rPr>
        <w:t xml:space="preserve">. </w:t>
      </w:r>
      <w:r w:rsidRPr="00AF0832">
        <w:rPr>
          <w:rFonts w:ascii="Times New Roman" w:hAnsi="Times New Roman" w:cs="Times New Roman"/>
          <w:i/>
          <w:iCs/>
          <w:color w:val="333333"/>
          <w:sz w:val="24"/>
          <w:szCs w:val="24"/>
          <w:shd w:val="clear" w:color="auto" w:fill="FFFFFF"/>
        </w:rPr>
        <w:t>Organization Science</w:t>
      </w:r>
      <w:r w:rsidR="00905B0E" w:rsidRPr="00AF0832">
        <w:rPr>
          <w:rFonts w:ascii="Times New Roman" w:hAnsi="Times New Roman" w:cs="Times New Roman"/>
          <w:i/>
          <w:iCs/>
          <w:color w:val="333333"/>
          <w:sz w:val="24"/>
          <w:szCs w:val="24"/>
          <w:shd w:val="clear" w:color="auto" w:fill="FFFFFF"/>
        </w:rPr>
        <w:t>,</w:t>
      </w:r>
      <w:r w:rsidRPr="00AF0832">
        <w:rPr>
          <w:rFonts w:ascii="Times New Roman" w:hAnsi="Times New Roman" w:cs="Times New Roman"/>
          <w:color w:val="333333"/>
          <w:sz w:val="24"/>
          <w:szCs w:val="24"/>
          <w:shd w:val="clear" w:color="auto" w:fill="FFFFFF"/>
        </w:rPr>
        <w:t> </w:t>
      </w:r>
      <w:r w:rsidRPr="00AF0832">
        <w:rPr>
          <w:rFonts w:ascii="Times New Roman" w:hAnsi="Times New Roman" w:cs="Times New Roman"/>
          <w:i/>
          <w:iCs/>
          <w:color w:val="333333"/>
          <w:sz w:val="24"/>
          <w:szCs w:val="24"/>
          <w:shd w:val="clear" w:color="auto" w:fill="FFFFFF"/>
        </w:rPr>
        <w:t>22</w:t>
      </w:r>
      <w:r w:rsidRPr="00AF0832">
        <w:rPr>
          <w:rFonts w:ascii="Times New Roman" w:hAnsi="Times New Roman" w:cs="Times New Roman"/>
          <w:color w:val="333333"/>
          <w:sz w:val="24"/>
          <w:szCs w:val="24"/>
          <w:shd w:val="clear" w:color="auto" w:fill="FFFFFF"/>
        </w:rPr>
        <w:t>(4)</w:t>
      </w:r>
      <w:r w:rsidR="00905B0E" w:rsidRPr="00AF0832">
        <w:rPr>
          <w:rFonts w:ascii="Times New Roman" w:hAnsi="Times New Roman" w:cs="Times New Roman"/>
          <w:color w:val="333333"/>
          <w:sz w:val="24"/>
          <w:szCs w:val="24"/>
          <w:shd w:val="clear" w:color="auto" w:fill="FFFFFF"/>
        </w:rPr>
        <w:t>,</w:t>
      </w:r>
      <w:r w:rsidRPr="00AF0832">
        <w:rPr>
          <w:rFonts w:ascii="Times New Roman" w:hAnsi="Times New Roman" w:cs="Times New Roman"/>
          <w:color w:val="333333"/>
          <w:sz w:val="24"/>
          <w:szCs w:val="24"/>
          <w:shd w:val="clear" w:color="auto" w:fill="FFFFFF"/>
        </w:rPr>
        <w:t xml:space="preserve"> 980</w:t>
      </w:r>
      <w:r w:rsidR="0043782E" w:rsidRPr="00AF0832">
        <w:rPr>
          <w:rFonts w:ascii="Times New Roman" w:hAnsi="Times New Roman" w:cs="Times New Roman"/>
          <w:sz w:val="24"/>
          <w:szCs w:val="24"/>
        </w:rPr>
        <w:t>–</w:t>
      </w:r>
      <w:r w:rsidRPr="00AF0832">
        <w:rPr>
          <w:rFonts w:ascii="Times New Roman" w:hAnsi="Times New Roman" w:cs="Times New Roman"/>
          <w:color w:val="333333"/>
          <w:sz w:val="24"/>
          <w:szCs w:val="24"/>
          <w:shd w:val="clear" w:color="auto" w:fill="FFFFFF"/>
        </w:rPr>
        <w:t>999.</w:t>
      </w:r>
      <w:r w:rsidR="000F4839" w:rsidRPr="00AF0832">
        <w:rPr>
          <w:rFonts w:ascii="Times New Roman" w:hAnsi="Times New Roman" w:cs="Times New Roman"/>
          <w:color w:val="333333"/>
          <w:sz w:val="24"/>
          <w:szCs w:val="24"/>
          <w:shd w:val="clear" w:color="auto" w:fill="FFFFFF"/>
        </w:rPr>
        <w:t xml:space="preserve"> </w:t>
      </w:r>
      <w:r w:rsidR="005E2C0B" w:rsidRPr="00AF0832">
        <w:rPr>
          <w:rFonts w:ascii="Times New Roman" w:hAnsi="Times New Roman" w:cs="Times New Roman"/>
          <w:i/>
          <w:color w:val="222222"/>
          <w:sz w:val="24"/>
          <w:szCs w:val="24"/>
          <w:shd w:val="clear" w:color="auto" w:fill="FFFFFF"/>
        </w:rPr>
        <w:t>doi</w:t>
      </w:r>
      <w:r w:rsidR="005E2C0B" w:rsidRPr="00AF0832">
        <w:rPr>
          <w:rFonts w:ascii="Times New Roman" w:hAnsi="Times New Roman" w:cs="Times New Roman"/>
          <w:color w:val="222222"/>
          <w:sz w:val="24"/>
          <w:szCs w:val="24"/>
          <w:shd w:val="clear" w:color="auto" w:fill="FFFFFF"/>
        </w:rPr>
        <w:t>:</w:t>
      </w:r>
      <w:r w:rsidR="000F4839" w:rsidRPr="00AF0832">
        <w:rPr>
          <w:rFonts w:ascii="Times New Roman" w:hAnsi="Times New Roman" w:cs="Times New Roman"/>
          <w:color w:val="333333"/>
          <w:sz w:val="24"/>
          <w:szCs w:val="24"/>
          <w:shd w:val="clear" w:color="auto" w:fill="FFFFFF"/>
        </w:rPr>
        <w:t>10.1287/orsc.1100.0584.</w:t>
      </w:r>
    </w:p>
    <w:p w14:paraId="086AA4D7" w14:textId="3DBAB035" w:rsidR="00E50EB6" w:rsidRPr="00AF0832" w:rsidRDefault="00E50EB6" w:rsidP="008A476F">
      <w:pPr>
        <w:widowControl w:val="0"/>
        <w:spacing w:after="0" w:line="240" w:lineRule="auto"/>
        <w:ind w:left="284" w:hanging="284"/>
        <w:rPr>
          <w:rFonts w:ascii="Times New Roman" w:hAnsi="Times New Roman" w:cs="Times New Roman"/>
          <w:sz w:val="24"/>
          <w:szCs w:val="24"/>
        </w:rPr>
      </w:pPr>
      <w:r w:rsidRPr="00083D91">
        <w:rPr>
          <w:rFonts w:ascii="Times New Roman" w:hAnsi="Times New Roman" w:cs="Times New Roman"/>
          <w:color w:val="231F20"/>
          <w:sz w:val="24"/>
          <w:szCs w:val="24"/>
        </w:rPr>
        <w:t>Frost</w:t>
      </w:r>
      <w:r w:rsidR="00953CB8" w:rsidRPr="00AF0832">
        <w:rPr>
          <w:rFonts w:ascii="Times New Roman" w:hAnsi="Times New Roman" w:cs="Times New Roman"/>
          <w:color w:val="231F20"/>
          <w:sz w:val="24"/>
          <w:szCs w:val="24"/>
        </w:rPr>
        <w:t>,</w:t>
      </w:r>
      <w:r w:rsidRPr="00083D91">
        <w:rPr>
          <w:rFonts w:ascii="Times New Roman" w:hAnsi="Times New Roman" w:cs="Times New Roman"/>
          <w:color w:val="231F20"/>
          <w:sz w:val="24"/>
          <w:szCs w:val="24"/>
        </w:rPr>
        <w:t xml:space="preserve"> T</w:t>
      </w:r>
      <w:r w:rsidR="00D01DE5" w:rsidRPr="00083D91">
        <w:rPr>
          <w:rFonts w:ascii="Times New Roman" w:hAnsi="Times New Roman" w:cs="Times New Roman"/>
          <w:color w:val="231F20"/>
          <w:sz w:val="24"/>
          <w:szCs w:val="24"/>
        </w:rPr>
        <w:t xml:space="preserve">. </w:t>
      </w:r>
      <w:r w:rsidR="00953CB8" w:rsidRPr="00AF0832">
        <w:rPr>
          <w:rFonts w:ascii="Times New Roman" w:hAnsi="Times New Roman" w:cs="Times New Roman"/>
          <w:color w:val="231F20"/>
          <w:sz w:val="24"/>
          <w:szCs w:val="24"/>
        </w:rPr>
        <w:t>(</w:t>
      </w:r>
      <w:r w:rsidRPr="00083D91">
        <w:rPr>
          <w:rFonts w:ascii="Times New Roman" w:hAnsi="Times New Roman" w:cs="Times New Roman"/>
          <w:color w:val="231F20"/>
          <w:sz w:val="24"/>
          <w:szCs w:val="24"/>
        </w:rPr>
        <w:t>2001</w:t>
      </w:r>
      <w:r w:rsidR="00953CB8" w:rsidRPr="00AF0832">
        <w:rPr>
          <w:rFonts w:ascii="Times New Roman" w:hAnsi="Times New Roman" w:cs="Times New Roman"/>
          <w:color w:val="231F20"/>
          <w:sz w:val="24"/>
          <w:szCs w:val="24"/>
        </w:rPr>
        <w:t>)</w:t>
      </w:r>
      <w:r w:rsidR="00D01DE5" w:rsidRPr="00AF0832">
        <w:rPr>
          <w:rFonts w:ascii="Times New Roman" w:hAnsi="Times New Roman" w:cs="Times New Roman"/>
          <w:color w:val="231F20"/>
          <w:sz w:val="24"/>
          <w:szCs w:val="24"/>
        </w:rPr>
        <w:t xml:space="preserve">. </w:t>
      </w:r>
      <w:r w:rsidRPr="00AF0832">
        <w:rPr>
          <w:rFonts w:ascii="Times New Roman" w:hAnsi="Times New Roman" w:cs="Times New Roman"/>
          <w:color w:val="231F20"/>
          <w:sz w:val="24"/>
          <w:szCs w:val="24"/>
        </w:rPr>
        <w:t>The geographical sources of foreign subsidiaries’ innovations</w:t>
      </w:r>
      <w:r w:rsidR="00D01DE5" w:rsidRPr="00AF0832">
        <w:rPr>
          <w:rFonts w:ascii="Times New Roman" w:hAnsi="Times New Roman" w:cs="Times New Roman"/>
          <w:color w:val="231F20"/>
          <w:sz w:val="24"/>
          <w:szCs w:val="24"/>
        </w:rPr>
        <w:t xml:space="preserve">. </w:t>
      </w:r>
      <w:r w:rsidRPr="00AF0832">
        <w:rPr>
          <w:rFonts w:ascii="Times New Roman" w:hAnsi="Times New Roman" w:cs="Times New Roman"/>
          <w:i/>
          <w:iCs/>
          <w:color w:val="231F20"/>
          <w:sz w:val="24"/>
          <w:szCs w:val="24"/>
        </w:rPr>
        <w:t>Strategic Management Journal</w:t>
      </w:r>
      <w:r w:rsidR="00905B0E" w:rsidRPr="00AF0832">
        <w:rPr>
          <w:rFonts w:ascii="Times New Roman" w:hAnsi="Times New Roman" w:cs="Times New Roman"/>
          <w:i/>
          <w:iCs/>
          <w:color w:val="231F20"/>
          <w:sz w:val="24"/>
          <w:szCs w:val="24"/>
        </w:rPr>
        <w:t>,</w:t>
      </w:r>
      <w:r w:rsidRPr="00AF0832">
        <w:rPr>
          <w:rFonts w:ascii="Times New Roman" w:hAnsi="Times New Roman" w:cs="Times New Roman"/>
          <w:i/>
          <w:iCs/>
          <w:color w:val="231F20"/>
          <w:sz w:val="24"/>
          <w:szCs w:val="24"/>
        </w:rPr>
        <w:t xml:space="preserve"> </w:t>
      </w:r>
      <w:r w:rsidRPr="00AF0832">
        <w:rPr>
          <w:rFonts w:ascii="Times New Roman" w:hAnsi="Times New Roman" w:cs="Times New Roman"/>
          <w:bCs/>
          <w:i/>
          <w:color w:val="231F20"/>
          <w:sz w:val="24"/>
          <w:szCs w:val="24"/>
        </w:rPr>
        <w:t>22</w:t>
      </w:r>
      <w:r w:rsidRPr="00AF0832">
        <w:rPr>
          <w:rFonts w:ascii="Times New Roman" w:hAnsi="Times New Roman" w:cs="Times New Roman"/>
          <w:color w:val="231F20"/>
          <w:sz w:val="24"/>
          <w:szCs w:val="24"/>
        </w:rPr>
        <w:t>(2)</w:t>
      </w:r>
      <w:r w:rsidR="00905B0E" w:rsidRPr="00AF0832">
        <w:rPr>
          <w:rFonts w:ascii="Times New Roman" w:hAnsi="Times New Roman" w:cs="Times New Roman"/>
          <w:color w:val="231F20"/>
          <w:sz w:val="24"/>
          <w:szCs w:val="24"/>
        </w:rPr>
        <w:t>,</w:t>
      </w:r>
      <w:r w:rsidRPr="00AF0832">
        <w:rPr>
          <w:rFonts w:ascii="Times New Roman" w:hAnsi="Times New Roman" w:cs="Times New Roman"/>
          <w:color w:val="231F20"/>
          <w:sz w:val="24"/>
          <w:szCs w:val="24"/>
        </w:rPr>
        <w:t xml:space="preserve"> 101–123.</w:t>
      </w:r>
      <w:r w:rsidR="000F4839" w:rsidRPr="00AF0832">
        <w:rPr>
          <w:rFonts w:ascii="Times New Roman" w:hAnsi="Times New Roman" w:cs="Times New Roman"/>
          <w:color w:val="231F20"/>
          <w:sz w:val="24"/>
          <w:szCs w:val="24"/>
        </w:rPr>
        <w:t xml:space="preserve"> </w:t>
      </w:r>
      <w:proofErr w:type="gramStart"/>
      <w:r w:rsidR="005E2C0B" w:rsidRPr="00AF0832">
        <w:rPr>
          <w:rFonts w:ascii="Times New Roman" w:hAnsi="Times New Roman" w:cs="Times New Roman"/>
          <w:i/>
          <w:color w:val="222222"/>
          <w:sz w:val="24"/>
          <w:szCs w:val="24"/>
          <w:shd w:val="clear" w:color="auto" w:fill="FFFFFF"/>
        </w:rPr>
        <w:t>doi</w:t>
      </w:r>
      <w:r w:rsidR="005E2C0B" w:rsidRPr="00AF0832">
        <w:rPr>
          <w:rFonts w:ascii="Times New Roman" w:hAnsi="Times New Roman" w:cs="Times New Roman"/>
          <w:color w:val="222222"/>
          <w:sz w:val="24"/>
          <w:szCs w:val="24"/>
          <w:shd w:val="clear" w:color="auto" w:fill="FFFFFF"/>
        </w:rPr>
        <w:t>:</w:t>
      </w:r>
      <w:proofErr w:type="gramEnd"/>
      <w:r w:rsidR="000F4839" w:rsidRPr="00AF0832">
        <w:rPr>
          <w:rFonts w:ascii="Times New Roman" w:hAnsi="Times New Roman" w:cs="Times New Roman"/>
          <w:color w:val="231F20"/>
          <w:sz w:val="24"/>
          <w:szCs w:val="24"/>
        </w:rPr>
        <w:t>10.1002/1097-0266(200101)22:2&lt;101::AID-SMJ155&gt;3.0.CO;2-G</w:t>
      </w:r>
    </w:p>
    <w:p w14:paraId="568A3B4B" w14:textId="6EB88A57" w:rsidR="00E50EB6" w:rsidRPr="00AF0832" w:rsidRDefault="00E50EB6" w:rsidP="008A476F">
      <w:pPr>
        <w:widowControl w:val="0"/>
        <w:spacing w:after="0" w:line="240" w:lineRule="auto"/>
        <w:ind w:left="284" w:hanging="284"/>
        <w:rPr>
          <w:rFonts w:ascii="Times New Roman" w:hAnsi="Times New Roman" w:cs="Times New Roman"/>
          <w:sz w:val="24"/>
          <w:szCs w:val="24"/>
        </w:rPr>
      </w:pPr>
      <w:proofErr w:type="spellStart"/>
      <w:r w:rsidRPr="00083D91">
        <w:rPr>
          <w:rFonts w:ascii="Times New Roman" w:hAnsi="Times New Roman" w:cs="Times New Roman"/>
          <w:sz w:val="24"/>
          <w:szCs w:val="24"/>
        </w:rPr>
        <w:t>Ghoshal</w:t>
      </w:r>
      <w:proofErr w:type="spellEnd"/>
      <w:r w:rsidR="00953CB8" w:rsidRPr="00AF0832">
        <w:rPr>
          <w:rFonts w:ascii="Times New Roman" w:hAnsi="Times New Roman" w:cs="Times New Roman"/>
          <w:sz w:val="24"/>
          <w:szCs w:val="24"/>
        </w:rPr>
        <w:t>,</w:t>
      </w:r>
      <w:r w:rsidRPr="00083D91">
        <w:rPr>
          <w:rFonts w:ascii="Times New Roman" w:hAnsi="Times New Roman" w:cs="Times New Roman"/>
          <w:sz w:val="24"/>
          <w:szCs w:val="24"/>
        </w:rPr>
        <w:t xml:space="preserve"> S</w:t>
      </w:r>
      <w:r w:rsidR="00953CB8" w:rsidRPr="00AF0832">
        <w:rPr>
          <w:rFonts w:ascii="Times New Roman" w:hAnsi="Times New Roman" w:cs="Times New Roman"/>
          <w:sz w:val="24"/>
          <w:szCs w:val="24"/>
        </w:rPr>
        <w:t>.</w:t>
      </w:r>
      <w:r w:rsidRPr="00083D91">
        <w:rPr>
          <w:rFonts w:ascii="Times New Roman" w:hAnsi="Times New Roman" w:cs="Times New Roman"/>
          <w:sz w:val="24"/>
          <w:szCs w:val="24"/>
        </w:rPr>
        <w:t>,</w:t>
      </w:r>
      <w:r w:rsidR="00953CB8" w:rsidRPr="00AF0832">
        <w:rPr>
          <w:rFonts w:ascii="Times New Roman" w:hAnsi="Times New Roman" w:cs="Times New Roman"/>
          <w:sz w:val="24"/>
          <w:szCs w:val="24"/>
        </w:rPr>
        <w:t xml:space="preserve"> &amp;</w:t>
      </w:r>
      <w:r w:rsidRPr="00083D91">
        <w:rPr>
          <w:rFonts w:ascii="Times New Roman" w:hAnsi="Times New Roman" w:cs="Times New Roman"/>
          <w:bCs/>
          <w:sz w:val="24"/>
          <w:szCs w:val="24"/>
        </w:rPr>
        <w:t xml:space="preserve"> Bartlett</w:t>
      </w:r>
      <w:r w:rsidR="00953CB8" w:rsidRPr="00AF0832">
        <w:rPr>
          <w:rFonts w:ascii="Times New Roman" w:hAnsi="Times New Roman" w:cs="Times New Roman"/>
          <w:bCs/>
          <w:sz w:val="24"/>
          <w:szCs w:val="24"/>
        </w:rPr>
        <w:t>,</w:t>
      </w:r>
      <w:r w:rsidRPr="00AF0832">
        <w:rPr>
          <w:rFonts w:ascii="Times New Roman" w:hAnsi="Times New Roman" w:cs="Times New Roman"/>
          <w:bCs/>
          <w:sz w:val="24"/>
          <w:szCs w:val="24"/>
        </w:rPr>
        <w:t xml:space="preserve"> C</w:t>
      </w:r>
      <w:r w:rsidR="00D01DE5" w:rsidRPr="00AF0832">
        <w:rPr>
          <w:rFonts w:ascii="Times New Roman" w:hAnsi="Times New Roman" w:cs="Times New Roman"/>
          <w:bCs/>
          <w:sz w:val="24"/>
          <w:szCs w:val="24"/>
        </w:rPr>
        <w:t xml:space="preserve">. </w:t>
      </w:r>
      <w:r w:rsidR="00953CB8" w:rsidRPr="00AF0832">
        <w:rPr>
          <w:rFonts w:ascii="Times New Roman" w:hAnsi="Times New Roman" w:cs="Times New Roman"/>
          <w:bCs/>
          <w:sz w:val="24"/>
          <w:szCs w:val="24"/>
        </w:rPr>
        <w:t>(</w:t>
      </w:r>
      <w:r w:rsidRPr="00AF0832">
        <w:rPr>
          <w:rFonts w:ascii="Times New Roman" w:hAnsi="Times New Roman" w:cs="Times New Roman"/>
          <w:bCs/>
          <w:sz w:val="24"/>
          <w:szCs w:val="24"/>
        </w:rPr>
        <w:t>1988</w:t>
      </w:r>
      <w:r w:rsidR="00953CB8" w:rsidRPr="00AF0832">
        <w:rPr>
          <w:rFonts w:ascii="Times New Roman" w:hAnsi="Times New Roman" w:cs="Times New Roman"/>
          <w:bCs/>
          <w:sz w:val="24"/>
          <w:szCs w:val="24"/>
        </w:rPr>
        <w:t>)</w:t>
      </w:r>
      <w:r w:rsidR="00D01DE5" w:rsidRPr="00AF0832">
        <w:rPr>
          <w:rFonts w:ascii="Times New Roman" w:hAnsi="Times New Roman" w:cs="Times New Roman"/>
          <w:bCs/>
          <w:sz w:val="24"/>
          <w:szCs w:val="24"/>
        </w:rPr>
        <w:t xml:space="preserve">. </w:t>
      </w:r>
      <w:r w:rsidRPr="00AF0832">
        <w:rPr>
          <w:rFonts w:ascii="Times New Roman" w:hAnsi="Times New Roman" w:cs="Times New Roman"/>
          <w:bCs/>
          <w:sz w:val="24"/>
          <w:szCs w:val="24"/>
        </w:rPr>
        <w:t>Creation, adoption, and di</w:t>
      </w:r>
      <w:r w:rsidRPr="00AF0832">
        <w:rPr>
          <w:rFonts w:ascii="Times New Roman" w:hAnsi="Times New Roman" w:cs="Times New Roman"/>
          <w:sz w:val="24"/>
          <w:szCs w:val="24"/>
        </w:rPr>
        <w:t>ffusion of innovation by subsid</w:t>
      </w:r>
      <w:r w:rsidRPr="00AF0832">
        <w:rPr>
          <w:rFonts w:ascii="Times New Roman" w:hAnsi="Times New Roman" w:cs="Times New Roman"/>
          <w:bCs/>
          <w:sz w:val="24"/>
          <w:szCs w:val="24"/>
        </w:rPr>
        <w:t>iaries of multinational corporations</w:t>
      </w:r>
      <w:r w:rsidR="00D01DE5" w:rsidRPr="00AF0832">
        <w:rPr>
          <w:rFonts w:ascii="Times New Roman" w:hAnsi="Times New Roman" w:cs="Times New Roman"/>
          <w:bCs/>
          <w:i/>
          <w:sz w:val="24"/>
          <w:szCs w:val="24"/>
        </w:rPr>
        <w:t xml:space="preserve">. </w:t>
      </w:r>
      <w:r w:rsidRPr="00AF0832">
        <w:rPr>
          <w:rFonts w:ascii="Times New Roman" w:hAnsi="Times New Roman" w:cs="Times New Roman"/>
          <w:bCs/>
          <w:i/>
          <w:sz w:val="24"/>
          <w:szCs w:val="24"/>
        </w:rPr>
        <w:t>Journal of International Business Studies</w:t>
      </w:r>
      <w:r w:rsidR="00905B0E" w:rsidRPr="00AF0832">
        <w:rPr>
          <w:rFonts w:ascii="Times New Roman" w:hAnsi="Times New Roman" w:cs="Times New Roman"/>
          <w:bCs/>
          <w:i/>
          <w:sz w:val="24"/>
          <w:szCs w:val="24"/>
        </w:rPr>
        <w:t>,</w:t>
      </w:r>
      <w:r w:rsidRPr="00AF0832">
        <w:rPr>
          <w:rFonts w:ascii="Times New Roman" w:hAnsi="Times New Roman" w:cs="Times New Roman"/>
          <w:bCs/>
          <w:sz w:val="24"/>
          <w:szCs w:val="24"/>
        </w:rPr>
        <w:t xml:space="preserve"> </w:t>
      </w:r>
      <w:r w:rsidRPr="00AF0832">
        <w:rPr>
          <w:rFonts w:ascii="Times New Roman" w:hAnsi="Times New Roman" w:cs="Times New Roman"/>
          <w:bCs/>
          <w:i/>
          <w:sz w:val="24"/>
          <w:szCs w:val="24"/>
        </w:rPr>
        <w:t>19</w:t>
      </w:r>
      <w:r w:rsidR="00CF07BB" w:rsidRPr="00AF0832">
        <w:rPr>
          <w:rFonts w:ascii="Times New Roman" w:hAnsi="Times New Roman" w:cs="Times New Roman"/>
          <w:bCs/>
          <w:sz w:val="24"/>
          <w:szCs w:val="24"/>
        </w:rPr>
        <w:t>(3)</w:t>
      </w:r>
      <w:r w:rsidR="00905B0E" w:rsidRPr="00AF0832">
        <w:rPr>
          <w:rFonts w:ascii="Times New Roman" w:hAnsi="Times New Roman" w:cs="Times New Roman"/>
          <w:bCs/>
          <w:i/>
          <w:sz w:val="24"/>
          <w:szCs w:val="24"/>
        </w:rPr>
        <w:t>,</w:t>
      </w:r>
      <w:r w:rsidRPr="00AF0832">
        <w:rPr>
          <w:rFonts w:ascii="Times New Roman" w:hAnsi="Times New Roman" w:cs="Times New Roman"/>
          <w:bCs/>
          <w:sz w:val="24"/>
          <w:szCs w:val="24"/>
        </w:rPr>
        <w:t xml:space="preserve"> 365</w:t>
      </w:r>
      <w:r w:rsidR="008C2D73" w:rsidRPr="00AF0832">
        <w:rPr>
          <w:rFonts w:ascii="Times New Roman" w:hAnsi="Times New Roman" w:cs="Times New Roman"/>
          <w:bCs/>
          <w:sz w:val="24"/>
          <w:szCs w:val="24"/>
        </w:rPr>
        <w:t>–</w:t>
      </w:r>
      <w:r w:rsidRPr="00AF0832">
        <w:rPr>
          <w:rFonts w:ascii="Times New Roman" w:hAnsi="Times New Roman" w:cs="Times New Roman"/>
          <w:bCs/>
          <w:sz w:val="24"/>
          <w:szCs w:val="24"/>
        </w:rPr>
        <w:t>388</w:t>
      </w:r>
      <w:r w:rsidR="00D01DE5" w:rsidRPr="00AF0832">
        <w:rPr>
          <w:rFonts w:ascii="Times New Roman" w:hAnsi="Times New Roman" w:cs="Times New Roman"/>
          <w:bCs/>
          <w:sz w:val="24"/>
          <w:szCs w:val="24"/>
        </w:rPr>
        <w:t xml:space="preserve">. </w:t>
      </w:r>
    </w:p>
    <w:p w14:paraId="0D573464" w14:textId="4A257321" w:rsidR="004A50CC" w:rsidRPr="00AF0832" w:rsidRDefault="006C5CC7" w:rsidP="008A476F">
      <w:pPr>
        <w:widowControl w:val="0"/>
        <w:spacing w:after="0" w:line="240" w:lineRule="auto"/>
        <w:ind w:left="284" w:hanging="284"/>
        <w:rPr>
          <w:rFonts w:ascii="Times New Roman" w:hAnsi="Times New Roman" w:cs="Times New Roman"/>
          <w:bCs/>
          <w:sz w:val="24"/>
          <w:szCs w:val="24"/>
        </w:rPr>
      </w:pPr>
      <w:r w:rsidRPr="00083D91">
        <w:rPr>
          <w:rFonts w:ascii="Times New Roman" w:hAnsi="Times New Roman" w:cs="Times New Roman"/>
          <w:color w:val="222222"/>
          <w:sz w:val="24"/>
          <w:szCs w:val="24"/>
          <w:shd w:val="clear" w:color="auto" w:fill="FFFFFF"/>
        </w:rPr>
        <w:t>Griffith</w:t>
      </w:r>
      <w:r w:rsidR="00953CB8" w:rsidRPr="00AF0832">
        <w:rPr>
          <w:rFonts w:ascii="Times New Roman" w:hAnsi="Times New Roman" w:cs="Times New Roman"/>
          <w:color w:val="222222"/>
          <w:sz w:val="24"/>
          <w:szCs w:val="24"/>
          <w:shd w:val="clear" w:color="auto" w:fill="FFFFFF"/>
        </w:rPr>
        <w:t>,</w:t>
      </w:r>
      <w:r w:rsidRPr="00083D91">
        <w:rPr>
          <w:rFonts w:ascii="Times New Roman" w:hAnsi="Times New Roman" w:cs="Times New Roman"/>
          <w:color w:val="222222"/>
          <w:sz w:val="24"/>
          <w:szCs w:val="24"/>
          <w:shd w:val="clear" w:color="auto" w:fill="FFFFFF"/>
        </w:rPr>
        <w:t xml:space="preserve"> </w:t>
      </w:r>
      <w:r w:rsidR="00A005EA" w:rsidRPr="00083D91">
        <w:rPr>
          <w:rFonts w:ascii="Times New Roman" w:hAnsi="Times New Roman" w:cs="Times New Roman"/>
          <w:color w:val="222222"/>
          <w:sz w:val="24"/>
          <w:szCs w:val="24"/>
          <w:shd w:val="clear" w:color="auto" w:fill="FFFFFF"/>
        </w:rPr>
        <w:t>R</w:t>
      </w:r>
      <w:r w:rsidR="00953CB8" w:rsidRPr="00AF0832">
        <w:rPr>
          <w:rFonts w:ascii="Times New Roman" w:hAnsi="Times New Roman" w:cs="Times New Roman"/>
          <w:color w:val="222222"/>
          <w:sz w:val="24"/>
          <w:szCs w:val="24"/>
          <w:shd w:val="clear" w:color="auto" w:fill="FFFFFF"/>
        </w:rPr>
        <w:t>.</w:t>
      </w:r>
      <w:r w:rsidRPr="00083D91">
        <w:rPr>
          <w:rFonts w:ascii="Times New Roman" w:hAnsi="Times New Roman" w:cs="Times New Roman"/>
          <w:color w:val="222222"/>
          <w:sz w:val="24"/>
          <w:szCs w:val="24"/>
          <w:shd w:val="clear" w:color="auto" w:fill="FFFFFF"/>
        </w:rPr>
        <w:t>, Miller</w:t>
      </w:r>
      <w:r w:rsidR="00953CB8" w:rsidRPr="00AF0832">
        <w:rPr>
          <w:rFonts w:ascii="Times New Roman" w:hAnsi="Times New Roman" w:cs="Times New Roman"/>
          <w:color w:val="222222"/>
          <w:sz w:val="24"/>
          <w:szCs w:val="24"/>
          <w:shd w:val="clear" w:color="auto" w:fill="FFFFFF"/>
        </w:rPr>
        <w:t>,</w:t>
      </w:r>
      <w:r w:rsidR="00A005EA" w:rsidRPr="00AF0832">
        <w:rPr>
          <w:rFonts w:ascii="Times New Roman" w:hAnsi="Times New Roman" w:cs="Times New Roman"/>
          <w:color w:val="222222"/>
          <w:sz w:val="24"/>
          <w:szCs w:val="24"/>
          <w:shd w:val="clear" w:color="auto" w:fill="FFFFFF"/>
        </w:rPr>
        <w:t xml:space="preserve"> H</w:t>
      </w:r>
      <w:r w:rsidR="00953CB8" w:rsidRPr="00AF0832">
        <w:rPr>
          <w:rFonts w:ascii="Times New Roman" w:hAnsi="Times New Roman" w:cs="Times New Roman"/>
          <w:color w:val="222222"/>
          <w:sz w:val="24"/>
          <w:szCs w:val="24"/>
          <w:shd w:val="clear" w:color="auto" w:fill="FFFFFF"/>
        </w:rPr>
        <w:t>.</w:t>
      </w:r>
      <w:r w:rsidR="00A005EA" w:rsidRPr="00AF0832">
        <w:rPr>
          <w:rFonts w:ascii="Times New Roman" w:hAnsi="Times New Roman" w:cs="Times New Roman"/>
          <w:color w:val="222222"/>
          <w:sz w:val="24"/>
          <w:szCs w:val="24"/>
          <w:shd w:val="clear" w:color="auto" w:fill="FFFFFF"/>
        </w:rPr>
        <w:t>,</w:t>
      </w:r>
      <w:r w:rsidR="00953CB8" w:rsidRPr="00AF0832">
        <w:rPr>
          <w:rFonts w:ascii="Times New Roman" w:hAnsi="Times New Roman" w:cs="Times New Roman"/>
          <w:color w:val="222222"/>
          <w:sz w:val="24"/>
          <w:szCs w:val="24"/>
          <w:shd w:val="clear" w:color="auto" w:fill="FFFFFF"/>
        </w:rPr>
        <w:t xml:space="preserve"> &amp;</w:t>
      </w:r>
      <w:r w:rsidRPr="00AF0832">
        <w:rPr>
          <w:rFonts w:ascii="Times New Roman" w:hAnsi="Times New Roman" w:cs="Times New Roman"/>
          <w:color w:val="222222"/>
          <w:sz w:val="24"/>
          <w:szCs w:val="24"/>
          <w:shd w:val="clear" w:color="auto" w:fill="FFFFFF"/>
        </w:rPr>
        <w:t xml:space="preserve"> O'Connell</w:t>
      </w:r>
      <w:r w:rsidR="00953CB8" w:rsidRPr="00AF0832">
        <w:rPr>
          <w:rFonts w:ascii="Times New Roman" w:hAnsi="Times New Roman" w:cs="Times New Roman"/>
          <w:color w:val="222222"/>
          <w:sz w:val="24"/>
          <w:szCs w:val="24"/>
          <w:shd w:val="clear" w:color="auto" w:fill="FFFFFF"/>
        </w:rPr>
        <w:t>,</w:t>
      </w:r>
      <w:r w:rsidR="00A005EA" w:rsidRPr="00AF0832">
        <w:rPr>
          <w:rFonts w:ascii="Times New Roman" w:hAnsi="Times New Roman" w:cs="Times New Roman"/>
          <w:color w:val="222222"/>
          <w:sz w:val="24"/>
          <w:szCs w:val="24"/>
          <w:shd w:val="clear" w:color="auto" w:fill="FFFFFF"/>
        </w:rPr>
        <w:t xml:space="preserve"> M</w:t>
      </w:r>
      <w:r w:rsidR="00D01DE5" w:rsidRPr="00AF0832">
        <w:rPr>
          <w:rFonts w:ascii="Times New Roman" w:hAnsi="Times New Roman" w:cs="Times New Roman"/>
          <w:color w:val="222222"/>
          <w:sz w:val="24"/>
          <w:szCs w:val="24"/>
          <w:shd w:val="clear" w:color="auto" w:fill="FFFFFF"/>
        </w:rPr>
        <w:t xml:space="preserve">. </w:t>
      </w:r>
      <w:r w:rsidR="00953CB8" w:rsidRPr="00AF0832">
        <w:rPr>
          <w:rFonts w:ascii="Times New Roman" w:hAnsi="Times New Roman" w:cs="Times New Roman"/>
          <w:color w:val="222222"/>
          <w:sz w:val="24"/>
          <w:szCs w:val="24"/>
          <w:shd w:val="clear" w:color="auto" w:fill="FFFFFF"/>
        </w:rPr>
        <w:t>(</w:t>
      </w:r>
      <w:r w:rsidR="00A005EA" w:rsidRPr="00AF0832">
        <w:rPr>
          <w:rFonts w:ascii="Times New Roman" w:hAnsi="Times New Roman" w:cs="Times New Roman"/>
          <w:color w:val="222222"/>
          <w:sz w:val="24"/>
          <w:szCs w:val="24"/>
          <w:shd w:val="clear" w:color="auto" w:fill="FFFFFF"/>
        </w:rPr>
        <w:t>2014</w:t>
      </w:r>
      <w:r w:rsidR="00953CB8" w:rsidRPr="00AF0832">
        <w:rPr>
          <w:rFonts w:ascii="Times New Roman" w:hAnsi="Times New Roman" w:cs="Times New Roman"/>
          <w:color w:val="222222"/>
          <w:sz w:val="24"/>
          <w:szCs w:val="24"/>
          <w:shd w:val="clear" w:color="auto" w:fill="FFFFFF"/>
        </w:rPr>
        <w:t>)</w:t>
      </w:r>
      <w:r w:rsidR="00D01DE5" w:rsidRPr="00AF0832">
        <w:rPr>
          <w:rFonts w:ascii="Times New Roman" w:hAnsi="Times New Roman" w:cs="Times New Roman"/>
          <w:color w:val="222222"/>
          <w:sz w:val="24"/>
          <w:szCs w:val="24"/>
          <w:shd w:val="clear" w:color="auto" w:fill="FFFFFF"/>
        </w:rPr>
        <w:t xml:space="preserve">. </w:t>
      </w:r>
      <w:r w:rsidRPr="00AF0832">
        <w:rPr>
          <w:rFonts w:ascii="Times New Roman" w:hAnsi="Times New Roman" w:cs="Times New Roman"/>
          <w:color w:val="222222"/>
          <w:sz w:val="24"/>
          <w:szCs w:val="24"/>
          <w:shd w:val="clear" w:color="auto" w:fill="FFFFFF"/>
        </w:rPr>
        <w:t>Ownership of intellectual property and corporate taxation</w:t>
      </w:r>
      <w:r w:rsidR="00D01DE5" w:rsidRPr="00AF0832">
        <w:rPr>
          <w:rFonts w:ascii="Times New Roman" w:hAnsi="Times New Roman" w:cs="Times New Roman"/>
          <w:color w:val="222222"/>
          <w:sz w:val="24"/>
          <w:szCs w:val="24"/>
          <w:shd w:val="clear" w:color="auto" w:fill="FFFFFF"/>
        </w:rPr>
        <w:t xml:space="preserve">. </w:t>
      </w:r>
      <w:r w:rsidRPr="00AF0832">
        <w:rPr>
          <w:rFonts w:ascii="Times New Roman" w:hAnsi="Times New Roman" w:cs="Times New Roman"/>
          <w:i/>
          <w:iCs/>
          <w:color w:val="222222"/>
          <w:sz w:val="24"/>
          <w:szCs w:val="24"/>
          <w:shd w:val="clear" w:color="auto" w:fill="FFFFFF"/>
        </w:rPr>
        <w:t>Journal of Public Economics</w:t>
      </w:r>
      <w:r w:rsidR="00905B0E" w:rsidRPr="00AF0832">
        <w:rPr>
          <w:rFonts w:ascii="Times New Roman" w:hAnsi="Times New Roman" w:cs="Times New Roman"/>
          <w:i/>
          <w:iCs/>
          <w:color w:val="222222"/>
          <w:sz w:val="24"/>
          <w:szCs w:val="24"/>
          <w:shd w:val="clear" w:color="auto" w:fill="FFFFFF"/>
        </w:rPr>
        <w:t>,</w:t>
      </w:r>
      <w:r w:rsidRPr="00AF0832">
        <w:rPr>
          <w:rStyle w:val="apple-converted-space"/>
          <w:rFonts w:ascii="Times New Roman" w:hAnsi="Times New Roman" w:cs="Times New Roman"/>
          <w:color w:val="222222"/>
          <w:sz w:val="24"/>
          <w:szCs w:val="24"/>
          <w:shd w:val="clear" w:color="auto" w:fill="FFFFFF"/>
        </w:rPr>
        <w:t> </w:t>
      </w:r>
      <w:r w:rsidRPr="00AF0832">
        <w:rPr>
          <w:rFonts w:ascii="Times New Roman" w:hAnsi="Times New Roman" w:cs="Times New Roman"/>
          <w:i/>
          <w:color w:val="222222"/>
          <w:sz w:val="24"/>
          <w:szCs w:val="24"/>
          <w:shd w:val="clear" w:color="auto" w:fill="FFFFFF"/>
        </w:rPr>
        <w:t>112</w:t>
      </w:r>
      <w:r w:rsidR="00905B0E" w:rsidRPr="00AF0832">
        <w:rPr>
          <w:rFonts w:ascii="Times New Roman" w:hAnsi="Times New Roman" w:cs="Times New Roman"/>
          <w:color w:val="222222"/>
          <w:sz w:val="24"/>
          <w:szCs w:val="24"/>
          <w:shd w:val="clear" w:color="auto" w:fill="FFFFFF"/>
        </w:rPr>
        <w:t xml:space="preserve">, </w:t>
      </w:r>
      <w:r w:rsidRPr="00AF0832">
        <w:rPr>
          <w:rFonts w:ascii="Times New Roman" w:hAnsi="Times New Roman" w:cs="Times New Roman"/>
          <w:color w:val="222222"/>
          <w:sz w:val="24"/>
          <w:szCs w:val="24"/>
          <w:shd w:val="clear" w:color="auto" w:fill="FFFFFF"/>
        </w:rPr>
        <w:t>12</w:t>
      </w:r>
      <w:r w:rsidR="008C2D73" w:rsidRPr="00AF0832">
        <w:rPr>
          <w:rFonts w:ascii="Times New Roman" w:hAnsi="Times New Roman" w:cs="Times New Roman"/>
          <w:color w:val="222222"/>
          <w:sz w:val="24"/>
          <w:szCs w:val="24"/>
          <w:shd w:val="clear" w:color="auto" w:fill="FFFFFF"/>
        </w:rPr>
        <w:t>–</w:t>
      </w:r>
      <w:r w:rsidRPr="00AF0832">
        <w:rPr>
          <w:rFonts w:ascii="Times New Roman" w:hAnsi="Times New Roman" w:cs="Times New Roman"/>
          <w:color w:val="222222"/>
          <w:sz w:val="24"/>
          <w:szCs w:val="24"/>
          <w:shd w:val="clear" w:color="auto" w:fill="FFFFFF"/>
        </w:rPr>
        <w:t>23.</w:t>
      </w:r>
      <w:r w:rsidR="00025D61" w:rsidRPr="00AF0832">
        <w:rPr>
          <w:rFonts w:ascii="Times New Roman" w:hAnsi="Times New Roman" w:cs="Times New Roman"/>
          <w:color w:val="222222"/>
          <w:sz w:val="24"/>
          <w:szCs w:val="24"/>
          <w:shd w:val="clear" w:color="auto" w:fill="FFFFFF"/>
        </w:rPr>
        <w:t xml:space="preserve"> </w:t>
      </w:r>
      <w:r w:rsidR="005E2C0B" w:rsidRPr="00AF0832">
        <w:rPr>
          <w:rFonts w:ascii="Times New Roman" w:hAnsi="Times New Roman" w:cs="Times New Roman"/>
          <w:i/>
          <w:color w:val="222222"/>
          <w:sz w:val="24"/>
          <w:szCs w:val="24"/>
          <w:shd w:val="clear" w:color="auto" w:fill="FFFFFF"/>
        </w:rPr>
        <w:t>doi</w:t>
      </w:r>
      <w:r w:rsidR="005E2C0B" w:rsidRPr="00AF0832">
        <w:rPr>
          <w:rFonts w:ascii="Times New Roman" w:hAnsi="Times New Roman" w:cs="Times New Roman"/>
          <w:color w:val="222222"/>
          <w:sz w:val="24"/>
          <w:szCs w:val="24"/>
          <w:shd w:val="clear" w:color="auto" w:fill="FFFFFF"/>
        </w:rPr>
        <w:t>:</w:t>
      </w:r>
      <w:r w:rsidR="00025D61" w:rsidRPr="00AF0832">
        <w:rPr>
          <w:rFonts w:ascii="Times New Roman" w:hAnsi="Times New Roman" w:cs="Times New Roman"/>
          <w:color w:val="222222"/>
          <w:sz w:val="24"/>
          <w:szCs w:val="24"/>
          <w:shd w:val="clear" w:color="auto" w:fill="FFFFFF"/>
        </w:rPr>
        <w:t>10.1016/j.jpubeco.2014.01.009.</w:t>
      </w:r>
    </w:p>
    <w:p w14:paraId="35106E87" w14:textId="60EDABB8" w:rsidR="00E50EB6" w:rsidRPr="00AF0832" w:rsidRDefault="00E50EB6" w:rsidP="008A476F">
      <w:pPr>
        <w:widowControl w:val="0"/>
        <w:shd w:val="clear" w:color="auto" w:fill="FFFFFF"/>
        <w:spacing w:after="0" w:line="240" w:lineRule="auto"/>
        <w:ind w:left="284" w:hanging="284"/>
        <w:textAlignment w:val="baseline"/>
        <w:rPr>
          <w:rFonts w:ascii="Times New Roman" w:hAnsi="Times New Roman" w:cs="Times New Roman"/>
          <w:sz w:val="24"/>
          <w:szCs w:val="24"/>
        </w:rPr>
      </w:pPr>
      <w:r w:rsidRPr="00083D91">
        <w:rPr>
          <w:rFonts w:ascii="Times New Roman" w:hAnsi="Times New Roman" w:cs="Times New Roman"/>
          <w:sz w:val="24"/>
          <w:szCs w:val="24"/>
        </w:rPr>
        <w:t>Grossman</w:t>
      </w:r>
      <w:r w:rsidR="00953CB8" w:rsidRPr="00AF0832">
        <w:rPr>
          <w:rFonts w:ascii="Times New Roman" w:hAnsi="Times New Roman" w:cs="Times New Roman"/>
          <w:sz w:val="24"/>
          <w:szCs w:val="24"/>
        </w:rPr>
        <w:t>,</w:t>
      </w:r>
      <w:r w:rsidRPr="00083D91">
        <w:rPr>
          <w:rFonts w:ascii="Times New Roman" w:hAnsi="Times New Roman" w:cs="Times New Roman"/>
          <w:sz w:val="24"/>
          <w:szCs w:val="24"/>
        </w:rPr>
        <w:t xml:space="preserve"> S</w:t>
      </w:r>
      <w:r w:rsidR="00953CB8" w:rsidRPr="00AF0832">
        <w:rPr>
          <w:rFonts w:ascii="Times New Roman" w:hAnsi="Times New Roman" w:cs="Times New Roman"/>
          <w:sz w:val="24"/>
          <w:szCs w:val="24"/>
        </w:rPr>
        <w:t>.</w:t>
      </w:r>
      <w:r w:rsidRPr="00AF0832">
        <w:rPr>
          <w:rFonts w:ascii="Times New Roman" w:hAnsi="Times New Roman" w:cs="Times New Roman"/>
          <w:sz w:val="24"/>
          <w:szCs w:val="24"/>
        </w:rPr>
        <w:t xml:space="preserve">, </w:t>
      </w:r>
      <w:r w:rsidR="00953CB8" w:rsidRPr="00AF0832">
        <w:rPr>
          <w:rFonts w:ascii="Times New Roman" w:hAnsi="Times New Roman" w:cs="Times New Roman"/>
          <w:sz w:val="24"/>
          <w:szCs w:val="24"/>
        </w:rPr>
        <w:t xml:space="preserve">&amp; </w:t>
      </w:r>
      <w:r w:rsidRPr="00AF0832">
        <w:rPr>
          <w:rFonts w:ascii="Times New Roman" w:hAnsi="Times New Roman" w:cs="Times New Roman"/>
          <w:sz w:val="24"/>
          <w:szCs w:val="24"/>
        </w:rPr>
        <w:t>Hart</w:t>
      </w:r>
      <w:r w:rsidR="00953CB8" w:rsidRPr="00AF0832">
        <w:rPr>
          <w:rFonts w:ascii="Times New Roman" w:hAnsi="Times New Roman" w:cs="Times New Roman"/>
          <w:sz w:val="24"/>
          <w:szCs w:val="24"/>
        </w:rPr>
        <w:t>,</w:t>
      </w:r>
      <w:r w:rsidRPr="00AF0832">
        <w:rPr>
          <w:rFonts w:ascii="Times New Roman" w:hAnsi="Times New Roman" w:cs="Times New Roman"/>
          <w:sz w:val="24"/>
          <w:szCs w:val="24"/>
        </w:rPr>
        <w:t xml:space="preserve"> O</w:t>
      </w:r>
      <w:r w:rsidR="00D01DE5" w:rsidRPr="00AF0832">
        <w:rPr>
          <w:rFonts w:ascii="Times New Roman" w:hAnsi="Times New Roman" w:cs="Times New Roman"/>
          <w:sz w:val="24"/>
          <w:szCs w:val="24"/>
        </w:rPr>
        <w:t xml:space="preserve">. </w:t>
      </w:r>
      <w:r w:rsidR="00953CB8" w:rsidRPr="00AF0832">
        <w:rPr>
          <w:rFonts w:ascii="Times New Roman" w:hAnsi="Times New Roman" w:cs="Times New Roman"/>
          <w:sz w:val="24"/>
          <w:szCs w:val="24"/>
        </w:rPr>
        <w:t>(</w:t>
      </w:r>
      <w:r w:rsidRPr="00AF0832">
        <w:rPr>
          <w:rFonts w:ascii="Times New Roman" w:hAnsi="Times New Roman" w:cs="Times New Roman"/>
          <w:sz w:val="24"/>
          <w:szCs w:val="24"/>
        </w:rPr>
        <w:t>1986</w:t>
      </w:r>
      <w:r w:rsidR="00953CB8" w:rsidRPr="00AF0832">
        <w:rPr>
          <w:rFonts w:ascii="Times New Roman" w:hAnsi="Times New Roman" w:cs="Times New Roman"/>
          <w:sz w:val="24"/>
          <w:szCs w:val="24"/>
        </w:rPr>
        <w:t>)</w:t>
      </w:r>
      <w:r w:rsidR="00D01DE5" w:rsidRPr="00AF0832">
        <w:rPr>
          <w:rFonts w:ascii="Times New Roman" w:hAnsi="Times New Roman" w:cs="Times New Roman"/>
          <w:sz w:val="24"/>
          <w:szCs w:val="24"/>
        </w:rPr>
        <w:t xml:space="preserve">. </w:t>
      </w:r>
      <w:r w:rsidRPr="00AF0832">
        <w:rPr>
          <w:rFonts w:ascii="Times New Roman" w:hAnsi="Times New Roman" w:cs="Times New Roman"/>
          <w:sz w:val="24"/>
          <w:szCs w:val="24"/>
        </w:rPr>
        <w:t>The costs and benefits of ownership: A theory of lateral and vertical integration</w:t>
      </w:r>
      <w:r w:rsidR="00D01DE5" w:rsidRPr="00AF0832">
        <w:rPr>
          <w:rFonts w:ascii="Times New Roman" w:hAnsi="Times New Roman" w:cs="Times New Roman"/>
          <w:sz w:val="24"/>
          <w:szCs w:val="24"/>
        </w:rPr>
        <w:t xml:space="preserve">. </w:t>
      </w:r>
      <w:r w:rsidRPr="00AF0832">
        <w:rPr>
          <w:rFonts w:ascii="Times New Roman" w:hAnsi="Times New Roman" w:cs="Times New Roman"/>
          <w:i/>
          <w:sz w:val="24"/>
          <w:szCs w:val="24"/>
        </w:rPr>
        <w:t>Journal of Political Economy</w:t>
      </w:r>
      <w:r w:rsidR="00905B0E" w:rsidRPr="00AF0832">
        <w:rPr>
          <w:rFonts w:ascii="Times New Roman" w:hAnsi="Times New Roman" w:cs="Times New Roman"/>
          <w:i/>
          <w:sz w:val="24"/>
          <w:szCs w:val="24"/>
        </w:rPr>
        <w:t>,</w:t>
      </w:r>
      <w:r w:rsidRPr="00AF0832">
        <w:rPr>
          <w:rFonts w:ascii="Times New Roman" w:hAnsi="Times New Roman" w:cs="Times New Roman"/>
          <w:sz w:val="24"/>
          <w:szCs w:val="24"/>
        </w:rPr>
        <w:t xml:space="preserve"> </w:t>
      </w:r>
      <w:r w:rsidRPr="00AF0832">
        <w:rPr>
          <w:rFonts w:ascii="Times New Roman" w:hAnsi="Times New Roman" w:cs="Times New Roman"/>
          <w:i/>
          <w:sz w:val="24"/>
          <w:szCs w:val="24"/>
        </w:rPr>
        <w:t>94</w:t>
      </w:r>
      <w:r w:rsidR="00CF07BB" w:rsidRPr="00AF0832">
        <w:rPr>
          <w:rFonts w:ascii="Times New Roman" w:hAnsi="Times New Roman" w:cs="Times New Roman"/>
          <w:sz w:val="24"/>
          <w:szCs w:val="24"/>
        </w:rPr>
        <w:t>(4)</w:t>
      </w:r>
      <w:r w:rsidR="00905B0E" w:rsidRPr="00AF0832">
        <w:rPr>
          <w:rFonts w:ascii="Times New Roman" w:hAnsi="Times New Roman" w:cs="Times New Roman"/>
          <w:i/>
          <w:sz w:val="24"/>
          <w:szCs w:val="24"/>
        </w:rPr>
        <w:t>,</w:t>
      </w:r>
      <w:r w:rsidRPr="00AF0832">
        <w:rPr>
          <w:rFonts w:ascii="Times New Roman" w:hAnsi="Times New Roman" w:cs="Times New Roman"/>
          <w:sz w:val="24"/>
          <w:szCs w:val="24"/>
        </w:rPr>
        <w:t xml:space="preserve"> 691</w:t>
      </w:r>
      <w:r w:rsidR="008C2D73" w:rsidRPr="00AF0832">
        <w:rPr>
          <w:rFonts w:ascii="Times New Roman" w:hAnsi="Times New Roman" w:cs="Times New Roman"/>
          <w:sz w:val="24"/>
          <w:szCs w:val="24"/>
        </w:rPr>
        <w:t>–</w:t>
      </w:r>
      <w:r w:rsidRPr="00AF0832">
        <w:rPr>
          <w:rFonts w:ascii="Times New Roman" w:hAnsi="Times New Roman" w:cs="Times New Roman"/>
          <w:sz w:val="24"/>
          <w:szCs w:val="24"/>
        </w:rPr>
        <w:t>719.</w:t>
      </w:r>
      <w:r w:rsidR="00025D61" w:rsidRPr="00AF0832">
        <w:rPr>
          <w:rFonts w:ascii="Times New Roman" w:hAnsi="Times New Roman" w:cs="Times New Roman"/>
          <w:sz w:val="24"/>
          <w:szCs w:val="24"/>
        </w:rPr>
        <w:t xml:space="preserve"> </w:t>
      </w:r>
      <w:proofErr w:type="gramStart"/>
      <w:r w:rsidR="005E2C0B" w:rsidRPr="00AF0832">
        <w:rPr>
          <w:rFonts w:ascii="Times New Roman" w:hAnsi="Times New Roman" w:cs="Times New Roman"/>
          <w:i/>
          <w:color w:val="222222"/>
          <w:sz w:val="24"/>
          <w:szCs w:val="24"/>
          <w:shd w:val="clear" w:color="auto" w:fill="FFFFFF"/>
        </w:rPr>
        <w:t>doi</w:t>
      </w:r>
      <w:r w:rsidR="005E2C0B" w:rsidRPr="00AF0832">
        <w:rPr>
          <w:rFonts w:ascii="Times New Roman" w:hAnsi="Times New Roman" w:cs="Times New Roman"/>
          <w:color w:val="222222"/>
          <w:sz w:val="24"/>
          <w:szCs w:val="24"/>
          <w:shd w:val="clear" w:color="auto" w:fill="FFFFFF"/>
        </w:rPr>
        <w:t>:</w:t>
      </w:r>
      <w:proofErr w:type="gramEnd"/>
      <w:r w:rsidR="00025D61" w:rsidRPr="00AF0832">
        <w:rPr>
          <w:rFonts w:ascii="Times New Roman" w:hAnsi="Times New Roman" w:cs="Times New Roman"/>
          <w:sz w:val="24"/>
          <w:szCs w:val="24"/>
        </w:rPr>
        <w:t>10.1086/261404.</w:t>
      </w:r>
    </w:p>
    <w:p w14:paraId="247FD380" w14:textId="29B05B36" w:rsidR="001E3D2C" w:rsidRPr="00AF0832" w:rsidRDefault="001E3D2C" w:rsidP="008A476F">
      <w:pPr>
        <w:widowControl w:val="0"/>
        <w:spacing w:after="0" w:line="240" w:lineRule="auto"/>
        <w:ind w:left="284" w:hanging="284"/>
        <w:rPr>
          <w:rFonts w:ascii="Times New Roman" w:hAnsi="Times New Roman" w:cs="Times New Roman"/>
          <w:sz w:val="24"/>
          <w:szCs w:val="24"/>
        </w:rPr>
      </w:pPr>
      <w:proofErr w:type="spellStart"/>
      <w:r w:rsidRPr="00AF0832">
        <w:rPr>
          <w:rFonts w:ascii="Times New Roman" w:hAnsi="Times New Roman" w:cs="Times New Roman"/>
          <w:sz w:val="24"/>
          <w:szCs w:val="24"/>
        </w:rPr>
        <w:t>Grubert</w:t>
      </w:r>
      <w:proofErr w:type="spellEnd"/>
      <w:r w:rsidRPr="00AF0832">
        <w:rPr>
          <w:rFonts w:ascii="Times New Roman" w:hAnsi="Times New Roman" w:cs="Times New Roman"/>
          <w:sz w:val="24"/>
          <w:szCs w:val="24"/>
        </w:rPr>
        <w:t xml:space="preserve">, H. (2003). Intangible income, intercompany transactions, income shifting, and the choice of location. </w:t>
      </w:r>
      <w:r w:rsidRPr="00AF0832">
        <w:rPr>
          <w:rFonts w:ascii="Times New Roman" w:hAnsi="Times New Roman" w:cs="Times New Roman"/>
          <w:i/>
          <w:sz w:val="24"/>
          <w:szCs w:val="24"/>
        </w:rPr>
        <w:t>National Tax Journal,</w:t>
      </w:r>
      <w:r w:rsidRPr="00AF0832">
        <w:rPr>
          <w:rFonts w:ascii="Times New Roman" w:hAnsi="Times New Roman" w:cs="Times New Roman"/>
          <w:sz w:val="24"/>
          <w:szCs w:val="24"/>
        </w:rPr>
        <w:t xml:space="preserve"> </w:t>
      </w:r>
      <w:r w:rsidRPr="00AF0832">
        <w:rPr>
          <w:rFonts w:ascii="Times New Roman" w:hAnsi="Times New Roman" w:cs="Times New Roman"/>
          <w:i/>
          <w:sz w:val="24"/>
          <w:szCs w:val="24"/>
        </w:rPr>
        <w:t>56</w:t>
      </w:r>
      <w:r w:rsidRPr="00AF0832">
        <w:rPr>
          <w:rFonts w:ascii="Times New Roman" w:hAnsi="Times New Roman" w:cs="Times New Roman"/>
          <w:sz w:val="24"/>
          <w:szCs w:val="24"/>
        </w:rPr>
        <w:t>(1), 221–242.</w:t>
      </w:r>
    </w:p>
    <w:p w14:paraId="008CC19D" w14:textId="7DFBC1B3" w:rsidR="00E11154" w:rsidRPr="00AF0832" w:rsidRDefault="00E11154" w:rsidP="008A476F">
      <w:pPr>
        <w:widowControl w:val="0"/>
        <w:spacing w:after="0" w:line="240" w:lineRule="auto"/>
        <w:ind w:left="284" w:hanging="284"/>
        <w:rPr>
          <w:rFonts w:ascii="Times New Roman" w:hAnsi="Times New Roman" w:cs="Times New Roman"/>
          <w:sz w:val="24"/>
          <w:szCs w:val="24"/>
        </w:rPr>
      </w:pPr>
      <w:r w:rsidRPr="00083D91">
        <w:rPr>
          <w:rFonts w:ascii="Times New Roman" w:hAnsi="Times New Roman" w:cs="Times New Roman"/>
          <w:sz w:val="24"/>
          <w:szCs w:val="24"/>
        </w:rPr>
        <w:t>Guillen</w:t>
      </w:r>
      <w:r w:rsidR="00953CB8" w:rsidRPr="00AF0832">
        <w:rPr>
          <w:rFonts w:ascii="Times New Roman" w:hAnsi="Times New Roman" w:cs="Times New Roman"/>
          <w:sz w:val="24"/>
          <w:szCs w:val="24"/>
        </w:rPr>
        <w:t>,</w:t>
      </w:r>
      <w:r w:rsidRPr="00083D91">
        <w:rPr>
          <w:rFonts w:ascii="Times New Roman" w:hAnsi="Times New Roman" w:cs="Times New Roman"/>
          <w:sz w:val="24"/>
          <w:szCs w:val="24"/>
        </w:rPr>
        <w:t xml:space="preserve"> M</w:t>
      </w:r>
      <w:r w:rsidR="00D01DE5" w:rsidRPr="00083D91">
        <w:rPr>
          <w:rFonts w:ascii="Times New Roman" w:hAnsi="Times New Roman" w:cs="Times New Roman"/>
          <w:sz w:val="24"/>
          <w:szCs w:val="24"/>
        </w:rPr>
        <w:t xml:space="preserve">. </w:t>
      </w:r>
      <w:r w:rsidR="00953CB8" w:rsidRPr="00AF0832">
        <w:rPr>
          <w:rFonts w:ascii="Times New Roman" w:hAnsi="Times New Roman" w:cs="Times New Roman"/>
          <w:sz w:val="24"/>
          <w:szCs w:val="24"/>
        </w:rPr>
        <w:t>(</w:t>
      </w:r>
      <w:r w:rsidRPr="00083D91">
        <w:rPr>
          <w:rFonts w:ascii="Times New Roman" w:hAnsi="Times New Roman" w:cs="Times New Roman"/>
          <w:sz w:val="24"/>
          <w:szCs w:val="24"/>
        </w:rPr>
        <w:t>1994</w:t>
      </w:r>
      <w:r w:rsidR="00953CB8" w:rsidRPr="00AF0832">
        <w:rPr>
          <w:rFonts w:ascii="Times New Roman" w:hAnsi="Times New Roman" w:cs="Times New Roman"/>
          <w:sz w:val="24"/>
          <w:szCs w:val="24"/>
        </w:rPr>
        <w:t>)</w:t>
      </w:r>
      <w:r w:rsidR="00D01DE5" w:rsidRPr="00AF0832">
        <w:rPr>
          <w:rFonts w:ascii="Times New Roman" w:hAnsi="Times New Roman" w:cs="Times New Roman"/>
          <w:sz w:val="24"/>
          <w:szCs w:val="24"/>
        </w:rPr>
        <w:t xml:space="preserve">. </w:t>
      </w:r>
      <w:r w:rsidR="009943A9" w:rsidRPr="00AF0832">
        <w:rPr>
          <w:rFonts w:ascii="Times New Roman" w:hAnsi="Times New Roman" w:cs="Times New Roman"/>
          <w:i/>
          <w:sz w:val="24"/>
          <w:szCs w:val="24"/>
        </w:rPr>
        <w:t>Models of management: Work, authority, and organization in a comparative p</w:t>
      </w:r>
      <w:r w:rsidRPr="00AF0832">
        <w:rPr>
          <w:rFonts w:ascii="Times New Roman" w:hAnsi="Times New Roman" w:cs="Times New Roman"/>
          <w:i/>
          <w:sz w:val="24"/>
          <w:szCs w:val="24"/>
        </w:rPr>
        <w:t>erspective</w:t>
      </w:r>
      <w:r w:rsidR="00D01DE5" w:rsidRPr="00AF0832">
        <w:rPr>
          <w:rFonts w:ascii="Times New Roman" w:hAnsi="Times New Roman" w:cs="Times New Roman"/>
          <w:sz w:val="24"/>
          <w:szCs w:val="24"/>
        </w:rPr>
        <w:t xml:space="preserve">. </w:t>
      </w:r>
      <w:r w:rsidR="009943A9" w:rsidRPr="00AF0832">
        <w:rPr>
          <w:rFonts w:ascii="Times New Roman" w:hAnsi="Times New Roman" w:cs="Times New Roman"/>
          <w:sz w:val="24"/>
          <w:szCs w:val="24"/>
        </w:rPr>
        <w:t>Chicago, IL: University of Chicago Press</w:t>
      </w:r>
      <w:r w:rsidRPr="00AF0832">
        <w:rPr>
          <w:rFonts w:ascii="Times New Roman" w:hAnsi="Times New Roman" w:cs="Times New Roman"/>
          <w:sz w:val="24"/>
          <w:szCs w:val="24"/>
        </w:rPr>
        <w:t>.</w:t>
      </w:r>
    </w:p>
    <w:p w14:paraId="0264854F" w14:textId="78DBA31D" w:rsidR="00FD5DBD" w:rsidRPr="00AF0832" w:rsidRDefault="00FD5DBD" w:rsidP="008A476F">
      <w:pPr>
        <w:widowControl w:val="0"/>
        <w:spacing w:after="0" w:line="240" w:lineRule="auto"/>
        <w:ind w:left="284" w:hanging="284"/>
        <w:rPr>
          <w:rFonts w:ascii="Times New Roman" w:hAnsi="Times New Roman" w:cs="Times New Roman"/>
          <w:color w:val="222222"/>
          <w:sz w:val="24"/>
          <w:szCs w:val="24"/>
          <w:shd w:val="clear" w:color="auto" w:fill="FFFFFF"/>
        </w:rPr>
      </w:pPr>
      <w:r w:rsidRPr="00083D91">
        <w:rPr>
          <w:rFonts w:ascii="Times New Roman" w:hAnsi="Times New Roman" w:cs="Times New Roman"/>
          <w:color w:val="222222"/>
          <w:sz w:val="24"/>
          <w:szCs w:val="24"/>
          <w:shd w:val="clear" w:color="auto" w:fill="FFFFFF"/>
        </w:rPr>
        <w:t>Hall</w:t>
      </w:r>
      <w:r w:rsidR="00953CB8" w:rsidRPr="00AF0832">
        <w:rPr>
          <w:rFonts w:ascii="Times New Roman" w:hAnsi="Times New Roman" w:cs="Times New Roman"/>
          <w:color w:val="222222"/>
          <w:sz w:val="24"/>
          <w:szCs w:val="24"/>
          <w:shd w:val="clear" w:color="auto" w:fill="FFFFFF"/>
        </w:rPr>
        <w:t>,</w:t>
      </w:r>
      <w:r w:rsidRPr="00083D91">
        <w:rPr>
          <w:rFonts w:ascii="Times New Roman" w:hAnsi="Times New Roman" w:cs="Times New Roman"/>
          <w:color w:val="222222"/>
          <w:sz w:val="24"/>
          <w:szCs w:val="24"/>
          <w:shd w:val="clear" w:color="auto" w:fill="FFFFFF"/>
        </w:rPr>
        <w:t xml:space="preserve"> B</w:t>
      </w:r>
      <w:r w:rsidR="00953CB8" w:rsidRPr="00AF0832">
        <w:rPr>
          <w:rFonts w:ascii="Times New Roman" w:hAnsi="Times New Roman" w:cs="Times New Roman"/>
          <w:color w:val="222222"/>
          <w:sz w:val="24"/>
          <w:szCs w:val="24"/>
          <w:shd w:val="clear" w:color="auto" w:fill="FFFFFF"/>
        </w:rPr>
        <w:t>.</w:t>
      </w:r>
      <w:r w:rsidRPr="00083D91">
        <w:rPr>
          <w:rFonts w:ascii="Times New Roman" w:hAnsi="Times New Roman" w:cs="Times New Roman"/>
          <w:color w:val="222222"/>
          <w:sz w:val="24"/>
          <w:szCs w:val="24"/>
          <w:shd w:val="clear" w:color="auto" w:fill="FFFFFF"/>
        </w:rPr>
        <w:t xml:space="preserve">, </w:t>
      </w:r>
      <w:r w:rsidR="00953CB8" w:rsidRPr="00AF0832">
        <w:rPr>
          <w:rFonts w:ascii="Times New Roman" w:hAnsi="Times New Roman" w:cs="Times New Roman"/>
          <w:color w:val="222222"/>
          <w:sz w:val="24"/>
          <w:szCs w:val="24"/>
          <w:shd w:val="clear" w:color="auto" w:fill="FFFFFF"/>
        </w:rPr>
        <w:t xml:space="preserve">&amp; </w:t>
      </w:r>
      <w:r w:rsidRPr="00083D91">
        <w:rPr>
          <w:rFonts w:ascii="Times New Roman" w:hAnsi="Times New Roman" w:cs="Times New Roman"/>
          <w:color w:val="222222"/>
          <w:sz w:val="24"/>
          <w:szCs w:val="24"/>
          <w:shd w:val="clear" w:color="auto" w:fill="FFFFFF"/>
        </w:rPr>
        <w:t>Van</w:t>
      </w:r>
      <w:r w:rsidRPr="00AF0832">
        <w:rPr>
          <w:rFonts w:ascii="Times New Roman" w:hAnsi="Times New Roman" w:cs="Times New Roman"/>
          <w:color w:val="222222"/>
          <w:sz w:val="24"/>
          <w:szCs w:val="24"/>
          <w:shd w:val="clear" w:color="auto" w:fill="FFFFFF"/>
        </w:rPr>
        <w:t xml:space="preserve"> </w:t>
      </w:r>
      <w:proofErr w:type="spellStart"/>
      <w:r w:rsidRPr="00AF0832">
        <w:rPr>
          <w:rFonts w:ascii="Times New Roman" w:hAnsi="Times New Roman" w:cs="Times New Roman"/>
          <w:color w:val="222222"/>
          <w:sz w:val="24"/>
          <w:szCs w:val="24"/>
          <w:shd w:val="clear" w:color="auto" w:fill="FFFFFF"/>
        </w:rPr>
        <w:t>Reenen</w:t>
      </w:r>
      <w:proofErr w:type="spellEnd"/>
      <w:r w:rsidR="00953CB8" w:rsidRPr="00AF0832">
        <w:rPr>
          <w:rFonts w:ascii="Times New Roman" w:hAnsi="Times New Roman" w:cs="Times New Roman"/>
          <w:color w:val="222222"/>
          <w:sz w:val="24"/>
          <w:szCs w:val="24"/>
          <w:shd w:val="clear" w:color="auto" w:fill="FFFFFF"/>
        </w:rPr>
        <w:t>,</w:t>
      </w:r>
      <w:r w:rsidRPr="00AF0832">
        <w:rPr>
          <w:rFonts w:ascii="Times New Roman" w:hAnsi="Times New Roman" w:cs="Times New Roman"/>
          <w:color w:val="222222"/>
          <w:sz w:val="24"/>
          <w:szCs w:val="24"/>
          <w:shd w:val="clear" w:color="auto" w:fill="FFFFFF"/>
        </w:rPr>
        <w:t xml:space="preserve"> J. </w:t>
      </w:r>
      <w:r w:rsidR="00953CB8" w:rsidRPr="00AF0832">
        <w:rPr>
          <w:rFonts w:ascii="Times New Roman" w:hAnsi="Times New Roman" w:cs="Times New Roman"/>
          <w:color w:val="222222"/>
          <w:sz w:val="24"/>
          <w:szCs w:val="24"/>
          <w:shd w:val="clear" w:color="auto" w:fill="FFFFFF"/>
        </w:rPr>
        <w:t>(</w:t>
      </w:r>
      <w:r w:rsidRPr="00AF0832">
        <w:rPr>
          <w:rFonts w:ascii="Times New Roman" w:hAnsi="Times New Roman" w:cs="Times New Roman"/>
          <w:color w:val="222222"/>
          <w:sz w:val="24"/>
          <w:szCs w:val="24"/>
          <w:shd w:val="clear" w:color="auto" w:fill="FFFFFF"/>
        </w:rPr>
        <w:t>2000</w:t>
      </w:r>
      <w:r w:rsidR="00953CB8" w:rsidRPr="00AF0832">
        <w:rPr>
          <w:rFonts w:ascii="Times New Roman" w:hAnsi="Times New Roman" w:cs="Times New Roman"/>
          <w:color w:val="222222"/>
          <w:sz w:val="24"/>
          <w:szCs w:val="24"/>
          <w:shd w:val="clear" w:color="auto" w:fill="FFFFFF"/>
        </w:rPr>
        <w:t>)</w:t>
      </w:r>
      <w:r w:rsidRPr="00AF0832">
        <w:rPr>
          <w:rFonts w:ascii="Times New Roman" w:hAnsi="Times New Roman" w:cs="Times New Roman"/>
          <w:color w:val="222222"/>
          <w:sz w:val="24"/>
          <w:szCs w:val="24"/>
          <w:shd w:val="clear" w:color="auto" w:fill="FFFFFF"/>
        </w:rPr>
        <w:t>. How effective are fiscal incentives for R&amp;D? A review of the evidence. </w:t>
      </w:r>
      <w:r w:rsidRPr="00AF0832">
        <w:rPr>
          <w:rFonts w:ascii="Times New Roman" w:hAnsi="Times New Roman" w:cs="Times New Roman"/>
          <w:i/>
          <w:iCs/>
          <w:color w:val="222222"/>
          <w:sz w:val="24"/>
          <w:szCs w:val="24"/>
          <w:shd w:val="clear" w:color="auto" w:fill="FFFFFF"/>
        </w:rPr>
        <w:t>Research Policy</w:t>
      </w:r>
      <w:r w:rsidR="00905B0E" w:rsidRPr="00AF0832">
        <w:rPr>
          <w:rFonts w:ascii="Times New Roman" w:hAnsi="Times New Roman" w:cs="Times New Roman"/>
          <w:i/>
          <w:iCs/>
          <w:color w:val="222222"/>
          <w:sz w:val="24"/>
          <w:szCs w:val="24"/>
          <w:shd w:val="clear" w:color="auto" w:fill="FFFFFF"/>
        </w:rPr>
        <w:t>,</w:t>
      </w:r>
      <w:r w:rsidRPr="00AF0832">
        <w:rPr>
          <w:rFonts w:ascii="Times New Roman" w:hAnsi="Times New Roman" w:cs="Times New Roman"/>
          <w:color w:val="222222"/>
          <w:sz w:val="24"/>
          <w:szCs w:val="24"/>
          <w:shd w:val="clear" w:color="auto" w:fill="FFFFFF"/>
        </w:rPr>
        <w:t> </w:t>
      </w:r>
      <w:r w:rsidRPr="00AF0832">
        <w:rPr>
          <w:rFonts w:ascii="Times New Roman" w:hAnsi="Times New Roman" w:cs="Times New Roman"/>
          <w:i/>
          <w:iCs/>
          <w:color w:val="222222"/>
          <w:sz w:val="24"/>
          <w:szCs w:val="24"/>
          <w:shd w:val="clear" w:color="auto" w:fill="FFFFFF"/>
        </w:rPr>
        <w:t>29</w:t>
      </w:r>
      <w:r w:rsidRPr="00AF0832">
        <w:rPr>
          <w:rFonts w:ascii="Times New Roman" w:hAnsi="Times New Roman" w:cs="Times New Roman"/>
          <w:color w:val="222222"/>
          <w:sz w:val="24"/>
          <w:szCs w:val="24"/>
          <w:shd w:val="clear" w:color="auto" w:fill="FFFFFF"/>
        </w:rPr>
        <w:t>(4-5)</w:t>
      </w:r>
      <w:r w:rsidR="00905B0E" w:rsidRPr="00AF0832">
        <w:rPr>
          <w:rFonts w:ascii="Times New Roman" w:hAnsi="Times New Roman" w:cs="Times New Roman"/>
          <w:color w:val="222222"/>
          <w:sz w:val="24"/>
          <w:szCs w:val="24"/>
          <w:shd w:val="clear" w:color="auto" w:fill="FFFFFF"/>
        </w:rPr>
        <w:t>,</w:t>
      </w:r>
      <w:r w:rsidRPr="00AF0832">
        <w:rPr>
          <w:rFonts w:ascii="Times New Roman" w:hAnsi="Times New Roman" w:cs="Times New Roman"/>
          <w:color w:val="222222"/>
          <w:sz w:val="24"/>
          <w:szCs w:val="24"/>
          <w:shd w:val="clear" w:color="auto" w:fill="FFFFFF"/>
        </w:rPr>
        <w:t xml:space="preserve"> 449</w:t>
      </w:r>
      <w:r w:rsidR="0043782E" w:rsidRPr="00AF0832">
        <w:rPr>
          <w:rFonts w:ascii="Times New Roman" w:hAnsi="Times New Roman" w:cs="Times New Roman"/>
          <w:sz w:val="24"/>
          <w:szCs w:val="24"/>
        </w:rPr>
        <w:t>–</w:t>
      </w:r>
      <w:r w:rsidRPr="00AF0832">
        <w:rPr>
          <w:rFonts w:ascii="Times New Roman" w:hAnsi="Times New Roman" w:cs="Times New Roman"/>
          <w:color w:val="222222"/>
          <w:sz w:val="24"/>
          <w:szCs w:val="24"/>
          <w:shd w:val="clear" w:color="auto" w:fill="FFFFFF"/>
        </w:rPr>
        <w:t>469.</w:t>
      </w:r>
      <w:r w:rsidR="001A312D" w:rsidRPr="00AF0832">
        <w:rPr>
          <w:rFonts w:ascii="Times New Roman" w:hAnsi="Times New Roman" w:cs="Times New Roman"/>
          <w:color w:val="222222"/>
          <w:sz w:val="24"/>
          <w:szCs w:val="24"/>
          <w:shd w:val="clear" w:color="auto" w:fill="FFFFFF"/>
        </w:rPr>
        <w:t xml:space="preserve"> </w:t>
      </w:r>
      <w:proofErr w:type="gramStart"/>
      <w:r w:rsidR="005E2C0B" w:rsidRPr="00AF0832">
        <w:rPr>
          <w:rFonts w:ascii="Times New Roman" w:hAnsi="Times New Roman" w:cs="Times New Roman"/>
          <w:i/>
          <w:color w:val="222222"/>
          <w:sz w:val="24"/>
          <w:szCs w:val="24"/>
          <w:shd w:val="clear" w:color="auto" w:fill="FFFFFF"/>
        </w:rPr>
        <w:t>doi</w:t>
      </w:r>
      <w:r w:rsidR="005E2C0B" w:rsidRPr="00AF0832">
        <w:rPr>
          <w:rFonts w:ascii="Times New Roman" w:hAnsi="Times New Roman" w:cs="Times New Roman"/>
          <w:color w:val="222222"/>
          <w:sz w:val="24"/>
          <w:szCs w:val="24"/>
          <w:shd w:val="clear" w:color="auto" w:fill="FFFFFF"/>
        </w:rPr>
        <w:t>:</w:t>
      </w:r>
      <w:proofErr w:type="gramEnd"/>
      <w:r w:rsidR="001A312D" w:rsidRPr="00AF0832">
        <w:rPr>
          <w:rFonts w:ascii="Times New Roman" w:hAnsi="Times New Roman" w:cs="Times New Roman"/>
          <w:color w:val="222222"/>
          <w:sz w:val="24"/>
          <w:szCs w:val="24"/>
          <w:shd w:val="clear" w:color="auto" w:fill="FFFFFF"/>
        </w:rPr>
        <w:t>10.1016/S0048-7333(99)00085-2</w:t>
      </w:r>
    </w:p>
    <w:p w14:paraId="7DC146E3" w14:textId="5B4F6E0B" w:rsidR="00E50EB6" w:rsidRPr="00AF0832" w:rsidRDefault="00E50EB6" w:rsidP="008A476F">
      <w:pPr>
        <w:widowControl w:val="0"/>
        <w:spacing w:after="0" w:line="240" w:lineRule="auto"/>
        <w:ind w:left="284" w:hanging="284"/>
        <w:rPr>
          <w:rFonts w:ascii="Times New Roman" w:hAnsi="Times New Roman" w:cs="Times New Roman"/>
          <w:sz w:val="24"/>
          <w:szCs w:val="24"/>
        </w:rPr>
      </w:pPr>
      <w:r w:rsidRPr="00083D91">
        <w:rPr>
          <w:rFonts w:ascii="Times New Roman" w:hAnsi="Times New Roman" w:cs="Times New Roman"/>
          <w:sz w:val="24"/>
          <w:szCs w:val="24"/>
        </w:rPr>
        <w:t>Hart</w:t>
      </w:r>
      <w:r w:rsidR="00953CB8" w:rsidRPr="00AF0832">
        <w:rPr>
          <w:rFonts w:ascii="Times New Roman" w:hAnsi="Times New Roman" w:cs="Times New Roman"/>
          <w:sz w:val="24"/>
          <w:szCs w:val="24"/>
        </w:rPr>
        <w:t>,</w:t>
      </w:r>
      <w:r w:rsidRPr="00083D91">
        <w:rPr>
          <w:rFonts w:ascii="Times New Roman" w:hAnsi="Times New Roman" w:cs="Times New Roman"/>
          <w:sz w:val="24"/>
          <w:szCs w:val="24"/>
        </w:rPr>
        <w:t xml:space="preserve"> O</w:t>
      </w:r>
      <w:r w:rsidR="00953CB8" w:rsidRPr="00AF0832">
        <w:rPr>
          <w:rFonts w:ascii="Times New Roman" w:hAnsi="Times New Roman" w:cs="Times New Roman"/>
          <w:sz w:val="24"/>
          <w:szCs w:val="24"/>
        </w:rPr>
        <w:t>.</w:t>
      </w:r>
      <w:r w:rsidR="00694678" w:rsidRPr="00083D91">
        <w:rPr>
          <w:rFonts w:ascii="Times New Roman" w:hAnsi="Times New Roman" w:cs="Times New Roman"/>
          <w:sz w:val="24"/>
          <w:szCs w:val="24"/>
        </w:rPr>
        <w:t>,</w:t>
      </w:r>
      <w:r w:rsidRPr="00083D91">
        <w:rPr>
          <w:rFonts w:ascii="Times New Roman" w:hAnsi="Times New Roman" w:cs="Times New Roman"/>
          <w:sz w:val="24"/>
          <w:szCs w:val="24"/>
        </w:rPr>
        <w:t xml:space="preserve"> </w:t>
      </w:r>
      <w:r w:rsidR="00953CB8" w:rsidRPr="00AF0832">
        <w:rPr>
          <w:rFonts w:ascii="Times New Roman" w:hAnsi="Times New Roman" w:cs="Times New Roman"/>
          <w:sz w:val="24"/>
          <w:szCs w:val="24"/>
        </w:rPr>
        <w:t xml:space="preserve">&amp; </w:t>
      </w:r>
      <w:r w:rsidRPr="00083D91">
        <w:rPr>
          <w:rFonts w:ascii="Times New Roman" w:hAnsi="Times New Roman" w:cs="Times New Roman"/>
          <w:sz w:val="24"/>
          <w:szCs w:val="24"/>
        </w:rPr>
        <w:t>Moore</w:t>
      </w:r>
      <w:r w:rsidR="00953CB8" w:rsidRPr="00AF0832">
        <w:rPr>
          <w:rFonts w:ascii="Times New Roman" w:hAnsi="Times New Roman" w:cs="Times New Roman"/>
          <w:sz w:val="24"/>
          <w:szCs w:val="24"/>
        </w:rPr>
        <w:t>,</w:t>
      </w:r>
      <w:r w:rsidRPr="00AF0832">
        <w:rPr>
          <w:rFonts w:ascii="Times New Roman" w:hAnsi="Times New Roman" w:cs="Times New Roman"/>
          <w:sz w:val="24"/>
          <w:szCs w:val="24"/>
        </w:rPr>
        <w:t xml:space="preserve"> J</w:t>
      </w:r>
      <w:r w:rsidR="00D01DE5" w:rsidRPr="00AF0832">
        <w:rPr>
          <w:rFonts w:ascii="Times New Roman" w:hAnsi="Times New Roman" w:cs="Times New Roman"/>
          <w:sz w:val="24"/>
          <w:szCs w:val="24"/>
        </w:rPr>
        <w:t xml:space="preserve">. </w:t>
      </w:r>
      <w:r w:rsidR="00953CB8" w:rsidRPr="00AF0832">
        <w:rPr>
          <w:rFonts w:ascii="Times New Roman" w:hAnsi="Times New Roman" w:cs="Times New Roman"/>
          <w:sz w:val="24"/>
          <w:szCs w:val="24"/>
        </w:rPr>
        <w:t>(</w:t>
      </w:r>
      <w:r w:rsidRPr="00AF0832">
        <w:rPr>
          <w:rFonts w:ascii="Times New Roman" w:hAnsi="Times New Roman" w:cs="Times New Roman"/>
          <w:sz w:val="24"/>
          <w:szCs w:val="24"/>
        </w:rPr>
        <w:t>1990</w:t>
      </w:r>
      <w:r w:rsidR="00953CB8" w:rsidRPr="00AF0832">
        <w:rPr>
          <w:rFonts w:ascii="Times New Roman" w:hAnsi="Times New Roman" w:cs="Times New Roman"/>
          <w:sz w:val="24"/>
          <w:szCs w:val="24"/>
        </w:rPr>
        <w:t>)</w:t>
      </w:r>
      <w:r w:rsidR="00D01DE5" w:rsidRPr="00AF0832">
        <w:rPr>
          <w:rFonts w:ascii="Times New Roman" w:hAnsi="Times New Roman" w:cs="Times New Roman"/>
          <w:sz w:val="24"/>
          <w:szCs w:val="24"/>
        </w:rPr>
        <w:t xml:space="preserve">. </w:t>
      </w:r>
      <w:r w:rsidRPr="00AF0832">
        <w:rPr>
          <w:rFonts w:ascii="Times New Roman" w:hAnsi="Times New Roman" w:cs="Times New Roman"/>
          <w:sz w:val="24"/>
          <w:szCs w:val="24"/>
        </w:rPr>
        <w:t>Property rights and the nature of the firm</w:t>
      </w:r>
      <w:r w:rsidR="00D01DE5" w:rsidRPr="00AF0832">
        <w:rPr>
          <w:rFonts w:ascii="Times New Roman" w:hAnsi="Times New Roman" w:cs="Times New Roman"/>
          <w:sz w:val="24"/>
          <w:szCs w:val="24"/>
        </w:rPr>
        <w:t xml:space="preserve">. </w:t>
      </w:r>
      <w:r w:rsidRPr="00AF0832">
        <w:rPr>
          <w:rFonts w:ascii="Times New Roman" w:hAnsi="Times New Roman" w:cs="Times New Roman"/>
          <w:i/>
          <w:sz w:val="24"/>
          <w:szCs w:val="24"/>
        </w:rPr>
        <w:t>Journal of Political Economy</w:t>
      </w:r>
      <w:r w:rsidR="00905B0E" w:rsidRPr="00AF0832">
        <w:rPr>
          <w:rFonts w:ascii="Times New Roman" w:hAnsi="Times New Roman" w:cs="Times New Roman"/>
          <w:i/>
          <w:sz w:val="24"/>
          <w:szCs w:val="24"/>
        </w:rPr>
        <w:t>,</w:t>
      </w:r>
      <w:r w:rsidRPr="00AF0832">
        <w:rPr>
          <w:rFonts w:ascii="Times New Roman" w:hAnsi="Times New Roman" w:cs="Times New Roman"/>
          <w:sz w:val="24"/>
          <w:szCs w:val="24"/>
        </w:rPr>
        <w:t xml:space="preserve"> </w:t>
      </w:r>
      <w:r w:rsidRPr="00AF0832">
        <w:rPr>
          <w:rFonts w:ascii="Times New Roman" w:hAnsi="Times New Roman" w:cs="Times New Roman"/>
          <w:i/>
          <w:sz w:val="24"/>
          <w:szCs w:val="24"/>
        </w:rPr>
        <w:t>98</w:t>
      </w:r>
      <w:r w:rsidR="00CF07BB" w:rsidRPr="00AF0832">
        <w:rPr>
          <w:rFonts w:ascii="Times New Roman" w:hAnsi="Times New Roman" w:cs="Times New Roman"/>
          <w:sz w:val="24"/>
          <w:szCs w:val="24"/>
        </w:rPr>
        <w:t>(6)</w:t>
      </w:r>
      <w:r w:rsidR="00905B0E" w:rsidRPr="00AF0832">
        <w:rPr>
          <w:rFonts w:ascii="Times New Roman" w:hAnsi="Times New Roman" w:cs="Times New Roman"/>
          <w:i/>
          <w:sz w:val="24"/>
          <w:szCs w:val="24"/>
        </w:rPr>
        <w:t>,</w:t>
      </w:r>
      <w:r w:rsidRPr="00AF0832">
        <w:rPr>
          <w:rFonts w:ascii="Times New Roman" w:hAnsi="Times New Roman" w:cs="Times New Roman"/>
          <w:sz w:val="24"/>
          <w:szCs w:val="24"/>
        </w:rPr>
        <w:t xml:space="preserve"> 1119</w:t>
      </w:r>
      <w:r w:rsidR="008C2D73" w:rsidRPr="00AF0832">
        <w:rPr>
          <w:rFonts w:ascii="Times New Roman" w:hAnsi="Times New Roman" w:cs="Times New Roman"/>
          <w:sz w:val="24"/>
          <w:szCs w:val="24"/>
        </w:rPr>
        <w:t>–</w:t>
      </w:r>
      <w:r w:rsidRPr="00AF0832">
        <w:rPr>
          <w:rFonts w:ascii="Times New Roman" w:hAnsi="Times New Roman" w:cs="Times New Roman"/>
          <w:sz w:val="24"/>
          <w:szCs w:val="24"/>
        </w:rPr>
        <w:t>1158.</w:t>
      </w:r>
      <w:r w:rsidR="001A312D" w:rsidRPr="00AF0832">
        <w:rPr>
          <w:rFonts w:ascii="Times New Roman" w:hAnsi="Times New Roman" w:cs="Times New Roman"/>
          <w:sz w:val="24"/>
          <w:szCs w:val="24"/>
        </w:rPr>
        <w:t xml:space="preserve"> </w:t>
      </w:r>
      <w:proofErr w:type="gramStart"/>
      <w:r w:rsidR="005E2C0B" w:rsidRPr="00AF0832">
        <w:rPr>
          <w:rFonts w:ascii="Times New Roman" w:hAnsi="Times New Roman" w:cs="Times New Roman"/>
          <w:i/>
          <w:color w:val="222222"/>
          <w:sz w:val="24"/>
          <w:szCs w:val="24"/>
          <w:shd w:val="clear" w:color="auto" w:fill="FFFFFF"/>
        </w:rPr>
        <w:t>doi</w:t>
      </w:r>
      <w:r w:rsidR="005E2C0B" w:rsidRPr="00AF0832">
        <w:rPr>
          <w:rFonts w:ascii="Times New Roman" w:hAnsi="Times New Roman" w:cs="Times New Roman"/>
          <w:color w:val="222222"/>
          <w:sz w:val="24"/>
          <w:szCs w:val="24"/>
          <w:shd w:val="clear" w:color="auto" w:fill="FFFFFF"/>
        </w:rPr>
        <w:t>:</w:t>
      </w:r>
      <w:proofErr w:type="gramEnd"/>
      <w:r w:rsidR="001A312D" w:rsidRPr="00AF0832">
        <w:rPr>
          <w:rFonts w:ascii="Times New Roman" w:hAnsi="Times New Roman" w:cs="Times New Roman"/>
          <w:sz w:val="24"/>
          <w:szCs w:val="24"/>
        </w:rPr>
        <w:t>10.1086/261729</w:t>
      </w:r>
    </w:p>
    <w:p w14:paraId="3C88777B" w14:textId="7F6AD08F" w:rsidR="00876F41" w:rsidRPr="00AF0832" w:rsidRDefault="00876F41" w:rsidP="008A476F">
      <w:pPr>
        <w:widowControl w:val="0"/>
        <w:spacing w:after="0" w:line="240" w:lineRule="auto"/>
        <w:ind w:left="284" w:hanging="284"/>
        <w:rPr>
          <w:rFonts w:ascii="Times New Roman" w:hAnsi="Times New Roman" w:cs="Times New Roman"/>
          <w:sz w:val="24"/>
          <w:szCs w:val="24"/>
        </w:rPr>
      </w:pPr>
      <w:proofErr w:type="spellStart"/>
      <w:r w:rsidRPr="00083D91">
        <w:rPr>
          <w:rFonts w:ascii="Times New Roman" w:hAnsi="Times New Roman" w:cs="Times New Roman"/>
          <w:sz w:val="24"/>
          <w:szCs w:val="24"/>
        </w:rPr>
        <w:t>Hoenen</w:t>
      </w:r>
      <w:proofErr w:type="spellEnd"/>
      <w:r w:rsidR="00953CB8" w:rsidRPr="00AF0832">
        <w:rPr>
          <w:rFonts w:ascii="Times New Roman" w:hAnsi="Times New Roman" w:cs="Times New Roman"/>
          <w:sz w:val="24"/>
          <w:szCs w:val="24"/>
        </w:rPr>
        <w:t>,</w:t>
      </w:r>
      <w:r w:rsidRPr="00083D91">
        <w:rPr>
          <w:rFonts w:ascii="Times New Roman" w:hAnsi="Times New Roman" w:cs="Times New Roman"/>
          <w:sz w:val="24"/>
          <w:szCs w:val="24"/>
        </w:rPr>
        <w:t xml:space="preserve"> A</w:t>
      </w:r>
      <w:r w:rsidR="00953CB8" w:rsidRPr="00AF0832">
        <w:rPr>
          <w:rFonts w:ascii="Times New Roman" w:hAnsi="Times New Roman" w:cs="Times New Roman"/>
          <w:sz w:val="24"/>
          <w:szCs w:val="24"/>
        </w:rPr>
        <w:t>.</w:t>
      </w:r>
      <w:r w:rsidRPr="00083D91">
        <w:rPr>
          <w:rFonts w:ascii="Times New Roman" w:hAnsi="Times New Roman" w:cs="Times New Roman"/>
          <w:sz w:val="24"/>
          <w:szCs w:val="24"/>
        </w:rPr>
        <w:t>,</w:t>
      </w:r>
      <w:r w:rsidR="00953CB8" w:rsidRPr="00AF0832">
        <w:rPr>
          <w:rFonts w:ascii="Times New Roman" w:hAnsi="Times New Roman" w:cs="Times New Roman"/>
          <w:sz w:val="24"/>
          <w:szCs w:val="24"/>
        </w:rPr>
        <w:t xml:space="preserve"> &amp;</w:t>
      </w:r>
      <w:r w:rsidRPr="00083D91">
        <w:rPr>
          <w:rFonts w:ascii="Times New Roman" w:hAnsi="Times New Roman" w:cs="Times New Roman"/>
          <w:sz w:val="24"/>
          <w:szCs w:val="24"/>
        </w:rPr>
        <w:t xml:space="preserve"> </w:t>
      </w:r>
      <w:proofErr w:type="spellStart"/>
      <w:r w:rsidRPr="00083D91">
        <w:rPr>
          <w:rFonts w:ascii="Times New Roman" w:hAnsi="Times New Roman" w:cs="Times New Roman"/>
          <w:sz w:val="24"/>
          <w:szCs w:val="24"/>
        </w:rPr>
        <w:t>Kostova</w:t>
      </w:r>
      <w:proofErr w:type="spellEnd"/>
      <w:r w:rsidR="00953CB8" w:rsidRPr="00AF0832">
        <w:rPr>
          <w:rFonts w:ascii="Times New Roman" w:hAnsi="Times New Roman" w:cs="Times New Roman"/>
          <w:sz w:val="24"/>
          <w:szCs w:val="24"/>
        </w:rPr>
        <w:t>,</w:t>
      </w:r>
      <w:r w:rsidRPr="00AF0832">
        <w:rPr>
          <w:rFonts w:ascii="Times New Roman" w:hAnsi="Times New Roman" w:cs="Times New Roman"/>
          <w:sz w:val="24"/>
          <w:szCs w:val="24"/>
        </w:rPr>
        <w:t xml:space="preserve"> T. </w:t>
      </w:r>
      <w:r w:rsidR="00953CB8" w:rsidRPr="00AF0832">
        <w:rPr>
          <w:rFonts w:ascii="Times New Roman" w:hAnsi="Times New Roman" w:cs="Times New Roman"/>
          <w:sz w:val="24"/>
          <w:szCs w:val="24"/>
        </w:rPr>
        <w:t>(</w:t>
      </w:r>
      <w:r w:rsidRPr="00AF0832">
        <w:rPr>
          <w:rFonts w:ascii="Times New Roman" w:hAnsi="Times New Roman" w:cs="Times New Roman"/>
          <w:sz w:val="24"/>
          <w:szCs w:val="24"/>
        </w:rPr>
        <w:t>2015</w:t>
      </w:r>
      <w:r w:rsidR="00953CB8" w:rsidRPr="00AF0832">
        <w:rPr>
          <w:rFonts w:ascii="Times New Roman" w:hAnsi="Times New Roman" w:cs="Times New Roman"/>
          <w:sz w:val="24"/>
          <w:szCs w:val="24"/>
        </w:rPr>
        <w:t>)</w:t>
      </w:r>
      <w:r w:rsidRPr="00AF0832">
        <w:rPr>
          <w:rFonts w:ascii="Times New Roman" w:hAnsi="Times New Roman" w:cs="Times New Roman"/>
          <w:sz w:val="24"/>
          <w:szCs w:val="24"/>
        </w:rPr>
        <w:t xml:space="preserve">. Utilizing the broader agency perspective for studying headquarters–subsidiary relations in multinational companies. </w:t>
      </w:r>
      <w:r w:rsidRPr="00AF0832">
        <w:rPr>
          <w:rFonts w:ascii="Times New Roman" w:hAnsi="Times New Roman" w:cs="Times New Roman"/>
          <w:i/>
          <w:sz w:val="24"/>
          <w:szCs w:val="24"/>
        </w:rPr>
        <w:t>Journal of International Business Studies</w:t>
      </w:r>
      <w:r w:rsidR="00905B0E" w:rsidRPr="00AF0832">
        <w:rPr>
          <w:rFonts w:ascii="Times New Roman" w:hAnsi="Times New Roman" w:cs="Times New Roman"/>
          <w:i/>
          <w:sz w:val="24"/>
          <w:szCs w:val="24"/>
        </w:rPr>
        <w:t>,</w:t>
      </w:r>
      <w:r w:rsidRPr="00AF0832">
        <w:rPr>
          <w:rFonts w:ascii="Times New Roman" w:hAnsi="Times New Roman" w:cs="Times New Roman"/>
          <w:sz w:val="24"/>
          <w:szCs w:val="24"/>
        </w:rPr>
        <w:t xml:space="preserve"> </w:t>
      </w:r>
      <w:r w:rsidRPr="00AF0832">
        <w:rPr>
          <w:rFonts w:ascii="Times New Roman" w:hAnsi="Times New Roman" w:cs="Times New Roman"/>
          <w:i/>
          <w:sz w:val="24"/>
          <w:szCs w:val="24"/>
        </w:rPr>
        <w:t>46</w:t>
      </w:r>
      <w:r w:rsidRPr="00AF0832">
        <w:rPr>
          <w:rFonts w:ascii="Times New Roman" w:hAnsi="Times New Roman" w:cs="Times New Roman"/>
          <w:sz w:val="24"/>
          <w:szCs w:val="24"/>
        </w:rPr>
        <w:t>(1)</w:t>
      </w:r>
      <w:r w:rsidR="00905B0E" w:rsidRPr="00AF0832">
        <w:rPr>
          <w:rFonts w:ascii="Times New Roman" w:hAnsi="Times New Roman" w:cs="Times New Roman"/>
          <w:sz w:val="24"/>
          <w:szCs w:val="24"/>
        </w:rPr>
        <w:t>,</w:t>
      </w:r>
      <w:r w:rsidRPr="00AF0832">
        <w:rPr>
          <w:rFonts w:ascii="Times New Roman" w:hAnsi="Times New Roman" w:cs="Times New Roman"/>
          <w:sz w:val="24"/>
          <w:szCs w:val="24"/>
        </w:rPr>
        <w:t xml:space="preserve"> 104</w:t>
      </w:r>
      <w:r w:rsidR="0043782E" w:rsidRPr="00AF0832">
        <w:rPr>
          <w:rFonts w:ascii="Times New Roman" w:hAnsi="Times New Roman" w:cs="Times New Roman"/>
          <w:sz w:val="24"/>
          <w:szCs w:val="24"/>
        </w:rPr>
        <w:t>–</w:t>
      </w:r>
      <w:r w:rsidRPr="00AF0832">
        <w:rPr>
          <w:rFonts w:ascii="Times New Roman" w:hAnsi="Times New Roman" w:cs="Times New Roman"/>
          <w:sz w:val="24"/>
          <w:szCs w:val="24"/>
        </w:rPr>
        <w:t>113.</w:t>
      </w:r>
      <w:r w:rsidR="001A312D" w:rsidRPr="00AF0832">
        <w:rPr>
          <w:rFonts w:ascii="Times New Roman" w:hAnsi="Times New Roman" w:cs="Times New Roman"/>
          <w:sz w:val="24"/>
          <w:szCs w:val="24"/>
        </w:rPr>
        <w:t xml:space="preserve"> </w:t>
      </w:r>
      <w:r w:rsidR="005E2C0B" w:rsidRPr="00AF0832">
        <w:rPr>
          <w:rFonts w:ascii="Times New Roman" w:hAnsi="Times New Roman" w:cs="Times New Roman"/>
          <w:i/>
          <w:color w:val="222222"/>
          <w:sz w:val="24"/>
          <w:szCs w:val="24"/>
          <w:shd w:val="clear" w:color="auto" w:fill="FFFFFF"/>
        </w:rPr>
        <w:t>doi</w:t>
      </w:r>
      <w:r w:rsidR="005E2C0B" w:rsidRPr="00AF0832">
        <w:rPr>
          <w:rFonts w:ascii="Times New Roman" w:hAnsi="Times New Roman" w:cs="Times New Roman"/>
          <w:color w:val="222222"/>
          <w:sz w:val="24"/>
          <w:szCs w:val="24"/>
          <w:shd w:val="clear" w:color="auto" w:fill="FFFFFF"/>
        </w:rPr>
        <w:t>:</w:t>
      </w:r>
      <w:r w:rsidR="001A312D" w:rsidRPr="00AF0832">
        <w:rPr>
          <w:rFonts w:ascii="Times New Roman" w:hAnsi="Times New Roman" w:cs="Times New Roman"/>
          <w:sz w:val="24"/>
          <w:szCs w:val="24"/>
        </w:rPr>
        <w:t>10.1057/jibs.2014.31</w:t>
      </w:r>
    </w:p>
    <w:p w14:paraId="0B134A7C" w14:textId="183A145A" w:rsidR="00E50EB6" w:rsidRPr="00AF0832" w:rsidRDefault="00E50EB6" w:rsidP="008A476F">
      <w:pPr>
        <w:widowControl w:val="0"/>
        <w:spacing w:after="0" w:line="240" w:lineRule="auto"/>
        <w:ind w:left="284" w:hanging="284"/>
        <w:rPr>
          <w:rFonts w:ascii="Times New Roman" w:hAnsi="Times New Roman" w:cs="Times New Roman"/>
          <w:sz w:val="24"/>
          <w:szCs w:val="24"/>
        </w:rPr>
      </w:pPr>
      <w:r w:rsidRPr="00083D91">
        <w:rPr>
          <w:rFonts w:ascii="Times New Roman" w:hAnsi="Times New Roman" w:cs="Times New Roman"/>
          <w:sz w:val="24"/>
          <w:szCs w:val="24"/>
        </w:rPr>
        <w:t>Jaffe</w:t>
      </w:r>
      <w:r w:rsidR="00953CB8" w:rsidRPr="00AF0832">
        <w:rPr>
          <w:rFonts w:ascii="Times New Roman" w:hAnsi="Times New Roman" w:cs="Times New Roman"/>
          <w:sz w:val="24"/>
          <w:szCs w:val="24"/>
        </w:rPr>
        <w:t>,</w:t>
      </w:r>
      <w:r w:rsidRPr="00083D91">
        <w:rPr>
          <w:rFonts w:ascii="Times New Roman" w:hAnsi="Times New Roman" w:cs="Times New Roman"/>
          <w:sz w:val="24"/>
          <w:szCs w:val="24"/>
        </w:rPr>
        <w:t xml:space="preserve"> A</w:t>
      </w:r>
      <w:r w:rsidR="00953CB8" w:rsidRPr="00AF0832">
        <w:rPr>
          <w:rFonts w:ascii="Times New Roman" w:hAnsi="Times New Roman" w:cs="Times New Roman"/>
          <w:sz w:val="24"/>
          <w:szCs w:val="24"/>
        </w:rPr>
        <w:t>.</w:t>
      </w:r>
      <w:r w:rsidRPr="00083D91">
        <w:rPr>
          <w:rFonts w:ascii="Times New Roman" w:hAnsi="Times New Roman" w:cs="Times New Roman"/>
          <w:sz w:val="24"/>
          <w:szCs w:val="24"/>
        </w:rPr>
        <w:t xml:space="preserve">, </w:t>
      </w:r>
      <w:r w:rsidR="00953CB8" w:rsidRPr="00AF0832">
        <w:rPr>
          <w:rFonts w:ascii="Times New Roman" w:hAnsi="Times New Roman" w:cs="Times New Roman"/>
          <w:sz w:val="24"/>
          <w:szCs w:val="24"/>
        </w:rPr>
        <w:t xml:space="preserve">&amp; </w:t>
      </w:r>
      <w:proofErr w:type="spellStart"/>
      <w:r w:rsidRPr="00083D91">
        <w:rPr>
          <w:rFonts w:ascii="Times New Roman" w:hAnsi="Times New Roman" w:cs="Times New Roman"/>
          <w:sz w:val="24"/>
          <w:szCs w:val="24"/>
        </w:rPr>
        <w:t>Trajtenberg</w:t>
      </w:r>
      <w:proofErr w:type="spellEnd"/>
      <w:r w:rsidR="00953CB8" w:rsidRPr="00AF0832">
        <w:rPr>
          <w:rFonts w:ascii="Times New Roman" w:hAnsi="Times New Roman" w:cs="Times New Roman"/>
          <w:sz w:val="24"/>
          <w:szCs w:val="24"/>
        </w:rPr>
        <w:t>,</w:t>
      </w:r>
      <w:r w:rsidRPr="00AF0832">
        <w:rPr>
          <w:rFonts w:ascii="Times New Roman" w:hAnsi="Times New Roman" w:cs="Times New Roman"/>
          <w:sz w:val="24"/>
          <w:szCs w:val="24"/>
        </w:rPr>
        <w:t xml:space="preserve"> M</w:t>
      </w:r>
      <w:r w:rsidR="00D01DE5" w:rsidRPr="00AF0832">
        <w:rPr>
          <w:rFonts w:ascii="Times New Roman" w:hAnsi="Times New Roman" w:cs="Times New Roman"/>
          <w:sz w:val="24"/>
          <w:szCs w:val="24"/>
        </w:rPr>
        <w:t xml:space="preserve">. </w:t>
      </w:r>
      <w:r w:rsidR="00953CB8" w:rsidRPr="00AF0832">
        <w:rPr>
          <w:rFonts w:ascii="Times New Roman" w:hAnsi="Times New Roman" w:cs="Times New Roman"/>
          <w:sz w:val="24"/>
          <w:szCs w:val="24"/>
        </w:rPr>
        <w:t>(</w:t>
      </w:r>
      <w:r w:rsidRPr="00AF0832">
        <w:rPr>
          <w:rFonts w:ascii="Times New Roman" w:hAnsi="Times New Roman" w:cs="Times New Roman"/>
          <w:sz w:val="24"/>
          <w:szCs w:val="24"/>
        </w:rPr>
        <w:t>2002</w:t>
      </w:r>
      <w:r w:rsidR="00953CB8" w:rsidRPr="00AF0832">
        <w:rPr>
          <w:rFonts w:ascii="Times New Roman" w:hAnsi="Times New Roman" w:cs="Times New Roman"/>
          <w:sz w:val="24"/>
          <w:szCs w:val="24"/>
        </w:rPr>
        <w:t>)</w:t>
      </w:r>
      <w:r w:rsidR="00D01DE5" w:rsidRPr="00AF0832">
        <w:rPr>
          <w:rFonts w:ascii="Times New Roman" w:hAnsi="Times New Roman" w:cs="Times New Roman"/>
          <w:sz w:val="24"/>
          <w:szCs w:val="24"/>
        </w:rPr>
        <w:t xml:space="preserve">. </w:t>
      </w:r>
      <w:r w:rsidR="00F0459E" w:rsidRPr="00AF0832">
        <w:rPr>
          <w:rFonts w:ascii="Times New Roman" w:hAnsi="Times New Roman" w:cs="Times New Roman"/>
          <w:i/>
          <w:sz w:val="24"/>
          <w:szCs w:val="24"/>
        </w:rPr>
        <w:t>Patents, citations, and i</w:t>
      </w:r>
      <w:r w:rsidRPr="00AF0832">
        <w:rPr>
          <w:rFonts w:ascii="Times New Roman" w:hAnsi="Times New Roman" w:cs="Times New Roman"/>
          <w:i/>
          <w:sz w:val="24"/>
          <w:szCs w:val="24"/>
        </w:rPr>
        <w:t>nnovations</w:t>
      </w:r>
      <w:r w:rsidR="00F0459E" w:rsidRPr="00AF0832">
        <w:rPr>
          <w:rFonts w:ascii="Times New Roman" w:hAnsi="Times New Roman" w:cs="Times New Roman"/>
          <w:i/>
          <w:sz w:val="24"/>
          <w:szCs w:val="24"/>
        </w:rPr>
        <w:t>:</w:t>
      </w:r>
      <w:r w:rsidR="00F0459E" w:rsidRPr="00AF0832">
        <w:rPr>
          <w:rFonts w:ascii="Times New Roman" w:hAnsi="Times New Roman" w:cs="Times New Roman"/>
          <w:i/>
          <w:iCs/>
          <w:color w:val="222222"/>
          <w:sz w:val="24"/>
          <w:szCs w:val="24"/>
          <w:shd w:val="clear" w:color="auto" w:fill="FFFFFF"/>
        </w:rPr>
        <w:t xml:space="preserve"> A window on the knowledge economy</w:t>
      </w:r>
      <w:r w:rsidR="00D01DE5" w:rsidRPr="00AF0832">
        <w:rPr>
          <w:rFonts w:ascii="Times New Roman" w:hAnsi="Times New Roman" w:cs="Times New Roman"/>
          <w:i/>
          <w:sz w:val="24"/>
          <w:szCs w:val="24"/>
        </w:rPr>
        <w:t>.</w:t>
      </w:r>
      <w:r w:rsidR="00D01DE5" w:rsidRPr="00AF0832">
        <w:rPr>
          <w:rFonts w:ascii="Times New Roman" w:hAnsi="Times New Roman" w:cs="Times New Roman"/>
          <w:sz w:val="24"/>
          <w:szCs w:val="24"/>
        </w:rPr>
        <w:t xml:space="preserve"> </w:t>
      </w:r>
      <w:r w:rsidR="00F0459E" w:rsidRPr="00AF0832">
        <w:rPr>
          <w:rFonts w:ascii="Times New Roman" w:hAnsi="Times New Roman" w:cs="Times New Roman"/>
          <w:sz w:val="24"/>
          <w:szCs w:val="24"/>
        </w:rPr>
        <w:t>Cambridge, MA: MIT Press</w:t>
      </w:r>
      <w:r w:rsidR="005D544B" w:rsidRPr="00AF0832">
        <w:rPr>
          <w:rFonts w:ascii="Times New Roman" w:hAnsi="Times New Roman" w:cs="Times New Roman"/>
          <w:sz w:val="24"/>
          <w:szCs w:val="24"/>
        </w:rPr>
        <w:t>.</w:t>
      </w:r>
    </w:p>
    <w:p w14:paraId="67CF5AE2" w14:textId="6D99CF19" w:rsidR="00FD5DBD" w:rsidRPr="00AF0832" w:rsidRDefault="00FD5DBD" w:rsidP="00083D91">
      <w:pPr>
        <w:spacing w:after="0" w:line="240" w:lineRule="auto"/>
        <w:ind w:left="284" w:hanging="284"/>
        <w:rPr>
          <w:rFonts w:ascii="Times New Roman" w:hAnsi="Times New Roman" w:cs="Times New Roman"/>
          <w:sz w:val="24"/>
          <w:szCs w:val="24"/>
        </w:rPr>
      </w:pPr>
      <w:r w:rsidRPr="00083D91">
        <w:rPr>
          <w:rFonts w:ascii="Times New Roman" w:hAnsi="Times New Roman" w:cs="Times New Roman"/>
          <w:sz w:val="24"/>
          <w:szCs w:val="24"/>
        </w:rPr>
        <w:t>Jansen</w:t>
      </w:r>
      <w:r w:rsidR="00953CB8" w:rsidRPr="00AF0832">
        <w:rPr>
          <w:rFonts w:ascii="Times New Roman" w:hAnsi="Times New Roman" w:cs="Times New Roman"/>
          <w:sz w:val="24"/>
          <w:szCs w:val="24"/>
        </w:rPr>
        <w:t>,</w:t>
      </w:r>
      <w:r w:rsidRPr="00083D91">
        <w:rPr>
          <w:rFonts w:ascii="Times New Roman" w:hAnsi="Times New Roman" w:cs="Times New Roman"/>
          <w:sz w:val="24"/>
          <w:szCs w:val="24"/>
        </w:rPr>
        <w:t xml:space="preserve"> J</w:t>
      </w:r>
      <w:r w:rsidR="00953CB8" w:rsidRPr="00AF0832">
        <w:rPr>
          <w:rFonts w:ascii="Times New Roman" w:hAnsi="Times New Roman" w:cs="Times New Roman"/>
          <w:sz w:val="24"/>
          <w:szCs w:val="24"/>
        </w:rPr>
        <w:t>.</w:t>
      </w:r>
      <w:r w:rsidRPr="00083D91">
        <w:rPr>
          <w:rFonts w:ascii="Times New Roman" w:hAnsi="Times New Roman" w:cs="Times New Roman"/>
          <w:sz w:val="24"/>
          <w:szCs w:val="24"/>
        </w:rPr>
        <w:t>, Van</w:t>
      </w:r>
      <w:r w:rsidRPr="00AF0832">
        <w:rPr>
          <w:rFonts w:ascii="Times New Roman" w:hAnsi="Times New Roman" w:cs="Times New Roman"/>
          <w:sz w:val="24"/>
          <w:szCs w:val="24"/>
        </w:rPr>
        <w:t xml:space="preserve"> den Bosch</w:t>
      </w:r>
      <w:r w:rsidR="00953CB8" w:rsidRPr="00AF0832">
        <w:rPr>
          <w:rFonts w:ascii="Times New Roman" w:hAnsi="Times New Roman" w:cs="Times New Roman"/>
          <w:sz w:val="24"/>
          <w:szCs w:val="24"/>
        </w:rPr>
        <w:t>,</w:t>
      </w:r>
      <w:r w:rsidRPr="00AF0832">
        <w:rPr>
          <w:rFonts w:ascii="Times New Roman" w:hAnsi="Times New Roman" w:cs="Times New Roman"/>
          <w:sz w:val="24"/>
          <w:szCs w:val="24"/>
        </w:rPr>
        <w:t xml:space="preserve"> F</w:t>
      </w:r>
      <w:r w:rsidR="00953CB8" w:rsidRPr="00AF0832">
        <w:rPr>
          <w:rFonts w:ascii="Times New Roman" w:hAnsi="Times New Roman" w:cs="Times New Roman"/>
          <w:sz w:val="24"/>
          <w:szCs w:val="24"/>
        </w:rPr>
        <w:t>.</w:t>
      </w:r>
      <w:r w:rsidRPr="00AF0832">
        <w:rPr>
          <w:rFonts w:ascii="Times New Roman" w:hAnsi="Times New Roman" w:cs="Times New Roman"/>
          <w:sz w:val="24"/>
          <w:szCs w:val="24"/>
        </w:rPr>
        <w:t>,</w:t>
      </w:r>
      <w:r w:rsidR="00953CB8" w:rsidRPr="00AF0832">
        <w:rPr>
          <w:rFonts w:ascii="Times New Roman" w:hAnsi="Times New Roman" w:cs="Times New Roman"/>
          <w:sz w:val="24"/>
          <w:szCs w:val="24"/>
        </w:rPr>
        <w:t xml:space="preserve"> &amp;</w:t>
      </w:r>
      <w:r w:rsidRPr="00AF0832">
        <w:rPr>
          <w:rFonts w:ascii="Times New Roman" w:hAnsi="Times New Roman" w:cs="Times New Roman"/>
          <w:sz w:val="24"/>
          <w:szCs w:val="24"/>
        </w:rPr>
        <w:t xml:space="preserve"> </w:t>
      </w:r>
      <w:proofErr w:type="spellStart"/>
      <w:r w:rsidRPr="00AF0832">
        <w:rPr>
          <w:rFonts w:ascii="Times New Roman" w:hAnsi="Times New Roman" w:cs="Times New Roman"/>
          <w:sz w:val="24"/>
          <w:szCs w:val="24"/>
        </w:rPr>
        <w:t>Volberda</w:t>
      </w:r>
      <w:proofErr w:type="spellEnd"/>
      <w:r w:rsidR="00953CB8" w:rsidRPr="00AF0832">
        <w:rPr>
          <w:rFonts w:ascii="Times New Roman" w:hAnsi="Times New Roman" w:cs="Times New Roman"/>
          <w:sz w:val="24"/>
          <w:szCs w:val="24"/>
        </w:rPr>
        <w:t>,</w:t>
      </w:r>
      <w:r w:rsidRPr="00AF0832">
        <w:rPr>
          <w:rFonts w:ascii="Times New Roman" w:hAnsi="Times New Roman" w:cs="Times New Roman"/>
          <w:sz w:val="24"/>
          <w:szCs w:val="24"/>
        </w:rPr>
        <w:t xml:space="preserve"> H. </w:t>
      </w:r>
      <w:r w:rsidR="00953CB8" w:rsidRPr="00AF0832">
        <w:rPr>
          <w:rFonts w:ascii="Times New Roman" w:hAnsi="Times New Roman" w:cs="Times New Roman"/>
          <w:sz w:val="24"/>
          <w:szCs w:val="24"/>
        </w:rPr>
        <w:t>(</w:t>
      </w:r>
      <w:r w:rsidRPr="00AF0832">
        <w:rPr>
          <w:rFonts w:ascii="Times New Roman" w:hAnsi="Times New Roman" w:cs="Times New Roman"/>
          <w:sz w:val="24"/>
          <w:szCs w:val="24"/>
        </w:rPr>
        <w:t>2006</w:t>
      </w:r>
      <w:r w:rsidR="00953CB8" w:rsidRPr="00AF0832">
        <w:rPr>
          <w:rFonts w:ascii="Times New Roman" w:hAnsi="Times New Roman" w:cs="Times New Roman"/>
          <w:sz w:val="24"/>
          <w:szCs w:val="24"/>
        </w:rPr>
        <w:t>)</w:t>
      </w:r>
      <w:r w:rsidRPr="00AF0832">
        <w:rPr>
          <w:rFonts w:ascii="Times New Roman" w:hAnsi="Times New Roman" w:cs="Times New Roman"/>
          <w:sz w:val="24"/>
          <w:szCs w:val="24"/>
        </w:rPr>
        <w:t>. Exploratory innovation, exploitativ</w:t>
      </w:r>
      <w:r w:rsidR="005870F6" w:rsidRPr="00AF0832">
        <w:rPr>
          <w:rFonts w:ascii="Times New Roman" w:hAnsi="Times New Roman" w:cs="Times New Roman"/>
          <w:sz w:val="24"/>
          <w:szCs w:val="24"/>
        </w:rPr>
        <w:t>e innovation, and performance: E</w:t>
      </w:r>
      <w:r w:rsidRPr="00AF0832">
        <w:rPr>
          <w:rFonts w:ascii="Times New Roman" w:hAnsi="Times New Roman" w:cs="Times New Roman"/>
          <w:sz w:val="24"/>
          <w:szCs w:val="24"/>
        </w:rPr>
        <w:t xml:space="preserve">ffects of organizational antecedents and environmental moderators. </w:t>
      </w:r>
      <w:r w:rsidRPr="00AF0832">
        <w:rPr>
          <w:rFonts w:ascii="Times New Roman" w:hAnsi="Times New Roman" w:cs="Times New Roman"/>
          <w:i/>
          <w:sz w:val="24"/>
          <w:szCs w:val="24"/>
        </w:rPr>
        <w:t>Management Science</w:t>
      </w:r>
      <w:r w:rsidR="00905B0E" w:rsidRPr="00AF0832">
        <w:rPr>
          <w:rFonts w:ascii="Times New Roman" w:hAnsi="Times New Roman" w:cs="Times New Roman"/>
          <w:i/>
          <w:sz w:val="24"/>
          <w:szCs w:val="24"/>
        </w:rPr>
        <w:t>,</w:t>
      </w:r>
      <w:r w:rsidRPr="00AF0832">
        <w:rPr>
          <w:rFonts w:ascii="Times New Roman" w:hAnsi="Times New Roman" w:cs="Times New Roman"/>
          <w:sz w:val="24"/>
          <w:szCs w:val="24"/>
        </w:rPr>
        <w:t xml:space="preserve"> </w:t>
      </w:r>
      <w:r w:rsidRPr="00AF0832">
        <w:rPr>
          <w:rFonts w:ascii="Times New Roman" w:hAnsi="Times New Roman" w:cs="Times New Roman"/>
          <w:i/>
          <w:sz w:val="24"/>
          <w:szCs w:val="24"/>
        </w:rPr>
        <w:t>52</w:t>
      </w:r>
      <w:r w:rsidRPr="00AF0832">
        <w:rPr>
          <w:rFonts w:ascii="Times New Roman" w:hAnsi="Times New Roman" w:cs="Times New Roman"/>
          <w:sz w:val="24"/>
          <w:szCs w:val="24"/>
        </w:rPr>
        <w:t>(11)</w:t>
      </w:r>
      <w:r w:rsidR="00905B0E" w:rsidRPr="00AF0832">
        <w:rPr>
          <w:rFonts w:ascii="Times New Roman" w:hAnsi="Times New Roman" w:cs="Times New Roman"/>
          <w:sz w:val="24"/>
          <w:szCs w:val="24"/>
        </w:rPr>
        <w:t>,</w:t>
      </w:r>
      <w:r w:rsidRPr="00AF0832">
        <w:rPr>
          <w:rFonts w:ascii="Times New Roman" w:hAnsi="Times New Roman" w:cs="Times New Roman"/>
          <w:sz w:val="24"/>
          <w:szCs w:val="24"/>
        </w:rPr>
        <w:t xml:space="preserve"> 1660–1674.</w:t>
      </w:r>
      <w:r w:rsidR="00892194" w:rsidRPr="00AF0832">
        <w:rPr>
          <w:rFonts w:ascii="Times New Roman" w:hAnsi="Times New Roman" w:cs="Times New Roman"/>
          <w:sz w:val="24"/>
          <w:szCs w:val="24"/>
        </w:rPr>
        <w:t xml:space="preserve"> </w:t>
      </w:r>
      <w:r w:rsidR="005E2C0B" w:rsidRPr="00AF0832">
        <w:rPr>
          <w:rFonts w:ascii="Times New Roman" w:hAnsi="Times New Roman" w:cs="Times New Roman"/>
          <w:i/>
          <w:color w:val="222222"/>
          <w:sz w:val="24"/>
          <w:szCs w:val="24"/>
          <w:shd w:val="clear" w:color="auto" w:fill="FFFFFF"/>
        </w:rPr>
        <w:t>doi</w:t>
      </w:r>
      <w:r w:rsidR="005E2C0B" w:rsidRPr="00AF0832">
        <w:rPr>
          <w:rFonts w:ascii="Times New Roman" w:hAnsi="Times New Roman" w:cs="Times New Roman"/>
          <w:color w:val="222222"/>
          <w:sz w:val="24"/>
          <w:szCs w:val="24"/>
          <w:shd w:val="clear" w:color="auto" w:fill="FFFFFF"/>
        </w:rPr>
        <w:t>:</w:t>
      </w:r>
      <w:r w:rsidR="00892194" w:rsidRPr="00AF0832">
        <w:rPr>
          <w:rFonts w:ascii="Times New Roman" w:hAnsi="Times New Roman" w:cs="Times New Roman"/>
          <w:sz w:val="24"/>
          <w:szCs w:val="24"/>
        </w:rPr>
        <w:t>10.1287/mnsc.1060.0576</w:t>
      </w:r>
    </w:p>
    <w:p w14:paraId="3F42F05F" w14:textId="592D4307" w:rsidR="00D93658" w:rsidRPr="00AF0832" w:rsidRDefault="00D93658" w:rsidP="008A476F">
      <w:pPr>
        <w:widowControl w:val="0"/>
        <w:spacing w:after="0" w:line="240" w:lineRule="auto"/>
        <w:ind w:left="284" w:hanging="284"/>
        <w:rPr>
          <w:rFonts w:ascii="Times New Roman" w:hAnsi="Times New Roman" w:cs="Times New Roman"/>
          <w:sz w:val="24"/>
          <w:szCs w:val="24"/>
        </w:rPr>
      </w:pPr>
      <w:r w:rsidRPr="00083D91">
        <w:rPr>
          <w:rFonts w:ascii="Times New Roman" w:hAnsi="Times New Roman" w:cs="Times New Roman"/>
          <w:sz w:val="24"/>
          <w:szCs w:val="24"/>
        </w:rPr>
        <w:t>Jensen</w:t>
      </w:r>
      <w:r w:rsidR="00953CB8" w:rsidRPr="00AF0832">
        <w:rPr>
          <w:rFonts w:ascii="Times New Roman" w:hAnsi="Times New Roman" w:cs="Times New Roman"/>
          <w:sz w:val="24"/>
          <w:szCs w:val="24"/>
        </w:rPr>
        <w:t>,</w:t>
      </w:r>
      <w:r w:rsidRPr="00083D91">
        <w:rPr>
          <w:rFonts w:ascii="Times New Roman" w:hAnsi="Times New Roman" w:cs="Times New Roman"/>
          <w:sz w:val="24"/>
          <w:szCs w:val="24"/>
        </w:rPr>
        <w:t xml:space="preserve"> M</w:t>
      </w:r>
      <w:r w:rsidR="00953CB8" w:rsidRPr="00AF0832">
        <w:rPr>
          <w:rFonts w:ascii="Times New Roman" w:hAnsi="Times New Roman" w:cs="Times New Roman"/>
          <w:sz w:val="24"/>
          <w:szCs w:val="24"/>
        </w:rPr>
        <w:t>.</w:t>
      </w:r>
      <w:r w:rsidRPr="00083D91">
        <w:rPr>
          <w:rFonts w:ascii="Times New Roman" w:hAnsi="Times New Roman" w:cs="Times New Roman"/>
          <w:sz w:val="24"/>
          <w:szCs w:val="24"/>
        </w:rPr>
        <w:t xml:space="preserve">, </w:t>
      </w:r>
      <w:r w:rsidR="00953CB8" w:rsidRPr="00AF0832">
        <w:rPr>
          <w:rFonts w:ascii="Times New Roman" w:hAnsi="Times New Roman" w:cs="Times New Roman"/>
          <w:sz w:val="24"/>
          <w:szCs w:val="24"/>
        </w:rPr>
        <w:t>&amp;</w:t>
      </w:r>
      <w:r w:rsidRPr="00083D91">
        <w:rPr>
          <w:rFonts w:ascii="Times New Roman" w:hAnsi="Times New Roman" w:cs="Times New Roman"/>
          <w:sz w:val="24"/>
          <w:szCs w:val="24"/>
        </w:rPr>
        <w:t xml:space="preserve"> </w:t>
      </w:r>
      <w:proofErr w:type="spellStart"/>
      <w:r w:rsidRPr="00083D91">
        <w:rPr>
          <w:rFonts w:ascii="Times New Roman" w:hAnsi="Times New Roman" w:cs="Times New Roman"/>
          <w:sz w:val="24"/>
          <w:szCs w:val="24"/>
        </w:rPr>
        <w:t>Meckling</w:t>
      </w:r>
      <w:proofErr w:type="spellEnd"/>
      <w:r w:rsidR="00953CB8" w:rsidRPr="00AF0832">
        <w:rPr>
          <w:rFonts w:ascii="Times New Roman" w:hAnsi="Times New Roman" w:cs="Times New Roman"/>
          <w:sz w:val="24"/>
          <w:szCs w:val="24"/>
        </w:rPr>
        <w:t>,</w:t>
      </w:r>
      <w:r w:rsidRPr="00AF0832">
        <w:rPr>
          <w:rFonts w:ascii="Times New Roman" w:hAnsi="Times New Roman" w:cs="Times New Roman"/>
          <w:sz w:val="24"/>
          <w:szCs w:val="24"/>
        </w:rPr>
        <w:t xml:space="preserve"> W</w:t>
      </w:r>
      <w:r w:rsidR="00D01DE5" w:rsidRPr="00AF0832">
        <w:rPr>
          <w:rFonts w:ascii="Times New Roman" w:hAnsi="Times New Roman" w:cs="Times New Roman"/>
          <w:sz w:val="24"/>
          <w:szCs w:val="24"/>
        </w:rPr>
        <w:t xml:space="preserve">. </w:t>
      </w:r>
      <w:r w:rsidR="00953CB8" w:rsidRPr="00AF0832">
        <w:rPr>
          <w:rFonts w:ascii="Times New Roman" w:hAnsi="Times New Roman" w:cs="Times New Roman"/>
          <w:sz w:val="24"/>
          <w:szCs w:val="24"/>
        </w:rPr>
        <w:t>(</w:t>
      </w:r>
      <w:r w:rsidRPr="00AF0832">
        <w:rPr>
          <w:rFonts w:ascii="Times New Roman" w:hAnsi="Times New Roman" w:cs="Times New Roman"/>
          <w:sz w:val="24"/>
          <w:szCs w:val="24"/>
        </w:rPr>
        <w:t>1992</w:t>
      </w:r>
      <w:r w:rsidR="00953CB8" w:rsidRPr="00AF0832">
        <w:rPr>
          <w:rFonts w:ascii="Times New Roman" w:hAnsi="Times New Roman" w:cs="Times New Roman"/>
          <w:sz w:val="24"/>
          <w:szCs w:val="24"/>
        </w:rPr>
        <w:t>)</w:t>
      </w:r>
      <w:r w:rsidR="00D01DE5" w:rsidRPr="00AF0832">
        <w:rPr>
          <w:rFonts w:ascii="Times New Roman" w:hAnsi="Times New Roman" w:cs="Times New Roman"/>
          <w:sz w:val="24"/>
          <w:szCs w:val="24"/>
        </w:rPr>
        <w:t xml:space="preserve">. </w:t>
      </w:r>
      <w:r w:rsidR="00F0459E" w:rsidRPr="00AF0832">
        <w:rPr>
          <w:rFonts w:ascii="Times New Roman" w:hAnsi="Times New Roman" w:cs="Times New Roman"/>
          <w:sz w:val="24"/>
          <w:szCs w:val="24"/>
        </w:rPr>
        <w:t>Specific and g</w:t>
      </w:r>
      <w:r w:rsidRPr="00AF0832">
        <w:rPr>
          <w:rFonts w:ascii="Times New Roman" w:hAnsi="Times New Roman" w:cs="Times New Roman"/>
          <w:sz w:val="24"/>
          <w:szCs w:val="24"/>
        </w:rPr>
        <w:t xml:space="preserve">eneral </w:t>
      </w:r>
      <w:r w:rsidR="00F0459E" w:rsidRPr="00AF0832">
        <w:rPr>
          <w:rFonts w:ascii="Times New Roman" w:hAnsi="Times New Roman" w:cs="Times New Roman"/>
          <w:sz w:val="24"/>
          <w:szCs w:val="24"/>
        </w:rPr>
        <w:t>k</w:t>
      </w:r>
      <w:r w:rsidRPr="00AF0832">
        <w:rPr>
          <w:rFonts w:ascii="Times New Roman" w:hAnsi="Times New Roman" w:cs="Times New Roman"/>
          <w:sz w:val="24"/>
          <w:szCs w:val="24"/>
        </w:rPr>
        <w:t>nowledge and</w:t>
      </w:r>
      <w:r w:rsidR="00F0459E" w:rsidRPr="00AF0832">
        <w:rPr>
          <w:rFonts w:ascii="Times New Roman" w:hAnsi="Times New Roman" w:cs="Times New Roman"/>
          <w:sz w:val="24"/>
          <w:szCs w:val="24"/>
        </w:rPr>
        <w:t xml:space="preserve"> organization structure, In L.</w:t>
      </w:r>
      <w:r w:rsidRPr="00AF0832">
        <w:rPr>
          <w:rFonts w:ascii="Times New Roman" w:hAnsi="Times New Roman" w:cs="Times New Roman"/>
          <w:sz w:val="24"/>
          <w:szCs w:val="24"/>
        </w:rPr>
        <w:t xml:space="preserve"> </w:t>
      </w:r>
      <w:proofErr w:type="spellStart"/>
      <w:r w:rsidRPr="00AF0832">
        <w:rPr>
          <w:rFonts w:ascii="Times New Roman" w:hAnsi="Times New Roman" w:cs="Times New Roman"/>
          <w:sz w:val="24"/>
          <w:szCs w:val="24"/>
        </w:rPr>
        <w:t>Werin</w:t>
      </w:r>
      <w:proofErr w:type="spellEnd"/>
      <w:r w:rsidRPr="00AF0832">
        <w:rPr>
          <w:rFonts w:ascii="Times New Roman" w:hAnsi="Times New Roman" w:cs="Times New Roman"/>
          <w:sz w:val="24"/>
          <w:szCs w:val="24"/>
        </w:rPr>
        <w:t xml:space="preserve"> </w:t>
      </w:r>
      <w:r w:rsidR="00F129B5" w:rsidRPr="00AF0832">
        <w:rPr>
          <w:rFonts w:ascii="Times New Roman" w:hAnsi="Times New Roman" w:cs="Times New Roman"/>
          <w:sz w:val="24"/>
          <w:szCs w:val="24"/>
        </w:rPr>
        <w:t>&amp;</w:t>
      </w:r>
      <w:r w:rsidR="00F0459E" w:rsidRPr="00AF0832">
        <w:rPr>
          <w:rFonts w:ascii="Times New Roman" w:hAnsi="Times New Roman" w:cs="Times New Roman"/>
          <w:sz w:val="24"/>
          <w:szCs w:val="24"/>
        </w:rPr>
        <w:t xml:space="preserve"> H.</w:t>
      </w:r>
      <w:r w:rsidRPr="00AF0832">
        <w:rPr>
          <w:rFonts w:ascii="Times New Roman" w:hAnsi="Times New Roman" w:cs="Times New Roman"/>
          <w:sz w:val="24"/>
          <w:szCs w:val="24"/>
        </w:rPr>
        <w:t xml:space="preserve"> </w:t>
      </w:r>
      <w:proofErr w:type="spellStart"/>
      <w:r w:rsidRPr="00AF0832">
        <w:rPr>
          <w:rFonts w:ascii="Times New Roman" w:hAnsi="Times New Roman" w:cs="Times New Roman"/>
          <w:sz w:val="24"/>
          <w:szCs w:val="24"/>
        </w:rPr>
        <w:t>Wijkander</w:t>
      </w:r>
      <w:proofErr w:type="spellEnd"/>
      <w:r w:rsidRPr="00AF0832">
        <w:rPr>
          <w:rFonts w:ascii="Times New Roman" w:hAnsi="Times New Roman" w:cs="Times New Roman"/>
          <w:sz w:val="24"/>
          <w:szCs w:val="24"/>
        </w:rPr>
        <w:t xml:space="preserve"> </w:t>
      </w:r>
      <w:r w:rsidR="00F0459E" w:rsidRPr="00AF0832">
        <w:rPr>
          <w:rFonts w:ascii="Times New Roman" w:hAnsi="Times New Roman" w:cs="Times New Roman"/>
          <w:sz w:val="24"/>
          <w:szCs w:val="24"/>
        </w:rPr>
        <w:t>(E</w:t>
      </w:r>
      <w:r w:rsidRPr="00AF0832">
        <w:rPr>
          <w:rFonts w:ascii="Times New Roman" w:hAnsi="Times New Roman" w:cs="Times New Roman"/>
          <w:sz w:val="24"/>
          <w:szCs w:val="24"/>
        </w:rPr>
        <w:t>ds.</w:t>
      </w:r>
      <w:r w:rsidR="00F0459E" w:rsidRPr="00AF0832">
        <w:rPr>
          <w:rFonts w:ascii="Times New Roman" w:hAnsi="Times New Roman" w:cs="Times New Roman"/>
          <w:sz w:val="24"/>
          <w:szCs w:val="24"/>
        </w:rPr>
        <w:t>)</w:t>
      </w:r>
      <w:r w:rsidRPr="00AF0832">
        <w:rPr>
          <w:rFonts w:ascii="Times New Roman" w:hAnsi="Times New Roman" w:cs="Times New Roman"/>
          <w:sz w:val="24"/>
          <w:szCs w:val="24"/>
        </w:rPr>
        <w:t xml:space="preserve">, </w:t>
      </w:r>
      <w:r w:rsidR="00F0459E" w:rsidRPr="00AF0832">
        <w:rPr>
          <w:rFonts w:ascii="Times New Roman" w:hAnsi="Times New Roman" w:cs="Times New Roman"/>
          <w:i/>
          <w:sz w:val="24"/>
          <w:szCs w:val="24"/>
        </w:rPr>
        <w:t>Contract e</w:t>
      </w:r>
      <w:r w:rsidRPr="00AF0832">
        <w:rPr>
          <w:rFonts w:ascii="Times New Roman" w:hAnsi="Times New Roman" w:cs="Times New Roman"/>
          <w:i/>
          <w:sz w:val="24"/>
          <w:szCs w:val="24"/>
        </w:rPr>
        <w:t>conomics</w:t>
      </w:r>
      <w:r w:rsidR="00D01DE5" w:rsidRPr="00AF0832">
        <w:rPr>
          <w:rFonts w:ascii="Times New Roman" w:hAnsi="Times New Roman" w:cs="Times New Roman"/>
          <w:sz w:val="24"/>
          <w:szCs w:val="24"/>
        </w:rPr>
        <w:t xml:space="preserve">. </w:t>
      </w:r>
      <w:r w:rsidRPr="00AF0832">
        <w:rPr>
          <w:rFonts w:ascii="Times New Roman" w:hAnsi="Times New Roman" w:cs="Times New Roman"/>
          <w:sz w:val="24"/>
          <w:szCs w:val="24"/>
        </w:rPr>
        <w:t>Oxford</w:t>
      </w:r>
      <w:r w:rsidR="00F0459E" w:rsidRPr="00AF0832">
        <w:rPr>
          <w:rFonts w:ascii="Times New Roman" w:hAnsi="Times New Roman" w:cs="Times New Roman"/>
          <w:sz w:val="24"/>
          <w:szCs w:val="24"/>
        </w:rPr>
        <w:t>, UK</w:t>
      </w:r>
      <w:r w:rsidRPr="00AF0832">
        <w:rPr>
          <w:rFonts w:ascii="Times New Roman" w:hAnsi="Times New Roman" w:cs="Times New Roman"/>
          <w:sz w:val="24"/>
          <w:szCs w:val="24"/>
        </w:rPr>
        <w:t>: Basil Blackwell Ltd</w:t>
      </w:r>
      <w:r w:rsidR="00F0459E" w:rsidRPr="00AF0832">
        <w:rPr>
          <w:rFonts w:ascii="Times New Roman" w:hAnsi="Times New Roman" w:cs="Times New Roman"/>
          <w:sz w:val="24"/>
          <w:szCs w:val="24"/>
        </w:rPr>
        <w:t>.</w:t>
      </w:r>
    </w:p>
    <w:p w14:paraId="060C38DE" w14:textId="387150A4" w:rsidR="002867C7" w:rsidRPr="00AF0832" w:rsidRDefault="002867C7" w:rsidP="008A476F">
      <w:pPr>
        <w:widowControl w:val="0"/>
        <w:spacing w:after="0" w:line="240" w:lineRule="auto"/>
        <w:ind w:left="284" w:hanging="284"/>
        <w:rPr>
          <w:rFonts w:ascii="Times New Roman" w:hAnsi="Times New Roman" w:cs="Times New Roman"/>
          <w:color w:val="222222"/>
          <w:sz w:val="24"/>
          <w:szCs w:val="24"/>
          <w:shd w:val="clear" w:color="auto" w:fill="FFFFFF"/>
        </w:rPr>
      </w:pPr>
      <w:proofErr w:type="spellStart"/>
      <w:r w:rsidRPr="00083D91">
        <w:rPr>
          <w:rFonts w:ascii="Times New Roman" w:hAnsi="Times New Roman" w:cs="Times New Roman"/>
          <w:sz w:val="24"/>
          <w:szCs w:val="24"/>
        </w:rPr>
        <w:t>Katila</w:t>
      </w:r>
      <w:proofErr w:type="spellEnd"/>
      <w:r w:rsidR="00953CB8" w:rsidRPr="00AF0832">
        <w:rPr>
          <w:rFonts w:ascii="Times New Roman" w:hAnsi="Times New Roman" w:cs="Times New Roman"/>
          <w:sz w:val="24"/>
          <w:szCs w:val="24"/>
        </w:rPr>
        <w:t>,</w:t>
      </w:r>
      <w:r w:rsidRPr="00083D91">
        <w:rPr>
          <w:rFonts w:ascii="Times New Roman" w:hAnsi="Times New Roman" w:cs="Times New Roman"/>
          <w:sz w:val="24"/>
          <w:szCs w:val="24"/>
        </w:rPr>
        <w:t xml:space="preserve"> R</w:t>
      </w:r>
      <w:r w:rsidR="00953CB8" w:rsidRPr="00AF0832">
        <w:rPr>
          <w:rFonts w:ascii="Times New Roman" w:hAnsi="Times New Roman" w:cs="Times New Roman"/>
          <w:sz w:val="24"/>
          <w:szCs w:val="24"/>
        </w:rPr>
        <w:t>.</w:t>
      </w:r>
      <w:r w:rsidRPr="00083D91">
        <w:rPr>
          <w:rFonts w:ascii="Times New Roman" w:hAnsi="Times New Roman" w:cs="Times New Roman"/>
          <w:sz w:val="24"/>
          <w:szCs w:val="24"/>
        </w:rPr>
        <w:t>,</w:t>
      </w:r>
      <w:r w:rsidR="00953CB8" w:rsidRPr="00AF0832">
        <w:rPr>
          <w:rFonts w:ascii="Times New Roman" w:hAnsi="Times New Roman" w:cs="Times New Roman"/>
          <w:sz w:val="24"/>
          <w:szCs w:val="24"/>
        </w:rPr>
        <w:t xml:space="preserve"> &amp;</w:t>
      </w:r>
      <w:r w:rsidRPr="00083D91">
        <w:rPr>
          <w:rFonts w:ascii="Times New Roman" w:hAnsi="Times New Roman" w:cs="Times New Roman"/>
          <w:sz w:val="24"/>
          <w:szCs w:val="24"/>
        </w:rPr>
        <w:t xml:space="preserve"> Ahuja</w:t>
      </w:r>
      <w:r w:rsidR="00953CB8" w:rsidRPr="00AF0832">
        <w:rPr>
          <w:rFonts w:ascii="Times New Roman" w:hAnsi="Times New Roman" w:cs="Times New Roman"/>
          <w:sz w:val="24"/>
          <w:szCs w:val="24"/>
        </w:rPr>
        <w:t>,</w:t>
      </w:r>
      <w:r w:rsidRPr="00083D91">
        <w:rPr>
          <w:rFonts w:ascii="Times New Roman" w:hAnsi="Times New Roman" w:cs="Times New Roman"/>
          <w:sz w:val="24"/>
          <w:szCs w:val="24"/>
        </w:rPr>
        <w:t xml:space="preserve"> G</w:t>
      </w:r>
      <w:r w:rsidR="00D01DE5" w:rsidRPr="00083D91">
        <w:rPr>
          <w:rFonts w:ascii="Times New Roman" w:hAnsi="Times New Roman" w:cs="Times New Roman"/>
          <w:sz w:val="24"/>
          <w:szCs w:val="24"/>
        </w:rPr>
        <w:t xml:space="preserve">. </w:t>
      </w:r>
      <w:r w:rsidR="00953CB8" w:rsidRPr="00AF0832">
        <w:rPr>
          <w:rFonts w:ascii="Times New Roman" w:hAnsi="Times New Roman" w:cs="Times New Roman"/>
          <w:sz w:val="24"/>
          <w:szCs w:val="24"/>
        </w:rPr>
        <w:t>(</w:t>
      </w:r>
      <w:r w:rsidRPr="00083D91">
        <w:rPr>
          <w:rFonts w:ascii="Times New Roman" w:hAnsi="Times New Roman" w:cs="Times New Roman"/>
          <w:sz w:val="24"/>
          <w:szCs w:val="24"/>
        </w:rPr>
        <w:t>2002</w:t>
      </w:r>
      <w:r w:rsidR="00953CB8" w:rsidRPr="00AF0832">
        <w:rPr>
          <w:rFonts w:ascii="Times New Roman" w:hAnsi="Times New Roman" w:cs="Times New Roman"/>
          <w:sz w:val="24"/>
          <w:szCs w:val="24"/>
        </w:rPr>
        <w:t>)</w:t>
      </w:r>
      <w:r w:rsidR="00D01DE5" w:rsidRPr="00AF0832">
        <w:rPr>
          <w:rFonts w:ascii="Times New Roman" w:hAnsi="Times New Roman" w:cs="Times New Roman"/>
          <w:sz w:val="24"/>
          <w:szCs w:val="24"/>
        </w:rPr>
        <w:t xml:space="preserve">. </w:t>
      </w:r>
      <w:r w:rsidRPr="00AF0832">
        <w:rPr>
          <w:rFonts w:ascii="Times New Roman" w:hAnsi="Times New Roman" w:cs="Times New Roman"/>
          <w:sz w:val="24"/>
          <w:szCs w:val="24"/>
        </w:rPr>
        <w:t xml:space="preserve">Something old, something new: </w:t>
      </w:r>
      <w:r w:rsidR="005870F6" w:rsidRPr="00AF0832">
        <w:rPr>
          <w:rFonts w:ascii="Times New Roman" w:hAnsi="Times New Roman" w:cs="Times New Roman"/>
          <w:sz w:val="24"/>
          <w:szCs w:val="24"/>
        </w:rPr>
        <w:t>A</w:t>
      </w:r>
      <w:r w:rsidRPr="00AF0832">
        <w:rPr>
          <w:rFonts w:ascii="Times New Roman" w:hAnsi="Times New Roman" w:cs="Times New Roman"/>
          <w:sz w:val="24"/>
          <w:szCs w:val="24"/>
        </w:rPr>
        <w:t xml:space="preserve"> longitudinal study of search </w:t>
      </w:r>
      <w:proofErr w:type="spellStart"/>
      <w:r w:rsidRPr="00AF0832">
        <w:rPr>
          <w:rFonts w:ascii="Times New Roman" w:hAnsi="Times New Roman" w:cs="Times New Roman"/>
          <w:sz w:val="24"/>
          <w:szCs w:val="24"/>
        </w:rPr>
        <w:t>behavior</w:t>
      </w:r>
      <w:proofErr w:type="spellEnd"/>
      <w:r w:rsidRPr="00AF0832">
        <w:rPr>
          <w:rFonts w:ascii="Times New Roman" w:hAnsi="Times New Roman" w:cs="Times New Roman"/>
          <w:sz w:val="24"/>
          <w:szCs w:val="24"/>
        </w:rPr>
        <w:t xml:space="preserve"> and new product introduction</w:t>
      </w:r>
      <w:r w:rsidR="00D01DE5" w:rsidRPr="00AF0832">
        <w:rPr>
          <w:rFonts w:ascii="Times New Roman" w:hAnsi="Times New Roman" w:cs="Times New Roman"/>
          <w:sz w:val="24"/>
          <w:szCs w:val="24"/>
        </w:rPr>
        <w:t xml:space="preserve">. </w:t>
      </w:r>
      <w:r w:rsidRPr="00AF0832">
        <w:rPr>
          <w:rFonts w:ascii="Times New Roman" w:hAnsi="Times New Roman" w:cs="Times New Roman"/>
          <w:i/>
          <w:sz w:val="24"/>
          <w:szCs w:val="24"/>
        </w:rPr>
        <w:t>Academy of Management Journal</w:t>
      </w:r>
      <w:r w:rsidR="00905B0E" w:rsidRPr="00AF0832">
        <w:rPr>
          <w:rFonts w:ascii="Times New Roman" w:hAnsi="Times New Roman" w:cs="Times New Roman"/>
          <w:i/>
          <w:sz w:val="24"/>
          <w:szCs w:val="24"/>
        </w:rPr>
        <w:t>,</w:t>
      </w:r>
      <w:r w:rsidRPr="00AF0832">
        <w:rPr>
          <w:rFonts w:ascii="Times New Roman" w:hAnsi="Times New Roman" w:cs="Times New Roman"/>
          <w:sz w:val="24"/>
          <w:szCs w:val="24"/>
        </w:rPr>
        <w:t xml:space="preserve"> </w:t>
      </w:r>
      <w:r w:rsidRPr="00AF0832">
        <w:rPr>
          <w:rFonts w:ascii="Times New Roman" w:hAnsi="Times New Roman" w:cs="Times New Roman"/>
          <w:i/>
          <w:sz w:val="24"/>
          <w:szCs w:val="24"/>
        </w:rPr>
        <w:t>45</w:t>
      </w:r>
      <w:r w:rsidR="00CF07BB" w:rsidRPr="00AF0832">
        <w:rPr>
          <w:rFonts w:ascii="Times New Roman" w:hAnsi="Times New Roman" w:cs="Times New Roman"/>
          <w:sz w:val="24"/>
          <w:szCs w:val="24"/>
        </w:rPr>
        <w:t>(6)</w:t>
      </w:r>
      <w:r w:rsidR="00905B0E" w:rsidRPr="00AF0832">
        <w:rPr>
          <w:rFonts w:ascii="Times New Roman" w:hAnsi="Times New Roman" w:cs="Times New Roman"/>
          <w:sz w:val="24"/>
          <w:szCs w:val="24"/>
        </w:rPr>
        <w:t xml:space="preserve">, </w:t>
      </w:r>
      <w:r w:rsidRPr="00AF0832">
        <w:rPr>
          <w:rFonts w:ascii="Times New Roman" w:hAnsi="Times New Roman" w:cs="Times New Roman"/>
          <w:sz w:val="24"/>
          <w:szCs w:val="24"/>
        </w:rPr>
        <w:t>1183–1194</w:t>
      </w:r>
      <w:r w:rsidR="00D01DE5" w:rsidRPr="00AF0832">
        <w:rPr>
          <w:rFonts w:ascii="Times New Roman" w:hAnsi="Times New Roman" w:cs="Times New Roman"/>
          <w:sz w:val="24"/>
          <w:szCs w:val="24"/>
        </w:rPr>
        <w:t xml:space="preserve">. </w:t>
      </w:r>
      <w:proofErr w:type="gramStart"/>
      <w:r w:rsidR="005E2C0B" w:rsidRPr="00AF0832">
        <w:rPr>
          <w:rFonts w:ascii="Times New Roman" w:hAnsi="Times New Roman" w:cs="Times New Roman"/>
          <w:i/>
          <w:color w:val="222222"/>
          <w:sz w:val="24"/>
          <w:szCs w:val="24"/>
          <w:shd w:val="clear" w:color="auto" w:fill="FFFFFF"/>
        </w:rPr>
        <w:t>doi</w:t>
      </w:r>
      <w:r w:rsidR="005E2C0B" w:rsidRPr="00AF0832">
        <w:rPr>
          <w:rFonts w:ascii="Times New Roman" w:hAnsi="Times New Roman" w:cs="Times New Roman"/>
          <w:color w:val="222222"/>
          <w:sz w:val="24"/>
          <w:szCs w:val="24"/>
          <w:shd w:val="clear" w:color="auto" w:fill="FFFFFF"/>
        </w:rPr>
        <w:t>:</w:t>
      </w:r>
      <w:proofErr w:type="gramEnd"/>
      <w:r w:rsidR="00892194" w:rsidRPr="00AF0832">
        <w:rPr>
          <w:rFonts w:ascii="Times New Roman" w:hAnsi="Times New Roman" w:cs="Times New Roman"/>
          <w:sz w:val="24"/>
          <w:szCs w:val="24"/>
        </w:rPr>
        <w:t>10.5465/3069433</w:t>
      </w:r>
    </w:p>
    <w:p w14:paraId="1DEE53A6" w14:textId="2B216FED" w:rsidR="006C5CC7" w:rsidRPr="00AF0832" w:rsidRDefault="006C5CC7" w:rsidP="008A476F">
      <w:pPr>
        <w:widowControl w:val="0"/>
        <w:spacing w:after="0" w:line="240" w:lineRule="auto"/>
        <w:ind w:left="284" w:hanging="284"/>
        <w:rPr>
          <w:rFonts w:ascii="Times New Roman" w:hAnsi="Times New Roman" w:cs="Times New Roman"/>
          <w:color w:val="222222"/>
          <w:sz w:val="24"/>
          <w:szCs w:val="24"/>
          <w:shd w:val="clear" w:color="auto" w:fill="FFFFFF"/>
        </w:rPr>
      </w:pPr>
      <w:proofErr w:type="spellStart"/>
      <w:r w:rsidRPr="00083D91">
        <w:rPr>
          <w:rFonts w:ascii="Times New Roman" w:hAnsi="Times New Roman" w:cs="Times New Roman"/>
          <w:color w:val="222222"/>
          <w:sz w:val="24"/>
          <w:szCs w:val="24"/>
          <w:shd w:val="clear" w:color="auto" w:fill="FFFFFF"/>
        </w:rPr>
        <w:t>Karkinsky</w:t>
      </w:r>
      <w:proofErr w:type="spellEnd"/>
      <w:r w:rsidR="00953CB8" w:rsidRPr="00AF0832">
        <w:rPr>
          <w:rFonts w:ascii="Times New Roman" w:hAnsi="Times New Roman" w:cs="Times New Roman"/>
          <w:color w:val="222222"/>
          <w:sz w:val="24"/>
          <w:szCs w:val="24"/>
          <w:shd w:val="clear" w:color="auto" w:fill="FFFFFF"/>
        </w:rPr>
        <w:t>,</w:t>
      </w:r>
      <w:r w:rsidRPr="00083D91">
        <w:rPr>
          <w:rFonts w:ascii="Times New Roman" w:hAnsi="Times New Roman" w:cs="Times New Roman"/>
          <w:color w:val="222222"/>
          <w:sz w:val="24"/>
          <w:szCs w:val="24"/>
          <w:shd w:val="clear" w:color="auto" w:fill="FFFFFF"/>
        </w:rPr>
        <w:t xml:space="preserve"> T</w:t>
      </w:r>
      <w:r w:rsidR="00953CB8" w:rsidRPr="00AF0832">
        <w:rPr>
          <w:rFonts w:ascii="Times New Roman" w:hAnsi="Times New Roman" w:cs="Times New Roman"/>
          <w:color w:val="222222"/>
          <w:sz w:val="24"/>
          <w:szCs w:val="24"/>
          <w:shd w:val="clear" w:color="auto" w:fill="FFFFFF"/>
        </w:rPr>
        <w:t>.</w:t>
      </w:r>
      <w:r w:rsidRPr="00083D91">
        <w:rPr>
          <w:rFonts w:ascii="Times New Roman" w:hAnsi="Times New Roman" w:cs="Times New Roman"/>
          <w:color w:val="222222"/>
          <w:sz w:val="24"/>
          <w:szCs w:val="24"/>
          <w:shd w:val="clear" w:color="auto" w:fill="FFFFFF"/>
        </w:rPr>
        <w:t>, Riedel</w:t>
      </w:r>
      <w:r w:rsidR="00953CB8" w:rsidRPr="00AF0832">
        <w:rPr>
          <w:rFonts w:ascii="Times New Roman" w:hAnsi="Times New Roman" w:cs="Times New Roman"/>
          <w:color w:val="222222"/>
          <w:sz w:val="24"/>
          <w:szCs w:val="24"/>
          <w:shd w:val="clear" w:color="auto" w:fill="FFFFFF"/>
        </w:rPr>
        <w:t>,</w:t>
      </w:r>
      <w:r w:rsidRPr="00AF0832">
        <w:rPr>
          <w:rFonts w:ascii="Times New Roman" w:hAnsi="Times New Roman" w:cs="Times New Roman"/>
          <w:color w:val="222222"/>
          <w:sz w:val="24"/>
          <w:szCs w:val="24"/>
          <w:shd w:val="clear" w:color="auto" w:fill="FFFFFF"/>
        </w:rPr>
        <w:t xml:space="preserve"> N</w:t>
      </w:r>
      <w:r w:rsidR="00D01DE5" w:rsidRPr="00AF0832">
        <w:rPr>
          <w:rFonts w:ascii="Times New Roman" w:hAnsi="Times New Roman" w:cs="Times New Roman"/>
          <w:color w:val="222222"/>
          <w:sz w:val="24"/>
          <w:szCs w:val="24"/>
          <w:shd w:val="clear" w:color="auto" w:fill="FFFFFF"/>
        </w:rPr>
        <w:t xml:space="preserve">. </w:t>
      </w:r>
      <w:r w:rsidR="00953CB8" w:rsidRPr="00AF0832">
        <w:rPr>
          <w:rFonts w:ascii="Times New Roman" w:hAnsi="Times New Roman" w:cs="Times New Roman"/>
          <w:color w:val="222222"/>
          <w:sz w:val="24"/>
          <w:szCs w:val="24"/>
          <w:shd w:val="clear" w:color="auto" w:fill="FFFFFF"/>
        </w:rPr>
        <w:t>(</w:t>
      </w:r>
      <w:r w:rsidRPr="00AF0832">
        <w:rPr>
          <w:rFonts w:ascii="Times New Roman" w:hAnsi="Times New Roman" w:cs="Times New Roman"/>
          <w:color w:val="222222"/>
          <w:sz w:val="24"/>
          <w:szCs w:val="24"/>
          <w:shd w:val="clear" w:color="auto" w:fill="FFFFFF"/>
        </w:rPr>
        <w:t>2012</w:t>
      </w:r>
      <w:r w:rsidR="00953CB8" w:rsidRPr="00AF0832">
        <w:rPr>
          <w:rFonts w:ascii="Times New Roman" w:hAnsi="Times New Roman" w:cs="Times New Roman"/>
          <w:color w:val="222222"/>
          <w:sz w:val="24"/>
          <w:szCs w:val="24"/>
          <w:shd w:val="clear" w:color="auto" w:fill="FFFFFF"/>
        </w:rPr>
        <w:t>)</w:t>
      </w:r>
      <w:r w:rsidR="00D01DE5" w:rsidRPr="00AF0832">
        <w:rPr>
          <w:rFonts w:ascii="Times New Roman" w:hAnsi="Times New Roman" w:cs="Times New Roman"/>
          <w:color w:val="222222"/>
          <w:sz w:val="24"/>
          <w:szCs w:val="24"/>
          <w:shd w:val="clear" w:color="auto" w:fill="FFFFFF"/>
        </w:rPr>
        <w:t xml:space="preserve">. </w:t>
      </w:r>
      <w:r w:rsidRPr="00AF0832">
        <w:rPr>
          <w:rFonts w:ascii="Times New Roman" w:hAnsi="Times New Roman" w:cs="Times New Roman"/>
          <w:color w:val="222222"/>
          <w:sz w:val="24"/>
          <w:szCs w:val="24"/>
          <w:shd w:val="clear" w:color="auto" w:fill="FFFFFF"/>
        </w:rPr>
        <w:t>Corporate taxation and the choice of patent location within multinational firms</w:t>
      </w:r>
      <w:r w:rsidR="00D01DE5" w:rsidRPr="00AF0832">
        <w:rPr>
          <w:rFonts w:ascii="Times New Roman" w:hAnsi="Times New Roman" w:cs="Times New Roman"/>
          <w:color w:val="222222"/>
          <w:sz w:val="24"/>
          <w:szCs w:val="24"/>
          <w:shd w:val="clear" w:color="auto" w:fill="FFFFFF"/>
        </w:rPr>
        <w:t xml:space="preserve">. </w:t>
      </w:r>
      <w:r w:rsidRPr="00AF0832">
        <w:rPr>
          <w:rFonts w:ascii="Times New Roman" w:hAnsi="Times New Roman" w:cs="Times New Roman"/>
          <w:i/>
          <w:iCs/>
          <w:color w:val="222222"/>
          <w:sz w:val="24"/>
          <w:szCs w:val="24"/>
          <w:shd w:val="clear" w:color="auto" w:fill="FFFFFF"/>
        </w:rPr>
        <w:t>Journal of International Economics</w:t>
      </w:r>
      <w:r w:rsidR="00905B0E" w:rsidRPr="00AF0832">
        <w:rPr>
          <w:rFonts w:ascii="Times New Roman" w:hAnsi="Times New Roman" w:cs="Times New Roman"/>
          <w:i/>
          <w:iCs/>
          <w:color w:val="222222"/>
          <w:sz w:val="24"/>
          <w:szCs w:val="24"/>
          <w:shd w:val="clear" w:color="auto" w:fill="FFFFFF"/>
        </w:rPr>
        <w:t>,</w:t>
      </w:r>
      <w:r w:rsidRPr="00AF0832">
        <w:rPr>
          <w:rStyle w:val="apple-converted-space"/>
          <w:rFonts w:ascii="Times New Roman" w:hAnsi="Times New Roman" w:cs="Times New Roman"/>
          <w:color w:val="222222"/>
          <w:sz w:val="24"/>
          <w:szCs w:val="24"/>
          <w:shd w:val="clear" w:color="auto" w:fill="FFFFFF"/>
        </w:rPr>
        <w:t> </w:t>
      </w:r>
      <w:r w:rsidRPr="00AF0832">
        <w:rPr>
          <w:rFonts w:ascii="Times New Roman" w:hAnsi="Times New Roman" w:cs="Times New Roman"/>
          <w:i/>
          <w:color w:val="222222"/>
          <w:sz w:val="24"/>
          <w:szCs w:val="24"/>
          <w:shd w:val="clear" w:color="auto" w:fill="FFFFFF"/>
        </w:rPr>
        <w:t>88</w:t>
      </w:r>
      <w:r w:rsidR="00094289" w:rsidRPr="00AF0832">
        <w:rPr>
          <w:rFonts w:ascii="Times New Roman" w:hAnsi="Times New Roman" w:cs="Times New Roman"/>
          <w:color w:val="222222"/>
          <w:sz w:val="24"/>
          <w:szCs w:val="24"/>
          <w:shd w:val="clear" w:color="auto" w:fill="FFFFFF"/>
        </w:rPr>
        <w:t>(</w:t>
      </w:r>
      <w:r w:rsidRPr="00AF0832">
        <w:rPr>
          <w:rFonts w:ascii="Times New Roman" w:hAnsi="Times New Roman" w:cs="Times New Roman"/>
          <w:color w:val="222222"/>
          <w:sz w:val="24"/>
          <w:szCs w:val="24"/>
          <w:shd w:val="clear" w:color="auto" w:fill="FFFFFF"/>
        </w:rPr>
        <w:t>1</w:t>
      </w:r>
      <w:r w:rsidR="00094289" w:rsidRPr="00AF0832">
        <w:rPr>
          <w:rFonts w:ascii="Times New Roman" w:hAnsi="Times New Roman" w:cs="Times New Roman"/>
          <w:color w:val="222222"/>
          <w:sz w:val="24"/>
          <w:szCs w:val="24"/>
          <w:shd w:val="clear" w:color="auto" w:fill="FFFFFF"/>
        </w:rPr>
        <w:t>)</w:t>
      </w:r>
      <w:r w:rsidR="00905B0E" w:rsidRPr="00AF0832">
        <w:rPr>
          <w:rFonts w:ascii="Times New Roman" w:hAnsi="Times New Roman" w:cs="Times New Roman"/>
          <w:color w:val="222222"/>
          <w:sz w:val="24"/>
          <w:szCs w:val="24"/>
          <w:shd w:val="clear" w:color="auto" w:fill="FFFFFF"/>
        </w:rPr>
        <w:t>,</w:t>
      </w:r>
      <w:r w:rsidRPr="00AF0832">
        <w:rPr>
          <w:rFonts w:ascii="Times New Roman" w:hAnsi="Times New Roman" w:cs="Times New Roman"/>
          <w:color w:val="222222"/>
          <w:sz w:val="24"/>
          <w:szCs w:val="24"/>
          <w:shd w:val="clear" w:color="auto" w:fill="FFFFFF"/>
        </w:rPr>
        <w:t xml:space="preserve"> 176</w:t>
      </w:r>
      <w:r w:rsidR="008C2D73" w:rsidRPr="00AF0832">
        <w:rPr>
          <w:rFonts w:ascii="Times New Roman" w:hAnsi="Times New Roman" w:cs="Times New Roman"/>
          <w:color w:val="222222"/>
          <w:sz w:val="24"/>
          <w:szCs w:val="24"/>
          <w:shd w:val="clear" w:color="auto" w:fill="FFFFFF"/>
        </w:rPr>
        <w:t>–</w:t>
      </w:r>
      <w:r w:rsidRPr="00AF0832">
        <w:rPr>
          <w:rFonts w:ascii="Times New Roman" w:hAnsi="Times New Roman" w:cs="Times New Roman"/>
          <w:color w:val="222222"/>
          <w:sz w:val="24"/>
          <w:szCs w:val="24"/>
          <w:shd w:val="clear" w:color="auto" w:fill="FFFFFF"/>
        </w:rPr>
        <w:t>185.</w:t>
      </w:r>
      <w:r w:rsidR="00892194" w:rsidRPr="00AF0832">
        <w:rPr>
          <w:rFonts w:ascii="Times New Roman" w:hAnsi="Times New Roman" w:cs="Times New Roman"/>
          <w:color w:val="222222"/>
          <w:sz w:val="24"/>
          <w:szCs w:val="24"/>
          <w:shd w:val="clear" w:color="auto" w:fill="FFFFFF"/>
        </w:rPr>
        <w:t xml:space="preserve"> </w:t>
      </w:r>
      <w:r w:rsidR="005E2C0B" w:rsidRPr="00AF0832">
        <w:rPr>
          <w:rFonts w:ascii="Times New Roman" w:hAnsi="Times New Roman" w:cs="Times New Roman"/>
          <w:i/>
          <w:color w:val="222222"/>
          <w:sz w:val="24"/>
          <w:szCs w:val="24"/>
          <w:shd w:val="clear" w:color="auto" w:fill="FFFFFF"/>
        </w:rPr>
        <w:t>doi</w:t>
      </w:r>
      <w:r w:rsidR="005E2C0B" w:rsidRPr="00AF0832">
        <w:rPr>
          <w:rFonts w:ascii="Times New Roman" w:hAnsi="Times New Roman" w:cs="Times New Roman"/>
          <w:color w:val="222222"/>
          <w:sz w:val="24"/>
          <w:szCs w:val="24"/>
          <w:shd w:val="clear" w:color="auto" w:fill="FFFFFF"/>
        </w:rPr>
        <w:t>:</w:t>
      </w:r>
      <w:r w:rsidR="00892194" w:rsidRPr="00AF0832">
        <w:rPr>
          <w:rFonts w:ascii="Times New Roman" w:hAnsi="Times New Roman" w:cs="Times New Roman"/>
          <w:color w:val="222222"/>
          <w:sz w:val="24"/>
          <w:szCs w:val="24"/>
          <w:shd w:val="clear" w:color="auto" w:fill="FFFFFF"/>
        </w:rPr>
        <w:t>10.1016/j.jinteco.2012.04.002</w:t>
      </w:r>
    </w:p>
    <w:p w14:paraId="5B0BC738" w14:textId="6E2F6909" w:rsidR="00E50EB6" w:rsidRPr="00AF0832" w:rsidRDefault="00E50EB6" w:rsidP="008A476F">
      <w:pPr>
        <w:widowControl w:val="0"/>
        <w:spacing w:after="0" w:line="240" w:lineRule="auto"/>
        <w:ind w:left="284" w:hanging="284"/>
        <w:rPr>
          <w:rFonts w:ascii="Times New Roman" w:hAnsi="Times New Roman" w:cs="Times New Roman"/>
          <w:sz w:val="24"/>
          <w:szCs w:val="24"/>
        </w:rPr>
      </w:pPr>
      <w:r w:rsidRPr="00083D91">
        <w:rPr>
          <w:rFonts w:ascii="Times New Roman" w:hAnsi="Times New Roman" w:cs="Times New Roman"/>
          <w:color w:val="222222"/>
          <w:sz w:val="24"/>
          <w:szCs w:val="24"/>
          <w:shd w:val="clear" w:color="auto" w:fill="FFFFFF"/>
        </w:rPr>
        <w:t>Kim</w:t>
      </w:r>
      <w:r w:rsidR="00953CB8" w:rsidRPr="00AF0832">
        <w:rPr>
          <w:rFonts w:ascii="Times New Roman" w:hAnsi="Times New Roman" w:cs="Times New Roman"/>
          <w:color w:val="222222"/>
          <w:sz w:val="24"/>
          <w:szCs w:val="24"/>
          <w:shd w:val="clear" w:color="auto" w:fill="FFFFFF"/>
        </w:rPr>
        <w:t>,</w:t>
      </w:r>
      <w:r w:rsidRPr="00083D91">
        <w:rPr>
          <w:rFonts w:ascii="Times New Roman" w:hAnsi="Times New Roman" w:cs="Times New Roman"/>
          <w:color w:val="222222"/>
          <w:sz w:val="24"/>
          <w:szCs w:val="24"/>
          <w:shd w:val="clear" w:color="auto" w:fill="FFFFFF"/>
        </w:rPr>
        <w:t xml:space="preserve"> S</w:t>
      </w:r>
      <w:r w:rsidR="00953CB8" w:rsidRPr="00AF0832">
        <w:rPr>
          <w:rFonts w:ascii="Times New Roman" w:hAnsi="Times New Roman" w:cs="Times New Roman"/>
          <w:color w:val="222222"/>
          <w:sz w:val="24"/>
          <w:szCs w:val="24"/>
          <w:shd w:val="clear" w:color="auto" w:fill="FFFFFF"/>
        </w:rPr>
        <w:t>.</w:t>
      </w:r>
      <w:r w:rsidRPr="00083D91">
        <w:rPr>
          <w:rFonts w:ascii="Times New Roman" w:hAnsi="Times New Roman" w:cs="Times New Roman"/>
          <w:color w:val="222222"/>
          <w:sz w:val="24"/>
          <w:szCs w:val="24"/>
          <w:shd w:val="clear" w:color="auto" w:fill="FFFFFF"/>
        </w:rPr>
        <w:t>, Arthurs</w:t>
      </w:r>
      <w:r w:rsidR="00953CB8" w:rsidRPr="00AF0832">
        <w:rPr>
          <w:rFonts w:ascii="Times New Roman" w:hAnsi="Times New Roman" w:cs="Times New Roman"/>
          <w:color w:val="222222"/>
          <w:sz w:val="24"/>
          <w:szCs w:val="24"/>
          <w:shd w:val="clear" w:color="auto" w:fill="FFFFFF"/>
        </w:rPr>
        <w:t>,</w:t>
      </w:r>
      <w:r w:rsidRPr="00083D91">
        <w:rPr>
          <w:rFonts w:ascii="Times New Roman" w:hAnsi="Times New Roman" w:cs="Times New Roman"/>
          <w:color w:val="222222"/>
          <w:sz w:val="24"/>
          <w:szCs w:val="24"/>
          <w:shd w:val="clear" w:color="auto" w:fill="FFFFFF"/>
        </w:rPr>
        <w:t xml:space="preserve"> J</w:t>
      </w:r>
      <w:r w:rsidR="00953CB8" w:rsidRPr="00AF0832">
        <w:rPr>
          <w:rFonts w:ascii="Times New Roman" w:hAnsi="Times New Roman" w:cs="Times New Roman"/>
          <w:color w:val="222222"/>
          <w:sz w:val="24"/>
          <w:szCs w:val="24"/>
          <w:shd w:val="clear" w:color="auto" w:fill="FFFFFF"/>
        </w:rPr>
        <w:t>.</w:t>
      </w:r>
      <w:r w:rsidRPr="00083D91">
        <w:rPr>
          <w:rFonts w:ascii="Times New Roman" w:hAnsi="Times New Roman" w:cs="Times New Roman"/>
          <w:color w:val="222222"/>
          <w:sz w:val="24"/>
          <w:szCs w:val="24"/>
          <w:shd w:val="clear" w:color="auto" w:fill="FFFFFF"/>
        </w:rPr>
        <w:t xml:space="preserve">, </w:t>
      </w:r>
      <w:proofErr w:type="spellStart"/>
      <w:r w:rsidRPr="00083D91">
        <w:rPr>
          <w:rFonts w:ascii="Times New Roman" w:hAnsi="Times New Roman" w:cs="Times New Roman"/>
          <w:color w:val="222222"/>
          <w:sz w:val="24"/>
          <w:szCs w:val="24"/>
          <w:shd w:val="clear" w:color="auto" w:fill="FFFFFF"/>
        </w:rPr>
        <w:t>Sahaym</w:t>
      </w:r>
      <w:proofErr w:type="spellEnd"/>
      <w:r w:rsidR="00953CB8" w:rsidRPr="00AF0832">
        <w:rPr>
          <w:rFonts w:ascii="Times New Roman" w:hAnsi="Times New Roman" w:cs="Times New Roman"/>
          <w:color w:val="222222"/>
          <w:sz w:val="24"/>
          <w:szCs w:val="24"/>
          <w:shd w:val="clear" w:color="auto" w:fill="FFFFFF"/>
        </w:rPr>
        <w:t>,</w:t>
      </w:r>
      <w:r w:rsidRPr="00AF0832">
        <w:rPr>
          <w:rFonts w:ascii="Times New Roman" w:hAnsi="Times New Roman" w:cs="Times New Roman"/>
          <w:color w:val="222222"/>
          <w:sz w:val="24"/>
          <w:szCs w:val="24"/>
          <w:shd w:val="clear" w:color="auto" w:fill="FFFFFF"/>
        </w:rPr>
        <w:t xml:space="preserve"> A</w:t>
      </w:r>
      <w:r w:rsidR="00953CB8" w:rsidRPr="00AF0832">
        <w:rPr>
          <w:rFonts w:ascii="Times New Roman" w:hAnsi="Times New Roman" w:cs="Times New Roman"/>
          <w:color w:val="222222"/>
          <w:sz w:val="24"/>
          <w:szCs w:val="24"/>
          <w:shd w:val="clear" w:color="auto" w:fill="FFFFFF"/>
        </w:rPr>
        <w:t>.</w:t>
      </w:r>
      <w:r w:rsidRPr="00AF0832">
        <w:rPr>
          <w:rFonts w:ascii="Times New Roman" w:hAnsi="Times New Roman" w:cs="Times New Roman"/>
          <w:color w:val="222222"/>
          <w:sz w:val="24"/>
          <w:szCs w:val="24"/>
          <w:shd w:val="clear" w:color="auto" w:fill="FFFFFF"/>
        </w:rPr>
        <w:t>,</w:t>
      </w:r>
      <w:r w:rsidR="00953CB8" w:rsidRPr="00AF0832">
        <w:rPr>
          <w:rFonts w:ascii="Times New Roman" w:hAnsi="Times New Roman" w:cs="Times New Roman"/>
          <w:color w:val="222222"/>
          <w:sz w:val="24"/>
          <w:szCs w:val="24"/>
          <w:shd w:val="clear" w:color="auto" w:fill="FFFFFF"/>
        </w:rPr>
        <w:t xml:space="preserve"> &amp;</w:t>
      </w:r>
      <w:r w:rsidRPr="00AF0832">
        <w:rPr>
          <w:rFonts w:ascii="Times New Roman" w:hAnsi="Times New Roman" w:cs="Times New Roman"/>
          <w:color w:val="222222"/>
          <w:sz w:val="24"/>
          <w:szCs w:val="24"/>
          <w:shd w:val="clear" w:color="auto" w:fill="FFFFFF"/>
        </w:rPr>
        <w:t xml:space="preserve"> Cullen</w:t>
      </w:r>
      <w:r w:rsidR="00953CB8" w:rsidRPr="00AF0832">
        <w:rPr>
          <w:rFonts w:ascii="Times New Roman" w:hAnsi="Times New Roman" w:cs="Times New Roman"/>
          <w:color w:val="222222"/>
          <w:sz w:val="24"/>
          <w:szCs w:val="24"/>
          <w:shd w:val="clear" w:color="auto" w:fill="FFFFFF"/>
        </w:rPr>
        <w:t>,</w:t>
      </w:r>
      <w:r w:rsidRPr="00AF0832">
        <w:rPr>
          <w:rFonts w:ascii="Times New Roman" w:hAnsi="Times New Roman" w:cs="Times New Roman"/>
          <w:color w:val="222222"/>
          <w:sz w:val="24"/>
          <w:szCs w:val="24"/>
          <w:shd w:val="clear" w:color="auto" w:fill="FFFFFF"/>
        </w:rPr>
        <w:t xml:space="preserve"> J</w:t>
      </w:r>
      <w:r w:rsidR="00D01DE5" w:rsidRPr="00AF0832">
        <w:rPr>
          <w:rFonts w:ascii="Times New Roman" w:hAnsi="Times New Roman" w:cs="Times New Roman"/>
          <w:color w:val="222222"/>
          <w:sz w:val="24"/>
          <w:szCs w:val="24"/>
          <w:shd w:val="clear" w:color="auto" w:fill="FFFFFF"/>
        </w:rPr>
        <w:t xml:space="preserve">. </w:t>
      </w:r>
      <w:r w:rsidR="00953CB8" w:rsidRPr="00AF0832">
        <w:rPr>
          <w:rFonts w:ascii="Times New Roman" w:hAnsi="Times New Roman" w:cs="Times New Roman"/>
          <w:color w:val="222222"/>
          <w:sz w:val="24"/>
          <w:szCs w:val="24"/>
          <w:shd w:val="clear" w:color="auto" w:fill="FFFFFF"/>
        </w:rPr>
        <w:t>(</w:t>
      </w:r>
      <w:r w:rsidRPr="00AF0832">
        <w:rPr>
          <w:rFonts w:ascii="Times New Roman" w:hAnsi="Times New Roman" w:cs="Times New Roman"/>
          <w:color w:val="222222"/>
          <w:sz w:val="24"/>
          <w:szCs w:val="24"/>
          <w:shd w:val="clear" w:color="auto" w:fill="FFFFFF"/>
        </w:rPr>
        <w:t>2013</w:t>
      </w:r>
      <w:r w:rsidR="00953CB8" w:rsidRPr="00AF0832">
        <w:rPr>
          <w:rFonts w:ascii="Times New Roman" w:hAnsi="Times New Roman" w:cs="Times New Roman"/>
          <w:color w:val="222222"/>
          <w:sz w:val="24"/>
          <w:szCs w:val="24"/>
          <w:shd w:val="clear" w:color="auto" w:fill="FFFFFF"/>
        </w:rPr>
        <w:t>)</w:t>
      </w:r>
      <w:r w:rsidR="00D01DE5" w:rsidRPr="00AF0832">
        <w:rPr>
          <w:rFonts w:ascii="Times New Roman" w:hAnsi="Times New Roman" w:cs="Times New Roman"/>
          <w:color w:val="222222"/>
          <w:sz w:val="24"/>
          <w:szCs w:val="24"/>
          <w:shd w:val="clear" w:color="auto" w:fill="FFFFFF"/>
        </w:rPr>
        <w:t xml:space="preserve">. </w:t>
      </w:r>
      <w:r w:rsidRPr="00AF0832">
        <w:rPr>
          <w:rFonts w:ascii="Times New Roman" w:hAnsi="Times New Roman" w:cs="Times New Roman"/>
          <w:color w:val="222222"/>
          <w:sz w:val="24"/>
          <w:szCs w:val="24"/>
          <w:shd w:val="clear" w:color="auto" w:fill="FFFFFF"/>
        </w:rPr>
        <w:t xml:space="preserve">Search </w:t>
      </w:r>
      <w:proofErr w:type="spellStart"/>
      <w:r w:rsidRPr="00AF0832">
        <w:rPr>
          <w:rFonts w:ascii="Times New Roman" w:hAnsi="Times New Roman" w:cs="Times New Roman"/>
          <w:color w:val="222222"/>
          <w:sz w:val="24"/>
          <w:szCs w:val="24"/>
          <w:shd w:val="clear" w:color="auto" w:fill="FFFFFF"/>
        </w:rPr>
        <w:t>behavior</w:t>
      </w:r>
      <w:proofErr w:type="spellEnd"/>
      <w:r w:rsidRPr="00AF0832">
        <w:rPr>
          <w:rFonts w:ascii="Times New Roman" w:hAnsi="Times New Roman" w:cs="Times New Roman"/>
          <w:color w:val="222222"/>
          <w:sz w:val="24"/>
          <w:szCs w:val="24"/>
          <w:shd w:val="clear" w:color="auto" w:fill="FFFFFF"/>
        </w:rPr>
        <w:t xml:space="preserve"> of the diversified firm: </w:t>
      </w:r>
      <w:r w:rsidR="005870F6" w:rsidRPr="00AF0832">
        <w:rPr>
          <w:rFonts w:ascii="Times New Roman" w:hAnsi="Times New Roman" w:cs="Times New Roman"/>
          <w:color w:val="222222"/>
          <w:sz w:val="24"/>
          <w:szCs w:val="24"/>
          <w:shd w:val="clear" w:color="auto" w:fill="FFFFFF"/>
        </w:rPr>
        <w:t>T</w:t>
      </w:r>
      <w:r w:rsidRPr="00AF0832">
        <w:rPr>
          <w:rFonts w:ascii="Times New Roman" w:hAnsi="Times New Roman" w:cs="Times New Roman"/>
          <w:color w:val="222222"/>
          <w:sz w:val="24"/>
          <w:szCs w:val="24"/>
          <w:shd w:val="clear" w:color="auto" w:fill="FFFFFF"/>
        </w:rPr>
        <w:t>he impact of fit on innovation</w:t>
      </w:r>
      <w:r w:rsidR="00D01DE5" w:rsidRPr="00AF0832">
        <w:rPr>
          <w:rFonts w:ascii="Times New Roman" w:hAnsi="Times New Roman" w:cs="Times New Roman"/>
          <w:color w:val="222222"/>
          <w:sz w:val="24"/>
          <w:szCs w:val="24"/>
          <w:shd w:val="clear" w:color="auto" w:fill="FFFFFF"/>
        </w:rPr>
        <w:t xml:space="preserve">. </w:t>
      </w:r>
      <w:r w:rsidRPr="00AF0832">
        <w:rPr>
          <w:rFonts w:ascii="Times New Roman" w:hAnsi="Times New Roman" w:cs="Times New Roman"/>
          <w:i/>
          <w:iCs/>
          <w:color w:val="222222"/>
          <w:sz w:val="24"/>
          <w:szCs w:val="24"/>
          <w:shd w:val="clear" w:color="auto" w:fill="FFFFFF"/>
        </w:rPr>
        <w:t>Strategic Management Journal</w:t>
      </w:r>
      <w:r w:rsidR="00905B0E" w:rsidRPr="00AF0832">
        <w:rPr>
          <w:rFonts w:ascii="Times New Roman" w:hAnsi="Times New Roman" w:cs="Times New Roman"/>
          <w:i/>
          <w:iCs/>
          <w:color w:val="222222"/>
          <w:sz w:val="24"/>
          <w:szCs w:val="24"/>
          <w:shd w:val="clear" w:color="auto" w:fill="FFFFFF"/>
        </w:rPr>
        <w:t>,</w:t>
      </w:r>
      <w:r w:rsidRPr="00AF0832">
        <w:rPr>
          <w:rStyle w:val="apple-converted-space"/>
          <w:rFonts w:ascii="Times New Roman" w:hAnsi="Times New Roman" w:cs="Times New Roman"/>
          <w:color w:val="222222"/>
          <w:sz w:val="24"/>
          <w:szCs w:val="24"/>
          <w:shd w:val="clear" w:color="auto" w:fill="FFFFFF"/>
        </w:rPr>
        <w:t> </w:t>
      </w:r>
      <w:r w:rsidRPr="00AF0832">
        <w:rPr>
          <w:rFonts w:ascii="Times New Roman" w:hAnsi="Times New Roman" w:cs="Times New Roman"/>
          <w:i/>
          <w:iCs/>
          <w:color w:val="222222"/>
          <w:sz w:val="24"/>
          <w:szCs w:val="24"/>
          <w:shd w:val="clear" w:color="auto" w:fill="FFFFFF"/>
        </w:rPr>
        <w:t>34</w:t>
      </w:r>
      <w:r w:rsidRPr="00AF0832">
        <w:rPr>
          <w:rFonts w:ascii="Times New Roman" w:hAnsi="Times New Roman" w:cs="Times New Roman"/>
          <w:color w:val="222222"/>
          <w:sz w:val="24"/>
          <w:szCs w:val="24"/>
          <w:shd w:val="clear" w:color="auto" w:fill="FFFFFF"/>
        </w:rPr>
        <w:t>(8)</w:t>
      </w:r>
      <w:r w:rsidR="00905B0E" w:rsidRPr="00AF0832">
        <w:rPr>
          <w:rFonts w:ascii="Times New Roman" w:hAnsi="Times New Roman" w:cs="Times New Roman"/>
          <w:color w:val="222222"/>
          <w:sz w:val="24"/>
          <w:szCs w:val="24"/>
          <w:shd w:val="clear" w:color="auto" w:fill="FFFFFF"/>
        </w:rPr>
        <w:t>,</w:t>
      </w:r>
      <w:r w:rsidRPr="00AF0832">
        <w:rPr>
          <w:rFonts w:ascii="Times New Roman" w:hAnsi="Times New Roman" w:cs="Times New Roman"/>
          <w:color w:val="222222"/>
          <w:sz w:val="24"/>
          <w:szCs w:val="24"/>
          <w:shd w:val="clear" w:color="auto" w:fill="FFFFFF"/>
        </w:rPr>
        <w:t xml:space="preserve"> 999</w:t>
      </w:r>
      <w:r w:rsidR="008C2D73" w:rsidRPr="00AF0832">
        <w:rPr>
          <w:rFonts w:ascii="Times New Roman" w:hAnsi="Times New Roman" w:cs="Times New Roman"/>
          <w:color w:val="222222"/>
          <w:sz w:val="24"/>
          <w:szCs w:val="24"/>
          <w:shd w:val="clear" w:color="auto" w:fill="FFFFFF"/>
        </w:rPr>
        <w:t>–</w:t>
      </w:r>
      <w:r w:rsidRPr="00AF0832">
        <w:rPr>
          <w:rFonts w:ascii="Times New Roman" w:hAnsi="Times New Roman" w:cs="Times New Roman"/>
          <w:color w:val="222222"/>
          <w:sz w:val="24"/>
          <w:szCs w:val="24"/>
          <w:shd w:val="clear" w:color="auto" w:fill="FFFFFF"/>
        </w:rPr>
        <w:t>1009.</w:t>
      </w:r>
      <w:r w:rsidR="00892194" w:rsidRPr="00AF0832">
        <w:rPr>
          <w:rFonts w:ascii="Times New Roman" w:hAnsi="Times New Roman" w:cs="Times New Roman"/>
          <w:color w:val="222222"/>
          <w:sz w:val="24"/>
          <w:szCs w:val="24"/>
          <w:shd w:val="clear" w:color="auto" w:fill="FFFFFF"/>
        </w:rPr>
        <w:t xml:space="preserve"> </w:t>
      </w:r>
      <w:r w:rsidR="005E2C0B" w:rsidRPr="00AF0832">
        <w:rPr>
          <w:rFonts w:ascii="Times New Roman" w:hAnsi="Times New Roman" w:cs="Times New Roman"/>
          <w:i/>
          <w:color w:val="222222"/>
          <w:sz w:val="24"/>
          <w:szCs w:val="24"/>
          <w:shd w:val="clear" w:color="auto" w:fill="FFFFFF"/>
        </w:rPr>
        <w:t>doi</w:t>
      </w:r>
      <w:r w:rsidR="005E2C0B" w:rsidRPr="00AF0832">
        <w:rPr>
          <w:rFonts w:ascii="Times New Roman" w:hAnsi="Times New Roman" w:cs="Times New Roman"/>
          <w:color w:val="222222"/>
          <w:sz w:val="24"/>
          <w:szCs w:val="24"/>
          <w:shd w:val="clear" w:color="auto" w:fill="FFFFFF"/>
        </w:rPr>
        <w:t>:</w:t>
      </w:r>
      <w:r w:rsidR="00892194" w:rsidRPr="00AF0832">
        <w:rPr>
          <w:rFonts w:ascii="Times New Roman" w:hAnsi="Times New Roman" w:cs="Times New Roman"/>
          <w:color w:val="222222"/>
          <w:sz w:val="24"/>
          <w:szCs w:val="24"/>
          <w:shd w:val="clear" w:color="auto" w:fill="FFFFFF"/>
        </w:rPr>
        <w:t>10.1002/smj.2038</w:t>
      </w:r>
    </w:p>
    <w:p w14:paraId="765CCB1A" w14:textId="16426195" w:rsidR="00E50EB6" w:rsidRPr="00AF0832" w:rsidRDefault="00C97A2A" w:rsidP="008A476F">
      <w:pPr>
        <w:widowControl w:val="0"/>
        <w:spacing w:after="0" w:line="240" w:lineRule="auto"/>
        <w:ind w:left="284" w:hanging="284"/>
        <w:rPr>
          <w:rFonts w:ascii="Times New Roman" w:hAnsi="Times New Roman" w:cs="Times New Roman"/>
          <w:sz w:val="24"/>
          <w:szCs w:val="24"/>
        </w:rPr>
      </w:pPr>
      <w:proofErr w:type="spellStart"/>
      <w:r w:rsidRPr="00083D91">
        <w:rPr>
          <w:rFonts w:ascii="Times New Roman" w:hAnsi="Times New Roman" w:cs="Times New Roman"/>
          <w:sz w:val="24"/>
          <w:szCs w:val="24"/>
        </w:rPr>
        <w:lastRenderedPageBreak/>
        <w:t>Leiponen</w:t>
      </w:r>
      <w:proofErr w:type="spellEnd"/>
      <w:r w:rsidR="00953CB8" w:rsidRPr="00AF0832">
        <w:rPr>
          <w:rFonts w:ascii="Times New Roman" w:hAnsi="Times New Roman" w:cs="Times New Roman"/>
          <w:sz w:val="24"/>
          <w:szCs w:val="24"/>
        </w:rPr>
        <w:t>,</w:t>
      </w:r>
      <w:r w:rsidRPr="00083D91">
        <w:rPr>
          <w:rFonts w:ascii="Times New Roman" w:hAnsi="Times New Roman" w:cs="Times New Roman"/>
          <w:sz w:val="24"/>
          <w:szCs w:val="24"/>
        </w:rPr>
        <w:t xml:space="preserve"> A</w:t>
      </w:r>
      <w:r w:rsidR="00D01DE5" w:rsidRPr="00083D91">
        <w:rPr>
          <w:rFonts w:ascii="Times New Roman" w:hAnsi="Times New Roman" w:cs="Times New Roman"/>
          <w:sz w:val="24"/>
          <w:szCs w:val="24"/>
        </w:rPr>
        <w:t xml:space="preserve">. </w:t>
      </w:r>
      <w:r w:rsidR="00953CB8" w:rsidRPr="00AF0832">
        <w:rPr>
          <w:rFonts w:ascii="Times New Roman" w:hAnsi="Times New Roman" w:cs="Times New Roman"/>
          <w:sz w:val="24"/>
          <w:szCs w:val="24"/>
        </w:rPr>
        <w:t>(</w:t>
      </w:r>
      <w:r w:rsidR="00E50EB6" w:rsidRPr="00083D91">
        <w:rPr>
          <w:rFonts w:ascii="Times New Roman" w:hAnsi="Times New Roman" w:cs="Times New Roman"/>
          <w:sz w:val="24"/>
          <w:szCs w:val="24"/>
        </w:rPr>
        <w:t>2008</w:t>
      </w:r>
      <w:r w:rsidR="00953CB8" w:rsidRPr="00AF0832">
        <w:rPr>
          <w:rFonts w:ascii="Times New Roman" w:hAnsi="Times New Roman" w:cs="Times New Roman"/>
          <w:sz w:val="24"/>
          <w:szCs w:val="24"/>
        </w:rPr>
        <w:t>)</w:t>
      </w:r>
      <w:r w:rsidR="00D01DE5" w:rsidRPr="00AF0832">
        <w:rPr>
          <w:rFonts w:ascii="Times New Roman" w:hAnsi="Times New Roman" w:cs="Times New Roman"/>
          <w:sz w:val="24"/>
          <w:szCs w:val="24"/>
        </w:rPr>
        <w:t xml:space="preserve">. </w:t>
      </w:r>
      <w:r w:rsidR="00E50EB6" w:rsidRPr="00AF0832">
        <w:rPr>
          <w:rFonts w:ascii="Times New Roman" w:hAnsi="Times New Roman" w:cs="Times New Roman"/>
          <w:sz w:val="24"/>
          <w:szCs w:val="24"/>
        </w:rPr>
        <w:t>Control of intellectual a</w:t>
      </w:r>
      <w:r w:rsidR="005870F6" w:rsidRPr="00AF0832">
        <w:rPr>
          <w:rFonts w:ascii="Times New Roman" w:hAnsi="Times New Roman" w:cs="Times New Roman"/>
          <w:sz w:val="24"/>
          <w:szCs w:val="24"/>
        </w:rPr>
        <w:t>ssets in client relationships: I</w:t>
      </w:r>
      <w:r w:rsidR="00E50EB6" w:rsidRPr="00AF0832">
        <w:rPr>
          <w:rFonts w:ascii="Times New Roman" w:hAnsi="Times New Roman" w:cs="Times New Roman"/>
          <w:sz w:val="24"/>
          <w:szCs w:val="24"/>
        </w:rPr>
        <w:t>mplications for innovation</w:t>
      </w:r>
      <w:r w:rsidR="00D01DE5" w:rsidRPr="00AF0832">
        <w:rPr>
          <w:rFonts w:ascii="Times New Roman" w:hAnsi="Times New Roman" w:cs="Times New Roman"/>
          <w:sz w:val="24"/>
          <w:szCs w:val="24"/>
        </w:rPr>
        <w:t xml:space="preserve">. </w:t>
      </w:r>
      <w:r w:rsidR="00386EB0" w:rsidRPr="00AF0832">
        <w:rPr>
          <w:rFonts w:ascii="Times New Roman" w:hAnsi="Times New Roman" w:cs="Times New Roman"/>
          <w:i/>
          <w:sz w:val="24"/>
          <w:szCs w:val="24"/>
        </w:rPr>
        <w:t>Strategic Management Journal</w:t>
      </w:r>
      <w:r w:rsidR="00905B0E" w:rsidRPr="00AF0832">
        <w:rPr>
          <w:rFonts w:ascii="Times New Roman" w:hAnsi="Times New Roman" w:cs="Times New Roman"/>
          <w:i/>
          <w:sz w:val="24"/>
          <w:szCs w:val="24"/>
        </w:rPr>
        <w:t>,</w:t>
      </w:r>
      <w:r w:rsidR="00E50EB6" w:rsidRPr="00AF0832">
        <w:rPr>
          <w:rFonts w:ascii="Times New Roman" w:hAnsi="Times New Roman" w:cs="Times New Roman"/>
          <w:sz w:val="24"/>
          <w:szCs w:val="24"/>
        </w:rPr>
        <w:t xml:space="preserve"> </w:t>
      </w:r>
      <w:r w:rsidR="00E50EB6" w:rsidRPr="00AF0832">
        <w:rPr>
          <w:rFonts w:ascii="Times New Roman" w:hAnsi="Times New Roman" w:cs="Times New Roman"/>
          <w:i/>
          <w:sz w:val="24"/>
          <w:szCs w:val="24"/>
        </w:rPr>
        <w:t>29</w:t>
      </w:r>
      <w:r w:rsidR="005870F6" w:rsidRPr="00AF0832">
        <w:rPr>
          <w:rFonts w:ascii="Times New Roman" w:hAnsi="Times New Roman" w:cs="Times New Roman"/>
          <w:sz w:val="24"/>
          <w:szCs w:val="24"/>
        </w:rPr>
        <w:t>(13)</w:t>
      </w:r>
      <w:r w:rsidR="00905B0E" w:rsidRPr="00AF0832">
        <w:rPr>
          <w:rFonts w:ascii="Times New Roman" w:hAnsi="Times New Roman" w:cs="Times New Roman"/>
          <w:i/>
          <w:sz w:val="24"/>
          <w:szCs w:val="24"/>
        </w:rPr>
        <w:t>,</w:t>
      </w:r>
      <w:r w:rsidR="00E50EB6" w:rsidRPr="00AF0832">
        <w:rPr>
          <w:rFonts w:ascii="Times New Roman" w:hAnsi="Times New Roman" w:cs="Times New Roman"/>
          <w:sz w:val="24"/>
          <w:szCs w:val="24"/>
        </w:rPr>
        <w:t xml:space="preserve"> 1371–1394.</w:t>
      </w:r>
      <w:r w:rsidR="008C4683" w:rsidRPr="00AF0832">
        <w:rPr>
          <w:rFonts w:ascii="Times New Roman" w:hAnsi="Times New Roman" w:cs="Times New Roman"/>
          <w:sz w:val="24"/>
          <w:szCs w:val="24"/>
        </w:rPr>
        <w:t xml:space="preserve"> </w:t>
      </w:r>
      <w:r w:rsidR="005E2C0B" w:rsidRPr="00AF0832">
        <w:rPr>
          <w:rFonts w:ascii="Times New Roman" w:hAnsi="Times New Roman" w:cs="Times New Roman"/>
          <w:i/>
          <w:color w:val="222222"/>
          <w:sz w:val="24"/>
          <w:szCs w:val="24"/>
          <w:shd w:val="clear" w:color="auto" w:fill="FFFFFF"/>
        </w:rPr>
        <w:t>doi</w:t>
      </w:r>
      <w:r w:rsidR="005E2C0B" w:rsidRPr="00AF0832">
        <w:rPr>
          <w:rFonts w:ascii="Times New Roman" w:hAnsi="Times New Roman" w:cs="Times New Roman"/>
          <w:color w:val="222222"/>
          <w:sz w:val="24"/>
          <w:szCs w:val="24"/>
          <w:shd w:val="clear" w:color="auto" w:fill="FFFFFF"/>
        </w:rPr>
        <w:t>:</w:t>
      </w:r>
      <w:r w:rsidR="008C4683" w:rsidRPr="00AF0832">
        <w:rPr>
          <w:rFonts w:ascii="Times New Roman" w:hAnsi="Times New Roman" w:cs="Times New Roman"/>
          <w:sz w:val="24"/>
          <w:szCs w:val="24"/>
        </w:rPr>
        <w:t>10.1002/smj.715</w:t>
      </w:r>
    </w:p>
    <w:p w14:paraId="60E88C85" w14:textId="5D4BF9F9" w:rsidR="00386EB0" w:rsidRPr="00AF0832" w:rsidRDefault="00E50EB6" w:rsidP="008A476F">
      <w:pPr>
        <w:widowControl w:val="0"/>
        <w:spacing w:after="0" w:line="240" w:lineRule="auto"/>
        <w:ind w:left="284" w:hanging="284"/>
        <w:rPr>
          <w:rFonts w:ascii="Times New Roman" w:hAnsi="Times New Roman" w:cs="Times New Roman"/>
          <w:sz w:val="24"/>
          <w:szCs w:val="24"/>
        </w:rPr>
      </w:pPr>
      <w:r w:rsidRPr="00083D91">
        <w:rPr>
          <w:rFonts w:ascii="Times New Roman" w:hAnsi="Times New Roman" w:cs="Times New Roman"/>
          <w:sz w:val="24"/>
          <w:szCs w:val="24"/>
        </w:rPr>
        <w:t>Lerner</w:t>
      </w:r>
      <w:r w:rsidR="00953CB8" w:rsidRPr="00AF0832">
        <w:rPr>
          <w:rFonts w:ascii="Times New Roman" w:hAnsi="Times New Roman" w:cs="Times New Roman"/>
          <w:sz w:val="24"/>
          <w:szCs w:val="24"/>
        </w:rPr>
        <w:t>,</w:t>
      </w:r>
      <w:r w:rsidRPr="00083D91">
        <w:rPr>
          <w:rFonts w:ascii="Times New Roman" w:hAnsi="Times New Roman" w:cs="Times New Roman"/>
          <w:sz w:val="24"/>
          <w:szCs w:val="24"/>
        </w:rPr>
        <w:t xml:space="preserve"> J</w:t>
      </w:r>
      <w:r w:rsidR="00953CB8" w:rsidRPr="00AF0832">
        <w:rPr>
          <w:rFonts w:ascii="Times New Roman" w:hAnsi="Times New Roman" w:cs="Times New Roman"/>
          <w:sz w:val="24"/>
          <w:szCs w:val="24"/>
        </w:rPr>
        <w:t>.</w:t>
      </w:r>
      <w:r w:rsidRPr="00083D91">
        <w:rPr>
          <w:rFonts w:ascii="Times New Roman" w:hAnsi="Times New Roman" w:cs="Times New Roman"/>
          <w:sz w:val="24"/>
          <w:szCs w:val="24"/>
        </w:rPr>
        <w:t xml:space="preserve">, </w:t>
      </w:r>
      <w:r w:rsidR="009B027C" w:rsidRPr="00AF0832">
        <w:rPr>
          <w:rFonts w:ascii="Times New Roman" w:hAnsi="Times New Roman" w:cs="Times New Roman"/>
          <w:sz w:val="24"/>
          <w:szCs w:val="24"/>
        </w:rPr>
        <w:t xml:space="preserve">&amp; </w:t>
      </w:r>
      <w:r w:rsidRPr="00083D91">
        <w:rPr>
          <w:rFonts w:ascii="Times New Roman" w:hAnsi="Times New Roman" w:cs="Times New Roman"/>
          <w:sz w:val="24"/>
          <w:szCs w:val="24"/>
        </w:rPr>
        <w:t>Merges</w:t>
      </w:r>
      <w:r w:rsidR="00953CB8" w:rsidRPr="00AF0832">
        <w:rPr>
          <w:rFonts w:ascii="Times New Roman" w:hAnsi="Times New Roman" w:cs="Times New Roman"/>
          <w:sz w:val="24"/>
          <w:szCs w:val="24"/>
        </w:rPr>
        <w:t>,</w:t>
      </w:r>
      <w:r w:rsidRPr="00AF0832">
        <w:rPr>
          <w:rFonts w:ascii="Times New Roman" w:hAnsi="Times New Roman" w:cs="Times New Roman"/>
          <w:sz w:val="24"/>
          <w:szCs w:val="24"/>
        </w:rPr>
        <w:t xml:space="preserve"> R</w:t>
      </w:r>
      <w:r w:rsidR="00D01DE5" w:rsidRPr="00AF0832">
        <w:rPr>
          <w:rFonts w:ascii="Times New Roman" w:hAnsi="Times New Roman" w:cs="Times New Roman"/>
          <w:sz w:val="24"/>
          <w:szCs w:val="24"/>
        </w:rPr>
        <w:t xml:space="preserve">. </w:t>
      </w:r>
      <w:r w:rsidR="00953CB8" w:rsidRPr="00AF0832">
        <w:rPr>
          <w:rFonts w:ascii="Times New Roman" w:hAnsi="Times New Roman" w:cs="Times New Roman"/>
          <w:sz w:val="24"/>
          <w:szCs w:val="24"/>
        </w:rPr>
        <w:t>(</w:t>
      </w:r>
      <w:r w:rsidRPr="00AF0832">
        <w:rPr>
          <w:rFonts w:ascii="Times New Roman" w:hAnsi="Times New Roman" w:cs="Times New Roman"/>
          <w:sz w:val="24"/>
          <w:szCs w:val="24"/>
        </w:rPr>
        <w:t>1998</w:t>
      </w:r>
      <w:r w:rsidR="00953CB8" w:rsidRPr="00AF0832">
        <w:rPr>
          <w:rFonts w:ascii="Times New Roman" w:hAnsi="Times New Roman" w:cs="Times New Roman"/>
          <w:sz w:val="24"/>
          <w:szCs w:val="24"/>
        </w:rPr>
        <w:t>)</w:t>
      </w:r>
      <w:r w:rsidR="00D01DE5" w:rsidRPr="00AF0832">
        <w:rPr>
          <w:rFonts w:ascii="Times New Roman" w:hAnsi="Times New Roman" w:cs="Times New Roman"/>
          <w:sz w:val="24"/>
          <w:szCs w:val="24"/>
        </w:rPr>
        <w:t xml:space="preserve">. </w:t>
      </w:r>
      <w:r w:rsidRPr="00AF0832">
        <w:rPr>
          <w:rFonts w:ascii="Times New Roman" w:hAnsi="Times New Roman" w:cs="Times New Roman"/>
          <w:sz w:val="24"/>
          <w:szCs w:val="24"/>
        </w:rPr>
        <w:t xml:space="preserve">The control of technology alliances: </w:t>
      </w:r>
      <w:r w:rsidR="005870F6" w:rsidRPr="00AF0832">
        <w:rPr>
          <w:rFonts w:ascii="Times New Roman" w:hAnsi="Times New Roman" w:cs="Times New Roman"/>
          <w:sz w:val="24"/>
          <w:szCs w:val="24"/>
        </w:rPr>
        <w:t>A</w:t>
      </w:r>
      <w:r w:rsidRPr="00AF0832">
        <w:rPr>
          <w:rFonts w:ascii="Times New Roman" w:hAnsi="Times New Roman" w:cs="Times New Roman"/>
          <w:sz w:val="24"/>
          <w:szCs w:val="24"/>
        </w:rPr>
        <w:t>n empirical analysis of the biotechnology industry</w:t>
      </w:r>
      <w:r w:rsidR="00D01DE5" w:rsidRPr="00AF0832">
        <w:rPr>
          <w:rFonts w:ascii="Times New Roman" w:hAnsi="Times New Roman" w:cs="Times New Roman"/>
          <w:sz w:val="24"/>
          <w:szCs w:val="24"/>
        </w:rPr>
        <w:t xml:space="preserve">. </w:t>
      </w:r>
      <w:r w:rsidRPr="00AF0832">
        <w:rPr>
          <w:rFonts w:ascii="Times New Roman" w:hAnsi="Times New Roman" w:cs="Times New Roman"/>
          <w:i/>
          <w:sz w:val="24"/>
          <w:szCs w:val="24"/>
        </w:rPr>
        <w:t>Journal of Industrial Economics</w:t>
      </w:r>
      <w:r w:rsidR="00905B0E" w:rsidRPr="00AF0832">
        <w:rPr>
          <w:rFonts w:ascii="Times New Roman" w:hAnsi="Times New Roman" w:cs="Times New Roman"/>
          <w:i/>
          <w:sz w:val="24"/>
          <w:szCs w:val="24"/>
        </w:rPr>
        <w:t>,</w:t>
      </w:r>
      <w:r w:rsidRPr="00AF0832">
        <w:rPr>
          <w:rFonts w:ascii="Times New Roman" w:hAnsi="Times New Roman" w:cs="Times New Roman"/>
          <w:sz w:val="24"/>
          <w:szCs w:val="24"/>
        </w:rPr>
        <w:t xml:space="preserve"> </w:t>
      </w:r>
      <w:r w:rsidRPr="00AF0832">
        <w:rPr>
          <w:rFonts w:ascii="Times New Roman" w:hAnsi="Times New Roman" w:cs="Times New Roman"/>
          <w:i/>
          <w:sz w:val="24"/>
          <w:szCs w:val="24"/>
        </w:rPr>
        <w:t>46</w:t>
      </w:r>
      <w:r w:rsidRPr="00AF0832">
        <w:rPr>
          <w:rFonts w:ascii="Times New Roman" w:hAnsi="Times New Roman" w:cs="Times New Roman"/>
          <w:sz w:val="24"/>
          <w:szCs w:val="24"/>
        </w:rPr>
        <w:t>(2)</w:t>
      </w:r>
      <w:r w:rsidR="00905B0E" w:rsidRPr="00AF0832">
        <w:rPr>
          <w:rFonts w:ascii="Times New Roman" w:hAnsi="Times New Roman" w:cs="Times New Roman"/>
          <w:sz w:val="24"/>
          <w:szCs w:val="24"/>
        </w:rPr>
        <w:t>,</w:t>
      </w:r>
      <w:r w:rsidRPr="00AF0832">
        <w:rPr>
          <w:rFonts w:ascii="Times New Roman" w:hAnsi="Times New Roman" w:cs="Times New Roman"/>
          <w:sz w:val="24"/>
          <w:szCs w:val="24"/>
        </w:rPr>
        <w:t xml:space="preserve"> 123–157.</w:t>
      </w:r>
      <w:r w:rsidR="008C4683" w:rsidRPr="00AF0832">
        <w:rPr>
          <w:rFonts w:ascii="Times New Roman" w:hAnsi="Times New Roman" w:cs="Times New Roman"/>
          <w:sz w:val="24"/>
          <w:szCs w:val="24"/>
        </w:rPr>
        <w:t xml:space="preserve"> </w:t>
      </w:r>
      <w:r w:rsidR="005E2C0B" w:rsidRPr="00AF0832">
        <w:rPr>
          <w:rFonts w:ascii="Times New Roman" w:hAnsi="Times New Roman" w:cs="Times New Roman"/>
          <w:i/>
          <w:color w:val="222222"/>
          <w:sz w:val="24"/>
          <w:szCs w:val="24"/>
          <w:shd w:val="clear" w:color="auto" w:fill="FFFFFF"/>
        </w:rPr>
        <w:t>doi</w:t>
      </w:r>
      <w:r w:rsidR="005E2C0B" w:rsidRPr="00AF0832">
        <w:rPr>
          <w:rFonts w:ascii="Times New Roman" w:hAnsi="Times New Roman" w:cs="Times New Roman"/>
          <w:color w:val="222222"/>
          <w:sz w:val="24"/>
          <w:szCs w:val="24"/>
          <w:shd w:val="clear" w:color="auto" w:fill="FFFFFF"/>
        </w:rPr>
        <w:t>:</w:t>
      </w:r>
      <w:r w:rsidR="008C4683" w:rsidRPr="00AF0832">
        <w:rPr>
          <w:rFonts w:ascii="Times New Roman" w:hAnsi="Times New Roman" w:cs="Times New Roman"/>
          <w:sz w:val="24"/>
          <w:szCs w:val="24"/>
        </w:rPr>
        <w:t>10.1111/1467-6451.00066</w:t>
      </w:r>
    </w:p>
    <w:p w14:paraId="7D3EEF9B" w14:textId="46C1A6A4" w:rsidR="00E50EB6" w:rsidRPr="00AF0832" w:rsidRDefault="00E50EB6" w:rsidP="008A476F">
      <w:pPr>
        <w:widowControl w:val="0"/>
        <w:spacing w:after="0" w:line="240" w:lineRule="auto"/>
        <w:ind w:left="284" w:hanging="284"/>
        <w:rPr>
          <w:rFonts w:ascii="Times New Roman" w:hAnsi="Times New Roman" w:cs="Times New Roman"/>
          <w:sz w:val="24"/>
          <w:szCs w:val="24"/>
        </w:rPr>
      </w:pPr>
      <w:proofErr w:type="spellStart"/>
      <w:r w:rsidRPr="00083D91">
        <w:rPr>
          <w:rFonts w:ascii="Times New Roman" w:hAnsi="Times New Roman" w:cs="Times New Roman"/>
          <w:sz w:val="24"/>
          <w:szCs w:val="24"/>
        </w:rPr>
        <w:t>Lippman</w:t>
      </w:r>
      <w:proofErr w:type="spellEnd"/>
      <w:r w:rsidR="009B027C" w:rsidRPr="00AF0832">
        <w:rPr>
          <w:rFonts w:ascii="Times New Roman" w:hAnsi="Times New Roman" w:cs="Times New Roman"/>
          <w:sz w:val="24"/>
          <w:szCs w:val="24"/>
        </w:rPr>
        <w:t>,</w:t>
      </w:r>
      <w:r w:rsidRPr="00083D91">
        <w:rPr>
          <w:rFonts w:ascii="Times New Roman" w:hAnsi="Times New Roman" w:cs="Times New Roman"/>
          <w:sz w:val="24"/>
          <w:szCs w:val="24"/>
        </w:rPr>
        <w:t xml:space="preserve"> S</w:t>
      </w:r>
      <w:r w:rsidR="00694678" w:rsidRPr="00083D91">
        <w:rPr>
          <w:rFonts w:ascii="Times New Roman" w:hAnsi="Times New Roman" w:cs="Times New Roman"/>
          <w:sz w:val="24"/>
          <w:szCs w:val="24"/>
        </w:rPr>
        <w:t>.</w:t>
      </w:r>
      <w:r w:rsidRPr="00083D91">
        <w:rPr>
          <w:rFonts w:ascii="Times New Roman" w:hAnsi="Times New Roman" w:cs="Times New Roman"/>
          <w:sz w:val="24"/>
          <w:szCs w:val="24"/>
        </w:rPr>
        <w:t>, </w:t>
      </w:r>
      <w:r w:rsidR="009B027C" w:rsidRPr="00AF0832">
        <w:rPr>
          <w:rFonts w:ascii="Times New Roman" w:hAnsi="Times New Roman" w:cs="Times New Roman"/>
          <w:sz w:val="24"/>
          <w:szCs w:val="24"/>
        </w:rPr>
        <w:t xml:space="preserve">&amp; </w:t>
      </w:r>
      <w:proofErr w:type="spellStart"/>
      <w:r w:rsidRPr="00083D91">
        <w:rPr>
          <w:rFonts w:ascii="Times New Roman" w:hAnsi="Times New Roman" w:cs="Times New Roman"/>
          <w:sz w:val="24"/>
          <w:szCs w:val="24"/>
        </w:rPr>
        <w:t>Rumelt</w:t>
      </w:r>
      <w:proofErr w:type="spellEnd"/>
      <w:r w:rsidR="00386EB0" w:rsidRPr="00AF0832">
        <w:rPr>
          <w:rFonts w:ascii="Times New Roman" w:hAnsi="Times New Roman" w:cs="Times New Roman"/>
          <w:sz w:val="24"/>
          <w:szCs w:val="24"/>
        </w:rPr>
        <w:t xml:space="preserve"> R</w:t>
      </w:r>
      <w:r w:rsidR="00D01DE5" w:rsidRPr="00AF0832">
        <w:rPr>
          <w:rFonts w:ascii="Times New Roman" w:hAnsi="Times New Roman" w:cs="Times New Roman"/>
          <w:sz w:val="24"/>
          <w:szCs w:val="24"/>
        </w:rPr>
        <w:t xml:space="preserve">. </w:t>
      </w:r>
      <w:r w:rsidR="009B027C" w:rsidRPr="00AF0832">
        <w:rPr>
          <w:rFonts w:ascii="Times New Roman" w:hAnsi="Times New Roman" w:cs="Times New Roman"/>
          <w:sz w:val="24"/>
          <w:szCs w:val="24"/>
        </w:rPr>
        <w:t>(</w:t>
      </w:r>
      <w:r w:rsidR="00386EB0" w:rsidRPr="00AF0832">
        <w:rPr>
          <w:rFonts w:ascii="Times New Roman" w:hAnsi="Times New Roman" w:cs="Times New Roman"/>
          <w:sz w:val="24"/>
          <w:szCs w:val="24"/>
        </w:rPr>
        <w:t>1982</w:t>
      </w:r>
      <w:r w:rsidR="009B027C" w:rsidRPr="00AF0832">
        <w:rPr>
          <w:rFonts w:ascii="Times New Roman" w:hAnsi="Times New Roman" w:cs="Times New Roman"/>
          <w:sz w:val="24"/>
          <w:szCs w:val="24"/>
        </w:rPr>
        <w:t>)</w:t>
      </w:r>
      <w:r w:rsidR="00D01DE5" w:rsidRPr="00AF0832">
        <w:rPr>
          <w:rFonts w:ascii="Times New Roman" w:hAnsi="Times New Roman" w:cs="Times New Roman"/>
          <w:sz w:val="24"/>
          <w:szCs w:val="24"/>
        </w:rPr>
        <w:t xml:space="preserve">. </w:t>
      </w:r>
      <w:r w:rsidRPr="00AF0832">
        <w:rPr>
          <w:rFonts w:ascii="Times New Roman" w:hAnsi="Times New Roman" w:cs="Times New Roman"/>
          <w:sz w:val="24"/>
          <w:szCs w:val="24"/>
        </w:rPr>
        <w:t>Uncertain imitability: </w:t>
      </w:r>
      <w:r w:rsidR="00666F65" w:rsidRPr="00AF0832">
        <w:rPr>
          <w:rFonts w:ascii="Times New Roman" w:hAnsi="Times New Roman" w:cs="Times New Roman"/>
          <w:sz w:val="24"/>
          <w:szCs w:val="24"/>
        </w:rPr>
        <w:t>A</w:t>
      </w:r>
      <w:r w:rsidRPr="00AF0832">
        <w:rPr>
          <w:rFonts w:ascii="Times New Roman" w:hAnsi="Times New Roman" w:cs="Times New Roman"/>
          <w:sz w:val="24"/>
          <w:szCs w:val="24"/>
        </w:rPr>
        <w:t xml:space="preserve">n analysis of </w:t>
      </w:r>
      <w:proofErr w:type="spellStart"/>
      <w:r w:rsidRPr="00AF0832">
        <w:rPr>
          <w:rFonts w:ascii="Times New Roman" w:hAnsi="Times New Roman" w:cs="Times New Roman"/>
          <w:sz w:val="24"/>
          <w:szCs w:val="24"/>
        </w:rPr>
        <w:t>interfirm</w:t>
      </w:r>
      <w:proofErr w:type="spellEnd"/>
      <w:r w:rsidR="00386EB0" w:rsidRPr="00AF0832">
        <w:rPr>
          <w:rFonts w:ascii="Times New Roman" w:hAnsi="Times New Roman" w:cs="Times New Roman"/>
          <w:sz w:val="24"/>
          <w:szCs w:val="24"/>
        </w:rPr>
        <w:t xml:space="preserve"> differences in efficiency under competition</w:t>
      </w:r>
      <w:r w:rsidR="00D01DE5" w:rsidRPr="00AF0832">
        <w:rPr>
          <w:rFonts w:ascii="Times New Roman" w:hAnsi="Times New Roman" w:cs="Times New Roman"/>
          <w:sz w:val="24"/>
          <w:szCs w:val="24"/>
        </w:rPr>
        <w:t xml:space="preserve">. </w:t>
      </w:r>
      <w:r w:rsidRPr="00AF0832">
        <w:rPr>
          <w:rFonts w:ascii="Times New Roman" w:hAnsi="Times New Roman" w:cs="Times New Roman"/>
          <w:i/>
          <w:sz w:val="24"/>
          <w:szCs w:val="24"/>
        </w:rPr>
        <w:t>Bell Journal of Economics</w:t>
      </w:r>
      <w:r w:rsidR="00905B0E" w:rsidRPr="00AF0832">
        <w:rPr>
          <w:rFonts w:ascii="Times New Roman" w:hAnsi="Times New Roman" w:cs="Times New Roman"/>
          <w:i/>
          <w:sz w:val="24"/>
          <w:szCs w:val="24"/>
        </w:rPr>
        <w:t>,</w:t>
      </w:r>
      <w:r w:rsidRPr="00AF0832">
        <w:rPr>
          <w:rFonts w:ascii="Times New Roman" w:hAnsi="Times New Roman" w:cs="Times New Roman"/>
          <w:sz w:val="24"/>
          <w:szCs w:val="24"/>
        </w:rPr>
        <w:t> </w:t>
      </w:r>
      <w:r w:rsidRPr="00AF0832">
        <w:rPr>
          <w:rFonts w:ascii="Times New Roman" w:hAnsi="Times New Roman" w:cs="Times New Roman"/>
          <w:i/>
          <w:sz w:val="24"/>
          <w:szCs w:val="24"/>
        </w:rPr>
        <w:t>13</w:t>
      </w:r>
      <w:r w:rsidR="00905B0E" w:rsidRPr="00AF0832">
        <w:rPr>
          <w:rFonts w:ascii="Times New Roman" w:hAnsi="Times New Roman" w:cs="Times New Roman"/>
          <w:i/>
          <w:sz w:val="24"/>
          <w:szCs w:val="24"/>
        </w:rPr>
        <w:t>,</w:t>
      </w:r>
      <w:r w:rsidR="00386EB0" w:rsidRPr="00AF0832">
        <w:rPr>
          <w:rFonts w:ascii="Times New Roman" w:hAnsi="Times New Roman" w:cs="Times New Roman"/>
          <w:sz w:val="24"/>
          <w:szCs w:val="24"/>
        </w:rPr>
        <w:t xml:space="preserve"> </w:t>
      </w:r>
      <w:r w:rsidRPr="00AF0832">
        <w:rPr>
          <w:rFonts w:ascii="Times New Roman" w:hAnsi="Times New Roman" w:cs="Times New Roman"/>
          <w:sz w:val="24"/>
          <w:szCs w:val="24"/>
        </w:rPr>
        <w:t>418</w:t>
      </w:r>
      <w:r w:rsidR="008C2D73" w:rsidRPr="00AF0832">
        <w:rPr>
          <w:rFonts w:ascii="Times New Roman" w:hAnsi="Times New Roman" w:cs="Times New Roman"/>
          <w:sz w:val="24"/>
          <w:szCs w:val="24"/>
        </w:rPr>
        <w:t>–</w:t>
      </w:r>
      <w:r w:rsidR="008C4683" w:rsidRPr="00AF0832">
        <w:rPr>
          <w:rFonts w:ascii="Times New Roman" w:hAnsi="Times New Roman" w:cs="Times New Roman"/>
          <w:sz w:val="24"/>
          <w:szCs w:val="24"/>
        </w:rPr>
        <w:t xml:space="preserve">438. </w:t>
      </w:r>
      <w:proofErr w:type="gramStart"/>
      <w:r w:rsidR="005E2C0B" w:rsidRPr="00AF0832">
        <w:rPr>
          <w:rFonts w:ascii="Times New Roman" w:hAnsi="Times New Roman" w:cs="Times New Roman"/>
          <w:i/>
          <w:color w:val="222222"/>
          <w:sz w:val="24"/>
          <w:szCs w:val="24"/>
          <w:shd w:val="clear" w:color="auto" w:fill="FFFFFF"/>
        </w:rPr>
        <w:t>doi</w:t>
      </w:r>
      <w:r w:rsidR="005E2C0B" w:rsidRPr="00AF0832">
        <w:rPr>
          <w:rFonts w:ascii="Times New Roman" w:hAnsi="Times New Roman" w:cs="Times New Roman"/>
          <w:color w:val="222222"/>
          <w:sz w:val="24"/>
          <w:szCs w:val="24"/>
          <w:shd w:val="clear" w:color="auto" w:fill="FFFFFF"/>
        </w:rPr>
        <w:t>:</w:t>
      </w:r>
      <w:proofErr w:type="gramEnd"/>
      <w:r w:rsidR="008C4683" w:rsidRPr="00AF0832">
        <w:rPr>
          <w:rFonts w:ascii="Times New Roman" w:hAnsi="Times New Roman" w:cs="Times New Roman"/>
          <w:sz w:val="24"/>
          <w:szCs w:val="24"/>
        </w:rPr>
        <w:t>10.2307/3003464</w:t>
      </w:r>
    </w:p>
    <w:p w14:paraId="2A61CEE2" w14:textId="4A680A99" w:rsidR="00817280" w:rsidRPr="00AF0832" w:rsidRDefault="00817280" w:rsidP="008A476F">
      <w:pPr>
        <w:widowControl w:val="0"/>
        <w:spacing w:after="0" w:line="240" w:lineRule="auto"/>
        <w:ind w:left="284" w:hanging="284"/>
        <w:rPr>
          <w:rFonts w:ascii="Times New Roman" w:hAnsi="Times New Roman" w:cs="Times New Roman"/>
          <w:color w:val="222222"/>
          <w:sz w:val="24"/>
          <w:szCs w:val="24"/>
          <w:shd w:val="clear" w:color="auto" w:fill="FFFFFF"/>
        </w:rPr>
      </w:pPr>
      <w:proofErr w:type="spellStart"/>
      <w:r w:rsidRPr="00083D91">
        <w:rPr>
          <w:rFonts w:ascii="Times New Roman" w:hAnsi="Times New Roman" w:cs="Times New Roman"/>
          <w:color w:val="222222"/>
          <w:sz w:val="24"/>
          <w:szCs w:val="24"/>
          <w:shd w:val="clear" w:color="auto" w:fill="FFFFFF"/>
        </w:rPr>
        <w:t>Mudambi</w:t>
      </w:r>
      <w:proofErr w:type="spellEnd"/>
      <w:r w:rsidR="009B027C" w:rsidRPr="00AF0832">
        <w:rPr>
          <w:rFonts w:ascii="Times New Roman" w:hAnsi="Times New Roman" w:cs="Times New Roman"/>
          <w:color w:val="222222"/>
          <w:sz w:val="24"/>
          <w:szCs w:val="24"/>
          <w:shd w:val="clear" w:color="auto" w:fill="FFFFFF"/>
        </w:rPr>
        <w:t>,</w:t>
      </w:r>
      <w:r w:rsidRPr="00083D91">
        <w:rPr>
          <w:rFonts w:ascii="Times New Roman" w:hAnsi="Times New Roman" w:cs="Times New Roman"/>
          <w:color w:val="222222"/>
          <w:sz w:val="24"/>
          <w:szCs w:val="24"/>
          <w:shd w:val="clear" w:color="auto" w:fill="FFFFFF"/>
        </w:rPr>
        <w:t xml:space="preserve"> R</w:t>
      </w:r>
      <w:r w:rsidR="009B027C" w:rsidRPr="00AF0832">
        <w:rPr>
          <w:rFonts w:ascii="Times New Roman" w:hAnsi="Times New Roman" w:cs="Times New Roman"/>
          <w:color w:val="222222"/>
          <w:sz w:val="24"/>
          <w:szCs w:val="24"/>
          <w:shd w:val="clear" w:color="auto" w:fill="FFFFFF"/>
        </w:rPr>
        <w:t>.</w:t>
      </w:r>
      <w:r w:rsidR="002C2624" w:rsidRPr="00AF0832">
        <w:rPr>
          <w:rFonts w:ascii="Times New Roman" w:hAnsi="Times New Roman" w:cs="Times New Roman"/>
          <w:color w:val="222222"/>
          <w:sz w:val="24"/>
          <w:szCs w:val="24"/>
          <w:shd w:val="clear" w:color="auto" w:fill="FFFFFF"/>
        </w:rPr>
        <w:t>,</w:t>
      </w:r>
      <w:r w:rsidRPr="00AF0832">
        <w:rPr>
          <w:rFonts w:ascii="Times New Roman" w:hAnsi="Times New Roman" w:cs="Times New Roman"/>
          <w:color w:val="222222"/>
          <w:sz w:val="24"/>
          <w:szCs w:val="24"/>
          <w:shd w:val="clear" w:color="auto" w:fill="FFFFFF"/>
        </w:rPr>
        <w:t xml:space="preserve"> </w:t>
      </w:r>
      <w:proofErr w:type="spellStart"/>
      <w:r w:rsidRPr="00AF0832">
        <w:rPr>
          <w:rFonts w:ascii="Times New Roman" w:hAnsi="Times New Roman" w:cs="Times New Roman"/>
          <w:color w:val="222222"/>
          <w:sz w:val="24"/>
          <w:szCs w:val="24"/>
          <w:shd w:val="clear" w:color="auto" w:fill="FFFFFF"/>
        </w:rPr>
        <w:t>Mudambi</w:t>
      </w:r>
      <w:proofErr w:type="spellEnd"/>
      <w:r w:rsidR="009B027C" w:rsidRPr="00AF0832">
        <w:rPr>
          <w:rFonts w:ascii="Times New Roman" w:hAnsi="Times New Roman" w:cs="Times New Roman"/>
          <w:color w:val="222222"/>
          <w:sz w:val="24"/>
          <w:szCs w:val="24"/>
          <w:shd w:val="clear" w:color="auto" w:fill="FFFFFF"/>
        </w:rPr>
        <w:t>,</w:t>
      </w:r>
      <w:r w:rsidRPr="00AF0832">
        <w:rPr>
          <w:rFonts w:ascii="Times New Roman" w:hAnsi="Times New Roman" w:cs="Times New Roman"/>
          <w:color w:val="222222"/>
          <w:sz w:val="24"/>
          <w:szCs w:val="24"/>
          <w:shd w:val="clear" w:color="auto" w:fill="FFFFFF"/>
        </w:rPr>
        <w:t xml:space="preserve"> S</w:t>
      </w:r>
      <w:r w:rsidR="009B027C" w:rsidRPr="00AF0832">
        <w:rPr>
          <w:rFonts w:ascii="Times New Roman" w:hAnsi="Times New Roman" w:cs="Times New Roman"/>
          <w:color w:val="222222"/>
          <w:sz w:val="24"/>
          <w:szCs w:val="24"/>
          <w:shd w:val="clear" w:color="auto" w:fill="FFFFFF"/>
        </w:rPr>
        <w:t>.</w:t>
      </w:r>
      <w:r w:rsidRPr="00AF0832">
        <w:rPr>
          <w:rFonts w:ascii="Times New Roman" w:hAnsi="Times New Roman" w:cs="Times New Roman"/>
          <w:color w:val="222222"/>
          <w:sz w:val="24"/>
          <w:szCs w:val="24"/>
          <w:shd w:val="clear" w:color="auto" w:fill="FFFFFF"/>
        </w:rPr>
        <w:t>,</w:t>
      </w:r>
      <w:r w:rsidR="009B027C" w:rsidRPr="00AF0832">
        <w:rPr>
          <w:rFonts w:ascii="Times New Roman" w:hAnsi="Times New Roman" w:cs="Times New Roman"/>
          <w:color w:val="222222"/>
          <w:sz w:val="24"/>
          <w:szCs w:val="24"/>
          <w:shd w:val="clear" w:color="auto" w:fill="FFFFFF"/>
        </w:rPr>
        <w:t xml:space="preserve"> &amp;</w:t>
      </w:r>
      <w:r w:rsidRPr="00AF0832">
        <w:rPr>
          <w:rFonts w:ascii="Times New Roman" w:hAnsi="Times New Roman" w:cs="Times New Roman"/>
          <w:color w:val="222222"/>
          <w:sz w:val="24"/>
          <w:szCs w:val="24"/>
          <w:shd w:val="clear" w:color="auto" w:fill="FFFFFF"/>
        </w:rPr>
        <w:t xml:space="preserve"> Navarra</w:t>
      </w:r>
      <w:r w:rsidR="009B027C" w:rsidRPr="00AF0832">
        <w:rPr>
          <w:rFonts w:ascii="Times New Roman" w:hAnsi="Times New Roman" w:cs="Times New Roman"/>
          <w:color w:val="222222"/>
          <w:sz w:val="24"/>
          <w:szCs w:val="24"/>
          <w:shd w:val="clear" w:color="auto" w:fill="FFFFFF"/>
        </w:rPr>
        <w:t>,</w:t>
      </w:r>
      <w:r w:rsidRPr="00AF0832">
        <w:rPr>
          <w:rFonts w:ascii="Times New Roman" w:hAnsi="Times New Roman" w:cs="Times New Roman"/>
          <w:color w:val="222222"/>
          <w:sz w:val="24"/>
          <w:szCs w:val="24"/>
          <w:shd w:val="clear" w:color="auto" w:fill="FFFFFF"/>
        </w:rPr>
        <w:t xml:space="preserve"> P</w:t>
      </w:r>
      <w:r w:rsidR="00D01DE5" w:rsidRPr="00AF0832">
        <w:rPr>
          <w:rFonts w:ascii="Times New Roman" w:hAnsi="Times New Roman" w:cs="Times New Roman"/>
          <w:color w:val="222222"/>
          <w:sz w:val="24"/>
          <w:szCs w:val="24"/>
          <w:shd w:val="clear" w:color="auto" w:fill="FFFFFF"/>
        </w:rPr>
        <w:t xml:space="preserve">. </w:t>
      </w:r>
      <w:r w:rsidR="009B027C" w:rsidRPr="00AF0832">
        <w:rPr>
          <w:rFonts w:ascii="Times New Roman" w:hAnsi="Times New Roman" w:cs="Times New Roman"/>
          <w:color w:val="222222"/>
          <w:sz w:val="24"/>
          <w:szCs w:val="24"/>
          <w:shd w:val="clear" w:color="auto" w:fill="FFFFFF"/>
        </w:rPr>
        <w:t>(</w:t>
      </w:r>
      <w:r w:rsidRPr="00AF0832">
        <w:rPr>
          <w:rFonts w:ascii="Times New Roman" w:hAnsi="Times New Roman" w:cs="Times New Roman"/>
          <w:color w:val="222222"/>
          <w:sz w:val="24"/>
          <w:szCs w:val="24"/>
          <w:shd w:val="clear" w:color="auto" w:fill="FFFFFF"/>
        </w:rPr>
        <w:t>2007</w:t>
      </w:r>
      <w:r w:rsidR="009B027C" w:rsidRPr="00AF0832">
        <w:rPr>
          <w:rFonts w:ascii="Times New Roman" w:hAnsi="Times New Roman" w:cs="Times New Roman"/>
          <w:color w:val="222222"/>
          <w:sz w:val="24"/>
          <w:szCs w:val="24"/>
          <w:shd w:val="clear" w:color="auto" w:fill="FFFFFF"/>
        </w:rPr>
        <w:t>)</w:t>
      </w:r>
      <w:r w:rsidR="00D01DE5" w:rsidRPr="00AF0832">
        <w:rPr>
          <w:rFonts w:ascii="Times New Roman" w:hAnsi="Times New Roman" w:cs="Times New Roman"/>
          <w:color w:val="222222"/>
          <w:sz w:val="24"/>
          <w:szCs w:val="24"/>
          <w:shd w:val="clear" w:color="auto" w:fill="FFFFFF"/>
        </w:rPr>
        <w:t xml:space="preserve">. </w:t>
      </w:r>
      <w:r w:rsidR="00392CBD" w:rsidRPr="00AF0832">
        <w:rPr>
          <w:rFonts w:ascii="Times New Roman" w:hAnsi="Times New Roman" w:cs="Times New Roman"/>
          <w:color w:val="222222"/>
          <w:sz w:val="24"/>
          <w:szCs w:val="24"/>
          <w:shd w:val="clear" w:color="auto" w:fill="FFFFFF"/>
        </w:rPr>
        <w:t xml:space="preserve">Global innovation in MNCs: </w:t>
      </w:r>
      <w:r w:rsidR="005870F6" w:rsidRPr="00AF0832">
        <w:rPr>
          <w:rFonts w:ascii="Times New Roman" w:hAnsi="Times New Roman" w:cs="Times New Roman"/>
          <w:color w:val="222222"/>
          <w:sz w:val="24"/>
          <w:szCs w:val="24"/>
          <w:shd w:val="clear" w:color="auto" w:fill="FFFFFF"/>
        </w:rPr>
        <w:t>T</w:t>
      </w:r>
      <w:r w:rsidR="00392CBD" w:rsidRPr="00AF0832">
        <w:rPr>
          <w:rFonts w:ascii="Times New Roman" w:hAnsi="Times New Roman" w:cs="Times New Roman"/>
          <w:color w:val="222222"/>
          <w:sz w:val="24"/>
          <w:szCs w:val="24"/>
          <w:shd w:val="clear" w:color="auto" w:fill="FFFFFF"/>
        </w:rPr>
        <w:t>he effects of subsidiary s</w:t>
      </w:r>
      <w:r w:rsidRPr="00AF0832">
        <w:rPr>
          <w:rFonts w:ascii="Times New Roman" w:hAnsi="Times New Roman" w:cs="Times New Roman"/>
          <w:color w:val="222222"/>
          <w:sz w:val="24"/>
          <w:szCs w:val="24"/>
          <w:shd w:val="clear" w:color="auto" w:fill="FFFFFF"/>
        </w:rPr>
        <w:t>elf</w:t>
      </w:r>
      <w:r w:rsidRPr="00AF0832">
        <w:rPr>
          <w:rFonts w:ascii="Cambria Math" w:hAnsi="Cambria Math" w:cs="Cambria Math"/>
          <w:color w:val="222222"/>
          <w:sz w:val="24"/>
          <w:szCs w:val="24"/>
          <w:shd w:val="clear" w:color="auto" w:fill="FFFFFF"/>
        </w:rPr>
        <w:t>‐</w:t>
      </w:r>
      <w:r w:rsidR="00392CBD" w:rsidRPr="00AF0832">
        <w:rPr>
          <w:rFonts w:ascii="Times New Roman" w:hAnsi="Times New Roman" w:cs="Times New Roman"/>
          <w:color w:val="222222"/>
          <w:sz w:val="24"/>
          <w:szCs w:val="24"/>
          <w:shd w:val="clear" w:color="auto" w:fill="FFFFFF"/>
        </w:rPr>
        <w:t>determination and t</w:t>
      </w:r>
      <w:r w:rsidRPr="00AF0832">
        <w:rPr>
          <w:rFonts w:ascii="Times New Roman" w:hAnsi="Times New Roman" w:cs="Times New Roman"/>
          <w:color w:val="222222"/>
          <w:sz w:val="24"/>
          <w:szCs w:val="24"/>
          <w:shd w:val="clear" w:color="auto" w:fill="FFFFFF"/>
        </w:rPr>
        <w:t>eamwork</w:t>
      </w:r>
      <w:r w:rsidR="00D01DE5" w:rsidRPr="00AF0832">
        <w:rPr>
          <w:rFonts w:ascii="Times New Roman" w:hAnsi="Times New Roman" w:cs="Times New Roman"/>
          <w:color w:val="222222"/>
          <w:sz w:val="24"/>
          <w:szCs w:val="24"/>
          <w:shd w:val="clear" w:color="auto" w:fill="FFFFFF"/>
        </w:rPr>
        <w:t xml:space="preserve">. </w:t>
      </w:r>
      <w:r w:rsidRPr="00AF0832">
        <w:rPr>
          <w:rFonts w:ascii="Times New Roman" w:hAnsi="Times New Roman" w:cs="Times New Roman"/>
          <w:i/>
          <w:iCs/>
          <w:color w:val="222222"/>
          <w:sz w:val="24"/>
          <w:szCs w:val="24"/>
          <w:shd w:val="clear" w:color="auto" w:fill="FFFFFF"/>
        </w:rPr>
        <w:t>Journal of Product Innovation Management</w:t>
      </w:r>
      <w:r w:rsidR="00905B0E" w:rsidRPr="00AF0832">
        <w:rPr>
          <w:rFonts w:ascii="Times New Roman" w:hAnsi="Times New Roman" w:cs="Times New Roman"/>
          <w:i/>
          <w:iCs/>
          <w:color w:val="222222"/>
          <w:sz w:val="24"/>
          <w:szCs w:val="24"/>
          <w:shd w:val="clear" w:color="auto" w:fill="FFFFFF"/>
        </w:rPr>
        <w:t>,</w:t>
      </w:r>
      <w:r w:rsidRPr="00AF0832">
        <w:rPr>
          <w:rFonts w:ascii="Times New Roman" w:hAnsi="Times New Roman" w:cs="Times New Roman"/>
          <w:color w:val="222222"/>
          <w:sz w:val="24"/>
          <w:szCs w:val="24"/>
          <w:shd w:val="clear" w:color="auto" w:fill="FFFFFF"/>
        </w:rPr>
        <w:t> </w:t>
      </w:r>
      <w:r w:rsidRPr="00AF0832">
        <w:rPr>
          <w:rFonts w:ascii="Times New Roman" w:hAnsi="Times New Roman" w:cs="Times New Roman"/>
          <w:i/>
          <w:iCs/>
          <w:color w:val="222222"/>
          <w:sz w:val="24"/>
          <w:szCs w:val="24"/>
          <w:shd w:val="clear" w:color="auto" w:fill="FFFFFF"/>
        </w:rPr>
        <w:t>24</w:t>
      </w:r>
      <w:r w:rsidRPr="00AF0832">
        <w:rPr>
          <w:rFonts w:ascii="Times New Roman" w:hAnsi="Times New Roman" w:cs="Times New Roman"/>
          <w:color w:val="222222"/>
          <w:sz w:val="24"/>
          <w:szCs w:val="24"/>
          <w:shd w:val="clear" w:color="auto" w:fill="FFFFFF"/>
        </w:rPr>
        <w:t>(5)</w:t>
      </w:r>
      <w:r w:rsidR="00905B0E" w:rsidRPr="00AF0832">
        <w:rPr>
          <w:rFonts w:ascii="Times New Roman" w:hAnsi="Times New Roman" w:cs="Times New Roman"/>
          <w:color w:val="222222"/>
          <w:sz w:val="24"/>
          <w:szCs w:val="24"/>
          <w:shd w:val="clear" w:color="auto" w:fill="FFFFFF"/>
        </w:rPr>
        <w:t>,</w:t>
      </w:r>
      <w:r w:rsidRPr="00AF0832">
        <w:rPr>
          <w:rFonts w:ascii="Times New Roman" w:hAnsi="Times New Roman" w:cs="Times New Roman"/>
          <w:color w:val="222222"/>
          <w:sz w:val="24"/>
          <w:szCs w:val="24"/>
          <w:shd w:val="clear" w:color="auto" w:fill="FFFFFF"/>
        </w:rPr>
        <w:t xml:space="preserve"> 442</w:t>
      </w:r>
      <w:r w:rsidR="008C2D73" w:rsidRPr="00AF0832">
        <w:rPr>
          <w:rFonts w:ascii="Times New Roman" w:hAnsi="Times New Roman" w:cs="Times New Roman"/>
          <w:color w:val="222222"/>
          <w:sz w:val="24"/>
          <w:szCs w:val="24"/>
          <w:shd w:val="clear" w:color="auto" w:fill="FFFFFF"/>
        </w:rPr>
        <w:t>–</w:t>
      </w:r>
      <w:r w:rsidRPr="00AF0832">
        <w:rPr>
          <w:rFonts w:ascii="Times New Roman" w:hAnsi="Times New Roman" w:cs="Times New Roman"/>
          <w:color w:val="222222"/>
          <w:sz w:val="24"/>
          <w:szCs w:val="24"/>
          <w:shd w:val="clear" w:color="auto" w:fill="FFFFFF"/>
        </w:rPr>
        <w:t>455.</w:t>
      </w:r>
      <w:r w:rsidR="008C4683" w:rsidRPr="00AF0832">
        <w:rPr>
          <w:rFonts w:ascii="Times New Roman" w:hAnsi="Times New Roman" w:cs="Times New Roman"/>
          <w:color w:val="222222"/>
          <w:sz w:val="24"/>
          <w:szCs w:val="24"/>
          <w:shd w:val="clear" w:color="auto" w:fill="FFFFFF"/>
        </w:rPr>
        <w:t xml:space="preserve"> </w:t>
      </w:r>
      <w:r w:rsidR="005E2C0B" w:rsidRPr="00AF0832">
        <w:rPr>
          <w:rFonts w:ascii="Times New Roman" w:hAnsi="Times New Roman" w:cs="Times New Roman"/>
          <w:i/>
          <w:color w:val="222222"/>
          <w:sz w:val="24"/>
          <w:szCs w:val="24"/>
          <w:shd w:val="clear" w:color="auto" w:fill="FFFFFF"/>
        </w:rPr>
        <w:t>doi</w:t>
      </w:r>
      <w:r w:rsidR="005E2C0B" w:rsidRPr="00AF0832">
        <w:rPr>
          <w:rFonts w:ascii="Times New Roman" w:hAnsi="Times New Roman" w:cs="Times New Roman"/>
          <w:color w:val="222222"/>
          <w:sz w:val="24"/>
          <w:szCs w:val="24"/>
          <w:shd w:val="clear" w:color="auto" w:fill="FFFFFF"/>
        </w:rPr>
        <w:t>:</w:t>
      </w:r>
      <w:r w:rsidR="008C4683" w:rsidRPr="00AF0832">
        <w:rPr>
          <w:rFonts w:ascii="Times New Roman" w:hAnsi="Times New Roman" w:cs="Times New Roman"/>
          <w:color w:val="222222"/>
          <w:sz w:val="24"/>
          <w:szCs w:val="24"/>
          <w:shd w:val="clear" w:color="auto" w:fill="FFFFFF"/>
        </w:rPr>
        <w:t>10.1111/j.1540-5885.2007.00262.x</w:t>
      </w:r>
    </w:p>
    <w:p w14:paraId="4F3FDA2E" w14:textId="113F7CD7" w:rsidR="00E50EB6" w:rsidRPr="00AF0832" w:rsidRDefault="00E50EB6" w:rsidP="008A476F">
      <w:pPr>
        <w:widowControl w:val="0"/>
        <w:spacing w:after="0" w:line="240" w:lineRule="auto"/>
        <w:ind w:left="284" w:hanging="284"/>
        <w:rPr>
          <w:rFonts w:ascii="Times New Roman" w:hAnsi="Times New Roman" w:cs="Times New Roman"/>
          <w:sz w:val="24"/>
          <w:szCs w:val="24"/>
        </w:rPr>
      </w:pPr>
      <w:r w:rsidRPr="00083D91">
        <w:rPr>
          <w:rFonts w:ascii="Times New Roman" w:hAnsi="Times New Roman" w:cs="Times New Roman"/>
          <w:sz w:val="24"/>
          <w:szCs w:val="24"/>
        </w:rPr>
        <w:t>Nobel</w:t>
      </w:r>
      <w:r w:rsidR="009B027C" w:rsidRPr="00AF0832">
        <w:rPr>
          <w:rFonts w:ascii="Times New Roman" w:hAnsi="Times New Roman" w:cs="Times New Roman"/>
          <w:sz w:val="24"/>
          <w:szCs w:val="24"/>
        </w:rPr>
        <w:t>,</w:t>
      </w:r>
      <w:r w:rsidRPr="00083D91">
        <w:rPr>
          <w:rFonts w:ascii="Times New Roman" w:hAnsi="Times New Roman" w:cs="Times New Roman"/>
          <w:sz w:val="24"/>
          <w:szCs w:val="24"/>
        </w:rPr>
        <w:t xml:space="preserve"> R</w:t>
      </w:r>
      <w:r w:rsidR="009B027C" w:rsidRPr="00AF0832">
        <w:rPr>
          <w:rFonts w:ascii="Times New Roman" w:hAnsi="Times New Roman" w:cs="Times New Roman"/>
          <w:sz w:val="24"/>
          <w:szCs w:val="24"/>
        </w:rPr>
        <w:t>.</w:t>
      </w:r>
      <w:r w:rsidRPr="00083D91">
        <w:rPr>
          <w:rFonts w:ascii="Times New Roman" w:hAnsi="Times New Roman" w:cs="Times New Roman"/>
          <w:sz w:val="24"/>
          <w:szCs w:val="24"/>
        </w:rPr>
        <w:t xml:space="preserve">, </w:t>
      </w:r>
      <w:r w:rsidR="009B027C" w:rsidRPr="00AF0832">
        <w:rPr>
          <w:rFonts w:ascii="Times New Roman" w:hAnsi="Times New Roman" w:cs="Times New Roman"/>
          <w:sz w:val="24"/>
          <w:szCs w:val="24"/>
        </w:rPr>
        <w:t xml:space="preserve">&amp; </w:t>
      </w:r>
      <w:r w:rsidRPr="00083D91">
        <w:rPr>
          <w:rFonts w:ascii="Times New Roman" w:hAnsi="Times New Roman" w:cs="Times New Roman"/>
          <w:sz w:val="24"/>
          <w:szCs w:val="24"/>
        </w:rPr>
        <w:t>Birkinshaw</w:t>
      </w:r>
      <w:r w:rsidR="009B027C" w:rsidRPr="00AF0832">
        <w:rPr>
          <w:rFonts w:ascii="Times New Roman" w:hAnsi="Times New Roman" w:cs="Times New Roman"/>
          <w:sz w:val="24"/>
          <w:szCs w:val="24"/>
        </w:rPr>
        <w:t>,</w:t>
      </w:r>
      <w:r w:rsidRPr="00AF0832">
        <w:rPr>
          <w:rFonts w:ascii="Times New Roman" w:hAnsi="Times New Roman" w:cs="Times New Roman"/>
          <w:sz w:val="24"/>
          <w:szCs w:val="24"/>
        </w:rPr>
        <w:t xml:space="preserve"> J</w:t>
      </w:r>
      <w:r w:rsidR="00D01DE5" w:rsidRPr="00AF0832">
        <w:rPr>
          <w:rFonts w:ascii="Times New Roman" w:hAnsi="Times New Roman" w:cs="Times New Roman"/>
          <w:sz w:val="24"/>
          <w:szCs w:val="24"/>
        </w:rPr>
        <w:t xml:space="preserve">. </w:t>
      </w:r>
      <w:r w:rsidR="009B027C" w:rsidRPr="00AF0832">
        <w:rPr>
          <w:rFonts w:ascii="Times New Roman" w:hAnsi="Times New Roman" w:cs="Times New Roman"/>
          <w:sz w:val="24"/>
          <w:szCs w:val="24"/>
        </w:rPr>
        <w:t>(</w:t>
      </w:r>
      <w:r w:rsidRPr="00AF0832">
        <w:rPr>
          <w:rFonts w:ascii="Times New Roman" w:hAnsi="Times New Roman" w:cs="Times New Roman"/>
          <w:sz w:val="24"/>
          <w:szCs w:val="24"/>
        </w:rPr>
        <w:t>1998</w:t>
      </w:r>
      <w:r w:rsidR="009B027C" w:rsidRPr="00AF0832">
        <w:rPr>
          <w:rFonts w:ascii="Times New Roman" w:hAnsi="Times New Roman" w:cs="Times New Roman"/>
          <w:sz w:val="24"/>
          <w:szCs w:val="24"/>
        </w:rPr>
        <w:t>)</w:t>
      </w:r>
      <w:r w:rsidR="00D01DE5" w:rsidRPr="00AF0832">
        <w:rPr>
          <w:rFonts w:ascii="Times New Roman" w:hAnsi="Times New Roman" w:cs="Times New Roman"/>
          <w:sz w:val="24"/>
          <w:szCs w:val="24"/>
        </w:rPr>
        <w:t xml:space="preserve">. </w:t>
      </w:r>
      <w:r w:rsidRPr="00AF0832">
        <w:rPr>
          <w:rFonts w:ascii="Times New Roman" w:hAnsi="Times New Roman" w:cs="Times New Roman"/>
          <w:sz w:val="24"/>
          <w:szCs w:val="24"/>
        </w:rPr>
        <w:t xml:space="preserve">Innovation in Multinational Corporations: </w:t>
      </w:r>
      <w:r w:rsidR="005870F6" w:rsidRPr="00AF0832">
        <w:rPr>
          <w:rFonts w:ascii="Times New Roman" w:hAnsi="Times New Roman" w:cs="Times New Roman"/>
          <w:sz w:val="24"/>
          <w:szCs w:val="24"/>
        </w:rPr>
        <w:t>C</w:t>
      </w:r>
      <w:r w:rsidRPr="00AF0832">
        <w:rPr>
          <w:rFonts w:ascii="Times New Roman" w:hAnsi="Times New Roman" w:cs="Times New Roman"/>
          <w:sz w:val="24"/>
          <w:szCs w:val="24"/>
        </w:rPr>
        <w:t>ontrol and Communication Patterns in International R&amp;D Operations</w:t>
      </w:r>
      <w:r w:rsidR="00D01DE5" w:rsidRPr="00AF0832">
        <w:rPr>
          <w:rFonts w:ascii="Times New Roman" w:hAnsi="Times New Roman" w:cs="Times New Roman"/>
          <w:sz w:val="24"/>
          <w:szCs w:val="24"/>
        </w:rPr>
        <w:t xml:space="preserve">. </w:t>
      </w:r>
      <w:r w:rsidRPr="00AF0832">
        <w:rPr>
          <w:rFonts w:ascii="Times New Roman" w:hAnsi="Times New Roman" w:cs="Times New Roman"/>
          <w:i/>
          <w:sz w:val="24"/>
          <w:szCs w:val="24"/>
        </w:rPr>
        <w:t>Strategic Management Journal</w:t>
      </w:r>
      <w:r w:rsidR="00905B0E" w:rsidRPr="00AF0832">
        <w:rPr>
          <w:rFonts w:ascii="Times New Roman" w:hAnsi="Times New Roman" w:cs="Times New Roman"/>
          <w:i/>
          <w:sz w:val="24"/>
          <w:szCs w:val="24"/>
        </w:rPr>
        <w:t>,</w:t>
      </w:r>
      <w:r w:rsidRPr="00AF0832">
        <w:rPr>
          <w:rFonts w:ascii="Times New Roman" w:hAnsi="Times New Roman" w:cs="Times New Roman"/>
          <w:i/>
          <w:sz w:val="24"/>
          <w:szCs w:val="24"/>
        </w:rPr>
        <w:t xml:space="preserve"> 19</w:t>
      </w:r>
      <w:r w:rsidR="005870F6" w:rsidRPr="00AF0832">
        <w:rPr>
          <w:rFonts w:ascii="Times New Roman" w:hAnsi="Times New Roman" w:cs="Times New Roman"/>
          <w:sz w:val="24"/>
          <w:szCs w:val="24"/>
        </w:rPr>
        <w:t>(5)</w:t>
      </w:r>
      <w:r w:rsidR="00905B0E" w:rsidRPr="00AF0832">
        <w:rPr>
          <w:rFonts w:ascii="Times New Roman" w:hAnsi="Times New Roman" w:cs="Times New Roman"/>
          <w:i/>
          <w:sz w:val="24"/>
          <w:szCs w:val="24"/>
        </w:rPr>
        <w:t>,</w:t>
      </w:r>
      <w:r w:rsidRPr="00AF0832">
        <w:rPr>
          <w:rFonts w:ascii="Times New Roman" w:hAnsi="Times New Roman" w:cs="Times New Roman"/>
          <w:sz w:val="24"/>
          <w:szCs w:val="24"/>
        </w:rPr>
        <w:t xml:space="preserve"> 479</w:t>
      </w:r>
      <w:r w:rsidR="008C2D73" w:rsidRPr="00AF0832">
        <w:rPr>
          <w:rFonts w:ascii="Times New Roman" w:hAnsi="Times New Roman" w:cs="Times New Roman"/>
          <w:sz w:val="24"/>
          <w:szCs w:val="24"/>
        </w:rPr>
        <w:t>–</w:t>
      </w:r>
      <w:r w:rsidRPr="00AF0832">
        <w:rPr>
          <w:rFonts w:ascii="Times New Roman" w:hAnsi="Times New Roman" w:cs="Times New Roman"/>
          <w:sz w:val="24"/>
          <w:szCs w:val="24"/>
        </w:rPr>
        <w:t>496</w:t>
      </w:r>
      <w:r w:rsidRPr="00AF0832">
        <w:rPr>
          <w:rFonts w:ascii="Times New Roman" w:hAnsi="Times New Roman" w:cs="Times New Roman"/>
          <w:i/>
          <w:sz w:val="24"/>
          <w:szCs w:val="24"/>
        </w:rPr>
        <w:t>.</w:t>
      </w:r>
      <w:r w:rsidR="008C4683" w:rsidRPr="00AF0832">
        <w:rPr>
          <w:rFonts w:ascii="Times New Roman" w:hAnsi="Times New Roman" w:cs="Times New Roman"/>
          <w:i/>
          <w:sz w:val="24"/>
          <w:szCs w:val="24"/>
        </w:rPr>
        <w:t xml:space="preserve"> </w:t>
      </w:r>
      <w:proofErr w:type="gramStart"/>
      <w:r w:rsidR="005E2C0B" w:rsidRPr="00AF0832">
        <w:rPr>
          <w:rFonts w:ascii="Times New Roman" w:hAnsi="Times New Roman" w:cs="Times New Roman"/>
          <w:i/>
          <w:color w:val="222222"/>
          <w:sz w:val="24"/>
          <w:szCs w:val="24"/>
          <w:shd w:val="clear" w:color="auto" w:fill="FFFFFF"/>
        </w:rPr>
        <w:t>doi</w:t>
      </w:r>
      <w:r w:rsidR="005E2C0B" w:rsidRPr="00AF0832">
        <w:rPr>
          <w:rFonts w:ascii="Times New Roman" w:hAnsi="Times New Roman" w:cs="Times New Roman"/>
          <w:color w:val="222222"/>
          <w:sz w:val="24"/>
          <w:szCs w:val="24"/>
          <w:shd w:val="clear" w:color="auto" w:fill="FFFFFF"/>
        </w:rPr>
        <w:t>:</w:t>
      </w:r>
      <w:proofErr w:type="gramEnd"/>
      <w:r w:rsidR="008C4683" w:rsidRPr="00AF0832">
        <w:rPr>
          <w:rFonts w:ascii="Times New Roman" w:hAnsi="Times New Roman" w:cs="Times New Roman"/>
          <w:sz w:val="24"/>
          <w:szCs w:val="24"/>
        </w:rPr>
        <w:t>10.1002/(SICI)1097-0266(199805)19:5&lt;479::AID-SMJ954&gt;3.0.CO;2-U</w:t>
      </w:r>
    </w:p>
    <w:p w14:paraId="49B4DD8A" w14:textId="77777777" w:rsidR="009C0C04" w:rsidRPr="00AF0832" w:rsidRDefault="00E50EB6" w:rsidP="008A476F">
      <w:pPr>
        <w:widowControl w:val="0"/>
        <w:spacing w:after="0" w:line="240" w:lineRule="auto"/>
        <w:ind w:left="284" w:hanging="284"/>
        <w:rPr>
          <w:rFonts w:ascii="Times New Roman" w:hAnsi="Times New Roman" w:cs="Times New Roman"/>
          <w:i/>
          <w:sz w:val="24"/>
          <w:szCs w:val="24"/>
        </w:rPr>
      </w:pPr>
      <w:r w:rsidRPr="00083D91">
        <w:rPr>
          <w:rFonts w:ascii="Times New Roman" w:hAnsi="Times New Roman" w:cs="Times New Roman"/>
          <w:sz w:val="24"/>
          <w:szCs w:val="24"/>
        </w:rPr>
        <w:t>OECD</w:t>
      </w:r>
      <w:r w:rsidR="00D01DE5" w:rsidRPr="00AF0832">
        <w:rPr>
          <w:rFonts w:ascii="Times New Roman" w:hAnsi="Times New Roman" w:cs="Times New Roman"/>
          <w:sz w:val="24"/>
          <w:szCs w:val="24"/>
        </w:rPr>
        <w:t xml:space="preserve">. </w:t>
      </w:r>
      <w:r w:rsidR="009B027C" w:rsidRPr="00AF0832">
        <w:rPr>
          <w:rFonts w:ascii="Times New Roman" w:hAnsi="Times New Roman" w:cs="Times New Roman"/>
          <w:sz w:val="24"/>
          <w:szCs w:val="24"/>
        </w:rPr>
        <w:t>(</w:t>
      </w:r>
      <w:r w:rsidRPr="00AF0832">
        <w:rPr>
          <w:rFonts w:ascii="Times New Roman" w:hAnsi="Times New Roman" w:cs="Times New Roman"/>
          <w:sz w:val="24"/>
          <w:szCs w:val="24"/>
        </w:rPr>
        <w:t>2014</w:t>
      </w:r>
      <w:r w:rsidR="009B027C" w:rsidRPr="00AF0832">
        <w:rPr>
          <w:rFonts w:ascii="Times New Roman" w:hAnsi="Times New Roman" w:cs="Times New Roman"/>
          <w:sz w:val="24"/>
          <w:szCs w:val="24"/>
        </w:rPr>
        <w:t>)</w:t>
      </w:r>
      <w:r w:rsidR="00D01DE5" w:rsidRPr="00AF0832">
        <w:rPr>
          <w:rFonts w:ascii="Times New Roman" w:hAnsi="Times New Roman" w:cs="Times New Roman"/>
          <w:sz w:val="24"/>
          <w:szCs w:val="24"/>
        </w:rPr>
        <w:t xml:space="preserve">. </w:t>
      </w:r>
      <w:r w:rsidR="00032C58" w:rsidRPr="00AF0832">
        <w:rPr>
          <w:rFonts w:ascii="Times New Roman" w:hAnsi="Times New Roman" w:cs="Times New Roman"/>
          <w:i/>
          <w:sz w:val="24"/>
          <w:szCs w:val="24"/>
        </w:rPr>
        <w:t xml:space="preserve">OECD </w:t>
      </w:r>
      <w:r w:rsidR="007243BD" w:rsidRPr="00AF0832">
        <w:rPr>
          <w:rFonts w:ascii="Times New Roman" w:hAnsi="Times New Roman" w:cs="Times New Roman"/>
          <w:i/>
          <w:sz w:val="24"/>
          <w:szCs w:val="24"/>
        </w:rPr>
        <w:t>s</w:t>
      </w:r>
      <w:r w:rsidRPr="00AF0832">
        <w:rPr>
          <w:rFonts w:ascii="Times New Roman" w:hAnsi="Times New Roman" w:cs="Times New Roman"/>
          <w:i/>
          <w:sz w:val="24"/>
          <w:szCs w:val="24"/>
        </w:rPr>
        <w:t xml:space="preserve">cience, </w:t>
      </w:r>
      <w:r w:rsidR="007243BD" w:rsidRPr="00AF0832">
        <w:rPr>
          <w:rFonts w:ascii="Times New Roman" w:hAnsi="Times New Roman" w:cs="Times New Roman"/>
          <w:i/>
          <w:sz w:val="24"/>
          <w:szCs w:val="24"/>
        </w:rPr>
        <w:t>t</w:t>
      </w:r>
      <w:r w:rsidR="00032C58" w:rsidRPr="00AF0832">
        <w:rPr>
          <w:rFonts w:ascii="Times New Roman" w:hAnsi="Times New Roman" w:cs="Times New Roman"/>
          <w:i/>
          <w:sz w:val="24"/>
          <w:szCs w:val="24"/>
        </w:rPr>
        <w:t xml:space="preserve">echnology and </w:t>
      </w:r>
      <w:r w:rsidR="007243BD" w:rsidRPr="00AF0832">
        <w:rPr>
          <w:rFonts w:ascii="Times New Roman" w:hAnsi="Times New Roman" w:cs="Times New Roman"/>
          <w:i/>
          <w:sz w:val="24"/>
          <w:szCs w:val="24"/>
        </w:rPr>
        <w:t>i</w:t>
      </w:r>
      <w:r w:rsidRPr="00AF0832">
        <w:rPr>
          <w:rFonts w:ascii="Times New Roman" w:hAnsi="Times New Roman" w:cs="Times New Roman"/>
          <w:i/>
          <w:sz w:val="24"/>
          <w:szCs w:val="24"/>
        </w:rPr>
        <w:t xml:space="preserve">ndustry </w:t>
      </w:r>
      <w:r w:rsidR="007243BD" w:rsidRPr="00AF0832">
        <w:rPr>
          <w:rFonts w:ascii="Times New Roman" w:hAnsi="Times New Roman" w:cs="Times New Roman"/>
          <w:i/>
          <w:sz w:val="24"/>
          <w:szCs w:val="24"/>
        </w:rPr>
        <w:t>o</w:t>
      </w:r>
      <w:r w:rsidRPr="00AF0832">
        <w:rPr>
          <w:rFonts w:ascii="Times New Roman" w:hAnsi="Times New Roman" w:cs="Times New Roman"/>
          <w:i/>
          <w:sz w:val="24"/>
          <w:szCs w:val="24"/>
        </w:rPr>
        <w:t>utlook</w:t>
      </w:r>
      <w:r w:rsidR="00D01DE5" w:rsidRPr="00AF0832">
        <w:rPr>
          <w:rFonts w:ascii="Times New Roman" w:hAnsi="Times New Roman" w:cs="Times New Roman"/>
          <w:sz w:val="24"/>
          <w:szCs w:val="24"/>
        </w:rPr>
        <w:t xml:space="preserve">.  </w:t>
      </w:r>
      <w:r w:rsidRPr="00AF0832">
        <w:rPr>
          <w:rFonts w:ascii="Times New Roman" w:hAnsi="Times New Roman" w:cs="Times New Roman"/>
          <w:sz w:val="24"/>
          <w:szCs w:val="24"/>
        </w:rPr>
        <w:t>Paris</w:t>
      </w:r>
      <w:r w:rsidR="00032C58" w:rsidRPr="00AF0832">
        <w:rPr>
          <w:rFonts w:ascii="Times New Roman" w:hAnsi="Times New Roman" w:cs="Times New Roman"/>
          <w:sz w:val="24"/>
          <w:szCs w:val="24"/>
        </w:rPr>
        <w:t>, FR</w:t>
      </w:r>
      <w:r w:rsidRPr="00AF0832">
        <w:rPr>
          <w:rFonts w:ascii="Times New Roman" w:hAnsi="Times New Roman" w:cs="Times New Roman"/>
          <w:sz w:val="24"/>
          <w:szCs w:val="24"/>
        </w:rPr>
        <w:t>: O</w:t>
      </w:r>
      <w:r w:rsidR="00032C58" w:rsidRPr="00AF0832">
        <w:rPr>
          <w:rFonts w:ascii="Times New Roman" w:hAnsi="Times New Roman" w:cs="Times New Roman"/>
          <w:sz w:val="24"/>
          <w:szCs w:val="24"/>
        </w:rPr>
        <w:t>ECD</w:t>
      </w:r>
      <w:r w:rsidR="007243BD" w:rsidRPr="00AF0832">
        <w:rPr>
          <w:rFonts w:ascii="Times New Roman" w:hAnsi="Times New Roman" w:cs="Times New Roman"/>
          <w:sz w:val="24"/>
          <w:szCs w:val="24"/>
        </w:rPr>
        <w:t xml:space="preserve"> Publishing</w:t>
      </w:r>
      <w:r w:rsidR="00D01DE5" w:rsidRPr="00AF0832">
        <w:rPr>
          <w:rFonts w:ascii="Times New Roman" w:hAnsi="Times New Roman" w:cs="Times New Roman"/>
          <w:sz w:val="24"/>
          <w:szCs w:val="24"/>
        </w:rPr>
        <w:t xml:space="preserve">. </w:t>
      </w:r>
    </w:p>
    <w:p w14:paraId="7C80C5B6" w14:textId="3AA3DB63" w:rsidR="001E3D2C" w:rsidRPr="00AF0832" w:rsidRDefault="001E3D2C" w:rsidP="008A476F">
      <w:pPr>
        <w:widowControl w:val="0"/>
        <w:spacing w:after="0" w:line="240" w:lineRule="auto"/>
        <w:ind w:left="284" w:hanging="284"/>
        <w:rPr>
          <w:rFonts w:ascii="Times New Roman" w:hAnsi="Times New Roman" w:cs="Times New Roman"/>
          <w:sz w:val="24"/>
          <w:szCs w:val="24"/>
          <w:shd w:val="clear" w:color="auto" w:fill="FFFFFF"/>
        </w:rPr>
      </w:pPr>
      <w:r w:rsidRPr="00AF0832">
        <w:rPr>
          <w:rFonts w:ascii="Times New Roman" w:hAnsi="Times New Roman" w:cs="Times New Roman"/>
          <w:sz w:val="24"/>
          <w:szCs w:val="24"/>
          <w:shd w:val="clear" w:color="auto" w:fill="FFFFFF"/>
        </w:rPr>
        <w:t>OECD. (2015)</w:t>
      </w:r>
      <w:r w:rsidR="007243BD" w:rsidRPr="00AF0832">
        <w:rPr>
          <w:rFonts w:ascii="Times New Roman" w:hAnsi="Times New Roman" w:cs="Times New Roman"/>
          <w:sz w:val="24"/>
          <w:szCs w:val="24"/>
          <w:shd w:val="clear" w:color="auto" w:fill="FFFFFF"/>
        </w:rPr>
        <w:t xml:space="preserve">. </w:t>
      </w:r>
      <w:r w:rsidR="007243BD" w:rsidRPr="00AF0832">
        <w:rPr>
          <w:rFonts w:ascii="Times New Roman" w:hAnsi="Times New Roman" w:cs="Times New Roman"/>
          <w:i/>
          <w:sz w:val="24"/>
          <w:szCs w:val="24"/>
          <w:shd w:val="clear" w:color="auto" w:fill="FFFFFF"/>
        </w:rPr>
        <w:t>OECD/G20 base erosion and profit shifting project 2015 final r</w:t>
      </w:r>
      <w:r w:rsidRPr="00AF0832">
        <w:rPr>
          <w:rFonts w:ascii="Times New Roman" w:hAnsi="Times New Roman" w:cs="Times New Roman"/>
          <w:i/>
          <w:sz w:val="24"/>
          <w:szCs w:val="24"/>
          <w:shd w:val="clear" w:color="auto" w:fill="FFFFFF"/>
        </w:rPr>
        <w:t>eports</w:t>
      </w:r>
      <w:r w:rsidRPr="00AF0832">
        <w:rPr>
          <w:rFonts w:ascii="Times New Roman" w:hAnsi="Times New Roman" w:cs="Times New Roman"/>
          <w:sz w:val="24"/>
          <w:szCs w:val="24"/>
          <w:shd w:val="clear" w:color="auto" w:fill="FFFFFF"/>
        </w:rPr>
        <w:t xml:space="preserve">. </w:t>
      </w:r>
      <w:r w:rsidR="007243BD" w:rsidRPr="00AF0832">
        <w:rPr>
          <w:rFonts w:ascii="Times New Roman" w:hAnsi="Times New Roman" w:cs="Times New Roman"/>
          <w:sz w:val="24"/>
          <w:szCs w:val="24"/>
        </w:rPr>
        <w:t xml:space="preserve">Paris, FR: OECD Publishing. </w:t>
      </w:r>
    </w:p>
    <w:p w14:paraId="6142F227" w14:textId="74C239B0" w:rsidR="003317A0" w:rsidRPr="00AF0832" w:rsidRDefault="003317A0" w:rsidP="008A476F">
      <w:pPr>
        <w:widowControl w:val="0"/>
        <w:spacing w:after="0" w:line="240" w:lineRule="auto"/>
        <w:ind w:left="284" w:hanging="284"/>
        <w:rPr>
          <w:rFonts w:ascii="Times New Roman" w:hAnsi="Times New Roman" w:cs="Times New Roman"/>
          <w:sz w:val="24"/>
          <w:szCs w:val="24"/>
        </w:rPr>
      </w:pPr>
      <w:r w:rsidRPr="00083D91">
        <w:rPr>
          <w:rFonts w:ascii="Times New Roman" w:hAnsi="Times New Roman" w:cs="Times New Roman"/>
          <w:sz w:val="24"/>
          <w:szCs w:val="24"/>
          <w:shd w:val="clear" w:color="auto" w:fill="FFFFFF"/>
        </w:rPr>
        <w:t>OECD</w:t>
      </w:r>
      <w:r w:rsidR="00D01DE5" w:rsidRPr="00AF0832">
        <w:rPr>
          <w:rFonts w:ascii="Times New Roman" w:hAnsi="Times New Roman" w:cs="Times New Roman"/>
          <w:sz w:val="24"/>
          <w:szCs w:val="24"/>
          <w:shd w:val="clear" w:color="auto" w:fill="FFFFFF"/>
        </w:rPr>
        <w:t xml:space="preserve">. </w:t>
      </w:r>
      <w:r w:rsidR="009B027C" w:rsidRPr="00AF0832">
        <w:rPr>
          <w:rFonts w:ascii="Times New Roman" w:hAnsi="Times New Roman" w:cs="Times New Roman"/>
          <w:sz w:val="24"/>
          <w:szCs w:val="24"/>
          <w:shd w:val="clear" w:color="auto" w:fill="FFFFFF"/>
        </w:rPr>
        <w:t>(</w:t>
      </w:r>
      <w:r w:rsidRPr="00AF0832">
        <w:rPr>
          <w:rFonts w:ascii="Times New Roman" w:hAnsi="Times New Roman" w:cs="Times New Roman"/>
          <w:sz w:val="24"/>
          <w:szCs w:val="24"/>
          <w:shd w:val="clear" w:color="auto" w:fill="FFFFFF"/>
        </w:rPr>
        <w:t>2017</w:t>
      </w:r>
      <w:r w:rsidR="009B027C" w:rsidRPr="00AF0832">
        <w:rPr>
          <w:rFonts w:ascii="Times New Roman" w:hAnsi="Times New Roman" w:cs="Times New Roman"/>
          <w:sz w:val="24"/>
          <w:szCs w:val="24"/>
          <w:shd w:val="clear" w:color="auto" w:fill="FFFFFF"/>
        </w:rPr>
        <w:t>)</w:t>
      </w:r>
      <w:r w:rsidR="00D01DE5" w:rsidRPr="00AF0832">
        <w:rPr>
          <w:rFonts w:ascii="Times New Roman" w:hAnsi="Times New Roman" w:cs="Times New Roman"/>
          <w:sz w:val="24"/>
          <w:szCs w:val="24"/>
          <w:shd w:val="clear" w:color="auto" w:fill="FFFFFF"/>
        </w:rPr>
        <w:t xml:space="preserve">. </w:t>
      </w:r>
      <w:r w:rsidRPr="00AF0832">
        <w:rPr>
          <w:rStyle w:val="Emphasis"/>
          <w:rFonts w:ascii="Times New Roman" w:hAnsi="Times New Roman" w:cs="Times New Roman"/>
          <w:sz w:val="24"/>
          <w:szCs w:val="24"/>
          <w:bdr w:val="none" w:sz="0" w:space="0" w:color="auto" w:frame="1"/>
          <w:shd w:val="clear" w:color="auto" w:fill="FFFFFF"/>
        </w:rPr>
        <w:t xml:space="preserve">OECD </w:t>
      </w:r>
      <w:r w:rsidR="007243BD" w:rsidRPr="00AF0832">
        <w:rPr>
          <w:rStyle w:val="Emphasis"/>
          <w:rFonts w:ascii="Times New Roman" w:hAnsi="Times New Roman" w:cs="Times New Roman"/>
          <w:sz w:val="24"/>
          <w:szCs w:val="24"/>
          <w:bdr w:val="none" w:sz="0" w:space="0" w:color="auto" w:frame="1"/>
          <w:shd w:val="clear" w:color="auto" w:fill="FFFFFF"/>
        </w:rPr>
        <w:t>transfer pricing g</w:t>
      </w:r>
      <w:r w:rsidRPr="00AF0832">
        <w:rPr>
          <w:rStyle w:val="Emphasis"/>
          <w:rFonts w:ascii="Times New Roman" w:hAnsi="Times New Roman" w:cs="Times New Roman"/>
          <w:sz w:val="24"/>
          <w:szCs w:val="24"/>
          <w:bdr w:val="none" w:sz="0" w:space="0" w:color="auto" w:frame="1"/>
          <w:shd w:val="clear" w:color="auto" w:fill="FFFFFF"/>
        </w:rPr>
        <w:t>uidelines fo</w:t>
      </w:r>
      <w:r w:rsidR="007243BD" w:rsidRPr="00AF0832">
        <w:rPr>
          <w:rStyle w:val="Emphasis"/>
          <w:rFonts w:ascii="Times New Roman" w:hAnsi="Times New Roman" w:cs="Times New Roman"/>
          <w:sz w:val="24"/>
          <w:szCs w:val="24"/>
          <w:bdr w:val="none" w:sz="0" w:space="0" w:color="auto" w:frame="1"/>
          <w:shd w:val="clear" w:color="auto" w:fill="FFFFFF"/>
        </w:rPr>
        <w:t>r multinational e</w:t>
      </w:r>
      <w:r w:rsidRPr="00AF0832">
        <w:rPr>
          <w:rStyle w:val="Emphasis"/>
          <w:rFonts w:ascii="Times New Roman" w:hAnsi="Times New Roman" w:cs="Times New Roman"/>
          <w:sz w:val="24"/>
          <w:szCs w:val="24"/>
          <w:bdr w:val="none" w:sz="0" w:space="0" w:color="auto" w:frame="1"/>
          <w:shd w:val="clear" w:color="auto" w:fill="FFFFFF"/>
        </w:rPr>
        <w:t xml:space="preserve">nterprises and </w:t>
      </w:r>
      <w:r w:rsidR="007243BD" w:rsidRPr="00AF0832">
        <w:rPr>
          <w:rStyle w:val="Emphasis"/>
          <w:rFonts w:ascii="Times New Roman" w:hAnsi="Times New Roman" w:cs="Times New Roman"/>
          <w:sz w:val="24"/>
          <w:szCs w:val="24"/>
          <w:bdr w:val="none" w:sz="0" w:space="0" w:color="auto" w:frame="1"/>
          <w:shd w:val="clear" w:color="auto" w:fill="FFFFFF"/>
        </w:rPr>
        <w:t>tax a</w:t>
      </w:r>
      <w:r w:rsidRPr="00AF0832">
        <w:rPr>
          <w:rStyle w:val="Emphasis"/>
          <w:rFonts w:ascii="Times New Roman" w:hAnsi="Times New Roman" w:cs="Times New Roman"/>
          <w:sz w:val="24"/>
          <w:szCs w:val="24"/>
          <w:bdr w:val="none" w:sz="0" w:space="0" w:color="auto" w:frame="1"/>
          <w:shd w:val="clear" w:color="auto" w:fill="FFFFFF"/>
        </w:rPr>
        <w:t>dministrations 2017</w:t>
      </w:r>
      <w:r w:rsidR="007243BD" w:rsidRPr="00AF0832">
        <w:rPr>
          <w:rFonts w:ascii="Times New Roman" w:hAnsi="Times New Roman" w:cs="Times New Roman"/>
          <w:sz w:val="24"/>
          <w:szCs w:val="24"/>
          <w:shd w:val="clear" w:color="auto" w:fill="FFFFFF"/>
        </w:rPr>
        <w:t>.</w:t>
      </w:r>
      <w:r w:rsidRPr="00AF0832">
        <w:rPr>
          <w:rFonts w:ascii="Times New Roman" w:hAnsi="Times New Roman" w:cs="Times New Roman"/>
          <w:sz w:val="24"/>
          <w:szCs w:val="24"/>
          <w:shd w:val="clear" w:color="auto" w:fill="FFFFFF"/>
        </w:rPr>
        <w:t xml:space="preserve"> </w:t>
      </w:r>
      <w:r w:rsidR="007243BD" w:rsidRPr="00AF0832">
        <w:rPr>
          <w:rFonts w:ascii="Times New Roman" w:hAnsi="Times New Roman" w:cs="Times New Roman"/>
          <w:sz w:val="24"/>
          <w:szCs w:val="24"/>
        </w:rPr>
        <w:t>Paris, FR: OECD Publishing</w:t>
      </w:r>
      <w:r w:rsidR="00D01DE5" w:rsidRPr="00AF0832">
        <w:rPr>
          <w:rFonts w:ascii="Times New Roman" w:hAnsi="Times New Roman" w:cs="Times New Roman"/>
          <w:sz w:val="24"/>
          <w:szCs w:val="24"/>
          <w:shd w:val="clear" w:color="auto" w:fill="FFFFFF"/>
        </w:rPr>
        <w:t xml:space="preserve">. </w:t>
      </w:r>
      <w:proofErr w:type="gramStart"/>
      <w:r w:rsidR="007243BD" w:rsidRPr="00AF0832">
        <w:rPr>
          <w:rFonts w:ascii="Times New Roman" w:hAnsi="Times New Roman" w:cs="Times New Roman"/>
          <w:i/>
          <w:sz w:val="24"/>
          <w:szCs w:val="24"/>
          <w:shd w:val="clear" w:color="auto" w:fill="FFFFFF"/>
        </w:rPr>
        <w:t>doi:</w:t>
      </w:r>
      <w:proofErr w:type="gramEnd"/>
      <w:r w:rsidR="007243BD" w:rsidRPr="00AF0832">
        <w:rPr>
          <w:rFonts w:ascii="Times New Roman" w:hAnsi="Times New Roman" w:cs="Times New Roman"/>
          <w:sz w:val="24"/>
          <w:szCs w:val="24"/>
          <w:shd w:val="clear" w:color="auto" w:fill="FFFFFF"/>
        </w:rPr>
        <w:t>10.1787/tpg-2017-en</w:t>
      </w:r>
    </w:p>
    <w:p w14:paraId="6050B57B" w14:textId="6B19DE2C" w:rsidR="00E50EB6" w:rsidRPr="00AF0832" w:rsidRDefault="00E50EB6" w:rsidP="008A476F">
      <w:pPr>
        <w:widowControl w:val="0"/>
        <w:spacing w:after="0" w:line="240" w:lineRule="auto"/>
        <w:ind w:left="284" w:hanging="284"/>
        <w:rPr>
          <w:rFonts w:ascii="Times New Roman" w:hAnsi="Times New Roman" w:cs="Times New Roman"/>
          <w:sz w:val="24"/>
          <w:szCs w:val="24"/>
        </w:rPr>
      </w:pPr>
      <w:proofErr w:type="spellStart"/>
      <w:r w:rsidRPr="00083D91">
        <w:rPr>
          <w:rFonts w:ascii="Times New Roman" w:hAnsi="Times New Roman" w:cs="Times New Roman"/>
          <w:sz w:val="24"/>
          <w:szCs w:val="24"/>
        </w:rPr>
        <w:t>Osterloh</w:t>
      </w:r>
      <w:proofErr w:type="spellEnd"/>
      <w:r w:rsidR="009B027C" w:rsidRPr="00AF0832">
        <w:rPr>
          <w:rFonts w:ascii="Times New Roman" w:hAnsi="Times New Roman" w:cs="Times New Roman"/>
          <w:sz w:val="24"/>
          <w:szCs w:val="24"/>
        </w:rPr>
        <w:t>, M., &amp;</w:t>
      </w:r>
      <w:r w:rsidRPr="00AF0832">
        <w:rPr>
          <w:rFonts w:ascii="Times New Roman" w:hAnsi="Times New Roman" w:cs="Times New Roman"/>
          <w:sz w:val="24"/>
          <w:szCs w:val="24"/>
        </w:rPr>
        <w:t xml:space="preserve"> Frey</w:t>
      </w:r>
      <w:r w:rsidR="009B027C" w:rsidRPr="00AF0832">
        <w:rPr>
          <w:rFonts w:ascii="Times New Roman" w:hAnsi="Times New Roman" w:cs="Times New Roman"/>
          <w:sz w:val="24"/>
          <w:szCs w:val="24"/>
        </w:rPr>
        <w:t>, B.</w:t>
      </w:r>
      <w:r w:rsidRPr="00AF0832">
        <w:rPr>
          <w:rFonts w:ascii="Times New Roman" w:hAnsi="Times New Roman" w:cs="Times New Roman"/>
          <w:sz w:val="24"/>
          <w:szCs w:val="24"/>
        </w:rPr>
        <w:t xml:space="preserve"> </w:t>
      </w:r>
      <w:r w:rsidR="009B027C" w:rsidRPr="00AF0832">
        <w:rPr>
          <w:rFonts w:ascii="Times New Roman" w:hAnsi="Times New Roman" w:cs="Times New Roman"/>
          <w:sz w:val="24"/>
          <w:szCs w:val="24"/>
        </w:rPr>
        <w:t>(</w:t>
      </w:r>
      <w:r w:rsidRPr="00AF0832">
        <w:rPr>
          <w:rFonts w:ascii="Times New Roman" w:hAnsi="Times New Roman" w:cs="Times New Roman"/>
          <w:sz w:val="24"/>
          <w:szCs w:val="24"/>
        </w:rPr>
        <w:t>2000</w:t>
      </w:r>
      <w:r w:rsidR="009B027C" w:rsidRPr="00AF0832">
        <w:rPr>
          <w:rFonts w:ascii="Times New Roman" w:hAnsi="Times New Roman" w:cs="Times New Roman"/>
          <w:sz w:val="24"/>
          <w:szCs w:val="24"/>
        </w:rPr>
        <w:t>)</w:t>
      </w:r>
      <w:r w:rsidR="00D01DE5" w:rsidRPr="00AF0832">
        <w:rPr>
          <w:rFonts w:ascii="Times New Roman" w:hAnsi="Times New Roman" w:cs="Times New Roman"/>
          <w:sz w:val="24"/>
          <w:szCs w:val="24"/>
        </w:rPr>
        <w:t xml:space="preserve">. </w:t>
      </w:r>
      <w:r w:rsidRPr="00AF0832">
        <w:rPr>
          <w:rFonts w:ascii="Times New Roman" w:hAnsi="Times New Roman" w:cs="Times New Roman"/>
          <w:sz w:val="24"/>
          <w:szCs w:val="24"/>
        </w:rPr>
        <w:t>Motivation, knowledge transfer, and organizational forms</w:t>
      </w:r>
      <w:r w:rsidR="00D01DE5" w:rsidRPr="00AF0832">
        <w:rPr>
          <w:rFonts w:ascii="Times New Roman" w:hAnsi="Times New Roman" w:cs="Times New Roman"/>
          <w:sz w:val="24"/>
          <w:szCs w:val="24"/>
        </w:rPr>
        <w:t xml:space="preserve">. </w:t>
      </w:r>
      <w:r w:rsidRPr="00AF0832">
        <w:rPr>
          <w:rFonts w:ascii="Times New Roman" w:hAnsi="Times New Roman" w:cs="Times New Roman"/>
          <w:i/>
          <w:sz w:val="24"/>
          <w:szCs w:val="24"/>
        </w:rPr>
        <w:t>Organization Science</w:t>
      </w:r>
      <w:r w:rsidR="00905B0E" w:rsidRPr="00AF0832">
        <w:rPr>
          <w:rFonts w:ascii="Times New Roman" w:hAnsi="Times New Roman" w:cs="Times New Roman"/>
          <w:i/>
          <w:sz w:val="24"/>
          <w:szCs w:val="24"/>
        </w:rPr>
        <w:t>,</w:t>
      </w:r>
      <w:r w:rsidR="00386EB0" w:rsidRPr="00AF0832">
        <w:rPr>
          <w:rFonts w:ascii="Times New Roman" w:hAnsi="Times New Roman" w:cs="Times New Roman"/>
          <w:sz w:val="24"/>
          <w:szCs w:val="24"/>
        </w:rPr>
        <w:t xml:space="preserve"> </w:t>
      </w:r>
      <w:r w:rsidRPr="00AF0832">
        <w:rPr>
          <w:rFonts w:ascii="Times New Roman" w:hAnsi="Times New Roman" w:cs="Times New Roman"/>
          <w:i/>
          <w:sz w:val="24"/>
          <w:szCs w:val="24"/>
        </w:rPr>
        <w:t>11</w:t>
      </w:r>
      <w:r w:rsidR="005870F6" w:rsidRPr="00AF0832">
        <w:rPr>
          <w:rFonts w:ascii="Times New Roman" w:hAnsi="Times New Roman" w:cs="Times New Roman"/>
          <w:sz w:val="24"/>
          <w:szCs w:val="24"/>
        </w:rPr>
        <w:t>(5)</w:t>
      </w:r>
      <w:r w:rsidR="00905B0E" w:rsidRPr="00AF0832">
        <w:rPr>
          <w:rFonts w:ascii="Times New Roman" w:hAnsi="Times New Roman" w:cs="Times New Roman"/>
          <w:i/>
          <w:sz w:val="24"/>
          <w:szCs w:val="24"/>
        </w:rPr>
        <w:t>,</w:t>
      </w:r>
      <w:r w:rsidRPr="00AF0832">
        <w:rPr>
          <w:rFonts w:ascii="Times New Roman" w:hAnsi="Times New Roman" w:cs="Times New Roman"/>
          <w:sz w:val="24"/>
          <w:szCs w:val="24"/>
        </w:rPr>
        <w:t xml:space="preserve"> 538</w:t>
      </w:r>
      <w:r w:rsidR="008C2D73" w:rsidRPr="00AF0832">
        <w:rPr>
          <w:rFonts w:ascii="Times New Roman" w:hAnsi="Times New Roman" w:cs="Times New Roman"/>
          <w:sz w:val="24"/>
          <w:szCs w:val="24"/>
        </w:rPr>
        <w:t>–</w:t>
      </w:r>
      <w:r w:rsidRPr="00AF0832">
        <w:rPr>
          <w:rFonts w:ascii="Times New Roman" w:hAnsi="Times New Roman" w:cs="Times New Roman"/>
          <w:sz w:val="24"/>
          <w:szCs w:val="24"/>
        </w:rPr>
        <w:t>550</w:t>
      </w:r>
      <w:r w:rsidR="00D01DE5" w:rsidRPr="00AF0832">
        <w:rPr>
          <w:rFonts w:ascii="Times New Roman" w:hAnsi="Times New Roman" w:cs="Times New Roman"/>
          <w:sz w:val="24"/>
          <w:szCs w:val="24"/>
        </w:rPr>
        <w:t xml:space="preserve">. </w:t>
      </w:r>
      <w:r w:rsidR="005E2C0B" w:rsidRPr="00AF0832">
        <w:rPr>
          <w:rFonts w:ascii="Times New Roman" w:hAnsi="Times New Roman" w:cs="Times New Roman"/>
          <w:i/>
          <w:color w:val="222222"/>
          <w:sz w:val="24"/>
          <w:szCs w:val="24"/>
          <w:shd w:val="clear" w:color="auto" w:fill="FFFFFF"/>
        </w:rPr>
        <w:t>doi</w:t>
      </w:r>
      <w:r w:rsidR="005E2C0B" w:rsidRPr="00AF0832">
        <w:rPr>
          <w:rFonts w:ascii="Times New Roman" w:hAnsi="Times New Roman" w:cs="Times New Roman"/>
          <w:color w:val="222222"/>
          <w:sz w:val="24"/>
          <w:szCs w:val="24"/>
          <w:shd w:val="clear" w:color="auto" w:fill="FFFFFF"/>
        </w:rPr>
        <w:t>:</w:t>
      </w:r>
      <w:r w:rsidR="004C7885" w:rsidRPr="00AF0832">
        <w:rPr>
          <w:rFonts w:ascii="Times New Roman" w:hAnsi="Times New Roman" w:cs="Times New Roman"/>
          <w:sz w:val="24"/>
          <w:szCs w:val="24"/>
        </w:rPr>
        <w:t>10.1287/orsc.11.5.538.15204</w:t>
      </w:r>
    </w:p>
    <w:p w14:paraId="134F1E6E" w14:textId="4CBC7430" w:rsidR="00E50EB6" w:rsidRPr="00AF0832" w:rsidRDefault="00E50EB6" w:rsidP="008A476F">
      <w:pPr>
        <w:widowControl w:val="0"/>
        <w:spacing w:after="0" w:line="240" w:lineRule="auto"/>
        <w:ind w:left="284" w:hanging="284"/>
        <w:rPr>
          <w:rFonts w:ascii="Times New Roman" w:hAnsi="Times New Roman" w:cs="Times New Roman"/>
          <w:sz w:val="24"/>
          <w:szCs w:val="24"/>
        </w:rPr>
      </w:pPr>
      <w:r w:rsidRPr="00083D91">
        <w:rPr>
          <w:rFonts w:ascii="Times New Roman" w:hAnsi="Times New Roman" w:cs="Times New Roman"/>
          <w:sz w:val="24"/>
          <w:szCs w:val="24"/>
        </w:rPr>
        <w:t>Oxley</w:t>
      </w:r>
      <w:r w:rsidR="009B027C" w:rsidRPr="00AF0832">
        <w:rPr>
          <w:rFonts w:ascii="Times New Roman" w:hAnsi="Times New Roman" w:cs="Times New Roman"/>
          <w:sz w:val="24"/>
          <w:szCs w:val="24"/>
        </w:rPr>
        <w:t>,</w:t>
      </w:r>
      <w:r w:rsidRPr="00083D91">
        <w:rPr>
          <w:rFonts w:ascii="Times New Roman" w:hAnsi="Times New Roman" w:cs="Times New Roman"/>
          <w:sz w:val="24"/>
          <w:szCs w:val="24"/>
        </w:rPr>
        <w:t xml:space="preserve"> J</w:t>
      </w:r>
      <w:r w:rsidR="00D01DE5" w:rsidRPr="00083D91">
        <w:rPr>
          <w:rFonts w:ascii="Times New Roman" w:hAnsi="Times New Roman" w:cs="Times New Roman"/>
          <w:sz w:val="24"/>
          <w:szCs w:val="24"/>
        </w:rPr>
        <w:t xml:space="preserve">. </w:t>
      </w:r>
      <w:r w:rsidR="009B027C" w:rsidRPr="00AF0832">
        <w:rPr>
          <w:rFonts w:ascii="Times New Roman" w:hAnsi="Times New Roman" w:cs="Times New Roman"/>
          <w:sz w:val="24"/>
          <w:szCs w:val="24"/>
        </w:rPr>
        <w:t>(</w:t>
      </w:r>
      <w:r w:rsidRPr="00083D91">
        <w:rPr>
          <w:rFonts w:ascii="Times New Roman" w:hAnsi="Times New Roman" w:cs="Times New Roman"/>
          <w:sz w:val="24"/>
          <w:szCs w:val="24"/>
        </w:rPr>
        <w:t>1999</w:t>
      </w:r>
      <w:r w:rsidR="009B027C" w:rsidRPr="00AF0832">
        <w:rPr>
          <w:rFonts w:ascii="Times New Roman" w:hAnsi="Times New Roman" w:cs="Times New Roman"/>
          <w:sz w:val="24"/>
          <w:szCs w:val="24"/>
        </w:rPr>
        <w:t>)</w:t>
      </w:r>
      <w:r w:rsidR="00D01DE5" w:rsidRPr="00AF0832">
        <w:rPr>
          <w:rFonts w:ascii="Times New Roman" w:hAnsi="Times New Roman" w:cs="Times New Roman"/>
          <w:sz w:val="24"/>
          <w:szCs w:val="24"/>
        </w:rPr>
        <w:t xml:space="preserve">. </w:t>
      </w:r>
      <w:r w:rsidRPr="00AF0832">
        <w:rPr>
          <w:rFonts w:ascii="Times New Roman" w:hAnsi="Times New Roman" w:cs="Times New Roman"/>
          <w:sz w:val="24"/>
          <w:szCs w:val="24"/>
        </w:rPr>
        <w:t>Institutional environment and</w:t>
      </w:r>
      <w:r w:rsidR="005870F6" w:rsidRPr="00AF0832">
        <w:rPr>
          <w:rFonts w:ascii="Times New Roman" w:hAnsi="Times New Roman" w:cs="Times New Roman"/>
          <w:sz w:val="24"/>
          <w:szCs w:val="24"/>
        </w:rPr>
        <w:t xml:space="preserve"> the mechanisms of governance: T</w:t>
      </w:r>
      <w:r w:rsidRPr="00AF0832">
        <w:rPr>
          <w:rFonts w:ascii="Times New Roman" w:hAnsi="Times New Roman" w:cs="Times New Roman"/>
          <w:sz w:val="24"/>
          <w:szCs w:val="24"/>
        </w:rPr>
        <w:t>he impact of intellectual property protection on the structure of inter-firm alliances</w:t>
      </w:r>
      <w:r w:rsidR="005870F6" w:rsidRPr="00AF0832">
        <w:rPr>
          <w:rFonts w:ascii="Times New Roman" w:hAnsi="Times New Roman" w:cs="Times New Roman"/>
          <w:sz w:val="24"/>
          <w:szCs w:val="24"/>
        </w:rPr>
        <w:t>.</w:t>
      </w:r>
      <w:r w:rsidRPr="00AF0832">
        <w:rPr>
          <w:rFonts w:ascii="Times New Roman" w:hAnsi="Times New Roman" w:cs="Times New Roman"/>
          <w:sz w:val="24"/>
          <w:szCs w:val="24"/>
        </w:rPr>
        <w:t> </w:t>
      </w:r>
      <w:r w:rsidRPr="00AF0832">
        <w:rPr>
          <w:rFonts w:ascii="Times New Roman" w:hAnsi="Times New Roman" w:cs="Times New Roman"/>
          <w:i/>
          <w:sz w:val="24"/>
          <w:szCs w:val="24"/>
        </w:rPr>
        <w:t xml:space="preserve">Journal of Economic </w:t>
      </w:r>
      <w:proofErr w:type="spellStart"/>
      <w:r w:rsidRPr="00AF0832">
        <w:rPr>
          <w:rFonts w:ascii="Times New Roman" w:hAnsi="Times New Roman" w:cs="Times New Roman"/>
          <w:i/>
          <w:sz w:val="24"/>
          <w:szCs w:val="24"/>
        </w:rPr>
        <w:t>Behavior</w:t>
      </w:r>
      <w:proofErr w:type="spellEnd"/>
      <w:r w:rsidRPr="00AF0832">
        <w:rPr>
          <w:rFonts w:ascii="Times New Roman" w:hAnsi="Times New Roman" w:cs="Times New Roman"/>
          <w:i/>
          <w:sz w:val="24"/>
          <w:szCs w:val="24"/>
        </w:rPr>
        <w:t xml:space="preserve"> &amp; Organization</w:t>
      </w:r>
      <w:r w:rsidR="005E2C0B" w:rsidRPr="00AF0832">
        <w:rPr>
          <w:rFonts w:ascii="Times New Roman" w:hAnsi="Times New Roman" w:cs="Times New Roman"/>
          <w:i/>
          <w:sz w:val="24"/>
          <w:szCs w:val="24"/>
        </w:rPr>
        <w:t>,</w:t>
      </w:r>
      <w:r w:rsidRPr="00AF0832">
        <w:rPr>
          <w:rFonts w:ascii="Times New Roman" w:hAnsi="Times New Roman" w:cs="Times New Roman"/>
          <w:sz w:val="24"/>
          <w:szCs w:val="24"/>
        </w:rPr>
        <w:t> </w:t>
      </w:r>
      <w:r w:rsidRPr="00AF0832">
        <w:rPr>
          <w:rFonts w:ascii="Times New Roman" w:hAnsi="Times New Roman" w:cs="Times New Roman"/>
          <w:i/>
          <w:sz w:val="24"/>
          <w:szCs w:val="24"/>
        </w:rPr>
        <w:t>38</w:t>
      </w:r>
      <w:r w:rsidRPr="00AF0832">
        <w:rPr>
          <w:rFonts w:ascii="Times New Roman" w:hAnsi="Times New Roman" w:cs="Times New Roman"/>
          <w:sz w:val="24"/>
          <w:szCs w:val="24"/>
        </w:rPr>
        <w:t>(3)</w:t>
      </w:r>
      <w:r w:rsidR="005E2C0B" w:rsidRPr="00AF0832">
        <w:rPr>
          <w:rFonts w:ascii="Times New Roman" w:hAnsi="Times New Roman" w:cs="Times New Roman"/>
          <w:sz w:val="24"/>
          <w:szCs w:val="24"/>
        </w:rPr>
        <w:t>,</w:t>
      </w:r>
      <w:r w:rsidRPr="00AF0832">
        <w:rPr>
          <w:rFonts w:ascii="Times New Roman" w:hAnsi="Times New Roman" w:cs="Times New Roman"/>
          <w:sz w:val="24"/>
          <w:szCs w:val="24"/>
        </w:rPr>
        <w:t xml:space="preserve"> 283</w:t>
      </w:r>
      <w:r w:rsidR="008C2D73" w:rsidRPr="00AF0832">
        <w:rPr>
          <w:rFonts w:ascii="Times New Roman" w:hAnsi="Times New Roman" w:cs="Times New Roman"/>
          <w:sz w:val="24"/>
          <w:szCs w:val="24"/>
        </w:rPr>
        <w:t>–</w:t>
      </w:r>
      <w:r w:rsidRPr="00AF0832">
        <w:rPr>
          <w:rFonts w:ascii="Times New Roman" w:hAnsi="Times New Roman" w:cs="Times New Roman"/>
          <w:sz w:val="24"/>
          <w:szCs w:val="24"/>
        </w:rPr>
        <w:t>309</w:t>
      </w:r>
      <w:r w:rsidR="00386EB0" w:rsidRPr="00AF0832">
        <w:rPr>
          <w:rFonts w:ascii="Times New Roman" w:hAnsi="Times New Roman" w:cs="Times New Roman"/>
          <w:sz w:val="24"/>
          <w:szCs w:val="24"/>
        </w:rPr>
        <w:t>.</w:t>
      </w:r>
      <w:r w:rsidR="00032738" w:rsidRPr="00AF0832">
        <w:rPr>
          <w:rFonts w:ascii="Times New Roman" w:hAnsi="Times New Roman" w:cs="Times New Roman"/>
          <w:sz w:val="24"/>
          <w:szCs w:val="24"/>
        </w:rPr>
        <w:t xml:space="preserve"> </w:t>
      </w:r>
      <w:proofErr w:type="gramStart"/>
      <w:r w:rsidR="005E2C0B" w:rsidRPr="00AF0832">
        <w:rPr>
          <w:rFonts w:ascii="Times New Roman" w:hAnsi="Times New Roman" w:cs="Times New Roman"/>
          <w:i/>
          <w:color w:val="222222"/>
          <w:sz w:val="24"/>
          <w:szCs w:val="24"/>
          <w:shd w:val="clear" w:color="auto" w:fill="FFFFFF"/>
        </w:rPr>
        <w:t>doi</w:t>
      </w:r>
      <w:r w:rsidR="005E2C0B" w:rsidRPr="00AF0832">
        <w:rPr>
          <w:rFonts w:ascii="Times New Roman" w:hAnsi="Times New Roman" w:cs="Times New Roman"/>
          <w:color w:val="222222"/>
          <w:sz w:val="24"/>
          <w:szCs w:val="24"/>
          <w:shd w:val="clear" w:color="auto" w:fill="FFFFFF"/>
        </w:rPr>
        <w:t>:</w:t>
      </w:r>
      <w:proofErr w:type="gramEnd"/>
      <w:r w:rsidR="00032738" w:rsidRPr="00AF0832">
        <w:rPr>
          <w:rFonts w:ascii="Times New Roman" w:hAnsi="Times New Roman" w:cs="Times New Roman"/>
          <w:sz w:val="24"/>
          <w:szCs w:val="24"/>
        </w:rPr>
        <w:t>10.1016/s0167-2681(99)00011-6</w:t>
      </w:r>
    </w:p>
    <w:p w14:paraId="24834181" w14:textId="460D5670" w:rsidR="00E50EB6" w:rsidRPr="00AF0832" w:rsidRDefault="00E50EB6" w:rsidP="008A476F">
      <w:pPr>
        <w:widowControl w:val="0"/>
        <w:spacing w:after="0" w:line="240" w:lineRule="auto"/>
        <w:ind w:left="284" w:right="-419" w:hanging="284"/>
        <w:rPr>
          <w:rFonts w:ascii="Times New Roman" w:hAnsi="Times New Roman" w:cs="Times New Roman"/>
          <w:bCs/>
          <w:sz w:val="24"/>
          <w:szCs w:val="24"/>
        </w:rPr>
      </w:pPr>
      <w:proofErr w:type="spellStart"/>
      <w:r w:rsidRPr="00083D91">
        <w:rPr>
          <w:rFonts w:ascii="Times New Roman" w:hAnsi="Times New Roman" w:cs="Times New Roman"/>
          <w:bCs/>
          <w:sz w:val="24"/>
          <w:szCs w:val="24"/>
        </w:rPr>
        <w:t>Prahalad</w:t>
      </w:r>
      <w:proofErr w:type="spellEnd"/>
      <w:r w:rsidR="009B027C" w:rsidRPr="00AF0832">
        <w:rPr>
          <w:rFonts w:ascii="Times New Roman" w:hAnsi="Times New Roman" w:cs="Times New Roman"/>
          <w:bCs/>
          <w:sz w:val="24"/>
          <w:szCs w:val="24"/>
        </w:rPr>
        <w:t>,</w:t>
      </w:r>
      <w:r w:rsidRPr="00083D91">
        <w:rPr>
          <w:rFonts w:ascii="Times New Roman" w:hAnsi="Times New Roman" w:cs="Times New Roman"/>
          <w:bCs/>
          <w:sz w:val="24"/>
          <w:szCs w:val="24"/>
        </w:rPr>
        <w:t xml:space="preserve"> C</w:t>
      </w:r>
      <w:r w:rsidR="009B027C" w:rsidRPr="00AF0832">
        <w:rPr>
          <w:rFonts w:ascii="Times New Roman" w:hAnsi="Times New Roman" w:cs="Times New Roman"/>
          <w:bCs/>
          <w:sz w:val="24"/>
          <w:szCs w:val="24"/>
        </w:rPr>
        <w:t>.</w:t>
      </w:r>
      <w:r w:rsidRPr="00083D91">
        <w:rPr>
          <w:rFonts w:ascii="Times New Roman" w:hAnsi="Times New Roman" w:cs="Times New Roman"/>
          <w:bCs/>
          <w:sz w:val="24"/>
          <w:szCs w:val="24"/>
        </w:rPr>
        <w:t>,</w:t>
      </w:r>
      <w:r w:rsidR="009B027C" w:rsidRPr="00AF0832">
        <w:rPr>
          <w:rFonts w:ascii="Times New Roman" w:hAnsi="Times New Roman" w:cs="Times New Roman"/>
          <w:bCs/>
          <w:sz w:val="24"/>
          <w:szCs w:val="24"/>
        </w:rPr>
        <w:t xml:space="preserve"> &amp;</w:t>
      </w:r>
      <w:r w:rsidRPr="00083D91">
        <w:rPr>
          <w:rFonts w:ascii="Times New Roman" w:hAnsi="Times New Roman" w:cs="Times New Roman"/>
          <w:bCs/>
          <w:sz w:val="24"/>
          <w:szCs w:val="24"/>
        </w:rPr>
        <w:t xml:space="preserve"> </w:t>
      </w:r>
      <w:proofErr w:type="spellStart"/>
      <w:r w:rsidRPr="00083D91">
        <w:rPr>
          <w:rFonts w:ascii="Times New Roman" w:hAnsi="Times New Roman" w:cs="Times New Roman"/>
          <w:bCs/>
          <w:sz w:val="24"/>
          <w:szCs w:val="24"/>
        </w:rPr>
        <w:t>Doz</w:t>
      </w:r>
      <w:proofErr w:type="spellEnd"/>
      <w:r w:rsidR="009B027C" w:rsidRPr="00AF0832">
        <w:rPr>
          <w:rFonts w:ascii="Times New Roman" w:hAnsi="Times New Roman" w:cs="Times New Roman"/>
          <w:bCs/>
          <w:sz w:val="24"/>
          <w:szCs w:val="24"/>
        </w:rPr>
        <w:t>,</w:t>
      </w:r>
      <w:r w:rsidRPr="00083D91">
        <w:rPr>
          <w:rFonts w:ascii="Times New Roman" w:hAnsi="Times New Roman" w:cs="Times New Roman"/>
          <w:bCs/>
          <w:sz w:val="24"/>
          <w:szCs w:val="24"/>
        </w:rPr>
        <w:t xml:space="preserve"> Y</w:t>
      </w:r>
      <w:r w:rsidR="00D01DE5" w:rsidRPr="00AF0832">
        <w:rPr>
          <w:rFonts w:ascii="Times New Roman" w:hAnsi="Times New Roman" w:cs="Times New Roman"/>
          <w:bCs/>
          <w:sz w:val="24"/>
          <w:szCs w:val="24"/>
        </w:rPr>
        <w:t xml:space="preserve">. </w:t>
      </w:r>
      <w:r w:rsidR="009B027C" w:rsidRPr="00AF0832">
        <w:rPr>
          <w:rFonts w:ascii="Times New Roman" w:hAnsi="Times New Roman" w:cs="Times New Roman"/>
          <w:bCs/>
          <w:sz w:val="24"/>
          <w:szCs w:val="24"/>
        </w:rPr>
        <w:t>(</w:t>
      </w:r>
      <w:r w:rsidRPr="00AF0832">
        <w:rPr>
          <w:rFonts w:ascii="Times New Roman" w:hAnsi="Times New Roman" w:cs="Times New Roman"/>
          <w:bCs/>
          <w:sz w:val="24"/>
          <w:szCs w:val="24"/>
        </w:rPr>
        <w:t>1981</w:t>
      </w:r>
      <w:r w:rsidR="009B027C" w:rsidRPr="00AF0832">
        <w:rPr>
          <w:rFonts w:ascii="Times New Roman" w:hAnsi="Times New Roman" w:cs="Times New Roman"/>
          <w:bCs/>
          <w:sz w:val="24"/>
          <w:szCs w:val="24"/>
        </w:rPr>
        <w:t>)</w:t>
      </w:r>
      <w:r w:rsidR="00D01DE5" w:rsidRPr="00AF0832">
        <w:rPr>
          <w:rFonts w:ascii="Times New Roman" w:hAnsi="Times New Roman" w:cs="Times New Roman"/>
          <w:bCs/>
          <w:sz w:val="24"/>
          <w:szCs w:val="24"/>
        </w:rPr>
        <w:t xml:space="preserve">. </w:t>
      </w:r>
      <w:r w:rsidRPr="00AF0832">
        <w:rPr>
          <w:rFonts w:ascii="Times New Roman" w:hAnsi="Times New Roman" w:cs="Times New Roman"/>
          <w:bCs/>
          <w:sz w:val="24"/>
          <w:szCs w:val="24"/>
        </w:rPr>
        <w:t>An appr</w:t>
      </w:r>
      <w:r w:rsidR="00A72403" w:rsidRPr="00AF0832">
        <w:rPr>
          <w:rFonts w:ascii="Times New Roman" w:hAnsi="Times New Roman" w:cs="Times New Roman"/>
          <w:bCs/>
          <w:sz w:val="24"/>
          <w:szCs w:val="24"/>
        </w:rPr>
        <w:t>oach to strategic control in MNC</w:t>
      </w:r>
      <w:r w:rsidRPr="00AF0832">
        <w:rPr>
          <w:rFonts w:ascii="Times New Roman" w:hAnsi="Times New Roman" w:cs="Times New Roman"/>
          <w:bCs/>
          <w:sz w:val="24"/>
          <w:szCs w:val="24"/>
        </w:rPr>
        <w:t>s</w:t>
      </w:r>
      <w:r w:rsidR="00D01DE5" w:rsidRPr="00AF0832">
        <w:rPr>
          <w:rFonts w:ascii="Times New Roman" w:hAnsi="Times New Roman" w:cs="Times New Roman"/>
          <w:bCs/>
          <w:sz w:val="24"/>
          <w:szCs w:val="24"/>
        </w:rPr>
        <w:t xml:space="preserve">. </w:t>
      </w:r>
      <w:r w:rsidRPr="00AF0832">
        <w:rPr>
          <w:rFonts w:ascii="Times New Roman" w:hAnsi="Times New Roman" w:cs="Times New Roman"/>
          <w:bCs/>
          <w:i/>
          <w:sz w:val="24"/>
          <w:szCs w:val="24"/>
        </w:rPr>
        <w:t>Sloan Management Review</w:t>
      </w:r>
      <w:r w:rsidR="005E2C0B" w:rsidRPr="00AF0832">
        <w:rPr>
          <w:rFonts w:ascii="Times New Roman" w:hAnsi="Times New Roman" w:cs="Times New Roman"/>
          <w:bCs/>
          <w:i/>
          <w:sz w:val="24"/>
          <w:szCs w:val="24"/>
        </w:rPr>
        <w:t>,</w:t>
      </w:r>
      <w:r w:rsidRPr="00AF0832">
        <w:rPr>
          <w:rFonts w:ascii="Times New Roman" w:hAnsi="Times New Roman" w:cs="Times New Roman"/>
          <w:bCs/>
          <w:sz w:val="24"/>
          <w:szCs w:val="24"/>
        </w:rPr>
        <w:t xml:space="preserve"> </w:t>
      </w:r>
      <w:r w:rsidRPr="00AF0832">
        <w:rPr>
          <w:rFonts w:ascii="Times New Roman" w:hAnsi="Times New Roman" w:cs="Times New Roman"/>
          <w:bCs/>
          <w:i/>
          <w:sz w:val="24"/>
          <w:szCs w:val="24"/>
        </w:rPr>
        <w:t>22</w:t>
      </w:r>
      <w:r w:rsidRPr="00AF0832">
        <w:rPr>
          <w:rFonts w:ascii="Times New Roman" w:hAnsi="Times New Roman" w:cs="Times New Roman"/>
          <w:bCs/>
          <w:sz w:val="24"/>
          <w:szCs w:val="24"/>
        </w:rPr>
        <w:t>(4)</w:t>
      </w:r>
      <w:r w:rsidR="005E2C0B" w:rsidRPr="00AF0832">
        <w:rPr>
          <w:rFonts w:ascii="Times New Roman" w:hAnsi="Times New Roman" w:cs="Times New Roman"/>
          <w:bCs/>
          <w:sz w:val="24"/>
          <w:szCs w:val="24"/>
        </w:rPr>
        <w:t>,</w:t>
      </w:r>
      <w:r w:rsidRPr="00AF0832">
        <w:rPr>
          <w:rFonts w:ascii="Times New Roman" w:hAnsi="Times New Roman" w:cs="Times New Roman"/>
          <w:bCs/>
          <w:sz w:val="24"/>
          <w:szCs w:val="24"/>
        </w:rPr>
        <w:t xml:space="preserve"> 5</w:t>
      </w:r>
      <w:r w:rsidR="008C2D73" w:rsidRPr="00AF0832">
        <w:rPr>
          <w:rFonts w:ascii="Times New Roman" w:hAnsi="Times New Roman" w:cs="Times New Roman"/>
          <w:bCs/>
          <w:sz w:val="24"/>
          <w:szCs w:val="24"/>
        </w:rPr>
        <w:t>–</w:t>
      </w:r>
      <w:r w:rsidRPr="00AF0832">
        <w:rPr>
          <w:rFonts w:ascii="Times New Roman" w:hAnsi="Times New Roman" w:cs="Times New Roman"/>
          <w:bCs/>
          <w:sz w:val="24"/>
          <w:szCs w:val="24"/>
        </w:rPr>
        <w:t>13.</w:t>
      </w:r>
      <w:r w:rsidR="004C7885" w:rsidRPr="00AF0832">
        <w:rPr>
          <w:rFonts w:ascii="Times New Roman" w:hAnsi="Times New Roman" w:cs="Times New Roman"/>
          <w:bCs/>
          <w:sz w:val="24"/>
          <w:szCs w:val="24"/>
        </w:rPr>
        <w:t xml:space="preserve"> </w:t>
      </w:r>
      <w:proofErr w:type="gramStart"/>
      <w:r w:rsidR="005E2C0B" w:rsidRPr="00AF0832">
        <w:rPr>
          <w:rFonts w:ascii="Times New Roman" w:hAnsi="Times New Roman" w:cs="Times New Roman"/>
          <w:i/>
          <w:color w:val="222222"/>
          <w:sz w:val="24"/>
          <w:szCs w:val="24"/>
          <w:shd w:val="clear" w:color="auto" w:fill="FFFFFF"/>
        </w:rPr>
        <w:t>doi</w:t>
      </w:r>
      <w:r w:rsidR="005E2C0B" w:rsidRPr="00AF0832">
        <w:rPr>
          <w:rFonts w:ascii="Times New Roman" w:hAnsi="Times New Roman" w:cs="Times New Roman"/>
          <w:color w:val="222222"/>
          <w:sz w:val="24"/>
          <w:szCs w:val="24"/>
          <w:shd w:val="clear" w:color="auto" w:fill="FFFFFF"/>
        </w:rPr>
        <w:t>:</w:t>
      </w:r>
      <w:proofErr w:type="gramEnd"/>
      <w:r w:rsidR="004C7885" w:rsidRPr="00AF0832">
        <w:rPr>
          <w:rFonts w:ascii="Times New Roman" w:hAnsi="Times New Roman" w:cs="Times New Roman"/>
          <w:bCs/>
          <w:sz w:val="24"/>
          <w:szCs w:val="24"/>
        </w:rPr>
        <w:t>10.4324/9781315199689-16</w:t>
      </w:r>
    </w:p>
    <w:p w14:paraId="5232984C" w14:textId="7D16B85F" w:rsidR="00E50EB6" w:rsidRPr="00AF0832" w:rsidRDefault="00E50EB6" w:rsidP="008A476F">
      <w:pPr>
        <w:widowControl w:val="0"/>
        <w:spacing w:after="0" w:line="240" w:lineRule="auto"/>
        <w:ind w:left="284" w:hanging="284"/>
        <w:rPr>
          <w:rFonts w:ascii="Times New Roman" w:hAnsi="Times New Roman" w:cs="Times New Roman"/>
          <w:sz w:val="24"/>
          <w:szCs w:val="24"/>
        </w:rPr>
      </w:pPr>
      <w:proofErr w:type="spellStart"/>
      <w:r w:rsidRPr="00083D91">
        <w:rPr>
          <w:rFonts w:ascii="Times New Roman" w:hAnsi="Times New Roman" w:cs="Times New Roman"/>
          <w:sz w:val="24"/>
          <w:szCs w:val="24"/>
        </w:rPr>
        <w:t>Trajtenberg</w:t>
      </w:r>
      <w:proofErr w:type="spellEnd"/>
      <w:r w:rsidR="009B027C" w:rsidRPr="00AF0832">
        <w:rPr>
          <w:rFonts w:ascii="Times New Roman" w:hAnsi="Times New Roman" w:cs="Times New Roman"/>
          <w:sz w:val="24"/>
          <w:szCs w:val="24"/>
        </w:rPr>
        <w:t>,</w:t>
      </w:r>
      <w:r w:rsidR="00694678" w:rsidRPr="00083D91">
        <w:rPr>
          <w:rFonts w:ascii="Times New Roman" w:hAnsi="Times New Roman" w:cs="Times New Roman"/>
          <w:sz w:val="24"/>
          <w:szCs w:val="24"/>
        </w:rPr>
        <w:t xml:space="preserve"> </w:t>
      </w:r>
      <w:r w:rsidRPr="00083D91">
        <w:rPr>
          <w:rFonts w:ascii="Times New Roman" w:hAnsi="Times New Roman" w:cs="Times New Roman"/>
          <w:sz w:val="24"/>
          <w:szCs w:val="24"/>
        </w:rPr>
        <w:t>M</w:t>
      </w:r>
      <w:r w:rsidR="00D01DE5" w:rsidRPr="00AF0832">
        <w:rPr>
          <w:rFonts w:ascii="Times New Roman" w:hAnsi="Times New Roman" w:cs="Times New Roman"/>
          <w:sz w:val="24"/>
          <w:szCs w:val="24"/>
        </w:rPr>
        <w:t xml:space="preserve">. </w:t>
      </w:r>
      <w:r w:rsidR="009B027C" w:rsidRPr="00AF0832">
        <w:rPr>
          <w:rFonts w:ascii="Times New Roman" w:hAnsi="Times New Roman" w:cs="Times New Roman"/>
          <w:sz w:val="24"/>
          <w:szCs w:val="24"/>
        </w:rPr>
        <w:t>(</w:t>
      </w:r>
      <w:r w:rsidRPr="00AF0832">
        <w:rPr>
          <w:rFonts w:ascii="Times New Roman" w:hAnsi="Times New Roman" w:cs="Times New Roman"/>
          <w:sz w:val="24"/>
          <w:szCs w:val="24"/>
        </w:rPr>
        <w:t>1990</w:t>
      </w:r>
      <w:r w:rsidR="009B027C" w:rsidRPr="00AF0832">
        <w:rPr>
          <w:rFonts w:ascii="Times New Roman" w:hAnsi="Times New Roman" w:cs="Times New Roman"/>
          <w:sz w:val="24"/>
          <w:szCs w:val="24"/>
        </w:rPr>
        <w:t>)</w:t>
      </w:r>
      <w:r w:rsidR="00D01DE5" w:rsidRPr="00AF0832">
        <w:rPr>
          <w:rFonts w:ascii="Times New Roman" w:hAnsi="Times New Roman" w:cs="Times New Roman"/>
          <w:sz w:val="24"/>
          <w:szCs w:val="24"/>
        </w:rPr>
        <w:t xml:space="preserve">. </w:t>
      </w:r>
      <w:r w:rsidRPr="00AF0832">
        <w:rPr>
          <w:rFonts w:ascii="Times New Roman" w:hAnsi="Times New Roman" w:cs="Times New Roman"/>
          <w:sz w:val="24"/>
          <w:szCs w:val="24"/>
        </w:rPr>
        <w:t>A penny for your quotes: Patent citations and the value of innovations</w:t>
      </w:r>
      <w:r w:rsidR="00D01DE5" w:rsidRPr="00AF0832">
        <w:rPr>
          <w:rFonts w:ascii="Times New Roman" w:hAnsi="Times New Roman" w:cs="Times New Roman"/>
          <w:sz w:val="24"/>
          <w:szCs w:val="24"/>
        </w:rPr>
        <w:t xml:space="preserve">. </w:t>
      </w:r>
      <w:r w:rsidRPr="00AF0832">
        <w:rPr>
          <w:rFonts w:ascii="Times New Roman" w:hAnsi="Times New Roman" w:cs="Times New Roman"/>
          <w:i/>
          <w:sz w:val="24"/>
          <w:szCs w:val="24"/>
        </w:rPr>
        <w:t>Rand Journal of Economics</w:t>
      </w:r>
      <w:r w:rsidR="005E2C0B" w:rsidRPr="00AF0832">
        <w:rPr>
          <w:rFonts w:ascii="Times New Roman" w:hAnsi="Times New Roman" w:cs="Times New Roman"/>
          <w:i/>
          <w:sz w:val="24"/>
          <w:szCs w:val="24"/>
        </w:rPr>
        <w:t>,</w:t>
      </w:r>
      <w:r w:rsidRPr="00AF0832">
        <w:rPr>
          <w:rFonts w:ascii="Times New Roman" w:hAnsi="Times New Roman" w:cs="Times New Roman"/>
          <w:sz w:val="24"/>
          <w:szCs w:val="24"/>
        </w:rPr>
        <w:t xml:space="preserve"> </w:t>
      </w:r>
      <w:r w:rsidRPr="00AF0832">
        <w:rPr>
          <w:rFonts w:ascii="Times New Roman" w:hAnsi="Times New Roman" w:cs="Times New Roman"/>
          <w:i/>
          <w:sz w:val="24"/>
          <w:szCs w:val="24"/>
        </w:rPr>
        <w:t>21</w:t>
      </w:r>
      <w:r w:rsidR="005E2C0B" w:rsidRPr="00AF0832">
        <w:rPr>
          <w:rFonts w:ascii="Times New Roman" w:hAnsi="Times New Roman" w:cs="Times New Roman"/>
          <w:i/>
          <w:sz w:val="24"/>
          <w:szCs w:val="24"/>
        </w:rPr>
        <w:t>,</w:t>
      </w:r>
      <w:r w:rsidRPr="00AF0832">
        <w:rPr>
          <w:rFonts w:ascii="Times New Roman" w:hAnsi="Times New Roman" w:cs="Times New Roman"/>
          <w:sz w:val="24"/>
          <w:szCs w:val="24"/>
        </w:rPr>
        <w:t xml:space="preserve"> 172</w:t>
      </w:r>
      <w:r w:rsidR="008C2D73" w:rsidRPr="00AF0832">
        <w:rPr>
          <w:rFonts w:ascii="Times New Roman" w:hAnsi="Times New Roman" w:cs="Times New Roman"/>
          <w:sz w:val="24"/>
          <w:szCs w:val="24"/>
        </w:rPr>
        <w:t>–</w:t>
      </w:r>
      <w:r w:rsidRPr="00AF0832">
        <w:rPr>
          <w:rFonts w:ascii="Times New Roman" w:hAnsi="Times New Roman" w:cs="Times New Roman"/>
          <w:sz w:val="24"/>
          <w:szCs w:val="24"/>
        </w:rPr>
        <w:t>187.</w:t>
      </w:r>
      <w:r w:rsidR="004C7885" w:rsidRPr="00AF0832">
        <w:rPr>
          <w:rFonts w:ascii="Times New Roman" w:hAnsi="Times New Roman" w:cs="Times New Roman"/>
          <w:sz w:val="24"/>
          <w:szCs w:val="24"/>
        </w:rPr>
        <w:t xml:space="preserve"> </w:t>
      </w:r>
      <w:proofErr w:type="gramStart"/>
      <w:r w:rsidR="005E2C0B" w:rsidRPr="00AF0832">
        <w:rPr>
          <w:rFonts w:ascii="Times New Roman" w:hAnsi="Times New Roman" w:cs="Times New Roman"/>
          <w:i/>
          <w:color w:val="222222"/>
          <w:sz w:val="24"/>
          <w:szCs w:val="24"/>
          <w:shd w:val="clear" w:color="auto" w:fill="FFFFFF"/>
        </w:rPr>
        <w:t>doi</w:t>
      </w:r>
      <w:r w:rsidR="005E2C0B" w:rsidRPr="00AF0832">
        <w:rPr>
          <w:rFonts w:ascii="Times New Roman" w:hAnsi="Times New Roman" w:cs="Times New Roman"/>
          <w:color w:val="222222"/>
          <w:sz w:val="24"/>
          <w:szCs w:val="24"/>
          <w:shd w:val="clear" w:color="auto" w:fill="FFFFFF"/>
        </w:rPr>
        <w:t>:</w:t>
      </w:r>
      <w:proofErr w:type="gramEnd"/>
      <w:r w:rsidR="004C7885" w:rsidRPr="00AF0832">
        <w:rPr>
          <w:rFonts w:ascii="Times New Roman" w:hAnsi="Times New Roman" w:cs="Times New Roman"/>
          <w:sz w:val="24"/>
          <w:szCs w:val="24"/>
        </w:rPr>
        <w:t>10.2307/2555502</w:t>
      </w:r>
    </w:p>
    <w:p w14:paraId="7A096FAD" w14:textId="4C5B7DEA" w:rsidR="00E50EB6" w:rsidRPr="00AF0832" w:rsidRDefault="00E50EB6" w:rsidP="008A476F">
      <w:pPr>
        <w:widowControl w:val="0"/>
        <w:spacing w:after="0" w:line="240" w:lineRule="auto"/>
        <w:ind w:left="284" w:hanging="284"/>
        <w:rPr>
          <w:rFonts w:ascii="Times New Roman" w:hAnsi="Times New Roman" w:cs="Times New Roman"/>
          <w:sz w:val="24"/>
          <w:szCs w:val="24"/>
        </w:rPr>
      </w:pPr>
      <w:r w:rsidRPr="00083D91">
        <w:rPr>
          <w:rFonts w:ascii="Times New Roman" w:hAnsi="Times New Roman" w:cs="Times New Roman"/>
          <w:sz w:val="24"/>
          <w:szCs w:val="24"/>
        </w:rPr>
        <w:t>Von Hippel</w:t>
      </w:r>
      <w:r w:rsidR="009B027C" w:rsidRPr="00AF0832">
        <w:rPr>
          <w:rFonts w:ascii="Times New Roman" w:hAnsi="Times New Roman" w:cs="Times New Roman"/>
          <w:sz w:val="24"/>
          <w:szCs w:val="24"/>
        </w:rPr>
        <w:t>,</w:t>
      </w:r>
      <w:r w:rsidRPr="00AF0832">
        <w:rPr>
          <w:rFonts w:ascii="Times New Roman" w:hAnsi="Times New Roman" w:cs="Times New Roman"/>
          <w:sz w:val="24"/>
          <w:szCs w:val="24"/>
        </w:rPr>
        <w:t xml:space="preserve"> E</w:t>
      </w:r>
      <w:r w:rsidR="00D01DE5" w:rsidRPr="00AF0832">
        <w:rPr>
          <w:rFonts w:ascii="Times New Roman" w:hAnsi="Times New Roman" w:cs="Times New Roman"/>
          <w:sz w:val="24"/>
          <w:szCs w:val="24"/>
        </w:rPr>
        <w:t xml:space="preserve">. </w:t>
      </w:r>
      <w:r w:rsidR="009B027C" w:rsidRPr="00AF0832">
        <w:rPr>
          <w:rFonts w:ascii="Times New Roman" w:hAnsi="Times New Roman" w:cs="Times New Roman"/>
          <w:sz w:val="24"/>
          <w:szCs w:val="24"/>
        </w:rPr>
        <w:t>(</w:t>
      </w:r>
      <w:r w:rsidRPr="00AF0832">
        <w:rPr>
          <w:rFonts w:ascii="Times New Roman" w:hAnsi="Times New Roman" w:cs="Times New Roman"/>
          <w:sz w:val="24"/>
          <w:szCs w:val="24"/>
        </w:rPr>
        <w:t>1994</w:t>
      </w:r>
      <w:r w:rsidR="009B027C" w:rsidRPr="00AF0832">
        <w:rPr>
          <w:rFonts w:ascii="Times New Roman" w:hAnsi="Times New Roman" w:cs="Times New Roman"/>
          <w:sz w:val="24"/>
          <w:szCs w:val="24"/>
        </w:rPr>
        <w:t>)</w:t>
      </w:r>
      <w:r w:rsidR="00D01DE5" w:rsidRPr="00AF0832">
        <w:rPr>
          <w:rFonts w:ascii="Times New Roman" w:hAnsi="Times New Roman" w:cs="Times New Roman"/>
          <w:sz w:val="24"/>
          <w:szCs w:val="24"/>
        </w:rPr>
        <w:t xml:space="preserve">. </w:t>
      </w:r>
      <w:r w:rsidRPr="00AF0832">
        <w:rPr>
          <w:rFonts w:ascii="Times New Roman" w:hAnsi="Times New Roman" w:cs="Times New Roman"/>
          <w:sz w:val="24"/>
          <w:szCs w:val="24"/>
        </w:rPr>
        <w:t>“Sticky Information” and the locus of problem solvi</w:t>
      </w:r>
      <w:r w:rsidR="003520FF" w:rsidRPr="00AF0832">
        <w:rPr>
          <w:rFonts w:ascii="Times New Roman" w:hAnsi="Times New Roman" w:cs="Times New Roman"/>
          <w:sz w:val="24"/>
          <w:szCs w:val="24"/>
        </w:rPr>
        <w:t>ng: Implications for innovation</w:t>
      </w:r>
      <w:r w:rsidR="00D01DE5" w:rsidRPr="00AF0832">
        <w:rPr>
          <w:rFonts w:ascii="Times New Roman" w:hAnsi="Times New Roman" w:cs="Times New Roman"/>
          <w:sz w:val="24"/>
          <w:szCs w:val="24"/>
        </w:rPr>
        <w:t xml:space="preserve">. </w:t>
      </w:r>
      <w:r w:rsidRPr="00AF0832">
        <w:rPr>
          <w:rFonts w:ascii="Times New Roman" w:hAnsi="Times New Roman" w:cs="Times New Roman"/>
          <w:i/>
          <w:sz w:val="24"/>
          <w:szCs w:val="24"/>
        </w:rPr>
        <w:t>Management Science</w:t>
      </w:r>
      <w:r w:rsidR="005E2C0B" w:rsidRPr="00AF0832">
        <w:rPr>
          <w:rFonts w:ascii="Times New Roman" w:hAnsi="Times New Roman" w:cs="Times New Roman"/>
          <w:i/>
          <w:sz w:val="24"/>
          <w:szCs w:val="24"/>
        </w:rPr>
        <w:t>,</w:t>
      </w:r>
      <w:r w:rsidRPr="00AF0832">
        <w:rPr>
          <w:rFonts w:ascii="Times New Roman" w:hAnsi="Times New Roman" w:cs="Times New Roman"/>
          <w:sz w:val="24"/>
          <w:szCs w:val="24"/>
        </w:rPr>
        <w:t> </w:t>
      </w:r>
      <w:r w:rsidRPr="00AF0832">
        <w:rPr>
          <w:rFonts w:ascii="Times New Roman" w:hAnsi="Times New Roman" w:cs="Times New Roman"/>
          <w:i/>
          <w:sz w:val="24"/>
          <w:szCs w:val="24"/>
        </w:rPr>
        <w:t>40</w:t>
      </w:r>
      <w:r w:rsidRPr="00AF0832">
        <w:rPr>
          <w:rFonts w:ascii="Times New Roman" w:hAnsi="Times New Roman" w:cs="Times New Roman"/>
          <w:sz w:val="24"/>
          <w:szCs w:val="24"/>
        </w:rPr>
        <w:t>(4)</w:t>
      </w:r>
      <w:r w:rsidR="005E2C0B" w:rsidRPr="00AF0832">
        <w:rPr>
          <w:rFonts w:ascii="Times New Roman" w:hAnsi="Times New Roman" w:cs="Times New Roman"/>
          <w:sz w:val="24"/>
          <w:szCs w:val="24"/>
        </w:rPr>
        <w:t>,</w:t>
      </w:r>
      <w:r w:rsidRPr="00AF0832">
        <w:rPr>
          <w:rFonts w:ascii="Times New Roman" w:hAnsi="Times New Roman" w:cs="Times New Roman"/>
          <w:sz w:val="24"/>
          <w:szCs w:val="24"/>
        </w:rPr>
        <w:t> 429–439.</w:t>
      </w:r>
      <w:r w:rsidR="004C7885" w:rsidRPr="00AF0832">
        <w:rPr>
          <w:rFonts w:ascii="Times New Roman" w:hAnsi="Times New Roman" w:cs="Times New Roman"/>
          <w:sz w:val="24"/>
          <w:szCs w:val="24"/>
        </w:rPr>
        <w:t xml:space="preserve"> </w:t>
      </w:r>
      <w:r w:rsidR="005E2C0B" w:rsidRPr="00AF0832">
        <w:rPr>
          <w:rFonts w:ascii="Times New Roman" w:hAnsi="Times New Roman" w:cs="Times New Roman"/>
          <w:i/>
          <w:color w:val="222222"/>
          <w:sz w:val="24"/>
          <w:szCs w:val="24"/>
          <w:shd w:val="clear" w:color="auto" w:fill="FFFFFF"/>
        </w:rPr>
        <w:t>doi</w:t>
      </w:r>
      <w:r w:rsidR="005E2C0B" w:rsidRPr="00AF0832">
        <w:rPr>
          <w:rFonts w:ascii="Times New Roman" w:hAnsi="Times New Roman" w:cs="Times New Roman"/>
          <w:color w:val="222222"/>
          <w:sz w:val="24"/>
          <w:szCs w:val="24"/>
          <w:shd w:val="clear" w:color="auto" w:fill="FFFFFF"/>
        </w:rPr>
        <w:t>:</w:t>
      </w:r>
      <w:r w:rsidR="004C7885" w:rsidRPr="00AF0832">
        <w:rPr>
          <w:rFonts w:ascii="Times New Roman" w:hAnsi="Times New Roman" w:cs="Times New Roman"/>
          <w:sz w:val="24"/>
          <w:szCs w:val="24"/>
        </w:rPr>
        <w:t>10.1287/mnsc.40.4.429</w:t>
      </w:r>
    </w:p>
    <w:p w14:paraId="4FF61F1A" w14:textId="18EBC5BD" w:rsidR="00E50EB6" w:rsidRPr="00AF0832" w:rsidRDefault="00E50EB6" w:rsidP="008A476F">
      <w:pPr>
        <w:widowControl w:val="0"/>
        <w:spacing w:after="0" w:line="240" w:lineRule="auto"/>
        <w:ind w:left="284" w:hanging="284"/>
        <w:rPr>
          <w:rFonts w:ascii="Times New Roman" w:hAnsi="Times New Roman" w:cs="Times New Roman"/>
          <w:sz w:val="24"/>
          <w:szCs w:val="24"/>
        </w:rPr>
      </w:pPr>
      <w:proofErr w:type="spellStart"/>
      <w:r w:rsidRPr="00083D91">
        <w:rPr>
          <w:rFonts w:ascii="Times New Roman" w:hAnsi="Times New Roman" w:cs="Times New Roman"/>
          <w:sz w:val="24"/>
          <w:szCs w:val="24"/>
        </w:rPr>
        <w:t>Warda</w:t>
      </w:r>
      <w:proofErr w:type="spellEnd"/>
      <w:r w:rsidR="009B027C" w:rsidRPr="00AF0832">
        <w:rPr>
          <w:rFonts w:ascii="Times New Roman" w:hAnsi="Times New Roman" w:cs="Times New Roman"/>
          <w:sz w:val="24"/>
          <w:szCs w:val="24"/>
        </w:rPr>
        <w:t>,</w:t>
      </w:r>
      <w:r w:rsidRPr="00083D91">
        <w:rPr>
          <w:rFonts w:ascii="Times New Roman" w:hAnsi="Times New Roman" w:cs="Times New Roman"/>
          <w:sz w:val="24"/>
          <w:szCs w:val="24"/>
        </w:rPr>
        <w:t xml:space="preserve"> J</w:t>
      </w:r>
      <w:r w:rsidR="00D01DE5" w:rsidRPr="00083D91">
        <w:rPr>
          <w:rFonts w:ascii="Times New Roman" w:hAnsi="Times New Roman" w:cs="Times New Roman"/>
          <w:sz w:val="24"/>
          <w:szCs w:val="24"/>
        </w:rPr>
        <w:t>.</w:t>
      </w:r>
      <w:r w:rsidR="00D01DE5" w:rsidRPr="00AF0832">
        <w:rPr>
          <w:rFonts w:ascii="Times New Roman" w:hAnsi="Times New Roman" w:cs="Times New Roman"/>
          <w:sz w:val="24"/>
          <w:szCs w:val="24"/>
        </w:rPr>
        <w:t xml:space="preserve"> </w:t>
      </w:r>
      <w:r w:rsidR="009B027C" w:rsidRPr="00AF0832">
        <w:rPr>
          <w:rFonts w:ascii="Times New Roman" w:hAnsi="Times New Roman" w:cs="Times New Roman"/>
          <w:sz w:val="24"/>
          <w:szCs w:val="24"/>
        </w:rPr>
        <w:t>(</w:t>
      </w:r>
      <w:r w:rsidRPr="00AF0832">
        <w:rPr>
          <w:rFonts w:ascii="Times New Roman" w:hAnsi="Times New Roman" w:cs="Times New Roman"/>
          <w:sz w:val="24"/>
          <w:szCs w:val="24"/>
        </w:rPr>
        <w:t>2001</w:t>
      </w:r>
      <w:r w:rsidR="009B027C" w:rsidRPr="00AF0832">
        <w:rPr>
          <w:rFonts w:ascii="Times New Roman" w:hAnsi="Times New Roman" w:cs="Times New Roman"/>
          <w:sz w:val="24"/>
          <w:szCs w:val="24"/>
        </w:rPr>
        <w:t>)</w:t>
      </w:r>
      <w:r w:rsidR="00D01DE5" w:rsidRPr="00AF0832">
        <w:rPr>
          <w:rFonts w:ascii="Times New Roman" w:hAnsi="Times New Roman" w:cs="Times New Roman"/>
          <w:sz w:val="24"/>
          <w:szCs w:val="24"/>
        </w:rPr>
        <w:t xml:space="preserve">. </w:t>
      </w:r>
      <w:r w:rsidRPr="00AF0832">
        <w:rPr>
          <w:rFonts w:ascii="Times New Roman" w:hAnsi="Times New Roman" w:cs="Times New Roman"/>
          <w:sz w:val="24"/>
          <w:szCs w:val="24"/>
        </w:rPr>
        <w:t xml:space="preserve">Measuring the </w:t>
      </w:r>
      <w:r w:rsidR="007243BD" w:rsidRPr="00AF0832">
        <w:rPr>
          <w:rFonts w:ascii="Times New Roman" w:hAnsi="Times New Roman" w:cs="Times New Roman"/>
          <w:sz w:val="24"/>
          <w:szCs w:val="24"/>
        </w:rPr>
        <w:t>value of R&amp;D tax t</w:t>
      </w:r>
      <w:r w:rsidRPr="00AF0832">
        <w:rPr>
          <w:rFonts w:ascii="Times New Roman" w:hAnsi="Times New Roman" w:cs="Times New Roman"/>
          <w:sz w:val="24"/>
          <w:szCs w:val="24"/>
        </w:rPr>
        <w:t xml:space="preserve">reatment in OECD </w:t>
      </w:r>
      <w:r w:rsidR="007243BD" w:rsidRPr="00AF0832">
        <w:rPr>
          <w:rFonts w:ascii="Times New Roman" w:hAnsi="Times New Roman" w:cs="Times New Roman"/>
          <w:sz w:val="24"/>
          <w:szCs w:val="24"/>
        </w:rPr>
        <w:t>countries</w:t>
      </w:r>
      <w:r w:rsidR="00FF4D3F" w:rsidRPr="00AF0832">
        <w:rPr>
          <w:rFonts w:ascii="Times New Roman" w:hAnsi="Times New Roman" w:cs="Times New Roman"/>
          <w:sz w:val="24"/>
          <w:szCs w:val="24"/>
        </w:rPr>
        <w:t>, special issue on new science and technology indicators</w:t>
      </w:r>
      <w:r w:rsidR="007243BD" w:rsidRPr="00AF0832">
        <w:rPr>
          <w:rFonts w:ascii="Times New Roman" w:hAnsi="Times New Roman" w:cs="Times New Roman"/>
          <w:sz w:val="24"/>
          <w:szCs w:val="24"/>
        </w:rPr>
        <w:t>.</w:t>
      </w:r>
      <w:r w:rsidRPr="00AF0832">
        <w:rPr>
          <w:rFonts w:ascii="Times New Roman" w:hAnsi="Times New Roman" w:cs="Times New Roman"/>
          <w:sz w:val="24"/>
          <w:szCs w:val="24"/>
        </w:rPr>
        <w:t xml:space="preserve"> </w:t>
      </w:r>
      <w:r w:rsidRPr="00AF0832">
        <w:rPr>
          <w:rFonts w:ascii="Times New Roman" w:hAnsi="Times New Roman" w:cs="Times New Roman"/>
          <w:i/>
          <w:sz w:val="24"/>
          <w:szCs w:val="24"/>
        </w:rPr>
        <w:t>STI Review</w:t>
      </w:r>
      <w:r w:rsidRPr="00AF0832">
        <w:rPr>
          <w:rFonts w:ascii="Times New Roman" w:hAnsi="Times New Roman" w:cs="Times New Roman"/>
          <w:sz w:val="24"/>
          <w:szCs w:val="24"/>
        </w:rPr>
        <w:t xml:space="preserve">, </w:t>
      </w:r>
      <w:r w:rsidRPr="00AF0832">
        <w:rPr>
          <w:rFonts w:ascii="Times New Roman" w:hAnsi="Times New Roman" w:cs="Times New Roman"/>
          <w:i/>
          <w:sz w:val="24"/>
          <w:szCs w:val="24"/>
        </w:rPr>
        <w:t>27</w:t>
      </w:r>
      <w:r w:rsidR="00FF4D3F" w:rsidRPr="00AF0832">
        <w:rPr>
          <w:rFonts w:ascii="Times New Roman" w:hAnsi="Times New Roman" w:cs="Times New Roman"/>
          <w:sz w:val="24"/>
          <w:szCs w:val="24"/>
        </w:rPr>
        <w:t>.</w:t>
      </w:r>
      <w:r w:rsidR="008231D8" w:rsidRPr="00AF0832">
        <w:rPr>
          <w:rFonts w:ascii="Times New Roman" w:hAnsi="Times New Roman" w:cs="Times New Roman"/>
          <w:sz w:val="24"/>
          <w:szCs w:val="24"/>
        </w:rPr>
        <w:t xml:space="preserve"> </w:t>
      </w:r>
      <w:r w:rsidR="00FF4D3F" w:rsidRPr="00AF0832">
        <w:rPr>
          <w:rFonts w:ascii="Times New Roman" w:hAnsi="Times New Roman" w:cs="Times New Roman"/>
          <w:sz w:val="24"/>
          <w:szCs w:val="24"/>
        </w:rPr>
        <w:t>Paris, FR: OECD Publishing</w:t>
      </w:r>
      <w:r w:rsidR="00FF4D3F" w:rsidRPr="00AF0832">
        <w:rPr>
          <w:rFonts w:ascii="Times New Roman" w:hAnsi="Times New Roman" w:cs="Times New Roman"/>
          <w:sz w:val="24"/>
          <w:szCs w:val="24"/>
          <w:shd w:val="clear" w:color="auto" w:fill="FFFFFF"/>
        </w:rPr>
        <w:t>.</w:t>
      </w:r>
    </w:p>
    <w:p w14:paraId="0E1254E1" w14:textId="6BAC1A8E" w:rsidR="004655ED" w:rsidRPr="00822112" w:rsidRDefault="004655ED" w:rsidP="008A476F">
      <w:pPr>
        <w:widowControl w:val="0"/>
        <w:spacing w:after="0" w:line="240" w:lineRule="auto"/>
        <w:ind w:left="284" w:right="-419" w:hanging="284"/>
        <w:rPr>
          <w:rFonts w:ascii="Times New Roman" w:hAnsi="Times New Roman" w:cs="Times New Roman"/>
          <w:sz w:val="24"/>
          <w:szCs w:val="24"/>
        </w:rPr>
      </w:pPr>
      <w:r w:rsidRPr="00083D91">
        <w:rPr>
          <w:rFonts w:ascii="Times New Roman" w:hAnsi="Times New Roman" w:cs="Times New Roman"/>
          <w:color w:val="222222"/>
          <w:sz w:val="24"/>
          <w:szCs w:val="24"/>
          <w:shd w:val="clear" w:color="auto" w:fill="FFFFFF"/>
        </w:rPr>
        <w:t>Williamson</w:t>
      </w:r>
      <w:r w:rsidR="009B027C" w:rsidRPr="00AF0832">
        <w:rPr>
          <w:rFonts w:ascii="Times New Roman" w:hAnsi="Times New Roman" w:cs="Times New Roman"/>
          <w:color w:val="222222"/>
          <w:sz w:val="24"/>
          <w:szCs w:val="24"/>
          <w:shd w:val="clear" w:color="auto" w:fill="FFFFFF"/>
        </w:rPr>
        <w:t>,</w:t>
      </w:r>
      <w:r w:rsidRPr="00083D91">
        <w:rPr>
          <w:rFonts w:ascii="Times New Roman" w:hAnsi="Times New Roman" w:cs="Times New Roman"/>
          <w:color w:val="222222"/>
          <w:sz w:val="24"/>
          <w:szCs w:val="24"/>
          <w:shd w:val="clear" w:color="auto" w:fill="FFFFFF"/>
        </w:rPr>
        <w:t xml:space="preserve"> O</w:t>
      </w:r>
      <w:r w:rsidR="00D01DE5" w:rsidRPr="00AF0832">
        <w:rPr>
          <w:rFonts w:ascii="Times New Roman" w:hAnsi="Times New Roman" w:cs="Times New Roman"/>
          <w:color w:val="222222"/>
          <w:sz w:val="24"/>
          <w:szCs w:val="24"/>
          <w:shd w:val="clear" w:color="auto" w:fill="FFFFFF"/>
        </w:rPr>
        <w:t xml:space="preserve">. </w:t>
      </w:r>
      <w:r w:rsidR="009B027C" w:rsidRPr="00AF0832">
        <w:rPr>
          <w:rFonts w:ascii="Times New Roman" w:hAnsi="Times New Roman" w:cs="Times New Roman"/>
          <w:color w:val="222222"/>
          <w:sz w:val="24"/>
          <w:szCs w:val="24"/>
          <w:shd w:val="clear" w:color="auto" w:fill="FFFFFF"/>
        </w:rPr>
        <w:t>(</w:t>
      </w:r>
      <w:r w:rsidRPr="00AF0832">
        <w:rPr>
          <w:rFonts w:ascii="Times New Roman" w:hAnsi="Times New Roman" w:cs="Times New Roman"/>
          <w:color w:val="222222"/>
          <w:sz w:val="24"/>
          <w:szCs w:val="24"/>
          <w:shd w:val="clear" w:color="auto" w:fill="FFFFFF"/>
        </w:rPr>
        <w:t>1991</w:t>
      </w:r>
      <w:r w:rsidR="009B027C" w:rsidRPr="00AF0832">
        <w:rPr>
          <w:rFonts w:ascii="Times New Roman" w:hAnsi="Times New Roman" w:cs="Times New Roman"/>
          <w:color w:val="222222"/>
          <w:sz w:val="24"/>
          <w:szCs w:val="24"/>
          <w:shd w:val="clear" w:color="auto" w:fill="FFFFFF"/>
        </w:rPr>
        <w:t>)</w:t>
      </w:r>
      <w:r w:rsidR="00D01DE5" w:rsidRPr="00AF0832">
        <w:rPr>
          <w:rFonts w:ascii="Times New Roman" w:hAnsi="Times New Roman" w:cs="Times New Roman"/>
          <w:color w:val="222222"/>
          <w:sz w:val="24"/>
          <w:szCs w:val="24"/>
          <w:shd w:val="clear" w:color="auto" w:fill="FFFFFF"/>
        </w:rPr>
        <w:t xml:space="preserve">. </w:t>
      </w:r>
      <w:r w:rsidRPr="00AF0832">
        <w:rPr>
          <w:rFonts w:ascii="Times New Roman" w:hAnsi="Times New Roman" w:cs="Times New Roman"/>
          <w:color w:val="222222"/>
          <w:sz w:val="24"/>
          <w:szCs w:val="24"/>
          <w:shd w:val="clear" w:color="auto" w:fill="FFFFFF"/>
        </w:rPr>
        <w:t xml:space="preserve">Comparative economic organization: </w:t>
      </w:r>
      <w:r w:rsidR="00666F65" w:rsidRPr="00AF0832">
        <w:rPr>
          <w:rFonts w:ascii="Times New Roman" w:hAnsi="Times New Roman" w:cs="Times New Roman"/>
          <w:color w:val="222222"/>
          <w:sz w:val="24"/>
          <w:szCs w:val="24"/>
          <w:shd w:val="clear" w:color="auto" w:fill="FFFFFF"/>
        </w:rPr>
        <w:t>T</w:t>
      </w:r>
      <w:r w:rsidRPr="00AF0832">
        <w:rPr>
          <w:rFonts w:ascii="Times New Roman" w:hAnsi="Times New Roman" w:cs="Times New Roman"/>
          <w:color w:val="222222"/>
          <w:sz w:val="24"/>
          <w:szCs w:val="24"/>
          <w:shd w:val="clear" w:color="auto" w:fill="FFFFFF"/>
        </w:rPr>
        <w:t>he analysis of discrete structural alternatives</w:t>
      </w:r>
      <w:r w:rsidR="00D01DE5" w:rsidRPr="00AF0832">
        <w:rPr>
          <w:rFonts w:ascii="Times New Roman" w:hAnsi="Times New Roman" w:cs="Times New Roman"/>
          <w:color w:val="222222"/>
          <w:sz w:val="24"/>
          <w:szCs w:val="24"/>
          <w:shd w:val="clear" w:color="auto" w:fill="FFFFFF"/>
        </w:rPr>
        <w:t xml:space="preserve">. </w:t>
      </w:r>
      <w:r w:rsidRPr="00AF0832">
        <w:rPr>
          <w:rFonts w:ascii="Times New Roman" w:hAnsi="Times New Roman" w:cs="Times New Roman"/>
          <w:i/>
          <w:iCs/>
          <w:color w:val="222222"/>
          <w:sz w:val="24"/>
          <w:szCs w:val="24"/>
          <w:shd w:val="clear" w:color="auto" w:fill="FFFFFF"/>
        </w:rPr>
        <w:t>Administrative Science Quarterly</w:t>
      </w:r>
      <w:r w:rsidR="005E2C0B" w:rsidRPr="00AF0832">
        <w:rPr>
          <w:rFonts w:ascii="Times New Roman" w:hAnsi="Times New Roman" w:cs="Times New Roman"/>
          <w:i/>
          <w:iCs/>
          <w:color w:val="222222"/>
          <w:sz w:val="24"/>
          <w:szCs w:val="24"/>
          <w:shd w:val="clear" w:color="auto" w:fill="FFFFFF"/>
        </w:rPr>
        <w:t>,</w:t>
      </w:r>
      <w:r w:rsidRPr="00AF0832">
        <w:rPr>
          <w:rFonts w:ascii="Times New Roman" w:hAnsi="Times New Roman" w:cs="Times New Roman"/>
          <w:color w:val="222222"/>
          <w:sz w:val="24"/>
          <w:szCs w:val="24"/>
          <w:shd w:val="clear" w:color="auto" w:fill="FFFFFF"/>
        </w:rPr>
        <w:t xml:space="preserve"> 269</w:t>
      </w:r>
      <w:r w:rsidR="008C2D73" w:rsidRPr="00AF0832">
        <w:rPr>
          <w:rFonts w:ascii="Times New Roman" w:hAnsi="Times New Roman" w:cs="Times New Roman"/>
          <w:color w:val="222222"/>
          <w:sz w:val="24"/>
          <w:szCs w:val="24"/>
          <w:shd w:val="clear" w:color="auto" w:fill="FFFFFF"/>
        </w:rPr>
        <w:t>–</w:t>
      </w:r>
      <w:r w:rsidRPr="00AF0832">
        <w:rPr>
          <w:rFonts w:ascii="Times New Roman" w:hAnsi="Times New Roman" w:cs="Times New Roman"/>
          <w:color w:val="222222"/>
          <w:sz w:val="24"/>
          <w:szCs w:val="24"/>
          <w:shd w:val="clear" w:color="auto" w:fill="FFFFFF"/>
        </w:rPr>
        <w:t>296</w:t>
      </w:r>
      <w:r w:rsidR="00D01DE5" w:rsidRPr="00AF0832">
        <w:rPr>
          <w:rFonts w:ascii="Times New Roman" w:hAnsi="Times New Roman" w:cs="Times New Roman"/>
          <w:color w:val="222222"/>
          <w:sz w:val="24"/>
          <w:szCs w:val="24"/>
          <w:shd w:val="clear" w:color="auto" w:fill="FFFFFF"/>
        </w:rPr>
        <w:t xml:space="preserve">. </w:t>
      </w:r>
      <w:proofErr w:type="gramStart"/>
      <w:r w:rsidR="005E2C0B" w:rsidRPr="00AF0832">
        <w:rPr>
          <w:rFonts w:ascii="Times New Roman" w:hAnsi="Times New Roman" w:cs="Times New Roman"/>
          <w:i/>
          <w:color w:val="222222"/>
          <w:sz w:val="24"/>
          <w:szCs w:val="24"/>
          <w:shd w:val="clear" w:color="auto" w:fill="FFFFFF"/>
        </w:rPr>
        <w:t>doi</w:t>
      </w:r>
      <w:r w:rsidR="005E2C0B" w:rsidRPr="00AF0832">
        <w:rPr>
          <w:rFonts w:ascii="Times New Roman" w:hAnsi="Times New Roman" w:cs="Times New Roman"/>
          <w:color w:val="222222"/>
          <w:sz w:val="24"/>
          <w:szCs w:val="24"/>
          <w:shd w:val="clear" w:color="auto" w:fill="FFFFFF"/>
        </w:rPr>
        <w:t>:</w:t>
      </w:r>
      <w:proofErr w:type="gramEnd"/>
      <w:r w:rsidR="00AE635C" w:rsidRPr="00AF0832">
        <w:rPr>
          <w:rFonts w:ascii="Times New Roman" w:hAnsi="Times New Roman" w:cs="Times New Roman"/>
          <w:color w:val="222222"/>
          <w:sz w:val="24"/>
          <w:szCs w:val="24"/>
          <w:shd w:val="clear" w:color="auto" w:fill="FFFFFF"/>
        </w:rPr>
        <w:t>10.2307/2393356</w:t>
      </w:r>
    </w:p>
    <w:p w14:paraId="70663D04" w14:textId="77777777" w:rsidR="00845159" w:rsidRPr="00822112" w:rsidRDefault="00845159" w:rsidP="00D344A6">
      <w:pPr>
        <w:keepNext/>
        <w:widowControl w:val="0"/>
        <w:spacing w:after="0" w:line="240" w:lineRule="auto"/>
        <w:ind w:left="720" w:right="-420" w:hanging="720"/>
        <w:rPr>
          <w:rFonts w:ascii="Times New Roman" w:hAnsi="Times New Roman" w:cs="Times New Roman"/>
          <w:b/>
          <w:sz w:val="24"/>
          <w:szCs w:val="24"/>
        </w:rPr>
        <w:sectPr w:rsidR="00845159" w:rsidRPr="00822112" w:rsidSect="006D604D">
          <w:headerReference w:type="default" r:id="rId11"/>
          <w:footerReference w:type="default" r:id="rId12"/>
          <w:headerReference w:type="first" r:id="rId13"/>
          <w:pgSz w:w="12242" w:h="15842" w:code="1"/>
          <w:pgMar w:top="1440" w:right="1440" w:bottom="1440" w:left="1440" w:header="709" w:footer="709" w:gutter="0"/>
          <w:cols w:space="708"/>
          <w:titlePg/>
          <w:docGrid w:linePitch="360"/>
        </w:sectPr>
      </w:pPr>
    </w:p>
    <w:p w14:paraId="5009B960" w14:textId="136C3ECB" w:rsidR="005379B9" w:rsidRPr="0037108C" w:rsidRDefault="00BC3E71" w:rsidP="0037108C">
      <w:pPr>
        <w:keepNext/>
        <w:widowControl w:val="0"/>
        <w:spacing w:after="0" w:line="240" w:lineRule="auto"/>
        <w:ind w:left="720" w:right="-420" w:hanging="720"/>
        <w:rPr>
          <w:rFonts w:ascii="Times New Roman" w:hAnsi="Times New Roman" w:cs="Times New Roman"/>
          <w:sz w:val="24"/>
          <w:szCs w:val="24"/>
        </w:rPr>
      </w:pPr>
      <w:r w:rsidRPr="00822112">
        <w:rPr>
          <w:rFonts w:ascii="Times New Roman" w:hAnsi="Times New Roman" w:cs="Times New Roman"/>
          <w:sz w:val="24"/>
          <w:szCs w:val="24"/>
        </w:rPr>
        <w:lastRenderedPageBreak/>
        <w:t>Table 1</w:t>
      </w:r>
      <w:r w:rsidR="00D01DE5" w:rsidRPr="00822112">
        <w:rPr>
          <w:rFonts w:ascii="Times New Roman" w:hAnsi="Times New Roman" w:cs="Times New Roman"/>
          <w:sz w:val="24"/>
          <w:szCs w:val="24"/>
        </w:rPr>
        <w:t xml:space="preserve">. </w:t>
      </w:r>
      <w:r w:rsidR="00F805DA" w:rsidRPr="00822112">
        <w:rPr>
          <w:rFonts w:ascii="Times New Roman" w:hAnsi="Times New Roman" w:cs="Times New Roman"/>
          <w:sz w:val="24"/>
          <w:szCs w:val="24"/>
        </w:rPr>
        <w:t xml:space="preserve">R&amp;D subsidiary location percentage, first year of </w:t>
      </w:r>
      <w:r w:rsidR="001139C2" w:rsidRPr="00822112">
        <w:rPr>
          <w:rFonts w:ascii="Times New Roman" w:hAnsi="Times New Roman" w:cs="Times New Roman"/>
          <w:sz w:val="24"/>
          <w:szCs w:val="24"/>
        </w:rPr>
        <w:t>R&amp;D subsidy increase, tax have</w:t>
      </w:r>
      <w:r w:rsidR="00F805DA" w:rsidRPr="00822112">
        <w:rPr>
          <w:rFonts w:ascii="Times New Roman" w:hAnsi="Times New Roman" w:cs="Times New Roman"/>
          <w:sz w:val="24"/>
          <w:szCs w:val="24"/>
        </w:rPr>
        <w:t>n status, and host-country RTA</w:t>
      </w:r>
    </w:p>
    <w:tbl>
      <w:tblPr>
        <w:tblW w:w="12811" w:type="dxa"/>
        <w:tblInd w:w="108" w:type="dxa"/>
        <w:tblLayout w:type="fixed"/>
        <w:tblLook w:val="04A0" w:firstRow="1" w:lastRow="0" w:firstColumn="1" w:lastColumn="0" w:noHBand="0" w:noVBand="1"/>
      </w:tblPr>
      <w:tblGrid>
        <w:gridCol w:w="1417"/>
        <w:gridCol w:w="850"/>
        <w:gridCol w:w="752"/>
        <w:gridCol w:w="850"/>
        <w:gridCol w:w="759"/>
        <w:gridCol w:w="708"/>
        <w:gridCol w:w="811"/>
        <w:gridCol w:w="1739"/>
        <w:gridCol w:w="852"/>
        <w:gridCol w:w="612"/>
        <w:gridCol w:w="6"/>
        <w:gridCol w:w="844"/>
        <w:gridCol w:w="6"/>
        <w:gridCol w:w="851"/>
        <w:gridCol w:w="47"/>
        <w:gridCol w:w="6"/>
        <w:gridCol w:w="797"/>
        <w:gridCol w:w="48"/>
        <w:gridCol w:w="6"/>
        <w:gridCol w:w="797"/>
        <w:gridCol w:w="47"/>
        <w:gridCol w:w="6"/>
      </w:tblGrid>
      <w:tr w:rsidR="0037108C" w:rsidRPr="0037108C" w14:paraId="3C74A7B7" w14:textId="77777777" w:rsidTr="004E1963">
        <w:trPr>
          <w:gridAfter w:val="1"/>
          <w:wAfter w:w="6" w:type="dxa"/>
          <w:trHeight w:val="668"/>
        </w:trPr>
        <w:tc>
          <w:tcPr>
            <w:tcW w:w="1417" w:type="dxa"/>
            <w:tcBorders>
              <w:top w:val="double" w:sz="6" w:space="0" w:color="auto"/>
              <w:left w:val="nil"/>
              <w:bottom w:val="single" w:sz="4" w:space="0" w:color="auto"/>
              <w:right w:val="nil"/>
            </w:tcBorders>
            <w:shd w:val="clear" w:color="000000" w:fill="FFFFFF"/>
            <w:vAlign w:val="bottom"/>
            <w:hideMark/>
          </w:tcPr>
          <w:p w14:paraId="201987E5" w14:textId="77777777" w:rsidR="0037108C" w:rsidRPr="0037108C" w:rsidRDefault="0037108C" w:rsidP="00880CE7">
            <w:pPr>
              <w:spacing w:after="0" w:line="240" w:lineRule="auto"/>
              <w:ind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Country</w:t>
            </w:r>
          </w:p>
        </w:tc>
        <w:tc>
          <w:tcPr>
            <w:tcW w:w="850" w:type="dxa"/>
            <w:tcBorders>
              <w:top w:val="double" w:sz="6" w:space="0" w:color="auto"/>
              <w:left w:val="nil"/>
              <w:bottom w:val="single" w:sz="4" w:space="0" w:color="auto"/>
              <w:right w:val="nil"/>
            </w:tcBorders>
            <w:shd w:val="clear" w:color="000000" w:fill="FFFFFF"/>
            <w:vAlign w:val="bottom"/>
            <w:hideMark/>
          </w:tcPr>
          <w:p w14:paraId="0E7F24E0" w14:textId="77777777" w:rsidR="0037108C" w:rsidRPr="0037108C" w:rsidRDefault="0037108C" w:rsidP="004E1963">
            <w:pPr>
              <w:spacing w:after="0" w:line="240" w:lineRule="auto"/>
              <w:ind w:left="-108"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R&amp;D Subsidy Increase</w:t>
            </w:r>
          </w:p>
        </w:tc>
        <w:tc>
          <w:tcPr>
            <w:tcW w:w="752" w:type="dxa"/>
            <w:tcBorders>
              <w:top w:val="double" w:sz="6" w:space="0" w:color="auto"/>
              <w:left w:val="nil"/>
              <w:bottom w:val="single" w:sz="4" w:space="0" w:color="auto"/>
              <w:right w:val="nil"/>
            </w:tcBorders>
            <w:shd w:val="clear" w:color="000000" w:fill="FFFFFF"/>
            <w:vAlign w:val="bottom"/>
            <w:hideMark/>
          </w:tcPr>
          <w:p w14:paraId="3EB66032" w14:textId="77777777" w:rsidR="0037108C" w:rsidRPr="0037108C" w:rsidRDefault="0037108C" w:rsidP="004E1963">
            <w:pPr>
              <w:spacing w:after="0" w:line="240" w:lineRule="auto"/>
              <w:ind w:left="-65"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Tax Haven</w:t>
            </w:r>
          </w:p>
        </w:tc>
        <w:tc>
          <w:tcPr>
            <w:tcW w:w="850" w:type="dxa"/>
            <w:tcBorders>
              <w:top w:val="double" w:sz="6" w:space="0" w:color="auto"/>
              <w:left w:val="nil"/>
              <w:bottom w:val="single" w:sz="4" w:space="0" w:color="auto"/>
              <w:right w:val="nil"/>
            </w:tcBorders>
            <w:shd w:val="clear" w:color="000000" w:fill="FFFFFF"/>
            <w:vAlign w:val="bottom"/>
            <w:hideMark/>
          </w:tcPr>
          <w:p w14:paraId="75952831" w14:textId="77777777" w:rsidR="0037108C" w:rsidRPr="0037108C" w:rsidRDefault="0037108C" w:rsidP="00F32340">
            <w:pPr>
              <w:tabs>
                <w:tab w:val="decimal" w:pos="166"/>
              </w:tabs>
              <w:spacing w:after="0" w:line="240" w:lineRule="auto"/>
              <w:ind w:left="-108" w:right="-7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Host-Country RTA</w:t>
            </w:r>
          </w:p>
        </w:tc>
        <w:tc>
          <w:tcPr>
            <w:tcW w:w="759" w:type="dxa"/>
            <w:tcBorders>
              <w:top w:val="double" w:sz="6" w:space="0" w:color="auto"/>
              <w:left w:val="nil"/>
              <w:bottom w:val="single" w:sz="4" w:space="0" w:color="auto"/>
              <w:right w:val="nil"/>
            </w:tcBorders>
            <w:shd w:val="clear" w:color="000000" w:fill="FFFFFF"/>
            <w:vAlign w:val="bottom"/>
            <w:hideMark/>
          </w:tcPr>
          <w:p w14:paraId="7633CB52" w14:textId="77777777" w:rsidR="0037108C" w:rsidRPr="0037108C" w:rsidRDefault="0037108C" w:rsidP="004E1963">
            <w:pPr>
              <w:tabs>
                <w:tab w:val="decimal" w:pos="0"/>
                <w:tab w:val="decimal" w:pos="200"/>
              </w:tabs>
              <w:spacing w:after="0" w:line="240" w:lineRule="auto"/>
              <w:ind w:left="-58"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Non-Owners</w:t>
            </w:r>
          </w:p>
        </w:tc>
        <w:tc>
          <w:tcPr>
            <w:tcW w:w="708" w:type="dxa"/>
            <w:tcBorders>
              <w:top w:val="double" w:sz="6" w:space="0" w:color="auto"/>
              <w:left w:val="nil"/>
              <w:bottom w:val="single" w:sz="4" w:space="0" w:color="auto"/>
              <w:right w:val="nil"/>
            </w:tcBorders>
            <w:shd w:val="clear" w:color="000000" w:fill="FFFFFF"/>
            <w:vAlign w:val="bottom"/>
            <w:hideMark/>
          </w:tcPr>
          <w:p w14:paraId="32C7E0C8" w14:textId="77777777" w:rsidR="0037108C" w:rsidRPr="0037108C" w:rsidRDefault="0037108C" w:rsidP="004E1963">
            <w:pPr>
              <w:tabs>
                <w:tab w:val="decimal" w:pos="34"/>
                <w:tab w:val="decimal" w:pos="340"/>
              </w:tabs>
              <w:spacing w:after="0" w:line="240" w:lineRule="auto"/>
              <w:ind w:left="-108"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Owners</w:t>
            </w:r>
          </w:p>
        </w:tc>
        <w:tc>
          <w:tcPr>
            <w:tcW w:w="811" w:type="dxa"/>
            <w:tcBorders>
              <w:top w:val="double" w:sz="6" w:space="0" w:color="auto"/>
              <w:left w:val="nil"/>
              <w:bottom w:val="single" w:sz="4" w:space="0" w:color="auto"/>
              <w:right w:val="nil"/>
            </w:tcBorders>
            <w:shd w:val="clear" w:color="000000" w:fill="FFFFFF"/>
            <w:vAlign w:val="bottom"/>
            <w:hideMark/>
          </w:tcPr>
          <w:p w14:paraId="64991EC3" w14:textId="77777777" w:rsidR="0037108C" w:rsidRPr="0037108C" w:rsidRDefault="0037108C" w:rsidP="00F32340">
            <w:pPr>
              <w:tabs>
                <w:tab w:val="decimal" w:pos="34"/>
                <w:tab w:val="decimal" w:pos="315"/>
              </w:tabs>
              <w:spacing w:after="0" w:line="240" w:lineRule="auto"/>
              <w:ind w:hanging="57"/>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Total</w:t>
            </w:r>
          </w:p>
        </w:tc>
        <w:tc>
          <w:tcPr>
            <w:tcW w:w="1739" w:type="dxa"/>
            <w:tcBorders>
              <w:top w:val="double" w:sz="6" w:space="0" w:color="auto"/>
              <w:left w:val="nil"/>
              <w:bottom w:val="single" w:sz="4" w:space="0" w:color="auto"/>
              <w:right w:val="nil"/>
            </w:tcBorders>
            <w:shd w:val="clear" w:color="000000" w:fill="FFFFFF"/>
            <w:vAlign w:val="bottom"/>
            <w:hideMark/>
          </w:tcPr>
          <w:p w14:paraId="2611A7FE" w14:textId="77777777" w:rsidR="0037108C" w:rsidRPr="0037108C" w:rsidRDefault="0037108C" w:rsidP="00F32340">
            <w:pPr>
              <w:spacing w:after="0" w:line="240" w:lineRule="auto"/>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Country</w:t>
            </w:r>
          </w:p>
        </w:tc>
        <w:tc>
          <w:tcPr>
            <w:tcW w:w="852" w:type="dxa"/>
            <w:tcBorders>
              <w:top w:val="double" w:sz="6" w:space="0" w:color="auto"/>
              <w:left w:val="nil"/>
              <w:bottom w:val="single" w:sz="4" w:space="0" w:color="auto"/>
              <w:right w:val="nil"/>
            </w:tcBorders>
            <w:shd w:val="clear" w:color="000000" w:fill="FFFFFF"/>
            <w:vAlign w:val="bottom"/>
            <w:hideMark/>
          </w:tcPr>
          <w:p w14:paraId="0E6670C7" w14:textId="77777777" w:rsidR="0037108C" w:rsidRPr="0037108C" w:rsidRDefault="0037108C" w:rsidP="004E1963">
            <w:pPr>
              <w:spacing w:after="0" w:line="240" w:lineRule="auto"/>
              <w:ind w:left="-106"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R&amp;D Subsidy Increase</w:t>
            </w:r>
          </w:p>
        </w:tc>
        <w:tc>
          <w:tcPr>
            <w:tcW w:w="612" w:type="dxa"/>
            <w:tcBorders>
              <w:top w:val="double" w:sz="6" w:space="0" w:color="auto"/>
              <w:left w:val="nil"/>
              <w:bottom w:val="single" w:sz="4" w:space="0" w:color="auto"/>
              <w:right w:val="nil"/>
            </w:tcBorders>
            <w:shd w:val="clear" w:color="000000" w:fill="FFFFFF"/>
            <w:vAlign w:val="bottom"/>
            <w:hideMark/>
          </w:tcPr>
          <w:p w14:paraId="0B0129EF" w14:textId="77777777" w:rsidR="0037108C" w:rsidRPr="0037108C" w:rsidRDefault="0037108C" w:rsidP="004E1963">
            <w:pPr>
              <w:spacing w:after="0" w:line="240" w:lineRule="auto"/>
              <w:ind w:left="-63"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Tax Haven</w:t>
            </w:r>
          </w:p>
        </w:tc>
        <w:tc>
          <w:tcPr>
            <w:tcW w:w="850" w:type="dxa"/>
            <w:gridSpan w:val="2"/>
            <w:tcBorders>
              <w:top w:val="double" w:sz="6" w:space="0" w:color="auto"/>
              <w:left w:val="nil"/>
              <w:bottom w:val="single" w:sz="4" w:space="0" w:color="auto"/>
              <w:right w:val="nil"/>
            </w:tcBorders>
            <w:shd w:val="clear" w:color="000000" w:fill="FFFFFF"/>
            <w:vAlign w:val="bottom"/>
            <w:hideMark/>
          </w:tcPr>
          <w:p w14:paraId="46B26CAC" w14:textId="77777777" w:rsidR="0037108C" w:rsidRPr="0037108C" w:rsidRDefault="0037108C" w:rsidP="00F32340">
            <w:pPr>
              <w:tabs>
                <w:tab w:val="decimal" w:pos="181"/>
              </w:tabs>
              <w:spacing w:after="0" w:line="240" w:lineRule="auto"/>
              <w:ind w:left="-108"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Host-Country RTA</w:t>
            </w:r>
          </w:p>
        </w:tc>
        <w:tc>
          <w:tcPr>
            <w:tcW w:w="904" w:type="dxa"/>
            <w:gridSpan w:val="3"/>
            <w:tcBorders>
              <w:top w:val="double" w:sz="6" w:space="0" w:color="auto"/>
              <w:left w:val="nil"/>
              <w:bottom w:val="single" w:sz="4" w:space="0" w:color="auto"/>
              <w:right w:val="nil"/>
            </w:tcBorders>
            <w:shd w:val="clear" w:color="000000" w:fill="FFFFFF"/>
            <w:vAlign w:val="bottom"/>
            <w:hideMark/>
          </w:tcPr>
          <w:p w14:paraId="45FFDAD3" w14:textId="77777777" w:rsidR="0037108C" w:rsidRPr="0037108C" w:rsidRDefault="0037108C" w:rsidP="004E1963">
            <w:pPr>
              <w:tabs>
                <w:tab w:val="decimal" w:pos="176"/>
              </w:tabs>
              <w:spacing w:after="0" w:line="240" w:lineRule="auto"/>
              <w:ind w:left="-54"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Non-Owners</w:t>
            </w:r>
          </w:p>
        </w:tc>
        <w:tc>
          <w:tcPr>
            <w:tcW w:w="851" w:type="dxa"/>
            <w:gridSpan w:val="3"/>
            <w:tcBorders>
              <w:top w:val="double" w:sz="6" w:space="0" w:color="auto"/>
              <w:left w:val="nil"/>
              <w:bottom w:val="single" w:sz="4" w:space="0" w:color="auto"/>
              <w:right w:val="nil"/>
            </w:tcBorders>
            <w:shd w:val="clear" w:color="000000" w:fill="FFFFFF"/>
            <w:vAlign w:val="bottom"/>
            <w:hideMark/>
          </w:tcPr>
          <w:p w14:paraId="14CE8B3B" w14:textId="77777777" w:rsidR="0037108C" w:rsidRPr="0037108C" w:rsidRDefault="0037108C" w:rsidP="004E1963">
            <w:pPr>
              <w:tabs>
                <w:tab w:val="decimal" w:pos="175"/>
              </w:tabs>
              <w:spacing w:after="0" w:line="240" w:lineRule="auto"/>
              <w:ind w:left="-108"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Owners</w:t>
            </w:r>
          </w:p>
        </w:tc>
        <w:tc>
          <w:tcPr>
            <w:tcW w:w="850" w:type="dxa"/>
            <w:gridSpan w:val="3"/>
            <w:tcBorders>
              <w:top w:val="double" w:sz="6" w:space="0" w:color="auto"/>
              <w:left w:val="nil"/>
              <w:bottom w:val="single" w:sz="4" w:space="0" w:color="auto"/>
              <w:right w:val="nil"/>
            </w:tcBorders>
            <w:shd w:val="clear" w:color="000000" w:fill="FFFFFF"/>
            <w:vAlign w:val="bottom"/>
            <w:hideMark/>
          </w:tcPr>
          <w:p w14:paraId="2F2BC015" w14:textId="6EEA3DEB" w:rsidR="0037108C" w:rsidRPr="0037108C" w:rsidRDefault="00F32340" w:rsidP="00F32340">
            <w:pPr>
              <w:tabs>
                <w:tab w:val="decimal" w:pos="159"/>
              </w:tabs>
              <w:spacing w:after="0" w:line="240" w:lineRule="auto"/>
              <w:ind w:left="-109" w:right="-108" w:hanging="188"/>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 xml:space="preserve"> </w:t>
            </w:r>
            <w:r w:rsidR="0037108C" w:rsidRPr="0037108C">
              <w:rPr>
                <w:rFonts w:ascii="Times New Roman" w:eastAsia="Times New Roman" w:hAnsi="Times New Roman" w:cs="Times New Roman"/>
                <w:color w:val="000000"/>
                <w:sz w:val="20"/>
                <w:szCs w:val="20"/>
                <w:lang w:eastAsia="en-GB"/>
              </w:rPr>
              <w:t>Total</w:t>
            </w:r>
          </w:p>
        </w:tc>
      </w:tr>
      <w:tr w:rsidR="0037108C" w:rsidRPr="0037108C" w14:paraId="31C886C2" w14:textId="77777777" w:rsidTr="004E1963">
        <w:trPr>
          <w:gridAfter w:val="1"/>
          <w:wAfter w:w="6" w:type="dxa"/>
          <w:trHeight w:val="300"/>
        </w:trPr>
        <w:tc>
          <w:tcPr>
            <w:tcW w:w="1417" w:type="dxa"/>
            <w:tcBorders>
              <w:top w:val="nil"/>
              <w:left w:val="nil"/>
              <w:bottom w:val="nil"/>
              <w:right w:val="nil"/>
            </w:tcBorders>
            <w:shd w:val="clear" w:color="000000" w:fill="FFFFFF"/>
            <w:noWrap/>
            <w:vAlign w:val="bottom"/>
            <w:hideMark/>
          </w:tcPr>
          <w:p w14:paraId="6252F943" w14:textId="77777777" w:rsidR="0037108C" w:rsidRPr="0037108C" w:rsidRDefault="0037108C" w:rsidP="00880CE7">
            <w:pPr>
              <w:spacing w:after="0" w:line="240" w:lineRule="auto"/>
              <w:ind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Argentina</w:t>
            </w:r>
          </w:p>
        </w:tc>
        <w:tc>
          <w:tcPr>
            <w:tcW w:w="850" w:type="dxa"/>
            <w:tcBorders>
              <w:top w:val="nil"/>
              <w:left w:val="nil"/>
              <w:bottom w:val="nil"/>
              <w:right w:val="nil"/>
            </w:tcBorders>
            <w:shd w:val="clear" w:color="000000" w:fill="FFFFFF"/>
            <w:noWrap/>
            <w:vAlign w:val="bottom"/>
            <w:hideMark/>
          </w:tcPr>
          <w:p w14:paraId="24315AC1" w14:textId="77777777" w:rsidR="0037108C" w:rsidRPr="0037108C" w:rsidRDefault="0037108C" w:rsidP="00880CE7">
            <w:pPr>
              <w:spacing w:after="0" w:line="240" w:lineRule="auto"/>
              <w:ind w:left="-108"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 </w:t>
            </w:r>
          </w:p>
        </w:tc>
        <w:tc>
          <w:tcPr>
            <w:tcW w:w="752" w:type="dxa"/>
            <w:tcBorders>
              <w:top w:val="nil"/>
              <w:left w:val="nil"/>
              <w:bottom w:val="nil"/>
              <w:right w:val="nil"/>
            </w:tcBorders>
            <w:shd w:val="clear" w:color="000000" w:fill="FFFFFF"/>
            <w:noWrap/>
            <w:vAlign w:val="bottom"/>
            <w:hideMark/>
          </w:tcPr>
          <w:p w14:paraId="147368AB" w14:textId="77777777" w:rsidR="0037108C" w:rsidRPr="0037108C" w:rsidRDefault="0037108C" w:rsidP="00880CE7">
            <w:pPr>
              <w:spacing w:after="0" w:line="240" w:lineRule="auto"/>
              <w:ind w:left="-65"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 </w:t>
            </w:r>
          </w:p>
        </w:tc>
        <w:tc>
          <w:tcPr>
            <w:tcW w:w="850" w:type="dxa"/>
            <w:tcBorders>
              <w:top w:val="nil"/>
              <w:left w:val="nil"/>
              <w:bottom w:val="nil"/>
              <w:right w:val="nil"/>
            </w:tcBorders>
            <w:shd w:val="clear" w:color="000000" w:fill="FFFFFF"/>
            <w:noWrap/>
            <w:vAlign w:val="bottom"/>
            <w:hideMark/>
          </w:tcPr>
          <w:p w14:paraId="2A8337B2" w14:textId="77777777" w:rsidR="0037108C" w:rsidRPr="0037108C" w:rsidRDefault="0037108C" w:rsidP="00F32340">
            <w:pPr>
              <w:tabs>
                <w:tab w:val="decimal" w:pos="166"/>
              </w:tabs>
              <w:spacing w:after="0" w:line="240" w:lineRule="auto"/>
              <w:ind w:left="-108" w:right="-7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-0.75</w:t>
            </w:r>
          </w:p>
        </w:tc>
        <w:tc>
          <w:tcPr>
            <w:tcW w:w="759" w:type="dxa"/>
            <w:tcBorders>
              <w:top w:val="nil"/>
              <w:left w:val="nil"/>
              <w:bottom w:val="nil"/>
              <w:right w:val="nil"/>
            </w:tcBorders>
            <w:shd w:val="clear" w:color="000000" w:fill="FFFFFF"/>
            <w:noWrap/>
            <w:vAlign w:val="bottom"/>
            <w:hideMark/>
          </w:tcPr>
          <w:p w14:paraId="06FC7DC3" w14:textId="77777777" w:rsidR="0037108C" w:rsidRPr="0037108C" w:rsidRDefault="0037108C" w:rsidP="003F389B">
            <w:pPr>
              <w:tabs>
                <w:tab w:val="decimal" w:pos="0"/>
                <w:tab w:val="decimal" w:pos="200"/>
              </w:tabs>
              <w:spacing w:after="0" w:line="240" w:lineRule="auto"/>
              <w:ind w:left="-58"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0.42%</w:t>
            </w:r>
          </w:p>
        </w:tc>
        <w:tc>
          <w:tcPr>
            <w:tcW w:w="708" w:type="dxa"/>
            <w:tcBorders>
              <w:top w:val="nil"/>
              <w:left w:val="nil"/>
              <w:bottom w:val="nil"/>
              <w:right w:val="nil"/>
            </w:tcBorders>
            <w:shd w:val="clear" w:color="000000" w:fill="FFFFFF"/>
            <w:noWrap/>
            <w:vAlign w:val="bottom"/>
            <w:hideMark/>
          </w:tcPr>
          <w:p w14:paraId="5830C9A0" w14:textId="77777777" w:rsidR="0037108C" w:rsidRPr="0037108C" w:rsidRDefault="0037108C" w:rsidP="003F389B">
            <w:pPr>
              <w:tabs>
                <w:tab w:val="decimal" w:pos="34"/>
                <w:tab w:val="decimal" w:pos="340"/>
              </w:tabs>
              <w:spacing w:after="0" w:line="240" w:lineRule="auto"/>
              <w:ind w:left="-108"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0.00%</w:t>
            </w:r>
          </w:p>
        </w:tc>
        <w:tc>
          <w:tcPr>
            <w:tcW w:w="811" w:type="dxa"/>
            <w:tcBorders>
              <w:top w:val="nil"/>
              <w:left w:val="nil"/>
              <w:bottom w:val="nil"/>
              <w:right w:val="nil"/>
            </w:tcBorders>
            <w:shd w:val="clear" w:color="000000" w:fill="FFFFFF"/>
            <w:noWrap/>
            <w:vAlign w:val="bottom"/>
            <w:hideMark/>
          </w:tcPr>
          <w:p w14:paraId="29CADF91" w14:textId="77777777" w:rsidR="0037108C" w:rsidRPr="0037108C" w:rsidRDefault="0037108C" w:rsidP="003F389B">
            <w:pPr>
              <w:tabs>
                <w:tab w:val="decimal" w:pos="34"/>
                <w:tab w:val="decimal" w:pos="315"/>
              </w:tabs>
              <w:spacing w:after="0" w:line="240" w:lineRule="auto"/>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0.36%</w:t>
            </w:r>
          </w:p>
        </w:tc>
        <w:tc>
          <w:tcPr>
            <w:tcW w:w="1739" w:type="dxa"/>
            <w:tcBorders>
              <w:top w:val="nil"/>
              <w:left w:val="nil"/>
              <w:bottom w:val="nil"/>
              <w:right w:val="nil"/>
            </w:tcBorders>
            <w:shd w:val="clear" w:color="000000" w:fill="FFFFFF"/>
            <w:noWrap/>
            <w:vAlign w:val="bottom"/>
            <w:hideMark/>
          </w:tcPr>
          <w:p w14:paraId="0DABF620" w14:textId="77777777" w:rsidR="0037108C" w:rsidRPr="0037108C" w:rsidRDefault="0037108C" w:rsidP="005379B9">
            <w:pPr>
              <w:spacing w:after="0" w:line="240" w:lineRule="auto"/>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Japan</w:t>
            </w:r>
          </w:p>
        </w:tc>
        <w:tc>
          <w:tcPr>
            <w:tcW w:w="852" w:type="dxa"/>
            <w:tcBorders>
              <w:top w:val="nil"/>
              <w:left w:val="nil"/>
              <w:bottom w:val="nil"/>
              <w:right w:val="nil"/>
            </w:tcBorders>
            <w:shd w:val="clear" w:color="000000" w:fill="FFFFFF"/>
            <w:noWrap/>
            <w:vAlign w:val="bottom"/>
            <w:hideMark/>
          </w:tcPr>
          <w:p w14:paraId="190DD5D6" w14:textId="77777777" w:rsidR="0037108C" w:rsidRPr="0037108C" w:rsidRDefault="0037108C" w:rsidP="00880CE7">
            <w:pPr>
              <w:spacing w:after="0" w:line="240" w:lineRule="auto"/>
              <w:ind w:left="-106"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1999</w:t>
            </w:r>
          </w:p>
        </w:tc>
        <w:tc>
          <w:tcPr>
            <w:tcW w:w="612" w:type="dxa"/>
            <w:tcBorders>
              <w:top w:val="nil"/>
              <w:left w:val="nil"/>
              <w:bottom w:val="nil"/>
              <w:right w:val="nil"/>
            </w:tcBorders>
            <w:shd w:val="clear" w:color="000000" w:fill="FFFFFF"/>
            <w:noWrap/>
            <w:vAlign w:val="bottom"/>
            <w:hideMark/>
          </w:tcPr>
          <w:p w14:paraId="42D12CA9" w14:textId="77777777" w:rsidR="0037108C" w:rsidRPr="0037108C" w:rsidRDefault="0037108C" w:rsidP="00880CE7">
            <w:pPr>
              <w:spacing w:after="0" w:line="240" w:lineRule="auto"/>
              <w:ind w:left="-63"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 </w:t>
            </w:r>
          </w:p>
        </w:tc>
        <w:tc>
          <w:tcPr>
            <w:tcW w:w="850" w:type="dxa"/>
            <w:gridSpan w:val="2"/>
            <w:tcBorders>
              <w:top w:val="nil"/>
              <w:left w:val="nil"/>
              <w:bottom w:val="nil"/>
              <w:right w:val="nil"/>
            </w:tcBorders>
            <w:shd w:val="clear" w:color="000000" w:fill="FFFFFF"/>
            <w:noWrap/>
            <w:vAlign w:val="bottom"/>
            <w:hideMark/>
          </w:tcPr>
          <w:p w14:paraId="6DAB38E4" w14:textId="77777777" w:rsidR="0037108C" w:rsidRPr="0037108C" w:rsidRDefault="0037108C" w:rsidP="00F32340">
            <w:pPr>
              <w:tabs>
                <w:tab w:val="decimal" w:pos="181"/>
              </w:tabs>
              <w:spacing w:after="0" w:line="240" w:lineRule="auto"/>
              <w:ind w:left="-108"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0.19</w:t>
            </w:r>
          </w:p>
        </w:tc>
        <w:tc>
          <w:tcPr>
            <w:tcW w:w="904" w:type="dxa"/>
            <w:gridSpan w:val="3"/>
            <w:tcBorders>
              <w:top w:val="nil"/>
              <w:left w:val="nil"/>
              <w:bottom w:val="nil"/>
              <w:right w:val="nil"/>
            </w:tcBorders>
            <w:shd w:val="clear" w:color="000000" w:fill="FFFFFF"/>
            <w:noWrap/>
            <w:vAlign w:val="bottom"/>
            <w:hideMark/>
          </w:tcPr>
          <w:p w14:paraId="5CB27970" w14:textId="77777777" w:rsidR="0037108C" w:rsidRPr="0037108C" w:rsidRDefault="0037108C" w:rsidP="004E1963">
            <w:pPr>
              <w:tabs>
                <w:tab w:val="decimal" w:pos="176"/>
              </w:tabs>
              <w:spacing w:after="0" w:line="240" w:lineRule="auto"/>
              <w:ind w:left="-54"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3.27%</w:t>
            </w:r>
          </w:p>
        </w:tc>
        <w:tc>
          <w:tcPr>
            <w:tcW w:w="851" w:type="dxa"/>
            <w:gridSpan w:val="3"/>
            <w:tcBorders>
              <w:top w:val="nil"/>
              <w:left w:val="nil"/>
              <w:bottom w:val="nil"/>
              <w:right w:val="nil"/>
            </w:tcBorders>
            <w:shd w:val="clear" w:color="000000" w:fill="FFFFFF"/>
            <w:noWrap/>
            <w:vAlign w:val="bottom"/>
            <w:hideMark/>
          </w:tcPr>
          <w:p w14:paraId="30804406" w14:textId="77777777" w:rsidR="0037108C" w:rsidRPr="0037108C" w:rsidRDefault="0037108C" w:rsidP="004E1963">
            <w:pPr>
              <w:tabs>
                <w:tab w:val="decimal" w:pos="175"/>
              </w:tabs>
              <w:spacing w:after="0" w:line="240" w:lineRule="auto"/>
              <w:ind w:left="-108"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1.13%</w:t>
            </w:r>
          </w:p>
        </w:tc>
        <w:tc>
          <w:tcPr>
            <w:tcW w:w="850" w:type="dxa"/>
            <w:gridSpan w:val="3"/>
            <w:tcBorders>
              <w:top w:val="nil"/>
              <w:left w:val="nil"/>
              <w:bottom w:val="nil"/>
              <w:right w:val="nil"/>
            </w:tcBorders>
            <w:shd w:val="clear" w:color="000000" w:fill="FFFFFF"/>
            <w:noWrap/>
            <w:vAlign w:val="bottom"/>
            <w:hideMark/>
          </w:tcPr>
          <w:p w14:paraId="78AA2132" w14:textId="77777777" w:rsidR="0037108C" w:rsidRPr="0037108C" w:rsidRDefault="0037108C" w:rsidP="004E1963">
            <w:pPr>
              <w:tabs>
                <w:tab w:val="decimal" w:pos="159"/>
              </w:tabs>
              <w:spacing w:after="0" w:line="240" w:lineRule="auto"/>
              <w:ind w:left="-109"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2.99%</w:t>
            </w:r>
          </w:p>
        </w:tc>
      </w:tr>
      <w:tr w:rsidR="0037108C" w:rsidRPr="0037108C" w14:paraId="48E42D70" w14:textId="77777777" w:rsidTr="004E1963">
        <w:trPr>
          <w:gridAfter w:val="1"/>
          <w:wAfter w:w="6" w:type="dxa"/>
          <w:trHeight w:val="300"/>
        </w:trPr>
        <w:tc>
          <w:tcPr>
            <w:tcW w:w="1417" w:type="dxa"/>
            <w:tcBorders>
              <w:top w:val="nil"/>
              <w:left w:val="nil"/>
              <w:bottom w:val="nil"/>
              <w:right w:val="nil"/>
            </w:tcBorders>
            <w:shd w:val="clear" w:color="000000" w:fill="FFFFFF"/>
            <w:noWrap/>
            <w:vAlign w:val="bottom"/>
            <w:hideMark/>
          </w:tcPr>
          <w:p w14:paraId="74E6833C" w14:textId="77777777" w:rsidR="0037108C" w:rsidRPr="0037108C" w:rsidRDefault="0037108C" w:rsidP="00880CE7">
            <w:pPr>
              <w:spacing w:after="0" w:line="240" w:lineRule="auto"/>
              <w:ind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Australia</w:t>
            </w:r>
          </w:p>
        </w:tc>
        <w:tc>
          <w:tcPr>
            <w:tcW w:w="850" w:type="dxa"/>
            <w:tcBorders>
              <w:top w:val="nil"/>
              <w:left w:val="nil"/>
              <w:bottom w:val="nil"/>
              <w:right w:val="nil"/>
            </w:tcBorders>
            <w:shd w:val="clear" w:color="000000" w:fill="FFFFFF"/>
            <w:noWrap/>
            <w:vAlign w:val="bottom"/>
            <w:hideMark/>
          </w:tcPr>
          <w:p w14:paraId="4A458EEE" w14:textId="77777777" w:rsidR="0037108C" w:rsidRPr="0037108C" w:rsidRDefault="0037108C" w:rsidP="00880CE7">
            <w:pPr>
              <w:spacing w:after="0" w:line="240" w:lineRule="auto"/>
              <w:ind w:left="-108"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 </w:t>
            </w:r>
          </w:p>
        </w:tc>
        <w:tc>
          <w:tcPr>
            <w:tcW w:w="752" w:type="dxa"/>
            <w:tcBorders>
              <w:top w:val="nil"/>
              <w:left w:val="nil"/>
              <w:bottom w:val="nil"/>
              <w:right w:val="nil"/>
            </w:tcBorders>
            <w:shd w:val="clear" w:color="000000" w:fill="FFFFFF"/>
            <w:noWrap/>
            <w:vAlign w:val="bottom"/>
            <w:hideMark/>
          </w:tcPr>
          <w:p w14:paraId="69891D4B" w14:textId="77777777" w:rsidR="0037108C" w:rsidRPr="0037108C" w:rsidRDefault="0037108C" w:rsidP="00880CE7">
            <w:pPr>
              <w:spacing w:after="0" w:line="240" w:lineRule="auto"/>
              <w:ind w:left="-65"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 </w:t>
            </w:r>
          </w:p>
        </w:tc>
        <w:tc>
          <w:tcPr>
            <w:tcW w:w="850" w:type="dxa"/>
            <w:tcBorders>
              <w:top w:val="nil"/>
              <w:left w:val="nil"/>
              <w:bottom w:val="nil"/>
              <w:right w:val="nil"/>
            </w:tcBorders>
            <w:shd w:val="clear" w:color="000000" w:fill="FFFFFF"/>
            <w:noWrap/>
            <w:vAlign w:val="bottom"/>
            <w:hideMark/>
          </w:tcPr>
          <w:p w14:paraId="4C35C879" w14:textId="77777777" w:rsidR="0037108C" w:rsidRPr="0037108C" w:rsidRDefault="0037108C" w:rsidP="00F32340">
            <w:pPr>
              <w:tabs>
                <w:tab w:val="decimal" w:pos="166"/>
              </w:tabs>
              <w:spacing w:after="0" w:line="240" w:lineRule="auto"/>
              <w:ind w:left="-108" w:right="-7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0.29</w:t>
            </w:r>
          </w:p>
        </w:tc>
        <w:tc>
          <w:tcPr>
            <w:tcW w:w="759" w:type="dxa"/>
            <w:tcBorders>
              <w:top w:val="nil"/>
              <w:left w:val="nil"/>
              <w:bottom w:val="nil"/>
              <w:right w:val="nil"/>
            </w:tcBorders>
            <w:shd w:val="clear" w:color="000000" w:fill="FFFFFF"/>
            <w:noWrap/>
            <w:vAlign w:val="bottom"/>
            <w:hideMark/>
          </w:tcPr>
          <w:p w14:paraId="465897F5" w14:textId="77777777" w:rsidR="0037108C" w:rsidRPr="0037108C" w:rsidRDefault="0037108C" w:rsidP="003F389B">
            <w:pPr>
              <w:tabs>
                <w:tab w:val="decimal" w:pos="0"/>
                <w:tab w:val="decimal" w:pos="200"/>
              </w:tabs>
              <w:spacing w:after="0" w:line="240" w:lineRule="auto"/>
              <w:ind w:left="-58"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2.24%</w:t>
            </w:r>
          </w:p>
        </w:tc>
        <w:tc>
          <w:tcPr>
            <w:tcW w:w="708" w:type="dxa"/>
            <w:tcBorders>
              <w:top w:val="nil"/>
              <w:left w:val="nil"/>
              <w:bottom w:val="nil"/>
              <w:right w:val="nil"/>
            </w:tcBorders>
            <w:shd w:val="clear" w:color="000000" w:fill="FFFFFF"/>
            <w:noWrap/>
            <w:vAlign w:val="bottom"/>
            <w:hideMark/>
          </w:tcPr>
          <w:p w14:paraId="24196953" w14:textId="77777777" w:rsidR="0037108C" w:rsidRPr="0037108C" w:rsidRDefault="0037108C" w:rsidP="003F389B">
            <w:pPr>
              <w:tabs>
                <w:tab w:val="decimal" w:pos="34"/>
                <w:tab w:val="decimal" w:pos="340"/>
              </w:tabs>
              <w:spacing w:after="0" w:line="240" w:lineRule="auto"/>
              <w:ind w:left="-108"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2.89%</w:t>
            </w:r>
          </w:p>
        </w:tc>
        <w:tc>
          <w:tcPr>
            <w:tcW w:w="811" w:type="dxa"/>
            <w:tcBorders>
              <w:top w:val="nil"/>
              <w:left w:val="nil"/>
              <w:bottom w:val="nil"/>
              <w:right w:val="nil"/>
            </w:tcBorders>
            <w:shd w:val="clear" w:color="000000" w:fill="FFFFFF"/>
            <w:noWrap/>
            <w:vAlign w:val="bottom"/>
            <w:hideMark/>
          </w:tcPr>
          <w:p w14:paraId="20D42FF2" w14:textId="77777777" w:rsidR="0037108C" w:rsidRPr="0037108C" w:rsidRDefault="0037108C" w:rsidP="003F389B">
            <w:pPr>
              <w:tabs>
                <w:tab w:val="decimal" w:pos="34"/>
                <w:tab w:val="decimal" w:pos="315"/>
              </w:tabs>
              <w:spacing w:after="0" w:line="240" w:lineRule="auto"/>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2.33%</w:t>
            </w:r>
          </w:p>
        </w:tc>
        <w:tc>
          <w:tcPr>
            <w:tcW w:w="1739" w:type="dxa"/>
            <w:tcBorders>
              <w:top w:val="nil"/>
              <w:left w:val="nil"/>
              <w:bottom w:val="nil"/>
              <w:right w:val="nil"/>
            </w:tcBorders>
            <w:shd w:val="clear" w:color="000000" w:fill="FFFFFF"/>
            <w:noWrap/>
            <w:vAlign w:val="bottom"/>
            <w:hideMark/>
          </w:tcPr>
          <w:p w14:paraId="41C10EA2" w14:textId="77777777" w:rsidR="0037108C" w:rsidRPr="0037108C" w:rsidRDefault="0037108C" w:rsidP="005379B9">
            <w:pPr>
              <w:spacing w:after="0" w:line="240" w:lineRule="auto"/>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Luxembourg</w:t>
            </w:r>
          </w:p>
        </w:tc>
        <w:tc>
          <w:tcPr>
            <w:tcW w:w="852" w:type="dxa"/>
            <w:tcBorders>
              <w:top w:val="nil"/>
              <w:left w:val="nil"/>
              <w:bottom w:val="nil"/>
              <w:right w:val="nil"/>
            </w:tcBorders>
            <w:shd w:val="clear" w:color="000000" w:fill="FFFFFF"/>
            <w:noWrap/>
            <w:vAlign w:val="bottom"/>
            <w:hideMark/>
          </w:tcPr>
          <w:p w14:paraId="265B412F" w14:textId="77777777" w:rsidR="0037108C" w:rsidRPr="0037108C" w:rsidRDefault="0037108C" w:rsidP="00880CE7">
            <w:pPr>
              <w:spacing w:after="0" w:line="240" w:lineRule="auto"/>
              <w:ind w:left="-106"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 </w:t>
            </w:r>
          </w:p>
        </w:tc>
        <w:tc>
          <w:tcPr>
            <w:tcW w:w="612" w:type="dxa"/>
            <w:tcBorders>
              <w:top w:val="nil"/>
              <w:left w:val="nil"/>
              <w:bottom w:val="nil"/>
              <w:right w:val="nil"/>
            </w:tcBorders>
            <w:shd w:val="clear" w:color="000000" w:fill="FFFFFF"/>
            <w:noWrap/>
            <w:vAlign w:val="bottom"/>
            <w:hideMark/>
          </w:tcPr>
          <w:p w14:paraId="15E063DF" w14:textId="77777777" w:rsidR="0037108C" w:rsidRPr="0037108C" w:rsidRDefault="0037108C" w:rsidP="00880CE7">
            <w:pPr>
              <w:spacing w:after="0" w:line="240" w:lineRule="auto"/>
              <w:ind w:left="-63"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Yes</w:t>
            </w:r>
          </w:p>
        </w:tc>
        <w:tc>
          <w:tcPr>
            <w:tcW w:w="850" w:type="dxa"/>
            <w:gridSpan w:val="2"/>
            <w:tcBorders>
              <w:top w:val="nil"/>
              <w:left w:val="nil"/>
              <w:bottom w:val="nil"/>
              <w:right w:val="nil"/>
            </w:tcBorders>
            <w:shd w:val="clear" w:color="000000" w:fill="FFFFFF"/>
            <w:noWrap/>
            <w:vAlign w:val="bottom"/>
            <w:hideMark/>
          </w:tcPr>
          <w:p w14:paraId="5C64138A" w14:textId="77777777" w:rsidR="0037108C" w:rsidRPr="0037108C" w:rsidRDefault="0037108C" w:rsidP="00F32340">
            <w:pPr>
              <w:tabs>
                <w:tab w:val="decimal" w:pos="181"/>
              </w:tabs>
              <w:spacing w:after="0" w:line="240" w:lineRule="auto"/>
              <w:ind w:left="-108"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-0.95</w:t>
            </w:r>
          </w:p>
        </w:tc>
        <w:tc>
          <w:tcPr>
            <w:tcW w:w="904" w:type="dxa"/>
            <w:gridSpan w:val="3"/>
            <w:tcBorders>
              <w:top w:val="nil"/>
              <w:left w:val="nil"/>
              <w:bottom w:val="nil"/>
              <w:right w:val="nil"/>
            </w:tcBorders>
            <w:shd w:val="clear" w:color="000000" w:fill="FFFFFF"/>
            <w:noWrap/>
            <w:vAlign w:val="bottom"/>
            <w:hideMark/>
          </w:tcPr>
          <w:p w14:paraId="064E7173" w14:textId="77777777" w:rsidR="0037108C" w:rsidRPr="0037108C" w:rsidRDefault="0037108C" w:rsidP="004E1963">
            <w:pPr>
              <w:tabs>
                <w:tab w:val="decimal" w:pos="176"/>
              </w:tabs>
              <w:spacing w:after="0" w:line="240" w:lineRule="auto"/>
              <w:ind w:left="-54"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0.10%</w:t>
            </w:r>
          </w:p>
        </w:tc>
        <w:tc>
          <w:tcPr>
            <w:tcW w:w="851" w:type="dxa"/>
            <w:gridSpan w:val="3"/>
            <w:tcBorders>
              <w:top w:val="nil"/>
              <w:left w:val="nil"/>
              <w:bottom w:val="nil"/>
              <w:right w:val="nil"/>
            </w:tcBorders>
            <w:shd w:val="clear" w:color="000000" w:fill="FFFFFF"/>
            <w:noWrap/>
            <w:vAlign w:val="bottom"/>
            <w:hideMark/>
          </w:tcPr>
          <w:p w14:paraId="113229C6" w14:textId="77777777" w:rsidR="0037108C" w:rsidRPr="0037108C" w:rsidRDefault="0037108C" w:rsidP="004E1963">
            <w:pPr>
              <w:tabs>
                <w:tab w:val="decimal" w:pos="175"/>
              </w:tabs>
              <w:spacing w:after="0" w:line="240" w:lineRule="auto"/>
              <w:ind w:left="-108"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0.32%</w:t>
            </w:r>
          </w:p>
        </w:tc>
        <w:tc>
          <w:tcPr>
            <w:tcW w:w="850" w:type="dxa"/>
            <w:gridSpan w:val="3"/>
            <w:tcBorders>
              <w:top w:val="nil"/>
              <w:left w:val="nil"/>
              <w:bottom w:val="nil"/>
              <w:right w:val="nil"/>
            </w:tcBorders>
            <w:shd w:val="clear" w:color="000000" w:fill="FFFFFF"/>
            <w:noWrap/>
            <w:vAlign w:val="bottom"/>
            <w:hideMark/>
          </w:tcPr>
          <w:p w14:paraId="635EDA28" w14:textId="77777777" w:rsidR="0037108C" w:rsidRPr="0037108C" w:rsidRDefault="0037108C" w:rsidP="004E1963">
            <w:pPr>
              <w:tabs>
                <w:tab w:val="decimal" w:pos="159"/>
              </w:tabs>
              <w:spacing w:after="0" w:line="240" w:lineRule="auto"/>
              <w:ind w:left="-109"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0.13%</w:t>
            </w:r>
          </w:p>
        </w:tc>
      </w:tr>
      <w:tr w:rsidR="0037108C" w:rsidRPr="0037108C" w14:paraId="0A86EDD3" w14:textId="77777777" w:rsidTr="004E1963">
        <w:trPr>
          <w:gridAfter w:val="1"/>
          <w:wAfter w:w="6" w:type="dxa"/>
          <w:trHeight w:val="300"/>
        </w:trPr>
        <w:tc>
          <w:tcPr>
            <w:tcW w:w="1417" w:type="dxa"/>
            <w:tcBorders>
              <w:top w:val="nil"/>
              <w:left w:val="nil"/>
              <w:bottom w:val="nil"/>
              <w:right w:val="nil"/>
            </w:tcBorders>
            <w:shd w:val="clear" w:color="000000" w:fill="FFFFFF"/>
            <w:noWrap/>
            <w:vAlign w:val="bottom"/>
            <w:hideMark/>
          </w:tcPr>
          <w:p w14:paraId="74AFF3A8" w14:textId="77777777" w:rsidR="0037108C" w:rsidRPr="0037108C" w:rsidRDefault="0037108C" w:rsidP="00880CE7">
            <w:pPr>
              <w:spacing w:after="0" w:line="240" w:lineRule="auto"/>
              <w:ind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Austria</w:t>
            </w:r>
          </w:p>
        </w:tc>
        <w:tc>
          <w:tcPr>
            <w:tcW w:w="850" w:type="dxa"/>
            <w:tcBorders>
              <w:top w:val="nil"/>
              <w:left w:val="nil"/>
              <w:bottom w:val="nil"/>
              <w:right w:val="nil"/>
            </w:tcBorders>
            <w:shd w:val="clear" w:color="000000" w:fill="FFFFFF"/>
            <w:noWrap/>
            <w:vAlign w:val="bottom"/>
            <w:hideMark/>
          </w:tcPr>
          <w:p w14:paraId="1D23694C" w14:textId="77777777" w:rsidR="0037108C" w:rsidRPr="0037108C" w:rsidRDefault="0037108C" w:rsidP="00880CE7">
            <w:pPr>
              <w:spacing w:after="0" w:line="240" w:lineRule="auto"/>
              <w:ind w:left="-108"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2002</w:t>
            </w:r>
          </w:p>
        </w:tc>
        <w:tc>
          <w:tcPr>
            <w:tcW w:w="752" w:type="dxa"/>
            <w:tcBorders>
              <w:top w:val="nil"/>
              <w:left w:val="nil"/>
              <w:bottom w:val="nil"/>
              <w:right w:val="nil"/>
            </w:tcBorders>
            <w:shd w:val="clear" w:color="000000" w:fill="FFFFFF"/>
            <w:noWrap/>
            <w:vAlign w:val="bottom"/>
            <w:hideMark/>
          </w:tcPr>
          <w:p w14:paraId="728B466C" w14:textId="77777777" w:rsidR="0037108C" w:rsidRPr="0037108C" w:rsidRDefault="0037108C" w:rsidP="00880CE7">
            <w:pPr>
              <w:spacing w:after="0" w:line="240" w:lineRule="auto"/>
              <w:ind w:left="-65"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 </w:t>
            </w:r>
          </w:p>
        </w:tc>
        <w:tc>
          <w:tcPr>
            <w:tcW w:w="850" w:type="dxa"/>
            <w:tcBorders>
              <w:top w:val="nil"/>
              <w:left w:val="nil"/>
              <w:bottom w:val="nil"/>
              <w:right w:val="nil"/>
            </w:tcBorders>
            <w:shd w:val="clear" w:color="000000" w:fill="FFFFFF"/>
            <w:noWrap/>
            <w:vAlign w:val="bottom"/>
            <w:hideMark/>
          </w:tcPr>
          <w:p w14:paraId="641997D1" w14:textId="77777777" w:rsidR="0037108C" w:rsidRPr="0037108C" w:rsidRDefault="0037108C" w:rsidP="00F32340">
            <w:pPr>
              <w:tabs>
                <w:tab w:val="decimal" w:pos="166"/>
              </w:tabs>
              <w:spacing w:after="0" w:line="240" w:lineRule="auto"/>
              <w:ind w:left="-108" w:right="-7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0.12</w:t>
            </w:r>
          </w:p>
        </w:tc>
        <w:tc>
          <w:tcPr>
            <w:tcW w:w="759" w:type="dxa"/>
            <w:tcBorders>
              <w:top w:val="nil"/>
              <w:left w:val="nil"/>
              <w:bottom w:val="nil"/>
              <w:right w:val="nil"/>
            </w:tcBorders>
            <w:shd w:val="clear" w:color="000000" w:fill="FFFFFF"/>
            <w:noWrap/>
            <w:vAlign w:val="bottom"/>
            <w:hideMark/>
          </w:tcPr>
          <w:p w14:paraId="44E20D0F" w14:textId="77777777" w:rsidR="0037108C" w:rsidRPr="0037108C" w:rsidRDefault="0037108C" w:rsidP="003F389B">
            <w:pPr>
              <w:tabs>
                <w:tab w:val="decimal" w:pos="0"/>
                <w:tab w:val="decimal" w:pos="200"/>
              </w:tabs>
              <w:spacing w:after="0" w:line="240" w:lineRule="auto"/>
              <w:ind w:left="-58"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1.01%</w:t>
            </w:r>
          </w:p>
        </w:tc>
        <w:tc>
          <w:tcPr>
            <w:tcW w:w="708" w:type="dxa"/>
            <w:tcBorders>
              <w:top w:val="nil"/>
              <w:left w:val="nil"/>
              <w:bottom w:val="nil"/>
              <w:right w:val="nil"/>
            </w:tcBorders>
            <w:shd w:val="clear" w:color="000000" w:fill="FFFFFF"/>
            <w:noWrap/>
            <w:vAlign w:val="bottom"/>
            <w:hideMark/>
          </w:tcPr>
          <w:p w14:paraId="59A14F94" w14:textId="77777777" w:rsidR="0037108C" w:rsidRPr="0037108C" w:rsidRDefault="0037108C" w:rsidP="003F389B">
            <w:pPr>
              <w:tabs>
                <w:tab w:val="decimal" w:pos="34"/>
                <w:tab w:val="decimal" w:pos="340"/>
              </w:tabs>
              <w:spacing w:after="0" w:line="240" w:lineRule="auto"/>
              <w:ind w:left="-108"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0.32%</w:t>
            </w:r>
          </w:p>
        </w:tc>
        <w:tc>
          <w:tcPr>
            <w:tcW w:w="811" w:type="dxa"/>
            <w:tcBorders>
              <w:top w:val="nil"/>
              <w:left w:val="nil"/>
              <w:bottom w:val="nil"/>
              <w:right w:val="nil"/>
            </w:tcBorders>
            <w:shd w:val="clear" w:color="000000" w:fill="FFFFFF"/>
            <w:noWrap/>
            <w:vAlign w:val="bottom"/>
            <w:hideMark/>
          </w:tcPr>
          <w:p w14:paraId="14DB5BB6" w14:textId="77777777" w:rsidR="0037108C" w:rsidRPr="0037108C" w:rsidRDefault="0037108C" w:rsidP="003F389B">
            <w:pPr>
              <w:tabs>
                <w:tab w:val="decimal" w:pos="34"/>
                <w:tab w:val="decimal" w:pos="315"/>
              </w:tabs>
              <w:spacing w:after="0" w:line="240" w:lineRule="auto"/>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0.92%</w:t>
            </w:r>
          </w:p>
        </w:tc>
        <w:tc>
          <w:tcPr>
            <w:tcW w:w="1739" w:type="dxa"/>
            <w:tcBorders>
              <w:top w:val="nil"/>
              <w:left w:val="nil"/>
              <w:bottom w:val="nil"/>
              <w:right w:val="nil"/>
            </w:tcBorders>
            <w:shd w:val="clear" w:color="000000" w:fill="FFFFFF"/>
            <w:noWrap/>
            <w:vAlign w:val="bottom"/>
            <w:hideMark/>
          </w:tcPr>
          <w:p w14:paraId="2207FE5D" w14:textId="77777777" w:rsidR="0037108C" w:rsidRPr="0037108C" w:rsidRDefault="0037108C" w:rsidP="005379B9">
            <w:pPr>
              <w:spacing w:after="0" w:line="240" w:lineRule="auto"/>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Malaysia</w:t>
            </w:r>
          </w:p>
        </w:tc>
        <w:tc>
          <w:tcPr>
            <w:tcW w:w="852" w:type="dxa"/>
            <w:tcBorders>
              <w:top w:val="nil"/>
              <w:left w:val="nil"/>
              <w:bottom w:val="nil"/>
              <w:right w:val="nil"/>
            </w:tcBorders>
            <w:shd w:val="clear" w:color="000000" w:fill="FFFFFF"/>
            <w:noWrap/>
            <w:vAlign w:val="bottom"/>
            <w:hideMark/>
          </w:tcPr>
          <w:p w14:paraId="27B5F507" w14:textId="77777777" w:rsidR="0037108C" w:rsidRPr="0037108C" w:rsidRDefault="0037108C" w:rsidP="00880CE7">
            <w:pPr>
              <w:spacing w:after="0" w:line="240" w:lineRule="auto"/>
              <w:ind w:left="-106"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 </w:t>
            </w:r>
          </w:p>
        </w:tc>
        <w:tc>
          <w:tcPr>
            <w:tcW w:w="612" w:type="dxa"/>
            <w:tcBorders>
              <w:top w:val="nil"/>
              <w:left w:val="nil"/>
              <w:bottom w:val="nil"/>
              <w:right w:val="nil"/>
            </w:tcBorders>
            <w:shd w:val="clear" w:color="000000" w:fill="FFFFFF"/>
            <w:noWrap/>
            <w:vAlign w:val="bottom"/>
            <w:hideMark/>
          </w:tcPr>
          <w:p w14:paraId="0A85CCB6" w14:textId="77777777" w:rsidR="0037108C" w:rsidRPr="0037108C" w:rsidRDefault="0037108C" w:rsidP="00880CE7">
            <w:pPr>
              <w:spacing w:after="0" w:line="240" w:lineRule="auto"/>
              <w:ind w:left="-63"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 </w:t>
            </w:r>
          </w:p>
        </w:tc>
        <w:tc>
          <w:tcPr>
            <w:tcW w:w="850" w:type="dxa"/>
            <w:gridSpan w:val="2"/>
            <w:tcBorders>
              <w:top w:val="nil"/>
              <w:left w:val="nil"/>
              <w:bottom w:val="nil"/>
              <w:right w:val="nil"/>
            </w:tcBorders>
            <w:shd w:val="clear" w:color="000000" w:fill="FFFFFF"/>
            <w:noWrap/>
            <w:vAlign w:val="bottom"/>
            <w:hideMark/>
          </w:tcPr>
          <w:p w14:paraId="4A0B1A50" w14:textId="77777777" w:rsidR="0037108C" w:rsidRPr="0037108C" w:rsidRDefault="0037108C" w:rsidP="00F32340">
            <w:pPr>
              <w:tabs>
                <w:tab w:val="decimal" w:pos="181"/>
              </w:tabs>
              <w:spacing w:after="0" w:line="240" w:lineRule="auto"/>
              <w:ind w:left="-108"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-0.59</w:t>
            </w:r>
          </w:p>
        </w:tc>
        <w:tc>
          <w:tcPr>
            <w:tcW w:w="904" w:type="dxa"/>
            <w:gridSpan w:val="3"/>
            <w:tcBorders>
              <w:top w:val="nil"/>
              <w:left w:val="nil"/>
              <w:bottom w:val="nil"/>
              <w:right w:val="nil"/>
            </w:tcBorders>
            <w:shd w:val="clear" w:color="000000" w:fill="FFFFFF"/>
            <w:noWrap/>
            <w:vAlign w:val="bottom"/>
            <w:hideMark/>
          </w:tcPr>
          <w:p w14:paraId="26FD51BF" w14:textId="77777777" w:rsidR="0037108C" w:rsidRPr="0037108C" w:rsidRDefault="0037108C" w:rsidP="004E1963">
            <w:pPr>
              <w:tabs>
                <w:tab w:val="decimal" w:pos="176"/>
              </w:tabs>
              <w:spacing w:after="0" w:line="240" w:lineRule="auto"/>
              <w:ind w:left="-54"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0.42%</w:t>
            </w:r>
          </w:p>
        </w:tc>
        <w:tc>
          <w:tcPr>
            <w:tcW w:w="851" w:type="dxa"/>
            <w:gridSpan w:val="3"/>
            <w:tcBorders>
              <w:top w:val="nil"/>
              <w:left w:val="nil"/>
              <w:bottom w:val="nil"/>
              <w:right w:val="nil"/>
            </w:tcBorders>
            <w:shd w:val="clear" w:color="000000" w:fill="FFFFFF"/>
            <w:noWrap/>
            <w:vAlign w:val="bottom"/>
            <w:hideMark/>
          </w:tcPr>
          <w:p w14:paraId="2D532458" w14:textId="77777777" w:rsidR="0037108C" w:rsidRPr="0037108C" w:rsidRDefault="0037108C" w:rsidP="004E1963">
            <w:pPr>
              <w:tabs>
                <w:tab w:val="decimal" w:pos="175"/>
              </w:tabs>
              <w:spacing w:after="0" w:line="240" w:lineRule="auto"/>
              <w:ind w:left="-108"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0.00%</w:t>
            </w:r>
          </w:p>
        </w:tc>
        <w:tc>
          <w:tcPr>
            <w:tcW w:w="850" w:type="dxa"/>
            <w:gridSpan w:val="3"/>
            <w:tcBorders>
              <w:top w:val="nil"/>
              <w:left w:val="nil"/>
              <w:bottom w:val="nil"/>
              <w:right w:val="nil"/>
            </w:tcBorders>
            <w:shd w:val="clear" w:color="000000" w:fill="FFFFFF"/>
            <w:noWrap/>
            <w:vAlign w:val="bottom"/>
            <w:hideMark/>
          </w:tcPr>
          <w:p w14:paraId="23F509D5" w14:textId="77777777" w:rsidR="0037108C" w:rsidRPr="0037108C" w:rsidRDefault="0037108C" w:rsidP="004E1963">
            <w:pPr>
              <w:tabs>
                <w:tab w:val="decimal" w:pos="159"/>
              </w:tabs>
              <w:spacing w:after="0" w:line="240" w:lineRule="auto"/>
              <w:ind w:left="-109"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0.36%</w:t>
            </w:r>
          </w:p>
        </w:tc>
      </w:tr>
      <w:tr w:rsidR="0037108C" w:rsidRPr="0037108C" w14:paraId="153C9136" w14:textId="77777777" w:rsidTr="004E1963">
        <w:trPr>
          <w:gridAfter w:val="1"/>
          <w:wAfter w:w="6" w:type="dxa"/>
          <w:trHeight w:val="300"/>
        </w:trPr>
        <w:tc>
          <w:tcPr>
            <w:tcW w:w="1417" w:type="dxa"/>
            <w:tcBorders>
              <w:top w:val="nil"/>
              <w:left w:val="nil"/>
              <w:bottom w:val="nil"/>
              <w:right w:val="nil"/>
            </w:tcBorders>
            <w:shd w:val="clear" w:color="000000" w:fill="FFFFFF"/>
            <w:noWrap/>
            <w:vAlign w:val="bottom"/>
            <w:hideMark/>
          </w:tcPr>
          <w:p w14:paraId="755E6907" w14:textId="77777777" w:rsidR="0037108C" w:rsidRPr="0037108C" w:rsidRDefault="0037108C" w:rsidP="00880CE7">
            <w:pPr>
              <w:spacing w:after="0" w:line="240" w:lineRule="auto"/>
              <w:ind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Belgium</w:t>
            </w:r>
          </w:p>
        </w:tc>
        <w:tc>
          <w:tcPr>
            <w:tcW w:w="850" w:type="dxa"/>
            <w:tcBorders>
              <w:top w:val="nil"/>
              <w:left w:val="nil"/>
              <w:bottom w:val="nil"/>
              <w:right w:val="nil"/>
            </w:tcBorders>
            <w:shd w:val="clear" w:color="000000" w:fill="FFFFFF"/>
            <w:noWrap/>
            <w:vAlign w:val="bottom"/>
            <w:hideMark/>
          </w:tcPr>
          <w:p w14:paraId="41F02648" w14:textId="77777777" w:rsidR="0037108C" w:rsidRPr="0037108C" w:rsidRDefault="0037108C" w:rsidP="00880CE7">
            <w:pPr>
              <w:spacing w:after="0" w:line="240" w:lineRule="auto"/>
              <w:ind w:left="-108"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2011</w:t>
            </w:r>
          </w:p>
        </w:tc>
        <w:tc>
          <w:tcPr>
            <w:tcW w:w="752" w:type="dxa"/>
            <w:tcBorders>
              <w:top w:val="nil"/>
              <w:left w:val="nil"/>
              <w:bottom w:val="nil"/>
              <w:right w:val="nil"/>
            </w:tcBorders>
            <w:shd w:val="clear" w:color="000000" w:fill="FFFFFF"/>
            <w:noWrap/>
            <w:vAlign w:val="bottom"/>
            <w:hideMark/>
          </w:tcPr>
          <w:p w14:paraId="34F971FF" w14:textId="77777777" w:rsidR="0037108C" w:rsidRPr="0037108C" w:rsidRDefault="0037108C" w:rsidP="00880CE7">
            <w:pPr>
              <w:spacing w:after="0" w:line="240" w:lineRule="auto"/>
              <w:ind w:left="-65"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 </w:t>
            </w:r>
          </w:p>
        </w:tc>
        <w:tc>
          <w:tcPr>
            <w:tcW w:w="850" w:type="dxa"/>
            <w:tcBorders>
              <w:top w:val="nil"/>
              <w:left w:val="nil"/>
              <w:bottom w:val="nil"/>
              <w:right w:val="nil"/>
            </w:tcBorders>
            <w:shd w:val="clear" w:color="000000" w:fill="FFFFFF"/>
            <w:noWrap/>
            <w:vAlign w:val="bottom"/>
            <w:hideMark/>
          </w:tcPr>
          <w:p w14:paraId="6097154F" w14:textId="77777777" w:rsidR="0037108C" w:rsidRPr="0037108C" w:rsidRDefault="0037108C" w:rsidP="00F32340">
            <w:pPr>
              <w:tabs>
                <w:tab w:val="decimal" w:pos="166"/>
              </w:tabs>
              <w:spacing w:after="0" w:line="240" w:lineRule="auto"/>
              <w:ind w:left="-108" w:right="-7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0.22</w:t>
            </w:r>
          </w:p>
        </w:tc>
        <w:tc>
          <w:tcPr>
            <w:tcW w:w="759" w:type="dxa"/>
            <w:tcBorders>
              <w:top w:val="nil"/>
              <w:left w:val="nil"/>
              <w:bottom w:val="nil"/>
              <w:right w:val="nil"/>
            </w:tcBorders>
            <w:shd w:val="clear" w:color="000000" w:fill="FFFFFF"/>
            <w:noWrap/>
            <w:vAlign w:val="bottom"/>
            <w:hideMark/>
          </w:tcPr>
          <w:p w14:paraId="1F195117" w14:textId="77777777" w:rsidR="0037108C" w:rsidRPr="0037108C" w:rsidRDefault="0037108C" w:rsidP="003F389B">
            <w:pPr>
              <w:tabs>
                <w:tab w:val="decimal" w:pos="0"/>
                <w:tab w:val="decimal" w:pos="200"/>
              </w:tabs>
              <w:spacing w:after="0" w:line="240" w:lineRule="auto"/>
              <w:ind w:left="-58"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2.34%</w:t>
            </w:r>
          </w:p>
        </w:tc>
        <w:tc>
          <w:tcPr>
            <w:tcW w:w="708" w:type="dxa"/>
            <w:tcBorders>
              <w:top w:val="nil"/>
              <w:left w:val="nil"/>
              <w:bottom w:val="nil"/>
              <w:right w:val="nil"/>
            </w:tcBorders>
            <w:shd w:val="clear" w:color="000000" w:fill="FFFFFF"/>
            <w:noWrap/>
            <w:vAlign w:val="bottom"/>
            <w:hideMark/>
          </w:tcPr>
          <w:p w14:paraId="6437F8E1" w14:textId="77777777" w:rsidR="0037108C" w:rsidRPr="0037108C" w:rsidRDefault="0037108C" w:rsidP="003F389B">
            <w:pPr>
              <w:tabs>
                <w:tab w:val="decimal" w:pos="34"/>
                <w:tab w:val="decimal" w:pos="340"/>
              </w:tabs>
              <w:spacing w:after="0" w:line="240" w:lineRule="auto"/>
              <w:ind w:left="-108"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0.80%</w:t>
            </w:r>
          </w:p>
        </w:tc>
        <w:tc>
          <w:tcPr>
            <w:tcW w:w="811" w:type="dxa"/>
            <w:tcBorders>
              <w:top w:val="nil"/>
              <w:left w:val="nil"/>
              <w:bottom w:val="nil"/>
              <w:right w:val="nil"/>
            </w:tcBorders>
            <w:shd w:val="clear" w:color="000000" w:fill="FFFFFF"/>
            <w:noWrap/>
            <w:vAlign w:val="bottom"/>
            <w:hideMark/>
          </w:tcPr>
          <w:p w14:paraId="72495A25" w14:textId="77777777" w:rsidR="0037108C" w:rsidRPr="0037108C" w:rsidRDefault="0037108C" w:rsidP="003F389B">
            <w:pPr>
              <w:tabs>
                <w:tab w:val="decimal" w:pos="34"/>
                <w:tab w:val="decimal" w:pos="315"/>
              </w:tabs>
              <w:spacing w:after="0" w:line="240" w:lineRule="auto"/>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2.13%</w:t>
            </w:r>
          </w:p>
        </w:tc>
        <w:tc>
          <w:tcPr>
            <w:tcW w:w="1739" w:type="dxa"/>
            <w:tcBorders>
              <w:top w:val="nil"/>
              <w:left w:val="nil"/>
              <w:bottom w:val="nil"/>
              <w:right w:val="nil"/>
            </w:tcBorders>
            <w:shd w:val="clear" w:color="000000" w:fill="FFFFFF"/>
            <w:noWrap/>
            <w:vAlign w:val="bottom"/>
            <w:hideMark/>
          </w:tcPr>
          <w:p w14:paraId="39C19DCC" w14:textId="77777777" w:rsidR="0037108C" w:rsidRPr="0037108C" w:rsidRDefault="0037108C" w:rsidP="005379B9">
            <w:pPr>
              <w:spacing w:after="0" w:line="240" w:lineRule="auto"/>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Mexico</w:t>
            </w:r>
          </w:p>
        </w:tc>
        <w:tc>
          <w:tcPr>
            <w:tcW w:w="852" w:type="dxa"/>
            <w:tcBorders>
              <w:top w:val="nil"/>
              <w:left w:val="nil"/>
              <w:bottom w:val="nil"/>
              <w:right w:val="nil"/>
            </w:tcBorders>
            <w:shd w:val="clear" w:color="000000" w:fill="FFFFFF"/>
            <w:noWrap/>
            <w:vAlign w:val="bottom"/>
            <w:hideMark/>
          </w:tcPr>
          <w:p w14:paraId="53CF6630" w14:textId="77777777" w:rsidR="0037108C" w:rsidRPr="0037108C" w:rsidRDefault="0037108C" w:rsidP="00880CE7">
            <w:pPr>
              <w:spacing w:after="0" w:line="240" w:lineRule="auto"/>
              <w:ind w:left="-106"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1998</w:t>
            </w:r>
          </w:p>
        </w:tc>
        <w:tc>
          <w:tcPr>
            <w:tcW w:w="612" w:type="dxa"/>
            <w:tcBorders>
              <w:top w:val="nil"/>
              <w:left w:val="nil"/>
              <w:bottom w:val="nil"/>
              <w:right w:val="nil"/>
            </w:tcBorders>
            <w:shd w:val="clear" w:color="000000" w:fill="FFFFFF"/>
            <w:noWrap/>
            <w:vAlign w:val="bottom"/>
            <w:hideMark/>
          </w:tcPr>
          <w:p w14:paraId="5690306E" w14:textId="77777777" w:rsidR="0037108C" w:rsidRPr="0037108C" w:rsidRDefault="0037108C" w:rsidP="00880CE7">
            <w:pPr>
              <w:spacing w:after="0" w:line="240" w:lineRule="auto"/>
              <w:ind w:left="-63"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 </w:t>
            </w:r>
          </w:p>
        </w:tc>
        <w:tc>
          <w:tcPr>
            <w:tcW w:w="850" w:type="dxa"/>
            <w:gridSpan w:val="2"/>
            <w:tcBorders>
              <w:top w:val="nil"/>
              <w:left w:val="nil"/>
              <w:bottom w:val="nil"/>
              <w:right w:val="nil"/>
            </w:tcBorders>
            <w:shd w:val="clear" w:color="000000" w:fill="FFFFFF"/>
            <w:noWrap/>
            <w:vAlign w:val="bottom"/>
            <w:hideMark/>
          </w:tcPr>
          <w:p w14:paraId="749EC280" w14:textId="77777777" w:rsidR="0037108C" w:rsidRPr="0037108C" w:rsidRDefault="0037108C" w:rsidP="00F32340">
            <w:pPr>
              <w:tabs>
                <w:tab w:val="decimal" w:pos="181"/>
              </w:tabs>
              <w:spacing w:after="0" w:line="240" w:lineRule="auto"/>
              <w:ind w:left="-108"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-0.75</w:t>
            </w:r>
          </w:p>
        </w:tc>
        <w:tc>
          <w:tcPr>
            <w:tcW w:w="904" w:type="dxa"/>
            <w:gridSpan w:val="3"/>
            <w:tcBorders>
              <w:top w:val="nil"/>
              <w:left w:val="nil"/>
              <w:bottom w:val="nil"/>
              <w:right w:val="nil"/>
            </w:tcBorders>
            <w:shd w:val="clear" w:color="000000" w:fill="FFFFFF"/>
            <w:noWrap/>
            <w:vAlign w:val="bottom"/>
            <w:hideMark/>
          </w:tcPr>
          <w:p w14:paraId="0998A0D7" w14:textId="77777777" w:rsidR="0037108C" w:rsidRPr="0037108C" w:rsidRDefault="0037108C" w:rsidP="004E1963">
            <w:pPr>
              <w:tabs>
                <w:tab w:val="decimal" w:pos="176"/>
              </w:tabs>
              <w:spacing w:after="0" w:line="240" w:lineRule="auto"/>
              <w:ind w:left="-54"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1.08%</w:t>
            </w:r>
          </w:p>
        </w:tc>
        <w:tc>
          <w:tcPr>
            <w:tcW w:w="851" w:type="dxa"/>
            <w:gridSpan w:val="3"/>
            <w:tcBorders>
              <w:top w:val="nil"/>
              <w:left w:val="nil"/>
              <w:bottom w:val="nil"/>
              <w:right w:val="nil"/>
            </w:tcBorders>
            <w:shd w:val="clear" w:color="000000" w:fill="FFFFFF"/>
            <w:noWrap/>
            <w:vAlign w:val="bottom"/>
            <w:hideMark/>
          </w:tcPr>
          <w:p w14:paraId="3AAE376D" w14:textId="77777777" w:rsidR="0037108C" w:rsidRPr="0037108C" w:rsidRDefault="0037108C" w:rsidP="004E1963">
            <w:pPr>
              <w:tabs>
                <w:tab w:val="decimal" w:pos="175"/>
              </w:tabs>
              <w:spacing w:after="0" w:line="240" w:lineRule="auto"/>
              <w:ind w:left="-108"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0.00%</w:t>
            </w:r>
          </w:p>
        </w:tc>
        <w:tc>
          <w:tcPr>
            <w:tcW w:w="850" w:type="dxa"/>
            <w:gridSpan w:val="3"/>
            <w:tcBorders>
              <w:top w:val="nil"/>
              <w:left w:val="nil"/>
              <w:bottom w:val="nil"/>
              <w:right w:val="nil"/>
            </w:tcBorders>
            <w:shd w:val="clear" w:color="000000" w:fill="FFFFFF"/>
            <w:noWrap/>
            <w:vAlign w:val="bottom"/>
            <w:hideMark/>
          </w:tcPr>
          <w:p w14:paraId="00F6C051" w14:textId="77777777" w:rsidR="0037108C" w:rsidRPr="0037108C" w:rsidRDefault="0037108C" w:rsidP="004E1963">
            <w:pPr>
              <w:tabs>
                <w:tab w:val="decimal" w:pos="159"/>
              </w:tabs>
              <w:spacing w:after="0" w:line="240" w:lineRule="auto"/>
              <w:ind w:left="-109"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0.94%</w:t>
            </w:r>
          </w:p>
        </w:tc>
      </w:tr>
      <w:tr w:rsidR="0037108C" w:rsidRPr="0037108C" w14:paraId="0C961C02" w14:textId="77777777" w:rsidTr="004E1963">
        <w:trPr>
          <w:gridAfter w:val="1"/>
          <w:wAfter w:w="6" w:type="dxa"/>
          <w:trHeight w:val="300"/>
        </w:trPr>
        <w:tc>
          <w:tcPr>
            <w:tcW w:w="1417" w:type="dxa"/>
            <w:tcBorders>
              <w:top w:val="nil"/>
              <w:left w:val="nil"/>
              <w:bottom w:val="nil"/>
              <w:right w:val="nil"/>
            </w:tcBorders>
            <w:shd w:val="clear" w:color="000000" w:fill="FFFFFF"/>
            <w:noWrap/>
            <w:vAlign w:val="bottom"/>
            <w:hideMark/>
          </w:tcPr>
          <w:p w14:paraId="4F9B776B" w14:textId="77777777" w:rsidR="0037108C" w:rsidRPr="0037108C" w:rsidRDefault="0037108C" w:rsidP="00880CE7">
            <w:pPr>
              <w:spacing w:after="0" w:line="240" w:lineRule="auto"/>
              <w:ind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Brazil</w:t>
            </w:r>
          </w:p>
        </w:tc>
        <w:tc>
          <w:tcPr>
            <w:tcW w:w="850" w:type="dxa"/>
            <w:tcBorders>
              <w:top w:val="nil"/>
              <w:left w:val="nil"/>
              <w:bottom w:val="nil"/>
              <w:right w:val="nil"/>
            </w:tcBorders>
            <w:shd w:val="clear" w:color="000000" w:fill="FFFFFF"/>
            <w:noWrap/>
            <w:vAlign w:val="bottom"/>
            <w:hideMark/>
          </w:tcPr>
          <w:p w14:paraId="1A412F0F" w14:textId="77777777" w:rsidR="0037108C" w:rsidRPr="0037108C" w:rsidRDefault="0037108C" w:rsidP="00880CE7">
            <w:pPr>
              <w:spacing w:after="0" w:line="240" w:lineRule="auto"/>
              <w:ind w:left="-108"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 </w:t>
            </w:r>
          </w:p>
        </w:tc>
        <w:tc>
          <w:tcPr>
            <w:tcW w:w="752" w:type="dxa"/>
            <w:tcBorders>
              <w:top w:val="nil"/>
              <w:left w:val="nil"/>
              <w:bottom w:val="nil"/>
              <w:right w:val="nil"/>
            </w:tcBorders>
            <w:shd w:val="clear" w:color="000000" w:fill="FFFFFF"/>
            <w:noWrap/>
            <w:vAlign w:val="bottom"/>
            <w:hideMark/>
          </w:tcPr>
          <w:p w14:paraId="51B712E3" w14:textId="77777777" w:rsidR="0037108C" w:rsidRPr="0037108C" w:rsidRDefault="0037108C" w:rsidP="00880CE7">
            <w:pPr>
              <w:spacing w:after="0" w:line="240" w:lineRule="auto"/>
              <w:ind w:left="-65"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 </w:t>
            </w:r>
          </w:p>
        </w:tc>
        <w:tc>
          <w:tcPr>
            <w:tcW w:w="850" w:type="dxa"/>
            <w:tcBorders>
              <w:top w:val="nil"/>
              <w:left w:val="nil"/>
              <w:bottom w:val="nil"/>
              <w:right w:val="nil"/>
            </w:tcBorders>
            <w:shd w:val="clear" w:color="000000" w:fill="FFFFFF"/>
            <w:noWrap/>
            <w:vAlign w:val="bottom"/>
            <w:hideMark/>
          </w:tcPr>
          <w:p w14:paraId="775C7065" w14:textId="77777777" w:rsidR="0037108C" w:rsidRPr="0037108C" w:rsidRDefault="0037108C" w:rsidP="00F32340">
            <w:pPr>
              <w:tabs>
                <w:tab w:val="decimal" w:pos="166"/>
              </w:tabs>
              <w:spacing w:after="0" w:line="240" w:lineRule="auto"/>
              <w:ind w:left="-108" w:right="-7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-0.31</w:t>
            </w:r>
          </w:p>
        </w:tc>
        <w:tc>
          <w:tcPr>
            <w:tcW w:w="759" w:type="dxa"/>
            <w:tcBorders>
              <w:top w:val="nil"/>
              <w:left w:val="nil"/>
              <w:bottom w:val="nil"/>
              <w:right w:val="nil"/>
            </w:tcBorders>
            <w:shd w:val="clear" w:color="000000" w:fill="FFFFFF"/>
            <w:noWrap/>
            <w:vAlign w:val="bottom"/>
            <w:hideMark/>
          </w:tcPr>
          <w:p w14:paraId="3050BC0B" w14:textId="77777777" w:rsidR="0037108C" w:rsidRPr="0037108C" w:rsidRDefault="0037108C" w:rsidP="003F389B">
            <w:pPr>
              <w:tabs>
                <w:tab w:val="decimal" w:pos="0"/>
                <w:tab w:val="decimal" w:pos="200"/>
              </w:tabs>
              <w:spacing w:after="0" w:line="240" w:lineRule="auto"/>
              <w:ind w:left="-58"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1.48%</w:t>
            </w:r>
          </w:p>
        </w:tc>
        <w:tc>
          <w:tcPr>
            <w:tcW w:w="708" w:type="dxa"/>
            <w:tcBorders>
              <w:top w:val="nil"/>
              <w:left w:val="nil"/>
              <w:bottom w:val="nil"/>
              <w:right w:val="nil"/>
            </w:tcBorders>
            <w:shd w:val="clear" w:color="000000" w:fill="FFFFFF"/>
            <w:noWrap/>
            <w:vAlign w:val="bottom"/>
            <w:hideMark/>
          </w:tcPr>
          <w:p w14:paraId="60F9CAC3" w14:textId="77777777" w:rsidR="0037108C" w:rsidRPr="0037108C" w:rsidRDefault="0037108C" w:rsidP="003F389B">
            <w:pPr>
              <w:tabs>
                <w:tab w:val="decimal" w:pos="34"/>
                <w:tab w:val="decimal" w:pos="340"/>
              </w:tabs>
              <w:spacing w:after="0" w:line="240" w:lineRule="auto"/>
              <w:ind w:left="-108"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0.00%</w:t>
            </w:r>
          </w:p>
        </w:tc>
        <w:tc>
          <w:tcPr>
            <w:tcW w:w="811" w:type="dxa"/>
            <w:tcBorders>
              <w:top w:val="nil"/>
              <w:left w:val="nil"/>
              <w:bottom w:val="nil"/>
              <w:right w:val="nil"/>
            </w:tcBorders>
            <w:shd w:val="clear" w:color="000000" w:fill="FFFFFF"/>
            <w:noWrap/>
            <w:vAlign w:val="bottom"/>
            <w:hideMark/>
          </w:tcPr>
          <w:p w14:paraId="7F42A783" w14:textId="77777777" w:rsidR="0037108C" w:rsidRPr="0037108C" w:rsidRDefault="0037108C" w:rsidP="003F389B">
            <w:pPr>
              <w:tabs>
                <w:tab w:val="decimal" w:pos="34"/>
                <w:tab w:val="decimal" w:pos="315"/>
              </w:tabs>
              <w:spacing w:after="0" w:line="240" w:lineRule="auto"/>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1.28%</w:t>
            </w:r>
          </w:p>
        </w:tc>
        <w:tc>
          <w:tcPr>
            <w:tcW w:w="1739" w:type="dxa"/>
            <w:tcBorders>
              <w:top w:val="nil"/>
              <w:left w:val="nil"/>
              <w:bottom w:val="nil"/>
              <w:right w:val="nil"/>
            </w:tcBorders>
            <w:shd w:val="clear" w:color="000000" w:fill="FFFFFF"/>
            <w:noWrap/>
            <w:vAlign w:val="bottom"/>
            <w:hideMark/>
          </w:tcPr>
          <w:p w14:paraId="091E4764" w14:textId="77777777" w:rsidR="0037108C" w:rsidRPr="0037108C" w:rsidRDefault="0037108C" w:rsidP="005379B9">
            <w:pPr>
              <w:spacing w:after="0" w:line="240" w:lineRule="auto"/>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Netherlands</w:t>
            </w:r>
          </w:p>
        </w:tc>
        <w:tc>
          <w:tcPr>
            <w:tcW w:w="852" w:type="dxa"/>
            <w:tcBorders>
              <w:top w:val="nil"/>
              <w:left w:val="nil"/>
              <w:bottom w:val="nil"/>
              <w:right w:val="nil"/>
            </w:tcBorders>
            <w:shd w:val="clear" w:color="000000" w:fill="FFFFFF"/>
            <w:noWrap/>
            <w:vAlign w:val="bottom"/>
            <w:hideMark/>
          </w:tcPr>
          <w:p w14:paraId="69A57FD2" w14:textId="77777777" w:rsidR="0037108C" w:rsidRPr="0037108C" w:rsidRDefault="0037108C" w:rsidP="00880CE7">
            <w:pPr>
              <w:spacing w:after="0" w:line="240" w:lineRule="auto"/>
              <w:ind w:left="-106"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2005</w:t>
            </w:r>
          </w:p>
        </w:tc>
        <w:tc>
          <w:tcPr>
            <w:tcW w:w="612" w:type="dxa"/>
            <w:tcBorders>
              <w:top w:val="nil"/>
              <w:left w:val="nil"/>
              <w:bottom w:val="nil"/>
              <w:right w:val="nil"/>
            </w:tcBorders>
            <w:shd w:val="clear" w:color="000000" w:fill="FFFFFF"/>
            <w:noWrap/>
            <w:vAlign w:val="bottom"/>
            <w:hideMark/>
          </w:tcPr>
          <w:p w14:paraId="0D2599D9" w14:textId="77777777" w:rsidR="0037108C" w:rsidRPr="0037108C" w:rsidRDefault="0037108C" w:rsidP="00880CE7">
            <w:pPr>
              <w:spacing w:after="0" w:line="240" w:lineRule="auto"/>
              <w:ind w:left="-63"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 </w:t>
            </w:r>
          </w:p>
        </w:tc>
        <w:tc>
          <w:tcPr>
            <w:tcW w:w="850" w:type="dxa"/>
            <w:gridSpan w:val="2"/>
            <w:tcBorders>
              <w:top w:val="nil"/>
              <w:left w:val="nil"/>
              <w:bottom w:val="nil"/>
              <w:right w:val="nil"/>
            </w:tcBorders>
            <w:shd w:val="clear" w:color="000000" w:fill="FFFFFF"/>
            <w:noWrap/>
            <w:vAlign w:val="bottom"/>
            <w:hideMark/>
          </w:tcPr>
          <w:p w14:paraId="768BC54A" w14:textId="77777777" w:rsidR="0037108C" w:rsidRPr="0037108C" w:rsidRDefault="0037108C" w:rsidP="00F32340">
            <w:pPr>
              <w:tabs>
                <w:tab w:val="decimal" w:pos="181"/>
              </w:tabs>
              <w:spacing w:after="0" w:line="240" w:lineRule="auto"/>
              <w:ind w:left="-108"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0.05</w:t>
            </w:r>
          </w:p>
        </w:tc>
        <w:tc>
          <w:tcPr>
            <w:tcW w:w="904" w:type="dxa"/>
            <w:gridSpan w:val="3"/>
            <w:tcBorders>
              <w:top w:val="nil"/>
              <w:left w:val="nil"/>
              <w:bottom w:val="nil"/>
              <w:right w:val="nil"/>
            </w:tcBorders>
            <w:shd w:val="clear" w:color="000000" w:fill="FFFFFF"/>
            <w:noWrap/>
            <w:vAlign w:val="bottom"/>
            <w:hideMark/>
          </w:tcPr>
          <w:p w14:paraId="6B1C8F35" w14:textId="77777777" w:rsidR="0037108C" w:rsidRPr="0037108C" w:rsidRDefault="0037108C" w:rsidP="004E1963">
            <w:pPr>
              <w:tabs>
                <w:tab w:val="decimal" w:pos="176"/>
              </w:tabs>
              <w:spacing w:after="0" w:line="240" w:lineRule="auto"/>
              <w:ind w:left="-54"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3.17%</w:t>
            </w:r>
          </w:p>
        </w:tc>
        <w:tc>
          <w:tcPr>
            <w:tcW w:w="851" w:type="dxa"/>
            <w:gridSpan w:val="3"/>
            <w:tcBorders>
              <w:top w:val="nil"/>
              <w:left w:val="nil"/>
              <w:bottom w:val="nil"/>
              <w:right w:val="nil"/>
            </w:tcBorders>
            <w:shd w:val="clear" w:color="000000" w:fill="FFFFFF"/>
            <w:noWrap/>
            <w:vAlign w:val="bottom"/>
            <w:hideMark/>
          </w:tcPr>
          <w:p w14:paraId="6A885064" w14:textId="77777777" w:rsidR="0037108C" w:rsidRPr="0037108C" w:rsidRDefault="0037108C" w:rsidP="004E1963">
            <w:pPr>
              <w:tabs>
                <w:tab w:val="decimal" w:pos="175"/>
              </w:tabs>
              <w:spacing w:after="0" w:line="240" w:lineRule="auto"/>
              <w:ind w:left="-108"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1.13%</w:t>
            </w:r>
          </w:p>
        </w:tc>
        <w:tc>
          <w:tcPr>
            <w:tcW w:w="850" w:type="dxa"/>
            <w:gridSpan w:val="3"/>
            <w:tcBorders>
              <w:top w:val="nil"/>
              <w:left w:val="nil"/>
              <w:bottom w:val="nil"/>
              <w:right w:val="nil"/>
            </w:tcBorders>
            <w:shd w:val="clear" w:color="000000" w:fill="FFFFFF"/>
            <w:noWrap/>
            <w:vAlign w:val="bottom"/>
            <w:hideMark/>
          </w:tcPr>
          <w:p w14:paraId="1115CE40" w14:textId="77777777" w:rsidR="0037108C" w:rsidRPr="0037108C" w:rsidRDefault="0037108C" w:rsidP="004E1963">
            <w:pPr>
              <w:tabs>
                <w:tab w:val="decimal" w:pos="159"/>
              </w:tabs>
              <w:spacing w:after="0" w:line="240" w:lineRule="auto"/>
              <w:ind w:left="-109"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2.90%</w:t>
            </w:r>
          </w:p>
        </w:tc>
      </w:tr>
      <w:tr w:rsidR="0037108C" w:rsidRPr="0037108C" w14:paraId="3D2E3957" w14:textId="77777777" w:rsidTr="004E1963">
        <w:trPr>
          <w:gridAfter w:val="1"/>
          <w:wAfter w:w="6" w:type="dxa"/>
          <w:trHeight w:val="300"/>
        </w:trPr>
        <w:tc>
          <w:tcPr>
            <w:tcW w:w="1417" w:type="dxa"/>
            <w:tcBorders>
              <w:top w:val="nil"/>
              <w:left w:val="nil"/>
              <w:bottom w:val="nil"/>
              <w:right w:val="nil"/>
            </w:tcBorders>
            <w:shd w:val="clear" w:color="000000" w:fill="FFFFFF"/>
            <w:noWrap/>
            <w:vAlign w:val="bottom"/>
            <w:hideMark/>
          </w:tcPr>
          <w:p w14:paraId="75BD3963" w14:textId="77777777" w:rsidR="0037108C" w:rsidRPr="0037108C" w:rsidRDefault="0037108C" w:rsidP="00880CE7">
            <w:pPr>
              <w:spacing w:after="0" w:line="240" w:lineRule="auto"/>
              <w:ind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Canada</w:t>
            </w:r>
          </w:p>
        </w:tc>
        <w:tc>
          <w:tcPr>
            <w:tcW w:w="850" w:type="dxa"/>
            <w:tcBorders>
              <w:top w:val="nil"/>
              <w:left w:val="nil"/>
              <w:bottom w:val="nil"/>
              <w:right w:val="nil"/>
            </w:tcBorders>
            <w:shd w:val="clear" w:color="000000" w:fill="FFFFFF"/>
            <w:noWrap/>
            <w:vAlign w:val="bottom"/>
            <w:hideMark/>
          </w:tcPr>
          <w:p w14:paraId="774F81CC" w14:textId="77777777" w:rsidR="0037108C" w:rsidRPr="0037108C" w:rsidRDefault="0037108C" w:rsidP="00880CE7">
            <w:pPr>
              <w:spacing w:after="0" w:line="240" w:lineRule="auto"/>
              <w:ind w:left="-108"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2007</w:t>
            </w:r>
          </w:p>
        </w:tc>
        <w:tc>
          <w:tcPr>
            <w:tcW w:w="752" w:type="dxa"/>
            <w:tcBorders>
              <w:top w:val="nil"/>
              <w:left w:val="nil"/>
              <w:bottom w:val="nil"/>
              <w:right w:val="nil"/>
            </w:tcBorders>
            <w:shd w:val="clear" w:color="000000" w:fill="FFFFFF"/>
            <w:noWrap/>
            <w:vAlign w:val="bottom"/>
            <w:hideMark/>
          </w:tcPr>
          <w:p w14:paraId="4033729C" w14:textId="77777777" w:rsidR="0037108C" w:rsidRPr="0037108C" w:rsidRDefault="0037108C" w:rsidP="00880CE7">
            <w:pPr>
              <w:spacing w:after="0" w:line="240" w:lineRule="auto"/>
              <w:ind w:left="-65"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 </w:t>
            </w:r>
          </w:p>
        </w:tc>
        <w:tc>
          <w:tcPr>
            <w:tcW w:w="850" w:type="dxa"/>
            <w:tcBorders>
              <w:top w:val="nil"/>
              <w:left w:val="nil"/>
              <w:bottom w:val="nil"/>
              <w:right w:val="nil"/>
            </w:tcBorders>
            <w:shd w:val="clear" w:color="000000" w:fill="FFFFFF"/>
            <w:noWrap/>
            <w:vAlign w:val="bottom"/>
            <w:hideMark/>
          </w:tcPr>
          <w:p w14:paraId="10C09C1F" w14:textId="77777777" w:rsidR="0037108C" w:rsidRPr="0037108C" w:rsidRDefault="0037108C" w:rsidP="00F32340">
            <w:pPr>
              <w:tabs>
                <w:tab w:val="decimal" w:pos="166"/>
              </w:tabs>
              <w:spacing w:after="0" w:line="240" w:lineRule="auto"/>
              <w:ind w:left="-108" w:right="-7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0.32</w:t>
            </w:r>
          </w:p>
        </w:tc>
        <w:tc>
          <w:tcPr>
            <w:tcW w:w="759" w:type="dxa"/>
            <w:tcBorders>
              <w:top w:val="nil"/>
              <w:left w:val="nil"/>
              <w:bottom w:val="nil"/>
              <w:right w:val="nil"/>
            </w:tcBorders>
            <w:shd w:val="clear" w:color="000000" w:fill="FFFFFF"/>
            <w:noWrap/>
            <w:vAlign w:val="bottom"/>
            <w:hideMark/>
          </w:tcPr>
          <w:p w14:paraId="483215BF" w14:textId="77777777" w:rsidR="0037108C" w:rsidRPr="0037108C" w:rsidRDefault="0037108C" w:rsidP="003F389B">
            <w:pPr>
              <w:tabs>
                <w:tab w:val="decimal" w:pos="0"/>
                <w:tab w:val="decimal" w:pos="200"/>
              </w:tabs>
              <w:spacing w:after="0" w:line="240" w:lineRule="auto"/>
              <w:ind w:left="-58"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4.21%</w:t>
            </w:r>
          </w:p>
        </w:tc>
        <w:tc>
          <w:tcPr>
            <w:tcW w:w="708" w:type="dxa"/>
            <w:tcBorders>
              <w:top w:val="nil"/>
              <w:left w:val="nil"/>
              <w:bottom w:val="nil"/>
              <w:right w:val="nil"/>
            </w:tcBorders>
            <w:shd w:val="clear" w:color="000000" w:fill="FFFFFF"/>
            <w:noWrap/>
            <w:vAlign w:val="bottom"/>
            <w:hideMark/>
          </w:tcPr>
          <w:p w14:paraId="750CB372" w14:textId="77777777" w:rsidR="0037108C" w:rsidRPr="0037108C" w:rsidRDefault="0037108C" w:rsidP="003F389B">
            <w:pPr>
              <w:tabs>
                <w:tab w:val="decimal" w:pos="34"/>
                <w:tab w:val="decimal" w:pos="340"/>
              </w:tabs>
              <w:spacing w:after="0" w:line="240" w:lineRule="auto"/>
              <w:ind w:left="-108"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2.89%</w:t>
            </w:r>
          </w:p>
        </w:tc>
        <w:tc>
          <w:tcPr>
            <w:tcW w:w="811" w:type="dxa"/>
            <w:tcBorders>
              <w:top w:val="nil"/>
              <w:left w:val="nil"/>
              <w:bottom w:val="nil"/>
              <w:right w:val="nil"/>
            </w:tcBorders>
            <w:shd w:val="clear" w:color="000000" w:fill="FFFFFF"/>
            <w:noWrap/>
            <w:vAlign w:val="bottom"/>
            <w:hideMark/>
          </w:tcPr>
          <w:p w14:paraId="3FD130D6" w14:textId="77777777" w:rsidR="0037108C" w:rsidRPr="0037108C" w:rsidRDefault="0037108C" w:rsidP="003F389B">
            <w:pPr>
              <w:tabs>
                <w:tab w:val="decimal" w:pos="34"/>
                <w:tab w:val="decimal" w:pos="315"/>
              </w:tabs>
              <w:spacing w:after="0" w:line="240" w:lineRule="auto"/>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4.03%</w:t>
            </w:r>
          </w:p>
        </w:tc>
        <w:tc>
          <w:tcPr>
            <w:tcW w:w="1739" w:type="dxa"/>
            <w:tcBorders>
              <w:top w:val="nil"/>
              <w:left w:val="nil"/>
              <w:bottom w:val="nil"/>
              <w:right w:val="nil"/>
            </w:tcBorders>
            <w:shd w:val="clear" w:color="000000" w:fill="FFFFFF"/>
            <w:noWrap/>
            <w:vAlign w:val="bottom"/>
            <w:hideMark/>
          </w:tcPr>
          <w:p w14:paraId="006CF2AA" w14:textId="77777777" w:rsidR="0037108C" w:rsidRPr="0037108C" w:rsidRDefault="0037108C" w:rsidP="005379B9">
            <w:pPr>
              <w:spacing w:after="0" w:line="240" w:lineRule="auto"/>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New Zealand</w:t>
            </w:r>
          </w:p>
        </w:tc>
        <w:tc>
          <w:tcPr>
            <w:tcW w:w="852" w:type="dxa"/>
            <w:tcBorders>
              <w:top w:val="nil"/>
              <w:left w:val="nil"/>
              <w:bottom w:val="nil"/>
              <w:right w:val="nil"/>
            </w:tcBorders>
            <w:shd w:val="clear" w:color="000000" w:fill="FFFFFF"/>
            <w:noWrap/>
            <w:vAlign w:val="bottom"/>
            <w:hideMark/>
          </w:tcPr>
          <w:p w14:paraId="6EA601F4" w14:textId="77777777" w:rsidR="0037108C" w:rsidRPr="0037108C" w:rsidRDefault="0037108C" w:rsidP="00880CE7">
            <w:pPr>
              <w:spacing w:after="0" w:line="240" w:lineRule="auto"/>
              <w:ind w:left="-106"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2008</w:t>
            </w:r>
          </w:p>
        </w:tc>
        <w:tc>
          <w:tcPr>
            <w:tcW w:w="612" w:type="dxa"/>
            <w:tcBorders>
              <w:top w:val="nil"/>
              <w:left w:val="nil"/>
              <w:bottom w:val="nil"/>
              <w:right w:val="nil"/>
            </w:tcBorders>
            <w:shd w:val="clear" w:color="000000" w:fill="FFFFFF"/>
            <w:noWrap/>
            <w:vAlign w:val="bottom"/>
            <w:hideMark/>
          </w:tcPr>
          <w:p w14:paraId="71A5CF32" w14:textId="77777777" w:rsidR="0037108C" w:rsidRPr="0037108C" w:rsidRDefault="0037108C" w:rsidP="00880CE7">
            <w:pPr>
              <w:spacing w:after="0" w:line="240" w:lineRule="auto"/>
              <w:ind w:left="-63"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 </w:t>
            </w:r>
          </w:p>
        </w:tc>
        <w:tc>
          <w:tcPr>
            <w:tcW w:w="850" w:type="dxa"/>
            <w:gridSpan w:val="2"/>
            <w:tcBorders>
              <w:top w:val="nil"/>
              <w:left w:val="nil"/>
              <w:bottom w:val="nil"/>
              <w:right w:val="nil"/>
            </w:tcBorders>
            <w:shd w:val="clear" w:color="000000" w:fill="FFFFFF"/>
            <w:noWrap/>
            <w:vAlign w:val="bottom"/>
            <w:hideMark/>
          </w:tcPr>
          <w:p w14:paraId="010AA994" w14:textId="77777777" w:rsidR="0037108C" w:rsidRPr="0037108C" w:rsidRDefault="0037108C" w:rsidP="00F32340">
            <w:pPr>
              <w:tabs>
                <w:tab w:val="decimal" w:pos="181"/>
              </w:tabs>
              <w:spacing w:after="0" w:line="240" w:lineRule="auto"/>
              <w:ind w:left="-108"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-0.78</w:t>
            </w:r>
          </w:p>
        </w:tc>
        <w:tc>
          <w:tcPr>
            <w:tcW w:w="904" w:type="dxa"/>
            <w:gridSpan w:val="3"/>
            <w:tcBorders>
              <w:top w:val="nil"/>
              <w:left w:val="nil"/>
              <w:bottom w:val="nil"/>
              <w:right w:val="nil"/>
            </w:tcBorders>
            <w:shd w:val="clear" w:color="000000" w:fill="FFFFFF"/>
            <w:noWrap/>
            <w:vAlign w:val="bottom"/>
            <w:hideMark/>
          </w:tcPr>
          <w:p w14:paraId="11184259" w14:textId="77777777" w:rsidR="0037108C" w:rsidRPr="0037108C" w:rsidRDefault="0037108C" w:rsidP="004E1963">
            <w:pPr>
              <w:tabs>
                <w:tab w:val="decimal" w:pos="176"/>
              </w:tabs>
              <w:spacing w:after="0" w:line="240" w:lineRule="auto"/>
              <w:ind w:left="-54"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0.62%</w:t>
            </w:r>
          </w:p>
        </w:tc>
        <w:tc>
          <w:tcPr>
            <w:tcW w:w="851" w:type="dxa"/>
            <w:gridSpan w:val="3"/>
            <w:tcBorders>
              <w:top w:val="nil"/>
              <w:left w:val="nil"/>
              <w:bottom w:val="nil"/>
              <w:right w:val="nil"/>
            </w:tcBorders>
            <w:shd w:val="clear" w:color="000000" w:fill="FFFFFF"/>
            <w:noWrap/>
            <w:vAlign w:val="bottom"/>
            <w:hideMark/>
          </w:tcPr>
          <w:p w14:paraId="65B402BD" w14:textId="77777777" w:rsidR="0037108C" w:rsidRPr="0037108C" w:rsidRDefault="0037108C" w:rsidP="004E1963">
            <w:pPr>
              <w:tabs>
                <w:tab w:val="decimal" w:pos="175"/>
              </w:tabs>
              <w:spacing w:after="0" w:line="240" w:lineRule="auto"/>
              <w:ind w:left="-108"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0.00%</w:t>
            </w:r>
          </w:p>
        </w:tc>
        <w:tc>
          <w:tcPr>
            <w:tcW w:w="850" w:type="dxa"/>
            <w:gridSpan w:val="3"/>
            <w:tcBorders>
              <w:top w:val="nil"/>
              <w:left w:val="nil"/>
              <w:bottom w:val="nil"/>
              <w:right w:val="nil"/>
            </w:tcBorders>
            <w:shd w:val="clear" w:color="000000" w:fill="FFFFFF"/>
            <w:noWrap/>
            <w:vAlign w:val="bottom"/>
            <w:hideMark/>
          </w:tcPr>
          <w:p w14:paraId="56B6C847" w14:textId="77777777" w:rsidR="0037108C" w:rsidRPr="0037108C" w:rsidRDefault="0037108C" w:rsidP="004E1963">
            <w:pPr>
              <w:tabs>
                <w:tab w:val="decimal" w:pos="159"/>
              </w:tabs>
              <w:spacing w:after="0" w:line="240" w:lineRule="auto"/>
              <w:ind w:left="-109"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0.53%</w:t>
            </w:r>
          </w:p>
        </w:tc>
      </w:tr>
      <w:tr w:rsidR="0037108C" w:rsidRPr="0037108C" w14:paraId="37B2CB33" w14:textId="77777777" w:rsidTr="004E1963">
        <w:trPr>
          <w:gridAfter w:val="1"/>
          <w:wAfter w:w="6" w:type="dxa"/>
          <w:trHeight w:val="300"/>
        </w:trPr>
        <w:tc>
          <w:tcPr>
            <w:tcW w:w="1417" w:type="dxa"/>
            <w:tcBorders>
              <w:top w:val="nil"/>
              <w:left w:val="nil"/>
              <w:bottom w:val="nil"/>
              <w:right w:val="nil"/>
            </w:tcBorders>
            <w:shd w:val="clear" w:color="000000" w:fill="FFFFFF"/>
            <w:noWrap/>
            <w:vAlign w:val="bottom"/>
            <w:hideMark/>
          </w:tcPr>
          <w:p w14:paraId="315A8783" w14:textId="77777777" w:rsidR="0037108C" w:rsidRPr="0037108C" w:rsidRDefault="0037108C" w:rsidP="00880CE7">
            <w:pPr>
              <w:spacing w:after="0" w:line="240" w:lineRule="auto"/>
              <w:ind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Chile</w:t>
            </w:r>
          </w:p>
        </w:tc>
        <w:tc>
          <w:tcPr>
            <w:tcW w:w="850" w:type="dxa"/>
            <w:tcBorders>
              <w:top w:val="nil"/>
              <w:left w:val="nil"/>
              <w:bottom w:val="nil"/>
              <w:right w:val="nil"/>
            </w:tcBorders>
            <w:shd w:val="clear" w:color="000000" w:fill="FFFFFF"/>
            <w:noWrap/>
            <w:vAlign w:val="bottom"/>
            <w:hideMark/>
          </w:tcPr>
          <w:p w14:paraId="790D7C4F" w14:textId="77777777" w:rsidR="0037108C" w:rsidRPr="0037108C" w:rsidRDefault="0037108C" w:rsidP="00880CE7">
            <w:pPr>
              <w:spacing w:after="0" w:line="240" w:lineRule="auto"/>
              <w:ind w:left="-108"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 </w:t>
            </w:r>
          </w:p>
        </w:tc>
        <w:tc>
          <w:tcPr>
            <w:tcW w:w="752" w:type="dxa"/>
            <w:tcBorders>
              <w:top w:val="nil"/>
              <w:left w:val="nil"/>
              <w:bottom w:val="nil"/>
              <w:right w:val="nil"/>
            </w:tcBorders>
            <w:shd w:val="clear" w:color="000000" w:fill="FFFFFF"/>
            <w:noWrap/>
            <w:vAlign w:val="bottom"/>
            <w:hideMark/>
          </w:tcPr>
          <w:p w14:paraId="1566ED18" w14:textId="77777777" w:rsidR="0037108C" w:rsidRPr="0037108C" w:rsidRDefault="0037108C" w:rsidP="00880CE7">
            <w:pPr>
              <w:spacing w:after="0" w:line="240" w:lineRule="auto"/>
              <w:ind w:left="-65"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 </w:t>
            </w:r>
          </w:p>
        </w:tc>
        <w:tc>
          <w:tcPr>
            <w:tcW w:w="850" w:type="dxa"/>
            <w:tcBorders>
              <w:top w:val="nil"/>
              <w:left w:val="nil"/>
              <w:bottom w:val="nil"/>
              <w:right w:val="nil"/>
            </w:tcBorders>
            <w:shd w:val="clear" w:color="000000" w:fill="FFFFFF"/>
            <w:noWrap/>
            <w:vAlign w:val="bottom"/>
            <w:hideMark/>
          </w:tcPr>
          <w:p w14:paraId="28A27814" w14:textId="77777777" w:rsidR="0037108C" w:rsidRPr="0037108C" w:rsidRDefault="0037108C" w:rsidP="00F32340">
            <w:pPr>
              <w:tabs>
                <w:tab w:val="decimal" w:pos="166"/>
              </w:tabs>
              <w:spacing w:after="0" w:line="240" w:lineRule="auto"/>
              <w:ind w:left="-108" w:right="-7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-0.69</w:t>
            </w:r>
          </w:p>
        </w:tc>
        <w:tc>
          <w:tcPr>
            <w:tcW w:w="759" w:type="dxa"/>
            <w:tcBorders>
              <w:top w:val="nil"/>
              <w:left w:val="nil"/>
              <w:bottom w:val="nil"/>
              <w:right w:val="nil"/>
            </w:tcBorders>
            <w:shd w:val="clear" w:color="000000" w:fill="FFFFFF"/>
            <w:noWrap/>
            <w:vAlign w:val="bottom"/>
            <w:hideMark/>
          </w:tcPr>
          <w:p w14:paraId="7BE5603E" w14:textId="77777777" w:rsidR="0037108C" w:rsidRPr="0037108C" w:rsidRDefault="0037108C" w:rsidP="003F389B">
            <w:pPr>
              <w:tabs>
                <w:tab w:val="decimal" w:pos="0"/>
                <w:tab w:val="decimal" w:pos="200"/>
              </w:tabs>
              <w:spacing w:after="0" w:line="240" w:lineRule="auto"/>
              <w:ind w:left="-58"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0.37%</w:t>
            </w:r>
          </w:p>
        </w:tc>
        <w:tc>
          <w:tcPr>
            <w:tcW w:w="708" w:type="dxa"/>
            <w:tcBorders>
              <w:top w:val="nil"/>
              <w:left w:val="nil"/>
              <w:bottom w:val="nil"/>
              <w:right w:val="nil"/>
            </w:tcBorders>
            <w:shd w:val="clear" w:color="000000" w:fill="FFFFFF"/>
            <w:noWrap/>
            <w:vAlign w:val="bottom"/>
            <w:hideMark/>
          </w:tcPr>
          <w:p w14:paraId="7FBD38BF" w14:textId="77777777" w:rsidR="0037108C" w:rsidRPr="0037108C" w:rsidRDefault="0037108C" w:rsidP="003F389B">
            <w:pPr>
              <w:tabs>
                <w:tab w:val="decimal" w:pos="34"/>
                <w:tab w:val="decimal" w:pos="340"/>
              </w:tabs>
              <w:spacing w:after="0" w:line="240" w:lineRule="auto"/>
              <w:ind w:left="-108"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0.00%</w:t>
            </w:r>
          </w:p>
        </w:tc>
        <w:tc>
          <w:tcPr>
            <w:tcW w:w="811" w:type="dxa"/>
            <w:tcBorders>
              <w:top w:val="nil"/>
              <w:left w:val="nil"/>
              <w:bottom w:val="nil"/>
              <w:right w:val="nil"/>
            </w:tcBorders>
            <w:shd w:val="clear" w:color="000000" w:fill="FFFFFF"/>
            <w:noWrap/>
            <w:vAlign w:val="bottom"/>
            <w:hideMark/>
          </w:tcPr>
          <w:p w14:paraId="6AF0A29B" w14:textId="77777777" w:rsidR="0037108C" w:rsidRPr="0037108C" w:rsidRDefault="0037108C" w:rsidP="003F389B">
            <w:pPr>
              <w:tabs>
                <w:tab w:val="decimal" w:pos="34"/>
                <w:tab w:val="decimal" w:pos="315"/>
              </w:tabs>
              <w:spacing w:after="0" w:line="240" w:lineRule="auto"/>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0.32%</w:t>
            </w:r>
          </w:p>
        </w:tc>
        <w:tc>
          <w:tcPr>
            <w:tcW w:w="1739" w:type="dxa"/>
            <w:tcBorders>
              <w:top w:val="nil"/>
              <w:left w:val="nil"/>
              <w:bottom w:val="nil"/>
              <w:right w:val="nil"/>
            </w:tcBorders>
            <w:shd w:val="clear" w:color="000000" w:fill="FFFFFF"/>
            <w:noWrap/>
            <w:vAlign w:val="bottom"/>
            <w:hideMark/>
          </w:tcPr>
          <w:p w14:paraId="518BF8A6" w14:textId="77777777" w:rsidR="0037108C" w:rsidRPr="0037108C" w:rsidRDefault="0037108C" w:rsidP="005379B9">
            <w:pPr>
              <w:spacing w:after="0" w:line="240" w:lineRule="auto"/>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Norway</w:t>
            </w:r>
          </w:p>
        </w:tc>
        <w:tc>
          <w:tcPr>
            <w:tcW w:w="852" w:type="dxa"/>
            <w:tcBorders>
              <w:top w:val="nil"/>
              <w:left w:val="nil"/>
              <w:bottom w:val="nil"/>
              <w:right w:val="nil"/>
            </w:tcBorders>
            <w:shd w:val="clear" w:color="000000" w:fill="FFFFFF"/>
            <w:noWrap/>
            <w:vAlign w:val="bottom"/>
            <w:hideMark/>
          </w:tcPr>
          <w:p w14:paraId="01CED093" w14:textId="77777777" w:rsidR="0037108C" w:rsidRPr="0037108C" w:rsidRDefault="0037108C" w:rsidP="00880CE7">
            <w:pPr>
              <w:spacing w:after="0" w:line="240" w:lineRule="auto"/>
              <w:ind w:left="-106"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2003</w:t>
            </w:r>
          </w:p>
        </w:tc>
        <w:tc>
          <w:tcPr>
            <w:tcW w:w="612" w:type="dxa"/>
            <w:tcBorders>
              <w:top w:val="nil"/>
              <w:left w:val="nil"/>
              <w:bottom w:val="nil"/>
              <w:right w:val="nil"/>
            </w:tcBorders>
            <w:shd w:val="clear" w:color="000000" w:fill="FFFFFF"/>
            <w:noWrap/>
            <w:vAlign w:val="bottom"/>
            <w:hideMark/>
          </w:tcPr>
          <w:p w14:paraId="762449D3" w14:textId="77777777" w:rsidR="0037108C" w:rsidRPr="0037108C" w:rsidRDefault="0037108C" w:rsidP="00880CE7">
            <w:pPr>
              <w:spacing w:after="0" w:line="240" w:lineRule="auto"/>
              <w:ind w:left="-63"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 </w:t>
            </w:r>
          </w:p>
        </w:tc>
        <w:tc>
          <w:tcPr>
            <w:tcW w:w="850" w:type="dxa"/>
            <w:gridSpan w:val="2"/>
            <w:tcBorders>
              <w:top w:val="nil"/>
              <w:left w:val="nil"/>
              <w:bottom w:val="nil"/>
              <w:right w:val="nil"/>
            </w:tcBorders>
            <w:shd w:val="clear" w:color="000000" w:fill="FFFFFF"/>
            <w:noWrap/>
            <w:vAlign w:val="bottom"/>
            <w:hideMark/>
          </w:tcPr>
          <w:p w14:paraId="69312D39" w14:textId="77777777" w:rsidR="0037108C" w:rsidRPr="0037108C" w:rsidRDefault="0037108C" w:rsidP="00F32340">
            <w:pPr>
              <w:tabs>
                <w:tab w:val="decimal" w:pos="181"/>
              </w:tabs>
              <w:spacing w:after="0" w:line="240" w:lineRule="auto"/>
              <w:ind w:left="-108"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-0.05</w:t>
            </w:r>
          </w:p>
        </w:tc>
        <w:tc>
          <w:tcPr>
            <w:tcW w:w="904" w:type="dxa"/>
            <w:gridSpan w:val="3"/>
            <w:tcBorders>
              <w:top w:val="nil"/>
              <w:left w:val="nil"/>
              <w:bottom w:val="nil"/>
              <w:right w:val="nil"/>
            </w:tcBorders>
            <w:shd w:val="clear" w:color="000000" w:fill="FFFFFF"/>
            <w:noWrap/>
            <w:vAlign w:val="bottom"/>
            <w:hideMark/>
          </w:tcPr>
          <w:p w14:paraId="1EA0C125" w14:textId="77777777" w:rsidR="0037108C" w:rsidRPr="0037108C" w:rsidRDefault="0037108C" w:rsidP="004E1963">
            <w:pPr>
              <w:tabs>
                <w:tab w:val="decimal" w:pos="176"/>
              </w:tabs>
              <w:spacing w:after="0" w:line="240" w:lineRule="auto"/>
              <w:ind w:left="-54"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0.76%</w:t>
            </w:r>
          </w:p>
        </w:tc>
        <w:tc>
          <w:tcPr>
            <w:tcW w:w="851" w:type="dxa"/>
            <w:gridSpan w:val="3"/>
            <w:tcBorders>
              <w:top w:val="nil"/>
              <w:left w:val="nil"/>
              <w:bottom w:val="nil"/>
              <w:right w:val="nil"/>
            </w:tcBorders>
            <w:shd w:val="clear" w:color="000000" w:fill="FFFFFF"/>
            <w:noWrap/>
            <w:vAlign w:val="bottom"/>
            <w:hideMark/>
          </w:tcPr>
          <w:p w14:paraId="62A1968C" w14:textId="77777777" w:rsidR="0037108C" w:rsidRPr="0037108C" w:rsidRDefault="0037108C" w:rsidP="004E1963">
            <w:pPr>
              <w:tabs>
                <w:tab w:val="decimal" w:pos="175"/>
              </w:tabs>
              <w:spacing w:after="0" w:line="240" w:lineRule="auto"/>
              <w:ind w:left="-108"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0.00%</w:t>
            </w:r>
          </w:p>
        </w:tc>
        <w:tc>
          <w:tcPr>
            <w:tcW w:w="850" w:type="dxa"/>
            <w:gridSpan w:val="3"/>
            <w:tcBorders>
              <w:top w:val="nil"/>
              <w:left w:val="nil"/>
              <w:bottom w:val="nil"/>
              <w:right w:val="nil"/>
            </w:tcBorders>
            <w:shd w:val="clear" w:color="000000" w:fill="FFFFFF"/>
            <w:noWrap/>
            <w:vAlign w:val="bottom"/>
            <w:hideMark/>
          </w:tcPr>
          <w:p w14:paraId="237AC3B5" w14:textId="77777777" w:rsidR="0037108C" w:rsidRPr="0037108C" w:rsidRDefault="0037108C" w:rsidP="004E1963">
            <w:pPr>
              <w:tabs>
                <w:tab w:val="decimal" w:pos="159"/>
              </w:tabs>
              <w:spacing w:after="0" w:line="240" w:lineRule="auto"/>
              <w:ind w:left="-109"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0.66%</w:t>
            </w:r>
          </w:p>
        </w:tc>
      </w:tr>
      <w:tr w:rsidR="0037108C" w:rsidRPr="0037108C" w14:paraId="6AF5C0D1" w14:textId="77777777" w:rsidTr="004E1963">
        <w:trPr>
          <w:gridAfter w:val="1"/>
          <w:wAfter w:w="6" w:type="dxa"/>
          <w:trHeight w:val="300"/>
        </w:trPr>
        <w:tc>
          <w:tcPr>
            <w:tcW w:w="1417" w:type="dxa"/>
            <w:tcBorders>
              <w:top w:val="nil"/>
              <w:left w:val="nil"/>
              <w:bottom w:val="nil"/>
              <w:right w:val="nil"/>
            </w:tcBorders>
            <w:shd w:val="clear" w:color="000000" w:fill="FFFFFF"/>
            <w:noWrap/>
            <w:vAlign w:val="bottom"/>
            <w:hideMark/>
          </w:tcPr>
          <w:p w14:paraId="612A3233" w14:textId="77777777" w:rsidR="0037108C" w:rsidRPr="0037108C" w:rsidRDefault="0037108C" w:rsidP="00880CE7">
            <w:pPr>
              <w:spacing w:after="0" w:line="240" w:lineRule="auto"/>
              <w:ind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China</w:t>
            </w:r>
          </w:p>
        </w:tc>
        <w:tc>
          <w:tcPr>
            <w:tcW w:w="850" w:type="dxa"/>
            <w:tcBorders>
              <w:top w:val="nil"/>
              <w:left w:val="nil"/>
              <w:bottom w:val="nil"/>
              <w:right w:val="nil"/>
            </w:tcBorders>
            <w:shd w:val="clear" w:color="000000" w:fill="FFFFFF"/>
            <w:noWrap/>
            <w:vAlign w:val="bottom"/>
            <w:hideMark/>
          </w:tcPr>
          <w:p w14:paraId="2AD4C417" w14:textId="77777777" w:rsidR="0037108C" w:rsidRPr="0037108C" w:rsidRDefault="0037108C" w:rsidP="00880CE7">
            <w:pPr>
              <w:spacing w:after="0" w:line="240" w:lineRule="auto"/>
              <w:ind w:left="-108"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 </w:t>
            </w:r>
          </w:p>
        </w:tc>
        <w:tc>
          <w:tcPr>
            <w:tcW w:w="752" w:type="dxa"/>
            <w:tcBorders>
              <w:top w:val="nil"/>
              <w:left w:val="nil"/>
              <w:bottom w:val="nil"/>
              <w:right w:val="nil"/>
            </w:tcBorders>
            <w:shd w:val="clear" w:color="000000" w:fill="FFFFFF"/>
            <w:noWrap/>
            <w:vAlign w:val="bottom"/>
            <w:hideMark/>
          </w:tcPr>
          <w:p w14:paraId="3F737FF8" w14:textId="77777777" w:rsidR="0037108C" w:rsidRPr="0037108C" w:rsidRDefault="0037108C" w:rsidP="00880CE7">
            <w:pPr>
              <w:spacing w:after="0" w:line="240" w:lineRule="auto"/>
              <w:ind w:left="-65"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 </w:t>
            </w:r>
          </w:p>
        </w:tc>
        <w:tc>
          <w:tcPr>
            <w:tcW w:w="850" w:type="dxa"/>
            <w:tcBorders>
              <w:top w:val="nil"/>
              <w:left w:val="nil"/>
              <w:bottom w:val="nil"/>
              <w:right w:val="nil"/>
            </w:tcBorders>
            <w:shd w:val="clear" w:color="000000" w:fill="FFFFFF"/>
            <w:noWrap/>
            <w:vAlign w:val="bottom"/>
            <w:hideMark/>
          </w:tcPr>
          <w:p w14:paraId="4D013039" w14:textId="77777777" w:rsidR="0037108C" w:rsidRPr="0037108C" w:rsidRDefault="0037108C" w:rsidP="00F32340">
            <w:pPr>
              <w:tabs>
                <w:tab w:val="decimal" w:pos="166"/>
              </w:tabs>
              <w:spacing w:after="0" w:line="240" w:lineRule="auto"/>
              <w:ind w:left="-108" w:right="-7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0.15</w:t>
            </w:r>
          </w:p>
        </w:tc>
        <w:tc>
          <w:tcPr>
            <w:tcW w:w="759" w:type="dxa"/>
            <w:tcBorders>
              <w:top w:val="nil"/>
              <w:left w:val="nil"/>
              <w:bottom w:val="nil"/>
              <w:right w:val="nil"/>
            </w:tcBorders>
            <w:shd w:val="clear" w:color="000000" w:fill="FFFFFF"/>
            <w:noWrap/>
            <w:vAlign w:val="bottom"/>
            <w:hideMark/>
          </w:tcPr>
          <w:p w14:paraId="41A3E076" w14:textId="77777777" w:rsidR="0037108C" w:rsidRPr="0037108C" w:rsidRDefault="0037108C" w:rsidP="003F389B">
            <w:pPr>
              <w:tabs>
                <w:tab w:val="decimal" w:pos="0"/>
                <w:tab w:val="decimal" w:pos="200"/>
              </w:tabs>
              <w:spacing w:after="0" w:line="240" w:lineRule="auto"/>
              <w:ind w:left="-58"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3.52%</w:t>
            </w:r>
          </w:p>
        </w:tc>
        <w:tc>
          <w:tcPr>
            <w:tcW w:w="708" w:type="dxa"/>
            <w:tcBorders>
              <w:top w:val="nil"/>
              <w:left w:val="nil"/>
              <w:bottom w:val="nil"/>
              <w:right w:val="nil"/>
            </w:tcBorders>
            <w:shd w:val="clear" w:color="000000" w:fill="FFFFFF"/>
            <w:noWrap/>
            <w:vAlign w:val="bottom"/>
            <w:hideMark/>
          </w:tcPr>
          <w:p w14:paraId="21918F6A" w14:textId="77777777" w:rsidR="0037108C" w:rsidRPr="0037108C" w:rsidRDefault="0037108C" w:rsidP="003F389B">
            <w:pPr>
              <w:tabs>
                <w:tab w:val="decimal" w:pos="34"/>
                <w:tab w:val="decimal" w:pos="340"/>
              </w:tabs>
              <w:spacing w:after="0" w:line="240" w:lineRule="auto"/>
              <w:ind w:left="-108"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0.00%</w:t>
            </w:r>
          </w:p>
        </w:tc>
        <w:tc>
          <w:tcPr>
            <w:tcW w:w="811" w:type="dxa"/>
            <w:tcBorders>
              <w:top w:val="nil"/>
              <w:left w:val="nil"/>
              <w:bottom w:val="nil"/>
              <w:right w:val="nil"/>
            </w:tcBorders>
            <w:shd w:val="clear" w:color="000000" w:fill="FFFFFF"/>
            <w:noWrap/>
            <w:vAlign w:val="bottom"/>
            <w:hideMark/>
          </w:tcPr>
          <w:p w14:paraId="36FEECAA" w14:textId="77777777" w:rsidR="0037108C" w:rsidRPr="0037108C" w:rsidRDefault="0037108C" w:rsidP="003F389B">
            <w:pPr>
              <w:tabs>
                <w:tab w:val="decimal" w:pos="34"/>
                <w:tab w:val="decimal" w:pos="315"/>
              </w:tabs>
              <w:spacing w:after="0" w:line="240" w:lineRule="auto"/>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3.05%</w:t>
            </w:r>
          </w:p>
        </w:tc>
        <w:tc>
          <w:tcPr>
            <w:tcW w:w="1739" w:type="dxa"/>
            <w:tcBorders>
              <w:top w:val="nil"/>
              <w:left w:val="nil"/>
              <w:bottom w:val="nil"/>
              <w:right w:val="nil"/>
            </w:tcBorders>
            <w:shd w:val="clear" w:color="000000" w:fill="FFFFFF"/>
            <w:noWrap/>
            <w:vAlign w:val="bottom"/>
            <w:hideMark/>
          </w:tcPr>
          <w:p w14:paraId="2023E27A" w14:textId="77777777" w:rsidR="0037108C" w:rsidRPr="0037108C" w:rsidRDefault="0037108C" w:rsidP="005379B9">
            <w:pPr>
              <w:spacing w:after="0" w:line="240" w:lineRule="auto"/>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Peru</w:t>
            </w:r>
          </w:p>
        </w:tc>
        <w:tc>
          <w:tcPr>
            <w:tcW w:w="852" w:type="dxa"/>
            <w:tcBorders>
              <w:top w:val="nil"/>
              <w:left w:val="nil"/>
              <w:bottom w:val="nil"/>
              <w:right w:val="nil"/>
            </w:tcBorders>
            <w:shd w:val="clear" w:color="000000" w:fill="FFFFFF"/>
            <w:noWrap/>
            <w:vAlign w:val="bottom"/>
            <w:hideMark/>
          </w:tcPr>
          <w:p w14:paraId="1BB437AB" w14:textId="77777777" w:rsidR="0037108C" w:rsidRPr="0037108C" w:rsidRDefault="0037108C" w:rsidP="00880CE7">
            <w:pPr>
              <w:spacing w:after="0" w:line="240" w:lineRule="auto"/>
              <w:ind w:left="-106"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 </w:t>
            </w:r>
          </w:p>
        </w:tc>
        <w:tc>
          <w:tcPr>
            <w:tcW w:w="612" w:type="dxa"/>
            <w:tcBorders>
              <w:top w:val="nil"/>
              <w:left w:val="nil"/>
              <w:bottom w:val="nil"/>
              <w:right w:val="nil"/>
            </w:tcBorders>
            <w:shd w:val="clear" w:color="000000" w:fill="FFFFFF"/>
            <w:noWrap/>
            <w:vAlign w:val="bottom"/>
            <w:hideMark/>
          </w:tcPr>
          <w:p w14:paraId="6BC84A53" w14:textId="77777777" w:rsidR="0037108C" w:rsidRPr="0037108C" w:rsidRDefault="0037108C" w:rsidP="00880CE7">
            <w:pPr>
              <w:spacing w:after="0" w:line="240" w:lineRule="auto"/>
              <w:ind w:left="-63"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 </w:t>
            </w:r>
          </w:p>
        </w:tc>
        <w:tc>
          <w:tcPr>
            <w:tcW w:w="850" w:type="dxa"/>
            <w:gridSpan w:val="2"/>
            <w:tcBorders>
              <w:top w:val="nil"/>
              <w:left w:val="nil"/>
              <w:bottom w:val="nil"/>
              <w:right w:val="nil"/>
            </w:tcBorders>
            <w:shd w:val="clear" w:color="000000" w:fill="FFFFFF"/>
            <w:noWrap/>
            <w:vAlign w:val="bottom"/>
            <w:hideMark/>
          </w:tcPr>
          <w:p w14:paraId="7DD83C9F" w14:textId="77777777" w:rsidR="0037108C" w:rsidRPr="0037108C" w:rsidRDefault="0037108C" w:rsidP="00F32340">
            <w:pPr>
              <w:tabs>
                <w:tab w:val="decimal" w:pos="181"/>
              </w:tabs>
              <w:spacing w:after="0" w:line="240" w:lineRule="auto"/>
              <w:ind w:left="-108"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-0.66</w:t>
            </w:r>
          </w:p>
        </w:tc>
        <w:tc>
          <w:tcPr>
            <w:tcW w:w="904" w:type="dxa"/>
            <w:gridSpan w:val="3"/>
            <w:tcBorders>
              <w:top w:val="nil"/>
              <w:left w:val="nil"/>
              <w:bottom w:val="nil"/>
              <w:right w:val="nil"/>
            </w:tcBorders>
            <w:shd w:val="clear" w:color="000000" w:fill="FFFFFF"/>
            <w:noWrap/>
            <w:vAlign w:val="bottom"/>
            <w:hideMark/>
          </w:tcPr>
          <w:p w14:paraId="6B9AA44F" w14:textId="77777777" w:rsidR="0037108C" w:rsidRPr="0037108C" w:rsidRDefault="0037108C" w:rsidP="004E1963">
            <w:pPr>
              <w:tabs>
                <w:tab w:val="decimal" w:pos="176"/>
              </w:tabs>
              <w:spacing w:after="0" w:line="240" w:lineRule="auto"/>
              <w:ind w:left="-54"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0.15%</w:t>
            </w:r>
          </w:p>
        </w:tc>
        <w:tc>
          <w:tcPr>
            <w:tcW w:w="851" w:type="dxa"/>
            <w:gridSpan w:val="3"/>
            <w:tcBorders>
              <w:top w:val="nil"/>
              <w:left w:val="nil"/>
              <w:bottom w:val="nil"/>
              <w:right w:val="nil"/>
            </w:tcBorders>
            <w:shd w:val="clear" w:color="000000" w:fill="FFFFFF"/>
            <w:noWrap/>
            <w:vAlign w:val="bottom"/>
            <w:hideMark/>
          </w:tcPr>
          <w:p w14:paraId="22955E6A" w14:textId="77777777" w:rsidR="0037108C" w:rsidRPr="0037108C" w:rsidRDefault="0037108C" w:rsidP="004E1963">
            <w:pPr>
              <w:tabs>
                <w:tab w:val="decimal" w:pos="175"/>
              </w:tabs>
              <w:spacing w:after="0" w:line="240" w:lineRule="auto"/>
              <w:ind w:left="-108"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0.00%</w:t>
            </w:r>
          </w:p>
        </w:tc>
        <w:tc>
          <w:tcPr>
            <w:tcW w:w="850" w:type="dxa"/>
            <w:gridSpan w:val="3"/>
            <w:tcBorders>
              <w:top w:val="nil"/>
              <w:left w:val="nil"/>
              <w:bottom w:val="nil"/>
              <w:right w:val="nil"/>
            </w:tcBorders>
            <w:shd w:val="clear" w:color="000000" w:fill="FFFFFF"/>
            <w:noWrap/>
            <w:vAlign w:val="bottom"/>
            <w:hideMark/>
          </w:tcPr>
          <w:p w14:paraId="4450CDD8" w14:textId="77777777" w:rsidR="0037108C" w:rsidRPr="0037108C" w:rsidRDefault="0037108C" w:rsidP="004E1963">
            <w:pPr>
              <w:tabs>
                <w:tab w:val="decimal" w:pos="159"/>
              </w:tabs>
              <w:spacing w:after="0" w:line="240" w:lineRule="auto"/>
              <w:ind w:left="-109"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0.13%</w:t>
            </w:r>
          </w:p>
        </w:tc>
      </w:tr>
      <w:tr w:rsidR="0037108C" w:rsidRPr="0037108C" w14:paraId="157D90BE" w14:textId="77777777" w:rsidTr="004E1963">
        <w:trPr>
          <w:gridAfter w:val="1"/>
          <w:wAfter w:w="6" w:type="dxa"/>
          <w:trHeight w:val="300"/>
        </w:trPr>
        <w:tc>
          <w:tcPr>
            <w:tcW w:w="1417" w:type="dxa"/>
            <w:tcBorders>
              <w:top w:val="nil"/>
              <w:left w:val="nil"/>
              <w:bottom w:val="nil"/>
              <w:right w:val="nil"/>
            </w:tcBorders>
            <w:shd w:val="clear" w:color="000000" w:fill="FFFFFF"/>
            <w:noWrap/>
            <w:vAlign w:val="bottom"/>
            <w:hideMark/>
          </w:tcPr>
          <w:p w14:paraId="70F2FA99" w14:textId="77777777" w:rsidR="0037108C" w:rsidRPr="0037108C" w:rsidRDefault="0037108C" w:rsidP="00880CE7">
            <w:pPr>
              <w:spacing w:after="0" w:line="240" w:lineRule="auto"/>
              <w:ind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Colombia</w:t>
            </w:r>
          </w:p>
        </w:tc>
        <w:tc>
          <w:tcPr>
            <w:tcW w:w="850" w:type="dxa"/>
            <w:tcBorders>
              <w:top w:val="nil"/>
              <w:left w:val="nil"/>
              <w:bottom w:val="nil"/>
              <w:right w:val="nil"/>
            </w:tcBorders>
            <w:shd w:val="clear" w:color="000000" w:fill="FFFFFF"/>
            <w:noWrap/>
            <w:vAlign w:val="bottom"/>
            <w:hideMark/>
          </w:tcPr>
          <w:p w14:paraId="3484B658" w14:textId="77777777" w:rsidR="0037108C" w:rsidRPr="0037108C" w:rsidRDefault="0037108C" w:rsidP="00880CE7">
            <w:pPr>
              <w:spacing w:after="0" w:line="240" w:lineRule="auto"/>
              <w:ind w:left="-108"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 </w:t>
            </w:r>
          </w:p>
        </w:tc>
        <w:tc>
          <w:tcPr>
            <w:tcW w:w="752" w:type="dxa"/>
            <w:tcBorders>
              <w:top w:val="nil"/>
              <w:left w:val="nil"/>
              <w:bottom w:val="nil"/>
              <w:right w:val="nil"/>
            </w:tcBorders>
            <w:shd w:val="clear" w:color="000000" w:fill="FFFFFF"/>
            <w:noWrap/>
            <w:vAlign w:val="bottom"/>
            <w:hideMark/>
          </w:tcPr>
          <w:p w14:paraId="6254240F" w14:textId="77777777" w:rsidR="0037108C" w:rsidRPr="0037108C" w:rsidRDefault="0037108C" w:rsidP="00880CE7">
            <w:pPr>
              <w:spacing w:after="0" w:line="240" w:lineRule="auto"/>
              <w:ind w:left="-65"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 </w:t>
            </w:r>
          </w:p>
        </w:tc>
        <w:tc>
          <w:tcPr>
            <w:tcW w:w="850" w:type="dxa"/>
            <w:tcBorders>
              <w:top w:val="nil"/>
              <w:left w:val="nil"/>
              <w:bottom w:val="nil"/>
              <w:right w:val="nil"/>
            </w:tcBorders>
            <w:shd w:val="clear" w:color="000000" w:fill="FFFFFF"/>
            <w:noWrap/>
            <w:vAlign w:val="bottom"/>
            <w:hideMark/>
          </w:tcPr>
          <w:p w14:paraId="50F84856" w14:textId="77777777" w:rsidR="0037108C" w:rsidRPr="0037108C" w:rsidRDefault="0037108C" w:rsidP="00F32340">
            <w:pPr>
              <w:tabs>
                <w:tab w:val="decimal" w:pos="166"/>
              </w:tabs>
              <w:spacing w:after="0" w:line="240" w:lineRule="auto"/>
              <w:ind w:left="-108" w:right="-7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-0.75</w:t>
            </w:r>
          </w:p>
        </w:tc>
        <w:tc>
          <w:tcPr>
            <w:tcW w:w="759" w:type="dxa"/>
            <w:tcBorders>
              <w:top w:val="nil"/>
              <w:left w:val="nil"/>
              <w:bottom w:val="nil"/>
              <w:right w:val="nil"/>
            </w:tcBorders>
            <w:shd w:val="clear" w:color="000000" w:fill="FFFFFF"/>
            <w:noWrap/>
            <w:vAlign w:val="bottom"/>
            <w:hideMark/>
          </w:tcPr>
          <w:p w14:paraId="5FFBF2DE" w14:textId="77777777" w:rsidR="0037108C" w:rsidRPr="0037108C" w:rsidRDefault="0037108C" w:rsidP="003F389B">
            <w:pPr>
              <w:tabs>
                <w:tab w:val="decimal" w:pos="0"/>
                <w:tab w:val="decimal" w:pos="200"/>
              </w:tabs>
              <w:spacing w:after="0" w:line="240" w:lineRule="auto"/>
              <w:ind w:left="-58"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0.47%</w:t>
            </w:r>
          </w:p>
        </w:tc>
        <w:tc>
          <w:tcPr>
            <w:tcW w:w="708" w:type="dxa"/>
            <w:tcBorders>
              <w:top w:val="nil"/>
              <w:left w:val="nil"/>
              <w:bottom w:val="nil"/>
              <w:right w:val="nil"/>
            </w:tcBorders>
            <w:shd w:val="clear" w:color="000000" w:fill="FFFFFF"/>
            <w:noWrap/>
            <w:vAlign w:val="bottom"/>
            <w:hideMark/>
          </w:tcPr>
          <w:p w14:paraId="4103073F" w14:textId="77777777" w:rsidR="0037108C" w:rsidRPr="0037108C" w:rsidRDefault="0037108C" w:rsidP="003F389B">
            <w:pPr>
              <w:tabs>
                <w:tab w:val="decimal" w:pos="34"/>
                <w:tab w:val="decimal" w:pos="340"/>
              </w:tabs>
              <w:spacing w:after="0" w:line="240" w:lineRule="auto"/>
              <w:ind w:left="-108"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0.00%</w:t>
            </w:r>
          </w:p>
        </w:tc>
        <w:tc>
          <w:tcPr>
            <w:tcW w:w="811" w:type="dxa"/>
            <w:tcBorders>
              <w:top w:val="nil"/>
              <w:left w:val="nil"/>
              <w:bottom w:val="nil"/>
              <w:right w:val="nil"/>
            </w:tcBorders>
            <w:shd w:val="clear" w:color="000000" w:fill="FFFFFF"/>
            <w:noWrap/>
            <w:vAlign w:val="bottom"/>
            <w:hideMark/>
          </w:tcPr>
          <w:p w14:paraId="3EE093BD" w14:textId="77777777" w:rsidR="0037108C" w:rsidRPr="0037108C" w:rsidRDefault="0037108C" w:rsidP="003F389B">
            <w:pPr>
              <w:tabs>
                <w:tab w:val="decimal" w:pos="34"/>
                <w:tab w:val="decimal" w:pos="315"/>
              </w:tabs>
              <w:spacing w:after="0" w:line="240" w:lineRule="auto"/>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0.41%</w:t>
            </w:r>
          </w:p>
        </w:tc>
        <w:tc>
          <w:tcPr>
            <w:tcW w:w="1739" w:type="dxa"/>
            <w:tcBorders>
              <w:top w:val="nil"/>
              <w:left w:val="nil"/>
              <w:bottom w:val="nil"/>
              <w:right w:val="nil"/>
            </w:tcBorders>
            <w:shd w:val="clear" w:color="000000" w:fill="FFFFFF"/>
            <w:noWrap/>
            <w:vAlign w:val="bottom"/>
            <w:hideMark/>
          </w:tcPr>
          <w:p w14:paraId="6C6093B7" w14:textId="77777777" w:rsidR="0037108C" w:rsidRPr="0037108C" w:rsidRDefault="0037108C" w:rsidP="005379B9">
            <w:pPr>
              <w:spacing w:after="0" w:line="240" w:lineRule="auto"/>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Philippines</w:t>
            </w:r>
          </w:p>
        </w:tc>
        <w:tc>
          <w:tcPr>
            <w:tcW w:w="852" w:type="dxa"/>
            <w:tcBorders>
              <w:top w:val="nil"/>
              <w:left w:val="nil"/>
              <w:bottom w:val="nil"/>
              <w:right w:val="nil"/>
            </w:tcBorders>
            <w:shd w:val="clear" w:color="000000" w:fill="FFFFFF"/>
            <w:noWrap/>
            <w:vAlign w:val="bottom"/>
            <w:hideMark/>
          </w:tcPr>
          <w:p w14:paraId="500FBCFB" w14:textId="77777777" w:rsidR="0037108C" w:rsidRPr="0037108C" w:rsidRDefault="0037108C" w:rsidP="00880CE7">
            <w:pPr>
              <w:spacing w:after="0" w:line="240" w:lineRule="auto"/>
              <w:ind w:left="-106"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 </w:t>
            </w:r>
          </w:p>
        </w:tc>
        <w:tc>
          <w:tcPr>
            <w:tcW w:w="612" w:type="dxa"/>
            <w:tcBorders>
              <w:top w:val="nil"/>
              <w:left w:val="nil"/>
              <w:bottom w:val="nil"/>
              <w:right w:val="nil"/>
            </w:tcBorders>
            <w:shd w:val="clear" w:color="000000" w:fill="FFFFFF"/>
            <w:noWrap/>
            <w:vAlign w:val="bottom"/>
            <w:hideMark/>
          </w:tcPr>
          <w:p w14:paraId="06D1B970" w14:textId="77777777" w:rsidR="0037108C" w:rsidRPr="0037108C" w:rsidRDefault="0037108C" w:rsidP="00880CE7">
            <w:pPr>
              <w:spacing w:after="0" w:line="240" w:lineRule="auto"/>
              <w:ind w:left="-63"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 </w:t>
            </w:r>
          </w:p>
        </w:tc>
        <w:tc>
          <w:tcPr>
            <w:tcW w:w="850" w:type="dxa"/>
            <w:gridSpan w:val="2"/>
            <w:tcBorders>
              <w:top w:val="nil"/>
              <w:left w:val="nil"/>
              <w:bottom w:val="nil"/>
              <w:right w:val="nil"/>
            </w:tcBorders>
            <w:shd w:val="clear" w:color="000000" w:fill="FFFFFF"/>
            <w:noWrap/>
            <w:vAlign w:val="bottom"/>
            <w:hideMark/>
          </w:tcPr>
          <w:p w14:paraId="36C39F68" w14:textId="77777777" w:rsidR="0037108C" w:rsidRPr="0037108C" w:rsidRDefault="0037108C" w:rsidP="00F32340">
            <w:pPr>
              <w:tabs>
                <w:tab w:val="decimal" w:pos="181"/>
              </w:tabs>
              <w:spacing w:after="0" w:line="240" w:lineRule="auto"/>
              <w:ind w:left="-108"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-0.63</w:t>
            </w:r>
          </w:p>
        </w:tc>
        <w:tc>
          <w:tcPr>
            <w:tcW w:w="904" w:type="dxa"/>
            <w:gridSpan w:val="3"/>
            <w:tcBorders>
              <w:top w:val="nil"/>
              <w:left w:val="nil"/>
              <w:bottom w:val="nil"/>
              <w:right w:val="nil"/>
            </w:tcBorders>
            <w:shd w:val="clear" w:color="000000" w:fill="FFFFFF"/>
            <w:noWrap/>
            <w:vAlign w:val="bottom"/>
            <w:hideMark/>
          </w:tcPr>
          <w:p w14:paraId="09C72895" w14:textId="77777777" w:rsidR="0037108C" w:rsidRPr="0037108C" w:rsidRDefault="0037108C" w:rsidP="004E1963">
            <w:pPr>
              <w:tabs>
                <w:tab w:val="decimal" w:pos="176"/>
              </w:tabs>
              <w:spacing w:after="0" w:line="240" w:lineRule="auto"/>
              <w:ind w:left="-54"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0.12%</w:t>
            </w:r>
          </w:p>
        </w:tc>
        <w:tc>
          <w:tcPr>
            <w:tcW w:w="851" w:type="dxa"/>
            <w:gridSpan w:val="3"/>
            <w:tcBorders>
              <w:top w:val="nil"/>
              <w:left w:val="nil"/>
              <w:bottom w:val="nil"/>
              <w:right w:val="nil"/>
            </w:tcBorders>
            <w:shd w:val="clear" w:color="000000" w:fill="FFFFFF"/>
            <w:noWrap/>
            <w:vAlign w:val="bottom"/>
            <w:hideMark/>
          </w:tcPr>
          <w:p w14:paraId="3A60415E" w14:textId="77777777" w:rsidR="0037108C" w:rsidRPr="0037108C" w:rsidRDefault="0037108C" w:rsidP="004E1963">
            <w:pPr>
              <w:tabs>
                <w:tab w:val="decimal" w:pos="175"/>
              </w:tabs>
              <w:spacing w:after="0" w:line="240" w:lineRule="auto"/>
              <w:ind w:left="-108"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0.80%</w:t>
            </w:r>
          </w:p>
        </w:tc>
        <w:tc>
          <w:tcPr>
            <w:tcW w:w="850" w:type="dxa"/>
            <w:gridSpan w:val="3"/>
            <w:tcBorders>
              <w:top w:val="nil"/>
              <w:left w:val="nil"/>
              <w:bottom w:val="nil"/>
              <w:right w:val="nil"/>
            </w:tcBorders>
            <w:shd w:val="clear" w:color="000000" w:fill="FFFFFF"/>
            <w:noWrap/>
            <w:vAlign w:val="bottom"/>
            <w:hideMark/>
          </w:tcPr>
          <w:p w14:paraId="5481E00F" w14:textId="77777777" w:rsidR="0037108C" w:rsidRPr="0037108C" w:rsidRDefault="0037108C" w:rsidP="004E1963">
            <w:pPr>
              <w:tabs>
                <w:tab w:val="decimal" w:pos="159"/>
              </w:tabs>
              <w:spacing w:after="0" w:line="240" w:lineRule="auto"/>
              <w:ind w:left="-109"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0.21%</w:t>
            </w:r>
          </w:p>
        </w:tc>
      </w:tr>
      <w:tr w:rsidR="0037108C" w:rsidRPr="0037108C" w14:paraId="1218FAD9" w14:textId="77777777" w:rsidTr="004E1963">
        <w:trPr>
          <w:gridAfter w:val="1"/>
          <w:wAfter w:w="6" w:type="dxa"/>
          <w:trHeight w:val="300"/>
        </w:trPr>
        <w:tc>
          <w:tcPr>
            <w:tcW w:w="1417" w:type="dxa"/>
            <w:tcBorders>
              <w:top w:val="nil"/>
              <w:left w:val="nil"/>
              <w:bottom w:val="nil"/>
              <w:right w:val="nil"/>
            </w:tcBorders>
            <w:shd w:val="clear" w:color="000000" w:fill="FFFFFF"/>
            <w:noWrap/>
            <w:vAlign w:val="bottom"/>
            <w:hideMark/>
          </w:tcPr>
          <w:p w14:paraId="0D269514" w14:textId="77777777" w:rsidR="0037108C" w:rsidRPr="0037108C" w:rsidRDefault="0037108C" w:rsidP="00880CE7">
            <w:pPr>
              <w:spacing w:after="0" w:line="240" w:lineRule="auto"/>
              <w:ind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Costa Rica</w:t>
            </w:r>
          </w:p>
        </w:tc>
        <w:tc>
          <w:tcPr>
            <w:tcW w:w="850" w:type="dxa"/>
            <w:tcBorders>
              <w:top w:val="nil"/>
              <w:left w:val="nil"/>
              <w:bottom w:val="nil"/>
              <w:right w:val="nil"/>
            </w:tcBorders>
            <w:shd w:val="clear" w:color="000000" w:fill="FFFFFF"/>
            <w:noWrap/>
            <w:vAlign w:val="bottom"/>
            <w:hideMark/>
          </w:tcPr>
          <w:p w14:paraId="1C31E1C1" w14:textId="77777777" w:rsidR="0037108C" w:rsidRPr="0037108C" w:rsidRDefault="0037108C" w:rsidP="00880CE7">
            <w:pPr>
              <w:spacing w:after="0" w:line="240" w:lineRule="auto"/>
              <w:ind w:left="-108"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 </w:t>
            </w:r>
          </w:p>
        </w:tc>
        <w:tc>
          <w:tcPr>
            <w:tcW w:w="752" w:type="dxa"/>
            <w:tcBorders>
              <w:top w:val="nil"/>
              <w:left w:val="nil"/>
              <w:bottom w:val="nil"/>
              <w:right w:val="nil"/>
            </w:tcBorders>
            <w:shd w:val="clear" w:color="000000" w:fill="FFFFFF"/>
            <w:noWrap/>
            <w:vAlign w:val="bottom"/>
            <w:hideMark/>
          </w:tcPr>
          <w:p w14:paraId="40AE7983" w14:textId="77777777" w:rsidR="0037108C" w:rsidRPr="0037108C" w:rsidRDefault="0037108C" w:rsidP="00880CE7">
            <w:pPr>
              <w:spacing w:after="0" w:line="240" w:lineRule="auto"/>
              <w:ind w:left="-65"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 </w:t>
            </w:r>
          </w:p>
        </w:tc>
        <w:tc>
          <w:tcPr>
            <w:tcW w:w="850" w:type="dxa"/>
            <w:tcBorders>
              <w:top w:val="nil"/>
              <w:left w:val="nil"/>
              <w:bottom w:val="nil"/>
              <w:right w:val="nil"/>
            </w:tcBorders>
            <w:shd w:val="clear" w:color="000000" w:fill="FFFFFF"/>
            <w:noWrap/>
            <w:vAlign w:val="bottom"/>
            <w:hideMark/>
          </w:tcPr>
          <w:p w14:paraId="00786C9D" w14:textId="77777777" w:rsidR="0037108C" w:rsidRPr="0037108C" w:rsidRDefault="0037108C" w:rsidP="00F32340">
            <w:pPr>
              <w:tabs>
                <w:tab w:val="decimal" w:pos="166"/>
              </w:tabs>
              <w:spacing w:after="0" w:line="240" w:lineRule="auto"/>
              <w:ind w:left="-108" w:right="-7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-0.97</w:t>
            </w:r>
          </w:p>
        </w:tc>
        <w:tc>
          <w:tcPr>
            <w:tcW w:w="759" w:type="dxa"/>
            <w:tcBorders>
              <w:top w:val="nil"/>
              <w:left w:val="nil"/>
              <w:bottom w:val="nil"/>
              <w:right w:val="nil"/>
            </w:tcBorders>
            <w:shd w:val="clear" w:color="000000" w:fill="FFFFFF"/>
            <w:noWrap/>
            <w:vAlign w:val="bottom"/>
            <w:hideMark/>
          </w:tcPr>
          <w:p w14:paraId="26EB643B" w14:textId="77777777" w:rsidR="0037108C" w:rsidRPr="0037108C" w:rsidRDefault="0037108C" w:rsidP="003F389B">
            <w:pPr>
              <w:tabs>
                <w:tab w:val="decimal" w:pos="0"/>
                <w:tab w:val="decimal" w:pos="200"/>
              </w:tabs>
              <w:spacing w:after="0" w:line="240" w:lineRule="auto"/>
              <w:ind w:left="-58"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0.05%</w:t>
            </w:r>
          </w:p>
        </w:tc>
        <w:tc>
          <w:tcPr>
            <w:tcW w:w="708" w:type="dxa"/>
            <w:tcBorders>
              <w:top w:val="nil"/>
              <w:left w:val="nil"/>
              <w:bottom w:val="nil"/>
              <w:right w:val="nil"/>
            </w:tcBorders>
            <w:shd w:val="clear" w:color="000000" w:fill="FFFFFF"/>
            <w:noWrap/>
            <w:vAlign w:val="bottom"/>
            <w:hideMark/>
          </w:tcPr>
          <w:p w14:paraId="1AD36EE9" w14:textId="77777777" w:rsidR="0037108C" w:rsidRPr="0037108C" w:rsidRDefault="0037108C" w:rsidP="003F389B">
            <w:pPr>
              <w:tabs>
                <w:tab w:val="decimal" w:pos="34"/>
                <w:tab w:val="decimal" w:pos="340"/>
              </w:tabs>
              <w:spacing w:after="0" w:line="240" w:lineRule="auto"/>
              <w:ind w:left="-108"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0.00%</w:t>
            </w:r>
          </w:p>
        </w:tc>
        <w:tc>
          <w:tcPr>
            <w:tcW w:w="811" w:type="dxa"/>
            <w:tcBorders>
              <w:top w:val="nil"/>
              <w:left w:val="nil"/>
              <w:bottom w:val="nil"/>
              <w:right w:val="nil"/>
            </w:tcBorders>
            <w:shd w:val="clear" w:color="000000" w:fill="FFFFFF"/>
            <w:noWrap/>
            <w:vAlign w:val="bottom"/>
            <w:hideMark/>
          </w:tcPr>
          <w:p w14:paraId="4B09FCD4" w14:textId="77777777" w:rsidR="0037108C" w:rsidRPr="0037108C" w:rsidRDefault="0037108C" w:rsidP="003F389B">
            <w:pPr>
              <w:tabs>
                <w:tab w:val="decimal" w:pos="34"/>
                <w:tab w:val="decimal" w:pos="315"/>
              </w:tabs>
              <w:spacing w:after="0" w:line="240" w:lineRule="auto"/>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0.04%</w:t>
            </w:r>
          </w:p>
        </w:tc>
        <w:tc>
          <w:tcPr>
            <w:tcW w:w="1739" w:type="dxa"/>
            <w:tcBorders>
              <w:top w:val="nil"/>
              <w:left w:val="nil"/>
              <w:bottom w:val="nil"/>
              <w:right w:val="nil"/>
            </w:tcBorders>
            <w:shd w:val="clear" w:color="000000" w:fill="FFFFFF"/>
            <w:noWrap/>
            <w:vAlign w:val="bottom"/>
            <w:hideMark/>
          </w:tcPr>
          <w:p w14:paraId="68D6786D" w14:textId="77777777" w:rsidR="0037108C" w:rsidRPr="0037108C" w:rsidRDefault="0037108C" w:rsidP="005379B9">
            <w:pPr>
              <w:spacing w:after="0" w:line="240" w:lineRule="auto"/>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Poland</w:t>
            </w:r>
          </w:p>
        </w:tc>
        <w:tc>
          <w:tcPr>
            <w:tcW w:w="852" w:type="dxa"/>
            <w:tcBorders>
              <w:top w:val="nil"/>
              <w:left w:val="nil"/>
              <w:bottom w:val="nil"/>
              <w:right w:val="nil"/>
            </w:tcBorders>
            <w:shd w:val="clear" w:color="000000" w:fill="FFFFFF"/>
            <w:noWrap/>
            <w:vAlign w:val="bottom"/>
            <w:hideMark/>
          </w:tcPr>
          <w:p w14:paraId="06D6D501" w14:textId="77777777" w:rsidR="0037108C" w:rsidRPr="0037108C" w:rsidRDefault="0037108C" w:rsidP="00880CE7">
            <w:pPr>
              <w:spacing w:after="0" w:line="240" w:lineRule="auto"/>
              <w:ind w:left="-106"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 </w:t>
            </w:r>
          </w:p>
        </w:tc>
        <w:tc>
          <w:tcPr>
            <w:tcW w:w="612" w:type="dxa"/>
            <w:tcBorders>
              <w:top w:val="nil"/>
              <w:left w:val="nil"/>
              <w:bottom w:val="nil"/>
              <w:right w:val="nil"/>
            </w:tcBorders>
            <w:shd w:val="clear" w:color="000000" w:fill="FFFFFF"/>
            <w:noWrap/>
            <w:vAlign w:val="bottom"/>
            <w:hideMark/>
          </w:tcPr>
          <w:p w14:paraId="7AB62DF3" w14:textId="77777777" w:rsidR="0037108C" w:rsidRPr="0037108C" w:rsidRDefault="0037108C" w:rsidP="00880CE7">
            <w:pPr>
              <w:spacing w:after="0" w:line="240" w:lineRule="auto"/>
              <w:ind w:left="-63"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 </w:t>
            </w:r>
          </w:p>
        </w:tc>
        <w:tc>
          <w:tcPr>
            <w:tcW w:w="850" w:type="dxa"/>
            <w:gridSpan w:val="2"/>
            <w:tcBorders>
              <w:top w:val="nil"/>
              <w:left w:val="nil"/>
              <w:bottom w:val="nil"/>
              <w:right w:val="nil"/>
            </w:tcBorders>
            <w:shd w:val="clear" w:color="000000" w:fill="FFFFFF"/>
            <w:noWrap/>
            <w:vAlign w:val="bottom"/>
            <w:hideMark/>
          </w:tcPr>
          <w:p w14:paraId="3A0DB206" w14:textId="77777777" w:rsidR="0037108C" w:rsidRPr="0037108C" w:rsidRDefault="0037108C" w:rsidP="00F32340">
            <w:pPr>
              <w:tabs>
                <w:tab w:val="decimal" w:pos="181"/>
              </w:tabs>
              <w:spacing w:after="0" w:line="240" w:lineRule="auto"/>
              <w:ind w:left="-108"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-0.74</w:t>
            </w:r>
          </w:p>
        </w:tc>
        <w:tc>
          <w:tcPr>
            <w:tcW w:w="904" w:type="dxa"/>
            <w:gridSpan w:val="3"/>
            <w:tcBorders>
              <w:top w:val="nil"/>
              <w:left w:val="nil"/>
              <w:bottom w:val="nil"/>
              <w:right w:val="nil"/>
            </w:tcBorders>
            <w:shd w:val="clear" w:color="000000" w:fill="FFFFFF"/>
            <w:noWrap/>
            <w:vAlign w:val="bottom"/>
            <w:hideMark/>
          </w:tcPr>
          <w:p w14:paraId="3A7355A4" w14:textId="77777777" w:rsidR="0037108C" w:rsidRPr="0037108C" w:rsidRDefault="0037108C" w:rsidP="004E1963">
            <w:pPr>
              <w:tabs>
                <w:tab w:val="decimal" w:pos="176"/>
              </w:tabs>
              <w:spacing w:after="0" w:line="240" w:lineRule="auto"/>
              <w:ind w:left="-54"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1.08%</w:t>
            </w:r>
          </w:p>
        </w:tc>
        <w:tc>
          <w:tcPr>
            <w:tcW w:w="851" w:type="dxa"/>
            <w:gridSpan w:val="3"/>
            <w:tcBorders>
              <w:top w:val="nil"/>
              <w:left w:val="nil"/>
              <w:bottom w:val="nil"/>
              <w:right w:val="nil"/>
            </w:tcBorders>
            <w:shd w:val="clear" w:color="000000" w:fill="FFFFFF"/>
            <w:noWrap/>
            <w:vAlign w:val="bottom"/>
            <w:hideMark/>
          </w:tcPr>
          <w:p w14:paraId="77A2F989" w14:textId="77777777" w:rsidR="0037108C" w:rsidRPr="0037108C" w:rsidRDefault="0037108C" w:rsidP="004E1963">
            <w:pPr>
              <w:tabs>
                <w:tab w:val="decimal" w:pos="175"/>
              </w:tabs>
              <w:spacing w:after="0" w:line="240" w:lineRule="auto"/>
              <w:ind w:left="-108"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0.00%</w:t>
            </w:r>
          </w:p>
        </w:tc>
        <w:tc>
          <w:tcPr>
            <w:tcW w:w="850" w:type="dxa"/>
            <w:gridSpan w:val="3"/>
            <w:tcBorders>
              <w:top w:val="nil"/>
              <w:left w:val="nil"/>
              <w:bottom w:val="nil"/>
              <w:right w:val="nil"/>
            </w:tcBorders>
            <w:shd w:val="clear" w:color="000000" w:fill="FFFFFF"/>
            <w:noWrap/>
            <w:vAlign w:val="bottom"/>
            <w:hideMark/>
          </w:tcPr>
          <w:p w14:paraId="7873EB5B" w14:textId="77777777" w:rsidR="0037108C" w:rsidRPr="0037108C" w:rsidRDefault="0037108C" w:rsidP="004E1963">
            <w:pPr>
              <w:tabs>
                <w:tab w:val="decimal" w:pos="159"/>
              </w:tabs>
              <w:spacing w:after="0" w:line="240" w:lineRule="auto"/>
              <w:ind w:left="-109" w:right="-108" w:hanging="47"/>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0.94%</w:t>
            </w:r>
          </w:p>
        </w:tc>
      </w:tr>
      <w:tr w:rsidR="0037108C" w:rsidRPr="0037108C" w14:paraId="66102B8A" w14:textId="77777777" w:rsidTr="004E1963">
        <w:trPr>
          <w:gridAfter w:val="1"/>
          <w:wAfter w:w="6" w:type="dxa"/>
          <w:trHeight w:val="300"/>
        </w:trPr>
        <w:tc>
          <w:tcPr>
            <w:tcW w:w="1417" w:type="dxa"/>
            <w:tcBorders>
              <w:top w:val="nil"/>
              <w:left w:val="nil"/>
              <w:bottom w:val="nil"/>
              <w:right w:val="nil"/>
            </w:tcBorders>
            <w:shd w:val="clear" w:color="000000" w:fill="FFFFFF"/>
            <w:noWrap/>
            <w:vAlign w:val="bottom"/>
            <w:hideMark/>
          </w:tcPr>
          <w:p w14:paraId="635C02D0" w14:textId="77777777" w:rsidR="0037108C" w:rsidRPr="0037108C" w:rsidRDefault="0037108C" w:rsidP="00880CE7">
            <w:pPr>
              <w:spacing w:after="0" w:line="240" w:lineRule="auto"/>
              <w:ind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Croatia</w:t>
            </w:r>
          </w:p>
        </w:tc>
        <w:tc>
          <w:tcPr>
            <w:tcW w:w="850" w:type="dxa"/>
            <w:tcBorders>
              <w:top w:val="nil"/>
              <w:left w:val="nil"/>
              <w:bottom w:val="nil"/>
              <w:right w:val="nil"/>
            </w:tcBorders>
            <w:shd w:val="clear" w:color="000000" w:fill="FFFFFF"/>
            <w:noWrap/>
            <w:vAlign w:val="bottom"/>
            <w:hideMark/>
          </w:tcPr>
          <w:p w14:paraId="5BE4D74D" w14:textId="77777777" w:rsidR="0037108C" w:rsidRPr="0037108C" w:rsidRDefault="0037108C" w:rsidP="00880CE7">
            <w:pPr>
              <w:spacing w:after="0" w:line="240" w:lineRule="auto"/>
              <w:ind w:left="-108"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 </w:t>
            </w:r>
          </w:p>
        </w:tc>
        <w:tc>
          <w:tcPr>
            <w:tcW w:w="752" w:type="dxa"/>
            <w:tcBorders>
              <w:top w:val="nil"/>
              <w:left w:val="nil"/>
              <w:bottom w:val="nil"/>
              <w:right w:val="nil"/>
            </w:tcBorders>
            <w:shd w:val="clear" w:color="000000" w:fill="FFFFFF"/>
            <w:noWrap/>
            <w:vAlign w:val="bottom"/>
            <w:hideMark/>
          </w:tcPr>
          <w:p w14:paraId="75249AD5" w14:textId="77777777" w:rsidR="0037108C" w:rsidRPr="0037108C" w:rsidRDefault="0037108C" w:rsidP="00880CE7">
            <w:pPr>
              <w:spacing w:after="0" w:line="240" w:lineRule="auto"/>
              <w:ind w:left="-65"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 </w:t>
            </w:r>
          </w:p>
        </w:tc>
        <w:tc>
          <w:tcPr>
            <w:tcW w:w="850" w:type="dxa"/>
            <w:tcBorders>
              <w:top w:val="nil"/>
              <w:left w:val="nil"/>
              <w:bottom w:val="nil"/>
              <w:right w:val="nil"/>
            </w:tcBorders>
            <w:shd w:val="clear" w:color="000000" w:fill="FFFFFF"/>
            <w:noWrap/>
            <w:vAlign w:val="bottom"/>
            <w:hideMark/>
          </w:tcPr>
          <w:p w14:paraId="1854D2DF" w14:textId="77777777" w:rsidR="0037108C" w:rsidRPr="0037108C" w:rsidRDefault="0037108C" w:rsidP="00F32340">
            <w:pPr>
              <w:tabs>
                <w:tab w:val="decimal" w:pos="166"/>
              </w:tabs>
              <w:spacing w:after="0" w:line="240" w:lineRule="auto"/>
              <w:ind w:left="-108" w:right="-7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-0.68</w:t>
            </w:r>
          </w:p>
        </w:tc>
        <w:tc>
          <w:tcPr>
            <w:tcW w:w="759" w:type="dxa"/>
            <w:tcBorders>
              <w:top w:val="nil"/>
              <w:left w:val="nil"/>
              <w:bottom w:val="nil"/>
              <w:right w:val="nil"/>
            </w:tcBorders>
            <w:shd w:val="clear" w:color="000000" w:fill="FFFFFF"/>
            <w:noWrap/>
            <w:vAlign w:val="bottom"/>
            <w:hideMark/>
          </w:tcPr>
          <w:p w14:paraId="092A614C" w14:textId="77777777" w:rsidR="0037108C" w:rsidRPr="0037108C" w:rsidRDefault="0037108C" w:rsidP="003F389B">
            <w:pPr>
              <w:tabs>
                <w:tab w:val="decimal" w:pos="0"/>
                <w:tab w:val="decimal" w:pos="200"/>
              </w:tabs>
              <w:spacing w:after="0" w:line="240" w:lineRule="auto"/>
              <w:ind w:left="-58"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0.17%</w:t>
            </w:r>
          </w:p>
        </w:tc>
        <w:tc>
          <w:tcPr>
            <w:tcW w:w="708" w:type="dxa"/>
            <w:tcBorders>
              <w:top w:val="nil"/>
              <w:left w:val="nil"/>
              <w:bottom w:val="nil"/>
              <w:right w:val="nil"/>
            </w:tcBorders>
            <w:shd w:val="clear" w:color="000000" w:fill="FFFFFF"/>
            <w:noWrap/>
            <w:vAlign w:val="bottom"/>
            <w:hideMark/>
          </w:tcPr>
          <w:p w14:paraId="63202A83" w14:textId="77777777" w:rsidR="0037108C" w:rsidRPr="0037108C" w:rsidRDefault="0037108C" w:rsidP="003F389B">
            <w:pPr>
              <w:tabs>
                <w:tab w:val="decimal" w:pos="34"/>
                <w:tab w:val="decimal" w:pos="340"/>
              </w:tabs>
              <w:spacing w:after="0" w:line="240" w:lineRule="auto"/>
              <w:ind w:left="-108"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0.00%</w:t>
            </w:r>
          </w:p>
        </w:tc>
        <w:tc>
          <w:tcPr>
            <w:tcW w:w="811" w:type="dxa"/>
            <w:tcBorders>
              <w:top w:val="nil"/>
              <w:left w:val="nil"/>
              <w:bottom w:val="nil"/>
              <w:right w:val="nil"/>
            </w:tcBorders>
            <w:shd w:val="clear" w:color="000000" w:fill="FFFFFF"/>
            <w:noWrap/>
            <w:vAlign w:val="bottom"/>
            <w:hideMark/>
          </w:tcPr>
          <w:p w14:paraId="35CD2453" w14:textId="77777777" w:rsidR="0037108C" w:rsidRPr="0037108C" w:rsidRDefault="0037108C" w:rsidP="003F389B">
            <w:pPr>
              <w:tabs>
                <w:tab w:val="decimal" w:pos="34"/>
                <w:tab w:val="decimal" w:pos="315"/>
              </w:tabs>
              <w:spacing w:after="0" w:line="240" w:lineRule="auto"/>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0.15%</w:t>
            </w:r>
          </w:p>
        </w:tc>
        <w:tc>
          <w:tcPr>
            <w:tcW w:w="1739" w:type="dxa"/>
            <w:tcBorders>
              <w:top w:val="nil"/>
              <w:left w:val="nil"/>
              <w:bottom w:val="nil"/>
              <w:right w:val="nil"/>
            </w:tcBorders>
            <w:shd w:val="clear" w:color="000000" w:fill="FFFFFF"/>
            <w:noWrap/>
            <w:vAlign w:val="bottom"/>
            <w:hideMark/>
          </w:tcPr>
          <w:p w14:paraId="4305BDA0" w14:textId="77777777" w:rsidR="0037108C" w:rsidRPr="0037108C" w:rsidRDefault="0037108C" w:rsidP="005379B9">
            <w:pPr>
              <w:spacing w:after="0" w:line="240" w:lineRule="auto"/>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Portugal</w:t>
            </w:r>
          </w:p>
        </w:tc>
        <w:tc>
          <w:tcPr>
            <w:tcW w:w="852" w:type="dxa"/>
            <w:tcBorders>
              <w:top w:val="nil"/>
              <w:left w:val="nil"/>
              <w:bottom w:val="nil"/>
              <w:right w:val="nil"/>
            </w:tcBorders>
            <w:shd w:val="clear" w:color="000000" w:fill="FFFFFF"/>
            <w:noWrap/>
            <w:vAlign w:val="bottom"/>
            <w:hideMark/>
          </w:tcPr>
          <w:p w14:paraId="4E487A0B" w14:textId="77777777" w:rsidR="0037108C" w:rsidRPr="0037108C" w:rsidRDefault="0037108C" w:rsidP="00880CE7">
            <w:pPr>
              <w:spacing w:after="0" w:line="240" w:lineRule="auto"/>
              <w:ind w:left="-106"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1998</w:t>
            </w:r>
          </w:p>
        </w:tc>
        <w:tc>
          <w:tcPr>
            <w:tcW w:w="612" w:type="dxa"/>
            <w:tcBorders>
              <w:top w:val="nil"/>
              <w:left w:val="nil"/>
              <w:bottom w:val="nil"/>
              <w:right w:val="nil"/>
            </w:tcBorders>
            <w:shd w:val="clear" w:color="000000" w:fill="FFFFFF"/>
            <w:noWrap/>
            <w:vAlign w:val="bottom"/>
            <w:hideMark/>
          </w:tcPr>
          <w:p w14:paraId="4D7EC672" w14:textId="77777777" w:rsidR="0037108C" w:rsidRPr="0037108C" w:rsidRDefault="0037108C" w:rsidP="00880CE7">
            <w:pPr>
              <w:spacing w:after="0" w:line="240" w:lineRule="auto"/>
              <w:ind w:left="-63"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 </w:t>
            </w:r>
          </w:p>
        </w:tc>
        <w:tc>
          <w:tcPr>
            <w:tcW w:w="850" w:type="dxa"/>
            <w:gridSpan w:val="2"/>
            <w:tcBorders>
              <w:top w:val="nil"/>
              <w:left w:val="nil"/>
              <w:bottom w:val="nil"/>
              <w:right w:val="nil"/>
            </w:tcBorders>
            <w:shd w:val="clear" w:color="000000" w:fill="FFFFFF"/>
            <w:noWrap/>
            <w:vAlign w:val="bottom"/>
            <w:hideMark/>
          </w:tcPr>
          <w:p w14:paraId="138FE413" w14:textId="77777777" w:rsidR="0037108C" w:rsidRPr="0037108C" w:rsidRDefault="0037108C" w:rsidP="00F32340">
            <w:pPr>
              <w:tabs>
                <w:tab w:val="decimal" w:pos="181"/>
              </w:tabs>
              <w:spacing w:after="0" w:line="240" w:lineRule="auto"/>
              <w:ind w:left="-108"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-0.72</w:t>
            </w:r>
          </w:p>
        </w:tc>
        <w:tc>
          <w:tcPr>
            <w:tcW w:w="904" w:type="dxa"/>
            <w:gridSpan w:val="3"/>
            <w:tcBorders>
              <w:top w:val="nil"/>
              <w:left w:val="nil"/>
              <w:bottom w:val="nil"/>
              <w:right w:val="nil"/>
            </w:tcBorders>
            <w:shd w:val="clear" w:color="000000" w:fill="FFFFFF"/>
            <w:noWrap/>
            <w:vAlign w:val="bottom"/>
            <w:hideMark/>
          </w:tcPr>
          <w:p w14:paraId="122D6C85" w14:textId="77777777" w:rsidR="0037108C" w:rsidRPr="0037108C" w:rsidRDefault="0037108C" w:rsidP="004E1963">
            <w:pPr>
              <w:tabs>
                <w:tab w:val="decimal" w:pos="176"/>
              </w:tabs>
              <w:spacing w:after="0" w:line="240" w:lineRule="auto"/>
              <w:ind w:left="-54"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0.81%</w:t>
            </w:r>
          </w:p>
        </w:tc>
        <w:tc>
          <w:tcPr>
            <w:tcW w:w="851" w:type="dxa"/>
            <w:gridSpan w:val="3"/>
            <w:tcBorders>
              <w:top w:val="nil"/>
              <w:left w:val="nil"/>
              <w:bottom w:val="nil"/>
              <w:right w:val="nil"/>
            </w:tcBorders>
            <w:shd w:val="clear" w:color="000000" w:fill="FFFFFF"/>
            <w:noWrap/>
            <w:vAlign w:val="bottom"/>
            <w:hideMark/>
          </w:tcPr>
          <w:p w14:paraId="318AD853" w14:textId="77777777" w:rsidR="0037108C" w:rsidRPr="0037108C" w:rsidRDefault="0037108C" w:rsidP="004E1963">
            <w:pPr>
              <w:tabs>
                <w:tab w:val="decimal" w:pos="175"/>
              </w:tabs>
              <w:spacing w:after="0" w:line="240" w:lineRule="auto"/>
              <w:ind w:left="-108"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0.00%</w:t>
            </w:r>
          </w:p>
        </w:tc>
        <w:tc>
          <w:tcPr>
            <w:tcW w:w="850" w:type="dxa"/>
            <w:gridSpan w:val="3"/>
            <w:tcBorders>
              <w:top w:val="nil"/>
              <w:left w:val="nil"/>
              <w:bottom w:val="nil"/>
              <w:right w:val="nil"/>
            </w:tcBorders>
            <w:shd w:val="clear" w:color="000000" w:fill="FFFFFF"/>
            <w:noWrap/>
            <w:vAlign w:val="bottom"/>
            <w:hideMark/>
          </w:tcPr>
          <w:p w14:paraId="3F922E8A" w14:textId="77777777" w:rsidR="0037108C" w:rsidRPr="0037108C" w:rsidRDefault="0037108C" w:rsidP="004E1963">
            <w:pPr>
              <w:tabs>
                <w:tab w:val="decimal" w:pos="159"/>
              </w:tabs>
              <w:spacing w:after="0" w:line="240" w:lineRule="auto"/>
              <w:ind w:left="-109"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0.70%</w:t>
            </w:r>
          </w:p>
        </w:tc>
      </w:tr>
      <w:tr w:rsidR="0037108C" w:rsidRPr="0037108C" w14:paraId="7D655133" w14:textId="77777777" w:rsidTr="004E1963">
        <w:trPr>
          <w:gridAfter w:val="1"/>
          <w:wAfter w:w="6" w:type="dxa"/>
          <w:trHeight w:val="300"/>
        </w:trPr>
        <w:tc>
          <w:tcPr>
            <w:tcW w:w="1417" w:type="dxa"/>
            <w:tcBorders>
              <w:top w:val="nil"/>
              <w:left w:val="nil"/>
              <w:bottom w:val="nil"/>
              <w:right w:val="nil"/>
            </w:tcBorders>
            <w:shd w:val="clear" w:color="000000" w:fill="FFFFFF"/>
            <w:noWrap/>
            <w:vAlign w:val="bottom"/>
            <w:hideMark/>
          </w:tcPr>
          <w:p w14:paraId="15632AF2" w14:textId="77777777" w:rsidR="0037108C" w:rsidRPr="0037108C" w:rsidRDefault="0037108C" w:rsidP="00880CE7">
            <w:pPr>
              <w:spacing w:after="0" w:line="240" w:lineRule="auto"/>
              <w:ind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Czech Republic</w:t>
            </w:r>
          </w:p>
        </w:tc>
        <w:tc>
          <w:tcPr>
            <w:tcW w:w="850" w:type="dxa"/>
            <w:tcBorders>
              <w:top w:val="nil"/>
              <w:left w:val="nil"/>
              <w:bottom w:val="nil"/>
              <w:right w:val="nil"/>
            </w:tcBorders>
            <w:shd w:val="clear" w:color="000000" w:fill="FFFFFF"/>
            <w:noWrap/>
            <w:vAlign w:val="bottom"/>
            <w:hideMark/>
          </w:tcPr>
          <w:p w14:paraId="18734947" w14:textId="77777777" w:rsidR="0037108C" w:rsidRPr="0037108C" w:rsidRDefault="0037108C" w:rsidP="00880CE7">
            <w:pPr>
              <w:spacing w:after="0" w:line="240" w:lineRule="auto"/>
              <w:ind w:left="-108"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2005</w:t>
            </w:r>
          </w:p>
        </w:tc>
        <w:tc>
          <w:tcPr>
            <w:tcW w:w="752" w:type="dxa"/>
            <w:tcBorders>
              <w:top w:val="nil"/>
              <w:left w:val="nil"/>
              <w:bottom w:val="nil"/>
              <w:right w:val="nil"/>
            </w:tcBorders>
            <w:shd w:val="clear" w:color="000000" w:fill="FFFFFF"/>
            <w:noWrap/>
            <w:vAlign w:val="bottom"/>
            <w:hideMark/>
          </w:tcPr>
          <w:p w14:paraId="19CEE796" w14:textId="77777777" w:rsidR="0037108C" w:rsidRPr="0037108C" w:rsidRDefault="0037108C" w:rsidP="00880CE7">
            <w:pPr>
              <w:spacing w:after="0" w:line="240" w:lineRule="auto"/>
              <w:ind w:left="-65"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 </w:t>
            </w:r>
          </w:p>
        </w:tc>
        <w:tc>
          <w:tcPr>
            <w:tcW w:w="850" w:type="dxa"/>
            <w:tcBorders>
              <w:top w:val="nil"/>
              <w:left w:val="nil"/>
              <w:bottom w:val="nil"/>
              <w:right w:val="nil"/>
            </w:tcBorders>
            <w:shd w:val="clear" w:color="000000" w:fill="FFFFFF"/>
            <w:noWrap/>
            <w:vAlign w:val="bottom"/>
            <w:hideMark/>
          </w:tcPr>
          <w:p w14:paraId="31972136" w14:textId="77777777" w:rsidR="0037108C" w:rsidRPr="0037108C" w:rsidRDefault="0037108C" w:rsidP="00F32340">
            <w:pPr>
              <w:tabs>
                <w:tab w:val="decimal" w:pos="166"/>
              </w:tabs>
              <w:spacing w:after="0" w:line="240" w:lineRule="auto"/>
              <w:ind w:left="-108" w:right="-7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-0.80</w:t>
            </w:r>
          </w:p>
        </w:tc>
        <w:tc>
          <w:tcPr>
            <w:tcW w:w="759" w:type="dxa"/>
            <w:tcBorders>
              <w:top w:val="nil"/>
              <w:left w:val="nil"/>
              <w:bottom w:val="nil"/>
              <w:right w:val="nil"/>
            </w:tcBorders>
            <w:shd w:val="clear" w:color="000000" w:fill="FFFFFF"/>
            <w:noWrap/>
            <w:vAlign w:val="bottom"/>
            <w:hideMark/>
          </w:tcPr>
          <w:p w14:paraId="0DE1E58B" w14:textId="77777777" w:rsidR="0037108C" w:rsidRPr="0037108C" w:rsidRDefault="0037108C" w:rsidP="003F389B">
            <w:pPr>
              <w:tabs>
                <w:tab w:val="decimal" w:pos="0"/>
                <w:tab w:val="decimal" w:pos="200"/>
              </w:tabs>
              <w:spacing w:after="0" w:line="240" w:lineRule="auto"/>
              <w:ind w:left="-58"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0.81%</w:t>
            </w:r>
          </w:p>
        </w:tc>
        <w:tc>
          <w:tcPr>
            <w:tcW w:w="708" w:type="dxa"/>
            <w:tcBorders>
              <w:top w:val="nil"/>
              <w:left w:val="nil"/>
              <w:bottom w:val="nil"/>
              <w:right w:val="nil"/>
            </w:tcBorders>
            <w:shd w:val="clear" w:color="000000" w:fill="FFFFFF"/>
            <w:noWrap/>
            <w:vAlign w:val="bottom"/>
            <w:hideMark/>
          </w:tcPr>
          <w:p w14:paraId="78D4EEBF" w14:textId="77777777" w:rsidR="0037108C" w:rsidRPr="0037108C" w:rsidRDefault="0037108C" w:rsidP="003F389B">
            <w:pPr>
              <w:tabs>
                <w:tab w:val="decimal" w:pos="34"/>
                <w:tab w:val="decimal" w:pos="340"/>
              </w:tabs>
              <w:spacing w:after="0" w:line="240" w:lineRule="auto"/>
              <w:ind w:left="-108"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0.00%</w:t>
            </w:r>
          </w:p>
        </w:tc>
        <w:tc>
          <w:tcPr>
            <w:tcW w:w="811" w:type="dxa"/>
            <w:tcBorders>
              <w:top w:val="nil"/>
              <w:left w:val="nil"/>
              <w:bottom w:val="nil"/>
              <w:right w:val="nil"/>
            </w:tcBorders>
            <w:shd w:val="clear" w:color="000000" w:fill="FFFFFF"/>
            <w:noWrap/>
            <w:vAlign w:val="bottom"/>
            <w:hideMark/>
          </w:tcPr>
          <w:p w14:paraId="4914F262" w14:textId="77777777" w:rsidR="0037108C" w:rsidRPr="0037108C" w:rsidRDefault="0037108C" w:rsidP="003F389B">
            <w:pPr>
              <w:tabs>
                <w:tab w:val="decimal" w:pos="34"/>
                <w:tab w:val="decimal" w:pos="315"/>
              </w:tabs>
              <w:spacing w:after="0" w:line="240" w:lineRule="auto"/>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0.70%</w:t>
            </w:r>
          </w:p>
        </w:tc>
        <w:tc>
          <w:tcPr>
            <w:tcW w:w="1739" w:type="dxa"/>
            <w:tcBorders>
              <w:top w:val="nil"/>
              <w:left w:val="nil"/>
              <w:bottom w:val="nil"/>
              <w:right w:val="nil"/>
            </w:tcBorders>
            <w:shd w:val="clear" w:color="000000" w:fill="FFFFFF"/>
            <w:noWrap/>
            <w:vAlign w:val="bottom"/>
            <w:hideMark/>
          </w:tcPr>
          <w:p w14:paraId="6F0C792E" w14:textId="77777777" w:rsidR="0037108C" w:rsidRPr="0037108C" w:rsidRDefault="0037108C" w:rsidP="005379B9">
            <w:pPr>
              <w:spacing w:after="0" w:line="240" w:lineRule="auto"/>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Romania</w:t>
            </w:r>
          </w:p>
        </w:tc>
        <w:tc>
          <w:tcPr>
            <w:tcW w:w="852" w:type="dxa"/>
            <w:tcBorders>
              <w:top w:val="nil"/>
              <w:left w:val="nil"/>
              <w:bottom w:val="nil"/>
              <w:right w:val="nil"/>
            </w:tcBorders>
            <w:shd w:val="clear" w:color="000000" w:fill="FFFFFF"/>
            <w:noWrap/>
            <w:vAlign w:val="bottom"/>
            <w:hideMark/>
          </w:tcPr>
          <w:p w14:paraId="4C91C65B" w14:textId="77777777" w:rsidR="0037108C" w:rsidRPr="0037108C" w:rsidRDefault="0037108C" w:rsidP="00880CE7">
            <w:pPr>
              <w:spacing w:after="0" w:line="240" w:lineRule="auto"/>
              <w:ind w:left="-106"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 </w:t>
            </w:r>
          </w:p>
        </w:tc>
        <w:tc>
          <w:tcPr>
            <w:tcW w:w="612" w:type="dxa"/>
            <w:tcBorders>
              <w:top w:val="nil"/>
              <w:left w:val="nil"/>
              <w:bottom w:val="nil"/>
              <w:right w:val="nil"/>
            </w:tcBorders>
            <w:shd w:val="clear" w:color="000000" w:fill="FFFFFF"/>
            <w:noWrap/>
            <w:vAlign w:val="bottom"/>
            <w:hideMark/>
          </w:tcPr>
          <w:p w14:paraId="0F737996" w14:textId="77777777" w:rsidR="0037108C" w:rsidRPr="0037108C" w:rsidRDefault="0037108C" w:rsidP="00880CE7">
            <w:pPr>
              <w:spacing w:after="0" w:line="240" w:lineRule="auto"/>
              <w:ind w:left="-63"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 </w:t>
            </w:r>
          </w:p>
        </w:tc>
        <w:tc>
          <w:tcPr>
            <w:tcW w:w="850" w:type="dxa"/>
            <w:gridSpan w:val="2"/>
            <w:tcBorders>
              <w:top w:val="nil"/>
              <w:left w:val="nil"/>
              <w:bottom w:val="nil"/>
              <w:right w:val="nil"/>
            </w:tcBorders>
            <w:shd w:val="clear" w:color="000000" w:fill="FFFFFF"/>
            <w:noWrap/>
            <w:vAlign w:val="bottom"/>
            <w:hideMark/>
          </w:tcPr>
          <w:p w14:paraId="5C0C31E1" w14:textId="77777777" w:rsidR="0037108C" w:rsidRPr="0037108C" w:rsidRDefault="0037108C" w:rsidP="00F32340">
            <w:pPr>
              <w:tabs>
                <w:tab w:val="decimal" w:pos="181"/>
              </w:tabs>
              <w:spacing w:after="0" w:line="240" w:lineRule="auto"/>
              <w:ind w:left="-108"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-0.72</w:t>
            </w:r>
          </w:p>
        </w:tc>
        <w:tc>
          <w:tcPr>
            <w:tcW w:w="904" w:type="dxa"/>
            <w:gridSpan w:val="3"/>
            <w:tcBorders>
              <w:top w:val="nil"/>
              <w:left w:val="nil"/>
              <w:bottom w:val="nil"/>
              <w:right w:val="nil"/>
            </w:tcBorders>
            <w:shd w:val="clear" w:color="000000" w:fill="FFFFFF"/>
            <w:noWrap/>
            <w:vAlign w:val="bottom"/>
            <w:hideMark/>
          </w:tcPr>
          <w:p w14:paraId="5AE25C07" w14:textId="77777777" w:rsidR="0037108C" w:rsidRPr="0037108C" w:rsidRDefault="0037108C" w:rsidP="004E1963">
            <w:pPr>
              <w:tabs>
                <w:tab w:val="decimal" w:pos="176"/>
              </w:tabs>
              <w:spacing w:after="0" w:line="240" w:lineRule="auto"/>
              <w:ind w:left="-54"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0.20%</w:t>
            </w:r>
          </w:p>
        </w:tc>
        <w:tc>
          <w:tcPr>
            <w:tcW w:w="851" w:type="dxa"/>
            <w:gridSpan w:val="3"/>
            <w:tcBorders>
              <w:top w:val="nil"/>
              <w:left w:val="nil"/>
              <w:bottom w:val="nil"/>
              <w:right w:val="nil"/>
            </w:tcBorders>
            <w:shd w:val="clear" w:color="000000" w:fill="FFFFFF"/>
            <w:noWrap/>
            <w:vAlign w:val="bottom"/>
            <w:hideMark/>
          </w:tcPr>
          <w:p w14:paraId="207602CC" w14:textId="77777777" w:rsidR="0037108C" w:rsidRPr="0037108C" w:rsidRDefault="0037108C" w:rsidP="004E1963">
            <w:pPr>
              <w:tabs>
                <w:tab w:val="decimal" w:pos="175"/>
              </w:tabs>
              <w:spacing w:after="0" w:line="240" w:lineRule="auto"/>
              <w:ind w:left="-108"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0.00%</w:t>
            </w:r>
          </w:p>
        </w:tc>
        <w:tc>
          <w:tcPr>
            <w:tcW w:w="850" w:type="dxa"/>
            <w:gridSpan w:val="3"/>
            <w:tcBorders>
              <w:top w:val="nil"/>
              <w:left w:val="nil"/>
              <w:bottom w:val="nil"/>
              <w:right w:val="nil"/>
            </w:tcBorders>
            <w:shd w:val="clear" w:color="000000" w:fill="FFFFFF"/>
            <w:noWrap/>
            <w:vAlign w:val="bottom"/>
            <w:hideMark/>
          </w:tcPr>
          <w:p w14:paraId="025476FC" w14:textId="77777777" w:rsidR="0037108C" w:rsidRPr="0037108C" w:rsidRDefault="0037108C" w:rsidP="004E1963">
            <w:pPr>
              <w:tabs>
                <w:tab w:val="decimal" w:pos="159"/>
              </w:tabs>
              <w:spacing w:after="0" w:line="240" w:lineRule="auto"/>
              <w:ind w:left="-109"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0.17%</w:t>
            </w:r>
          </w:p>
        </w:tc>
      </w:tr>
      <w:tr w:rsidR="0037108C" w:rsidRPr="0037108C" w14:paraId="740EF7E3" w14:textId="77777777" w:rsidTr="004E1963">
        <w:trPr>
          <w:trHeight w:val="300"/>
        </w:trPr>
        <w:tc>
          <w:tcPr>
            <w:tcW w:w="1417" w:type="dxa"/>
            <w:tcBorders>
              <w:top w:val="nil"/>
              <w:left w:val="nil"/>
              <w:bottom w:val="nil"/>
              <w:right w:val="nil"/>
            </w:tcBorders>
            <w:shd w:val="clear" w:color="000000" w:fill="FFFFFF"/>
            <w:noWrap/>
            <w:vAlign w:val="bottom"/>
            <w:hideMark/>
          </w:tcPr>
          <w:p w14:paraId="32E8FF73" w14:textId="77777777" w:rsidR="0037108C" w:rsidRPr="0037108C" w:rsidRDefault="0037108C" w:rsidP="00880CE7">
            <w:pPr>
              <w:spacing w:after="0" w:line="240" w:lineRule="auto"/>
              <w:ind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Denmark</w:t>
            </w:r>
          </w:p>
        </w:tc>
        <w:tc>
          <w:tcPr>
            <w:tcW w:w="850" w:type="dxa"/>
            <w:tcBorders>
              <w:top w:val="nil"/>
              <w:left w:val="nil"/>
              <w:bottom w:val="nil"/>
              <w:right w:val="nil"/>
            </w:tcBorders>
            <w:shd w:val="clear" w:color="000000" w:fill="FFFFFF"/>
            <w:noWrap/>
            <w:vAlign w:val="bottom"/>
            <w:hideMark/>
          </w:tcPr>
          <w:p w14:paraId="2F9CBB2A" w14:textId="77777777" w:rsidR="0037108C" w:rsidRPr="0037108C" w:rsidRDefault="0037108C" w:rsidP="00880CE7">
            <w:pPr>
              <w:spacing w:after="0" w:line="240" w:lineRule="auto"/>
              <w:ind w:left="-108"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2011</w:t>
            </w:r>
          </w:p>
        </w:tc>
        <w:tc>
          <w:tcPr>
            <w:tcW w:w="752" w:type="dxa"/>
            <w:tcBorders>
              <w:top w:val="nil"/>
              <w:left w:val="nil"/>
              <w:bottom w:val="nil"/>
              <w:right w:val="nil"/>
            </w:tcBorders>
            <w:shd w:val="clear" w:color="000000" w:fill="FFFFFF"/>
            <w:noWrap/>
            <w:vAlign w:val="bottom"/>
            <w:hideMark/>
          </w:tcPr>
          <w:p w14:paraId="2AC512AD" w14:textId="77777777" w:rsidR="0037108C" w:rsidRPr="0037108C" w:rsidRDefault="0037108C" w:rsidP="00880CE7">
            <w:pPr>
              <w:spacing w:after="0" w:line="240" w:lineRule="auto"/>
              <w:ind w:left="-65"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 </w:t>
            </w:r>
          </w:p>
        </w:tc>
        <w:tc>
          <w:tcPr>
            <w:tcW w:w="850" w:type="dxa"/>
            <w:tcBorders>
              <w:top w:val="nil"/>
              <w:left w:val="nil"/>
              <w:bottom w:val="nil"/>
              <w:right w:val="nil"/>
            </w:tcBorders>
            <w:shd w:val="clear" w:color="000000" w:fill="FFFFFF"/>
            <w:noWrap/>
            <w:vAlign w:val="bottom"/>
            <w:hideMark/>
          </w:tcPr>
          <w:p w14:paraId="656A3736" w14:textId="77777777" w:rsidR="0037108C" w:rsidRPr="0037108C" w:rsidRDefault="0037108C" w:rsidP="00F32340">
            <w:pPr>
              <w:tabs>
                <w:tab w:val="decimal" w:pos="166"/>
              </w:tabs>
              <w:spacing w:after="0" w:line="240" w:lineRule="auto"/>
              <w:ind w:left="-108" w:right="-7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0.54</w:t>
            </w:r>
          </w:p>
        </w:tc>
        <w:tc>
          <w:tcPr>
            <w:tcW w:w="759" w:type="dxa"/>
            <w:tcBorders>
              <w:top w:val="nil"/>
              <w:left w:val="nil"/>
              <w:bottom w:val="nil"/>
              <w:right w:val="nil"/>
            </w:tcBorders>
            <w:shd w:val="clear" w:color="000000" w:fill="FFFFFF"/>
            <w:noWrap/>
            <w:vAlign w:val="bottom"/>
            <w:hideMark/>
          </w:tcPr>
          <w:p w14:paraId="36D4ED95" w14:textId="77777777" w:rsidR="0037108C" w:rsidRPr="0037108C" w:rsidRDefault="0037108C" w:rsidP="003F389B">
            <w:pPr>
              <w:tabs>
                <w:tab w:val="decimal" w:pos="0"/>
                <w:tab w:val="decimal" w:pos="200"/>
              </w:tabs>
              <w:spacing w:after="0" w:line="240" w:lineRule="auto"/>
              <w:ind w:left="-58"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1.13%</w:t>
            </w:r>
          </w:p>
        </w:tc>
        <w:tc>
          <w:tcPr>
            <w:tcW w:w="708" w:type="dxa"/>
            <w:tcBorders>
              <w:top w:val="nil"/>
              <w:left w:val="nil"/>
              <w:bottom w:val="nil"/>
              <w:right w:val="nil"/>
            </w:tcBorders>
            <w:shd w:val="clear" w:color="000000" w:fill="FFFFFF"/>
            <w:noWrap/>
            <w:vAlign w:val="bottom"/>
            <w:hideMark/>
          </w:tcPr>
          <w:p w14:paraId="3FFFCA19" w14:textId="77777777" w:rsidR="0037108C" w:rsidRPr="0037108C" w:rsidRDefault="0037108C" w:rsidP="003F389B">
            <w:pPr>
              <w:tabs>
                <w:tab w:val="decimal" w:pos="34"/>
                <w:tab w:val="decimal" w:pos="340"/>
              </w:tabs>
              <w:spacing w:after="0" w:line="240" w:lineRule="auto"/>
              <w:ind w:left="-108"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0.00%</w:t>
            </w:r>
          </w:p>
        </w:tc>
        <w:tc>
          <w:tcPr>
            <w:tcW w:w="811" w:type="dxa"/>
            <w:tcBorders>
              <w:top w:val="nil"/>
              <w:left w:val="nil"/>
              <w:bottom w:val="nil"/>
              <w:right w:val="nil"/>
            </w:tcBorders>
            <w:shd w:val="clear" w:color="000000" w:fill="FFFFFF"/>
            <w:noWrap/>
            <w:vAlign w:val="bottom"/>
            <w:hideMark/>
          </w:tcPr>
          <w:p w14:paraId="33D90BC1" w14:textId="77777777" w:rsidR="0037108C" w:rsidRPr="0037108C" w:rsidRDefault="0037108C" w:rsidP="003F389B">
            <w:pPr>
              <w:tabs>
                <w:tab w:val="decimal" w:pos="34"/>
                <w:tab w:val="decimal" w:pos="315"/>
              </w:tabs>
              <w:spacing w:after="0" w:line="240" w:lineRule="auto"/>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0.98%</w:t>
            </w:r>
          </w:p>
        </w:tc>
        <w:tc>
          <w:tcPr>
            <w:tcW w:w="2591" w:type="dxa"/>
            <w:gridSpan w:val="2"/>
            <w:tcBorders>
              <w:top w:val="nil"/>
              <w:left w:val="nil"/>
              <w:bottom w:val="nil"/>
              <w:right w:val="nil"/>
            </w:tcBorders>
            <w:shd w:val="clear" w:color="000000" w:fill="FFFFFF"/>
            <w:noWrap/>
            <w:vAlign w:val="bottom"/>
            <w:hideMark/>
          </w:tcPr>
          <w:p w14:paraId="51BD71FD" w14:textId="77777777" w:rsidR="0037108C" w:rsidRPr="0037108C" w:rsidRDefault="0037108C" w:rsidP="00DC60ED">
            <w:pPr>
              <w:spacing w:after="0" w:line="240" w:lineRule="auto"/>
              <w:ind w:left="-106" w:right="-108" w:firstLine="87"/>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Russian Federation</w:t>
            </w:r>
          </w:p>
        </w:tc>
        <w:tc>
          <w:tcPr>
            <w:tcW w:w="618" w:type="dxa"/>
            <w:gridSpan w:val="2"/>
            <w:tcBorders>
              <w:top w:val="nil"/>
              <w:left w:val="nil"/>
              <w:bottom w:val="nil"/>
              <w:right w:val="nil"/>
            </w:tcBorders>
            <w:shd w:val="clear" w:color="000000" w:fill="FFFFFF"/>
            <w:noWrap/>
            <w:vAlign w:val="bottom"/>
            <w:hideMark/>
          </w:tcPr>
          <w:p w14:paraId="6BCACFD9" w14:textId="77777777" w:rsidR="0037108C" w:rsidRPr="0037108C" w:rsidRDefault="0037108C" w:rsidP="00F32340">
            <w:pPr>
              <w:tabs>
                <w:tab w:val="decimal" w:pos="181"/>
              </w:tabs>
              <w:spacing w:after="0" w:line="240" w:lineRule="auto"/>
              <w:ind w:left="-63"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 </w:t>
            </w:r>
          </w:p>
        </w:tc>
        <w:tc>
          <w:tcPr>
            <w:tcW w:w="850" w:type="dxa"/>
            <w:gridSpan w:val="2"/>
            <w:tcBorders>
              <w:top w:val="nil"/>
              <w:left w:val="nil"/>
              <w:bottom w:val="nil"/>
              <w:right w:val="nil"/>
            </w:tcBorders>
            <w:shd w:val="clear" w:color="000000" w:fill="FFFFFF"/>
            <w:noWrap/>
            <w:vAlign w:val="bottom"/>
            <w:hideMark/>
          </w:tcPr>
          <w:p w14:paraId="5E94A8F9" w14:textId="1C78CD76" w:rsidR="0037108C" w:rsidRPr="0037108C" w:rsidRDefault="004E1963" w:rsidP="00F32340">
            <w:pPr>
              <w:tabs>
                <w:tab w:val="decimal" w:pos="181"/>
              </w:tabs>
              <w:spacing w:after="0" w:line="240" w:lineRule="auto"/>
              <w:ind w:left="-108" w:right="-108"/>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 xml:space="preserve">     </w:t>
            </w:r>
            <w:r w:rsidR="0037108C" w:rsidRPr="0037108C">
              <w:rPr>
                <w:rFonts w:ascii="Times New Roman" w:eastAsia="Times New Roman" w:hAnsi="Times New Roman" w:cs="Times New Roman"/>
                <w:color w:val="000000"/>
                <w:sz w:val="20"/>
                <w:szCs w:val="20"/>
                <w:lang w:eastAsia="en-GB"/>
              </w:rPr>
              <w:t>0.03</w:t>
            </w:r>
          </w:p>
        </w:tc>
        <w:tc>
          <w:tcPr>
            <w:tcW w:w="904" w:type="dxa"/>
            <w:gridSpan w:val="3"/>
            <w:tcBorders>
              <w:top w:val="nil"/>
              <w:left w:val="nil"/>
              <w:bottom w:val="nil"/>
              <w:right w:val="nil"/>
            </w:tcBorders>
            <w:shd w:val="clear" w:color="000000" w:fill="FFFFFF"/>
            <w:noWrap/>
            <w:vAlign w:val="bottom"/>
            <w:hideMark/>
          </w:tcPr>
          <w:p w14:paraId="08233D17" w14:textId="77777777" w:rsidR="0037108C" w:rsidRPr="0037108C" w:rsidRDefault="0037108C" w:rsidP="004E1963">
            <w:pPr>
              <w:tabs>
                <w:tab w:val="decimal" w:pos="175"/>
              </w:tabs>
              <w:spacing w:after="0" w:line="240" w:lineRule="auto"/>
              <w:ind w:left="-54"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0.42%</w:t>
            </w:r>
          </w:p>
        </w:tc>
        <w:tc>
          <w:tcPr>
            <w:tcW w:w="851" w:type="dxa"/>
            <w:gridSpan w:val="3"/>
            <w:tcBorders>
              <w:top w:val="nil"/>
              <w:left w:val="nil"/>
              <w:bottom w:val="nil"/>
              <w:right w:val="nil"/>
            </w:tcBorders>
            <w:shd w:val="clear" w:color="000000" w:fill="FFFFFF"/>
            <w:noWrap/>
            <w:vAlign w:val="bottom"/>
            <w:hideMark/>
          </w:tcPr>
          <w:p w14:paraId="3FE8B6CD" w14:textId="046C0EFC" w:rsidR="0037108C" w:rsidRPr="0037108C" w:rsidRDefault="004E1963" w:rsidP="004E1963">
            <w:pPr>
              <w:tabs>
                <w:tab w:val="decimal" w:pos="159"/>
              </w:tabs>
              <w:spacing w:after="0" w:line="240" w:lineRule="auto"/>
              <w:ind w:left="-108" w:right="-108"/>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 xml:space="preserve">   </w:t>
            </w:r>
            <w:r w:rsidR="0037108C" w:rsidRPr="0037108C">
              <w:rPr>
                <w:rFonts w:ascii="Times New Roman" w:eastAsia="Times New Roman" w:hAnsi="Times New Roman" w:cs="Times New Roman"/>
                <w:color w:val="000000"/>
                <w:sz w:val="20"/>
                <w:szCs w:val="20"/>
                <w:lang w:eastAsia="en-GB"/>
              </w:rPr>
              <w:t>1.13%</w:t>
            </w:r>
          </w:p>
        </w:tc>
        <w:tc>
          <w:tcPr>
            <w:tcW w:w="850" w:type="dxa"/>
            <w:gridSpan w:val="3"/>
            <w:tcBorders>
              <w:top w:val="nil"/>
              <w:left w:val="nil"/>
              <w:bottom w:val="nil"/>
              <w:right w:val="nil"/>
            </w:tcBorders>
            <w:shd w:val="clear" w:color="000000" w:fill="FFFFFF"/>
            <w:noWrap/>
            <w:vAlign w:val="bottom"/>
            <w:hideMark/>
          </w:tcPr>
          <w:p w14:paraId="384617E2" w14:textId="2B1A5247" w:rsidR="0037108C" w:rsidRPr="0037108C" w:rsidRDefault="0037108C" w:rsidP="004E1963">
            <w:pPr>
              <w:tabs>
                <w:tab w:val="decimal" w:pos="0"/>
              </w:tabs>
              <w:spacing w:after="0" w:line="240" w:lineRule="auto"/>
              <w:ind w:left="-109" w:right="-108" w:hanging="53"/>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0.51%</w:t>
            </w:r>
            <w:r w:rsidR="004E1963">
              <w:rPr>
                <w:rFonts w:ascii="Times New Roman" w:eastAsia="Times New Roman" w:hAnsi="Times New Roman" w:cs="Times New Roman"/>
                <w:color w:val="000000"/>
                <w:sz w:val="20"/>
                <w:szCs w:val="20"/>
                <w:lang w:eastAsia="en-GB"/>
              </w:rPr>
              <w:t xml:space="preserve">    </w:t>
            </w:r>
          </w:p>
        </w:tc>
      </w:tr>
      <w:tr w:rsidR="0037108C" w:rsidRPr="0037108C" w14:paraId="30ED16FB" w14:textId="77777777" w:rsidTr="004E1963">
        <w:trPr>
          <w:gridAfter w:val="1"/>
          <w:wAfter w:w="6" w:type="dxa"/>
          <w:trHeight w:val="300"/>
        </w:trPr>
        <w:tc>
          <w:tcPr>
            <w:tcW w:w="1417" w:type="dxa"/>
            <w:tcBorders>
              <w:top w:val="nil"/>
              <w:left w:val="nil"/>
              <w:bottom w:val="nil"/>
              <w:right w:val="nil"/>
            </w:tcBorders>
            <w:shd w:val="clear" w:color="000000" w:fill="FFFFFF"/>
            <w:noWrap/>
            <w:vAlign w:val="bottom"/>
            <w:hideMark/>
          </w:tcPr>
          <w:p w14:paraId="7D48C7E8" w14:textId="77777777" w:rsidR="0037108C" w:rsidRPr="0037108C" w:rsidRDefault="0037108C" w:rsidP="00880CE7">
            <w:pPr>
              <w:spacing w:after="0" w:line="240" w:lineRule="auto"/>
              <w:ind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Ecuador</w:t>
            </w:r>
          </w:p>
        </w:tc>
        <w:tc>
          <w:tcPr>
            <w:tcW w:w="850" w:type="dxa"/>
            <w:tcBorders>
              <w:top w:val="nil"/>
              <w:left w:val="nil"/>
              <w:bottom w:val="nil"/>
              <w:right w:val="nil"/>
            </w:tcBorders>
            <w:shd w:val="clear" w:color="000000" w:fill="FFFFFF"/>
            <w:noWrap/>
            <w:vAlign w:val="bottom"/>
            <w:hideMark/>
          </w:tcPr>
          <w:p w14:paraId="6C2A06A4" w14:textId="77777777" w:rsidR="0037108C" w:rsidRPr="0037108C" w:rsidRDefault="0037108C" w:rsidP="00880CE7">
            <w:pPr>
              <w:spacing w:after="0" w:line="240" w:lineRule="auto"/>
              <w:ind w:left="-108"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 </w:t>
            </w:r>
          </w:p>
        </w:tc>
        <w:tc>
          <w:tcPr>
            <w:tcW w:w="752" w:type="dxa"/>
            <w:tcBorders>
              <w:top w:val="nil"/>
              <w:left w:val="nil"/>
              <w:bottom w:val="nil"/>
              <w:right w:val="nil"/>
            </w:tcBorders>
            <w:shd w:val="clear" w:color="000000" w:fill="FFFFFF"/>
            <w:noWrap/>
            <w:vAlign w:val="bottom"/>
            <w:hideMark/>
          </w:tcPr>
          <w:p w14:paraId="234DA90E" w14:textId="77777777" w:rsidR="0037108C" w:rsidRPr="0037108C" w:rsidRDefault="0037108C" w:rsidP="00880CE7">
            <w:pPr>
              <w:spacing w:after="0" w:line="240" w:lineRule="auto"/>
              <w:ind w:left="-65"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 </w:t>
            </w:r>
          </w:p>
        </w:tc>
        <w:tc>
          <w:tcPr>
            <w:tcW w:w="850" w:type="dxa"/>
            <w:tcBorders>
              <w:top w:val="nil"/>
              <w:left w:val="nil"/>
              <w:bottom w:val="nil"/>
              <w:right w:val="nil"/>
            </w:tcBorders>
            <w:shd w:val="clear" w:color="000000" w:fill="FFFFFF"/>
            <w:noWrap/>
            <w:vAlign w:val="bottom"/>
            <w:hideMark/>
          </w:tcPr>
          <w:p w14:paraId="755B5214" w14:textId="77777777" w:rsidR="0037108C" w:rsidRPr="0037108C" w:rsidRDefault="0037108C" w:rsidP="00F32340">
            <w:pPr>
              <w:tabs>
                <w:tab w:val="decimal" w:pos="166"/>
              </w:tabs>
              <w:spacing w:after="0" w:line="240" w:lineRule="auto"/>
              <w:ind w:left="-108" w:right="-7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-0.77</w:t>
            </w:r>
          </w:p>
        </w:tc>
        <w:tc>
          <w:tcPr>
            <w:tcW w:w="759" w:type="dxa"/>
            <w:tcBorders>
              <w:top w:val="nil"/>
              <w:left w:val="nil"/>
              <w:bottom w:val="nil"/>
              <w:right w:val="nil"/>
            </w:tcBorders>
            <w:shd w:val="clear" w:color="000000" w:fill="FFFFFF"/>
            <w:noWrap/>
            <w:vAlign w:val="bottom"/>
            <w:hideMark/>
          </w:tcPr>
          <w:p w14:paraId="4B68BADB" w14:textId="77777777" w:rsidR="0037108C" w:rsidRPr="0037108C" w:rsidRDefault="0037108C" w:rsidP="003F389B">
            <w:pPr>
              <w:tabs>
                <w:tab w:val="decimal" w:pos="0"/>
                <w:tab w:val="decimal" w:pos="200"/>
              </w:tabs>
              <w:spacing w:after="0" w:line="240" w:lineRule="auto"/>
              <w:ind w:left="-58"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0.10%</w:t>
            </w:r>
          </w:p>
        </w:tc>
        <w:tc>
          <w:tcPr>
            <w:tcW w:w="708" w:type="dxa"/>
            <w:tcBorders>
              <w:top w:val="nil"/>
              <w:left w:val="nil"/>
              <w:bottom w:val="nil"/>
              <w:right w:val="nil"/>
            </w:tcBorders>
            <w:shd w:val="clear" w:color="000000" w:fill="FFFFFF"/>
            <w:noWrap/>
            <w:vAlign w:val="bottom"/>
            <w:hideMark/>
          </w:tcPr>
          <w:p w14:paraId="10BDAB6B" w14:textId="77777777" w:rsidR="0037108C" w:rsidRPr="0037108C" w:rsidRDefault="0037108C" w:rsidP="003F389B">
            <w:pPr>
              <w:tabs>
                <w:tab w:val="decimal" w:pos="34"/>
                <w:tab w:val="decimal" w:pos="340"/>
              </w:tabs>
              <w:spacing w:after="0" w:line="240" w:lineRule="auto"/>
              <w:ind w:left="-108"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0.00%</w:t>
            </w:r>
          </w:p>
        </w:tc>
        <w:tc>
          <w:tcPr>
            <w:tcW w:w="811" w:type="dxa"/>
            <w:tcBorders>
              <w:top w:val="nil"/>
              <w:left w:val="nil"/>
              <w:bottom w:val="nil"/>
              <w:right w:val="nil"/>
            </w:tcBorders>
            <w:shd w:val="clear" w:color="000000" w:fill="FFFFFF"/>
            <w:noWrap/>
            <w:vAlign w:val="bottom"/>
            <w:hideMark/>
          </w:tcPr>
          <w:p w14:paraId="786C04B6" w14:textId="77777777" w:rsidR="0037108C" w:rsidRPr="0037108C" w:rsidRDefault="0037108C" w:rsidP="003F389B">
            <w:pPr>
              <w:tabs>
                <w:tab w:val="decimal" w:pos="34"/>
                <w:tab w:val="decimal" w:pos="315"/>
              </w:tabs>
              <w:spacing w:after="0" w:line="240" w:lineRule="auto"/>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0.09%</w:t>
            </w:r>
          </w:p>
        </w:tc>
        <w:tc>
          <w:tcPr>
            <w:tcW w:w="1739" w:type="dxa"/>
            <w:tcBorders>
              <w:top w:val="nil"/>
              <w:left w:val="nil"/>
              <w:bottom w:val="nil"/>
              <w:right w:val="nil"/>
            </w:tcBorders>
            <w:shd w:val="clear" w:color="000000" w:fill="FFFFFF"/>
            <w:noWrap/>
            <w:vAlign w:val="bottom"/>
            <w:hideMark/>
          </w:tcPr>
          <w:p w14:paraId="3749D6EC" w14:textId="77777777" w:rsidR="0037108C" w:rsidRPr="0037108C" w:rsidRDefault="0037108C" w:rsidP="005379B9">
            <w:pPr>
              <w:spacing w:after="0" w:line="240" w:lineRule="auto"/>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Singapore</w:t>
            </w:r>
          </w:p>
        </w:tc>
        <w:tc>
          <w:tcPr>
            <w:tcW w:w="852" w:type="dxa"/>
            <w:tcBorders>
              <w:top w:val="nil"/>
              <w:left w:val="nil"/>
              <w:bottom w:val="nil"/>
              <w:right w:val="nil"/>
            </w:tcBorders>
            <w:shd w:val="clear" w:color="000000" w:fill="FFFFFF"/>
            <w:noWrap/>
            <w:vAlign w:val="bottom"/>
            <w:hideMark/>
          </w:tcPr>
          <w:p w14:paraId="26C6E41E" w14:textId="77777777" w:rsidR="0037108C" w:rsidRPr="0037108C" w:rsidRDefault="0037108C" w:rsidP="00880CE7">
            <w:pPr>
              <w:spacing w:after="0" w:line="240" w:lineRule="auto"/>
              <w:ind w:left="-106"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 </w:t>
            </w:r>
          </w:p>
        </w:tc>
        <w:tc>
          <w:tcPr>
            <w:tcW w:w="612" w:type="dxa"/>
            <w:tcBorders>
              <w:top w:val="nil"/>
              <w:left w:val="nil"/>
              <w:bottom w:val="nil"/>
              <w:right w:val="nil"/>
            </w:tcBorders>
            <w:shd w:val="clear" w:color="000000" w:fill="FFFFFF"/>
            <w:noWrap/>
            <w:vAlign w:val="bottom"/>
            <w:hideMark/>
          </w:tcPr>
          <w:p w14:paraId="372A1835" w14:textId="77777777" w:rsidR="0037108C" w:rsidRPr="0037108C" w:rsidRDefault="0037108C" w:rsidP="00880CE7">
            <w:pPr>
              <w:spacing w:after="0" w:line="240" w:lineRule="auto"/>
              <w:ind w:left="-63"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Yes</w:t>
            </w:r>
          </w:p>
        </w:tc>
        <w:tc>
          <w:tcPr>
            <w:tcW w:w="850" w:type="dxa"/>
            <w:gridSpan w:val="2"/>
            <w:tcBorders>
              <w:top w:val="nil"/>
              <w:left w:val="nil"/>
              <w:bottom w:val="nil"/>
              <w:right w:val="nil"/>
            </w:tcBorders>
            <w:shd w:val="clear" w:color="000000" w:fill="FFFFFF"/>
            <w:noWrap/>
            <w:vAlign w:val="bottom"/>
            <w:hideMark/>
          </w:tcPr>
          <w:p w14:paraId="64EF83C4" w14:textId="77777777" w:rsidR="0037108C" w:rsidRPr="0037108C" w:rsidRDefault="0037108C" w:rsidP="00F32340">
            <w:pPr>
              <w:tabs>
                <w:tab w:val="decimal" w:pos="181"/>
              </w:tabs>
              <w:spacing w:after="0" w:line="240" w:lineRule="auto"/>
              <w:ind w:left="-108"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-0.09</w:t>
            </w:r>
          </w:p>
        </w:tc>
        <w:tc>
          <w:tcPr>
            <w:tcW w:w="904" w:type="dxa"/>
            <w:gridSpan w:val="3"/>
            <w:tcBorders>
              <w:top w:val="nil"/>
              <w:left w:val="nil"/>
              <w:bottom w:val="nil"/>
              <w:right w:val="nil"/>
            </w:tcBorders>
            <w:shd w:val="clear" w:color="000000" w:fill="FFFFFF"/>
            <w:noWrap/>
            <w:vAlign w:val="bottom"/>
            <w:hideMark/>
          </w:tcPr>
          <w:p w14:paraId="539EE03A" w14:textId="77777777" w:rsidR="0037108C" w:rsidRPr="0037108C" w:rsidRDefault="0037108C" w:rsidP="004E1963">
            <w:pPr>
              <w:tabs>
                <w:tab w:val="decimal" w:pos="176"/>
              </w:tabs>
              <w:spacing w:after="0" w:line="240" w:lineRule="auto"/>
              <w:ind w:left="-54"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1.03%</w:t>
            </w:r>
          </w:p>
        </w:tc>
        <w:tc>
          <w:tcPr>
            <w:tcW w:w="851" w:type="dxa"/>
            <w:gridSpan w:val="3"/>
            <w:tcBorders>
              <w:top w:val="nil"/>
              <w:left w:val="nil"/>
              <w:bottom w:val="nil"/>
              <w:right w:val="nil"/>
            </w:tcBorders>
            <w:shd w:val="clear" w:color="000000" w:fill="FFFFFF"/>
            <w:noWrap/>
            <w:vAlign w:val="bottom"/>
            <w:hideMark/>
          </w:tcPr>
          <w:p w14:paraId="37BC5CE5" w14:textId="77777777" w:rsidR="0037108C" w:rsidRPr="0037108C" w:rsidRDefault="0037108C" w:rsidP="004E1963">
            <w:pPr>
              <w:tabs>
                <w:tab w:val="decimal" w:pos="175"/>
              </w:tabs>
              <w:spacing w:after="0" w:line="240" w:lineRule="auto"/>
              <w:ind w:left="-108"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2.09%</w:t>
            </w:r>
          </w:p>
        </w:tc>
        <w:tc>
          <w:tcPr>
            <w:tcW w:w="850" w:type="dxa"/>
            <w:gridSpan w:val="3"/>
            <w:tcBorders>
              <w:top w:val="nil"/>
              <w:left w:val="nil"/>
              <w:bottom w:val="nil"/>
              <w:right w:val="nil"/>
            </w:tcBorders>
            <w:shd w:val="clear" w:color="000000" w:fill="FFFFFF"/>
            <w:noWrap/>
            <w:vAlign w:val="bottom"/>
            <w:hideMark/>
          </w:tcPr>
          <w:p w14:paraId="71464C61" w14:textId="77777777" w:rsidR="0037108C" w:rsidRPr="0037108C" w:rsidRDefault="0037108C" w:rsidP="004E1963">
            <w:pPr>
              <w:tabs>
                <w:tab w:val="decimal" w:pos="159"/>
              </w:tabs>
              <w:spacing w:after="0" w:line="240" w:lineRule="auto"/>
              <w:ind w:left="-109"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1.17%</w:t>
            </w:r>
          </w:p>
        </w:tc>
      </w:tr>
      <w:tr w:rsidR="0037108C" w:rsidRPr="0037108C" w14:paraId="0B73E13A" w14:textId="77777777" w:rsidTr="004E1963">
        <w:trPr>
          <w:gridAfter w:val="1"/>
          <w:wAfter w:w="6" w:type="dxa"/>
          <w:trHeight w:val="300"/>
        </w:trPr>
        <w:tc>
          <w:tcPr>
            <w:tcW w:w="1417" w:type="dxa"/>
            <w:tcBorders>
              <w:top w:val="nil"/>
              <w:left w:val="nil"/>
              <w:bottom w:val="nil"/>
              <w:right w:val="nil"/>
            </w:tcBorders>
            <w:shd w:val="clear" w:color="000000" w:fill="FFFFFF"/>
            <w:noWrap/>
            <w:vAlign w:val="bottom"/>
            <w:hideMark/>
          </w:tcPr>
          <w:p w14:paraId="12976AD6" w14:textId="77777777" w:rsidR="0037108C" w:rsidRPr="0037108C" w:rsidRDefault="0037108C" w:rsidP="00880CE7">
            <w:pPr>
              <w:spacing w:after="0" w:line="240" w:lineRule="auto"/>
              <w:ind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Egypt</w:t>
            </w:r>
          </w:p>
        </w:tc>
        <w:tc>
          <w:tcPr>
            <w:tcW w:w="850" w:type="dxa"/>
            <w:tcBorders>
              <w:top w:val="nil"/>
              <w:left w:val="nil"/>
              <w:bottom w:val="nil"/>
              <w:right w:val="nil"/>
            </w:tcBorders>
            <w:shd w:val="clear" w:color="000000" w:fill="FFFFFF"/>
            <w:noWrap/>
            <w:vAlign w:val="bottom"/>
            <w:hideMark/>
          </w:tcPr>
          <w:p w14:paraId="55EA4A70" w14:textId="77777777" w:rsidR="0037108C" w:rsidRPr="0037108C" w:rsidRDefault="0037108C" w:rsidP="00880CE7">
            <w:pPr>
              <w:spacing w:after="0" w:line="240" w:lineRule="auto"/>
              <w:ind w:left="-108"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 </w:t>
            </w:r>
          </w:p>
        </w:tc>
        <w:tc>
          <w:tcPr>
            <w:tcW w:w="752" w:type="dxa"/>
            <w:tcBorders>
              <w:top w:val="nil"/>
              <w:left w:val="nil"/>
              <w:bottom w:val="nil"/>
              <w:right w:val="nil"/>
            </w:tcBorders>
            <w:shd w:val="clear" w:color="000000" w:fill="FFFFFF"/>
            <w:noWrap/>
            <w:vAlign w:val="bottom"/>
            <w:hideMark/>
          </w:tcPr>
          <w:p w14:paraId="18369B75" w14:textId="77777777" w:rsidR="0037108C" w:rsidRPr="0037108C" w:rsidRDefault="0037108C" w:rsidP="00880CE7">
            <w:pPr>
              <w:spacing w:after="0" w:line="240" w:lineRule="auto"/>
              <w:ind w:left="-65"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 </w:t>
            </w:r>
          </w:p>
        </w:tc>
        <w:tc>
          <w:tcPr>
            <w:tcW w:w="850" w:type="dxa"/>
            <w:tcBorders>
              <w:top w:val="nil"/>
              <w:left w:val="nil"/>
              <w:bottom w:val="nil"/>
              <w:right w:val="nil"/>
            </w:tcBorders>
            <w:shd w:val="clear" w:color="000000" w:fill="FFFFFF"/>
            <w:noWrap/>
            <w:vAlign w:val="bottom"/>
            <w:hideMark/>
          </w:tcPr>
          <w:p w14:paraId="01F69925" w14:textId="77777777" w:rsidR="0037108C" w:rsidRPr="0037108C" w:rsidRDefault="0037108C" w:rsidP="00F32340">
            <w:pPr>
              <w:tabs>
                <w:tab w:val="decimal" w:pos="166"/>
              </w:tabs>
              <w:spacing w:after="0" w:line="240" w:lineRule="auto"/>
              <w:ind w:left="-108" w:right="-7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-0.89</w:t>
            </w:r>
          </w:p>
        </w:tc>
        <w:tc>
          <w:tcPr>
            <w:tcW w:w="759" w:type="dxa"/>
            <w:tcBorders>
              <w:top w:val="nil"/>
              <w:left w:val="nil"/>
              <w:bottom w:val="nil"/>
              <w:right w:val="nil"/>
            </w:tcBorders>
            <w:shd w:val="clear" w:color="000000" w:fill="FFFFFF"/>
            <w:noWrap/>
            <w:vAlign w:val="bottom"/>
            <w:hideMark/>
          </w:tcPr>
          <w:p w14:paraId="6C5DD869" w14:textId="77777777" w:rsidR="0037108C" w:rsidRPr="0037108C" w:rsidRDefault="0037108C" w:rsidP="003F389B">
            <w:pPr>
              <w:tabs>
                <w:tab w:val="decimal" w:pos="0"/>
                <w:tab w:val="decimal" w:pos="200"/>
              </w:tabs>
              <w:spacing w:after="0" w:line="240" w:lineRule="auto"/>
              <w:ind w:left="-58"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0.30%</w:t>
            </w:r>
          </w:p>
        </w:tc>
        <w:tc>
          <w:tcPr>
            <w:tcW w:w="708" w:type="dxa"/>
            <w:tcBorders>
              <w:top w:val="nil"/>
              <w:left w:val="nil"/>
              <w:bottom w:val="nil"/>
              <w:right w:val="nil"/>
            </w:tcBorders>
            <w:shd w:val="clear" w:color="000000" w:fill="FFFFFF"/>
            <w:noWrap/>
            <w:vAlign w:val="bottom"/>
            <w:hideMark/>
          </w:tcPr>
          <w:p w14:paraId="3CCA57E7" w14:textId="77777777" w:rsidR="0037108C" w:rsidRPr="0037108C" w:rsidRDefault="0037108C" w:rsidP="003F389B">
            <w:pPr>
              <w:tabs>
                <w:tab w:val="decimal" w:pos="34"/>
                <w:tab w:val="decimal" w:pos="340"/>
              </w:tabs>
              <w:spacing w:after="0" w:line="240" w:lineRule="auto"/>
              <w:ind w:left="-108"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0.00%</w:t>
            </w:r>
          </w:p>
        </w:tc>
        <w:tc>
          <w:tcPr>
            <w:tcW w:w="811" w:type="dxa"/>
            <w:tcBorders>
              <w:top w:val="nil"/>
              <w:left w:val="nil"/>
              <w:bottom w:val="nil"/>
              <w:right w:val="nil"/>
            </w:tcBorders>
            <w:shd w:val="clear" w:color="000000" w:fill="FFFFFF"/>
            <w:noWrap/>
            <w:vAlign w:val="bottom"/>
            <w:hideMark/>
          </w:tcPr>
          <w:p w14:paraId="0E7BBF05" w14:textId="77777777" w:rsidR="0037108C" w:rsidRPr="0037108C" w:rsidRDefault="0037108C" w:rsidP="003F389B">
            <w:pPr>
              <w:tabs>
                <w:tab w:val="decimal" w:pos="34"/>
                <w:tab w:val="decimal" w:pos="315"/>
              </w:tabs>
              <w:spacing w:after="0" w:line="240" w:lineRule="auto"/>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0.26%</w:t>
            </w:r>
          </w:p>
        </w:tc>
        <w:tc>
          <w:tcPr>
            <w:tcW w:w="1739" w:type="dxa"/>
            <w:tcBorders>
              <w:top w:val="nil"/>
              <w:left w:val="nil"/>
              <w:bottom w:val="nil"/>
              <w:right w:val="nil"/>
            </w:tcBorders>
            <w:shd w:val="clear" w:color="000000" w:fill="FFFFFF"/>
            <w:noWrap/>
            <w:vAlign w:val="bottom"/>
            <w:hideMark/>
          </w:tcPr>
          <w:p w14:paraId="2CA2D11D" w14:textId="77777777" w:rsidR="0037108C" w:rsidRPr="0037108C" w:rsidRDefault="0037108C" w:rsidP="005379B9">
            <w:pPr>
              <w:spacing w:after="0" w:line="240" w:lineRule="auto"/>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Slovakia</w:t>
            </w:r>
          </w:p>
        </w:tc>
        <w:tc>
          <w:tcPr>
            <w:tcW w:w="852" w:type="dxa"/>
            <w:tcBorders>
              <w:top w:val="nil"/>
              <w:left w:val="nil"/>
              <w:bottom w:val="nil"/>
              <w:right w:val="nil"/>
            </w:tcBorders>
            <w:shd w:val="clear" w:color="000000" w:fill="FFFFFF"/>
            <w:noWrap/>
            <w:vAlign w:val="bottom"/>
            <w:hideMark/>
          </w:tcPr>
          <w:p w14:paraId="7D3D1B40" w14:textId="77777777" w:rsidR="0037108C" w:rsidRPr="0037108C" w:rsidRDefault="0037108C" w:rsidP="00880CE7">
            <w:pPr>
              <w:spacing w:after="0" w:line="240" w:lineRule="auto"/>
              <w:ind w:left="-106"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 </w:t>
            </w:r>
          </w:p>
        </w:tc>
        <w:tc>
          <w:tcPr>
            <w:tcW w:w="612" w:type="dxa"/>
            <w:tcBorders>
              <w:top w:val="nil"/>
              <w:left w:val="nil"/>
              <w:bottom w:val="nil"/>
              <w:right w:val="nil"/>
            </w:tcBorders>
            <w:shd w:val="clear" w:color="000000" w:fill="FFFFFF"/>
            <w:noWrap/>
            <w:vAlign w:val="bottom"/>
            <w:hideMark/>
          </w:tcPr>
          <w:p w14:paraId="2C4B5EA9" w14:textId="77777777" w:rsidR="0037108C" w:rsidRPr="0037108C" w:rsidRDefault="0037108C" w:rsidP="00880CE7">
            <w:pPr>
              <w:spacing w:after="0" w:line="240" w:lineRule="auto"/>
              <w:ind w:left="-63"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 </w:t>
            </w:r>
          </w:p>
        </w:tc>
        <w:tc>
          <w:tcPr>
            <w:tcW w:w="850" w:type="dxa"/>
            <w:gridSpan w:val="2"/>
            <w:tcBorders>
              <w:top w:val="nil"/>
              <w:left w:val="nil"/>
              <w:bottom w:val="nil"/>
              <w:right w:val="nil"/>
            </w:tcBorders>
            <w:shd w:val="clear" w:color="000000" w:fill="FFFFFF"/>
            <w:noWrap/>
            <w:vAlign w:val="bottom"/>
            <w:hideMark/>
          </w:tcPr>
          <w:p w14:paraId="627B4F56" w14:textId="77777777" w:rsidR="0037108C" w:rsidRPr="0037108C" w:rsidRDefault="0037108C" w:rsidP="00F32340">
            <w:pPr>
              <w:tabs>
                <w:tab w:val="decimal" w:pos="181"/>
              </w:tabs>
              <w:spacing w:after="0" w:line="240" w:lineRule="auto"/>
              <w:ind w:left="-108"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-0.97</w:t>
            </w:r>
          </w:p>
        </w:tc>
        <w:tc>
          <w:tcPr>
            <w:tcW w:w="904" w:type="dxa"/>
            <w:gridSpan w:val="3"/>
            <w:tcBorders>
              <w:top w:val="nil"/>
              <w:left w:val="nil"/>
              <w:bottom w:val="nil"/>
              <w:right w:val="nil"/>
            </w:tcBorders>
            <w:shd w:val="clear" w:color="000000" w:fill="FFFFFF"/>
            <w:noWrap/>
            <w:vAlign w:val="bottom"/>
            <w:hideMark/>
          </w:tcPr>
          <w:p w14:paraId="2F9F7D32" w14:textId="77777777" w:rsidR="0037108C" w:rsidRPr="0037108C" w:rsidRDefault="0037108C" w:rsidP="004E1963">
            <w:pPr>
              <w:tabs>
                <w:tab w:val="decimal" w:pos="176"/>
              </w:tabs>
              <w:spacing w:after="0" w:line="240" w:lineRule="auto"/>
              <w:ind w:left="-54"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0.05%</w:t>
            </w:r>
          </w:p>
        </w:tc>
        <w:tc>
          <w:tcPr>
            <w:tcW w:w="851" w:type="dxa"/>
            <w:gridSpan w:val="3"/>
            <w:tcBorders>
              <w:top w:val="nil"/>
              <w:left w:val="nil"/>
              <w:bottom w:val="nil"/>
              <w:right w:val="nil"/>
            </w:tcBorders>
            <w:shd w:val="clear" w:color="000000" w:fill="FFFFFF"/>
            <w:noWrap/>
            <w:vAlign w:val="bottom"/>
            <w:hideMark/>
          </w:tcPr>
          <w:p w14:paraId="5A90713A" w14:textId="77777777" w:rsidR="0037108C" w:rsidRPr="0037108C" w:rsidRDefault="0037108C" w:rsidP="004E1963">
            <w:pPr>
              <w:tabs>
                <w:tab w:val="decimal" w:pos="175"/>
              </w:tabs>
              <w:spacing w:after="0" w:line="240" w:lineRule="auto"/>
              <w:ind w:left="-108"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0.00%</w:t>
            </w:r>
          </w:p>
        </w:tc>
        <w:tc>
          <w:tcPr>
            <w:tcW w:w="850" w:type="dxa"/>
            <w:gridSpan w:val="3"/>
            <w:tcBorders>
              <w:top w:val="nil"/>
              <w:left w:val="nil"/>
              <w:bottom w:val="nil"/>
              <w:right w:val="nil"/>
            </w:tcBorders>
            <w:shd w:val="clear" w:color="000000" w:fill="FFFFFF"/>
            <w:noWrap/>
            <w:vAlign w:val="bottom"/>
            <w:hideMark/>
          </w:tcPr>
          <w:p w14:paraId="34AA7C6B" w14:textId="77777777" w:rsidR="0037108C" w:rsidRPr="0037108C" w:rsidRDefault="0037108C" w:rsidP="004E1963">
            <w:pPr>
              <w:tabs>
                <w:tab w:val="decimal" w:pos="159"/>
              </w:tabs>
              <w:spacing w:after="0" w:line="240" w:lineRule="auto"/>
              <w:ind w:left="-109"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0.04%</w:t>
            </w:r>
          </w:p>
        </w:tc>
      </w:tr>
      <w:tr w:rsidR="0037108C" w:rsidRPr="0037108C" w14:paraId="0097A708" w14:textId="77777777" w:rsidTr="004E1963">
        <w:trPr>
          <w:gridAfter w:val="1"/>
          <w:wAfter w:w="6" w:type="dxa"/>
          <w:trHeight w:val="300"/>
        </w:trPr>
        <w:tc>
          <w:tcPr>
            <w:tcW w:w="1417" w:type="dxa"/>
            <w:tcBorders>
              <w:top w:val="nil"/>
              <w:left w:val="nil"/>
              <w:bottom w:val="nil"/>
              <w:right w:val="nil"/>
            </w:tcBorders>
            <w:shd w:val="clear" w:color="000000" w:fill="FFFFFF"/>
            <w:noWrap/>
            <w:vAlign w:val="bottom"/>
            <w:hideMark/>
          </w:tcPr>
          <w:p w14:paraId="77942511" w14:textId="77777777" w:rsidR="0037108C" w:rsidRPr="0037108C" w:rsidRDefault="0037108C" w:rsidP="00880CE7">
            <w:pPr>
              <w:spacing w:after="0" w:line="240" w:lineRule="auto"/>
              <w:ind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Estonia</w:t>
            </w:r>
          </w:p>
        </w:tc>
        <w:tc>
          <w:tcPr>
            <w:tcW w:w="850" w:type="dxa"/>
            <w:tcBorders>
              <w:top w:val="nil"/>
              <w:left w:val="nil"/>
              <w:bottom w:val="nil"/>
              <w:right w:val="nil"/>
            </w:tcBorders>
            <w:shd w:val="clear" w:color="000000" w:fill="FFFFFF"/>
            <w:noWrap/>
            <w:vAlign w:val="bottom"/>
            <w:hideMark/>
          </w:tcPr>
          <w:p w14:paraId="095EE375" w14:textId="77777777" w:rsidR="0037108C" w:rsidRPr="0037108C" w:rsidRDefault="0037108C" w:rsidP="00880CE7">
            <w:pPr>
              <w:spacing w:after="0" w:line="240" w:lineRule="auto"/>
              <w:ind w:left="-108"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 </w:t>
            </w:r>
          </w:p>
        </w:tc>
        <w:tc>
          <w:tcPr>
            <w:tcW w:w="752" w:type="dxa"/>
            <w:tcBorders>
              <w:top w:val="nil"/>
              <w:left w:val="nil"/>
              <w:bottom w:val="nil"/>
              <w:right w:val="nil"/>
            </w:tcBorders>
            <w:shd w:val="clear" w:color="000000" w:fill="FFFFFF"/>
            <w:noWrap/>
            <w:vAlign w:val="bottom"/>
            <w:hideMark/>
          </w:tcPr>
          <w:p w14:paraId="1848B0BC" w14:textId="77777777" w:rsidR="0037108C" w:rsidRPr="0037108C" w:rsidRDefault="0037108C" w:rsidP="00880CE7">
            <w:pPr>
              <w:spacing w:after="0" w:line="240" w:lineRule="auto"/>
              <w:ind w:left="-65"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 </w:t>
            </w:r>
          </w:p>
        </w:tc>
        <w:tc>
          <w:tcPr>
            <w:tcW w:w="850" w:type="dxa"/>
            <w:tcBorders>
              <w:top w:val="nil"/>
              <w:left w:val="nil"/>
              <w:bottom w:val="nil"/>
              <w:right w:val="nil"/>
            </w:tcBorders>
            <w:shd w:val="clear" w:color="000000" w:fill="FFFFFF"/>
            <w:noWrap/>
            <w:vAlign w:val="bottom"/>
            <w:hideMark/>
          </w:tcPr>
          <w:p w14:paraId="37B0DCBC" w14:textId="77777777" w:rsidR="0037108C" w:rsidRPr="0037108C" w:rsidRDefault="0037108C" w:rsidP="00F32340">
            <w:pPr>
              <w:tabs>
                <w:tab w:val="decimal" w:pos="166"/>
              </w:tabs>
              <w:spacing w:after="0" w:line="240" w:lineRule="auto"/>
              <w:ind w:left="-108" w:right="-7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-0.81</w:t>
            </w:r>
          </w:p>
        </w:tc>
        <w:tc>
          <w:tcPr>
            <w:tcW w:w="759" w:type="dxa"/>
            <w:tcBorders>
              <w:top w:val="nil"/>
              <w:left w:val="nil"/>
              <w:bottom w:val="nil"/>
              <w:right w:val="nil"/>
            </w:tcBorders>
            <w:shd w:val="clear" w:color="000000" w:fill="FFFFFF"/>
            <w:noWrap/>
            <w:vAlign w:val="bottom"/>
            <w:hideMark/>
          </w:tcPr>
          <w:p w14:paraId="1710FA3B" w14:textId="77777777" w:rsidR="0037108C" w:rsidRPr="0037108C" w:rsidRDefault="0037108C" w:rsidP="003F389B">
            <w:pPr>
              <w:tabs>
                <w:tab w:val="decimal" w:pos="0"/>
                <w:tab w:val="decimal" w:pos="200"/>
              </w:tabs>
              <w:spacing w:after="0" w:line="240" w:lineRule="auto"/>
              <w:ind w:left="-58"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0.20%</w:t>
            </w:r>
          </w:p>
        </w:tc>
        <w:tc>
          <w:tcPr>
            <w:tcW w:w="708" w:type="dxa"/>
            <w:tcBorders>
              <w:top w:val="nil"/>
              <w:left w:val="nil"/>
              <w:bottom w:val="nil"/>
              <w:right w:val="nil"/>
            </w:tcBorders>
            <w:shd w:val="clear" w:color="000000" w:fill="FFFFFF"/>
            <w:noWrap/>
            <w:vAlign w:val="bottom"/>
            <w:hideMark/>
          </w:tcPr>
          <w:p w14:paraId="51B82D8C" w14:textId="77777777" w:rsidR="0037108C" w:rsidRPr="0037108C" w:rsidRDefault="0037108C" w:rsidP="003F389B">
            <w:pPr>
              <w:tabs>
                <w:tab w:val="decimal" w:pos="34"/>
                <w:tab w:val="decimal" w:pos="340"/>
              </w:tabs>
              <w:spacing w:after="0" w:line="240" w:lineRule="auto"/>
              <w:ind w:left="-108"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0.00%</w:t>
            </w:r>
          </w:p>
        </w:tc>
        <w:tc>
          <w:tcPr>
            <w:tcW w:w="811" w:type="dxa"/>
            <w:tcBorders>
              <w:top w:val="nil"/>
              <w:left w:val="nil"/>
              <w:bottom w:val="nil"/>
              <w:right w:val="nil"/>
            </w:tcBorders>
            <w:shd w:val="clear" w:color="000000" w:fill="FFFFFF"/>
            <w:noWrap/>
            <w:vAlign w:val="bottom"/>
            <w:hideMark/>
          </w:tcPr>
          <w:p w14:paraId="3050F997" w14:textId="77777777" w:rsidR="0037108C" w:rsidRPr="0037108C" w:rsidRDefault="0037108C" w:rsidP="003F389B">
            <w:pPr>
              <w:tabs>
                <w:tab w:val="decimal" w:pos="34"/>
                <w:tab w:val="decimal" w:pos="315"/>
              </w:tabs>
              <w:spacing w:after="0" w:line="240" w:lineRule="auto"/>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0.17%</w:t>
            </w:r>
          </w:p>
        </w:tc>
        <w:tc>
          <w:tcPr>
            <w:tcW w:w="1739" w:type="dxa"/>
            <w:tcBorders>
              <w:top w:val="nil"/>
              <w:left w:val="nil"/>
              <w:bottom w:val="nil"/>
              <w:right w:val="nil"/>
            </w:tcBorders>
            <w:shd w:val="clear" w:color="000000" w:fill="FFFFFF"/>
            <w:noWrap/>
            <w:vAlign w:val="bottom"/>
            <w:hideMark/>
          </w:tcPr>
          <w:p w14:paraId="363C779E" w14:textId="77777777" w:rsidR="0037108C" w:rsidRPr="0037108C" w:rsidRDefault="0037108C" w:rsidP="005379B9">
            <w:pPr>
              <w:spacing w:after="0" w:line="240" w:lineRule="auto"/>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Slovenia</w:t>
            </w:r>
          </w:p>
        </w:tc>
        <w:tc>
          <w:tcPr>
            <w:tcW w:w="852" w:type="dxa"/>
            <w:tcBorders>
              <w:top w:val="nil"/>
              <w:left w:val="nil"/>
              <w:bottom w:val="nil"/>
              <w:right w:val="nil"/>
            </w:tcBorders>
            <w:shd w:val="clear" w:color="000000" w:fill="FFFFFF"/>
            <w:noWrap/>
            <w:vAlign w:val="bottom"/>
            <w:hideMark/>
          </w:tcPr>
          <w:p w14:paraId="48C5B9FF" w14:textId="77777777" w:rsidR="0037108C" w:rsidRPr="0037108C" w:rsidRDefault="0037108C" w:rsidP="00880CE7">
            <w:pPr>
              <w:spacing w:after="0" w:line="240" w:lineRule="auto"/>
              <w:ind w:left="-106"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 </w:t>
            </w:r>
          </w:p>
        </w:tc>
        <w:tc>
          <w:tcPr>
            <w:tcW w:w="612" w:type="dxa"/>
            <w:tcBorders>
              <w:top w:val="nil"/>
              <w:left w:val="nil"/>
              <w:bottom w:val="nil"/>
              <w:right w:val="nil"/>
            </w:tcBorders>
            <w:shd w:val="clear" w:color="000000" w:fill="FFFFFF"/>
            <w:noWrap/>
            <w:vAlign w:val="bottom"/>
            <w:hideMark/>
          </w:tcPr>
          <w:p w14:paraId="647D3E0E" w14:textId="77777777" w:rsidR="0037108C" w:rsidRPr="0037108C" w:rsidRDefault="0037108C" w:rsidP="00880CE7">
            <w:pPr>
              <w:spacing w:after="0" w:line="240" w:lineRule="auto"/>
              <w:ind w:left="-63"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 </w:t>
            </w:r>
          </w:p>
        </w:tc>
        <w:tc>
          <w:tcPr>
            <w:tcW w:w="850" w:type="dxa"/>
            <w:gridSpan w:val="2"/>
            <w:tcBorders>
              <w:top w:val="nil"/>
              <w:left w:val="nil"/>
              <w:bottom w:val="nil"/>
              <w:right w:val="nil"/>
            </w:tcBorders>
            <w:shd w:val="clear" w:color="000000" w:fill="FFFFFF"/>
            <w:noWrap/>
            <w:vAlign w:val="bottom"/>
            <w:hideMark/>
          </w:tcPr>
          <w:p w14:paraId="33C297CC" w14:textId="77777777" w:rsidR="0037108C" w:rsidRPr="0037108C" w:rsidRDefault="0037108C" w:rsidP="00F32340">
            <w:pPr>
              <w:tabs>
                <w:tab w:val="decimal" w:pos="181"/>
              </w:tabs>
              <w:spacing w:after="0" w:line="240" w:lineRule="auto"/>
              <w:ind w:left="-108"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-0.83</w:t>
            </w:r>
          </w:p>
        </w:tc>
        <w:tc>
          <w:tcPr>
            <w:tcW w:w="904" w:type="dxa"/>
            <w:gridSpan w:val="3"/>
            <w:tcBorders>
              <w:top w:val="nil"/>
              <w:left w:val="nil"/>
              <w:bottom w:val="nil"/>
              <w:right w:val="nil"/>
            </w:tcBorders>
            <w:shd w:val="clear" w:color="000000" w:fill="FFFFFF"/>
            <w:noWrap/>
            <w:vAlign w:val="bottom"/>
            <w:hideMark/>
          </w:tcPr>
          <w:p w14:paraId="4B46387D" w14:textId="77777777" w:rsidR="0037108C" w:rsidRPr="0037108C" w:rsidRDefault="0037108C" w:rsidP="004E1963">
            <w:pPr>
              <w:tabs>
                <w:tab w:val="decimal" w:pos="176"/>
              </w:tabs>
              <w:spacing w:after="0" w:line="240" w:lineRule="auto"/>
              <w:ind w:left="-54"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0.15%</w:t>
            </w:r>
          </w:p>
        </w:tc>
        <w:tc>
          <w:tcPr>
            <w:tcW w:w="851" w:type="dxa"/>
            <w:gridSpan w:val="3"/>
            <w:tcBorders>
              <w:top w:val="nil"/>
              <w:left w:val="nil"/>
              <w:bottom w:val="nil"/>
              <w:right w:val="nil"/>
            </w:tcBorders>
            <w:shd w:val="clear" w:color="000000" w:fill="FFFFFF"/>
            <w:noWrap/>
            <w:vAlign w:val="bottom"/>
            <w:hideMark/>
          </w:tcPr>
          <w:p w14:paraId="5D9AD3C4" w14:textId="77777777" w:rsidR="0037108C" w:rsidRPr="0037108C" w:rsidRDefault="0037108C" w:rsidP="004E1963">
            <w:pPr>
              <w:tabs>
                <w:tab w:val="decimal" w:pos="175"/>
              </w:tabs>
              <w:spacing w:after="0" w:line="240" w:lineRule="auto"/>
              <w:ind w:left="-108"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0.00%</w:t>
            </w:r>
          </w:p>
        </w:tc>
        <w:tc>
          <w:tcPr>
            <w:tcW w:w="850" w:type="dxa"/>
            <w:gridSpan w:val="3"/>
            <w:tcBorders>
              <w:top w:val="nil"/>
              <w:left w:val="nil"/>
              <w:bottom w:val="nil"/>
              <w:right w:val="nil"/>
            </w:tcBorders>
            <w:shd w:val="clear" w:color="000000" w:fill="FFFFFF"/>
            <w:noWrap/>
            <w:vAlign w:val="bottom"/>
            <w:hideMark/>
          </w:tcPr>
          <w:p w14:paraId="7BDDA1DD" w14:textId="77777777" w:rsidR="0037108C" w:rsidRPr="0037108C" w:rsidRDefault="0037108C" w:rsidP="004E1963">
            <w:pPr>
              <w:tabs>
                <w:tab w:val="decimal" w:pos="159"/>
              </w:tabs>
              <w:spacing w:after="0" w:line="240" w:lineRule="auto"/>
              <w:ind w:left="-109"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0.13%</w:t>
            </w:r>
          </w:p>
        </w:tc>
      </w:tr>
      <w:tr w:rsidR="0037108C" w:rsidRPr="0037108C" w14:paraId="64BE5B25" w14:textId="77777777" w:rsidTr="004E1963">
        <w:trPr>
          <w:gridAfter w:val="1"/>
          <w:wAfter w:w="6" w:type="dxa"/>
          <w:trHeight w:val="300"/>
        </w:trPr>
        <w:tc>
          <w:tcPr>
            <w:tcW w:w="1417" w:type="dxa"/>
            <w:tcBorders>
              <w:top w:val="nil"/>
              <w:left w:val="nil"/>
              <w:bottom w:val="nil"/>
              <w:right w:val="nil"/>
            </w:tcBorders>
            <w:shd w:val="clear" w:color="000000" w:fill="FFFFFF"/>
            <w:noWrap/>
            <w:vAlign w:val="bottom"/>
            <w:hideMark/>
          </w:tcPr>
          <w:p w14:paraId="54EF883D" w14:textId="77777777" w:rsidR="0037108C" w:rsidRPr="0037108C" w:rsidRDefault="0037108C" w:rsidP="00880CE7">
            <w:pPr>
              <w:spacing w:after="0" w:line="240" w:lineRule="auto"/>
              <w:ind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Finland</w:t>
            </w:r>
          </w:p>
        </w:tc>
        <w:tc>
          <w:tcPr>
            <w:tcW w:w="850" w:type="dxa"/>
            <w:tcBorders>
              <w:top w:val="nil"/>
              <w:left w:val="nil"/>
              <w:bottom w:val="nil"/>
              <w:right w:val="nil"/>
            </w:tcBorders>
            <w:shd w:val="clear" w:color="000000" w:fill="FFFFFF"/>
            <w:noWrap/>
            <w:vAlign w:val="bottom"/>
            <w:hideMark/>
          </w:tcPr>
          <w:p w14:paraId="044A7E0E" w14:textId="77777777" w:rsidR="0037108C" w:rsidRPr="0037108C" w:rsidRDefault="0037108C" w:rsidP="00880CE7">
            <w:pPr>
              <w:spacing w:after="0" w:line="240" w:lineRule="auto"/>
              <w:ind w:left="-108"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 </w:t>
            </w:r>
          </w:p>
        </w:tc>
        <w:tc>
          <w:tcPr>
            <w:tcW w:w="752" w:type="dxa"/>
            <w:tcBorders>
              <w:top w:val="nil"/>
              <w:left w:val="nil"/>
              <w:bottom w:val="nil"/>
              <w:right w:val="nil"/>
            </w:tcBorders>
            <w:shd w:val="clear" w:color="000000" w:fill="FFFFFF"/>
            <w:noWrap/>
            <w:vAlign w:val="bottom"/>
            <w:hideMark/>
          </w:tcPr>
          <w:p w14:paraId="38D2A19F" w14:textId="77777777" w:rsidR="0037108C" w:rsidRPr="0037108C" w:rsidRDefault="0037108C" w:rsidP="00880CE7">
            <w:pPr>
              <w:spacing w:after="0" w:line="240" w:lineRule="auto"/>
              <w:ind w:left="-65"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 </w:t>
            </w:r>
          </w:p>
        </w:tc>
        <w:tc>
          <w:tcPr>
            <w:tcW w:w="850" w:type="dxa"/>
            <w:tcBorders>
              <w:top w:val="nil"/>
              <w:left w:val="nil"/>
              <w:bottom w:val="nil"/>
              <w:right w:val="nil"/>
            </w:tcBorders>
            <w:shd w:val="clear" w:color="000000" w:fill="FFFFFF"/>
            <w:noWrap/>
            <w:vAlign w:val="bottom"/>
            <w:hideMark/>
          </w:tcPr>
          <w:p w14:paraId="038F35FE" w14:textId="77777777" w:rsidR="0037108C" w:rsidRPr="0037108C" w:rsidRDefault="0037108C" w:rsidP="00F32340">
            <w:pPr>
              <w:tabs>
                <w:tab w:val="decimal" w:pos="166"/>
              </w:tabs>
              <w:spacing w:after="0" w:line="240" w:lineRule="auto"/>
              <w:ind w:left="-108" w:right="-7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-0.04</w:t>
            </w:r>
          </w:p>
        </w:tc>
        <w:tc>
          <w:tcPr>
            <w:tcW w:w="759" w:type="dxa"/>
            <w:tcBorders>
              <w:top w:val="nil"/>
              <w:left w:val="nil"/>
              <w:bottom w:val="nil"/>
              <w:right w:val="nil"/>
            </w:tcBorders>
            <w:shd w:val="clear" w:color="000000" w:fill="FFFFFF"/>
            <w:noWrap/>
            <w:vAlign w:val="bottom"/>
            <w:hideMark/>
          </w:tcPr>
          <w:p w14:paraId="281713F6" w14:textId="77777777" w:rsidR="0037108C" w:rsidRPr="0037108C" w:rsidRDefault="0037108C" w:rsidP="003F389B">
            <w:pPr>
              <w:tabs>
                <w:tab w:val="decimal" w:pos="0"/>
                <w:tab w:val="decimal" w:pos="200"/>
              </w:tabs>
              <w:spacing w:after="0" w:line="240" w:lineRule="auto"/>
              <w:ind w:left="-58"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1.53%</w:t>
            </w:r>
          </w:p>
        </w:tc>
        <w:tc>
          <w:tcPr>
            <w:tcW w:w="708" w:type="dxa"/>
            <w:tcBorders>
              <w:top w:val="nil"/>
              <w:left w:val="nil"/>
              <w:bottom w:val="nil"/>
              <w:right w:val="nil"/>
            </w:tcBorders>
            <w:shd w:val="clear" w:color="000000" w:fill="FFFFFF"/>
            <w:noWrap/>
            <w:vAlign w:val="bottom"/>
            <w:hideMark/>
          </w:tcPr>
          <w:p w14:paraId="0B7EFF6F" w14:textId="77777777" w:rsidR="0037108C" w:rsidRPr="0037108C" w:rsidRDefault="0037108C" w:rsidP="003F389B">
            <w:pPr>
              <w:tabs>
                <w:tab w:val="decimal" w:pos="34"/>
                <w:tab w:val="decimal" w:pos="340"/>
              </w:tabs>
              <w:spacing w:after="0" w:line="240" w:lineRule="auto"/>
              <w:ind w:left="-108"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2.57%</w:t>
            </w:r>
          </w:p>
        </w:tc>
        <w:tc>
          <w:tcPr>
            <w:tcW w:w="811" w:type="dxa"/>
            <w:tcBorders>
              <w:top w:val="nil"/>
              <w:left w:val="nil"/>
              <w:bottom w:val="nil"/>
              <w:right w:val="nil"/>
            </w:tcBorders>
            <w:shd w:val="clear" w:color="000000" w:fill="FFFFFF"/>
            <w:noWrap/>
            <w:vAlign w:val="bottom"/>
            <w:hideMark/>
          </w:tcPr>
          <w:p w14:paraId="5793375A" w14:textId="77777777" w:rsidR="0037108C" w:rsidRPr="0037108C" w:rsidRDefault="0037108C" w:rsidP="003F389B">
            <w:pPr>
              <w:tabs>
                <w:tab w:val="decimal" w:pos="34"/>
                <w:tab w:val="decimal" w:pos="315"/>
              </w:tabs>
              <w:spacing w:after="0" w:line="240" w:lineRule="auto"/>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1.66%</w:t>
            </w:r>
          </w:p>
        </w:tc>
        <w:tc>
          <w:tcPr>
            <w:tcW w:w="1739" w:type="dxa"/>
            <w:tcBorders>
              <w:top w:val="nil"/>
              <w:left w:val="nil"/>
              <w:bottom w:val="nil"/>
              <w:right w:val="nil"/>
            </w:tcBorders>
            <w:shd w:val="clear" w:color="000000" w:fill="FFFFFF"/>
            <w:noWrap/>
            <w:vAlign w:val="bottom"/>
            <w:hideMark/>
          </w:tcPr>
          <w:p w14:paraId="5B22DE59" w14:textId="77777777" w:rsidR="0037108C" w:rsidRPr="0037108C" w:rsidRDefault="0037108C" w:rsidP="005379B9">
            <w:pPr>
              <w:spacing w:after="0" w:line="240" w:lineRule="auto"/>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South Africa</w:t>
            </w:r>
          </w:p>
        </w:tc>
        <w:tc>
          <w:tcPr>
            <w:tcW w:w="852" w:type="dxa"/>
            <w:tcBorders>
              <w:top w:val="nil"/>
              <w:left w:val="nil"/>
              <w:bottom w:val="nil"/>
              <w:right w:val="nil"/>
            </w:tcBorders>
            <w:shd w:val="clear" w:color="000000" w:fill="FFFFFF"/>
            <w:noWrap/>
            <w:vAlign w:val="bottom"/>
            <w:hideMark/>
          </w:tcPr>
          <w:p w14:paraId="63B8F08B" w14:textId="77777777" w:rsidR="0037108C" w:rsidRPr="0037108C" w:rsidRDefault="0037108C" w:rsidP="00880CE7">
            <w:pPr>
              <w:spacing w:after="0" w:line="240" w:lineRule="auto"/>
              <w:ind w:left="-106"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 </w:t>
            </w:r>
          </w:p>
        </w:tc>
        <w:tc>
          <w:tcPr>
            <w:tcW w:w="612" w:type="dxa"/>
            <w:tcBorders>
              <w:top w:val="nil"/>
              <w:left w:val="nil"/>
              <w:bottom w:val="nil"/>
              <w:right w:val="nil"/>
            </w:tcBorders>
            <w:shd w:val="clear" w:color="000000" w:fill="FFFFFF"/>
            <w:noWrap/>
            <w:vAlign w:val="bottom"/>
            <w:hideMark/>
          </w:tcPr>
          <w:p w14:paraId="48F0FA22" w14:textId="77777777" w:rsidR="0037108C" w:rsidRPr="0037108C" w:rsidRDefault="0037108C" w:rsidP="00880CE7">
            <w:pPr>
              <w:spacing w:after="0" w:line="240" w:lineRule="auto"/>
              <w:ind w:left="-63"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 </w:t>
            </w:r>
          </w:p>
        </w:tc>
        <w:tc>
          <w:tcPr>
            <w:tcW w:w="850" w:type="dxa"/>
            <w:gridSpan w:val="2"/>
            <w:tcBorders>
              <w:top w:val="nil"/>
              <w:left w:val="nil"/>
              <w:bottom w:val="nil"/>
              <w:right w:val="nil"/>
            </w:tcBorders>
            <w:shd w:val="clear" w:color="000000" w:fill="FFFFFF"/>
            <w:noWrap/>
            <w:vAlign w:val="bottom"/>
            <w:hideMark/>
          </w:tcPr>
          <w:p w14:paraId="5FB8CAEF" w14:textId="77777777" w:rsidR="0037108C" w:rsidRPr="0037108C" w:rsidRDefault="0037108C" w:rsidP="00F32340">
            <w:pPr>
              <w:tabs>
                <w:tab w:val="decimal" w:pos="181"/>
              </w:tabs>
              <w:spacing w:after="0" w:line="240" w:lineRule="auto"/>
              <w:ind w:left="-108"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-0.71</w:t>
            </w:r>
          </w:p>
        </w:tc>
        <w:tc>
          <w:tcPr>
            <w:tcW w:w="904" w:type="dxa"/>
            <w:gridSpan w:val="3"/>
            <w:tcBorders>
              <w:top w:val="nil"/>
              <w:left w:val="nil"/>
              <w:bottom w:val="nil"/>
              <w:right w:val="nil"/>
            </w:tcBorders>
            <w:shd w:val="clear" w:color="000000" w:fill="FFFFFF"/>
            <w:noWrap/>
            <w:vAlign w:val="bottom"/>
            <w:hideMark/>
          </w:tcPr>
          <w:p w14:paraId="4F4E11D5" w14:textId="77777777" w:rsidR="0037108C" w:rsidRPr="0037108C" w:rsidRDefault="0037108C" w:rsidP="004E1963">
            <w:pPr>
              <w:tabs>
                <w:tab w:val="decimal" w:pos="176"/>
              </w:tabs>
              <w:spacing w:after="0" w:line="240" w:lineRule="auto"/>
              <w:ind w:left="-54"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0.52%</w:t>
            </w:r>
          </w:p>
        </w:tc>
        <w:tc>
          <w:tcPr>
            <w:tcW w:w="851" w:type="dxa"/>
            <w:gridSpan w:val="3"/>
            <w:tcBorders>
              <w:top w:val="nil"/>
              <w:left w:val="nil"/>
              <w:bottom w:val="nil"/>
              <w:right w:val="nil"/>
            </w:tcBorders>
            <w:shd w:val="clear" w:color="000000" w:fill="FFFFFF"/>
            <w:noWrap/>
            <w:vAlign w:val="bottom"/>
            <w:hideMark/>
          </w:tcPr>
          <w:p w14:paraId="37468ACF" w14:textId="77777777" w:rsidR="0037108C" w:rsidRPr="0037108C" w:rsidRDefault="0037108C" w:rsidP="004E1963">
            <w:pPr>
              <w:tabs>
                <w:tab w:val="decimal" w:pos="175"/>
              </w:tabs>
              <w:spacing w:after="0" w:line="240" w:lineRule="auto"/>
              <w:ind w:left="-108"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0.00%</w:t>
            </w:r>
          </w:p>
        </w:tc>
        <w:tc>
          <w:tcPr>
            <w:tcW w:w="850" w:type="dxa"/>
            <w:gridSpan w:val="3"/>
            <w:tcBorders>
              <w:top w:val="nil"/>
              <w:left w:val="nil"/>
              <w:bottom w:val="nil"/>
              <w:right w:val="nil"/>
            </w:tcBorders>
            <w:shd w:val="clear" w:color="000000" w:fill="FFFFFF"/>
            <w:noWrap/>
            <w:vAlign w:val="bottom"/>
            <w:hideMark/>
          </w:tcPr>
          <w:p w14:paraId="69BF2369" w14:textId="77777777" w:rsidR="0037108C" w:rsidRPr="0037108C" w:rsidRDefault="0037108C" w:rsidP="004E1963">
            <w:pPr>
              <w:tabs>
                <w:tab w:val="decimal" w:pos="159"/>
              </w:tabs>
              <w:spacing w:after="0" w:line="240" w:lineRule="auto"/>
              <w:ind w:left="-109"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0.45%</w:t>
            </w:r>
          </w:p>
        </w:tc>
      </w:tr>
      <w:tr w:rsidR="0037108C" w:rsidRPr="0037108C" w14:paraId="40C59BD4" w14:textId="77777777" w:rsidTr="004E1963">
        <w:trPr>
          <w:gridAfter w:val="1"/>
          <w:wAfter w:w="6" w:type="dxa"/>
          <w:trHeight w:val="300"/>
        </w:trPr>
        <w:tc>
          <w:tcPr>
            <w:tcW w:w="1417" w:type="dxa"/>
            <w:tcBorders>
              <w:top w:val="nil"/>
              <w:left w:val="nil"/>
              <w:bottom w:val="nil"/>
              <w:right w:val="nil"/>
            </w:tcBorders>
            <w:shd w:val="clear" w:color="000000" w:fill="FFFFFF"/>
            <w:noWrap/>
            <w:vAlign w:val="bottom"/>
            <w:hideMark/>
          </w:tcPr>
          <w:p w14:paraId="75BB78C6" w14:textId="77777777" w:rsidR="0037108C" w:rsidRPr="0037108C" w:rsidRDefault="0037108C" w:rsidP="00880CE7">
            <w:pPr>
              <w:spacing w:after="0" w:line="240" w:lineRule="auto"/>
              <w:ind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France</w:t>
            </w:r>
          </w:p>
        </w:tc>
        <w:tc>
          <w:tcPr>
            <w:tcW w:w="850" w:type="dxa"/>
            <w:tcBorders>
              <w:top w:val="nil"/>
              <w:left w:val="nil"/>
              <w:bottom w:val="nil"/>
              <w:right w:val="nil"/>
            </w:tcBorders>
            <w:shd w:val="clear" w:color="000000" w:fill="FFFFFF"/>
            <w:noWrap/>
            <w:vAlign w:val="bottom"/>
            <w:hideMark/>
          </w:tcPr>
          <w:p w14:paraId="34153812" w14:textId="77777777" w:rsidR="0037108C" w:rsidRPr="0037108C" w:rsidRDefault="0037108C" w:rsidP="00880CE7">
            <w:pPr>
              <w:spacing w:after="0" w:line="240" w:lineRule="auto"/>
              <w:ind w:left="-108"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2004</w:t>
            </w:r>
          </w:p>
        </w:tc>
        <w:tc>
          <w:tcPr>
            <w:tcW w:w="752" w:type="dxa"/>
            <w:tcBorders>
              <w:top w:val="nil"/>
              <w:left w:val="nil"/>
              <w:bottom w:val="nil"/>
              <w:right w:val="nil"/>
            </w:tcBorders>
            <w:shd w:val="clear" w:color="000000" w:fill="FFFFFF"/>
            <w:noWrap/>
            <w:vAlign w:val="bottom"/>
            <w:hideMark/>
          </w:tcPr>
          <w:p w14:paraId="2D14D2FF" w14:textId="77777777" w:rsidR="0037108C" w:rsidRPr="0037108C" w:rsidRDefault="0037108C" w:rsidP="00880CE7">
            <w:pPr>
              <w:spacing w:after="0" w:line="240" w:lineRule="auto"/>
              <w:ind w:left="-65"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 </w:t>
            </w:r>
          </w:p>
        </w:tc>
        <w:tc>
          <w:tcPr>
            <w:tcW w:w="850" w:type="dxa"/>
            <w:tcBorders>
              <w:top w:val="nil"/>
              <w:left w:val="nil"/>
              <w:bottom w:val="nil"/>
              <w:right w:val="nil"/>
            </w:tcBorders>
            <w:shd w:val="clear" w:color="000000" w:fill="FFFFFF"/>
            <w:noWrap/>
            <w:vAlign w:val="bottom"/>
            <w:hideMark/>
          </w:tcPr>
          <w:p w14:paraId="12EF4CEB" w14:textId="77777777" w:rsidR="0037108C" w:rsidRPr="0037108C" w:rsidRDefault="0037108C" w:rsidP="00F32340">
            <w:pPr>
              <w:tabs>
                <w:tab w:val="decimal" w:pos="166"/>
              </w:tabs>
              <w:spacing w:after="0" w:line="240" w:lineRule="auto"/>
              <w:ind w:left="-108" w:right="-7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0.10</w:t>
            </w:r>
          </w:p>
        </w:tc>
        <w:tc>
          <w:tcPr>
            <w:tcW w:w="759" w:type="dxa"/>
            <w:tcBorders>
              <w:top w:val="nil"/>
              <w:left w:val="nil"/>
              <w:bottom w:val="nil"/>
              <w:right w:val="nil"/>
            </w:tcBorders>
            <w:shd w:val="clear" w:color="000000" w:fill="FFFFFF"/>
            <w:noWrap/>
            <w:vAlign w:val="bottom"/>
            <w:hideMark/>
          </w:tcPr>
          <w:p w14:paraId="01668367" w14:textId="77777777" w:rsidR="0037108C" w:rsidRPr="0037108C" w:rsidRDefault="0037108C" w:rsidP="003F389B">
            <w:pPr>
              <w:tabs>
                <w:tab w:val="decimal" w:pos="0"/>
                <w:tab w:val="decimal" w:pos="200"/>
              </w:tabs>
              <w:spacing w:after="0" w:line="240" w:lineRule="auto"/>
              <w:ind w:left="-58"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5.68%</w:t>
            </w:r>
          </w:p>
        </w:tc>
        <w:tc>
          <w:tcPr>
            <w:tcW w:w="708" w:type="dxa"/>
            <w:tcBorders>
              <w:top w:val="nil"/>
              <w:left w:val="nil"/>
              <w:bottom w:val="nil"/>
              <w:right w:val="nil"/>
            </w:tcBorders>
            <w:shd w:val="clear" w:color="000000" w:fill="FFFFFF"/>
            <w:noWrap/>
            <w:vAlign w:val="bottom"/>
            <w:hideMark/>
          </w:tcPr>
          <w:p w14:paraId="29229B49" w14:textId="77777777" w:rsidR="0037108C" w:rsidRPr="0037108C" w:rsidRDefault="0037108C" w:rsidP="003F389B">
            <w:pPr>
              <w:tabs>
                <w:tab w:val="decimal" w:pos="34"/>
                <w:tab w:val="decimal" w:pos="340"/>
              </w:tabs>
              <w:spacing w:after="0" w:line="240" w:lineRule="auto"/>
              <w:ind w:left="-108"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4.98%</w:t>
            </w:r>
          </w:p>
        </w:tc>
        <w:tc>
          <w:tcPr>
            <w:tcW w:w="811" w:type="dxa"/>
            <w:tcBorders>
              <w:top w:val="nil"/>
              <w:left w:val="nil"/>
              <w:bottom w:val="nil"/>
              <w:right w:val="nil"/>
            </w:tcBorders>
            <w:shd w:val="clear" w:color="000000" w:fill="FFFFFF"/>
            <w:noWrap/>
            <w:vAlign w:val="bottom"/>
            <w:hideMark/>
          </w:tcPr>
          <w:p w14:paraId="75BACE18" w14:textId="77777777" w:rsidR="0037108C" w:rsidRPr="0037108C" w:rsidRDefault="0037108C" w:rsidP="003F389B">
            <w:pPr>
              <w:tabs>
                <w:tab w:val="decimal" w:pos="34"/>
                <w:tab w:val="decimal" w:pos="315"/>
              </w:tabs>
              <w:spacing w:after="0" w:line="240" w:lineRule="auto"/>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5.59%</w:t>
            </w:r>
          </w:p>
        </w:tc>
        <w:tc>
          <w:tcPr>
            <w:tcW w:w="1739" w:type="dxa"/>
            <w:tcBorders>
              <w:top w:val="nil"/>
              <w:left w:val="nil"/>
              <w:bottom w:val="nil"/>
              <w:right w:val="nil"/>
            </w:tcBorders>
            <w:shd w:val="clear" w:color="000000" w:fill="FFFFFF"/>
            <w:noWrap/>
            <w:vAlign w:val="bottom"/>
            <w:hideMark/>
          </w:tcPr>
          <w:p w14:paraId="7204EB6D" w14:textId="77777777" w:rsidR="0037108C" w:rsidRPr="0037108C" w:rsidRDefault="0037108C" w:rsidP="005379B9">
            <w:pPr>
              <w:spacing w:after="0" w:line="240" w:lineRule="auto"/>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South Korea</w:t>
            </w:r>
          </w:p>
        </w:tc>
        <w:tc>
          <w:tcPr>
            <w:tcW w:w="852" w:type="dxa"/>
            <w:tcBorders>
              <w:top w:val="nil"/>
              <w:left w:val="nil"/>
              <w:bottom w:val="nil"/>
              <w:right w:val="nil"/>
            </w:tcBorders>
            <w:shd w:val="clear" w:color="000000" w:fill="FFFFFF"/>
            <w:noWrap/>
            <w:vAlign w:val="bottom"/>
            <w:hideMark/>
          </w:tcPr>
          <w:p w14:paraId="41C8B912" w14:textId="77777777" w:rsidR="0037108C" w:rsidRPr="0037108C" w:rsidRDefault="0037108C" w:rsidP="00880CE7">
            <w:pPr>
              <w:spacing w:after="0" w:line="240" w:lineRule="auto"/>
              <w:ind w:left="-106"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1999</w:t>
            </w:r>
          </w:p>
        </w:tc>
        <w:tc>
          <w:tcPr>
            <w:tcW w:w="612" w:type="dxa"/>
            <w:tcBorders>
              <w:top w:val="nil"/>
              <w:left w:val="nil"/>
              <w:bottom w:val="nil"/>
              <w:right w:val="nil"/>
            </w:tcBorders>
            <w:shd w:val="clear" w:color="000000" w:fill="FFFFFF"/>
            <w:noWrap/>
            <w:vAlign w:val="bottom"/>
            <w:hideMark/>
          </w:tcPr>
          <w:p w14:paraId="4C70C6C6" w14:textId="77777777" w:rsidR="0037108C" w:rsidRPr="0037108C" w:rsidRDefault="0037108C" w:rsidP="00880CE7">
            <w:pPr>
              <w:spacing w:after="0" w:line="240" w:lineRule="auto"/>
              <w:ind w:left="-63"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 </w:t>
            </w:r>
          </w:p>
        </w:tc>
        <w:tc>
          <w:tcPr>
            <w:tcW w:w="850" w:type="dxa"/>
            <w:gridSpan w:val="2"/>
            <w:tcBorders>
              <w:top w:val="nil"/>
              <w:left w:val="nil"/>
              <w:bottom w:val="nil"/>
              <w:right w:val="nil"/>
            </w:tcBorders>
            <w:shd w:val="clear" w:color="000000" w:fill="FFFFFF"/>
            <w:noWrap/>
            <w:vAlign w:val="bottom"/>
            <w:hideMark/>
          </w:tcPr>
          <w:p w14:paraId="1D866E9A" w14:textId="77777777" w:rsidR="0037108C" w:rsidRPr="0037108C" w:rsidRDefault="0037108C" w:rsidP="00F32340">
            <w:pPr>
              <w:tabs>
                <w:tab w:val="decimal" w:pos="181"/>
              </w:tabs>
              <w:spacing w:after="0" w:line="240" w:lineRule="auto"/>
              <w:ind w:left="-108"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0.08</w:t>
            </w:r>
          </w:p>
        </w:tc>
        <w:tc>
          <w:tcPr>
            <w:tcW w:w="904" w:type="dxa"/>
            <w:gridSpan w:val="3"/>
            <w:tcBorders>
              <w:top w:val="nil"/>
              <w:left w:val="nil"/>
              <w:bottom w:val="nil"/>
              <w:right w:val="nil"/>
            </w:tcBorders>
            <w:shd w:val="clear" w:color="000000" w:fill="FFFFFF"/>
            <w:noWrap/>
            <w:vAlign w:val="bottom"/>
            <w:hideMark/>
          </w:tcPr>
          <w:p w14:paraId="494DC729" w14:textId="77777777" w:rsidR="0037108C" w:rsidRPr="0037108C" w:rsidRDefault="0037108C" w:rsidP="004E1963">
            <w:pPr>
              <w:tabs>
                <w:tab w:val="decimal" w:pos="176"/>
              </w:tabs>
              <w:spacing w:after="0" w:line="240" w:lineRule="auto"/>
              <w:ind w:left="-54"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2.73%</w:t>
            </w:r>
          </w:p>
        </w:tc>
        <w:tc>
          <w:tcPr>
            <w:tcW w:w="851" w:type="dxa"/>
            <w:gridSpan w:val="3"/>
            <w:tcBorders>
              <w:top w:val="nil"/>
              <w:left w:val="nil"/>
              <w:bottom w:val="nil"/>
              <w:right w:val="nil"/>
            </w:tcBorders>
            <w:shd w:val="clear" w:color="000000" w:fill="FFFFFF"/>
            <w:noWrap/>
            <w:vAlign w:val="bottom"/>
            <w:hideMark/>
          </w:tcPr>
          <w:p w14:paraId="380CC875" w14:textId="77777777" w:rsidR="0037108C" w:rsidRPr="0037108C" w:rsidRDefault="0037108C" w:rsidP="004E1963">
            <w:pPr>
              <w:tabs>
                <w:tab w:val="decimal" w:pos="175"/>
              </w:tabs>
              <w:spacing w:after="0" w:line="240" w:lineRule="auto"/>
              <w:ind w:left="-108"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0.00%</w:t>
            </w:r>
          </w:p>
        </w:tc>
        <w:tc>
          <w:tcPr>
            <w:tcW w:w="850" w:type="dxa"/>
            <w:gridSpan w:val="3"/>
            <w:tcBorders>
              <w:top w:val="nil"/>
              <w:left w:val="nil"/>
              <w:bottom w:val="nil"/>
              <w:right w:val="nil"/>
            </w:tcBorders>
            <w:shd w:val="clear" w:color="000000" w:fill="FFFFFF"/>
            <w:noWrap/>
            <w:vAlign w:val="bottom"/>
            <w:hideMark/>
          </w:tcPr>
          <w:p w14:paraId="212FC5D7" w14:textId="77777777" w:rsidR="0037108C" w:rsidRPr="0037108C" w:rsidRDefault="0037108C" w:rsidP="004E1963">
            <w:pPr>
              <w:tabs>
                <w:tab w:val="decimal" w:pos="159"/>
              </w:tabs>
              <w:spacing w:after="0" w:line="240" w:lineRule="auto"/>
              <w:ind w:left="-109"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2.37%</w:t>
            </w:r>
          </w:p>
        </w:tc>
      </w:tr>
      <w:tr w:rsidR="0037108C" w:rsidRPr="0037108C" w14:paraId="4087AC80" w14:textId="77777777" w:rsidTr="004E1963">
        <w:trPr>
          <w:gridAfter w:val="1"/>
          <w:wAfter w:w="6" w:type="dxa"/>
          <w:trHeight w:val="300"/>
        </w:trPr>
        <w:tc>
          <w:tcPr>
            <w:tcW w:w="1417" w:type="dxa"/>
            <w:tcBorders>
              <w:top w:val="nil"/>
              <w:left w:val="nil"/>
              <w:bottom w:val="nil"/>
              <w:right w:val="nil"/>
            </w:tcBorders>
            <w:shd w:val="clear" w:color="000000" w:fill="FFFFFF"/>
            <w:noWrap/>
            <w:vAlign w:val="bottom"/>
            <w:hideMark/>
          </w:tcPr>
          <w:p w14:paraId="77F7DBDE" w14:textId="77777777" w:rsidR="0037108C" w:rsidRPr="0037108C" w:rsidRDefault="0037108C" w:rsidP="00880CE7">
            <w:pPr>
              <w:spacing w:after="0" w:line="240" w:lineRule="auto"/>
              <w:ind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Germany</w:t>
            </w:r>
          </w:p>
        </w:tc>
        <w:tc>
          <w:tcPr>
            <w:tcW w:w="850" w:type="dxa"/>
            <w:tcBorders>
              <w:top w:val="nil"/>
              <w:left w:val="nil"/>
              <w:bottom w:val="nil"/>
              <w:right w:val="nil"/>
            </w:tcBorders>
            <w:shd w:val="clear" w:color="000000" w:fill="FFFFFF"/>
            <w:noWrap/>
            <w:vAlign w:val="bottom"/>
            <w:hideMark/>
          </w:tcPr>
          <w:p w14:paraId="7ABADB44" w14:textId="77777777" w:rsidR="0037108C" w:rsidRPr="0037108C" w:rsidRDefault="0037108C" w:rsidP="00880CE7">
            <w:pPr>
              <w:spacing w:after="0" w:line="240" w:lineRule="auto"/>
              <w:ind w:left="-108"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1999</w:t>
            </w:r>
          </w:p>
        </w:tc>
        <w:tc>
          <w:tcPr>
            <w:tcW w:w="752" w:type="dxa"/>
            <w:tcBorders>
              <w:top w:val="nil"/>
              <w:left w:val="nil"/>
              <w:bottom w:val="nil"/>
              <w:right w:val="nil"/>
            </w:tcBorders>
            <w:shd w:val="clear" w:color="auto" w:fill="auto"/>
            <w:noWrap/>
            <w:vAlign w:val="bottom"/>
            <w:hideMark/>
          </w:tcPr>
          <w:p w14:paraId="6D7AB736" w14:textId="77777777" w:rsidR="0037108C" w:rsidRPr="0037108C" w:rsidRDefault="0037108C" w:rsidP="00880CE7">
            <w:pPr>
              <w:spacing w:after="0" w:line="240" w:lineRule="auto"/>
              <w:ind w:left="-65" w:right="-108"/>
              <w:jc w:val="center"/>
              <w:rPr>
                <w:rFonts w:ascii="Times New Roman" w:eastAsia="Times New Roman" w:hAnsi="Times New Roman" w:cs="Times New Roman"/>
                <w:color w:val="000000"/>
                <w:sz w:val="20"/>
                <w:szCs w:val="20"/>
                <w:lang w:eastAsia="en-GB"/>
              </w:rPr>
            </w:pPr>
          </w:p>
        </w:tc>
        <w:tc>
          <w:tcPr>
            <w:tcW w:w="850" w:type="dxa"/>
            <w:tcBorders>
              <w:top w:val="nil"/>
              <w:left w:val="nil"/>
              <w:bottom w:val="nil"/>
              <w:right w:val="nil"/>
            </w:tcBorders>
            <w:shd w:val="clear" w:color="000000" w:fill="FFFFFF"/>
            <w:noWrap/>
            <w:vAlign w:val="bottom"/>
            <w:hideMark/>
          </w:tcPr>
          <w:p w14:paraId="17D38808" w14:textId="77777777" w:rsidR="0037108C" w:rsidRPr="0037108C" w:rsidRDefault="0037108C" w:rsidP="00F32340">
            <w:pPr>
              <w:tabs>
                <w:tab w:val="decimal" w:pos="166"/>
              </w:tabs>
              <w:spacing w:after="0" w:line="240" w:lineRule="auto"/>
              <w:ind w:left="-108" w:right="-7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-0.02</w:t>
            </w:r>
          </w:p>
        </w:tc>
        <w:tc>
          <w:tcPr>
            <w:tcW w:w="759" w:type="dxa"/>
            <w:tcBorders>
              <w:top w:val="nil"/>
              <w:left w:val="nil"/>
              <w:bottom w:val="nil"/>
              <w:right w:val="nil"/>
            </w:tcBorders>
            <w:shd w:val="clear" w:color="000000" w:fill="FFFFFF"/>
            <w:noWrap/>
            <w:vAlign w:val="bottom"/>
            <w:hideMark/>
          </w:tcPr>
          <w:p w14:paraId="291666A9" w14:textId="77777777" w:rsidR="0037108C" w:rsidRPr="0037108C" w:rsidRDefault="0037108C" w:rsidP="003F389B">
            <w:pPr>
              <w:tabs>
                <w:tab w:val="decimal" w:pos="0"/>
                <w:tab w:val="decimal" w:pos="200"/>
              </w:tabs>
              <w:spacing w:after="0" w:line="240" w:lineRule="auto"/>
              <w:ind w:left="-58"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5.76%</w:t>
            </w:r>
          </w:p>
        </w:tc>
        <w:tc>
          <w:tcPr>
            <w:tcW w:w="708" w:type="dxa"/>
            <w:tcBorders>
              <w:top w:val="nil"/>
              <w:left w:val="nil"/>
              <w:bottom w:val="nil"/>
              <w:right w:val="nil"/>
            </w:tcBorders>
            <w:shd w:val="clear" w:color="000000" w:fill="FFFFFF"/>
            <w:noWrap/>
            <w:vAlign w:val="bottom"/>
            <w:hideMark/>
          </w:tcPr>
          <w:p w14:paraId="06727666" w14:textId="77777777" w:rsidR="0037108C" w:rsidRPr="0037108C" w:rsidRDefault="0037108C" w:rsidP="003F389B">
            <w:pPr>
              <w:tabs>
                <w:tab w:val="decimal" w:pos="34"/>
                <w:tab w:val="decimal" w:pos="340"/>
              </w:tabs>
              <w:spacing w:after="0" w:line="240" w:lineRule="auto"/>
              <w:ind w:left="-108"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8.20%</w:t>
            </w:r>
          </w:p>
        </w:tc>
        <w:tc>
          <w:tcPr>
            <w:tcW w:w="811" w:type="dxa"/>
            <w:tcBorders>
              <w:top w:val="nil"/>
              <w:left w:val="nil"/>
              <w:bottom w:val="nil"/>
              <w:right w:val="nil"/>
            </w:tcBorders>
            <w:shd w:val="clear" w:color="000000" w:fill="FFFFFF"/>
            <w:noWrap/>
            <w:vAlign w:val="bottom"/>
            <w:hideMark/>
          </w:tcPr>
          <w:p w14:paraId="35E44E43" w14:textId="77777777" w:rsidR="0037108C" w:rsidRPr="0037108C" w:rsidRDefault="0037108C" w:rsidP="003F389B">
            <w:pPr>
              <w:tabs>
                <w:tab w:val="decimal" w:pos="34"/>
                <w:tab w:val="decimal" w:pos="315"/>
              </w:tabs>
              <w:spacing w:after="0" w:line="240" w:lineRule="auto"/>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6.08%</w:t>
            </w:r>
          </w:p>
        </w:tc>
        <w:tc>
          <w:tcPr>
            <w:tcW w:w="1739" w:type="dxa"/>
            <w:tcBorders>
              <w:top w:val="nil"/>
              <w:left w:val="nil"/>
              <w:bottom w:val="nil"/>
              <w:right w:val="nil"/>
            </w:tcBorders>
            <w:shd w:val="clear" w:color="000000" w:fill="FFFFFF"/>
            <w:noWrap/>
            <w:vAlign w:val="bottom"/>
            <w:hideMark/>
          </w:tcPr>
          <w:p w14:paraId="65E061BB" w14:textId="77777777" w:rsidR="0037108C" w:rsidRPr="0037108C" w:rsidRDefault="0037108C" w:rsidP="005379B9">
            <w:pPr>
              <w:spacing w:after="0" w:line="240" w:lineRule="auto"/>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Spain</w:t>
            </w:r>
          </w:p>
        </w:tc>
        <w:tc>
          <w:tcPr>
            <w:tcW w:w="852" w:type="dxa"/>
            <w:tcBorders>
              <w:top w:val="nil"/>
              <w:left w:val="nil"/>
              <w:bottom w:val="nil"/>
              <w:right w:val="nil"/>
            </w:tcBorders>
            <w:shd w:val="clear" w:color="000000" w:fill="FFFFFF"/>
            <w:noWrap/>
            <w:vAlign w:val="bottom"/>
            <w:hideMark/>
          </w:tcPr>
          <w:p w14:paraId="6C121E6B" w14:textId="77777777" w:rsidR="0037108C" w:rsidRPr="0037108C" w:rsidRDefault="0037108C" w:rsidP="00880CE7">
            <w:pPr>
              <w:spacing w:after="0" w:line="240" w:lineRule="auto"/>
              <w:ind w:left="-106"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2002</w:t>
            </w:r>
          </w:p>
        </w:tc>
        <w:tc>
          <w:tcPr>
            <w:tcW w:w="612" w:type="dxa"/>
            <w:tcBorders>
              <w:top w:val="nil"/>
              <w:left w:val="nil"/>
              <w:bottom w:val="nil"/>
              <w:right w:val="nil"/>
            </w:tcBorders>
            <w:shd w:val="clear" w:color="000000" w:fill="FFFFFF"/>
            <w:noWrap/>
            <w:vAlign w:val="bottom"/>
            <w:hideMark/>
          </w:tcPr>
          <w:p w14:paraId="0E25E6C2" w14:textId="77777777" w:rsidR="0037108C" w:rsidRPr="0037108C" w:rsidRDefault="0037108C" w:rsidP="00880CE7">
            <w:pPr>
              <w:spacing w:after="0" w:line="240" w:lineRule="auto"/>
              <w:ind w:left="-63"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 </w:t>
            </w:r>
          </w:p>
        </w:tc>
        <w:tc>
          <w:tcPr>
            <w:tcW w:w="850" w:type="dxa"/>
            <w:gridSpan w:val="2"/>
            <w:tcBorders>
              <w:top w:val="nil"/>
              <w:left w:val="nil"/>
              <w:bottom w:val="nil"/>
              <w:right w:val="nil"/>
            </w:tcBorders>
            <w:shd w:val="clear" w:color="000000" w:fill="FFFFFF"/>
            <w:noWrap/>
            <w:vAlign w:val="bottom"/>
            <w:hideMark/>
          </w:tcPr>
          <w:p w14:paraId="5F126BEE" w14:textId="77777777" w:rsidR="0037108C" w:rsidRPr="0037108C" w:rsidRDefault="0037108C" w:rsidP="00F32340">
            <w:pPr>
              <w:tabs>
                <w:tab w:val="decimal" w:pos="181"/>
              </w:tabs>
              <w:spacing w:after="0" w:line="240" w:lineRule="auto"/>
              <w:ind w:left="-108"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0.40</w:t>
            </w:r>
          </w:p>
        </w:tc>
        <w:tc>
          <w:tcPr>
            <w:tcW w:w="904" w:type="dxa"/>
            <w:gridSpan w:val="3"/>
            <w:tcBorders>
              <w:top w:val="nil"/>
              <w:left w:val="nil"/>
              <w:bottom w:val="nil"/>
              <w:right w:val="nil"/>
            </w:tcBorders>
            <w:shd w:val="clear" w:color="000000" w:fill="FFFFFF"/>
            <w:noWrap/>
            <w:vAlign w:val="bottom"/>
            <w:hideMark/>
          </w:tcPr>
          <w:p w14:paraId="60C35FED" w14:textId="77777777" w:rsidR="0037108C" w:rsidRPr="0037108C" w:rsidRDefault="0037108C" w:rsidP="004E1963">
            <w:pPr>
              <w:tabs>
                <w:tab w:val="decimal" w:pos="176"/>
              </w:tabs>
              <w:spacing w:after="0" w:line="240" w:lineRule="auto"/>
              <w:ind w:left="-54"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1.72%</w:t>
            </w:r>
          </w:p>
        </w:tc>
        <w:tc>
          <w:tcPr>
            <w:tcW w:w="851" w:type="dxa"/>
            <w:gridSpan w:val="3"/>
            <w:tcBorders>
              <w:top w:val="nil"/>
              <w:left w:val="nil"/>
              <w:bottom w:val="nil"/>
              <w:right w:val="nil"/>
            </w:tcBorders>
            <w:shd w:val="clear" w:color="000000" w:fill="FFFFFF"/>
            <w:noWrap/>
            <w:vAlign w:val="bottom"/>
            <w:hideMark/>
          </w:tcPr>
          <w:p w14:paraId="449FC040" w14:textId="77777777" w:rsidR="0037108C" w:rsidRPr="0037108C" w:rsidRDefault="0037108C" w:rsidP="004E1963">
            <w:pPr>
              <w:tabs>
                <w:tab w:val="decimal" w:pos="175"/>
              </w:tabs>
              <w:spacing w:after="0" w:line="240" w:lineRule="auto"/>
              <w:ind w:left="-108"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2.41%</w:t>
            </w:r>
          </w:p>
        </w:tc>
        <w:tc>
          <w:tcPr>
            <w:tcW w:w="850" w:type="dxa"/>
            <w:gridSpan w:val="3"/>
            <w:tcBorders>
              <w:top w:val="nil"/>
              <w:left w:val="nil"/>
              <w:bottom w:val="nil"/>
              <w:right w:val="nil"/>
            </w:tcBorders>
            <w:shd w:val="clear" w:color="000000" w:fill="FFFFFF"/>
            <w:noWrap/>
            <w:vAlign w:val="bottom"/>
            <w:hideMark/>
          </w:tcPr>
          <w:p w14:paraId="5AA67FF4" w14:textId="77777777" w:rsidR="0037108C" w:rsidRPr="0037108C" w:rsidRDefault="0037108C" w:rsidP="004E1963">
            <w:pPr>
              <w:tabs>
                <w:tab w:val="decimal" w:pos="159"/>
              </w:tabs>
              <w:spacing w:after="0" w:line="240" w:lineRule="auto"/>
              <w:ind w:left="-109"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1.81%</w:t>
            </w:r>
          </w:p>
        </w:tc>
      </w:tr>
      <w:tr w:rsidR="0037108C" w:rsidRPr="0037108C" w14:paraId="3803CA2C" w14:textId="77777777" w:rsidTr="004E1963">
        <w:trPr>
          <w:gridAfter w:val="1"/>
          <w:wAfter w:w="6" w:type="dxa"/>
          <w:trHeight w:val="300"/>
        </w:trPr>
        <w:tc>
          <w:tcPr>
            <w:tcW w:w="1417" w:type="dxa"/>
            <w:tcBorders>
              <w:top w:val="nil"/>
              <w:left w:val="nil"/>
              <w:bottom w:val="nil"/>
              <w:right w:val="nil"/>
            </w:tcBorders>
            <w:shd w:val="clear" w:color="000000" w:fill="FFFFFF"/>
            <w:noWrap/>
            <w:vAlign w:val="bottom"/>
            <w:hideMark/>
          </w:tcPr>
          <w:p w14:paraId="2FF183D1" w14:textId="77777777" w:rsidR="0037108C" w:rsidRPr="0037108C" w:rsidRDefault="0037108C" w:rsidP="00880CE7">
            <w:pPr>
              <w:spacing w:after="0" w:line="240" w:lineRule="auto"/>
              <w:ind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Greece</w:t>
            </w:r>
          </w:p>
        </w:tc>
        <w:tc>
          <w:tcPr>
            <w:tcW w:w="850" w:type="dxa"/>
            <w:tcBorders>
              <w:top w:val="nil"/>
              <w:left w:val="nil"/>
              <w:bottom w:val="nil"/>
              <w:right w:val="nil"/>
            </w:tcBorders>
            <w:shd w:val="clear" w:color="000000" w:fill="FFFFFF"/>
            <w:noWrap/>
            <w:vAlign w:val="bottom"/>
            <w:hideMark/>
          </w:tcPr>
          <w:p w14:paraId="5F5AB02E" w14:textId="77777777" w:rsidR="0037108C" w:rsidRPr="0037108C" w:rsidRDefault="0037108C" w:rsidP="00880CE7">
            <w:pPr>
              <w:spacing w:after="0" w:line="240" w:lineRule="auto"/>
              <w:ind w:left="-108"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2008</w:t>
            </w:r>
          </w:p>
        </w:tc>
        <w:tc>
          <w:tcPr>
            <w:tcW w:w="752" w:type="dxa"/>
            <w:tcBorders>
              <w:top w:val="nil"/>
              <w:left w:val="nil"/>
              <w:bottom w:val="nil"/>
              <w:right w:val="nil"/>
            </w:tcBorders>
            <w:shd w:val="clear" w:color="000000" w:fill="FFFFFF"/>
            <w:noWrap/>
            <w:vAlign w:val="bottom"/>
            <w:hideMark/>
          </w:tcPr>
          <w:p w14:paraId="3525CAF3" w14:textId="77777777" w:rsidR="0037108C" w:rsidRPr="0037108C" w:rsidRDefault="0037108C" w:rsidP="00880CE7">
            <w:pPr>
              <w:spacing w:after="0" w:line="240" w:lineRule="auto"/>
              <w:ind w:left="-65"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 </w:t>
            </w:r>
          </w:p>
        </w:tc>
        <w:tc>
          <w:tcPr>
            <w:tcW w:w="850" w:type="dxa"/>
            <w:tcBorders>
              <w:top w:val="nil"/>
              <w:left w:val="nil"/>
              <w:bottom w:val="nil"/>
              <w:right w:val="nil"/>
            </w:tcBorders>
            <w:shd w:val="clear" w:color="000000" w:fill="FFFFFF"/>
            <w:noWrap/>
            <w:vAlign w:val="bottom"/>
            <w:hideMark/>
          </w:tcPr>
          <w:p w14:paraId="05E797E2" w14:textId="77777777" w:rsidR="0037108C" w:rsidRPr="0037108C" w:rsidRDefault="0037108C" w:rsidP="00F32340">
            <w:pPr>
              <w:tabs>
                <w:tab w:val="decimal" w:pos="166"/>
              </w:tabs>
              <w:spacing w:after="0" w:line="240" w:lineRule="auto"/>
              <w:ind w:left="-108" w:right="-7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-0.77</w:t>
            </w:r>
          </w:p>
        </w:tc>
        <w:tc>
          <w:tcPr>
            <w:tcW w:w="759" w:type="dxa"/>
            <w:tcBorders>
              <w:top w:val="nil"/>
              <w:left w:val="nil"/>
              <w:bottom w:val="nil"/>
              <w:right w:val="nil"/>
            </w:tcBorders>
            <w:shd w:val="clear" w:color="000000" w:fill="FFFFFF"/>
            <w:noWrap/>
            <w:vAlign w:val="bottom"/>
            <w:hideMark/>
          </w:tcPr>
          <w:p w14:paraId="20BA7725" w14:textId="77777777" w:rsidR="0037108C" w:rsidRPr="0037108C" w:rsidRDefault="0037108C" w:rsidP="003F389B">
            <w:pPr>
              <w:tabs>
                <w:tab w:val="decimal" w:pos="0"/>
                <w:tab w:val="decimal" w:pos="200"/>
              </w:tabs>
              <w:spacing w:after="0" w:line="240" w:lineRule="auto"/>
              <w:ind w:left="-58"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1.38%</w:t>
            </w:r>
          </w:p>
        </w:tc>
        <w:tc>
          <w:tcPr>
            <w:tcW w:w="708" w:type="dxa"/>
            <w:tcBorders>
              <w:top w:val="nil"/>
              <w:left w:val="nil"/>
              <w:bottom w:val="nil"/>
              <w:right w:val="nil"/>
            </w:tcBorders>
            <w:shd w:val="clear" w:color="000000" w:fill="FFFFFF"/>
            <w:noWrap/>
            <w:vAlign w:val="bottom"/>
            <w:hideMark/>
          </w:tcPr>
          <w:p w14:paraId="4D9163A9" w14:textId="77777777" w:rsidR="0037108C" w:rsidRPr="0037108C" w:rsidRDefault="0037108C" w:rsidP="003F389B">
            <w:pPr>
              <w:tabs>
                <w:tab w:val="decimal" w:pos="34"/>
                <w:tab w:val="decimal" w:pos="340"/>
              </w:tabs>
              <w:spacing w:after="0" w:line="240" w:lineRule="auto"/>
              <w:ind w:left="-108"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0.00%</w:t>
            </w:r>
          </w:p>
        </w:tc>
        <w:tc>
          <w:tcPr>
            <w:tcW w:w="811" w:type="dxa"/>
            <w:tcBorders>
              <w:top w:val="nil"/>
              <w:left w:val="nil"/>
              <w:bottom w:val="nil"/>
              <w:right w:val="nil"/>
            </w:tcBorders>
            <w:shd w:val="clear" w:color="000000" w:fill="FFFFFF"/>
            <w:noWrap/>
            <w:vAlign w:val="bottom"/>
            <w:hideMark/>
          </w:tcPr>
          <w:p w14:paraId="3D4D1E8E" w14:textId="77777777" w:rsidR="0037108C" w:rsidRPr="0037108C" w:rsidRDefault="0037108C" w:rsidP="003F389B">
            <w:pPr>
              <w:tabs>
                <w:tab w:val="decimal" w:pos="34"/>
                <w:tab w:val="decimal" w:pos="315"/>
              </w:tabs>
              <w:spacing w:after="0" w:line="240" w:lineRule="auto"/>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1.20%</w:t>
            </w:r>
          </w:p>
        </w:tc>
        <w:tc>
          <w:tcPr>
            <w:tcW w:w="1739" w:type="dxa"/>
            <w:tcBorders>
              <w:top w:val="nil"/>
              <w:left w:val="nil"/>
              <w:bottom w:val="nil"/>
              <w:right w:val="nil"/>
            </w:tcBorders>
            <w:shd w:val="clear" w:color="000000" w:fill="FFFFFF"/>
            <w:noWrap/>
            <w:vAlign w:val="bottom"/>
            <w:hideMark/>
          </w:tcPr>
          <w:p w14:paraId="7991B879" w14:textId="77777777" w:rsidR="0037108C" w:rsidRPr="0037108C" w:rsidRDefault="0037108C" w:rsidP="005379B9">
            <w:pPr>
              <w:spacing w:after="0" w:line="240" w:lineRule="auto"/>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Sweden</w:t>
            </w:r>
          </w:p>
        </w:tc>
        <w:tc>
          <w:tcPr>
            <w:tcW w:w="852" w:type="dxa"/>
            <w:tcBorders>
              <w:top w:val="nil"/>
              <w:left w:val="nil"/>
              <w:bottom w:val="nil"/>
              <w:right w:val="nil"/>
            </w:tcBorders>
            <w:shd w:val="clear" w:color="000000" w:fill="FFFFFF"/>
            <w:noWrap/>
            <w:vAlign w:val="bottom"/>
            <w:hideMark/>
          </w:tcPr>
          <w:p w14:paraId="665EFFB4" w14:textId="77777777" w:rsidR="0037108C" w:rsidRPr="0037108C" w:rsidRDefault="0037108C" w:rsidP="00880CE7">
            <w:pPr>
              <w:spacing w:after="0" w:line="240" w:lineRule="auto"/>
              <w:ind w:left="-106"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 </w:t>
            </w:r>
          </w:p>
        </w:tc>
        <w:tc>
          <w:tcPr>
            <w:tcW w:w="612" w:type="dxa"/>
            <w:tcBorders>
              <w:top w:val="nil"/>
              <w:left w:val="nil"/>
              <w:bottom w:val="nil"/>
              <w:right w:val="nil"/>
            </w:tcBorders>
            <w:shd w:val="clear" w:color="000000" w:fill="FFFFFF"/>
            <w:noWrap/>
            <w:vAlign w:val="bottom"/>
            <w:hideMark/>
          </w:tcPr>
          <w:p w14:paraId="65847F12" w14:textId="77777777" w:rsidR="0037108C" w:rsidRPr="0037108C" w:rsidRDefault="0037108C" w:rsidP="00880CE7">
            <w:pPr>
              <w:spacing w:after="0" w:line="240" w:lineRule="auto"/>
              <w:ind w:left="-63"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 </w:t>
            </w:r>
          </w:p>
        </w:tc>
        <w:tc>
          <w:tcPr>
            <w:tcW w:w="850" w:type="dxa"/>
            <w:gridSpan w:val="2"/>
            <w:tcBorders>
              <w:top w:val="nil"/>
              <w:left w:val="nil"/>
              <w:bottom w:val="nil"/>
              <w:right w:val="nil"/>
            </w:tcBorders>
            <w:shd w:val="clear" w:color="000000" w:fill="FFFFFF"/>
            <w:noWrap/>
            <w:vAlign w:val="bottom"/>
            <w:hideMark/>
          </w:tcPr>
          <w:p w14:paraId="270BB7D9" w14:textId="77777777" w:rsidR="0037108C" w:rsidRPr="0037108C" w:rsidRDefault="0037108C" w:rsidP="00F32340">
            <w:pPr>
              <w:tabs>
                <w:tab w:val="decimal" w:pos="181"/>
              </w:tabs>
              <w:spacing w:after="0" w:line="240" w:lineRule="auto"/>
              <w:ind w:left="-108"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0.16</w:t>
            </w:r>
          </w:p>
        </w:tc>
        <w:tc>
          <w:tcPr>
            <w:tcW w:w="904" w:type="dxa"/>
            <w:gridSpan w:val="3"/>
            <w:tcBorders>
              <w:top w:val="nil"/>
              <w:left w:val="nil"/>
              <w:bottom w:val="nil"/>
              <w:right w:val="nil"/>
            </w:tcBorders>
            <w:shd w:val="clear" w:color="000000" w:fill="FFFFFF"/>
            <w:noWrap/>
            <w:vAlign w:val="bottom"/>
            <w:hideMark/>
          </w:tcPr>
          <w:p w14:paraId="0798BF4D" w14:textId="77777777" w:rsidR="0037108C" w:rsidRPr="0037108C" w:rsidRDefault="0037108C" w:rsidP="004E1963">
            <w:pPr>
              <w:tabs>
                <w:tab w:val="decimal" w:pos="176"/>
              </w:tabs>
              <w:spacing w:after="0" w:line="240" w:lineRule="auto"/>
              <w:ind w:left="-54"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3.40%</w:t>
            </w:r>
          </w:p>
        </w:tc>
        <w:tc>
          <w:tcPr>
            <w:tcW w:w="851" w:type="dxa"/>
            <w:gridSpan w:val="3"/>
            <w:tcBorders>
              <w:top w:val="nil"/>
              <w:left w:val="nil"/>
              <w:bottom w:val="nil"/>
              <w:right w:val="nil"/>
            </w:tcBorders>
            <w:shd w:val="clear" w:color="000000" w:fill="FFFFFF"/>
            <w:noWrap/>
            <w:vAlign w:val="bottom"/>
            <w:hideMark/>
          </w:tcPr>
          <w:p w14:paraId="480DD768" w14:textId="77777777" w:rsidR="0037108C" w:rsidRPr="0037108C" w:rsidRDefault="0037108C" w:rsidP="004E1963">
            <w:pPr>
              <w:tabs>
                <w:tab w:val="decimal" w:pos="175"/>
              </w:tabs>
              <w:spacing w:after="0" w:line="240" w:lineRule="auto"/>
              <w:ind w:left="-108"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2.57%</w:t>
            </w:r>
          </w:p>
        </w:tc>
        <w:tc>
          <w:tcPr>
            <w:tcW w:w="850" w:type="dxa"/>
            <w:gridSpan w:val="3"/>
            <w:tcBorders>
              <w:top w:val="nil"/>
              <w:left w:val="nil"/>
              <w:bottom w:val="nil"/>
              <w:right w:val="nil"/>
            </w:tcBorders>
            <w:shd w:val="clear" w:color="000000" w:fill="FFFFFF"/>
            <w:noWrap/>
            <w:vAlign w:val="bottom"/>
            <w:hideMark/>
          </w:tcPr>
          <w:p w14:paraId="620A163B" w14:textId="77777777" w:rsidR="0037108C" w:rsidRPr="0037108C" w:rsidRDefault="0037108C" w:rsidP="004E1963">
            <w:pPr>
              <w:tabs>
                <w:tab w:val="decimal" w:pos="159"/>
              </w:tabs>
              <w:spacing w:after="0" w:line="240" w:lineRule="auto"/>
              <w:ind w:left="-109"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3.29%</w:t>
            </w:r>
          </w:p>
        </w:tc>
      </w:tr>
      <w:tr w:rsidR="0037108C" w:rsidRPr="0037108C" w14:paraId="331C5CB2" w14:textId="77777777" w:rsidTr="004E1963">
        <w:trPr>
          <w:gridAfter w:val="1"/>
          <w:wAfter w:w="6" w:type="dxa"/>
          <w:trHeight w:val="300"/>
        </w:trPr>
        <w:tc>
          <w:tcPr>
            <w:tcW w:w="1417" w:type="dxa"/>
            <w:tcBorders>
              <w:top w:val="nil"/>
              <w:left w:val="nil"/>
              <w:bottom w:val="nil"/>
              <w:right w:val="nil"/>
            </w:tcBorders>
            <w:shd w:val="clear" w:color="000000" w:fill="FFFFFF"/>
            <w:noWrap/>
            <w:vAlign w:val="bottom"/>
            <w:hideMark/>
          </w:tcPr>
          <w:p w14:paraId="046FD3AD" w14:textId="77777777" w:rsidR="0037108C" w:rsidRPr="0037108C" w:rsidRDefault="0037108C" w:rsidP="00880CE7">
            <w:pPr>
              <w:spacing w:after="0" w:line="240" w:lineRule="auto"/>
              <w:ind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Hong Kong</w:t>
            </w:r>
          </w:p>
        </w:tc>
        <w:tc>
          <w:tcPr>
            <w:tcW w:w="850" w:type="dxa"/>
            <w:tcBorders>
              <w:top w:val="nil"/>
              <w:left w:val="nil"/>
              <w:bottom w:val="nil"/>
              <w:right w:val="nil"/>
            </w:tcBorders>
            <w:shd w:val="clear" w:color="000000" w:fill="FFFFFF"/>
            <w:noWrap/>
            <w:vAlign w:val="bottom"/>
            <w:hideMark/>
          </w:tcPr>
          <w:p w14:paraId="51185795" w14:textId="77777777" w:rsidR="0037108C" w:rsidRPr="0037108C" w:rsidRDefault="0037108C" w:rsidP="00880CE7">
            <w:pPr>
              <w:spacing w:after="0" w:line="240" w:lineRule="auto"/>
              <w:ind w:left="-108"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 </w:t>
            </w:r>
          </w:p>
        </w:tc>
        <w:tc>
          <w:tcPr>
            <w:tcW w:w="752" w:type="dxa"/>
            <w:tcBorders>
              <w:top w:val="nil"/>
              <w:left w:val="nil"/>
              <w:bottom w:val="nil"/>
              <w:right w:val="nil"/>
            </w:tcBorders>
            <w:shd w:val="clear" w:color="000000" w:fill="FFFFFF"/>
            <w:noWrap/>
            <w:vAlign w:val="bottom"/>
            <w:hideMark/>
          </w:tcPr>
          <w:p w14:paraId="2DE4D0C3" w14:textId="77777777" w:rsidR="0037108C" w:rsidRPr="0037108C" w:rsidRDefault="0037108C" w:rsidP="00880CE7">
            <w:pPr>
              <w:spacing w:after="0" w:line="240" w:lineRule="auto"/>
              <w:ind w:left="-65"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Yes</w:t>
            </w:r>
          </w:p>
        </w:tc>
        <w:tc>
          <w:tcPr>
            <w:tcW w:w="850" w:type="dxa"/>
            <w:tcBorders>
              <w:top w:val="nil"/>
              <w:left w:val="nil"/>
              <w:bottom w:val="nil"/>
              <w:right w:val="nil"/>
            </w:tcBorders>
            <w:shd w:val="clear" w:color="000000" w:fill="FFFFFF"/>
            <w:noWrap/>
            <w:vAlign w:val="bottom"/>
            <w:hideMark/>
          </w:tcPr>
          <w:p w14:paraId="3E299651" w14:textId="77777777" w:rsidR="0037108C" w:rsidRPr="0037108C" w:rsidRDefault="0037108C" w:rsidP="00F32340">
            <w:pPr>
              <w:tabs>
                <w:tab w:val="decimal" w:pos="166"/>
              </w:tabs>
              <w:spacing w:after="0" w:line="240" w:lineRule="auto"/>
              <w:ind w:left="-108" w:right="-7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-0.74</w:t>
            </w:r>
          </w:p>
        </w:tc>
        <w:tc>
          <w:tcPr>
            <w:tcW w:w="759" w:type="dxa"/>
            <w:tcBorders>
              <w:top w:val="nil"/>
              <w:left w:val="nil"/>
              <w:bottom w:val="nil"/>
              <w:right w:val="nil"/>
            </w:tcBorders>
            <w:shd w:val="clear" w:color="000000" w:fill="FFFFFF"/>
            <w:noWrap/>
            <w:vAlign w:val="bottom"/>
            <w:hideMark/>
          </w:tcPr>
          <w:p w14:paraId="5C787438" w14:textId="77777777" w:rsidR="0037108C" w:rsidRPr="0037108C" w:rsidRDefault="0037108C" w:rsidP="003F389B">
            <w:pPr>
              <w:tabs>
                <w:tab w:val="decimal" w:pos="0"/>
                <w:tab w:val="decimal" w:pos="200"/>
              </w:tabs>
              <w:spacing w:after="0" w:line="240" w:lineRule="auto"/>
              <w:ind w:left="-58"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2.36%</w:t>
            </w:r>
          </w:p>
        </w:tc>
        <w:tc>
          <w:tcPr>
            <w:tcW w:w="708" w:type="dxa"/>
            <w:tcBorders>
              <w:top w:val="nil"/>
              <w:left w:val="nil"/>
              <w:bottom w:val="nil"/>
              <w:right w:val="nil"/>
            </w:tcBorders>
            <w:shd w:val="clear" w:color="000000" w:fill="FFFFFF"/>
            <w:noWrap/>
            <w:vAlign w:val="bottom"/>
            <w:hideMark/>
          </w:tcPr>
          <w:p w14:paraId="314FA78B" w14:textId="77777777" w:rsidR="0037108C" w:rsidRPr="0037108C" w:rsidRDefault="0037108C" w:rsidP="003F389B">
            <w:pPr>
              <w:tabs>
                <w:tab w:val="decimal" w:pos="34"/>
                <w:tab w:val="decimal" w:pos="340"/>
              </w:tabs>
              <w:spacing w:after="0" w:line="240" w:lineRule="auto"/>
              <w:ind w:left="-108"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0.32%</w:t>
            </w:r>
          </w:p>
        </w:tc>
        <w:tc>
          <w:tcPr>
            <w:tcW w:w="811" w:type="dxa"/>
            <w:tcBorders>
              <w:top w:val="nil"/>
              <w:left w:val="nil"/>
              <w:bottom w:val="nil"/>
              <w:right w:val="nil"/>
            </w:tcBorders>
            <w:shd w:val="clear" w:color="000000" w:fill="FFFFFF"/>
            <w:noWrap/>
            <w:vAlign w:val="bottom"/>
            <w:hideMark/>
          </w:tcPr>
          <w:p w14:paraId="13BA3888" w14:textId="77777777" w:rsidR="0037108C" w:rsidRPr="0037108C" w:rsidRDefault="0037108C" w:rsidP="003F389B">
            <w:pPr>
              <w:tabs>
                <w:tab w:val="decimal" w:pos="34"/>
                <w:tab w:val="decimal" w:pos="315"/>
              </w:tabs>
              <w:spacing w:after="0" w:line="240" w:lineRule="auto"/>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2.09%</w:t>
            </w:r>
          </w:p>
        </w:tc>
        <w:tc>
          <w:tcPr>
            <w:tcW w:w="1739" w:type="dxa"/>
            <w:tcBorders>
              <w:top w:val="nil"/>
              <w:left w:val="nil"/>
              <w:bottom w:val="nil"/>
              <w:right w:val="nil"/>
            </w:tcBorders>
            <w:shd w:val="clear" w:color="000000" w:fill="FFFFFF"/>
            <w:noWrap/>
            <w:vAlign w:val="bottom"/>
            <w:hideMark/>
          </w:tcPr>
          <w:p w14:paraId="2073C35F" w14:textId="77777777" w:rsidR="0037108C" w:rsidRPr="0037108C" w:rsidRDefault="0037108C" w:rsidP="005379B9">
            <w:pPr>
              <w:spacing w:after="0" w:line="240" w:lineRule="auto"/>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Switzerland</w:t>
            </w:r>
          </w:p>
        </w:tc>
        <w:tc>
          <w:tcPr>
            <w:tcW w:w="852" w:type="dxa"/>
            <w:tcBorders>
              <w:top w:val="nil"/>
              <w:left w:val="nil"/>
              <w:bottom w:val="nil"/>
              <w:right w:val="nil"/>
            </w:tcBorders>
            <w:shd w:val="clear" w:color="000000" w:fill="FFFFFF"/>
            <w:noWrap/>
            <w:vAlign w:val="bottom"/>
            <w:hideMark/>
          </w:tcPr>
          <w:p w14:paraId="141AC737" w14:textId="77777777" w:rsidR="0037108C" w:rsidRPr="0037108C" w:rsidRDefault="0037108C" w:rsidP="00880CE7">
            <w:pPr>
              <w:spacing w:after="0" w:line="240" w:lineRule="auto"/>
              <w:ind w:left="-106"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 </w:t>
            </w:r>
          </w:p>
        </w:tc>
        <w:tc>
          <w:tcPr>
            <w:tcW w:w="612" w:type="dxa"/>
            <w:tcBorders>
              <w:top w:val="nil"/>
              <w:left w:val="nil"/>
              <w:bottom w:val="nil"/>
              <w:right w:val="nil"/>
            </w:tcBorders>
            <w:shd w:val="clear" w:color="000000" w:fill="FFFFFF"/>
            <w:noWrap/>
            <w:vAlign w:val="bottom"/>
            <w:hideMark/>
          </w:tcPr>
          <w:p w14:paraId="62594931" w14:textId="77777777" w:rsidR="0037108C" w:rsidRPr="0037108C" w:rsidRDefault="0037108C" w:rsidP="00880CE7">
            <w:pPr>
              <w:spacing w:after="0" w:line="240" w:lineRule="auto"/>
              <w:ind w:left="-63"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Yes</w:t>
            </w:r>
          </w:p>
        </w:tc>
        <w:tc>
          <w:tcPr>
            <w:tcW w:w="850" w:type="dxa"/>
            <w:gridSpan w:val="2"/>
            <w:tcBorders>
              <w:top w:val="nil"/>
              <w:left w:val="nil"/>
              <w:bottom w:val="nil"/>
              <w:right w:val="nil"/>
            </w:tcBorders>
            <w:shd w:val="clear" w:color="000000" w:fill="FFFFFF"/>
            <w:noWrap/>
            <w:vAlign w:val="bottom"/>
            <w:hideMark/>
          </w:tcPr>
          <w:p w14:paraId="1659D031" w14:textId="77777777" w:rsidR="0037108C" w:rsidRPr="0037108C" w:rsidRDefault="0037108C" w:rsidP="00F32340">
            <w:pPr>
              <w:tabs>
                <w:tab w:val="decimal" w:pos="181"/>
              </w:tabs>
              <w:spacing w:after="0" w:line="240" w:lineRule="auto"/>
              <w:ind w:left="-108"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0.25</w:t>
            </w:r>
          </w:p>
        </w:tc>
        <w:tc>
          <w:tcPr>
            <w:tcW w:w="904" w:type="dxa"/>
            <w:gridSpan w:val="3"/>
            <w:tcBorders>
              <w:top w:val="nil"/>
              <w:left w:val="nil"/>
              <w:bottom w:val="nil"/>
              <w:right w:val="nil"/>
            </w:tcBorders>
            <w:shd w:val="clear" w:color="000000" w:fill="FFFFFF"/>
            <w:noWrap/>
            <w:vAlign w:val="bottom"/>
            <w:hideMark/>
          </w:tcPr>
          <w:p w14:paraId="0E94B727" w14:textId="77777777" w:rsidR="0037108C" w:rsidRPr="0037108C" w:rsidRDefault="0037108C" w:rsidP="004E1963">
            <w:pPr>
              <w:tabs>
                <w:tab w:val="decimal" w:pos="176"/>
              </w:tabs>
              <w:spacing w:after="0" w:line="240" w:lineRule="auto"/>
              <w:ind w:left="-54"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1.57%</w:t>
            </w:r>
          </w:p>
        </w:tc>
        <w:tc>
          <w:tcPr>
            <w:tcW w:w="851" w:type="dxa"/>
            <w:gridSpan w:val="3"/>
            <w:tcBorders>
              <w:top w:val="nil"/>
              <w:left w:val="nil"/>
              <w:bottom w:val="nil"/>
              <w:right w:val="nil"/>
            </w:tcBorders>
            <w:shd w:val="clear" w:color="000000" w:fill="FFFFFF"/>
            <w:noWrap/>
            <w:vAlign w:val="bottom"/>
            <w:hideMark/>
          </w:tcPr>
          <w:p w14:paraId="7A70C1F2" w14:textId="77777777" w:rsidR="0037108C" w:rsidRPr="0037108C" w:rsidRDefault="0037108C" w:rsidP="004E1963">
            <w:pPr>
              <w:tabs>
                <w:tab w:val="decimal" w:pos="175"/>
              </w:tabs>
              <w:spacing w:after="0" w:line="240" w:lineRule="auto"/>
              <w:ind w:left="-108"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8.52%</w:t>
            </w:r>
          </w:p>
        </w:tc>
        <w:tc>
          <w:tcPr>
            <w:tcW w:w="850" w:type="dxa"/>
            <w:gridSpan w:val="3"/>
            <w:tcBorders>
              <w:top w:val="nil"/>
              <w:left w:val="nil"/>
              <w:bottom w:val="nil"/>
              <w:right w:val="nil"/>
            </w:tcBorders>
            <w:shd w:val="clear" w:color="000000" w:fill="FFFFFF"/>
            <w:noWrap/>
            <w:vAlign w:val="bottom"/>
            <w:hideMark/>
          </w:tcPr>
          <w:p w14:paraId="283C79E0" w14:textId="77777777" w:rsidR="0037108C" w:rsidRPr="0037108C" w:rsidRDefault="0037108C" w:rsidP="004E1963">
            <w:pPr>
              <w:tabs>
                <w:tab w:val="decimal" w:pos="159"/>
              </w:tabs>
              <w:spacing w:after="0" w:line="240" w:lineRule="auto"/>
              <w:ind w:left="-109"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2.50%</w:t>
            </w:r>
          </w:p>
        </w:tc>
      </w:tr>
      <w:tr w:rsidR="0037108C" w:rsidRPr="0037108C" w14:paraId="13AA9648" w14:textId="77777777" w:rsidTr="004E1963">
        <w:trPr>
          <w:gridAfter w:val="1"/>
          <w:wAfter w:w="6" w:type="dxa"/>
          <w:trHeight w:val="300"/>
        </w:trPr>
        <w:tc>
          <w:tcPr>
            <w:tcW w:w="1417" w:type="dxa"/>
            <w:tcBorders>
              <w:top w:val="nil"/>
              <w:left w:val="nil"/>
              <w:bottom w:val="nil"/>
              <w:right w:val="nil"/>
            </w:tcBorders>
            <w:shd w:val="clear" w:color="000000" w:fill="FFFFFF"/>
            <w:noWrap/>
            <w:vAlign w:val="bottom"/>
            <w:hideMark/>
          </w:tcPr>
          <w:p w14:paraId="621CD5BB" w14:textId="77777777" w:rsidR="0037108C" w:rsidRPr="0037108C" w:rsidRDefault="0037108C" w:rsidP="00880CE7">
            <w:pPr>
              <w:spacing w:after="0" w:line="240" w:lineRule="auto"/>
              <w:ind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Hungary</w:t>
            </w:r>
          </w:p>
        </w:tc>
        <w:tc>
          <w:tcPr>
            <w:tcW w:w="850" w:type="dxa"/>
            <w:tcBorders>
              <w:top w:val="nil"/>
              <w:left w:val="nil"/>
              <w:bottom w:val="nil"/>
              <w:right w:val="nil"/>
            </w:tcBorders>
            <w:shd w:val="clear" w:color="000000" w:fill="FFFFFF"/>
            <w:noWrap/>
            <w:vAlign w:val="bottom"/>
            <w:hideMark/>
          </w:tcPr>
          <w:p w14:paraId="07404233" w14:textId="77777777" w:rsidR="0037108C" w:rsidRPr="0037108C" w:rsidRDefault="0037108C" w:rsidP="00880CE7">
            <w:pPr>
              <w:spacing w:after="0" w:line="240" w:lineRule="auto"/>
              <w:ind w:left="-108"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2000</w:t>
            </w:r>
          </w:p>
        </w:tc>
        <w:tc>
          <w:tcPr>
            <w:tcW w:w="752" w:type="dxa"/>
            <w:tcBorders>
              <w:top w:val="nil"/>
              <w:left w:val="nil"/>
              <w:bottom w:val="nil"/>
              <w:right w:val="nil"/>
            </w:tcBorders>
            <w:shd w:val="clear" w:color="000000" w:fill="FFFFFF"/>
            <w:noWrap/>
            <w:vAlign w:val="bottom"/>
            <w:hideMark/>
          </w:tcPr>
          <w:p w14:paraId="47385B25" w14:textId="77777777" w:rsidR="0037108C" w:rsidRPr="0037108C" w:rsidRDefault="0037108C" w:rsidP="00880CE7">
            <w:pPr>
              <w:spacing w:after="0" w:line="240" w:lineRule="auto"/>
              <w:ind w:left="-65"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 </w:t>
            </w:r>
          </w:p>
        </w:tc>
        <w:tc>
          <w:tcPr>
            <w:tcW w:w="850" w:type="dxa"/>
            <w:tcBorders>
              <w:top w:val="nil"/>
              <w:left w:val="nil"/>
              <w:bottom w:val="nil"/>
              <w:right w:val="nil"/>
            </w:tcBorders>
            <w:shd w:val="clear" w:color="000000" w:fill="FFFFFF"/>
            <w:noWrap/>
            <w:vAlign w:val="bottom"/>
            <w:hideMark/>
          </w:tcPr>
          <w:p w14:paraId="580D7242" w14:textId="77777777" w:rsidR="0037108C" w:rsidRPr="0037108C" w:rsidRDefault="0037108C" w:rsidP="00F32340">
            <w:pPr>
              <w:tabs>
                <w:tab w:val="decimal" w:pos="166"/>
              </w:tabs>
              <w:spacing w:after="0" w:line="240" w:lineRule="auto"/>
              <w:ind w:left="-108" w:right="-7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-0.78</w:t>
            </w:r>
          </w:p>
        </w:tc>
        <w:tc>
          <w:tcPr>
            <w:tcW w:w="759" w:type="dxa"/>
            <w:tcBorders>
              <w:top w:val="nil"/>
              <w:left w:val="nil"/>
              <w:bottom w:val="nil"/>
              <w:right w:val="nil"/>
            </w:tcBorders>
            <w:shd w:val="clear" w:color="000000" w:fill="FFFFFF"/>
            <w:noWrap/>
            <w:vAlign w:val="bottom"/>
            <w:hideMark/>
          </w:tcPr>
          <w:p w14:paraId="16E52353" w14:textId="77777777" w:rsidR="0037108C" w:rsidRPr="0037108C" w:rsidRDefault="0037108C" w:rsidP="003F389B">
            <w:pPr>
              <w:tabs>
                <w:tab w:val="decimal" w:pos="0"/>
                <w:tab w:val="decimal" w:pos="200"/>
              </w:tabs>
              <w:spacing w:after="0" w:line="240" w:lineRule="auto"/>
              <w:ind w:left="-58"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1.01%</w:t>
            </w:r>
          </w:p>
        </w:tc>
        <w:tc>
          <w:tcPr>
            <w:tcW w:w="708" w:type="dxa"/>
            <w:tcBorders>
              <w:top w:val="nil"/>
              <w:left w:val="nil"/>
              <w:bottom w:val="nil"/>
              <w:right w:val="nil"/>
            </w:tcBorders>
            <w:shd w:val="clear" w:color="000000" w:fill="FFFFFF"/>
            <w:noWrap/>
            <w:vAlign w:val="bottom"/>
            <w:hideMark/>
          </w:tcPr>
          <w:p w14:paraId="6F944B87" w14:textId="77777777" w:rsidR="0037108C" w:rsidRPr="0037108C" w:rsidRDefault="0037108C" w:rsidP="003F389B">
            <w:pPr>
              <w:tabs>
                <w:tab w:val="decimal" w:pos="34"/>
                <w:tab w:val="decimal" w:pos="340"/>
              </w:tabs>
              <w:spacing w:after="0" w:line="240" w:lineRule="auto"/>
              <w:ind w:left="-108"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0.00%</w:t>
            </w:r>
          </w:p>
        </w:tc>
        <w:tc>
          <w:tcPr>
            <w:tcW w:w="811" w:type="dxa"/>
            <w:tcBorders>
              <w:top w:val="nil"/>
              <w:left w:val="nil"/>
              <w:bottom w:val="nil"/>
              <w:right w:val="nil"/>
            </w:tcBorders>
            <w:shd w:val="clear" w:color="000000" w:fill="FFFFFF"/>
            <w:noWrap/>
            <w:vAlign w:val="bottom"/>
            <w:hideMark/>
          </w:tcPr>
          <w:p w14:paraId="715F4D21" w14:textId="77777777" w:rsidR="0037108C" w:rsidRPr="0037108C" w:rsidRDefault="0037108C" w:rsidP="003F389B">
            <w:pPr>
              <w:tabs>
                <w:tab w:val="decimal" w:pos="34"/>
                <w:tab w:val="decimal" w:pos="315"/>
              </w:tabs>
              <w:spacing w:after="0" w:line="240" w:lineRule="auto"/>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0.87%</w:t>
            </w:r>
          </w:p>
        </w:tc>
        <w:tc>
          <w:tcPr>
            <w:tcW w:w="1739" w:type="dxa"/>
            <w:tcBorders>
              <w:top w:val="nil"/>
              <w:left w:val="nil"/>
              <w:bottom w:val="nil"/>
              <w:right w:val="nil"/>
            </w:tcBorders>
            <w:shd w:val="clear" w:color="000000" w:fill="FFFFFF"/>
            <w:noWrap/>
            <w:vAlign w:val="bottom"/>
            <w:hideMark/>
          </w:tcPr>
          <w:p w14:paraId="6CD86C7B" w14:textId="77777777" w:rsidR="0037108C" w:rsidRPr="0037108C" w:rsidRDefault="0037108C" w:rsidP="005379B9">
            <w:pPr>
              <w:spacing w:after="0" w:line="240" w:lineRule="auto"/>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Taiwan</w:t>
            </w:r>
          </w:p>
        </w:tc>
        <w:tc>
          <w:tcPr>
            <w:tcW w:w="852" w:type="dxa"/>
            <w:tcBorders>
              <w:top w:val="nil"/>
              <w:left w:val="nil"/>
              <w:bottom w:val="nil"/>
              <w:right w:val="nil"/>
            </w:tcBorders>
            <w:shd w:val="clear" w:color="000000" w:fill="FFFFFF"/>
            <w:noWrap/>
            <w:vAlign w:val="bottom"/>
            <w:hideMark/>
          </w:tcPr>
          <w:p w14:paraId="45C690D0" w14:textId="77777777" w:rsidR="0037108C" w:rsidRPr="0037108C" w:rsidRDefault="0037108C" w:rsidP="00880CE7">
            <w:pPr>
              <w:spacing w:after="0" w:line="240" w:lineRule="auto"/>
              <w:ind w:left="-106"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 </w:t>
            </w:r>
          </w:p>
        </w:tc>
        <w:tc>
          <w:tcPr>
            <w:tcW w:w="612" w:type="dxa"/>
            <w:tcBorders>
              <w:top w:val="nil"/>
              <w:left w:val="nil"/>
              <w:bottom w:val="nil"/>
              <w:right w:val="nil"/>
            </w:tcBorders>
            <w:shd w:val="clear" w:color="000000" w:fill="FFFFFF"/>
            <w:noWrap/>
            <w:vAlign w:val="bottom"/>
            <w:hideMark/>
          </w:tcPr>
          <w:p w14:paraId="6DAE4537" w14:textId="77777777" w:rsidR="0037108C" w:rsidRPr="0037108C" w:rsidRDefault="0037108C" w:rsidP="00880CE7">
            <w:pPr>
              <w:spacing w:after="0" w:line="240" w:lineRule="auto"/>
              <w:ind w:left="-63"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 </w:t>
            </w:r>
          </w:p>
        </w:tc>
        <w:tc>
          <w:tcPr>
            <w:tcW w:w="850" w:type="dxa"/>
            <w:gridSpan w:val="2"/>
            <w:tcBorders>
              <w:top w:val="nil"/>
              <w:left w:val="nil"/>
              <w:bottom w:val="nil"/>
              <w:right w:val="nil"/>
            </w:tcBorders>
            <w:shd w:val="clear" w:color="000000" w:fill="FFFFFF"/>
            <w:noWrap/>
            <w:vAlign w:val="bottom"/>
            <w:hideMark/>
          </w:tcPr>
          <w:p w14:paraId="51A23E06" w14:textId="77777777" w:rsidR="0037108C" w:rsidRPr="0037108C" w:rsidRDefault="0037108C" w:rsidP="00F32340">
            <w:pPr>
              <w:tabs>
                <w:tab w:val="decimal" w:pos="181"/>
              </w:tabs>
              <w:spacing w:after="0" w:line="240" w:lineRule="auto"/>
              <w:ind w:left="-108"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-0.73</w:t>
            </w:r>
          </w:p>
        </w:tc>
        <w:tc>
          <w:tcPr>
            <w:tcW w:w="904" w:type="dxa"/>
            <w:gridSpan w:val="3"/>
            <w:tcBorders>
              <w:top w:val="nil"/>
              <w:left w:val="nil"/>
              <w:bottom w:val="nil"/>
              <w:right w:val="nil"/>
            </w:tcBorders>
            <w:shd w:val="clear" w:color="000000" w:fill="FFFFFF"/>
            <w:noWrap/>
            <w:vAlign w:val="bottom"/>
            <w:hideMark/>
          </w:tcPr>
          <w:p w14:paraId="58324D83" w14:textId="77777777" w:rsidR="0037108C" w:rsidRPr="0037108C" w:rsidRDefault="0037108C" w:rsidP="004E1963">
            <w:pPr>
              <w:tabs>
                <w:tab w:val="decimal" w:pos="176"/>
              </w:tabs>
              <w:spacing w:after="0" w:line="240" w:lineRule="auto"/>
              <w:ind w:left="-54"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1.85%</w:t>
            </w:r>
          </w:p>
        </w:tc>
        <w:tc>
          <w:tcPr>
            <w:tcW w:w="851" w:type="dxa"/>
            <w:gridSpan w:val="3"/>
            <w:tcBorders>
              <w:top w:val="nil"/>
              <w:left w:val="nil"/>
              <w:bottom w:val="nil"/>
              <w:right w:val="nil"/>
            </w:tcBorders>
            <w:shd w:val="clear" w:color="000000" w:fill="FFFFFF"/>
            <w:noWrap/>
            <w:vAlign w:val="bottom"/>
            <w:hideMark/>
          </w:tcPr>
          <w:p w14:paraId="1D3B94DE" w14:textId="77777777" w:rsidR="0037108C" w:rsidRPr="0037108C" w:rsidRDefault="0037108C" w:rsidP="004E1963">
            <w:pPr>
              <w:tabs>
                <w:tab w:val="decimal" w:pos="175"/>
              </w:tabs>
              <w:spacing w:after="0" w:line="240" w:lineRule="auto"/>
              <w:ind w:left="-108"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0.00%</w:t>
            </w:r>
          </w:p>
        </w:tc>
        <w:tc>
          <w:tcPr>
            <w:tcW w:w="850" w:type="dxa"/>
            <w:gridSpan w:val="3"/>
            <w:tcBorders>
              <w:top w:val="nil"/>
              <w:left w:val="nil"/>
              <w:bottom w:val="nil"/>
              <w:right w:val="nil"/>
            </w:tcBorders>
            <w:shd w:val="clear" w:color="000000" w:fill="FFFFFF"/>
            <w:noWrap/>
            <w:vAlign w:val="bottom"/>
            <w:hideMark/>
          </w:tcPr>
          <w:p w14:paraId="2D7F9CAE" w14:textId="77777777" w:rsidR="0037108C" w:rsidRPr="0037108C" w:rsidRDefault="0037108C" w:rsidP="004E1963">
            <w:pPr>
              <w:tabs>
                <w:tab w:val="decimal" w:pos="159"/>
              </w:tabs>
              <w:spacing w:after="0" w:line="240" w:lineRule="auto"/>
              <w:ind w:left="-109"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1.60%</w:t>
            </w:r>
          </w:p>
        </w:tc>
      </w:tr>
      <w:tr w:rsidR="0037108C" w:rsidRPr="0037108C" w14:paraId="4B878CEC" w14:textId="77777777" w:rsidTr="004E1963">
        <w:trPr>
          <w:gridAfter w:val="1"/>
          <w:wAfter w:w="6" w:type="dxa"/>
          <w:trHeight w:val="300"/>
        </w:trPr>
        <w:tc>
          <w:tcPr>
            <w:tcW w:w="1417" w:type="dxa"/>
            <w:tcBorders>
              <w:top w:val="nil"/>
              <w:left w:val="nil"/>
              <w:bottom w:val="nil"/>
              <w:right w:val="nil"/>
            </w:tcBorders>
            <w:shd w:val="clear" w:color="000000" w:fill="FFFFFF"/>
            <w:noWrap/>
            <w:vAlign w:val="bottom"/>
            <w:hideMark/>
          </w:tcPr>
          <w:p w14:paraId="1253FE2F" w14:textId="77777777" w:rsidR="0037108C" w:rsidRPr="0037108C" w:rsidRDefault="0037108C" w:rsidP="00880CE7">
            <w:pPr>
              <w:spacing w:after="0" w:line="240" w:lineRule="auto"/>
              <w:ind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India</w:t>
            </w:r>
          </w:p>
        </w:tc>
        <w:tc>
          <w:tcPr>
            <w:tcW w:w="850" w:type="dxa"/>
            <w:tcBorders>
              <w:top w:val="nil"/>
              <w:left w:val="nil"/>
              <w:bottom w:val="nil"/>
              <w:right w:val="nil"/>
            </w:tcBorders>
            <w:shd w:val="clear" w:color="000000" w:fill="FFFFFF"/>
            <w:noWrap/>
            <w:vAlign w:val="bottom"/>
            <w:hideMark/>
          </w:tcPr>
          <w:p w14:paraId="3B4B0320" w14:textId="77777777" w:rsidR="0037108C" w:rsidRPr="0037108C" w:rsidRDefault="0037108C" w:rsidP="00880CE7">
            <w:pPr>
              <w:spacing w:after="0" w:line="240" w:lineRule="auto"/>
              <w:ind w:left="-108"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 </w:t>
            </w:r>
          </w:p>
        </w:tc>
        <w:tc>
          <w:tcPr>
            <w:tcW w:w="752" w:type="dxa"/>
            <w:tcBorders>
              <w:top w:val="nil"/>
              <w:left w:val="nil"/>
              <w:bottom w:val="nil"/>
              <w:right w:val="nil"/>
            </w:tcBorders>
            <w:shd w:val="clear" w:color="000000" w:fill="FFFFFF"/>
            <w:noWrap/>
            <w:vAlign w:val="bottom"/>
            <w:hideMark/>
          </w:tcPr>
          <w:p w14:paraId="47C3C95A" w14:textId="77777777" w:rsidR="0037108C" w:rsidRPr="0037108C" w:rsidRDefault="0037108C" w:rsidP="00880CE7">
            <w:pPr>
              <w:spacing w:after="0" w:line="240" w:lineRule="auto"/>
              <w:ind w:left="-65"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 </w:t>
            </w:r>
          </w:p>
        </w:tc>
        <w:tc>
          <w:tcPr>
            <w:tcW w:w="850" w:type="dxa"/>
            <w:tcBorders>
              <w:top w:val="nil"/>
              <w:left w:val="nil"/>
              <w:bottom w:val="nil"/>
              <w:right w:val="nil"/>
            </w:tcBorders>
            <w:shd w:val="clear" w:color="000000" w:fill="FFFFFF"/>
            <w:noWrap/>
            <w:vAlign w:val="bottom"/>
            <w:hideMark/>
          </w:tcPr>
          <w:p w14:paraId="3D105CA9" w14:textId="77777777" w:rsidR="0037108C" w:rsidRPr="0037108C" w:rsidRDefault="0037108C" w:rsidP="00F32340">
            <w:pPr>
              <w:tabs>
                <w:tab w:val="decimal" w:pos="166"/>
              </w:tabs>
              <w:spacing w:after="0" w:line="240" w:lineRule="auto"/>
              <w:ind w:left="-108" w:right="-7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-0.05</w:t>
            </w:r>
          </w:p>
        </w:tc>
        <w:tc>
          <w:tcPr>
            <w:tcW w:w="759" w:type="dxa"/>
            <w:tcBorders>
              <w:top w:val="nil"/>
              <w:left w:val="nil"/>
              <w:bottom w:val="nil"/>
              <w:right w:val="nil"/>
            </w:tcBorders>
            <w:shd w:val="clear" w:color="000000" w:fill="FFFFFF"/>
            <w:noWrap/>
            <w:vAlign w:val="bottom"/>
            <w:hideMark/>
          </w:tcPr>
          <w:p w14:paraId="37BF8681" w14:textId="77777777" w:rsidR="0037108C" w:rsidRPr="0037108C" w:rsidRDefault="0037108C" w:rsidP="003F389B">
            <w:pPr>
              <w:tabs>
                <w:tab w:val="decimal" w:pos="0"/>
                <w:tab w:val="decimal" w:pos="200"/>
              </w:tabs>
              <w:spacing w:after="0" w:line="240" w:lineRule="auto"/>
              <w:ind w:left="-58"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1.97%</w:t>
            </w:r>
          </w:p>
        </w:tc>
        <w:tc>
          <w:tcPr>
            <w:tcW w:w="708" w:type="dxa"/>
            <w:tcBorders>
              <w:top w:val="nil"/>
              <w:left w:val="nil"/>
              <w:bottom w:val="nil"/>
              <w:right w:val="nil"/>
            </w:tcBorders>
            <w:shd w:val="clear" w:color="000000" w:fill="FFFFFF"/>
            <w:noWrap/>
            <w:vAlign w:val="bottom"/>
            <w:hideMark/>
          </w:tcPr>
          <w:p w14:paraId="5E65C051" w14:textId="77777777" w:rsidR="0037108C" w:rsidRPr="0037108C" w:rsidRDefault="0037108C" w:rsidP="003F389B">
            <w:pPr>
              <w:tabs>
                <w:tab w:val="decimal" w:pos="34"/>
                <w:tab w:val="decimal" w:pos="340"/>
              </w:tabs>
              <w:spacing w:after="0" w:line="240" w:lineRule="auto"/>
              <w:ind w:left="-108"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0.00%</w:t>
            </w:r>
          </w:p>
        </w:tc>
        <w:tc>
          <w:tcPr>
            <w:tcW w:w="811" w:type="dxa"/>
            <w:tcBorders>
              <w:top w:val="nil"/>
              <w:left w:val="nil"/>
              <w:bottom w:val="nil"/>
              <w:right w:val="nil"/>
            </w:tcBorders>
            <w:shd w:val="clear" w:color="000000" w:fill="FFFFFF"/>
            <w:noWrap/>
            <w:vAlign w:val="bottom"/>
            <w:hideMark/>
          </w:tcPr>
          <w:p w14:paraId="26D53A6F" w14:textId="77777777" w:rsidR="0037108C" w:rsidRPr="0037108C" w:rsidRDefault="0037108C" w:rsidP="003F389B">
            <w:pPr>
              <w:tabs>
                <w:tab w:val="decimal" w:pos="34"/>
                <w:tab w:val="decimal" w:pos="315"/>
              </w:tabs>
              <w:spacing w:after="0" w:line="240" w:lineRule="auto"/>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1.71%</w:t>
            </w:r>
          </w:p>
        </w:tc>
        <w:tc>
          <w:tcPr>
            <w:tcW w:w="1739" w:type="dxa"/>
            <w:tcBorders>
              <w:top w:val="nil"/>
              <w:left w:val="nil"/>
              <w:bottom w:val="nil"/>
              <w:right w:val="nil"/>
            </w:tcBorders>
            <w:shd w:val="clear" w:color="000000" w:fill="FFFFFF"/>
            <w:noWrap/>
            <w:vAlign w:val="bottom"/>
            <w:hideMark/>
          </w:tcPr>
          <w:p w14:paraId="03F223FF" w14:textId="77777777" w:rsidR="0037108C" w:rsidRPr="0037108C" w:rsidRDefault="0037108C" w:rsidP="005379B9">
            <w:pPr>
              <w:spacing w:after="0" w:line="240" w:lineRule="auto"/>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Thailand</w:t>
            </w:r>
          </w:p>
        </w:tc>
        <w:tc>
          <w:tcPr>
            <w:tcW w:w="852" w:type="dxa"/>
            <w:tcBorders>
              <w:top w:val="nil"/>
              <w:left w:val="nil"/>
              <w:bottom w:val="nil"/>
              <w:right w:val="nil"/>
            </w:tcBorders>
            <w:shd w:val="clear" w:color="000000" w:fill="FFFFFF"/>
            <w:noWrap/>
            <w:vAlign w:val="bottom"/>
            <w:hideMark/>
          </w:tcPr>
          <w:p w14:paraId="7B5BA0BC" w14:textId="77777777" w:rsidR="0037108C" w:rsidRPr="0037108C" w:rsidRDefault="0037108C" w:rsidP="00880CE7">
            <w:pPr>
              <w:spacing w:after="0" w:line="240" w:lineRule="auto"/>
              <w:ind w:left="-106"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 </w:t>
            </w:r>
          </w:p>
        </w:tc>
        <w:tc>
          <w:tcPr>
            <w:tcW w:w="612" w:type="dxa"/>
            <w:tcBorders>
              <w:top w:val="nil"/>
              <w:left w:val="nil"/>
              <w:bottom w:val="nil"/>
              <w:right w:val="nil"/>
            </w:tcBorders>
            <w:shd w:val="clear" w:color="000000" w:fill="FFFFFF"/>
            <w:noWrap/>
            <w:vAlign w:val="bottom"/>
            <w:hideMark/>
          </w:tcPr>
          <w:p w14:paraId="053247DC" w14:textId="77777777" w:rsidR="0037108C" w:rsidRPr="0037108C" w:rsidRDefault="0037108C" w:rsidP="00880CE7">
            <w:pPr>
              <w:spacing w:after="0" w:line="240" w:lineRule="auto"/>
              <w:ind w:left="-63"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 </w:t>
            </w:r>
          </w:p>
        </w:tc>
        <w:tc>
          <w:tcPr>
            <w:tcW w:w="850" w:type="dxa"/>
            <w:gridSpan w:val="2"/>
            <w:tcBorders>
              <w:top w:val="nil"/>
              <w:left w:val="nil"/>
              <w:bottom w:val="nil"/>
              <w:right w:val="nil"/>
            </w:tcBorders>
            <w:shd w:val="clear" w:color="000000" w:fill="FFFFFF"/>
            <w:noWrap/>
            <w:vAlign w:val="bottom"/>
            <w:hideMark/>
          </w:tcPr>
          <w:p w14:paraId="74FB6443" w14:textId="77777777" w:rsidR="0037108C" w:rsidRPr="0037108C" w:rsidRDefault="0037108C" w:rsidP="00F32340">
            <w:pPr>
              <w:tabs>
                <w:tab w:val="decimal" w:pos="181"/>
              </w:tabs>
              <w:spacing w:after="0" w:line="240" w:lineRule="auto"/>
              <w:ind w:left="-108"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-0.79</w:t>
            </w:r>
          </w:p>
        </w:tc>
        <w:tc>
          <w:tcPr>
            <w:tcW w:w="904" w:type="dxa"/>
            <w:gridSpan w:val="3"/>
            <w:tcBorders>
              <w:top w:val="nil"/>
              <w:left w:val="nil"/>
              <w:bottom w:val="nil"/>
              <w:right w:val="nil"/>
            </w:tcBorders>
            <w:shd w:val="clear" w:color="000000" w:fill="FFFFFF"/>
            <w:noWrap/>
            <w:vAlign w:val="bottom"/>
            <w:hideMark/>
          </w:tcPr>
          <w:p w14:paraId="6B425805" w14:textId="77777777" w:rsidR="0037108C" w:rsidRPr="0037108C" w:rsidRDefault="0037108C" w:rsidP="004E1963">
            <w:pPr>
              <w:tabs>
                <w:tab w:val="decimal" w:pos="176"/>
              </w:tabs>
              <w:spacing w:after="0" w:line="240" w:lineRule="auto"/>
              <w:ind w:left="-54"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0.59%</w:t>
            </w:r>
          </w:p>
        </w:tc>
        <w:tc>
          <w:tcPr>
            <w:tcW w:w="851" w:type="dxa"/>
            <w:gridSpan w:val="3"/>
            <w:tcBorders>
              <w:top w:val="nil"/>
              <w:left w:val="nil"/>
              <w:bottom w:val="nil"/>
              <w:right w:val="nil"/>
            </w:tcBorders>
            <w:shd w:val="clear" w:color="000000" w:fill="FFFFFF"/>
            <w:noWrap/>
            <w:vAlign w:val="bottom"/>
            <w:hideMark/>
          </w:tcPr>
          <w:p w14:paraId="53846A99" w14:textId="77777777" w:rsidR="0037108C" w:rsidRPr="0037108C" w:rsidRDefault="0037108C" w:rsidP="004E1963">
            <w:pPr>
              <w:tabs>
                <w:tab w:val="decimal" w:pos="175"/>
              </w:tabs>
              <w:spacing w:after="0" w:line="240" w:lineRule="auto"/>
              <w:ind w:left="-108"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0.00%</w:t>
            </w:r>
          </w:p>
        </w:tc>
        <w:tc>
          <w:tcPr>
            <w:tcW w:w="850" w:type="dxa"/>
            <w:gridSpan w:val="3"/>
            <w:tcBorders>
              <w:top w:val="nil"/>
              <w:left w:val="nil"/>
              <w:bottom w:val="nil"/>
              <w:right w:val="nil"/>
            </w:tcBorders>
            <w:shd w:val="clear" w:color="000000" w:fill="FFFFFF"/>
            <w:noWrap/>
            <w:vAlign w:val="bottom"/>
            <w:hideMark/>
          </w:tcPr>
          <w:p w14:paraId="320D83D7" w14:textId="77777777" w:rsidR="0037108C" w:rsidRPr="0037108C" w:rsidRDefault="0037108C" w:rsidP="004E1963">
            <w:pPr>
              <w:tabs>
                <w:tab w:val="decimal" w:pos="159"/>
              </w:tabs>
              <w:spacing w:after="0" w:line="240" w:lineRule="auto"/>
              <w:ind w:left="-109"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0.51%</w:t>
            </w:r>
          </w:p>
        </w:tc>
      </w:tr>
      <w:tr w:rsidR="0037108C" w:rsidRPr="0037108C" w14:paraId="1FD412B8" w14:textId="77777777" w:rsidTr="004E1963">
        <w:trPr>
          <w:gridAfter w:val="1"/>
          <w:wAfter w:w="6" w:type="dxa"/>
          <w:trHeight w:val="300"/>
        </w:trPr>
        <w:tc>
          <w:tcPr>
            <w:tcW w:w="1417" w:type="dxa"/>
            <w:tcBorders>
              <w:top w:val="nil"/>
              <w:left w:val="nil"/>
              <w:bottom w:val="nil"/>
              <w:right w:val="nil"/>
            </w:tcBorders>
            <w:shd w:val="clear" w:color="000000" w:fill="FFFFFF"/>
            <w:noWrap/>
            <w:vAlign w:val="bottom"/>
            <w:hideMark/>
          </w:tcPr>
          <w:p w14:paraId="2A360DF5" w14:textId="77777777" w:rsidR="0037108C" w:rsidRPr="0037108C" w:rsidRDefault="0037108C" w:rsidP="00880CE7">
            <w:pPr>
              <w:spacing w:after="0" w:line="240" w:lineRule="auto"/>
              <w:ind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Indonesia</w:t>
            </w:r>
          </w:p>
        </w:tc>
        <w:tc>
          <w:tcPr>
            <w:tcW w:w="850" w:type="dxa"/>
            <w:tcBorders>
              <w:top w:val="nil"/>
              <w:left w:val="nil"/>
              <w:bottom w:val="nil"/>
              <w:right w:val="nil"/>
            </w:tcBorders>
            <w:shd w:val="clear" w:color="000000" w:fill="FFFFFF"/>
            <w:noWrap/>
            <w:vAlign w:val="bottom"/>
            <w:hideMark/>
          </w:tcPr>
          <w:p w14:paraId="76C229C5" w14:textId="77777777" w:rsidR="0037108C" w:rsidRPr="0037108C" w:rsidRDefault="0037108C" w:rsidP="00880CE7">
            <w:pPr>
              <w:spacing w:after="0" w:line="240" w:lineRule="auto"/>
              <w:ind w:left="-108"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 </w:t>
            </w:r>
          </w:p>
        </w:tc>
        <w:tc>
          <w:tcPr>
            <w:tcW w:w="752" w:type="dxa"/>
            <w:tcBorders>
              <w:top w:val="nil"/>
              <w:left w:val="nil"/>
              <w:bottom w:val="nil"/>
              <w:right w:val="nil"/>
            </w:tcBorders>
            <w:shd w:val="clear" w:color="000000" w:fill="FFFFFF"/>
            <w:noWrap/>
            <w:vAlign w:val="bottom"/>
            <w:hideMark/>
          </w:tcPr>
          <w:p w14:paraId="11C96C7F" w14:textId="77777777" w:rsidR="0037108C" w:rsidRPr="0037108C" w:rsidRDefault="0037108C" w:rsidP="00880CE7">
            <w:pPr>
              <w:spacing w:after="0" w:line="240" w:lineRule="auto"/>
              <w:ind w:left="-65"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 </w:t>
            </w:r>
          </w:p>
        </w:tc>
        <w:tc>
          <w:tcPr>
            <w:tcW w:w="850" w:type="dxa"/>
            <w:tcBorders>
              <w:top w:val="nil"/>
              <w:left w:val="nil"/>
              <w:bottom w:val="nil"/>
              <w:right w:val="nil"/>
            </w:tcBorders>
            <w:shd w:val="clear" w:color="000000" w:fill="FFFFFF"/>
            <w:noWrap/>
            <w:vAlign w:val="bottom"/>
            <w:hideMark/>
          </w:tcPr>
          <w:p w14:paraId="7753F669" w14:textId="77777777" w:rsidR="0037108C" w:rsidRPr="0037108C" w:rsidRDefault="0037108C" w:rsidP="00F32340">
            <w:pPr>
              <w:tabs>
                <w:tab w:val="decimal" w:pos="166"/>
              </w:tabs>
              <w:spacing w:after="0" w:line="240" w:lineRule="auto"/>
              <w:ind w:left="-108" w:right="-7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-0.80</w:t>
            </w:r>
          </w:p>
        </w:tc>
        <w:tc>
          <w:tcPr>
            <w:tcW w:w="759" w:type="dxa"/>
            <w:tcBorders>
              <w:top w:val="nil"/>
              <w:left w:val="nil"/>
              <w:bottom w:val="nil"/>
              <w:right w:val="nil"/>
            </w:tcBorders>
            <w:shd w:val="clear" w:color="000000" w:fill="FFFFFF"/>
            <w:noWrap/>
            <w:vAlign w:val="bottom"/>
            <w:hideMark/>
          </w:tcPr>
          <w:p w14:paraId="6B2115C6" w14:textId="77777777" w:rsidR="0037108C" w:rsidRPr="0037108C" w:rsidRDefault="0037108C" w:rsidP="003F389B">
            <w:pPr>
              <w:tabs>
                <w:tab w:val="decimal" w:pos="0"/>
                <w:tab w:val="decimal" w:pos="200"/>
              </w:tabs>
              <w:spacing w:after="0" w:line="240" w:lineRule="auto"/>
              <w:ind w:left="-58"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0.25%</w:t>
            </w:r>
          </w:p>
        </w:tc>
        <w:tc>
          <w:tcPr>
            <w:tcW w:w="708" w:type="dxa"/>
            <w:tcBorders>
              <w:top w:val="nil"/>
              <w:left w:val="nil"/>
              <w:bottom w:val="nil"/>
              <w:right w:val="nil"/>
            </w:tcBorders>
            <w:shd w:val="clear" w:color="000000" w:fill="FFFFFF"/>
            <w:noWrap/>
            <w:vAlign w:val="bottom"/>
            <w:hideMark/>
          </w:tcPr>
          <w:p w14:paraId="01EB763E" w14:textId="77777777" w:rsidR="0037108C" w:rsidRPr="0037108C" w:rsidRDefault="0037108C" w:rsidP="003F389B">
            <w:pPr>
              <w:tabs>
                <w:tab w:val="decimal" w:pos="34"/>
                <w:tab w:val="decimal" w:pos="340"/>
              </w:tabs>
              <w:spacing w:after="0" w:line="240" w:lineRule="auto"/>
              <w:ind w:left="-108"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0.00%</w:t>
            </w:r>
          </w:p>
        </w:tc>
        <w:tc>
          <w:tcPr>
            <w:tcW w:w="811" w:type="dxa"/>
            <w:tcBorders>
              <w:top w:val="nil"/>
              <w:left w:val="nil"/>
              <w:bottom w:val="nil"/>
              <w:right w:val="nil"/>
            </w:tcBorders>
            <w:shd w:val="clear" w:color="000000" w:fill="FFFFFF"/>
            <w:noWrap/>
            <w:vAlign w:val="bottom"/>
            <w:hideMark/>
          </w:tcPr>
          <w:p w14:paraId="18233905" w14:textId="77777777" w:rsidR="0037108C" w:rsidRPr="0037108C" w:rsidRDefault="0037108C" w:rsidP="003F389B">
            <w:pPr>
              <w:tabs>
                <w:tab w:val="decimal" w:pos="34"/>
                <w:tab w:val="decimal" w:pos="315"/>
              </w:tabs>
              <w:spacing w:after="0" w:line="240" w:lineRule="auto"/>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0.21%</w:t>
            </w:r>
          </w:p>
        </w:tc>
        <w:tc>
          <w:tcPr>
            <w:tcW w:w="1739" w:type="dxa"/>
            <w:tcBorders>
              <w:top w:val="nil"/>
              <w:left w:val="nil"/>
              <w:bottom w:val="nil"/>
              <w:right w:val="nil"/>
            </w:tcBorders>
            <w:shd w:val="clear" w:color="000000" w:fill="FFFFFF"/>
            <w:noWrap/>
            <w:vAlign w:val="bottom"/>
            <w:hideMark/>
          </w:tcPr>
          <w:p w14:paraId="6DEE4732" w14:textId="77777777" w:rsidR="0037108C" w:rsidRPr="0037108C" w:rsidRDefault="0037108C" w:rsidP="005379B9">
            <w:pPr>
              <w:spacing w:after="0" w:line="240" w:lineRule="auto"/>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Turkey</w:t>
            </w:r>
          </w:p>
        </w:tc>
        <w:tc>
          <w:tcPr>
            <w:tcW w:w="852" w:type="dxa"/>
            <w:tcBorders>
              <w:top w:val="nil"/>
              <w:left w:val="nil"/>
              <w:bottom w:val="nil"/>
              <w:right w:val="nil"/>
            </w:tcBorders>
            <w:shd w:val="clear" w:color="000000" w:fill="FFFFFF"/>
            <w:noWrap/>
            <w:vAlign w:val="bottom"/>
            <w:hideMark/>
          </w:tcPr>
          <w:p w14:paraId="692E306A" w14:textId="77777777" w:rsidR="0037108C" w:rsidRPr="0037108C" w:rsidRDefault="0037108C" w:rsidP="00880CE7">
            <w:pPr>
              <w:spacing w:after="0" w:line="240" w:lineRule="auto"/>
              <w:ind w:left="-106"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 </w:t>
            </w:r>
          </w:p>
        </w:tc>
        <w:tc>
          <w:tcPr>
            <w:tcW w:w="612" w:type="dxa"/>
            <w:tcBorders>
              <w:top w:val="nil"/>
              <w:left w:val="nil"/>
              <w:bottom w:val="nil"/>
              <w:right w:val="nil"/>
            </w:tcBorders>
            <w:shd w:val="clear" w:color="000000" w:fill="FFFFFF"/>
            <w:noWrap/>
            <w:vAlign w:val="bottom"/>
            <w:hideMark/>
          </w:tcPr>
          <w:p w14:paraId="2C04380A" w14:textId="77777777" w:rsidR="0037108C" w:rsidRPr="0037108C" w:rsidRDefault="0037108C" w:rsidP="00880CE7">
            <w:pPr>
              <w:spacing w:after="0" w:line="240" w:lineRule="auto"/>
              <w:ind w:left="-63"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 </w:t>
            </w:r>
          </w:p>
        </w:tc>
        <w:tc>
          <w:tcPr>
            <w:tcW w:w="850" w:type="dxa"/>
            <w:gridSpan w:val="2"/>
            <w:tcBorders>
              <w:top w:val="nil"/>
              <w:left w:val="nil"/>
              <w:bottom w:val="nil"/>
              <w:right w:val="nil"/>
            </w:tcBorders>
            <w:shd w:val="clear" w:color="000000" w:fill="FFFFFF"/>
            <w:noWrap/>
            <w:vAlign w:val="bottom"/>
            <w:hideMark/>
          </w:tcPr>
          <w:p w14:paraId="38E68FD4" w14:textId="77777777" w:rsidR="0037108C" w:rsidRPr="0037108C" w:rsidRDefault="0037108C" w:rsidP="00F32340">
            <w:pPr>
              <w:tabs>
                <w:tab w:val="decimal" w:pos="181"/>
              </w:tabs>
              <w:spacing w:after="0" w:line="240" w:lineRule="auto"/>
              <w:ind w:left="-108"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-0.59</w:t>
            </w:r>
          </w:p>
        </w:tc>
        <w:tc>
          <w:tcPr>
            <w:tcW w:w="904" w:type="dxa"/>
            <w:gridSpan w:val="3"/>
            <w:tcBorders>
              <w:top w:val="nil"/>
              <w:left w:val="nil"/>
              <w:bottom w:val="nil"/>
              <w:right w:val="nil"/>
            </w:tcBorders>
            <w:shd w:val="clear" w:color="000000" w:fill="FFFFFF"/>
            <w:noWrap/>
            <w:vAlign w:val="bottom"/>
            <w:hideMark/>
          </w:tcPr>
          <w:p w14:paraId="00289AB3" w14:textId="77777777" w:rsidR="0037108C" w:rsidRPr="0037108C" w:rsidRDefault="0037108C" w:rsidP="004E1963">
            <w:pPr>
              <w:tabs>
                <w:tab w:val="decimal" w:pos="176"/>
              </w:tabs>
              <w:spacing w:after="0" w:line="240" w:lineRule="auto"/>
              <w:ind w:left="-54"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0.47%</w:t>
            </w:r>
          </w:p>
        </w:tc>
        <w:tc>
          <w:tcPr>
            <w:tcW w:w="851" w:type="dxa"/>
            <w:gridSpan w:val="3"/>
            <w:tcBorders>
              <w:top w:val="nil"/>
              <w:left w:val="nil"/>
              <w:bottom w:val="nil"/>
              <w:right w:val="nil"/>
            </w:tcBorders>
            <w:shd w:val="clear" w:color="000000" w:fill="FFFFFF"/>
            <w:noWrap/>
            <w:vAlign w:val="bottom"/>
            <w:hideMark/>
          </w:tcPr>
          <w:p w14:paraId="57378FEC" w14:textId="77777777" w:rsidR="0037108C" w:rsidRPr="0037108C" w:rsidRDefault="0037108C" w:rsidP="004E1963">
            <w:pPr>
              <w:tabs>
                <w:tab w:val="decimal" w:pos="175"/>
              </w:tabs>
              <w:spacing w:after="0" w:line="240" w:lineRule="auto"/>
              <w:ind w:left="-108"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0.00%</w:t>
            </w:r>
          </w:p>
        </w:tc>
        <w:tc>
          <w:tcPr>
            <w:tcW w:w="850" w:type="dxa"/>
            <w:gridSpan w:val="3"/>
            <w:tcBorders>
              <w:top w:val="nil"/>
              <w:left w:val="nil"/>
              <w:bottom w:val="nil"/>
              <w:right w:val="nil"/>
            </w:tcBorders>
            <w:shd w:val="clear" w:color="000000" w:fill="FFFFFF"/>
            <w:noWrap/>
            <w:vAlign w:val="bottom"/>
            <w:hideMark/>
          </w:tcPr>
          <w:p w14:paraId="554DAC33" w14:textId="77777777" w:rsidR="0037108C" w:rsidRPr="0037108C" w:rsidRDefault="0037108C" w:rsidP="004E1963">
            <w:pPr>
              <w:tabs>
                <w:tab w:val="decimal" w:pos="159"/>
              </w:tabs>
              <w:spacing w:after="0" w:line="240" w:lineRule="auto"/>
              <w:ind w:left="-109"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0.41%</w:t>
            </w:r>
          </w:p>
        </w:tc>
      </w:tr>
      <w:tr w:rsidR="0037108C" w:rsidRPr="0037108C" w14:paraId="1119A7EC" w14:textId="77777777" w:rsidTr="004E1963">
        <w:trPr>
          <w:gridAfter w:val="1"/>
          <w:wAfter w:w="6" w:type="dxa"/>
          <w:trHeight w:val="300"/>
        </w:trPr>
        <w:tc>
          <w:tcPr>
            <w:tcW w:w="1417" w:type="dxa"/>
            <w:tcBorders>
              <w:top w:val="nil"/>
              <w:left w:val="nil"/>
              <w:bottom w:val="nil"/>
              <w:right w:val="nil"/>
            </w:tcBorders>
            <w:shd w:val="clear" w:color="000000" w:fill="FFFFFF"/>
            <w:noWrap/>
            <w:vAlign w:val="bottom"/>
            <w:hideMark/>
          </w:tcPr>
          <w:p w14:paraId="25DEEFCB" w14:textId="77777777" w:rsidR="0037108C" w:rsidRPr="0037108C" w:rsidRDefault="0037108C" w:rsidP="00880CE7">
            <w:pPr>
              <w:spacing w:after="0" w:line="240" w:lineRule="auto"/>
              <w:ind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Ireland</w:t>
            </w:r>
          </w:p>
        </w:tc>
        <w:tc>
          <w:tcPr>
            <w:tcW w:w="850" w:type="dxa"/>
            <w:tcBorders>
              <w:top w:val="nil"/>
              <w:left w:val="nil"/>
              <w:bottom w:val="nil"/>
              <w:right w:val="nil"/>
            </w:tcBorders>
            <w:shd w:val="clear" w:color="000000" w:fill="FFFFFF"/>
            <w:noWrap/>
            <w:vAlign w:val="bottom"/>
            <w:hideMark/>
          </w:tcPr>
          <w:p w14:paraId="74A1F524" w14:textId="77777777" w:rsidR="0037108C" w:rsidRPr="0037108C" w:rsidRDefault="0037108C" w:rsidP="00880CE7">
            <w:pPr>
              <w:spacing w:after="0" w:line="240" w:lineRule="auto"/>
              <w:ind w:left="-108"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2004</w:t>
            </w:r>
          </w:p>
        </w:tc>
        <w:tc>
          <w:tcPr>
            <w:tcW w:w="752" w:type="dxa"/>
            <w:tcBorders>
              <w:top w:val="nil"/>
              <w:left w:val="nil"/>
              <w:bottom w:val="nil"/>
              <w:right w:val="nil"/>
            </w:tcBorders>
            <w:shd w:val="clear" w:color="000000" w:fill="FFFFFF"/>
            <w:noWrap/>
            <w:vAlign w:val="bottom"/>
            <w:hideMark/>
          </w:tcPr>
          <w:p w14:paraId="04466157" w14:textId="77777777" w:rsidR="0037108C" w:rsidRPr="0037108C" w:rsidRDefault="0037108C" w:rsidP="00880CE7">
            <w:pPr>
              <w:spacing w:after="0" w:line="240" w:lineRule="auto"/>
              <w:ind w:left="-65"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Yes</w:t>
            </w:r>
          </w:p>
        </w:tc>
        <w:tc>
          <w:tcPr>
            <w:tcW w:w="850" w:type="dxa"/>
            <w:tcBorders>
              <w:top w:val="nil"/>
              <w:left w:val="nil"/>
              <w:bottom w:val="nil"/>
              <w:right w:val="nil"/>
            </w:tcBorders>
            <w:shd w:val="clear" w:color="000000" w:fill="FFFFFF"/>
            <w:noWrap/>
            <w:vAlign w:val="bottom"/>
            <w:hideMark/>
          </w:tcPr>
          <w:p w14:paraId="1B10F271" w14:textId="77777777" w:rsidR="0037108C" w:rsidRPr="0037108C" w:rsidRDefault="0037108C" w:rsidP="00F32340">
            <w:pPr>
              <w:tabs>
                <w:tab w:val="decimal" w:pos="166"/>
              </w:tabs>
              <w:spacing w:after="0" w:line="240" w:lineRule="auto"/>
              <w:ind w:left="-108" w:right="-7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-0.76</w:t>
            </w:r>
          </w:p>
        </w:tc>
        <w:tc>
          <w:tcPr>
            <w:tcW w:w="759" w:type="dxa"/>
            <w:tcBorders>
              <w:top w:val="nil"/>
              <w:left w:val="nil"/>
              <w:bottom w:val="nil"/>
              <w:right w:val="nil"/>
            </w:tcBorders>
            <w:shd w:val="clear" w:color="000000" w:fill="FFFFFF"/>
            <w:noWrap/>
            <w:vAlign w:val="bottom"/>
            <w:hideMark/>
          </w:tcPr>
          <w:p w14:paraId="7431967D" w14:textId="77777777" w:rsidR="0037108C" w:rsidRPr="0037108C" w:rsidRDefault="0037108C" w:rsidP="003F389B">
            <w:pPr>
              <w:tabs>
                <w:tab w:val="decimal" w:pos="0"/>
                <w:tab w:val="decimal" w:pos="200"/>
              </w:tabs>
              <w:spacing w:after="0" w:line="240" w:lineRule="auto"/>
              <w:ind w:left="-58"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1.28%</w:t>
            </w:r>
          </w:p>
        </w:tc>
        <w:tc>
          <w:tcPr>
            <w:tcW w:w="708" w:type="dxa"/>
            <w:tcBorders>
              <w:top w:val="nil"/>
              <w:left w:val="nil"/>
              <w:bottom w:val="nil"/>
              <w:right w:val="nil"/>
            </w:tcBorders>
            <w:shd w:val="clear" w:color="000000" w:fill="FFFFFF"/>
            <w:noWrap/>
            <w:vAlign w:val="bottom"/>
            <w:hideMark/>
          </w:tcPr>
          <w:p w14:paraId="6BC99167" w14:textId="77777777" w:rsidR="0037108C" w:rsidRPr="0037108C" w:rsidRDefault="0037108C" w:rsidP="003F389B">
            <w:pPr>
              <w:tabs>
                <w:tab w:val="decimal" w:pos="34"/>
                <w:tab w:val="decimal" w:pos="340"/>
              </w:tabs>
              <w:spacing w:after="0" w:line="240" w:lineRule="auto"/>
              <w:ind w:left="-108"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7.88%</w:t>
            </w:r>
          </w:p>
        </w:tc>
        <w:tc>
          <w:tcPr>
            <w:tcW w:w="811" w:type="dxa"/>
            <w:tcBorders>
              <w:top w:val="nil"/>
              <w:left w:val="nil"/>
              <w:bottom w:val="nil"/>
              <w:right w:val="nil"/>
            </w:tcBorders>
            <w:shd w:val="clear" w:color="000000" w:fill="FFFFFF"/>
            <w:noWrap/>
            <w:vAlign w:val="bottom"/>
            <w:hideMark/>
          </w:tcPr>
          <w:p w14:paraId="4888A808" w14:textId="77777777" w:rsidR="0037108C" w:rsidRPr="0037108C" w:rsidRDefault="0037108C" w:rsidP="003F389B">
            <w:pPr>
              <w:tabs>
                <w:tab w:val="decimal" w:pos="34"/>
                <w:tab w:val="decimal" w:pos="315"/>
              </w:tabs>
              <w:spacing w:after="0" w:line="240" w:lineRule="auto"/>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2.16%</w:t>
            </w:r>
          </w:p>
        </w:tc>
        <w:tc>
          <w:tcPr>
            <w:tcW w:w="1739" w:type="dxa"/>
            <w:tcBorders>
              <w:top w:val="nil"/>
              <w:left w:val="nil"/>
              <w:bottom w:val="nil"/>
              <w:right w:val="nil"/>
            </w:tcBorders>
            <w:shd w:val="clear" w:color="000000" w:fill="FFFFFF"/>
            <w:noWrap/>
            <w:vAlign w:val="bottom"/>
            <w:hideMark/>
          </w:tcPr>
          <w:p w14:paraId="31EFF120" w14:textId="77777777" w:rsidR="0037108C" w:rsidRPr="0037108C" w:rsidRDefault="0037108C" w:rsidP="005379B9">
            <w:pPr>
              <w:spacing w:after="0" w:line="240" w:lineRule="auto"/>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United Kingdom</w:t>
            </w:r>
          </w:p>
        </w:tc>
        <w:tc>
          <w:tcPr>
            <w:tcW w:w="852" w:type="dxa"/>
            <w:tcBorders>
              <w:top w:val="nil"/>
              <w:left w:val="nil"/>
              <w:bottom w:val="nil"/>
              <w:right w:val="nil"/>
            </w:tcBorders>
            <w:shd w:val="clear" w:color="000000" w:fill="FFFFFF"/>
            <w:noWrap/>
            <w:vAlign w:val="bottom"/>
            <w:hideMark/>
          </w:tcPr>
          <w:p w14:paraId="5D021790" w14:textId="77777777" w:rsidR="0037108C" w:rsidRPr="0037108C" w:rsidRDefault="0037108C" w:rsidP="00880CE7">
            <w:pPr>
              <w:spacing w:after="0" w:line="240" w:lineRule="auto"/>
              <w:ind w:left="-106"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2002</w:t>
            </w:r>
          </w:p>
        </w:tc>
        <w:tc>
          <w:tcPr>
            <w:tcW w:w="612" w:type="dxa"/>
            <w:tcBorders>
              <w:top w:val="nil"/>
              <w:left w:val="nil"/>
              <w:bottom w:val="nil"/>
              <w:right w:val="nil"/>
            </w:tcBorders>
            <w:shd w:val="clear" w:color="000000" w:fill="FFFFFF"/>
            <w:noWrap/>
            <w:vAlign w:val="bottom"/>
            <w:hideMark/>
          </w:tcPr>
          <w:p w14:paraId="344EDF55" w14:textId="77777777" w:rsidR="0037108C" w:rsidRPr="0037108C" w:rsidRDefault="0037108C" w:rsidP="00880CE7">
            <w:pPr>
              <w:spacing w:after="0" w:line="240" w:lineRule="auto"/>
              <w:ind w:left="-63"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 </w:t>
            </w:r>
          </w:p>
        </w:tc>
        <w:tc>
          <w:tcPr>
            <w:tcW w:w="850" w:type="dxa"/>
            <w:gridSpan w:val="2"/>
            <w:tcBorders>
              <w:top w:val="nil"/>
              <w:left w:val="nil"/>
              <w:bottom w:val="nil"/>
              <w:right w:val="nil"/>
            </w:tcBorders>
            <w:shd w:val="clear" w:color="000000" w:fill="FFFFFF"/>
            <w:noWrap/>
            <w:vAlign w:val="bottom"/>
            <w:hideMark/>
          </w:tcPr>
          <w:p w14:paraId="50DA888F" w14:textId="77777777" w:rsidR="0037108C" w:rsidRPr="0037108C" w:rsidRDefault="0037108C" w:rsidP="00F32340">
            <w:pPr>
              <w:tabs>
                <w:tab w:val="decimal" w:pos="181"/>
              </w:tabs>
              <w:spacing w:after="0" w:line="240" w:lineRule="auto"/>
              <w:ind w:left="-108"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0.21</w:t>
            </w:r>
          </w:p>
        </w:tc>
        <w:tc>
          <w:tcPr>
            <w:tcW w:w="904" w:type="dxa"/>
            <w:gridSpan w:val="3"/>
            <w:tcBorders>
              <w:top w:val="nil"/>
              <w:left w:val="nil"/>
              <w:bottom w:val="nil"/>
              <w:right w:val="nil"/>
            </w:tcBorders>
            <w:shd w:val="clear" w:color="000000" w:fill="FFFFFF"/>
            <w:noWrap/>
            <w:vAlign w:val="bottom"/>
            <w:hideMark/>
          </w:tcPr>
          <w:p w14:paraId="6AB5B721" w14:textId="77777777" w:rsidR="0037108C" w:rsidRPr="0037108C" w:rsidRDefault="0037108C" w:rsidP="004E1963">
            <w:pPr>
              <w:tabs>
                <w:tab w:val="decimal" w:pos="176"/>
              </w:tabs>
              <w:spacing w:after="0" w:line="240" w:lineRule="auto"/>
              <w:ind w:left="-54"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14.86%</w:t>
            </w:r>
          </w:p>
        </w:tc>
        <w:tc>
          <w:tcPr>
            <w:tcW w:w="851" w:type="dxa"/>
            <w:gridSpan w:val="3"/>
            <w:tcBorders>
              <w:top w:val="nil"/>
              <w:left w:val="nil"/>
              <w:bottom w:val="nil"/>
              <w:right w:val="nil"/>
            </w:tcBorders>
            <w:shd w:val="clear" w:color="000000" w:fill="FFFFFF"/>
            <w:noWrap/>
            <w:vAlign w:val="bottom"/>
            <w:hideMark/>
          </w:tcPr>
          <w:p w14:paraId="11EE3DC3" w14:textId="77777777" w:rsidR="0037108C" w:rsidRPr="0037108C" w:rsidRDefault="0037108C" w:rsidP="004E1963">
            <w:pPr>
              <w:tabs>
                <w:tab w:val="decimal" w:pos="175"/>
              </w:tabs>
              <w:spacing w:after="0" w:line="240" w:lineRule="auto"/>
              <w:ind w:left="-108"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13.34%</w:t>
            </w:r>
          </w:p>
        </w:tc>
        <w:tc>
          <w:tcPr>
            <w:tcW w:w="850" w:type="dxa"/>
            <w:gridSpan w:val="3"/>
            <w:tcBorders>
              <w:top w:val="nil"/>
              <w:left w:val="nil"/>
              <w:bottom w:val="nil"/>
              <w:right w:val="nil"/>
            </w:tcBorders>
            <w:shd w:val="clear" w:color="000000" w:fill="FFFFFF"/>
            <w:noWrap/>
            <w:vAlign w:val="bottom"/>
            <w:hideMark/>
          </w:tcPr>
          <w:p w14:paraId="30358AC6" w14:textId="77777777" w:rsidR="0037108C" w:rsidRPr="0037108C" w:rsidRDefault="0037108C" w:rsidP="004E1963">
            <w:pPr>
              <w:tabs>
                <w:tab w:val="decimal" w:pos="159"/>
              </w:tabs>
              <w:spacing w:after="0" w:line="240" w:lineRule="auto"/>
              <w:ind w:left="-109"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14.66%</w:t>
            </w:r>
          </w:p>
        </w:tc>
      </w:tr>
      <w:tr w:rsidR="0037108C" w:rsidRPr="0037108C" w14:paraId="48E8C1CD" w14:textId="77777777" w:rsidTr="00AA13F1">
        <w:trPr>
          <w:gridAfter w:val="1"/>
          <w:wAfter w:w="6" w:type="dxa"/>
          <w:trHeight w:val="300"/>
        </w:trPr>
        <w:tc>
          <w:tcPr>
            <w:tcW w:w="1417" w:type="dxa"/>
            <w:tcBorders>
              <w:top w:val="nil"/>
              <w:left w:val="nil"/>
              <w:right w:val="nil"/>
            </w:tcBorders>
            <w:shd w:val="clear" w:color="000000" w:fill="FFFFFF"/>
            <w:noWrap/>
            <w:vAlign w:val="bottom"/>
            <w:hideMark/>
          </w:tcPr>
          <w:p w14:paraId="204BC1FB" w14:textId="77777777" w:rsidR="0037108C" w:rsidRPr="0037108C" w:rsidRDefault="0037108C" w:rsidP="00880CE7">
            <w:pPr>
              <w:spacing w:after="0" w:line="240" w:lineRule="auto"/>
              <w:ind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Israel</w:t>
            </w:r>
          </w:p>
        </w:tc>
        <w:tc>
          <w:tcPr>
            <w:tcW w:w="850" w:type="dxa"/>
            <w:tcBorders>
              <w:top w:val="nil"/>
              <w:left w:val="nil"/>
              <w:right w:val="nil"/>
            </w:tcBorders>
            <w:shd w:val="clear" w:color="000000" w:fill="FFFFFF"/>
            <w:noWrap/>
            <w:vAlign w:val="bottom"/>
            <w:hideMark/>
          </w:tcPr>
          <w:p w14:paraId="155D8B55" w14:textId="77777777" w:rsidR="0037108C" w:rsidRPr="0037108C" w:rsidRDefault="0037108C" w:rsidP="00880CE7">
            <w:pPr>
              <w:spacing w:after="0" w:line="240" w:lineRule="auto"/>
              <w:ind w:left="-108"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 </w:t>
            </w:r>
          </w:p>
        </w:tc>
        <w:tc>
          <w:tcPr>
            <w:tcW w:w="752" w:type="dxa"/>
            <w:tcBorders>
              <w:top w:val="nil"/>
              <w:left w:val="nil"/>
              <w:right w:val="nil"/>
            </w:tcBorders>
            <w:shd w:val="clear" w:color="000000" w:fill="FFFFFF"/>
            <w:noWrap/>
            <w:vAlign w:val="bottom"/>
            <w:hideMark/>
          </w:tcPr>
          <w:p w14:paraId="40B70ADB" w14:textId="77777777" w:rsidR="0037108C" w:rsidRPr="0037108C" w:rsidRDefault="0037108C" w:rsidP="00880CE7">
            <w:pPr>
              <w:spacing w:after="0" w:line="240" w:lineRule="auto"/>
              <w:ind w:left="-65"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 </w:t>
            </w:r>
          </w:p>
        </w:tc>
        <w:tc>
          <w:tcPr>
            <w:tcW w:w="850" w:type="dxa"/>
            <w:tcBorders>
              <w:top w:val="nil"/>
              <w:left w:val="nil"/>
              <w:right w:val="nil"/>
            </w:tcBorders>
            <w:shd w:val="clear" w:color="000000" w:fill="FFFFFF"/>
            <w:noWrap/>
            <w:vAlign w:val="bottom"/>
            <w:hideMark/>
          </w:tcPr>
          <w:p w14:paraId="49283845" w14:textId="77777777" w:rsidR="0037108C" w:rsidRPr="0037108C" w:rsidRDefault="0037108C" w:rsidP="00F32340">
            <w:pPr>
              <w:tabs>
                <w:tab w:val="decimal" w:pos="166"/>
              </w:tabs>
              <w:spacing w:after="0" w:line="240" w:lineRule="auto"/>
              <w:ind w:left="-108" w:right="-7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0.57</w:t>
            </w:r>
          </w:p>
        </w:tc>
        <w:tc>
          <w:tcPr>
            <w:tcW w:w="759" w:type="dxa"/>
            <w:tcBorders>
              <w:top w:val="nil"/>
              <w:left w:val="nil"/>
              <w:right w:val="nil"/>
            </w:tcBorders>
            <w:shd w:val="clear" w:color="000000" w:fill="FFFFFF"/>
            <w:noWrap/>
            <w:vAlign w:val="bottom"/>
            <w:hideMark/>
          </w:tcPr>
          <w:p w14:paraId="27037833" w14:textId="77777777" w:rsidR="0037108C" w:rsidRPr="0037108C" w:rsidRDefault="0037108C" w:rsidP="003F389B">
            <w:pPr>
              <w:tabs>
                <w:tab w:val="decimal" w:pos="0"/>
                <w:tab w:val="decimal" w:pos="200"/>
              </w:tabs>
              <w:spacing w:after="0" w:line="240" w:lineRule="auto"/>
              <w:ind w:left="-58"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0.79%</w:t>
            </w:r>
          </w:p>
        </w:tc>
        <w:tc>
          <w:tcPr>
            <w:tcW w:w="708" w:type="dxa"/>
            <w:tcBorders>
              <w:top w:val="nil"/>
              <w:left w:val="nil"/>
              <w:right w:val="nil"/>
            </w:tcBorders>
            <w:shd w:val="clear" w:color="000000" w:fill="FFFFFF"/>
            <w:noWrap/>
            <w:vAlign w:val="bottom"/>
            <w:hideMark/>
          </w:tcPr>
          <w:p w14:paraId="3170156A" w14:textId="77777777" w:rsidR="0037108C" w:rsidRPr="0037108C" w:rsidRDefault="0037108C" w:rsidP="003F389B">
            <w:pPr>
              <w:tabs>
                <w:tab w:val="decimal" w:pos="34"/>
                <w:tab w:val="decimal" w:pos="340"/>
              </w:tabs>
              <w:spacing w:after="0" w:line="240" w:lineRule="auto"/>
              <w:ind w:left="-108"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1.77%</w:t>
            </w:r>
          </w:p>
        </w:tc>
        <w:tc>
          <w:tcPr>
            <w:tcW w:w="811" w:type="dxa"/>
            <w:tcBorders>
              <w:top w:val="nil"/>
              <w:left w:val="nil"/>
              <w:right w:val="nil"/>
            </w:tcBorders>
            <w:shd w:val="clear" w:color="000000" w:fill="FFFFFF"/>
            <w:noWrap/>
            <w:vAlign w:val="bottom"/>
            <w:hideMark/>
          </w:tcPr>
          <w:p w14:paraId="7130D0D1" w14:textId="77777777" w:rsidR="0037108C" w:rsidRPr="0037108C" w:rsidRDefault="0037108C" w:rsidP="003F389B">
            <w:pPr>
              <w:tabs>
                <w:tab w:val="decimal" w:pos="34"/>
                <w:tab w:val="decimal" w:pos="315"/>
              </w:tabs>
              <w:spacing w:after="0" w:line="240" w:lineRule="auto"/>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0.92%</w:t>
            </w:r>
          </w:p>
        </w:tc>
        <w:tc>
          <w:tcPr>
            <w:tcW w:w="1739" w:type="dxa"/>
            <w:tcBorders>
              <w:top w:val="nil"/>
              <w:left w:val="nil"/>
              <w:right w:val="nil"/>
            </w:tcBorders>
            <w:shd w:val="clear" w:color="000000" w:fill="FFFFFF"/>
            <w:noWrap/>
            <w:vAlign w:val="bottom"/>
            <w:hideMark/>
          </w:tcPr>
          <w:p w14:paraId="23DC8489" w14:textId="77777777" w:rsidR="0037108C" w:rsidRPr="0037108C" w:rsidRDefault="0037108C" w:rsidP="005379B9">
            <w:pPr>
              <w:spacing w:after="0" w:line="240" w:lineRule="auto"/>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United States</w:t>
            </w:r>
          </w:p>
        </w:tc>
        <w:tc>
          <w:tcPr>
            <w:tcW w:w="852" w:type="dxa"/>
            <w:tcBorders>
              <w:top w:val="nil"/>
              <w:left w:val="nil"/>
              <w:right w:val="nil"/>
            </w:tcBorders>
            <w:shd w:val="clear" w:color="000000" w:fill="FFFFFF"/>
            <w:noWrap/>
            <w:vAlign w:val="bottom"/>
            <w:hideMark/>
          </w:tcPr>
          <w:p w14:paraId="5DD53E87" w14:textId="77777777" w:rsidR="0037108C" w:rsidRPr="0037108C" w:rsidRDefault="0037108C" w:rsidP="00880CE7">
            <w:pPr>
              <w:spacing w:after="0" w:line="240" w:lineRule="auto"/>
              <w:ind w:left="-106"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2005</w:t>
            </w:r>
          </w:p>
        </w:tc>
        <w:tc>
          <w:tcPr>
            <w:tcW w:w="612" w:type="dxa"/>
            <w:tcBorders>
              <w:top w:val="nil"/>
              <w:left w:val="nil"/>
              <w:right w:val="nil"/>
            </w:tcBorders>
            <w:shd w:val="clear" w:color="000000" w:fill="FFFFFF"/>
            <w:noWrap/>
            <w:vAlign w:val="bottom"/>
            <w:hideMark/>
          </w:tcPr>
          <w:p w14:paraId="58CCBB2D" w14:textId="77777777" w:rsidR="0037108C" w:rsidRPr="0037108C" w:rsidRDefault="0037108C" w:rsidP="00880CE7">
            <w:pPr>
              <w:spacing w:after="0" w:line="240" w:lineRule="auto"/>
              <w:ind w:left="-63"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 </w:t>
            </w:r>
          </w:p>
        </w:tc>
        <w:tc>
          <w:tcPr>
            <w:tcW w:w="850" w:type="dxa"/>
            <w:gridSpan w:val="2"/>
            <w:tcBorders>
              <w:top w:val="nil"/>
              <w:left w:val="nil"/>
              <w:right w:val="nil"/>
            </w:tcBorders>
            <w:shd w:val="clear" w:color="000000" w:fill="FFFFFF"/>
            <w:noWrap/>
            <w:vAlign w:val="bottom"/>
            <w:hideMark/>
          </w:tcPr>
          <w:p w14:paraId="41358A09" w14:textId="77777777" w:rsidR="0037108C" w:rsidRPr="0037108C" w:rsidRDefault="0037108C" w:rsidP="00F32340">
            <w:pPr>
              <w:tabs>
                <w:tab w:val="decimal" w:pos="181"/>
              </w:tabs>
              <w:spacing w:after="0" w:line="240" w:lineRule="auto"/>
              <w:ind w:left="-108"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0.31</w:t>
            </w:r>
          </w:p>
        </w:tc>
        <w:tc>
          <w:tcPr>
            <w:tcW w:w="904" w:type="dxa"/>
            <w:gridSpan w:val="3"/>
            <w:tcBorders>
              <w:top w:val="nil"/>
              <w:left w:val="nil"/>
              <w:right w:val="nil"/>
            </w:tcBorders>
            <w:shd w:val="clear" w:color="000000" w:fill="FFFFFF"/>
            <w:noWrap/>
            <w:vAlign w:val="bottom"/>
            <w:hideMark/>
          </w:tcPr>
          <w:p w14:paraId="3DFD4932" w14:textId="77777777" w:rsidR="0037108C" w:rsidRPr="0037108C" w:rsidRDefault="0037108C" w:rsidP="004E1963">
            <w:pPr>
              <w:tabs>
                <w:tab w:val="decimal" w:pos="176"/>
              </w:tabs>
              <w:spacing w:after="0" w:line="240" w:lineRule="auto"/>
              <w:ind w:left="-54"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14.47%</w:t>
            </w:r>
          </w:p>
        </w:tc>
        <w:tc>
          <w:tcPr>
            <w:tcW w:w="851" w:type="dxa"/>
            <w:gridSpan w:val="3"/>
            <w:tcBorders>
              <w:top w:val="nil"/>
              <w:left w:val="nil"/>
              <w:right w:val="nil"/>
            </w:tcBorders>
            <w:shd w:val="clear" w:color="000000" w:fill="FFFFFF"/>
            <w:noWrap/>
            <w:vAlign w:val="bottom"/>
            <w:hideMark/>
          </w:tcPr>
          <w:p w14:paraId="17BA473F" w14:textId="77777777" w:rsidR="0037108C" w:rsidRPr="0037108C" w:rsidRDefault="0037108C" w:rsidP="004E1963">
            <w:pPr>
              <w:tabs>
                <w:tab w:val="decimal" w:pos="175"/>
              </w:tabs>
              <w:spacing w:after="0" w:line="240" w:lineRule="auto"/>
              <w:ind w:left="-108"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30.87%</w:t>
            </w:r>
          </w:p>
        </w:tc>
        <w:tc>
          <w:tcPr>
            <w:tcW w:w="850" w:type="dxa"/>
            <w:gridSpan w:val="3"/>
            <w:tcBorders>
              <w:top w:val="nil"/>
              <w:left w:val="nil"/>
              <w:right w:val="nil"/>
            </w:tcBorders>
            <w:shd w:val="clear" w:color="000000" w:fill="FFFFFF"/>
            <w:noWrap/>
            <w:vAlign w:val="bottom"/>
            <w:hideMark/>
          </w:tcPr>
          <w:p w14:paraId="5CFF4AE3" w14:textId="77777777" w:rsidR="0037108C" w:rsidRPr="0037108C" w:rsidRDefault="0037108C" w:rsidP="004E1963">
            <w:pPr>
              <w:tabs>
                <w:tab w:val="decimal" w:pos="159"/>
              </w:tabs>
              <w:spacing w:after="0" w:line="240" w:lineRule="auto"/>
              <w:ind w:left="-109"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16.65%</w:t>
            </w:r>
          </w:p>
        </w:tc>
      </w:tr>
      <w:tr w:rsidR="0037108C" w:rsidRPr="0037108C" w14:paraId="1F62EFE5" w14:textId="77777777" w:rsidTr="00AA13F1">
        <w:trPr>
          <w:gridAfter w:val="1"/>
          <w:wAfter w:w="6" w:type="dxa"/>
          <w:trHeight w:val="315"/>
        </w:trPr>
        <w:tc>
          <w:tcPr>
            <w:tcW w:w="1417" w:type="dxa"/>
            <w:tcBorders>
              <w:bottom w:val="double" w:sz="4" w:space="0" w:color="auto"/>
              <w:right w:val="nil"/>
            </w:tcBorders>
            <w:shd w:val="clear" w:color="000000" w:fill="FFFFFF"/>
            <w:noWrap/>
            <w:vAlign w:val="bottom"/>
            <w:hideMark/>
          </w:tcPr>
          <w:p w14:paraId="245FBF6C" w14:textId="77777777" w:rsidR="0037108C" w:rsidRPr="0037108C" w:rsidRDefault="0037108C" w:rsidP="00880CE7">
            <w:pPr>
              <w:spacing w:after="0" w:line="240" w:lineRule="auto"/>
              <w:ind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Italy</w:t>
            </w:r>
          </w:p>
        </w:tc>
        <w:tc>
          <w:tcPr>
            <w:tcW w:w="850" w:type="dxa"/>
            <w:tcBorders>
              <w:left w:val="nil"/>
              <w:bottom w:val="double" w:sz="4" w:space="0" w:color="auto"/>
              <w:right w:val="nil"/>
            </w:tcBorders>
            <w:shd w:val="clear" w:color="000000" w:fill="FFFFFF"/>
            <w:noWrap/>
            <w:vAlign w:val="bottom"/>
            <w:hideMark/>
          </w:tcPr>
          <w:p w14:paraId="083F65EF" w14:textId="77777777" w:rsidR="0037108C" w:rsidRPr="0037108C" w:rsidRDefault="0037108C" w:rsidP="00880CE7">
            <w:pPr>
              <w:spacing w:after="0" w:line="240" w:lineRule="auto"/>
              <w:ind w:left="-108"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1997</w:t>
            </w:r>
          </w:p>
        </w:tc>
        <w:tc>
          <w:tcPr>
            <w:tcW w:w="752" w:type="dxa"/>
            <w:tcBorders>
              <w:left w:val="nil"/>
              <w:bottom w:val="double" w:sz="4" w:space="0" w:color="auto"/>
              <w:right w:val="nil"/>
            </w:tcBorders>
            <w:shd w:val="clear" w:color="000000" w:fill="FFFFFF"/>
            <w:noWrap/>
            <w:vAlign w:val="bottom"/>
            <w:hideMark/>
          </w:tcPr>
          <w:p w14:paraId="0336312F" w14:textId="77777777" w:rsidR="0037108C" w:rsidRPr="0037108C" w:rsidRDefault="0037108C" w:rsidP="00880CE7">
            <w:pPr>
              <w:spacing w:after="0" w:line="240" w:lineRule="auto"/>
              <w:ind w:left="-65"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 </w:t>
            </w:r>
          </w:p>
        </w:tc>
        <w:tc>
          <w:tcPr>
            <w:tcW w:w="850" w:type="dxa"/>
            <w:tcBorders>
              <w:left w:val="nil"/>
              <w:bottom w:val="double" w:sz="4" w:space="0" w:color="auto"/>
              <w:right w:val="nil"/>
            </w:tcBorders>
            <w:shd w:val="clear" w:color="000000" w:fill="FFFFFF"/>
            <w:noWrap/>
            <w:vAlign w:val="bottom"/>
            <w:hideMark/>
          </w:tcPr>
          <w:p w14:paraId="510983C2" w14:textId="77777777" w:rsidR="0037108C" w:rsidRPr="0037108C" w:rsidRDefault="0037108C" w:rsidP="00F32340">
            <w:pPr>
              <w:tabs>
                <w:tab w:val="decimal" w:pos="166"/>
              </w:tabs>
              <w:spacing w:after="0" w:line="240" w:lineRule="auto"/>
              <w:ind w:left="-108" w:right="-7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0.31</w:t>
            </w:r>
          </w:p>
        </w:tc>
        <w:tc>
          <w:tcPr>
            <w:tcW w:w="759" w:type="dxa"/>
            <w:tcBorders>
              <w:left w:val="nil"/>
              <w:bottom w:val="double" w:sz="4" w:space="0" w:color="auto"/>
              <w:right w:val="nil"/>
            </w:tcBorders>
            <w:shd w:val="clear" w:color="000000" w:fill="FFFFFF"/>
            <w:noWrap/>
            <w:vAlign w:val="bottom"/>
            <w:hideMark/>
          </w:tcPr>
          <w:p w14:paraId="75107F58" w14:textId="77777777" w:rsidR="0037108C" w:rsidRPr="0037108C" w:rsidRDefault="0037108C" w:rsidP="003F389B">
            <w:pPr>
              <w:tabs>
                <w:tab w:val="decimal" w:pos="0"/>
                <w:tab w:val="decimal" w:pos="200"/>
              </w:tabs>
              <w:spacing w:after="0" w:line="240" w:lineRule="auto"/>
              <w:ind w:left="-58"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3.49%</w:t>
            </w:r>
          </w:p>
        </w:tc>
        <w:tc>
          <w:tcPr>
            <w:tcW w:w="708" w:type="dxa"/>
            <w:tcBorders>
              <w:left w:val="nil"/>
              <w:bottom w:val="double" w:sz="4" w:space="0" w:color="auto"/>
              <w:right w:val="nil"/>
            </w:tcBorders>
            <w:shd w:val="clear" w:color="000000" w:fill="FFFFFF"/>
            <w:noWrap/>
            <w:vAlign w:val="bottom"/>
            <w:hideMark/>
          </w:tcPr>
          <w:p w14:paraId="2E0C0091" w14:textId="77777777" w:rsidR="0037108C" w:rsidRPr="0037108C" w:rsidRDefault="0037108C" w:rsidP="003F389B">
            <w:pPr>
              <w:tabs>
                <w:tab w:val="decimal" w:pos="34"/>
                <w:tab w:val="decimal" w:pos="340"/>
              </w:tabs>
              <w:spacing w:after="0" w:line="240" w:lineRule="auto"/>
              <w:ind w:left="-108"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3.05%</w:t>
            </w:r>
          </w:p>
        </w:tc>
        <w:tc>
          <w:tcPr>
            <w:tcW w:w="811" w:type="dxa"/>
            <w:tcBorders>
              <w:left w:val="nil"/>
              <w:bottom w:val="double" w:sz="4" w:space="0" w:color="auto"/>
              <w:right w:val="nil"/>
            </w:tcBorders>
            <w:shd w:val="clear" w:color="000000" w:fill="FFFFFF"/>
            <w:noWrap/>
            <w:vAlign w:val="bottom"/>
            <w:hideMark/>
          </w:tcPr>
          <w:p w14:paraId="177CB286" w14:textId="77777777" w:rsidR="0037108C" w:rsidRPr="0037108C" w:rsidRDefault="0037108C" w:rsidP="003F389B">
            <w:pPr>
              <w:tabs>
                <w:tab w:val="decimal" w:pos="34"/>
                <w:tab w:val="decimal" w:pos="315"/>
              </w:tabs>
              <w:spacing w:after="0" w:line="240" w:lineRule="auto"/>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3.44%</w:t>
            </w:r>
          </w:p>
        </w:tc>
        <w:tc>
          <w:tcPr>
            <w:tcW w:w="1739" w:type="dxa"/>
            <w:tcBorders>
              <w:left w:val="nil"/>
              <w:bottom w:val="double" w:sz="4" w:space="0" w:color="auto"/>
              <w:right w:val="nil"/>
            </w:tcBorders>
            <w:shd w:val="clear" w:color="000000" w:fill="FFFFFF"/>
            <w:noWrap/>
            <w:vAlign w:val="bottom"/>
            <w:hideMark/>
          </w:tcPr>
          <w:p w14:paraId="218D1F40" w14:textId="77777777" w:rsidR="0037108C" w:rsidRPr="0037108C" w:rsidRDefault="0037108C" w:rsidP="005379B9">
            <w:pPr>
              <w:spacing w:after="0" w:line="240" w:lineRule="auto"/>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Venezuela</w:t>
            </w:r>
          </w:p>
        </w:tc>
        <w:tc>
          <w:tcPr>
            <w:tcW w:w="852" w:type="dxa"/>
            <w:tcBorders>
              <w:left w:val="nil"/>
              <w:bottom w:val="double" w:sz="4" w:space="0" w:color="auto"/>
              <w:right w:val="nil"/>
            </w:tcBorders>
            <w:shd w:val="clear" w:color="000000" w:fill="FFFFFF"/>
            <w:noWrap/>
            <w:vAlign w:val="bottom"/>
            <w:hideMark/>
          </w:tcPr>
          <w:p w14:paraId="3DF4948B" w14:textId="77777777" w:rsidR="0037108C" w:rsidRPr="0037108C" w:rsidRDefault="0037108C" w:rsidP="00880CE7">
            <w:pPr>
              <w:spacing w:after="0" w:line="240" w:lineRule="auto"/>
              <w:ind w:left="-106"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 </w:t>
            </w:r>
          </w:p>
        </w:tc>
        <w:tc>
          <w:tcPr>
            <w:tcW w:w="612" w:type="dxa"/>
            <w:tcBorders>
              <w:left w:val="nil"/>
              <w:bottom w:val="double" w:sz="4" w:space="0" w:color="auto"/>
              <w:right w:val="nil"/>
            </w:tcBorders>
            <w:shd w:val="clear" w:color="000000" w:fill="FFFFFF"/>
            <w:noWrap/>
            <w:vAlign w:val="bottom"/>
            <w:hideMark/>
          </w:tcPr>
          <w:p w14:paraId="6AF37E79" w14:textId="77777777" w:rsidR="0037108C" w:rsidRPr="0037108C" w:rsidRDefault="0037108C" w:rsidP="00880CE7">
            <w:pPr>
              <w:spacing w:after="0" w:line="240" w:lineRule="auto"/>
              <w:ind w:left="-63"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 </w:t>
            </w:r>
          </w:p>
        </w:tc>
        <w:tc>
          <w:tcPr>
            <w:tcW w:w="850" w:type="dxa"/>
            <w:gridSpan w:val="2"/>
            <w:tcBorders>
              <w:left w:val="nil"/>
              <w:bottom w:val="double" w:sz="4" w:space="0" w:color="auto"/>
              <w:right w:val="nil"/>
            </w:tcBorders>
            <w:shd w:val="clear" w:color="000000" w:fill="FFFFFF"/>
            <w:noWrap/>
            <w:vAlign w:val="bottom"/>
            <w:hideMark/>
          </w:tcPr>
          <w:p w14:paraId="1A47C9F7" w14:textId="77777777" w:rsidR="0037108C" w:rsidRPr="0037108C" w:rsidRDefault="0037108C" w:rsidP="00F32340">
            <w:pPr>
              <w:tabs>
                <w:tab w:val="decimal" w:pos="181"/>
              </w:tabs>
              <w:spacing w:after="0" w:line="240" w:lineRule="auto"/>
              <w:ind w:left="-108"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-0.81</w:t>
            </w:r>
          </w:p>
        </w:tc>
        <w:tc>
          <w:tcPr>
            <w:tcW w:w="904" w:type="dxa"/>
            <w:gridSpan w:val="3"/>
            <w:tcBorders>
              <w:left w:val="nil"/>
              <w:bottom w:val="double" w:sz="4" w:space="0" w:color="auto"/>
              <w:right w:val="nil"/>
            </w:tcBorders>
            <w:shd w:val="clear" w:color="000000" w:fill="FFFFFF"/>
            <w:noWrap/>
            <w:vAlign w:val="bottom"/>
            <w:hideMark/>
          </w:tcPr>
          <w:p w14:paraId="4F1BD2AF" w14:textId="77777777" w:rsidR="0037108C" w:rsidRPr="0037108C" w:rsidRDefault="0037108C" w:rsidP="004E1963">
            <w:pPr>
              <w:tabs>
                <w:tab w:val="decimal" w:pos="176"/>
              </w:tabs>
              <w:spacing w:after="0" w:line="240" w:lineRule="auto"/>
              <w:ind w:left="-54"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0.10%</w:t>
            </w:r>
          </w:p>
        </w:tc>
        <w:tc>
          <w:tcPr>
            <w:tcW w:w="851" w:type="dxa"/>
            <w:gridSpan w:val="3"/>
            <w:tcBorders>
              <w:left w:val="nil"/>
              <w:bottom w:val="double" w:sz="4" w:space="0" w:color="auto"/>
              <w:right w:val="nil"/>
            </w:tcBorders>
            <w:shd w:val="clear" w:color="000000" w:fill="FFFFFF"/>
            <w:noWrap/>
            <w:vAlign w:val="bottom"/>
            <w:hideMark/>
          </w:tcPr>
          <w:p w14:paraId="1B9D8AB0" w14:textId="77777777" w:rsidR="0037108C" w:rsidRPr="0037108C" w:rsidRDefault="0037108C" w:rsidP="004E1963">
            <w:pPr>
              <w:tabs>
                <w:tab w:val="decimal" w:pos="175"/>
              </w:tabs>
              <w:spacing w:after="0" w:line="240" w:lineRule="auto"/>
              <w:ind w:left="-108"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0.00%</w:t>
            </w:r>
          </w:p>
        </w:tc>
        <w:tc>
          <w:tcPr>
            <w:tcW w:w="850" w:type="dxa"/>
            <w:gridSpan w:val="3"/>
            <w:tcBorders>
              <w:left w:val="nil"/>
              <w:bottom w:val="double" w:sz="4" w:space="0" w:color="auto"/>
            </w:tcBorders>
            <w:shd w:val="clear" w:color="000000" w:fill="FFFFFF"/>
            <w:noWrap/>
            <w:vAlign w:val="bottom"/>
            <w:hideMark/>
          </w:tcPr>
          <w:p w14:paraId="3C518B8A" w14:textId="77777777" w:rsidR="0037108C" w:rsidRPr="0037108C" w:rsidRDefault="0037108C" w:rsidP="004E1963">
            <w:pPr>
              <w:tabs>
                <w:tab w:val="decimal" w:pos="159"/>
              </w:tabs>
              <w:spacing w:after="0" w:line="240" w:lineRule="auto"/>
              <w:ind w:left="-109"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0.09%</w:t>
            </w:r>
          </w:p>
        </w:tc>
      </w:tr>
      <w:tr w:rsidR="0037108C" w:rsidRPr="0037108C" w14:paraId="23045EA7" w14:textId="77777777" w:rsidTr="004E1963">
        <w:trPr>
          <w:gridAfter w:val="2"/>
          <w:wAfter w:w="53" w:type="dxa"/>
          <w:trHeight w:val="330"/>
        </w:trPr>
        <w:tc>
          <w:tcPr>
            <w:tcW w:w="1417" w:type="dxa"/>
            <w:tcBorders>
              <w:top w:val="nil"/>
              <w:left w:val="nil"/>
              <w:bottom w:val="nil"/>
              <w:right w:val="nil"/>
            </w:tcBorders>
            <w:shd w:val="clear" w:color="000000" w:fill="FFFFFF"/>
            <w:noWrap/>
            <w:vAlign w:val="bottom"/>
            <w:hideMark/>
          </w:tcPr>
          <w:p w14:paraId="3199F7F6" w14:textId="77777777" w:rsidR="0037108C" w:rsidRPr="0037108C" w:rsidRDefault="0037108C" w:rsidP="00880CE7">
            <w:pPr>
              <w:spacing w:after="0" w:line="240" w:lineRule="auto"/>
              <w:ind w:right="-10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 </w:t>
            </w:r>
          </w:p>
        </w:tc>
        <w:tc>
          <w:tcPr>
            <w:tcW w:w="850" w:type="dxa"/>
            <w:tcBorders>
              <w:top w:val="nil"/>
              <w:left w:val="nil"/>
              <w:bottom w:val="nil"/>
              <w:right w:val="nil"/>
            </w:tcBorders>
            <w:shd w:val="clear" w:color="000000" w:fill="FFFFFF"/>
            <w:noWrap/>
            <w:vAlign w:val="bottom"/>
            <w:hideMark/>
          </w:tcPr>
          <w:p w14:paraId="7ACA750D" w14:textId="77777777" w:rsidR="0037108C" w:rsidRPr="0037108C" w:rsidRDefault="0037108C" w:rsidP="00880CE7">
            <w:pPr>
              <w:spacing w:after="0" w:line="240" w:lineRule="auto"/>
              <w:ind w:left="-108"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 </w:t>
            </w:r>
          </w:p>
        </w:tc>
        <w:tc>
          <w:tcPr>
            <w:tcW w:w="752" w:type="dxa"/>
            <w:tcBorders>
              <w:top w:val="nil"/>
              <w:left w:val="nil"/>
              <w:bottom w:val="nil"/>
              <w:right w:val="nil"/>
            </w:tcBorders>
            <w:shd w:val="clear" w:color="000000" w:fill="FFFFFF"/>
            <w:noWrap/>
            <w:vAlign w:val="bottom"/>
            <w:hideMark/>
          </w:tcPr>
          <w:p w14:paraId="43F96803" w14:textId="77777777" w:rsidR="0037108C" w:rsidRPr="0037108C" w:rsidRDefault="0037108C" w:rsidP="00880CE7">
            <w:pPr>
              <w:spacing w:after="0" w:line="240" w:lineRule="auto"/>
              <w:ind w:left="-65"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 </w:t>
            </w:r>
          </w:p>
        </w:tc>
        <w:tc>
          <w:tcPr>
            <w:tcW w:w="850" w:type="dxa"/>
            <w:tcBorders>
              <w:top w:val="nil"/>
              <w:left w:val="nil"/>
              <w:bottom w:val="nil"/>
              <w:right w:val="nil"/>
            </w:tcBorders>
            <w:shd w:val="clear" w:color="000000" w:fill="FFFFFF"/>
            <w:noWrap/>
            <w:vAlign w:val="bottom"/>
            <w:hideMark/>
          </w:tcPr>
          <w:p w14:paraId="52181155" w14:textId="77777777" w:rsidR="0037108C" w:rsidRPr="0037108C" w:rsidRDefault="0037108C" w:rsidP="001161A0">
            <w:pPr>
              <w:tabs>
                <w:tab w:val="decimal" w:pos="0"/>
              </w:tabs>
              <w:spacing w:after="0" w:line="240" w:lineRule="auto"/>
              <w:ind w:left="-108" w:right="-78"/>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 </w:t>
            </w:r>
          </w:p>
        </w:tc>
        <w:tc>
          <w:tcPr>
            <w:tcW w:w="759" w:type="dxa"/>
            <w:tcBorders>
              <w:top w:val="nil"/>
              <w:left w:val="nil"/>
              <w:bottom w:val="nil"/>
              <w:right w:val="nil"/>
            </w:tcBorders>
            <w:shd w:val="clear" w:color="000000" w:fill="FFFFFF"/>
            <w:noWrap/>
            <w:vAlign w:val="bottom"/>
            <w:hideMark/>
          </w:tcPr>
          <w:p w14:paraId="005DC658" w14:textId="77777777" w:rsidR="0037108C" w:rsidRPr="0037108C" w:rsidRDefault="0037108C" w:rsidP="003F389B">
            <w:pPr>
              <w:tabs>
                <w:tab w:val="decimal" w:pos="0"/>
                <w:tab w:val="decimal" w:pos="200"/>
              </w:tabs>
              <w:spacing w:after="0" w:line="240" w:lineRule="auto"/>
              <w:ind w:left="-58"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 </w:t>
            </w:r>
          </w:p>
        </w:tc>
        <w:tc>
          <w:tcPr>
            <w:tcW w:w="708" w:type="dxa"/>
            <w:tcBorders>
              <w:top w:val="nil"/>
              <w:left w:val="nil"/>
              <w:bottom w:val="nil"/>
              <w:right w:val="nil"/>
            </w:tcBorders>
            <w:shd w:val="clear" w:color="000000" w:fill="FFFFFF"/>
            <w:noWrap/>
            <w:vAlign w:val="bottom"/>
            <w:hideMark/>
          </w:tcPr>
          <w:p w14:paraId="0ADA8A85" w14:textId="77777777" w:rsidR="0037108C" w:rsidRPr="0037108C" w:rsidRDefault="0037108C" w:rsidP="003F389B">
            <w:pPr>
              <w:tabs>
                <w:tab w:val="decimal" w:pos="34"/>
                <w:tab w:val="decimal" w:pos="340"/>
              </w:tabs>
              <w:spacing w:after="0" w:line="240" w:lineRule="auto"/>
              <w:ind w:left="-108"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 </w:t>
            </w:r>
          </w:p>
        </w:tc>
        <w:tc>
          <w:tcPr>
            <w:tcW w:w="811" w:type="dxa"/>
            <w:tcBorders>
              <w:top w:val="nil"/>
              <w:left w:val="nil"/>
              <w:bottom w:val="nil"/>
              <w:right w:val="nil"/>
            </w:tcBorders>
            <w:shd w:val="clear" w:color="000000" w:fill="FFFFFF"/>
            <w:noWrap/>
            <w:vAlign w:val="bottom"/>
            <w:hideMark/>
          </w:tcPr>
          <w:p w14:paraId="23C57901" w14:textId="77777777" w:rsidR="0037108C" w:rsidRPr="0037108C" w:rsidRDefault="0037108C" w:rsidP="003F389B">
            <w:pPr>
              <w:tabs>
                <w:tab w:val="decimal" w:pos="34"/>
                <w:tab w:val="decimal" w:pos="315"/>
              </w:tabs>
              <w:spacing w:after="0" w:line="240" w:lineRule="auto"/>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 </w:t>
            </w:r>
          </w:p>
        </w:tc>
        <w:tc>
          <w:tcPr>
            <w:tcW w:w="1739" w:type="dxa"/>
            <w:tcBorders>
              <w:top w:val="double" w:sz="4" w:space="0" w:color="auto"/>
              <w:left w:val="nil"/>
              <w:bottom w:val="double" w:sz="6" w:space="0" w:color="auto"/>
              <w:right w:val="nil"/>
            </w:tcBorders>
            <w:shd w:val="clear" w:color="000000" w:fill="FFFFFF"/>
            <w:noWrap/>
            <w:vAlign w:val="bottom"/>
            <w:hideMark/>
          </w:tcPr>
          <w:p w14:paraId="7FB0D14A" w14:textId="77777777" w:rsidR="0037108C" w:rsidRPr="0037108C" w:rsidRDefault="0037108C" w:rsidP="005379B9">
            <w:pPr>
              <w:spacing w:after="0" w:line="240" w:lineRule="auto"/>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Total</w:t>
            </w:r>
          </w:p>
        </w:tc>
        <w:tc>
          <w:tcPr>
            <w:tcW w:w="852" w:type="dxa"/>
            <w:tcBorders>
              <w:top w:val="double" w:sz="4" w:space="0" w:color="auto"/>
              <w:left w:val="nil"/>
              <w:bottom w:val="double" w:sz="6" w:space="0" w:color="auto"/>
              <w:right w:val="nil"/>
            </w:tcBorders>
            <w:shd w:val="clear" w:color="000000" w:fill="FFFFFF"/>
            <w:noWrap/>
            <w:vAlign w:val="bottom"/>
            <w:hideMark/>
          </w:tcPr>
          <w:p w14:paraId="3D5A0270" w14:textId="77777777" w:rsidR="0037108C" w:rsidRPr="0037108C" w:rsidRDefault="0037108C" w:rsidP="00880CE7">
            <w:pPr>
              <w:spacing w:after="0" w:line="240" w:lineRule="auto"/>
              <w:ind w:left="-106"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 </w:t>
            </w:r>
          </w:p>
        </w:tc>
        <w:tc>
          <w:tcPr>
            <w:tcW w:w="612" w:type="dxa"/>
            <w:tcBorders>
              <w:top w:val="double" w:sz="4" w:space="0" w:color="auto"/>
              <w:left w:val="nil"/>
              <w:bottom w:val="double" w:sz="6" w:space="0" w:color="auto"/>
              <w:right w:val="nil"/>
            </w:tcBorders>
            <w:shd w:val="clear" w:color="000000" w:fill="FFFFFF"/>
            <w:noWrap/>
            <w:vAlign w:val="bottom"/>
            <w:hideMark/>
          </w:tcPr>
          <w:p w14:paraId="411C5496" w14:textId="77777777" w:rsidR="0037108C" w:rsidRPr="0037108C" w:rsidRDefault="0037108C" w:rsidP="00880CE7">
            <w:pPr>
              <w:spacing w:after="0" w:line="240" w:lineRule="auto"/>
              <w:ind w:left="-63" w:right="-108"/>
              <w:jc w:val="center"/>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 </w:t>
            </w:r>
          </w:p>
        </w:tc>
        <w:tc>
          <w:tcPr>
            <w:tcW w:w="856" w:type="dxa"/>
            <w:gridSpan w:val="3"/>
            <w:tcBorders>
              <w:top w:val="double" w:sz="4" w:space="0" w:color="auto"/>
              <w:left w:val="nil"/>
              <w:bottom w:val="double" w:sz="6" w:space="0" w:color="auto"/>
              <w:right w:val="nil"/>
            </w:tcBorders>
            <w:shd w:val="clear" w:color="000000" w:fill="FFFFFF"/>
            <w:noWrap/>
            <w:vAlign w:val="bottom"/>
            <w:hideMark/>
          </w:tcPr>
          <w:p w14:paraId="76E5C66C" w14:textId="77777777" w:rsidR="0037108C" w:rsidRPr="0037108C" w:rsidRDefault="0037108C" w:rsidP="004E1963">
            <w:pPr>
              <w:tabs>
                <w:tab w:val="decimal" w:pos="176"/>
              </w:tabs>
              <w:spacing w:after="0" w:line="240" w:lineRule="auto"/>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 </w:t>
            </w:r>
          </w:p>
        </w:tc>
        <w:tc>
          <w:tcPr>
            <w:tcW w:w="851" w:type="dxa"/>
            <w:tcBorders>
              <w:top w:val="double" w:sz="4" w:space="0" w:color="auto"/>
              <w:left w:val="nil"/>
              <w:bottom w:val="double" w:sz="6" w:space="0" w:color="auto"/>
              <w:right w:val="nil"/>
            </w:tcBorders>
            <w:shd w:val="clear" w:color="000000" w:fill="FFFFFF"/>
            <w:noWrap/>
            <w:vAlign w:val="bottom"/>
            <w:hideMark/>
          </w:tcPr>
          <w:p w14:paraId="67FA0575" w14:textId="2C6B6522" w:rsidR="0037108C" w:rsidRPr="0037108C" w:rsidRDefault="0037108C" w:rsidP="004E1963">
            <w:pPr>
              <w:tabs>
                <w:tab w:val="decimal" w:pos="176"/>
              </w:tabs>
              <w:spacing w:after="0" w:line="240" w:lineRule="auto"/>
              <w:ind w:left="-54" w:right="-108" w:hanging="54"/>
              <w:rPr>
                <w:rFonts w:ascii="Times New Roman" w:eastAsia="Times New Roman" w:hAnsi="Times New Roman" w:cs="Times New Roman"/>
                <w:color w:val="000000"/>
                <w:sz w:val="20"/>
                <w:szCs w:val="20"/>
                <w:lang w:eastAsia="en-GB"/>
              </w:rPr>
            </w:pPr>
            <w:r w:rsidRPr="0037108C">
              <w:rPr>
                <w:rFonts w:ascii="Times New Roman" w:eastAsia="Times New Roman" w:hAnsi="Times New Roman" w:cs="Times New Roman"/>
                <w:color w:val="000000"/>
                <w:sz w:val="20"/>
                <w:szCs w:val="20"/>
                <w:lang w:eastAsia="en-GB"/>
              </w:rPr>
              <w:t>100.00%</w:t>
            </w:r>
            <w:r w:rsidR="004E1963">
              <w:rPr>
                <w:rFonts w:ascii="Times New Roman" w:eastAsia="Times New Roman" w:hAnsi="Times New Roman" w:cs="Times New Roman"/>
                <w:color w:val="000000"/>
                <w:sz w:val="20"/>
                <w:szCs w:val="20"/>
                <w:lang w:eastAsia="en-GB"/>
              </w:rPr>
              <w:t xml:space="preserve">  </w:t>
            </w:r>
          </w:p>
        </w:tc>
        <w:tc>
          <w:tcPr>
            <w:tcW w:w="850" w:type="dxa"/>
            <w:gridSpan w:val="3"/>
            <w:tcBorders>
              <w:top w:val="double" w:sz="4" w:space="0" w:color="auto"/>
              <w:left w:val="nil"/>
              <w:bottom w:val="double" w:sz="6" w:space="0" w:color="auto"/>
              <w:right w:val="nil"/>
            </w:tcBorders>
            <w:shd w:val="clear" w:color="000000" w:fill="FFFFFF"/>
            <w:noWrap/>
            <w:vAlign w:val="bottom"/>
            <w:hideMark/>
          </w:tcPr>
          <w:p w14:paraId="6F7FDCAB" w14:textId="1D4AF545" w:rsidR="0037108C" w:rsidRPr="0037108C" w:rsidRDefault="004E1963" w:rsidP="004E1963">
            <w:pPr>
              <w:tabs>
                <w:tab w:val="decimal" w:pos="175"/>
              </w:tabs>
              <w:spacing w:after="0" w:line="240" w:lineRule="auto"/>
              <w:ind w:left="-108" w:right="-108"/>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 xml:space="preserve"> </w:t>
            </w:r>
            <w:r w:rsidR="0037108C" w:rsidRPr="0037108C">
              <w:rPr>
                <w:rFonts w:ascii="Times New Roman" w:eastAsia="Times New Roman" w:hAnsi="Times New Roman" w:cs="Times New Roman"/>
                <w:color w:val="000000"/>
                <w:sz w:val="20"/>
                <w:szCs w:val="20"/>
                <w:lang w:eastAsia="en-GB"/>
              </w:rPr>
              <w:t>100.00%</w:t>
            </w:r>
          </w:p>
        </w:tc>
        <w:tc>
          <w:tcPr>
            <w:tcW w:w="851" w:type="dxa"/>
            <w:gridSpan w:val="3"/>
            <w:tcBorders>
              <w:top w:val="double" w:sz="4" w:space="0" w:color="auto"/>
              <w:left w:val="nil"/>
              <w:bottom w:val="double" w:sz="6" w:space="0" w:color="auto"/>
              <w:right w:val="nil"/>
            </w:tcBorders>
            <w:shd w:val="clear" w:color="000000" w:fill="FFFFFF"/>
            <w:noWrap/>
            <w:vAlign w:val="bottom"/>
            <w:hideMark/>
          </w:tcPr>
          <w:p w14:paraId="45A34113" w14:textId="40878C33" w:rsidR="0037108C" w:rsidRPr="0037108C" w:rsidRDefault="004E1963" w:rsidP="004E1963">
            <w:pPr>
              <w:tabs>
                <w:tab w:val="decimal" w:pos="159"/>
              </w:tabs>
              <w:spacing w:after="0" w:line="240" w:lineRule="auto"/>
              <w:ind w:left="-109" w:right="-108"/>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 xml:space="preserve"> </w:t>
            </w:r>
            <w:r w:rsidR="0037108C" w:rsidRPr="0037108C">
              <w:rPr>
                <w:rFonts w:ascii="Times New Roman" w:eastAsia="Times New Roman" w:hAnsi="Times New Roman" w:cs="Times New Roman"/>
                <w:color w:val="000000"/>
                <w:sz w:val="20"/>
                <w:szCs w:val="20"/>
                <w:lang w:eastAsia="en-GB"/>
              </w:rPr>
              <w:t>100.00%</w:t>
            </w:r>
          </w:p>
        </w:tc>
      </w:tr>
    </w:tbl>
    <w:p w14:paraId="2A581784" w14:textId="77777777" w:rsidR="00EA2F1C" w:rsidRPr="00822112" w:rsidRDefault="00EA2F1C" w:rsidP="00D344A6">
      <w:pPr>
        <w:widowControl w:val="0"/>
        <w:spacing w:after="0" w:line="240" w:lineRule="auto"/>
        <w:ind w:left="720" w:right="-419" w:hanging="720"/>
        <w:rPr>
          <w:rFonts w:ascii="Times New Roman" w:hAnsi="Times New Roman" w:cs="Times New Roman"/>
          <w:b/>
          <w:sz w:val="24"/>
          <w:szCs w:val="24"/>
        </w:rPr>
        <w:sectPr w:rsidR="00EA2F1C" w:rsidRPr="00822112" w:rsidSect="00F32340">
          <w:pgSz w:w="15842" w:h="12242" w:orient="landscape" w:code="1"/>
          <w:pgMar w:top="1134" w:right="1440" w:bottom="1440" w:left="1440" w:header="709" w:footer="709" w:gutter="0"/>
          <w:cols w:space="708"/>
          <w:docGrid w:linePitch="360"/>
        </w:sectPr>
      </w:pPr>
    </w:p>
    <w:p w14:paraId="707F9A05" w14:textId="50813ECF" w:rsidR="0037108C" w:rsidRPr="00880CE7" w:rsidRDefault="00A25FB1" w:rsidP="00D344A6">
      <w:pPr>
        <w:widowControl w:val="0"/>
        <w:spacing w:after="0" w:line="240" w:lineRule="auto"/>
        <w:ind w:left="720" w:right="-419" w:hanging="720"/>
        <w:rPr>
          <w:rFonts w:ascii="Times New Roman" w:hAnsi="Times New Roman" w:cs="Times New Roman"/>
          <w:sz w:val="24"/>
          <w:szCs w:val="24"/>
        </w:rPr>
      </w:pPr>
      <w:r w:rsidRPr="00822112">
        <w:rPr>
          <w:rFonts w:ascii="Times New Roman" w:hAnsi="Times New Roman" w:cs="Times New Roman"/>
          <w:sz w:val="24"/>
          <w:szCs w:val="24"/>
        </w:rPr>
        <w:lastRenderedPageBreak/>
        <w:t>Table 2</w:t>
      </w:r>
      <w:r w:rsidR="00D01DE5" w:rsidRPr="00822112">
        <w:rPr>
          <w:rFonts w:ascii="Times New Roman" w:hAnsi="Times New Roman" w:cs="Times New Roman"/>
          <w:sz w:val="24"/>
          <w:szCs w:val="24"/>
        </w:rPr>
        <w:t xml:space="preserve">. </w:t>
      </w:r>
      <w:r w:rsidR="00E45DF7" w:rsidRPr="00822112">
        <w:rPr>
          <w:rFonts w:ascii="Times New Roman" w:hAnsi="Times New Roman" w:cs="Times New Roman"/>
          <w:sz w:val="24"/>
          <w:szCs w:val="24"/>
        </w:rPr>
        <w:t>Summary</w:t>
      </w:r>
      <w:r w:rsidR="003A146A" w:rsidRPr="00822112">
        <w:rPr>
          <w:rFonts w:ascii="Times New Roman" w:hAnsi="Times New Roman" w:cs="Times New Roman"/>
          <w:sz w:val="24"/>
          <w:szCs w:val="24"/>
        </w:rPr>
        <w:t xml:space="preserve"> </w:t>
      </w:r>
      <w:r w:rsidR="007433B7" w:rsidRPr="00822112">
        <w:rPr>
          <w:rFonts w:ascii="Times New Roman" w:hAnsi="Times New Roman" w:cs="Times New Roman"/>
          <w:sz w:val="24"/>
          <w:szCs w:val="24"/>
        </w:rPr>
        <w:t>s</w:t>
      </w:r>
      <w:r w:rsidR="003A146A" w:rsidRPr="00822112">
        <w:rPr>
          <w:rFonts w:ascii="Times New Roman" w:hAnsi="Times New Roman" w:cs="Times New Roman"/>
          <w:sz w:val="24"/>
          <w:szCs w:val="24"/>
        </w:rPr>
        <w:t>tatistics</w:t>
      </w:r>
      <w:r w:rsidR="00E45DF7" w:rsidRPr="00822112">
        <w:rPr>
          <w:rFonts w:ascii="Times New Roman" w:hAnsi="Times New Roman" w:cs="Times New Roman"/>
          <w:sz w:val="24"/>
          <w:szCs w:val="24"/>
        </w:rPr>
        <w:t xml:space="preserve"> for strategic asset owners and non-owners</w:t>
      </w:r>
    </w:p>
    <w:tbl>
      <w:tblPr>
        <w:tblW w:w="6804" w:type="dxa"/>
        <w:tblInd w:w="108" w:type="dxa"/>
        <w:tblLayout w:type="fixed"/>
        <w:tblLook w:val="04A0" w:firstRow="1" w:lastRow="0" w:firstColumn="1" w:lastColumn="0" w:noHBand="0" w:noVBand="1"/>
      </w:tblPr>
      <w:tblGrid>
        <w:gridCol w:w="3828"/>
        <w:gridCol w:w="601"/>
        <w:gridCol w:w="1383"/>
        <w:gridCol w:w="992"/>
      </w:tblGrid>
      <w:tr w:rsidR="0037108C" w:rsidRPr="0037108C" w14:paraId="2C658ADF" w14:textId="77777777" w:rsidTr="005D74CD">
        <w:trPr>
          <w:trHeight w:val="315"/>
        </w:trPr>
        <w:tc>
          <w:tcPr>
            <w:tcW w:w="3828" w:type="dxa"/>
            <w:tcBorders>
              <w:top w:val="double" w:sz="6" w:space="0" w:color="auto"/>
              <w:left w:val="nil"/>
              <w:bottom w:val="single" w:sz="4" w:space="0" w:color="auto"/>
              <w:right w:val="nil"/>
            </w:tcBorders>
            <w:shd w:val="clear" w:color="000000" w:fill="FFFFFF"/>
            <w:noWrap/>
            <w:vAlign w:val="bottom"/>
            <w:hideMark/>
          </w:tcPr>
          <w:p w14:paraId="6A44A91A" w14:textId="77777777" w:rsidR="0037108C" w:rsidRPr="0037108C" w:rsidRDefault="0037108C" w:rsidP="0037108C">
            <w:pPr>
              <w:spacing w:after="0" w:line="240" w:lineRule="auto"/>
              <w:rPr>
                <w:rFonts w:ascii="Times New Roman" w:eastAsia="Times New Roman" w:hAnsi="Times New Roman" w:cs="Times New Roman"/>
                <w:color w:val="000000"/>
                <w:lang w:eastAsia="en-GB"/>
              </w:rPr>
            </w:pPr>
            <w:r w:rsidRPr="0037108C">
              <w:rPr>
                <w:rFonts w:ascii="Times New Roman" w:eastAsia="Times New Roman" w:hAnsi="Times New Roman" w:cs="Times New Roman"/>
                <w:color w:val="000000"/>
                <w:lang w:eastAsia="en-GB"/>
              </w:rPr>
              <w:t> </w:t>
            </w:r>
          </w:p>
        </w:tc>
        <w:tc>
          <w:tcPr>
            <w:tcW w:w="601" w:type="dxa"/>
            <w:tcBorders>
              <w:top w:val="double" w:sz="6" w:space="0" w:color="auto"/>
              <w:left w:val="nil"/>
              <w:bottom w:val="single" w:sz="4" w:space="0" w:color="auto"/>
              <w:right w:val="nil"/>
            </w:tcBorders>
            <w:shd w:val="clear" w:color="000000" w:fill="FFFFFF"/>
            <w:noWrap/>
            <w:vAlign w:val="bottom"/>
            <w:hideMark/>
          </w:tcPr>
          <w:p w14:paraId="67182AE0" w14:textId="77777777" w:rsidR="0037108C" w:rsidRPr="0037108C" w:rsidRDefault="0037108C" w:rsidP="0037108C">
            <w:pPr>
              <w:spacing w:after="0" w:line="240" w:lineRule="auto"/>
              <w:jc w:val="center"/>
              <w:rPr>
                <w:rFonts w:ascii="Times New Roman" w:eastAsia="Times New Roman" w:hAnsi="Times New Roman" w:cs="Times New Roman"/>
                <w:color w:val="000000"/>
                <w:lang w:eastAsia="en-GB"/>
              </w:rPr>
            </w:pPr>
            <w:r w:rsidRPr="0037108C">
              <w:rPr>
                <w:rFonts w:ascii="Times New Roman" w:eastAsia="Times New Roman" w:hAnsi="Times New Roman" w:cs="Times New Roman"/>
                <w:color w:val="000000"/>
                <w:lang w:eastAsia="en-GB"/>
              </w:rPr>
              <w:t>All</w:t>
            </w:r>
          </w:p>
        </w:tc>
        <w:tc>
          <w:tcPr>
            <w:tcW w:w="1383" w:type="dxa"/>
            <w:tcBorders>
              <w:top w:val="double" w:sz="6" w:space="0" w:color="auto"/>
              <w:left w:val="nil"/>
              <w:bottom w:val="single" w:sz="4" w:space="0" w:color="auto"/>
              <w:right w:val="nil"/>
            </w:tcBorders>
            <w:shd w:val="clear" w:color="000000" w:fill="FFFFFF"/>
            <w:noWrap/>
            <w:vAlign w:val="bottom"/>
            <w:hideMark/>
          </w:tcPr>
          <w:p w14:paraId="2531CAD0" w14:textId="77777777" w:rsidR="0037108C" w:rsidRPr="0037108C" w:rsidRDefault="0037108C" w:rsidP="0037108C">
            <w:pPr>
              <w:spacing w:after="0" w:line="240" w:lineRule="auto"/>
              <w:jc w:val="center"/>
              <w:rPr>
                <w:rFonts w:ascii="Times New Roman" w:eastAsia="Times New Roman" w:hAnsi="Times New Roman" w:cs="Times New Roman"/>
                <w:color w:val="000000"/>
                <w:lang w:eastAsia="en-GB"/>
              </w:rPr>
            </w:pPr>
            <w:r w:rsidRPr="0037108C">
              <w:rPr>
                <w:rFonts w:ascii="Times New Roman" w:eastAsia="Times New Roman" w:hAnsi="Times New Roman" w:cs="Times New Roman"/>
                <w:color w:val="000000"/>
                <w:lang w:eastAsia="en-GB"/>
              </w:rPr>
              <w:t>Non-Owners</w:t>
            </w:r>
          </w:p>
        </w:tc>
        <w:tc>
          <w:tcPr>
            <w:tcW w:w="992" w:type="dxa"/>
            <w:tcBorders>
              <w:top w:val="double" w:sz="6" w:space="0" w:color="auto"/>
              <w:left w:val="nil"/>
              <w:bottom w:val="single" w:sz="4" w:space="0" w:color="auto"/>
              <w:right w:val="nil"/>
            </w:tcBorders>
            <w:shd w:val="clear" w:color="000000" w:fill="FFFFFF"/>
            <w:noWrap/>
            <w:vAlign w:val="bottom"/>
            <w:hideMark/>
          </w:tcPr>
          <w:p w14:paraId="023E5593" w14:textId="77777777" w:rsidR="0037108C" w:rsidRPr="0037108C" w:rsidRDefault="0037108C" w:rsidP="004E1963">
            <w:pPr>
              <w:tabs>
                <w:tab w:val="decimal" w:pos="240"/>
              </w:tabs>
              <w:spacing w:after="0" w:line="240" w:lineRule="auto"/>
              <w:jc w:val="center"/>
              <w:rPr>
                <w:rFonts w:ascii="Times New Roman" w:eastAsia="Times New Roman" w:hAnsi="Times New Roman" w:cs="Times New Roman"/>
                <w:color w:val="000000"/>
                <w:lang w:eastAsia="en-GB"/>
              </w:rPr>
            </w:pPr>
            <w:r w:rsidRPr="0037108C">
              <w:rPr>
                <w:rFonts w:ascii="Times New Roman" w:eastAsia="Times New Roman" w:hAnsi="Times New Roman" w:cs="Times New Roman"/>
                <w:color w:val="000000"/>
                <w:lang w:eastAsia="en-GB"/>
              </w:rPr>
              <w:t>Owners</w:t>
            </w:r>
          </w:p>
        </w:tc>
      </w:tr>
      <w:tr w:rsidR="0037108C" w:rsidRPr="0037108C" w14:paraId="6BAB5ACA" w14:textId="77777777" w:rsidTr="005D74CD">
        <w:trPr>
          <w:trHeight w:val="300"/>
        </w:trPr>
        <w:tc>
          <w:tcPr>
            <w:tcW w:w="3828" w:type="dxa"/>
            <w:tcBorders>
              <w:top w:val="nil"/>
              <w:left w:val="nil"/>
              <w:bottom w:val="nil"/>
              <w:right w:val="nil"/>
            </w:tcBorders>
            <w:shd w:val="clear" w:color="000000" w:fill="FFFFFF"/>
            <w:noWrap/>
            <w:vAlign w:val="bottom"/>
            <w:hideMark/>
          </w:tcPr>
          <w:p w14:paraId="4E8D55C5" w14:textId="77777777" w:rsidR="0037108C" w:rsidRPr="0037108C" w:rsidRDefault="0037108C" w:rsidP="0037108C">
            <w:pPr>
              <w:spacing w:after="0" w:line="240" w:lineRule="auto"/>
              <w:rPr>
                <w:rFonts w:ascii="Times New Roman" w:eastAsia="Times New Roman" w:hAnsi="Times New Roman" w:cs="Times New Roman"/>
                <w:color w:val="000000"/>
                <w:lang w:eastAsia="en-GB"/>
              </w:rPr>
            </w:pPr>
            <w:r w:rsidRPr="0037108C">
              <w:rPr>
                <w:rFonts w:ascii="Times New Roman" w:eastAsia="Times New Roman" w:hAnsi="Times New Roman" w:cs="Times New Roman"/>
                <w:color w:val="000000"/>
                <w:lang w:eastAsia="en-GB"/>
              </w:rPr>
              <w:t>Innovation Quantity</w:t>
            </w:r>
          </w:p>
        </w:tc>
        <w:tc>
          <w:tcPr>
            <w:tcW w:w="601" w:type="dxa"/>
            <w:tcBorders>
              <w:top w:val="nil"/>
              <w:left w:val="nil"/>
              <w:bottom w:val="nil"/>
              <w:right w:val="nil"/>
            </w:tcBorders>
            <w:shd w:val="clear" w:color="000000" w:fill="FFFFFF"/>
            <w:noWrap/>
            <w:vAlign w:val="bottom"/>
            <w:hideMark/>
          </w:tcPr>
          <w:p w14:paraId="1F203F5C" w14:textId="77777777" w:rsidR="0037108C" w:rsidRPr="0037108C" w:rsidRDefault="0037108C" w:rsidP="0037108C">
            <w:pPr>
              <w:spacing w:after="0" w:line="240" w:lineRule="auto"/>
              <w:jc w:val="center"/>
              <w:rPr>
                <w:rFonts w:ascii="Times New Roman" w:eastAsia="Times New Roman" w:hAnsi="Times New Roman" w:cs="Times New Roman"/>
                <w:color w:val="000000"/>
                <w:lang w:eastAsia="en-GB"/>
              </w:rPr>
            </w:pPr>
            <w:r w:rsidRPr="0037108C">
              <w:rPr>
                <w:rFonts w:ascii="Times New Roman" w:eastAsia="Times New Roman" w:hAnsi="Times New Roman" w:cs="Times New Roman"/>
                <w:color w:val="000000"/>
                <w:lang w:eastAsia="en-GB"/>
              </w:rPr>
              <w:t>1.20</w:t>
            </w:r>
          </w:p>
        </w:tc>
        <w:tc>
          <w:tcPr>
            <w:tcW w:w="1383" w:type="dxa"/>
            <w:tcBorders>
              <w:top w:val="nil"/>
              <w:left w:val="nil"/>
              <w:bottom w:val="nil"/>
              <w:right w:val="nil"/>
            </w:tcBorders>
            <w:shd w:val="clear" w:color="000000" w:fill="FFFFFF"/>
            <w:noWrap/>
            <w:vAlign w:val="bottom"/>
            <w:hideMark/>
          </w:tcPr>
          <w:p w14:paraId="332B6944" w14:textId="77777777" w:rsidR="0037108C" w:rsidRPr="0037108C" w:rsidRDefault="0037108C" w:rsidP="0037108C">
            <w:pPr>
              <w:spacing w:after="0" w:line="240" w:lineRule="auto"/>
              <w:jc w:val="center"/>
              <w:rPr>
                <w:rFonts w:ascii="Times New Roman" w:eastAsia="Times New Roman" w:hAnsi="Times New Roman" w:cs="Times New Roman"/>
                <w:color w:val="000000"/>
                <w:lang w:eastAsia="en-GB"/>
              </w:rPr>
            </w:pPr>
            <w:r w:rsidRPr="0037108C">
              <w:rPr>
                <w:rFonts w:ascii="Times New Roman" w:eastAsia="Times New Roman" w:hAnsi="Times New Roman" w:cs="Times New Roman"/>
                <w:color w:val="000000"/>
                <w:lang w:eastAsia="en-GB"/>
              </w:rPr>
              <w:t>0.98</w:t>
            </w:r>
          </w:p>
        </w:tc>
        <w:tc>
          <w:tcPr>
            <w:tcW w:w="992" w:type="dxa"/>
            <w:tcBorders>
              <w:top w:val="nil"/>
              <w:left w:val="nil"/>
              <w:bottom w:val="nil"/>
              <w:right w:val="nil"/>
            </w:tcBorders>
            <w:shd w:val="clear" w:color="000000" w:fill="FFFFFF"/>
            <w:noWrap/>
            <w:vAlign w:val="bottom"/>
            <w:hideMark/>
          </w:tcPr>
          <w:p w14:paraId="23721C10" w14:textId="77777777" w:rsidR="0037108C" w:rsidRPr="0037108C" w:rsidRDefault="0037108C" w:rsidP="004E1963">
            <w:pPr>
              <w:tabs>
                <w:tab w:val="decimal" w:pos="240"/>
              </w:tabs>
              <w:spacing w:after="0" w:line="240" w:lineRule="auto"/>
              <w:jc w:val="center"/>
              <w:rPr>
                <w:rFonts w:ascii="Times New Roman" w:eastAsia="Times New Roman" w:hAnsi="Times New Roman" w:cs="Times New Roman"/>
                <w:color w:val="000000"/>
                <w:lang w:eastAsia="en-GB"/>
              </w:rPr>
            </w:pPr>
            <w:r w:rsidRPr="0037108C">
              <w:rPr>
                <w:rFonts w:ascii="Times New Roman" w:eastAsia="Times New Roman" w:hAnsi="Times New Roman" w:cs="Times New Roman"/>
                <w:color w:val="000000"/>
                <w:lang w:eastAsia="en-GB"/>
              </w:rPr>
              <w:t>3.21</w:t>
            </w:r>
          </w:p>
        </w:tc>
      </w:tr>
      <w:tr w:rsidR="0037108C" w:rsidRPr="0037108C" w14:paraId="620AC4DD" w14:textId="77777777" w:rsidTr="005D74CD">
        <w:trPr>
          <w:trHeight w:val="300"/>
        </w:trPr>
        <w:tc>
          <w:tcPr>
            <w:tcW w:w="3828" w:type="dxa"/>
            <w:tcBorders>
              <w:top w:val="nil"/>
              <w:left w:val="nil"/>
              <w:bottom w:val="nil"/>
              <w:right w:val="nil"/>
            </w:tcBorders>
            <w:shd w:val="clear" w:color="000000" w:fill="FFFFFF"/>
            <w:noWrap/>
            <w:vAlign w:val="bottom"/>
            <w:hideMark/>
          </w:tcPr>
          <w:p w14:paraId="27C6F471" w14:textId="77777777" w:rsidR="0037108C" w:rsidRPr="0037108C" w:rsidRDefault="0037108C" w:rsidP="0037108C">
            <w:pPr>
              <w:spacing w:after="0" w:line="240" w:lineRule="auto"/>
              <w:rPr>
                <w:rFonts w:ascii="Times New Roman" w:eastAsia="Times New Roman" w:hAnsi="Times New Roman" w:cs="Times New Roman"/>
                <w:color w:val="000000"/>
                <w:lang w:eastAsia="en-GB"/>
              </w:rPr>
            </w:pPr>
            <w:r w:rsidRPr="0037108C">
              <w:rPr>
                <w:rFonts w:ascii="Times New Roman" w:eastAsia="Times New Roman" w:hAnsi="Times New Roman" w:cs="Times New Roman"/>
                <w:color w:val="000000"/>
                <w:lang w:eastAsia="en-GB"/>
              </w:rPr>
              <w:t>Innovation Quality</w:t>
            </w:r>
          </w:p>
        </w:tc>
        <w:tc>
          <w:tcPr>
            <w:tcW w:w="601" w:type="dxa"/>
            <w:tcBorders>
              <w:top w:val="nil"/>
              <w:left w:val="nil"/>
              <w:bottom w:val="nil"/>
              <w:right w:val="nil"/>
            </w:tcBorders>
            <w:shd w:val="clear" w:color="000000" w:fill="FFFFFF"/>
            <w:noWrap/>
            <w:vAlign w:val="bottom"/>
            <w:hideMark/>
          </w:tcPr>
          <w:p w14:paraId="169C4CAC" w14:textId="77777777" w:rsidR="0037108C" w:rsidRPr="0037108C" w:rsidRDefault="0037108C" w:rsidP="0037108C">
            <w:pPr>
              <w:spacing w:after="0" w:line="240" w:lineRule="auto"/>
              <w:jc w:val="center"/>
              <w:rPr>
                <w:rFonts w:ascii="Times New Roman" w:eastAsia="Times New Roman" w:hAnsi="Times New Roman" w:cs="Times New Roman"/>
                <w:color w:val="000000"/>
                <w:lang w:eastAsia="en-GB"/>
              </w:rPr>
            </w:pPr>
            <w:r w:rsidRPr="0037108C">
              <w:rPr>
                <w:rFonts w:ascii="Times New Roman" w:eastAsia="Times New Roman" w:hAnsi="Times New Roman" w:cs="Times New Roman"/>
                <w:color w:val="000000"/>
                <w:lang w:eastAsia="en-GB"/>
              </w:rPr>
              <w:t>5.24</w:t>
            </w:r>
          </w:p>
        </w:tc>
        <w:tc>
          <w:tcPr>
            <w:tcW w:w="1383" w:type="dxa"/>
            <w:tcBorders>
              <w:top w:val="nil"/>
              <w:left w:val="nil"/>
              <w:bottom w:val="nil"/>
              <w:right w:val="nil"/>
            </w:tcBorders>
            <w:shd w:val="clear" w:color="000000" w:fill="FFFFFF"/>
            <w:noWrap/>
            <w:vAlign w:val="bottom"/>
            <w:hideMark/>
          </w:tcPr>
          <w:p w14:paraId="0536301D" w14:textId="77777777" w:rsidR="0037108C" w:rsidRPr="0037108C" w:rsidRDefault="0037108C" w:rsidP="0037108C">
            <w:pPr>
              <w:spacing w:after="0" w:line="240" w:lineRule="auto"/>
              <w:jc w:val="center"/>
              <w:rPr>
                <w:rFonts w:ascii="Times New Roman" w:eastAsia="Times New Roman" w:hAnsi="Times New Roman" w:cs="Times New Roman"/>
                <w:color w:val="000000"/>
                <w:lang w:eastAsia="en-GB"/>
              </w:rPr>
            </w:pPr>
            <w:r w:rsidRPr="0037108C">
              <w:rPr>
                <w:rFonts w:ascii="Times New Roman" w:eastAsia="Times New Roman" w:hAnsi="Times New Roman" w:cs="Times New Roman"/>
                <w:color w:val="000000"/>
                <w:lang w:eastAsia="en-GB"/>
              </w:rPr>
              <w:t>4.34</w:t>
            </w:r>
          </w:p>
        </w:tc>
        <w:tc>
          <w:tcPr>
            <w:tcW w:w="992" w:type="dxa"/>
            <w:tcBorders>
              <w:top w:val="nil"/>
              <w:left w:val="nil"/>
              <w:bottom w:val="nil"/>
              <w:right w:val="nil"/>
            </w:tcBorders>
            <w:shd w:val="clear" w:color="000000" w:fill="FFFFFF"/>
            <w:noWrap/>
            <w:vAlign w:val="bottom"/>
            <w:hideMark/>
          </w:tcPr>
          <w:p w14:paraId="0AE082E8" w14:textId="77777777" w:rsidR="0037108C" w:rsidRPr="0037108C" w:rsidRDefault="0037108C" w:rsidP="004E1963">
            <w:pPr>
              <w:tabs>
                <w:tab w:val="decimal" w:pos="240"/>
              </w:tabs>
              <w:spacing w:after="0" w:line="240" w:lineRule="auto"/>
              <w:jc w:val="center"/>
              <w:rPr>
                <w:rFonts w:ascii="Times New Roman" w:eastAsia="Times New Roman" w:hAnsi="Times New Roman" w:cs="Times New Roman"/>
                <w:color w:val="000000"/>
                <w:lang w:eastAsia="en-GB"/>
              </w:rPr>
            </w:pPr>
            <w:r w:rsidRPr="0037108C">
              <w:rPr>
                <w:rFonts w:ascii="Times New Roman" w:eastAsia="Times New Roman" w:hAnsi="Times New Roman" w:cs="Times New Roman"/>
                <w:color w:val="000000"/>
                <w:lang w:eastAsia="en-GB"/>
              </w:rPr>
              <w:t>13.36</w:t>
            </w:r>
          </w:p>
        </w:tc>
      </w:tr>
      <w:tr w:rsidR="0037108C" w:rsidRPr="0037108C" w14:paraId="2D8882B2" w14:textId="77777777" w:rsidTr="005D74CD">
        <w:trPr>
          <w:trHeight w:val="300"/>
        </w:trPr>
        <w:tc>
          <w:tcPr>
            <w:tcW w:w="3828" w:type="dxa"/>
            <w:tcBorders>
              <w:top w:val="nil"/>
              <w:left w:val="nil"/>
              <w:bottom w:val="nil"/>
              <w:right w:val="nil"/>
            </w:tcBorders>
            <w:shd w:val="clear" w:color="000000" w:fill="FFFFFF"/>
            <w:noWrap/>
            <w:vAlign w:val="bottom"/>
            <w:hideMark/>
          </w:tcPr>
          <w:p w14:paraId="522F302B" w14:textId="77777777" w:rsidR="0037108C" w:rsidRPr="0037108C" w:rsidRDefault="0037108C" w:rsidP="0037108C">
            <w:pPr>
              <w:spacing w:after="0" w:line="240" w:lineRule="auto"/>
              <w:rPr>
                <w:rFonts w:ascii="Times New Roman" w:eastAsia="Times New Roman" w:hAnsi="Times New Roman" w:cs="Times New Roman"/>
                <w:color w:val="000000"/>
                <w:lang w:eastAsia="en-GB"/>
              </w:rPr>
            </w:pPr>
            <w:r w:rsidRPr="0037108C">
              <w:rPr>
                <w:rFonts w:ascii="Times New Roman" w:eastAsia="Times New Roman" w:hAnsi="Times New Roman" w:cs="Times New Roman"/>
                <w:color w:val="000000"/>
                <w:lang w:eastAsia="en-GB"/>
              </w:rPr>
              <w:t>Innovation Scope</w:t>
            </w:r>
          </w:p>
        </w:tc>
        <w:tc>
          <w:tcPr>
            <w:tcW w:w="601" w:type="dxa"/>
            <w:tcBorders>
              <w:top w:val="nil"/>
              <w:left w:val="nil"/>
              <w:bottom w:val="nil"/>
              <w:right w:val="nil"/>
            </w:tcBorders>
            <w:shd w:val="clear" w:color="000000" w:fill="FFFFFF"/>
            <w:noWrap/>
            <w:vAlign w:val="bottom"/>
            <w:hideMark/>
          </w:tcPr>
          <w:p w14:paraId="7757D24F" w14:textId="77777777" w:rsidR="0037108C" w:rsidRPr="0037108C" w:rsidRDefault="0037108C" w:rsidP="0037108C">
            <w:pPr>
              <w:spacing w:after="0" w:line="240" w:lineRule="auto"/>
              <w:jc w:val="center"/>
              <w:rPr>
                <w:rFonts w:ascii="Times New Roman" w:eastAsia="Times New Roman" w:hAnsi="Times New Roman" w:cs="Times New Roman"/>
                <w:color w:val="000000"/>
                <w:lang w:eastAsia="en-GB"/>
              </w:rPr>
            </w:pPr>
            <w:r w:rsidRPr="0037108C">
              <w:rPr>
                <w:rFonts w:ascii="Times New Roman" w:eastAsia="Times New Roman" w:hAnsi="Times New Roman" w:cs="Times New Roman"/>
                <w:color w:val="000000"/>
                <w:lang w:eastAsia="en-GB"/>
              </w:rPr>
              <w:t>0.19</w:t>
            </w:r>
          </w:p>
        </w:tc>
        <w:tc>
          <w:tcPr>
            <w:tcW w:w="1383" w:type="dxa"/>
            <w:tcBorders>
              <w:top w:val="nil"/>
              <w:left w:val="nil"/>
              <w:bottom w:val="nil"/>
              <w:right w:val="nil"/>
            </w:tcBorders>
            <w:shd w:val="clear" w:color="000000" w:fill="FFFFFF"/>
            <w:noWrap/>
            <w:vAlign w:val="bottom"/>
            <w:hideMark/>
          </w:tcPr>
          <w:p w14:paraId="7F2C2817" w14:textId="77777777" w:rsidR="0037108C" w:rsidRPr="0037108C" w:rsidRDefault="0037108C" w:rsidP="0037108C">
            <w:pPr>
              <w:spacing w:after="0" w:line="240" w:lineRule="auto"/>
              <w:jc w:val="center"/>
              <w:rPr>
                <w:rFonts w:ascii="Times New Roman" w:eastAsia="Times New Roman" w:hAnsi="Times New Roman" w:cs="Times New Roman"/>
                <w:color w:val="000000"/>
                <w:lang w:eastAsia="en-GB"/>
              </w:rPr>
            </w:pPr>
            <w:r w:rsidRPr="0037108C">
              <w:rPr>
                <w:rFonts w:ascii="Times New Roman" w:eastAsia="Times New Roman" w:hAnsi="Times New Roman" w:cs="Times New Roman"/>
                <w:color w:val="000000"/>
                <w:lang w:eastAsia="en-GB"/>
              </w:rPr>
              <w:t>0.17</w:t>
            </w:r>
          </w:p>
        </w:tc>
        <w:tc>
          <w:tcPr>
            <w:tcW w:w="992" w:type="dxa"/>
            <w:tcBorders>
              <w:top w:val="nil"/>
              <w:left w:val="nil"/>
              <w:bottom w:val="nil"/>
              <w:right w:val="nil"/>
            </w:tcBorders>
            <w:shd w:val="clear" w:color="000000" w:fill="FFFFFF"/>
            <w:noWrap/>
            <w:vAlign w:val="bottom"/>
            <w:hideMark/>
          </w:tcPr>
          <w:p w14:paraId="5C0B0340" w14:textId="77777777" w:rsidR="0037108C" w:rsidRPr="0037108C" w:rsidRDefault="0037108C" w:rsidP="004E1963">
            <w:pPr>
              <w:tabs>
                <w:tab w:val="decimal" w:pos="240"/>
              </w:tabs>
              <w:spacing w:after="0" w:line="240" w:lineRule="auto"/>
              <w:jc w:val="center"/>
              <w:rPr>
                <w:rFonts w:ascii="Times New Roman" w:eastAsia="Times New Roman" w:hAnsi="Times New Roman" w:cs="Times New Roman"/>
                <w:color w:val="000000"/>
                <w:lang w:eastAsia="en-GB"/>
              </w:rPr>
            </w:pPr>
            <w:r w:rsidRPr="0037108C">
              <w:rPr>
                <w:rFonts w:ascii="Times New Roman" w:eastAsia="Times New Roman" w:hAnsi="Times New Roman" w:cs="Times New Roman"/>
                <w:color w:val="000000"/>
                <w:lang w:eastAsia="en-GB"/>
              </w:rPr>
              <w:t>0.38</w:t>
            </w:r>
          </w:p>
        </w:tc>
      </w:tr>
      <w:tr w:rsidR="0037108C" w:rsidRPr="0037108C" w14:paraId="42920509" w14:textId="77777777" w:rsidTr="005D74CD">
        <w:trPr>
          <w:trHeight w:val="300"/>
        </w:trPr>
        <w:tc>
          <w:tcPr>
            <w:tcW w:w="3828" w:type="dxa"/>
            <w:tcBorders>
              <w:top w:val="nil"/>
              <w:left w:val="nil"/>
              <w:bottom w:val="nil"/>
              <w:right w:val="nil"/>
            </w:tcBorders>
            <w:shd w:val="clear" w:color="000000" w:fill="FFFFFF"/>
            <w:noWrap/>
            <w:vAlign w:val="bottom"/>
            <w:hideMark/>
          </w:tcPr>
          <w:p w14:paraId="690AB556" w14:textId="77777777" w:rsidR="0037108C" w:rsidRPr="0037108C" w:rsidRDefault="0037108C" w:rsidP="0037108C">
            <w:pPr>
              <w:spacing w:after="0" w:line="240" w:lineRule="auto"/>
              <w:rPr>
                <w:rFonts w:ascii="Times New Roman" w:eastAsia="Times New Roman" w:hAnsi="Times New Roman" w:cs="Times New Roman"/>
                <w:color w:val="000000"/>
                <w:lang w:eastAsia="en-GB"/>
              </w:rPr>
            </w:pPr>
            <w:r w:rsidRPr="0037108C">
              <w:rPr>
                <w:rFonts w:ascii="Times New Roman" w:eastAsia="Times New Roman" w:hAnsi="Times New Roman" w:cs="Times New Roman"/>
                <w:color w:val="000000"/>
                <w:lang w:eastAsia="en-GB"/>
              </w:rPr>
              <w:t>Innovation New Domains</w:t>
            </w:r>
          </w:p>
        </w:tc>
        <w:tc>
          <w:tcPr>
            <w:tcW w:w="601" w:type="dxa"/>
            <w:tcBorders>
              <w:top w:val="nil"/>
              <w:left w:val="nil"/>
              <w:bottom w:val="nil"/>
              <w:right w:val="nil"/>
            </w:tcBorders>
            <w:shd w:val="clear" w:color="000000" w:fill="FFFFFF"/>
            <w:noWrap/>
            <w:vAlign w:val="bottom"/>
            <w:hideMark/>
          </w:tcPr>
          <w:p w14:paraId="5ADB99CE" w14:textId="77777777" w:rsidR="0037108C" w:rsidRPr="0037108C" w:rsidRDefault="0037108C" w:rsidP="0037108C">
            <w:pPr>
              <w:spacing w:after="0" w:line="240" w:lineRule="auto"/>
              <w:jc w:val="center"/>
              <w:rPr>
                <w:rFonts w:ascii="Times New Roman" w:eastAsia="Times New Roman" w:hAnsi="Times New Roman" w:cs="Times New Roman"/>
                <w:color w:val="000000"/>
                <w:lang w:eastAsia="en-GB"/>
              </w:rPr>
            </w:pPr>
            <w:r w:rsidRPr="0037108C">
              <w:rPr>
                <w:rFonts w:ascii="Times New Roman" w:eastAsia="Times New Roman" w:hAnsi="Times New Roman" w:cs="Times New Roman"/>
                <w:color w:val="000000"/>
                <w:lang w:eastAsia="en-GB"/>
              </w:rPr>
              <w:t>0.31</w:t>
            </w:r>
          </w:p>
        </w:tc>
        <w:tc>
          <w:tcPr>
            <w:tcW w:w="1383" w:type="dxa"/>
            <w:tcBorders>
              <w:top w:val="nil"/>
              <w:left w:val="nil"/>
              <w:bottom w:val="nil"/>
              <w:right w:val="nil"/>
            </w:tcBorders>
            <w:shd w:val="clear" w:color="000000" w:fill="FFFFFF"/>
            <w:noWrap/>
            <w:vAlign w:val="bottom"/>
            <w:hideMark/>
          </w:tcPr>
          <w:p w14:paraId="35A84D73" w14:textId="77777777" w:rsidR="0037108C" w:rsidRPr="0037108C" w:rsidRDefault="0037108C" w:rsidP="0037108C">
            <w:pPr>
              <w:spacing w:after="0" w:line="240" w:lineRule="auto"/>
              <w:jc w:val="center"/>
              <w:rPr>
                <w:rFonts w:ascii="Times New Roman" w:eastAsia="Times New Roman" w:hAnsi="Times New Roman" w:cs="Times New Roman"/>
                <w:color w:val="000000"/>
                <w:lang w:eastAsia="en-GB"/>
              </w:rPr>
            </w:pPr>
            <w:r w:rsidRPr="0037108C">
              <w:rPr>
                <w:rFonts w:ascii="Times New Roman" w:eastAsia="Times New Roman" w:hAnsi="Times New Roman" w:cs="Times New Roman"/>
                <w:color w:val="000000"/>
                <w:lang w:eastAsia="en-GB"/>
              </w:rPr>
              <w:t>0.25</w:t>
            </w:r>
          </w:p>
        </w:tc>
        <w:tc>
          <w:tcPr>
            <w:tcW w:w="992" w:type="dxa"/>
            <w:tcBorders>
              <w:top w:val="nil"/>
              <w:left w:val="nil"/>
              <w:bottom w:val="nil"/>
              <w:right w:val="nil"/>
            </w:tcBorders>
            <w:shd w:val="clear" w:color="000000" w:fill="FFFFFF"/>
            <w:noWrap/>
            <w:vAlign w:val="bottom"/>
            <w:hideMark/>
          </w:tcPr>
          <w:p w14:paraId="14B017E9" w14:textId="77777777" w:rsidR="0037108C" w:rsidRPr="0037108C" w:rsidRDefault="0037108C" w:rsidP="004E1963">
            <w:pPr>
              <w:tabs>
                <w:tab w:val="decimal" w:pos="240"/>
              </w:tabs>
              <w:spacing w:after="0" w:line="240" w:lineRule="auto"/>
              <w:jc w:val="center"/>
              <w:rPr>
                <w:rFonts w:ascii="Times New Roman" w:eastAsia="Times New Roman" w:hAnsi="Times New Roman" w:cs="Times New Roman"/>
                <w:color w:val="000000"/>
                <w:lang w:eastAsia="en-GB"/>
              </w:rPr>
            </w:pPr>
            <w:r w:rsidRPr="0037108C">
              <w:rPr>
                <w:rFonts w:ascii="Times New Roman" w:eastAsia="Times New Roman" w:hAnsi="Times New Roman" w:cs="Times New Roman"/>
                <w:color w:val="000000"/>
                <w:lang w:eastAsia="en-GB"/>
              </w:rPr>
              <w:t>0.80</w:t>
            </w:r>
          </w:p>
        </w:tc>
      </w:tr>
      <w:tr w:rsidR="0037108C" w:rsidRPr="0037108C" w14:paraId="5B07E8D4" w14:textId="77777777" w:rsidTr="005D74CD">
        <w:trPr>
          <w:trHeight w:val="315"/>
        </w:trPr>
        <w:tc>
          <w:tcPr>
            <w:tcW w:w="3828" w:type="dxa"/>
            <w:tcBorders>
              <w:top w:val="nil"/>
              <w:left w:val="nil"/>
              <w:bottom w:val="nil"/>
              <w:right w:val="nil"/>
            </w:tcBorders>
            <w:shd w:val="clear" w:color="000000" w:fill="FFFFFF"/>
            <w:noWrap/>
            <w:vAlign w:val="bottom"/>
            <w:hideMark/>
          </w:tcPr>
          <w:p w14:paraId="76D7F75E" w14:textId="77777777" w:rsidR="0037108C" w:rsidRPr="0037108C" w:rsidRDefault="0037108C" w:rsidP="0037108C">
            <w:pPr>
              <w:spacing w:after="0" w:line="240" w:lineRule="auto"/>
              <w:rPr>
                <w:rFonts w:ascii="Times New Roman" w:eastAsia="Times New Roman" w:hAnsi="Times New Roman" w:cs="Times New Roman"/>
                <w:color w:val="000000"/>
                <w:lang w:eastAsia="en-GB"/>
              </w:rPr>
            </w:pPr>
            <w:r w:rsidRPr="0037108C">
              <w:rPr>
                <w:rFonts w:ascii="Times New Roman" w:eastAsia="Times New Roman" w:hAnsi="Times New Roman" w:cs="Times New Roman"/>
                <w:color w:val="000000"/>
                <w:lang w:eastAsia="en-GB"/>
              </w:rPr>
              <w:t>New Technological Classes</w:t>
            </w:r>
          </w:p>
        </w:tc>
        <w:tc>
          <w:tcPr>
            <w:tcW w:w="601" w:type="dxa"/>
            <w:tcBorders>
              <w:top w:val="nil"/>
              <w:left w:val="nil"/>
              <w:bottom w:val="nil"/>
              <w:right w:val="nil"/>
            </w:tcBorders>
            <w:shd w:val="clear" w:color="000000" w:fill="FFFFFF"/>
            <w:noWrap/>
            <w:vAlign w:val="bottom"/>
            <w:hideMark/>
          </w:tcPr>
          <w:p w14:paraId="5639CDD4" w14:textId="77777777" w:rsidR="0037108C" w:rsidRPr="0037108C" w:rsidRDefault="0037108C" w:rsidP="0037108C">
            <w:pPr>
              <w:spacing w:after="0" w:line="240" w:lineRule="auto"/>
              <w:jc w:val="center"/>
              <w:rPr>
                <w:rFonts w:ascii="Times New Roman" w:eastAsia="Times New Roman" w:hAnsi="Times New Roman" w:cs="Times New Roman"/>
                <w:color w:val="000000"/>
                <w:lang w:eastAsia="en-GB"/>
              </w:rPr>
            </w:pPr>
            <w:r w:rsidRPr="0037108C">
              <w:rPr>
                <w:rFonts w:ascii="Times New Roman" w:eastAsia="Times New Roman" w:hAnsi="Times New Roman" w:cs="Times New Roman"/>
                <w:color w:val="000000"/>
                <w:lang w:eastAsia="en-GB"/>
              </w:rPr>
              <w:t>0.02</w:t>
            </w:r>
          </w:p>
        </w:tc>
        <w:tc>
          <w:tcPr>
            <w:tcW w:w="1383" w:type="dxa"/>
            <w:tcBorders>
              <w:top w:val="nil"/>
              <w:left w:val="nil"/>
              <w:bottom w:val="nil"/>
              <w:right w:val="nil"/>
            </w:tcBorders>
            <w:shd w:val="clear" w:color="000000" w:fill="FFFFFF"/>
            <w:noWrap/>
            <w:vAlign w:val="bottom"/>
            <w:hideMark/>
          </w:tcPr>
          <w:p w14:paraId="029A2173" w14:textId="77777777" w:rsidR="0037108C" w:rsidRPr="0037108C" w:rsidRDefault="0037108C" w:rsidP="0037108C">
            <w:pPr>
              <w:spacing w:after="0" w:line="240" w:lineRule="auto"/>
              <w:jc w:val="center"/>
              <w:rPr>
                <w:rFonts w:ascii="Times New Roman" w:eastAsia="Times New Roman" w:hAnsi="Times New Roman" w:cs="Times New Roman"/>
                <w:color w:val="000000"/>
                <w:lang w:eastAsia="en-GB"/>
              </w:rPr>
            </w:pPr>
            <w:r w:rsidRPr="0037108C">
              <w:rPr>
                <w:rFonts w:ascii="Times New Roman" w:eastAsia="Times New Roman" w:hAnsi="Times New Roman" w:cs="Times New Roman"/>
                <w:color w:val="000000"/>
                <w:lang w:eastAsia="en-GB"/>
              </w:rPr>
              <w:t>0.01</w:t>
            </w:r>
          </w:p>
        </w:tc>
        <w:tc>
          <w:tcPr>
            <w:tcW w:w="992" w:type="dxa"/>
            <w:tcBorders>
              <w:top w:val="nil"/>
              <w:left w:val="nil"/>
              <w:bottom w:val="nil"/>
              <w:right w:val="nil"/>
            </w:tcBorders>
            <w:shd w:val="clear" w:color="000000" w:fill="FFFFFF"/>
            <w:noWrap/>
            <w:vAlign w:val="bottom"/>
            <w:hideMark/>
          </w:tcPr>
          <w:p w14:paraId="6E01EDAD" w14:textId="77777777" w:rsidR="0037108C" w:rsidRPr="0037108C" w:rsidRDefault="0037108C" w:rsidP="004E1963">
            <w:pPr>
              <w:tabs>
                <w:tab w:val="decimal" w:pos="240"/>
              </w:tabs>
              <w:spacing w:after="0" w:line="240" w:lineRule="auto"/>
              <w:jc w:val="center"/>
              <w:rPr>
                <w:rFonts w:ascii="Times New Roman" w:eastAsia="Times New Roman" w:hAnsi="Times New Roman" w:cs="Times New Roman"/>
                <w:color w:val="000000"/>
                <w:lang w:eastAsia="en-GB"/>
              </w:rPr>
            </w:pPr>
            <w:r w:rsidRPr="0037108C">
              <w:rPr>
                <w:rFonts w:ascii="Times New Roman" w:eastAsia="Times New Roman" w:hAnsi="Times New Roman" w:cs="Times New Roman"/>
                <w:color w:val="000000"/>
                <w:lang w:eastAsia="en-GB"/>
              </w:rPr>
              <w:t>0.11</w:t>
            </w:r>
          </w:p>
        </w:tc>
      </w:tr>
      <w:tr w:rsidR="0037108C" w:rsidRPr="0037108C" w14:paraId="192973D0" w14:textId="77777777" w:rsidTr="005D74CD">
        <w:trPr>
          <w:trHeight w:val="300"/>
        </w:trPr>
        <w:tc>
          <w:tcPr>
            <w:tcW w:w="3828" w:type="dxa"/>
            <w:tcBorders>
              <w:top w:val="nil"/>
              <w:left w:val="nil"/>
              <w:bottom w:val="nil"/>
              <w:right w:val="nil"/>
            </w:tcBorders>
            <w:shd w:val="clear" w:color="000000" w:fill="FFFFFF"/>
            <w:noWrap/>
            <w:vAlign w:val="bottom"/>
            <w:hideMark/>
          </w:tcPr>
          <w:p w14:paraId="597BFBD5" w14:textId="77777777" w:rsidR="0037108C" w:rsidRPr="0037108C" w:rsidRDefault="0037108C" w:rsidP="0037108C">
            <w:pPr>
              <w:spacing w:after="0" w:line="240" w:lineRule="auto"/>
              <w:rPr>
                <w:rFonts w:ascii="Times New Roman" w:eastAsia="Times New Roman" w:hAnsi="Times New Roman" w:cs="Times New Roman"/>
                <w:color w:val="000000"/>
                <w:lang w:eastAsia="en-GB"/>
              </w:rPr>
            </w:pPr>
            <w:r w:rsidRPr="0037108C">
              <w:rPr>
                <w:rFonts w:ascii="Times New Roman" w:eastAsia="Times New Roman" w:hAnsi="Times New Roman" w:cs="Times New Roman"/>
                <w:color w:val="000000"/>
                <w:lang w:eastAsia="en-GB"/>
              </w:rPr>
              <w:t>Established Technological Classes</w:t>
            </w:r>
          </w:p>
        </w:tc>
        <w:tc>
          <w:tcPr>
            <w:tcW w:w="601" w:type="dxa"/>
            <w:tcBorders>
              <w:top w:val="nil"/>
              <w:left w:val="nil"/>
              <w:bottom w:val="nil"/>
              <w:right w:val="nil"/>
            </w:tcBorders>
            <w:shd w:val="clear" w:color="000000" w:fill="FFFFFF"/>
            <w:noWrap/>
            <w:vAlign w:val="bottom"/>
            <w:hideMark/>
          </w:tcPr>
          <w:p w14:paraId="04790D06" w14:textId="77777777" w:rsidR="0037108C" w:rsidRPr="0037108C" w:rsidRDefault="0037108C" w:rsidP="0037108C">
            <w:pPr>
              <w:spacing w:after="0" w:line="240" w:lineRule="auto"/>
              <w:jc w:val="center"/>
              <w:rPr>
                <w:rFonts w:ascii="Times New Roman" w:eastAsia="Times New Roman" w:hAnsi="Times New Roman" w:cs="Times New Roman"/>
                <w:color w:val="000000"/>
                <w:lang w:eastAsia="en-GB"/>
              </w:rPr>
            </w:pPr>
            <w:r w:rsidRPr="0037108C">
              <w:rPr>
                <w:rFonts w:ascii="Times New Roman" w:eastAsia="Times New Roman" w:hAnsi="Times New Roman" w:cs="Times New Roman"/>
                <w:color w:val="000000"/>
                <w:lang w:eastAsia="en-GB"/>
              </w:rPr>
              <w:t>1.07</w:t>
            </w:r>
          </w:p>
        </w:tc>
        <w:tc>
          <w:tcPr>
            <w:tcW w:w="1383" w:type="dxa"/>
            <w:tcBorders>
              <w:top w:val="nil"/>
              <w:left w:val="nil"/>
              <w:bottom w:val="nil"/>
              <w:right w:val="nil"/>
            </w:tcBorders>
            <w:shd w:val="clear" w:color="000000" w:fill="FFFFFF"/>
            <w:noWrap/>
            <w:vAlign w:val="bottom"/>
            <w:hideMark/>
          </w:tcPr>
          <w:p w14:paraId="32F54F36" w14:textId="77777777" w:rsidR="0037108C" w:rsidRPr="0037108C" w:rsidRDefault="0037108C" w:rsidP="0037108C">
            <w:pPr>
              <w:spacing w:after="0" w:line="240" w:lineRule="auto"/>
              <w:jc w:val="center"/>
              <w:rPr>
                <w:rFonts w:ascii="Times New Roman" w:eastAsia="Times New Roman" w:hAnsi="Times New Roman" w:cs="Times New Roman"/>
                <w:color w:val="000000"/>
                <w:lang w:eastAsia="en-GB"/>
              </w:rPr>
            </w:pPr>
            <w:r w:rsidRPr="0037108C">
              <w:rPr>
                <w:rFonts w:ascii="Times New Roman" w:eastAsia="Times New Roman" w:hAnsi="Times New Roman" w:cs="Times New Roman"/>
                <w:color w:val="000000"/>
                <w:lang w:eastAsia="en-GB"/>
              </w:rPr>
              <w:t>0.82</w:t>
            </w:r>
          </w:p>
        </w:tc>
        <w:tc>
          <w:tcPr>
            <w:tcW w:w="992" w:type="dxa"/>
            <w:tcBorders>
              <w:top w:val="nil"/>
              <w:left w:val="nil"/>
              <w:bottom w:val="nil"/>
              <w:right w:val="nil"/>
            </w:tcBorders>
            <w:shd w:val="clear" w:color="000000" w:fill="FFFFFF"/>
            <w:noWrap/>
            <w:vAlign w:val="bottom"/>
            <w:hideMark/>
          </w:tcPr>
          <w:p w14:paraId="07EC8EA8" w14:textId="77777777" w:rsidR="0037108C" w:rsidRPr="0037108C" w:rsidRDefault="0037108C" w:rsidP="004E1963">
            <w:pPr>
              <w:tabs>
                <w:tab w:val="decimal" w:pos="240"/>
              </w:tabs>
              <w:spacing w:after="0" w:line="240" w:lineRule="auto"/>
              <w:jc w:val="center"/>
              <w:rPr>
                <w:rFonts w:ascii="Times New Roman" w:eastAsia="Times New Roman" w:hAnsi="Times New Roman" w:cs="Times New Roman"/>
                <w:color w:val="000000"/>
                <w:lang w:eastAsia="en-GB"/>
              </w:rPr>
            </w:pPr>
            <w:r w:rsidRPr="0037108C">
              <w:rPr>
                <w:rFonts w:ascii="Times New Roman" w:eastAsia="Times New Roman" w:hAnsi="Times New Roman" w:cs="Times New Roman"/>
                <w:color w:val="000000"/>
                <w:lang w:eastAsia="en-GB"/>
              </w:rPr>
              <w:t>3.29</w:t>
            </w:r>
          </w:p>
        </w:tc>
      </w:tr>
      <w:tr w:rsidR="0037108C" w:rsidRPr="0037108C" w14:paraId="7BC0BAB9" w14:textId="77777777" w:rsidTr="005D74CD">
        <w:trPr>
          <w:trHeight w:val="300"/>
        </w:trPr>
        <w:tc>
          <w:tcPr>
            <w:tcW w:w="3828" w:type="dxa"/>
            <w:tcBorders>
              <w:top w:val="nil"/>
              <w:left w:val="nil"/>
              <w:bottom w:val="nil"/>
              <w:right w:val="nil"/>
            </w:tcBorders>
            <w:shd w:val="clear" w:color="000000" w:fill="FFFFFF"/>
            <w:noWrap/>
            <w:vAlign w:val="bottom"/>
            <w:hideMark/>
          </w:tcPr>
          <w:p w14:paraId="664CAF8D" w14:textId="77777777" w:rsidR="0037108C" w:rsidRPr="0037108C" w:rsidRDefault="0037108C" w:rsidP="0037108C">
            <w:pPr>
              <w:spacing w:after="0" w:line="240" w:lineRule="auto"/>
              <w:rPr>
                <w:rFonts w:ascii="Times New Roman" w:eastAsia="Times New Roman" w:hAnsi="Times New Roman" w:cs="Times New Roman"/>
                <w:color w:val="000000"/>
                <w:lang w:eastAsia="en-GB"/>
              </w:rPr>
            </w:pPr>
            <w:r w:rsidRPr="0037108C">
              <w:rPr>
                <w:rFonts w:ascii="Times New Roman" w:eastAsia="Times New Roman" w:hAnsi="Times New Roman" w:cs="Times New Roman"/>
                <w:color w:val="000000"/>
                <w:lang w:eastAsia="en-GB"/>
              </w:rPr>
              <w:t>Host-Country Relative Tech. Advantage</w:t>
            </w:r>
          </w:p>
        </w:tc>
        <w:tc>
          <w:tcPr>
            <w:tcW w:w="601" w:type="dxa"/>
            <w:tcBorders>
              <w:top w:val="nil"/>
              <w:left w:val="nil"/>
              <w:bottom w:val="nil"/>
              <w:right w:val="nil"/>
            </w:tcBorders>
            <w:shd w:val="clear" w:color="000000" w:fill="FFFFFF"/>
            <w:noWrap/>
            <w:vAlign w:val="bottom"/>
            <w:hideMark/>
          </w:tcPr>
          <w:p w14:paraId="26F7AEE2" w14:textId="77777777" w:rsidR="0037108C" w:rsidRPr="0037108C" w:rsidRDefault="0037108C" w:rsidP="0037108C">
            <w:pPr>
              <w:spacing w:after="0" w:line="240" w:lineRule="auto"/>
              <w:jc w:val="center"/>
              <w:rPr>
                <w:rFonts w:ascii="Times New Roman" w:eastAsia="Times New Roman" w:hAnsi="Times New Roman" w:cs="Times New Roman"/>
                <w:color w:val="000000"/>
                <w:lang w:eastAsia="en-GB"/>
              </w:rPr>
            </w:pPr>
            <w:r w:rsidRPr="0037108C">
              <w:rPr>
                <w:rFonts w:ascii="Times New Roman" w:eastAsia="Times New Roman" w:hAnsi="Times New Roman" w:cs="Times New Roman"/>
                <w:color w:val="000000"/>
                <w:lang w:eastAsia="en-GB"/>
              </w:rPr>
              <w:t>0.04</w:t>
            </w:r>
          </w:p>
        </w:tc>
        <w:tc>
          <w:tcPr>
            <w:tcW w:w="1383" w:type="dxa"/>
            <w:tcBorders>
              <w:top w:val="nil"/>
              <w:left w:val="nil"/>
              <w:bottom w:val="nil"/>
              <w:right w:val="nil"/>
            </w:tcBorders>
            <w:shd w:val="clear" w:color="000000" w:fill="FFFFFF"/>
            <w:noWrap/>
            <w:vAlign w:val="bottom"/>
            <w:hideMark/>
          </w:tcPr>
          <w:p w14:paraId="06FCD4D8" w14:textId="77777777" w:rsidR="0037108C" w:rsidRPr="0037108C" w:rsidRDefault="0037108C" w:rsidP="0037108C">
            <w:pPr>
              <w:spacing w:after="0" w:line="240" w:lineRule="auto"/>
              <w:jc w:val="center"/>
              <w:rPr>
                <w:rFonts w:ascii="Times New Roman" w:eastAsia="Times New Roman" w:hAnsi="Times New Roman" w:cs="Times New Roman"/>
                <w:color w:val="000000"/>
                <w:lang w:eastAsia="en-GB"/>
              </w:rPr>
            </w:pPr>
            <w:r w:rsidRPr="0037108C">
              <w:rPr>
                <w:rFonts w:ascii="Times New Roman" w:eastAsia="Times New Roman" w:hAnsi="Times New Roman" w:cs="Times New Roman"/>
                <w:color w:val="000000"/>
                <w:lang w:eastAsia="en-GB"/>
              </w:rPr>
              <w:t>0.04</w:t>
            </w:r>
          </w:p>
        </w:tc>
        <w:tc>
          <w:tcPr>
            <w:tcW w:w="992" w:type="dxa"/>
            <w:tcBorders>
              <w:top w:val="nil"/>
              <w:left w:val="nil"/>
              <w:bottom w:val="nil"/>
              <w:right w:val="nil"/>
            </w:tcBorders>
            <w:shd w:val="clear" w:color="000000" w:fill="FFFFFF"/>
            <w:noWrap/>
            <w:vAlign w:val="bottom"/>
            <w:hideMark/>
          </w:tcPr>
          <w:p w14:paraId="2C7E138C" w14:textId="77777777" w:rsidR="0037108C" w:rsidRPr="0037108C" w:rsidRDefault="0037108C" w:rsidP="004E1963">
            <w:pPr>
              <w:tabs>
                <w:tab w:val="decimal" w:pos="240"/>
              </w:tabs>
              <w:spacing w:after="0" w:line="240" w:lineRule="auto"/>
              <w:jc w:val="center"/>
              <w:rPr>
                <w:rFonts w:ascii="Times New Roman" w:eastAsia="Times New Roman" w:hAnsi="Times New Roman" w:cs="Times New Roman"/>
                <w:color w:val="000000"/>
                <w:lang w:eastAsia="en-GB"/>
              </w:rPr>
            </w:pPr>
            <w:r w:rsidRPr="0037108C">
              <w:rPr>
                <w:rFonts w:ascii="Times New Roman" w:eastAsia="Times New Roman" w:hAnsi="Times New Roman" w:cs="Times New Roman"/>
                <w:color w:val="000000"/>
                <w:lang w:eastAsia="en-GB"/>
              </w:rPr>
              <w:t>0.05</w:t>
            </w:r>
          </w:p>
        </w:tc>
      </w:tr>
      <w:tr w:rsidR="0037108C" w:rsidRPr="0037108C" w14:paraId="55661823" w14:textId="77777777" w:rsidTr="005D74CD">
        <w:trPr>
          <w:trHeight w:val="300"/>
        </w:trPr>
        <w:tc>
          <w:tcPr>
            <w:tcW w:w="3828" w:type="dxa"/>
            <w:tcBorders>
              <w:top w:val="nil"/>
              <w:left w:val="nil"/>
              <w:bottom w:val="nil"/>
              <w:right w:val="nil"/>
            </w:tcBorders>
            <w:shd w:val="clear" w:color="000000" w:fill="FFFFFF"/>
            <w:noWrap/>
            <w:vAlign w:val="bottom"/>
            <w:hideMark/>
          </w:tcPr>
          <w:p w14:paraId="2BC83562" w14:textId="77777777" w:rsidR="0037108C" w:rsidRPr="0037108C" w:rsidRDefault="0037108C" w:rsidP="0037108C">
            <w:pPr>
              <w:spacing w:after="0" w:line="240" w:lineRule="auto"/>
              <w:rPr>
                <w:rFonts w:ascii="Times New Roman" w:eastAsia="Times New Roman" w:hAnsi="Times New Roman" w:cs="Times New Roman"/>
                <w:color w:val="000000"/>
                <w:lang w:eastAsia="en-GB"/>
              </w:rPr>
            </w:pPr>
            <w:r w:rsidRPr="0037108C">
              <w:rPr>
                <w:rFonts w:ascii="Times New Roman" w:eastAsia="Times New Roman" w:hAnsi="Times New Roman" w:cs="Times New Roman"/>
                <w:color w:val="000000"/>
                <w:lang w:eastAsia="en-GB"/>
              </w:rPr>
              <w:t>Subsidiary R&amp;D Intensity</w:t>
            </w:r>
          </w:p>
        </w:tc>
        <w:tc>
          <w:tcPr>
            <w:tcW w:w="601" w:type="dxa"/>
            <w:tcBorders>
              <w:top w:val="nil"/>
              <w:left w:val="nil"/>
              <w:bottom w:val="nil"/>
              <w:right w:val="nil"/>
            </w:tcBorders>
            <w:shd w:val="clear" w:color="000000" w:fill="FFFFFF"/>
            <w:noWrap/>
            <w:vAlign w:val="bottom"/>
            <w:hideMark/>
          </w:tcPr>
          <w:p w14:paraId="3AB4B2EA" w14:textId="77777777" w:rsidR="0037108C" w:rsidRPr="0037108C" w:rsidRDefault="0037108C" w:rsidP="0037108C">
            <w:pPr>
              <w:spacing w:after="0" w:line="240" w:lineRule="auto"/>
              <w:jc w:val="center"/>
              <w:rPr>
                <w:rFonts w:ascii="Times New Roman" w:eastAsia="Times New Roman" w:hAnsi="Times New Roman" w:cs="Times New Roman"/>
                <w:color w:val="000000"/>
                <w:lang w:eastAsia="en-GB"/>
              </w:rPr>
            </w:pPr>
            <w:r w:rsidRPr="0037108C">
              <w:rPr>
                <w:rFonts w:ascii="Times New Roman" w:eastAsia="Times New Roman" w:hAnsi="Times New Roman" w:cs="Times New Roman"/>
                <w:color w:val="000000"/>
                <w:lang w:eastAsia="en-GB"/>
              </w:rPr>
              <w:t>0.13</w:t>
            </w:r>
          </w:p>
        </w:tc>
        <w:tc>
          <w:tcPr>
            <w:tcW w:w="1383" w:type="dxa"/>
            <w:tcBorders>
              <w:top w:val="nil"/>
              <w:left w:val="nil"/>
              <w:bottom w:val="nil"/>
              <w:right w:val="nil"/>
            </w:tcBorders>
            <w:shd w:val="clear" w:color="000000" w:fill="FFFFFF"/>
            <w:noWrap/>
            <w:vAlign w:val="bottom"/>
            <w:hideMark/>
          </w:tcPr>
          <w:p w14:paraId="41408B55" w14:textId="77777777" w:rsidR="0037108C" w:rsidRPr="0037108C" w:rsidRDefault="0037108C" w:rsidP="0037108C">
            <w:pPr>
              <w:spacing w:after="0" w:line="240" w:lineRule="auto"/>
              <w:jc w:val="center"/>
              <w:rPr>
                <w:rFonts w:ascii="Times New Roman" w:eastAsia="Times New Roman" w:hAnsi="Times New Roman" w:cs="Times New Roman"/>
                <w:color w:val="000000"/>
                <w:lang w:eastAsia="en-GB"/>
              </w:rPr>
            </w:pPr>
            <w:r w:rsidRPr="0037108C">
              <w:rPr>
                <w:rFonts w:ascii="Times New Roman" w:eastAsia="Times New Roman" w:hAnsi="Times New Roman" w:cs="Times New Roman"/>
                <w:color w:val="000000"/>
                <w:lang w:eastAsia="en-GB"/>
              </w:rPr>
              <w:t>0.13</w:t>
            </w:r>
          </w:p>
        </w:tc>
        <w:tc>
          <w:tcPr>
            <w:tcW w:w="992" w:type="dxa"/>
            <w:tcBorders>
              <w:top w:val="nil"/>
              <w:left w:val="nil"/>
              <w:bottom w:val="nil"/>
              <w:right w:val="nil"/>
            </w:tcBorders>
            <w:shd w:val="clear" w:color="000000" w:fill="FFFFFF"/>
            <w:noWrap/>
            <w:vAlign w:val="bottom"/>
            <w:hideMark/>
          </w:tcPr>
          <w:p w14:paraId="642E0AED" w14:textId="77777777" w:rsidR="0037108C" w:rsidRPr="0037108C" w:rsidRDefault="0037108C" w:rsidP="004E1963">
            <w:pPr>
              <w:tabs>
                <w:tab w:val="decimal" w:pos="240"/>
              </w:tabs>
              <w:spacing w:after="0" w:line="240" w:lineRule="auto"/>
              <w:jc w:val="center"/>
              <w:rPr>
                <w:rFonts w:ascii="Times New Roman" w:eastAsia="Times New Roman" w:hAnsi="Times New Roman" w:cs="Times New Roman"/>
                <w:color w:val="000000"/>
                <w:lang w:eastAsia="en-GB"/>
              </w:rPr>
            </w:pPr>
            <w:r w:rsidRPr="0037108C">
              <w:rPr>
                <w:rFonts w:ascii="Times New Roman" w:eastAsia="Times New Roman" w:hAnsi="Times New Roman" w:cs="Times New Roman"/>
                <w:color w:val="000000"/>
                <w:lang w:eastAsia="en-GB"/>
              </w:rPr>
              <w:t>0.19</w:t>
            </w:r>
          </w:p>
        </w:tc>
      </w:tr>
      <w:tr w:rsidR="0037108C" w:rsidRPr="0037108C" w14:paraId="12E770D9" w14:textId="77777777" w:rsidTr="005D74CD">
        <w:trPr>
          <w:trHeight w:val="297"/>
        </w:trPr>
        <w:tc>
          <w:tcPr>
            <w:tcW w:w="3828" w:type="dxa"/>
            <w:tcBorders>
              <w:top w:val="nil"/>
              <w:left w:val="nil"/>
              <w:bottom w:val="nil"/>
              <w:right w:val="nil"/>
            </w:tcBorders>
            <w:shd w:val="clear" w:color="000000" w:fill="FFFFFF"/>
            <w:noWrap/>
            <w:vAlign w:val="bottom"/>
            <w:hideMark/>
          </w:tcPr>
          <w:p w14:paraId="48B8E216" w14:textId="77777777" w:rsidR="0037108C" w:rsidRPr="0037108C" w:rsidRDefault="0037108C" w:rsidP="0037108C">
            <w:pPr>
              <w:spacing w:after="0" w:line="240" w:lineRule="auto"/>
              <w:rPr>
                <w:rFonts w:ascii="Times New Roman" w:eastAsia="Times New Roman" w:hAnsi="Times New Roman" w:cs="Times New Roman"/>
                <w:color w:val="000000"/>
                <w:lang w:eastAsia="en-GB"/>
              </w:rPr>
            </w:pPr>
            <w:r w:rsidRPr="0037108C">
              <w:rPr>
                <w:rFonts w:ascii="Times New Roman" w:eastAsia="Times New Roman" w:hAnsi="Times New Roman" w:cs="Times New Roman"/>
                <w:color w:val="000000"/>
                <w:lang w:eastAsia="en-GB"/>
              </w:rPr>
              <w:t>Subsidiary R&amp;D</w:t>
            </w:r>
          </w:p>
        </w:tc>
        <w:tc>
          <w:tcPr>
            <w:tcW w:w="601" w:type="dxa"/>
            <w:tcBorders>
              <w:top w:val="nil"/>
              <w:left w:val="nil"/>
              <w:bottom w:val="nil"/>
              <w:right w:val="nil"/>
            </w:tcBorders>
            <w:shd w:val="clear" w:color="000000" w:fill="FFFFFF"/>
            <w:noWrap/>
            <w:vAlign w:val="bottom"/>
            <w:hideMark/>
          </w:tcPr>
          <w:p w14:paraId="77C64AFE" w14:textId="77777777" w:rsidR="0037108C" w:rsidRPr="0037108C" w:rsidRDefault="0037108C" w:rsidP="0037108C">
            <w:pPr>
              <w:spacing w:after="0" w:line="240" w:lineRule="auto"/>
              <w:jc w:val="center"/>
              <w:rPr>
                <w:rFonts w:ascii="Times New Roman" w:eastAsia="Times New Roman" w:hAnsi="Times New Roman" w:cs="Times New Roman"/>
                <w:color w:val="000000"/>
                <w:lang w:eastAsia="en-GB"/>
              </w:rPr>
            </w:pPr>
            <w:r w:rsidRPr="0037108C">
              <w:rPr>
                <w:rFonts w:ascii="Times New Roman" w:eastAsia="Times New Roman" w:hAnsi="Times New Roman" w:cs="Times New Roman"/>
                <w:color w:val="000000"/>
                <w:lang w:eastAsia="en-GB"/>
              </w:rPr>
              <w:t>1.77</w:t>
            </w:r>
          </w:p>
        </w:tc>
        <w:tc>
          <w:tcPr>
            <w:tcW w:w="1383" w:type="dxa"/>
            <w:tcBorders>
              <w:top w:val="nil"/>
              <w:left w:val="nil"/>
              <w:bottom w:val="nil"/>
              <w:right w:val="nil"/>
            </w:tcBorders>
            <w:shd w:val="clear" w:color="000000" w:fill="FFFFFF"/>
            <w:noWrap/>
            <w:vAlign w:val="bottom"/>
            <w:hideMark/>
          </w:tcPr>
          <w:p w14:paraId="0D37ECC9" w14:textId="77777777" w:rsidR="0037108C" w:rsidRPr="0037108C" w:rsidRDefault="0037108C" w:rsidP="0037108C">
            <w:pPr>
              <w:spacing w:after="0" w:line="240" w:lineRule="auto"/>
              <w:jc w:val="center"/>
              <w:rPr>
                <w:rFonts w:ascii="Times New Roman" w:eastAsia="Times New Roman" w:hAnsi="Times New Roman" w:cs="Times New Roman"/>
                <w:color w:val="000000"/>
                <w:lang w:eastAsia="en-GB"/>
              </w:rPr>
            </w:pPr>
            <w:r w:rsidRPr="0037108C">
              <w:rPr>
                <w:rFonts w:ascii="Times New Roman" w:eastAsia="Times New Roman" w:hAnsi="Times New Roman" w:cs="Times New Roman"/>
                <w:color w:val="000000"/>
                <w:lang w:eastAsia="en-GB"/>
              </w:rPr>
              <w:t>1.67</w:t>
            </w:r>
          </w:p>
        </w:tc>
        <w:tc>
          <w:tcPr>
            <w:tcW w:w="992" w:type="dxa"/>
            <w:tcBorders>
              <w:top w:val="nil"/>
              <w:left w:val="nil"/>
              <w:bottom w:val="nil"/>
              <w:right w:val="nil"/>
            </w:tcBorders>
            <w:shd w:val="clear" w:color="000000" w:fill="FFFFFF"/>
            <w:noWrap/>
            <w:vAlign w:val="bottom"/>
            <w:hideMark/>
          </w:tcPr>
          <w:p w14:paraId="35838DE6" w14:textId="77777777" w:rsidR="0037108C" w:rsidRPr="0037108C" w:rsidRDefault="0037108C" w:rsidP="004E1963">
            <w:pPr>
              <w:tabs>
                <w:tab w:val="decimal" w:pos="240"/>
              </w:tabs>
              <w:spacing w:after="0" w:line="240" w:lineRule="auto"/>
              <w:jc w:val="center"/>
              <w:rPr>
                <w:rFonts w:ascii="Times New Roman" w:eastAsia="Times New Roman" w:hAnsi="Times New Roman" w:cs="Times New Roman"/>
                <w:color w:val="000000"/>
                <w:lang w:eastAsia="en-GB"/>
              </w:rPr>
            </w:pPr>
            <w:r w:rsidRPr="0037108C">
              <w:rPr>
                <w:rFonts w:ascii="Times New Roman" w:eastAsia="Times New Roman" w:hAnsi="Times New Roman" w:cs="Times New Roman"/>
                <w:color w:val="000000"/>
                <w:lang w:eastAsia="en-GB"/>
              </w:rPr>
              <w:t>2.81</w:t>
            </w:r>
          </w:p>
        </w:tc>
      </w:tr>
      <w:tr w:rsidR="0037108C" w:rsidRPr="0037108C" w14:paraId="2CCB0149" w14:textId="77777777" w:rsidTr="005D74CD">
        <w:trPr>
          <w:trHeight w:val="300"/>
        </w:trPr>
        <w:tc>
          <w:tcPr>
            <w:tcW w:w="3828" w:type="dxa"/>
            <w:tcBorders>
              <w:top w:val="nil"/>
              <w:left w:val="nil"/>
              <w:bottom w:val="nil"/>
              <w:right w:val="nil"/>
            </w:tcBorders>
            <w:shd w:val="clear" w:color="000000" w:fill="FFFFFF"/>
            <w:noWrap/>
            <w:vAlign w:val="bottom"/>
            <w:hideMark/>
          </w:tcPr>
          <w:p w14:paraId="53E0E276" w14:textId="77777777" w:rsidR="0037108C" w:rsidRPr="0037108C" w:rsidRDefault="0037108C" w:rsidP="0037108C">
            <w:pPr>
              <w:spacing w:after="0" w:line="240" w:lineRule="auto"/>
              <w:rPr>
                <w:rFonts w:ascii="Times New Roman" w:eastAsia="Times New Roman" w:hAnsi="Times New Roman" w:cs="Times New Roman"/>
                <w:color w:val="000000"/>
                <w:lang w:eastAsia="en-GB"/>
              </w:rPr>
            </w:pPr>
            <w:r w:rsidRPr="0037108C">
              <w:rPr>
                <w:rFonts w:ascii="Times New Roman" w:eastAsia="Times New Roman" w:hAnsi="Times New Roman" w:cs="Times New Roman"/>
                <w:color w:val="000000"/>
                <w:lang w:eastAsia="en-GB"/>
              </w:rPr>
              <w:t>Subsidiary Role</w:t>
            </w:r>
          </w:p>
        </w:tc>
        <w:tc>
          <w:tcPr>
            <w:tcW w:w="601" w:type="dxa"/>
            <w:tcBorders>
              <w:top w:val="nil"/>
              <w:left w:val="nil"/>
              <w:bottom w:val="nil"/>
              <w:right w:val="nil"/>
            </w:tcBorders>
            <w:shd w:val="clear" w:color="000000" w:fill="FFFFFF"/>
            <w:noWrap/>
            <w:vAlign w:val="bottom"/>
            <w:hideMark/>
          </w:tcPr>
          <w:p w14:paraId="755CBA75" w14:textId="77777777" w:rsidR="0037108C" w:rsidRPr="0037108C" w:rsidRDefault="0037108C" w:rsidP="0037108C">
            <w:pPr>
              <w:spacing w:after="0" w:line="240" w:lineRule="auto"/>
              <w:jc w:val="center"/>
              <w:rPr>
                <w:rFonts w:ascii="Times New Roman" w:eastAsia="Times New Roman" w:hAnsi="Times New Roman" w:cs="Times New Roman"/>
                <w:color w:val="000000"/>
                <w:lang w:eastAsia="en-GB"/>
              </w:rPr>
            </w:pPr>
            <w:r w:rsidRPr="0037108C">
              <w:rPr>
                <w:rFonts w:ascii="Times New Roman" w:eastAsia="Times New Roman" w:hAnsi="Times New Roman" w:cs="Times New Roman"/>
                <w:color w:val="000000"/>
                <w:lang w:eastAsia="en-GB"/>
              </w:rPr>
              <w:t>1.65</w:t>
            </w:r>
          </w:p>
        </w:tc>
        <w:tc>
          <w:tcPr>
            <w:tcW w:w="1383" w:type="dxa"/>
            <w:tcBorders>
              <w:top w:val="nil"/>
              <w:left w:val="nil"/>
              <w:bottom w:val="nil"/>
              <w:right w:val="nil"/>
            </w:tcBorders>
            <w:shd w:val="clear" w:color="000000" w:fill="FFFFFF"/>
            <w:noWrap/>
            <w:vAlign w:val="bottom"/>
            <w:hideMark/>
          </w:tcPr>
          <w:p w14:paraId="016A026F" w14:textId="77777777" w:rsidR="0037108C" w:rsidRPr="0037108C" w:rsidRDefault="0037108C" w:rsidP="0037108C">
            <w:pPr>
              <w:spacing w:after="0" w:line="240" w:lineRule="auto"/>
              <w:jc w:val="center"/>
              <w:rPr>
                <w:rFonts w:ascii="Times New Roman" w:eastAsia="Times New Roman" w:hAnsi="Times New Roman" w:cs="Times New Roman"/>
                <w:color w:val="000000"/>
                <w:lang w:eastAsia="en-GB"/>
              </w:rPr>
            </w:pPr>
            <w:r w:rsidRPr="0037108C">
              <w:rPr>
                <w:rFonts w:ascii="Times New Roman" w:eastAsia="Times New Roman" w:hAnsi="Times New Roman" w:cs="Times New Roman"/>
                <w:color w:val="000000"/>
                <w:lang w:eastAsia="en-GB"/>
              </w:rPr>
              <w:t>1.63</w:t>
            </w:r>
          </w:p>
        </w:tc>
        <w:tc>
          <w:tcPr>
            <w:tcW w:w="992" w:type="dxa"/>
            <w:tcBorders>
              <w:top w:val="nil"/>
              <w:left w:val="nil"/>
              <w:bottom w:val="nil"/>
              <w:right w:val="nil"/>
            </w:tcBorders>
            <w:shd w:val="clear" w:color="000000" w:fill="FFFFFF"/>
            <w:noWrap/>
            <w:vAlign w:val="bottom"/>
            <w:hideMark/>
          </w:tcPr>
          <w:p w14:paraId="5AEC0D67" w14:textId="77777777" w:rsidR="0037108C" w:rsidRPr="0037108C" w:rsidRDefault="0037108C" w:rsidP="004E1963">
            <w:pPr>
              <w:tabs>
                <w:tab w:val="decimal" w:pos="240"/>
              </w:tabs>
              <w:spacing w:after="0" w:line="240" w:lineRule="auto"/>
              <w:jc w:val="center"/>
              <w:rPr>
                <w:rFonts w:ascii="Times New Roman" w:eastAsia="Times New Roman" w:hAnsi="Times New Roman" w:cs="Times New Roman"/>
                <w:color w:val="000000"/>
                <w:lang w:eastAsia="en-GB"/>
              </w:rPr>
            </w:pPr>
            <w:r w:rsidRPr="0037108C">
              <w:rPr>
                <w:rFonts w:ascii="Times New Roman" w:eastAsia="Times New Roman" w:hAnsi="Times New Roman" w:cs="Times New Roman"/>
                <w:color w:val="000000"/>
                <w:lang w:eastAsia="en-GB"/>
              </w:rPr>
              <w:t>1.81</w:t>
            </w:r>
          </w:p>
        </w:tc>
      </w:tr>
      <w:tr w:rsidR="0037108C" w:rsidRPr="0037108C" w14:paraId="02334E15" w14:textId="77777777" w:rsidTr="005D74CD">
        <w:trPr>
          <w:trHeight w:val="315"/>
        </w:trPr>
        <w:tc>
          <w:tcPr>
            <w:tcW w:w="3828" w:type="dxa"/>
            <w:tcBorders>
              <w:top w:val="nil"/>
              <w:left w:val="nil"/>
              <w:bottom w:val="double" w:sz="6" w:space="0" w:color="auto"/>
              <w:right w:val="nil"/>
            </w:tcBorders>
            <w:shd w:val="clear" w:color="000000" w:fill="FFFFFF"/>
            <w:noWrap/>
            <w:vAlign w:val="bottom"/>
            <w:hideMark/>
          </w:tcPr>
          <w:p w14:paraId="02FD1CCC" w14:textId="77777777" w:rsidR="0037108C" w:rsidRPr="0037108C" w:rsidRDefault="0037108C" w:rsidP="0037108C">
            <w:pPr>
              <w:spacing w:after="0" w:line="240" w:lineRule="auto"/>
              <w:rPr>
                <w:rFonts w:ascii="Times New Roman" w:eastAsia="Times New Roman" w:hAnsi="Times New Roman" w:cs="Times New Roman"/>
                <w:color w:val="000000"/>
                <w:lang w:eastAsia="en-GB"/>
              </w:rPr>
            </w:pPr>
            <w:r w:rsidRPr="0037108C">
              <w:rPr>
                <w:rFonts w:ascii="Times New Roman" w:eastAsia="Times New Roman" w:hAnsi="Times New Roman" w:cs="Times New Roman"/>
                <w:color w:val="000000"/>
                <w:lang w:eastAsia="en-GB"/>
              </w:rPr>
              <w:t>M&amp;A</w:t>
            </w:r>
          </w:p>
        </w:tc>
        <w:tc>
          <w:tcPr>
            <w:tcW w:w="601" w:type="dxa"/>
            <w:tcBorders>
              <w:top w:val="nil"/>
              <w:left w:val="nil"/>
              <w:bottom w:val="double" w:sz="6" w:space="0" w:color="auto"/>
              <w:right w:val="nil"/>
            </w:tcBorders>
            <w:shd w:val="clear" w:color="000000" w:fill="FFFFFF"/>
            <w:noWrap/>
            <w:vAlign w:val="bottom"/>
            <w:hideMark/>
          </w:tcPr>
          <w:p w14:paraId="43467854" w14:textId="77777777" w:rsidR="0037108C" w:rsidRPr="0037108C" w:rsidRDefault="0037108C" w:rsidP="0037108C">
            <w:pPr>
              <w:spacing w:after="0" w:line="240" w:lineRule="auto"/>
              <w:jc w:val="center"/>
              <w:rPr>
                <w:rFonts w:ascii="Times New Roman" w:eastAsia="Times New Roman" w:hAnsi="Times New Roman" w:cs="Times New Roman"/>
                <w:color w:val="000000"/>
                <w:lang w:eastAsia="en-GB"/>
              </w:rPr>
            </w:pPr>
            <w:r w:rsidRPr="0037108C">
              <w:rPr>
                <w:rFonts w:ascii="Times New Roman" w:eastAsia="Times New Roman" w:hAnsi="Times New Roman" w:cs="Times New Roman"/>
                <w:color w:val="000000"/>
                <w:lang w:eastAsia="en-GB"/>
              </w:rPr>
              <w:t>0.24</w:t>
            </w:r>
          </w:p>
        </w:tc>
        <w:tc>
          <w:tcPr>
            <w:tcW w:w="1383" w:type="dxa"/>
            <w:tcBorders>
              <w:top w:val="nil"/>
              <w:left w:val="nil"/>
              <w:bottom w:val="double" w:sz="6" w:space="0" w:color="auto"/>
              <w:right w:val="nil"/>
            </w:tcBorders>
            <w:shd w:val="clear" w:color="000000" w:fill="FFFFFF"/>
            <w:noWrap/>
            <w:vAlign w:val="bottom"/>
            <w:hideMark/>
          </w:tcPr>
          <w:p w14:paraId="01830D88" w14:textId="77777777" w:rsidR="0037108C" w:rsidRPr="0037108C" w:rsidRDefault="0037108C" w:rsidP="0037108C">
            <w:pPr>
              <w:spacing w:after="0" w:line="240" w:lineRule="auto"/>
              <w:jc w:val="center"/>
              <w:rPr>
                <w:rFonts w:ascii="Times New Roman" w:eastAsia="Times New Roman" w:hAnsi="Times New Roman" w:cs="Times New Roman"/>
                <w:color w:val="000000"/>
                <w:lang w:eastAsia="en-GB"/>
              </w:rPr>
            </w:pPr>
            <w:r w:rsidRPr="0037108C">
              <w:rPr>
                <w:rFonts w:ascii="Times New Roman" w:eastAsia="Times New Roman" w:hAnsi="Times New Roman" w:cs="Times New Roman"/>
                <w:color w:val="000000"/>
                <w:lang w:eastAsia="en-GB"/>
              </w:rPr>
              <w:t>0.24</w:t>
            </w:r>
          </w:p>
        </w:tc>
        <w:tc>
          <w:tcPr>
            <w:tcW w:w="992" w:type="dxa"/>
            <w:tcBorders>
              <w:top w:val="nil"/>
              <w:left w:val="nil"/>
              <w:bottom w:val="double" w:sz="6" w:space="0" w:color="auto"/>
              <w:right w:val="nil"/>
            </w:tcBorders>
            <w:shd w:val="clear" w:color="000000" w:fill="FFFFFF"/>
            <w:noWrap/>
            <w:vAlign w:val="bottom"/>
            <w:hideMark/>
          </w:tcPr>
          <w:p w14:paraId="1BAACAD0" w14:textId="77777777" w:rsidR="0037108C" w:rsidRPr="0037108C" w:rsidRDefault="0037108C" w:rsidP="004E1963">
            <w:pPr>
              <w:tabs>
                <w:tab w:val="decimal" w:pos="240"/>
              </w:tabs>
              <w:spacing w:after="0" w:line="240" w:lineRule="auto"/>
              <w:jc w:val="center"/>
              <w:rPr>
                <w:rFonts w:ascii="Times New Roman" w:eastAsia="Times New Roman" w:hAnsi="Times New Roman" w:cs="Times New Roman"/>
                <w:color w:val="000000"/>
                <w:lang w:eastAsia="en-GB"/>
              </w:rPr>
            </w:pPr>
            <w:r w:rsidRPr="0037108C">
              <w:rPr>
                <w:rFonts w:ascii="Times New Roman" w:eastAsia="Times New Roman" w:hAnsi="Times New Roman" w:cs="Times New Roman"/>
                <w:color w:val="000000"/>
                <w:lang w:eastAsia="en-GB"/>
              </w:rPr>
              <w:t>0.25</w:t>
            </w:r>
          </w:p>
        </w:tc>
      </w:tr>
      <w:tr w:rsidR="0037108C" w:rsidRPr="0037108C" w14:paraId="152234DB" w14:textId="77777777" w:rsidTr="00715402">
        <w:trPr>
          <w:trHeight w:val="315"/>
        </w:trPr>
        <w:tc>
          <w:tcPr>
            <w:tcW w:w="6804" w:type="dxa"/>
            <w:gridSpan w:val="4"/>
            <w:vMerge w:val="restart"/>
            <w:tcBorders>
              <w:top w:val="double" w:sz="6" w:space="0" w:color="auto"/>
              <w:left w:val="nil"/>
              <w:bottom w:val="nil"/>
              <w:right w:val="nil"/>
            </w:tcBorders>
            <w:shd w:val="clear" w:color="000000" w:fill="FFFFFF"/>
            <w:hideMark/>
          </w:tcPr>
          <w:p w14:paraId="0547234F" w14:textId="77777777" w:rsidR="0037108C" w:rsidRPr="0037108C" w:rsidRDefault="0037108C" w:rsidP="0037108C">
            <w:pPr>
              <w:spacing w:after="0" w:line="240" w:lineRule="auto"/>
              <w:rPr>
                <w:rFonts w:ascii="Times New Roman" w:eastAsia="Times New Roman" w:hAnsi="Times New Roman" w:cs="Times New Roman"/>
                <w:color w:val="000000"/>
                <w:lang w:eastAsia="en-GB"/>
              </w:rPr>
            </w:pPr>
            <w:r w:rsidRPr="0037108C">
              <w:rPr>
                <w:rFonts w:ascii="Times New Roman" w:eastAsia="Times New Roman" w:hAnsi="Times New Roman" w:cs="Times New Roman"/>
                <w:color w:val="000000"/>
                <w:lang w:eastAsia="en-GB"/>
              </w:rPr>
              <w:t>Notes. Number of observations is 3,753. For ease of interpretation, innovation outcome variables are non-logged values in this table. New technological classes represent the number of patents whose USPTO classes are five years old or younger. Established technological classes represent the number of patents whose USPTO classes are greater than five years old.</w:t>
            </w:r>
          </w:p>
        </w:tc>
      </w:tr>
      <w:tr w:rsidR="0037108C" w:rsidRPr="0037108C" w14:paraId="609E0383" w14:textId="77777777" w:rsidTr="005D74CD">
        <w:trPr>
          <w:trHeight w:val="509"/>
        </w:trPr>
        <w:tc>
          <w:tcPr>
            <w:tcW w:w="6804" w:type="dxa"/>
            <w:gridSpan w:val="4"/>
            <w:vMerge/>
            <w:tcBorders>
              <w:top w:val="double" w:sz="6" w:space="0" w:color="auto"/>
              <w:left w:val="nil"/>
              <w:bottom w:val="nil"/>
              <w:right w:val="nil"/>
            </w:tcBorders>
            <w:vAlign w:val="center"/>
            <w:hideMark/>
          </w:tcPr>
          <w:p w14:paraId="5C526949" w14:textId="77777777" w:rsidR="0037108C" w:rsidRPr="0037108C" w:rsidRDefault="0037108C" w:rsidP="0037108C">
            <w:pPr>
              <w:spacing w:after="0" w:line="240" w:lineRule="auto"/>
              <w:rPr>
                <w:rFonts w:ascii="Times New Roman" w:eastAsia="Times New Roman" w:hAnsi="Times New Roman" w:cs="Times New Roman"/>
                <w:color w:val="000000"/>
                <w:lang w:eastAsia="en-GB"/>
              </w:rPr>
            </w:pPr>
          </w:p>
        </w:tc>
      </w:tr>
      <w:tr w:rsidR="0037108C" w:rsidRPr="0037108C" w14:paraId="0D2DACB3" w14:textId="77777777" w:rsidTr="005D74CD">
        <w:trPr>
          <w:trHeight w:val="793"/>
        </w:trPr>
        <w:tc>
          <w:tcPr>
            <w:tcW w:w="6804" w:type="dxa"/>
            <w:gridSpan w:val="4"/>
            <w:vMerge/>
            <w:tcBorders>
              <w:top w:val="double" w:sz="6" w:space="0" w:color="auto"/>
              <w:left w:val="nil"/>
              <w:bottom w:val="nil"/>
              <w:right w:val="nil"/>
            </w:tcBorders>
            <w:vAlign w:val="center"/>
            <w:hideMark/>
          </w:tcPr>
          <w:p w14:paraId="28F9AB4F" w14:textId="77777777" w:rsidR="0037108C" w:rsidRPr="0037108C" w:rsidRDefault="0037108C" w:rsidP="0037108C">
            <w:pPr>
              <w:spacing w:after="0" w:line="240" w:lineRule="auto"/>
              <w:rPr>
                <w:rFonts w:ascii="Times New Roman" w:eastAsia="Times New Roman" w:hAnsi="Times New Roman" w:cs="Times New Roman"/>
                <w:color w:val="000000"/>
                <w:lang w:eastAsia="en-GB"/>
              </w:rPr>
            </w:pPr>
          </w:p>
        </w:tc>
      </w:tr>
    </w:tbl>
    <w:p w14:paraId="3F2208A4" w14:textId="1D6616A6" w:rsidR="003A146A" w:rsidRPr="00822112" w:rsidRDefault="003A146A" w:rsidP="00D44442">
      <w:pPr>
        <w:widowControl w:val="0"/>
        <w:spacing w:after="0" w:line="240" w:lineRule="auto"/>
        <w:ind w:right="-419"/>
        <w:rPr>
          <w:rFonts w:ascii="Times New Roman" w:hAnsi="Times New Roman" w:cs="Times New Roman"/>
          <w:b/>
          <w:sz w:val="24"/>
          <w:szCs w:val="24"/>
        </w:rPr>
      </w:pPr>
    </w:p>
    <w:p w14:paraId="3FF988B2" w14:textId="77777777" w:rsidR="000814EE" w:rsidRPr="00822112" w:rsidRDefault="000814EE" w:rsidP="00D344A6">
      <w:pPr>
        <w:widowControl w:val="0"/>
        <w:spacing w:after="0" w:line="240" w:lineRule="auto"/>
        <w:ind w:left="720" w:right="-419" w:hanging="720"/>
        <w:rPr>
          <w:rFonts w:ascii="Times New Roman" w:hAnsi="Times New Roman" w:cs="Times New Roman"/>
          <w:sz w:val="24"/>
          <w:szCs w:val="24"/>
        </w:rPr>
      </w:pPr>
    </w:p>
    <w:p w14:paraId="0B4D20B1" w14:textId="77777777" w:rsidR="005433E1" w:rsidRDefault="005433E1">
      <w:pPr>
        <w:rPr>
          <w:rFonts w:ascii="Times New Roman" w:hAnsi="Times New Roman" w:cs="Times New Roman"/>
          <w:sz w:val="24"/>
          <w:szCs w:val="24"/>
        </w:rPr>
      </w:pPr>
      <w:r>
        <w:rPr>
          <w:rFonts w:ascii="Times New Roman" w:hAnsi="Times New Roman" w:cs="Times New Roman"/>
          <w:sz w:val="24"/>
          <w:szCs w:val="24"/>
        </w:rPr>
        <w:br w:type="page"/>
      </w:r>
    </w:p>
    <w:p w14:paraId="3B09AC1A" w14:textId="77777777" w:rsidR="005433E1" w:rsidRDefault="005433E1" w:rsidP="003F4F3A">
      <w:pPr>
        <w:widowControl w:val="0"/>
        <w:spacing w:after="0" w:line="240" w:lineRule="auto"/>
        <w:ind w:right="-419"/>
        <w:rPr>
          <w:rFonts w:ascii="Times New Roman" w:hAnsi="Times New Roman" w:cs="Times New Roman"/>
          <w:sz w:val="24"/>
          <w:szCs w:val="24"/>
        </w:rPr>
        <w:sectPr w:rsidR="005433E1" w:rsidSect="003F4F3A">
          <w:pgSz w:w="12242" w:h="15842" w:code="1"/>
          <w:pgMar w:top="1440" w:right="1440" w:bottom="1440" w:left="1440" w:header="709" w:footer="709" w:gutter="0"/>
          <w:cols w:space="708"/>
          <w:docGrid w:linePitch="360"/>
        </w:sectPr>
      </w:pPr>
    </w:p>
    <w:p w14:paraId="317DA4C8" w14:textId="61775BCD" w:rsidR="003A146A" w:rsidRPr="00822112" w:rsidRDefault="00701617" w:rsidP="003F4F3A">
      <w:pPr>
        <w:widowControl w:val="0"/>
        <w:spacing w:after="0" w:line="240" w:lineRule="auto"/>
        <w:ind w:right="-419"/>
        <w:rPr>
          <w:rFonts w:ascii="Times New Roman" w:hAnsi="Times New Roman" w:cs="Times New Roman"/>
          <w:sz w:val="24"/>
          <w:szCs w:val="24"/>
        </w:rPr>
      </w:pPr>
      <w:r w:rsidRPr="00AA4E4F">
        <w:rPr>
          <w:rFonts w:ascii="Times New Roman" w:hAnsi="Times New Roman" w:cs="Times New Roman"/>
          <w:sz w:val="24"/>
          <w:szCs w:val="24"/>
        </w:rPr>
        <w:lastRenderedPageBreak/>
        <w:t xml:space="preserve">Table </w:t>
      </w:r>
      <w:r w:rsidR="00F54298" w:rsidRPr="00AA4E4F">
        <w:rPr>
          <w:rFonts w:ascii="Times New Roman" w:hAnsi="Times New Roman" w:cs="Times New Roman"/>
          <w:sz w:val="24"/>
          <w:szCs w:val="24"/>
        </w:rPr>
        <w:t>3</w:t>
      </w:r>
      <w:r w:rsidR="00D01DE5" w:rsidRPr="00AA4E4F">
        <w:rPr>
          <w:rFonts w:ascii="Times New Roman" w:hAnsi="Times New Roman" w:cs="Times New Roman"/>
          <w:sz w:val="24"/>
          <w:szCs w:val="24"/>
        </w:rPr>
        <w:t xml:space="preserve">. </w:t>
      </w:r>
      <w:r w:rsidR="003A146A" w:rsidRPr="00AA4E4F">
        <w:rPr>
          <w:rFonts w:ascii="Times New Roman" w:hAnsi="Times New Roman" w:cs="Times New Roman"/>
          <w:sz w:val="24"/>
          <w:szCs w:val="24"/>
        </w:rPr>
        <w:t xml:space="preserve">Descriptive </w:t>
      </w:r>
      <w:r w:rsidRPr="00AA4E4F">
        <w:rPr>
          <w:rFonts w:ascii="Times New Roman" w:hAnsi="Times New Roman" w:cs="Times New Roman"/>
          <w:sz w:val="24"/>
          <w:szCs w:val="24"/>
        </w:rPr>
        <w:t>s</w:t>
      </w:r>
      <w:r w:rsidR="003A146A" w:rsidRPr="00AA4E4F">
        <w:rPr>
          <w:rFonts w:ascii="Times New Roman" w:hAnsi="Times New Roman" w:cs="Times New Roman"/>
          <w:sz w:val="24"/>
          <w:szCs w:val="24"/>
        </w:rPr>
        <w:t xml:space="preserve">tatistics and </w:t>
      </w:r>
      <w:r w:rsidRPr="00AA4E4F">
        <w:rPr>
          <w:rFonts w:ascii="Times New Roman" w:hAnsi="Times New Roman" w:cs="Times New Roman"/>
          <w:sz w:val="24"/>
          <w:szCs w:val="24"/>
        </w:rPr>
        <w:t>c</w:t>
      </w:r>
      <w:r w:rsidR="003A146A" w:rsidRPr="00AA4E4F">
        <w:rPr>
          <w:rFonts w:ascii="Times New Roman" w:hAnsi="Times New Roman" w:cs="Times New Roman"/>
          <w:sz w:val="24"/>
          <w:szCs w:val="24"/>
        </w:rPr>
        <w:t>orrelations</w:t>
      </w:r>
      <w:r w:rsidR="003A146A" w:rsidRPr="00822112">
        <w:rPr>
          <w:rFonts w:ascii="Times New Roman" w:hAnsi="Times New Roman" w:cs="Times New Roman"/>
          <w:sz w:val="24"/>
          <w:szCs w:val="24"/>
        </w:rPr>
        <w:t xml:space="preserve"> </w:t>
      </w:r>
    </w:p>
    <w:tbl>
      <w:tblPr>
        <w:tblW w:w="5000" w:type="pct"/>
        <w:tblLook w:val="04A0" w:firstRow="1" w:lastRow="0" w:firstColumn="1" w:lastColumn="0" w:noHBand="0" w:noVBand="1"/>
      </w:tblPr>
      <w:tblGrid>
        <w:gridCol w:w="446"/>
        <w:gridCol w:w="2181"/>
        <w:gridCol w:w="637"/>
        <w:gridCol w:w="860"/>
        <w:gridCol w:w="585"/>
        <w:gridCol w:w="596"/>
        <w:gridCol w:w="599"/>
        <w:gridCol w:w="567"/>
        <w:gridCol w:w="599"/>
        <w:gridCol w:w="589"/>
        <w:gridCol w:w="624"/>
        <w:gridCol w:w="567"/>
        <w:gridCol w:w="568"/>
        <w:gridCol w:w="590"/>
        <w:gridCol w:w="590"/>
        <w:gridCol w:w="590"/>
        <w:gridCol w:w="590"/>
        <w:gridCol w:w="590"/>
        <w:gridCol w:w="594"/>
      </w:tblGrid>
      <w:tr w:rsidR="005433E1" w:rsidRPr="00F32340" w14:paraId="33E0168D" w14:textId="77777777" w:rsidTr="005433E1">
        <w:trPr>
          <w:trHeight w:hRule="exact" w:val="290"/>
        </w:trPr>
        <w:tc>
          <w:tcPr>
            <w:tcW w:w="452" w:type="dxa"/>
            <w:tcBorders>
              <w:top w:val="double" w:sz="6" w:space="0" w:color="auto"/>
              <w:left w:val="nil"/>
              <w:bottom w:val="single" w:sz="4" w:space="0" w:color="auto"/>
              <w:right w:val="nil"/>
            </w:tcBorders>
            <w:shd w:val="clear" w:color="000000" w:fill="FFFFFF"/>
            <w:noWrap/>
            <w:vAlign w:val="center"/>
            <w:hideMark/>
          </w:tcPr>
          <w:p w14:paraId="43AC0107" w14:textId="77777777" w:rsidR="004C0F68" w:rsidRPr="00F32340" w:rsidRDefault="004C0F68" w:rsidP="0062501F">
            <w:pPr>
              <w:spacing w:after="0" w:line="240" w:lineRule="auto"/>
              <w:ind w:left="-108" w:right="-108"/>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No.</w:t>
            </w:r>
          </w:p>
        </w:tc>
        <w:tc>
          <w:tcPr>
            <w:tcW w:w="2241" w:type="dxa"/>
            <w:tcBorders>
              <w:top w:val="double" w:sz="6" w:space="0" w:color="auto"/>
              <w:left w:val="nil"/>
              <w:bottom w:val="single" w:sz="4" w:space="0" w:color="auto"/>
              <w:right w:val="nil"/>
            </w:tcBorders>
            <w:shd w:val="clear" w:color="000000" w:fill="FFFFFF"/>
            <w:noWrap/>
            <w:vAlign w:val="center"/>
            <w:hideMark/>
          </w:tcPr>
          <w:p w14:paraId="38B04003" w14:textId="77777777" w:rsidR="004C0F68" w:rsidRPr="00F32340" w:rsidRDefault="004C0F68" w:rsidP="00261377">
            <w:pPr>
              <w:spacing w:after="0" w:line="240" w:lineRule="auto"/>
              <w:ind w:left="-46" w:right="-144"/>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Variable</w:t>
            </w:r>
          </w:p>
        </w:tc>
        <w:tc>
          <w:tcPr>
            <w:tcW w:w="617" w:type="dxa"/>
            <w:tcBorders>
              <w:top w:val="double" w:sz="6" w:space="0" w:color="auto"/>
              <w:left w:val="nil"/>
              <w:bottom w:val="single" w:sz="4" w:space="0" w:color="auto"/>
              <w:right w:val="nil"/>
            </w:tcBorders>
            <w:shd w:val="clear" w:color="000000" w:fill="FFFFFF"/>
            <w:noWrap/>
            <w:vAlign w:val="center"/>
            <w:hideMark/>
          </w:tcPr>
          <w:p w14:paraId="5C947E17" w14:textId="77777777" w:rsidR="004C0F68" w:rsidRPr="00F32340" w:rsidRDefault="004C0F68" w:rsidP="00F24384">
            <w:pPr>
              <w:tabs>
                <w:tab w:val="decimal" w:pos="183"/>
              </w:tabs>
              <w:spacing w:after="0" w:line="240" w:lineRule="auto"/>
              <w:ind w:right="-63" w:hanging="72"/>
              <w:jc w:val="right"/>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Mean</w:t>
            </w:r>
          </w:p>
        </w:tc>
        <w:tc>
          <w:tcPr>
            <w:tcW w:w="880" w:type="dxa"/>
            <w:tcBorders>
              <w:top w:val="double" w:sz="6" w:space="0" w:color="auto"/>
              <w:left w:val="nil"/>
              <w:bottom w:val="single" w:sz="4" w:space="0" w:color="auto"/>
              <w:right w:val="nil"/>
            </w:tcBorders>
            <w:shd w:val="clear" w:color="000000" w:fill="FFFFFF"/>
            <w:noWrap/>
            <w:vAlign w:val="center"/>
            <w:hideMark/>
          </w:tcPr>
          <w:p w14:paraId="47B631BD" w14:textId="012A1652" w:rsidR="004C0F68" w:rsidRPr="00F32340" w:rsidRDefault="0043187E" w:rsidP="00E71C81">
            <w:pPr>
              <w:spacing w:after="0" w:line="240" w:lineRule="auto"/>
              <w:ind w:left="-137" w:right="-113"/>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xml:space="preserve">  </w:t>
            </w:r>
            <w:r w:rsidR="004C0F68" w:rsidRPr="00F32340">
              <w:rPr>
                <w:rFonts w:ascii="Times New Roman" w:eastAsia="Times New Roman" w:hAnsi="Times New Roman" w:cs="Times New Roman"/>
                <w:color w:val="000000"/>
                <w:sz w:val="20"/>
                <w:szCs w:val="20"/>
                <w:lang w:eastAsia="en-GB"/>
              </w:rPr>
              <w:t>Std. Dev.</w:t>
            </w:r>
          </w:p>
        </w:tc>
        <w:tc>
          <w:tcPr>
            <w:tcW w:w="597" w:type="dxa"/>
            <w:tcBorders>
              <w:top w:val="double" w:sz="6" w:space="0" w:color="auto"/>
              <w:left w:val="nil"/>
              <w:bottom w:val="single" w:sz="4" w:space="0" w:color="auto"/>
              <w:right w:val="nil"/>
            </w:tcBorders>
            <w:shd w:val="clear" w:color="000000" w:fill="FFFFFF"/>
            <w:noWrap/>
            <w:vAlign w:val="center"/>
            <w:hideMark/>
          </w:tcPr>
          <w:p w14:paraId="339F0364" w14:textId="77777777" w:rsidR="004C0F68" w:rsidRPr="00F32340" w:rsidRDefault="004C0F68" w:rsidP="0043187E">
            <w:pPr>
              <w:tabs>
                <w:tab w:val="decimal" w:pos="81"/>
              </w:tabs>
              <w:spacing w:after="0" w:line="240" w:lineRule="auto"/>
              <w:ind w:left="-11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1</w:t>
            </w:r>
          </w:p>
        </w:tc>
        <w:tc>
          <w:tcPr>
            <w:tcW w:w="608" w:type="dxa"/>
            <w:tcBorders>
              <w:top w:val="double" w:sz="6" w:space="0" w:color="auto"/>
              <w:left w:val="nil"/>
              <w:bottom w:val="single" w:sz="4" w:space="0" w:color="auto"/>
              <w:right w:val="nil"/>
            </w:tcBorders>
            <w:shd w:val="clear" w:color="000000" w:fill="FFFFFF"/>
            <w:noWrap/>
            <w:vAlign w:val="center"/>
            <w:hideMark/>
          </w:tcPr>
          <w:p w14:paraId="7651E419" w14:textId="77777777" w:rsidR="004C0F68" w:rsidRPr="00F32340" w:rsidRDefault="004C0F68" w:rsidP="0043187E">
            <w:pPr>
              <w:tabs>
                <w:tab w:val="decimal" w:pos="113"/>
              </w:tabs>
              <w:spacing w:after="0" w:line="240" w:lineRule="auto"/>
              <w:ind w:left="-97"/>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2</w:t>
            </w:r>
          </w:p>
        </w:tc>
        <w:tc>
          <w:tcPr>
            <w:tcW w:w="611" w:type="dxa"/>
            <w:tcBorders>
              <w:top w:val="double" w:sz="6" w:space="0" w:color="auto"/>
              <w:left w:val="nil"/>
              <w:bottom w:val="single" w:sz="4" w:space="0" w:color="auto"/>
              <w:right w:val="nil"/>
            </w:tcBorders>
            <w:shd w:val="clear" w:color="000000" w:fill="FFFFFF"/>
            <w:noWrap/>
            <w:vAlign w:val="center"/>
            <w:hideMark/>
          </w:tcPr>
          <w:p w14:paraId="3EA88BF1" w14:textId="77777777" w:rsidR="004C0F68" w:rsidRPr="00F32340" w:rsidRDefault="004C0F68" w:rsidP="0043187E">
            <w:pPr>
              <w:tabs>
                <w:tab w:val="decimal" w:pos="119"/>
              </w:tabs>
              <w:spacing w:after="0" w:line="240" w:lineRule="auto"/>
              <w:ind w:left="-81" w:hanging="1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3</w:t>
            </w:r>
          </w:p>
        </w:tc>
        <w:tc>
          <w:tcPr>
            <w:tcW w:w="578" w:type="dxa"/>
            <w:tcBorders>
              <w:top w:val="double" w:sz="6" w:space="0" w:color="auto"/>
              <w:left w:val="nil"/>
              <w:bottom w:val="single" w:sz="4" w:space="0" w:color="auto"/>
              <w:right w:val="nil"/>
            </w:tcBorders>
            <w:shd w:val="clear" w:color="000000" w:fill="FFFFFF"/>
            <w:noWrap/>
            <w:vAlign w:val="center"/>
            <w:hideMark/>
          </w:tcPr>
          <w:p w14:paraId="630D75F0" w14:textId="77777777" w:rsidR="004C0F68" w:rsidRPr="00F32340" w:rsidRDefault="004C0F68" w:rsidP="00261377">
            <w:pPr>
              <w:tabs>
                <w:tab w:val="decimal" w:pos="-7"/>
              </w:tabs>
              <w:spacing w:after="0" w:line="240" w:lineRule="auto"/>
              <w:ind w:left="-65" w:right="-152" w:hanging="8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4</w:t>
            </w:r>
          </w:p>
        </w:tc>
        <w:tc>
          <w:tcPr>
            <w:tcW w:w="611" w:type="dxa"/>
            <w:tcBorders>
              <w:top w:val="double" w:sz="6" w:space="0" w:color="auto"/>
              <w:left w:val="nil"/>
              <w:bottom w:val="single" w:sz="4" w:space="0" w:color="auto"/>
              <w:right w:val="nil"/>
            </w:tcBorders>
            <w:shd w:val="clear" w:color="000000" w:fill="FFFFFF"/>
            <w:noWrap/>
            <w:vAlign w:val="center"/>
            <w:hideMark/>
          </w:tcPr>
          <w:p w14:paraId="16726CC7" w14:textId="77777777" w:rsidR="004C0F68" w:rsidRPr="00F32340" w:rsidRDefault="004C0F68" w:rsidP="00261377">
            <w:pPr>
              <w:tabs>
                <w:tab w:val="decimal" w:pos="105"/>
              </w:tabs>
              <w:spacing w:after="0" w:line="240" w:lineRule="auto"/>
              <w:ind w:left="-61" w:right="-26"/>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5</w:t>
            </w:r>
          </w:p>
        </w:tc>
        <w:tc>
          <w:tcPr>
            <w:tcW w:w="601" w:type="dxa"/>
            <w:tcBorders>
              <w:top w:val="double" w:sz="6" w:space="0" w:color="auto"/>
              <w:left w:val="nil"/>
              <w:bottom w:val="single" w:sz="4" w:space="0" w:color="auto"/>
              <w:right w:val="nil"/>
            </w:tcBorders>
            <w:shd w:val="clear" w:color="000000" w:fill="FFFFFF"/>
            <w:noWrap/>
            <w:vAlign w:val="center"/>
            <w:hideMark/>
          </w:tcPr>
          <w:p w14:paraId="3EC3DA0C" w14:textId="77777777" w:rsidR="004C0F68" w:rsidRPr="00F32340" w:rsidRDefault="004C0F68" w:rsidP="0062501F">
            <w:pPr>
              <w:tabs>
                <w:tab w:val="decimal" w:pos="0"/>
              </w:tabs>
              <w:spacing w:after="0" w:line="240" w:lineRule="auto"/>
              <w:ind w:left="-64" w:right="-172" w:hanging="130"/>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6</w:t>
            </w:r>
          </w:p>
        </w:tc>
        <w:tc>
          <w:tcPr>
            <w:tcW w:w="637" w:type="dxa"/>
            <w:tcBorders>
              <w:top w:val="double" w:sz="6" w:space="0" w:color="auto"/>
              <w:left w:val="nil"/>
              <w:bottom w:val="single" w:sz="4" w:space="0" w:color="auto"/>
              <w:right w:val="nil"/>
            </w:tcBorders>
            <w:shd w:val="clear" w:color="000000" w:fill="FFFFFF"/>
            <w:noWrap/>
            <w:vAlign w:val="center"/>
            <w:hideMark/>
          </w:tcPr>
          <w:p w14:paraId="7A90CA55" w14:textId="77777777" w:rsidR="004C0F68" w:rsidRPr="00F32340" w:rsidRDefault="004C0F68" w:rsidP="0062501F">
            <w:pPr>
              <w:tabs>
                <w:tab w:val="decimal" w:pos="121"/>
              </w:tabs>
              <w:spacing w:after="0" w:line="240" w:lineRule="auto"/>
              <w:ind w:left="-42" w:right="-46"/>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7</w:t>
            </w:r>
          </w:p>
        </w:tc>
        <w:tc>
          <w:tcPr>
            <w:tcW w:w="578" w:type="dxa"/>
            <w:tcBorders>
              <w:top w:val="double" w:sz="6" w:space="0" w:color="auto"/>
              <w:left w:val="nil"/>
              <w:bottom w:val="single" w:sz="4" w:space="0" w:color="auto"/>
              <w:right w:val="nil"/>
            </w:tcBorders>
            <w:shd w:val="clear" w:color="000000" w:fill="FFFFFF"/>
            <w:noWrap/>
            <w:vAlign w:val="center"/>
            <w:hideMark/>
          </w:tcPr>
          <w:p w14:paraId="1FAF2620" w14:textId="77777777" w:rsidR="004C0F68" w:rsidRPr="00F32340" w:rsidRDefault="004C0F68" w:rsidP="008115C1">
            <w:pPr>
              <w:tabs>
                <w:tab w:val="decimal" w:pos="86"/>
              </w:tabs>
              <w:spacing w:after="0" w:line="240" w:lineRule="auto"/>
              <w:ind w:left="-179" w:right="-1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8</w:t>
            </w:r>
          </w:p>
        </w:tc>
        <w:tc>
          <w:tcPr>
            <w:tcW w:w="579" w:type="dxa"/>
            <w:tcBorders>
              <w:top w:val="double" w:sz="6" w:space="0" w:color="auto"/>
              <w:left w:val="nil"/>
              <w:bottom w:val="single" w:sz="4" w:space="0" w:color="auto"/>
              <w:right w:val="nil"/>
            </w:tcBorders>
            <w:shd w:val="clear" w:color="000000" w:fill="FFFFFF"/>
            <w:noWrap/>
            <w:vAlign w:val="center"/>
            <w:hideMark/>
          </w:tcPr>
          <w:p w14:paraId="1D566E39" w14:textId="77777777" w:rsidR="004C0F68" w:rsidRPr="00F32340" w:rsidRDefault="004C0F68" w:rsidP="008115C1">
            <w:pPr>
              <w:tabs>
                <w:tab w:val="decimal" w:pos="65"/>
              </w:tabs>
              <w:spacing w:after="0" w:line="240" w:lineRule="auto"/>
              <w:ind w:left="-97"/>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9</w:t>
            </w:r>
          </w:p>
        </w:tc>
        <w:tc>
          <w:tcPr>
            <w:tcW w:w="602" w:type="dxa"/>
            <w:tcBorders>
              <w:top w:val="double" w:sz="6" w:space="0" w:color="auto"/>
              <w:left w:val="nil"/>
              <w:bottom w:val="single" w:sz="4" w:space="0" w:color="auto"/>
              <w:right w:val="nil"/>
            </w:tcBorders>
            <w:shd w:val="clear" w:color="000000" w:fill="FFFFFF"/>
            <w:noWrap/>
            <w:vAlign w:val="center"/>
            <w:hideMark/>
          </w:tcPr>
          <w:p w14:paraId="17CF36F5" w14:textId="77777777" w:rsidR="004C0F68" w:rsidRPr="00F32340" w:rsidRDefault="004C0F68" w:rsidP="008115C1">
            <w:pPr>
              <w:tabs>
                <w:tab w:val="decimal" w:pos="61"/>
              </w:tabs>
              <w:spacing w:after="0" w:line="240" w:lineRule="auto"/>
              <w:ind w:left="-9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10</w:t>
            </w:r>
          </w:p>
        </w:tc>
        <w:tc>
          <w:tcPr>
            <w:tcW w:w="602" w:type="dxa"/>
            <w:tcBorders>
              <w:top w:val="double" w:sz="6" w:space="0" w:color="auto"/>
              <w:left w:val="nil"/>
              <w:bottom w:val="single" w:sz="4" w:space="0" w:color="auto"/>
              <w:right w:val="nil"/>
            </w:tcBorders>
            <w:shd w:val="clear" w:color="000000" w:fill="FFFFFF"/>
            <w:noWrap/>
            <w:vAlign w:val="center"/>
            <w:hideMark/>
          </w:tcPr>
          <w:p w14:paraId="037C1BF7" w14:textId="77777777" w:rsidR="004C0F68" w:rsidRPr="00F32340" w:rsidRDefault="004C0F68" w:rsidP="008115C1">
            <w:pPr>
              <w:tabs>
                <w:tab w:val="decimal" w:pos="132"/>
              </w:tabs>
              <w:spacing w:after="0" w:line="240" w:lineRule="auto"/>
              <w:ind w:left="-90"/>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11</w:t>
            </w:r>
          </w:p>
        </w:tc>
        <w:tc>
          <w:tcPr>
            <w:tcW w:w="602" w:type="dxa"/>
            <w:tcBorders>
              <w:top w:val="double" w:sz="6" w:space="0" w:color="auto"/>
              <w:left w:val="nil"/>
              <w:bottom w:val="single" w:sz="4" w:space="0" w:color="auto"/>
              <w:right w:val="nil"/>
            </w:tcBorders>
            <w:shd w:val="clear" w:color="000000" w:fill="FFFFFF"/>
            <w:noWrap/>
            <w:vAlign w:val="center"/>
            <w:hideMark/>
          </w:tcPr>
          <w:p w14:paraId="4B4986BB" w14:textId="77777777" w:rsidR="004C0F68" w:rsidRPr="00F32340" w:rsidRDefault="004C0F68" w:rsidP="008115C1">
            <w:pPr>
              <w:tabs>
                <w:tab w:val="decimal" w:pos="71"/>
                <w:tab w:val="decimal" w:pos="113"/>
              </w:tabs>
              <w:spacing w:after="0" w:line="240" w:lineRule="auto"/>
              <w:ind w:left="-86" w:right="-11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12</w:t>
            </w:r>
          </w:p>
        </w:tc>
        <w:tc>
          <w:tcPr>
            <w:tcW w:w="602" w:type="dxa"/>
            <w:tcBorders>
              <w:top w:val="double" w:sz="6" w:space="0" w:color="auto"/>
              <w:left w:val="nil"/>
              <w:bottom w:val="single" w:sz="4" w:space="0" w:color="auto"/>
              <w:right w:val="nil"/>
            </w:tcBorders>
            <w:shd w:val="clear" w:color="000000" w:fill="FFFFFF"/>
            <w:noWrap/>
            <w:vAlign w:val="center"/>
            <w:hideMark/>
          </w:tcPr>
          <w:p w14:paraId="5EC29005" w14:textId="77777777" w:rsidR="004C0F68" w:rsidRPr="00F32340" w:rsidRDefault="004C0F68" w:rsidP="008115C1">
            <w:pPr>
              <w:tabs>
                <w:tab w:val="decimal" w:pos="103"/>
              </w:tabs>
              <w:spacing w:after="0" w:line="240" w:lineRule="auto"/>
              <w:ind w:left="-96"/>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13</w:t>
            </w:r>
          </w:p>
        </w:tc>
        <w:tc>
          <w:tcPr>
            <w:tcW w:w="602" w:type="dxa"/>
            <w:tcBorders>
              <w:top w:val="double" w:sz="6" w:space="0" w:color="auto"/>
              <w:left w:val="nil"/>
              <w:bottom w:val="single" w:sz="4" w:space="0" w:color="auto"/>
              <w:right w:val="nil"/>
            </w:tcBorders>
            <w:shd w:val="clear" w:color="000000" w:fill="FFFFFF"/>
            <w:noWrap/>
            <w:vAlign w:val="center"/>
            <w:hideMark/>
          </w:tcPr>
          <w:p w14:paraId="691BF2B8" w14:textId="77777777" w:rsidR="004C0F68" w:rsidRPr="00F32340" w:rsidRDefault="004C0F68" w:rsidP="008115C1">
            <w:pPr>
              <w:tabs>
                <w:tab w:val="decimal" w:pos="116"/>
              </w:tabs>
              <w:spacing w:after="0" w:line="240" w:lineRule="auto"/>
              <w:ind w:left="-92"/>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14</w:t>
            </w:r>
          </w:p>
        </w:tc>
        <w:tc>
          <w:tcPr>
            <w:tcW w:w="578" w:type="dxa"/>
            <w:tcBorders>
              <w:top w:val="double" w:sz="6" w:space="0" w:color="auto"/>
              <w:left w:val="nil"/>
              <w:bottom w:val="single" w:sz="4" w:space="0" w:color="auto"/>
              <w:right w:val="nil"/>
            </w:tcBorders>
            <w:shd w:val="clear" w:color="000000" w:fill="FFFFFF"/>
            <w:noWrap/>
            <w:vAlign w:val="center"/>
            <w:hideMark/>
          </w:tcPr>
          <w:p w14:paraId="703B740D" w14:textId="77777777" w:rsidR="004C0F68" w:rsidRPr="00F32340" w:rsidRDefault="004C0F68" w:rsidP="005433E1">
            <w:pPr>
              <w:tabs>
                <w:tab w:val="decimal" w:pos="140"/>
              </w:tabs>
              <w:spacing w:after="0" w:line="240" w:lineRule="auto"/>
              <w:ind w:left="-157"/>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15</w:t>
            </w:r>
          </w:p>
        </w:tc>
      </w:tr>
      <w:tr w:rsidR="005433E1" w:rsidRPr="00F32340" w14:paraId="05DEC5A3" w14:textId="77777777" w:rsidTr="005433E1">
        <w:trPr>
          <w:trHeight w:hRule="exact" w:val="290"/>
        </w:trPr>
        <w:tc>
          <w:tcPr>
            <w:tcW w:w="452" w:type="dxa"/>
            <w:tcBorders>
              <w:top w:val="nil"/>
              <w:left w:val="nil"/>
              <w:bottom w:val="nil"/>
              <w:right w:val="nil"/>
            </w:tcBorders>
            <w:shd w:val="clear" w:color="000000" w:fill="FFFFFF"/>
            <w:noWrap/>
            <w:vAlign w:val="center"/>
            <w:hideMark/>
          </w:tcPr>
          <w:p w14:paraId="36CDF491" w14:textId="77777777" w:rsidR="004C0F68" w:rsidRPr="00F32340" w:rsidRDefault="004C0F68" w:rsidP="0062501F">
            <w:pPr>
              <w:spacing w:after="0" w:line="240" w:lineRule="auto"/>
              <w:ind w:left="-108" w:right="-108"/>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1</w:t>
            </w:r>
          </w:p>
        </w:tc>
        <w:tc>
          <w:tcPr>
            <w:tcW w:w="2241" w:type="dxa"/>
            <w:tcBorders>
              <w:top w:val="nil"/>
              <w:left w:val="nil"/>
              <w:bottom w:val="nil"/>
              <w:right w:val="nil"/>
            </w:tcBorders>
            <w:shd w:val="clear" w:color="000000" w:fill="FFFFFF"/>
            <w:noWrap/>
            <w:vAlign w:val="center"/>
            <w:hideMark/>
          </w:tcPr>
          <w:p w14:paraId="162C343F" w14:textId="77777777" w:rsidR="004C0F68" w:rsidRPr="00F32340" w:rsidRDefault="004C0F68" w:rsidP="00261377">
            <w:pPr>
              <w:spacing w:after="0" w:line="240" w:lineRule="auto"/>
              <w:ind w:left="-46" w:right="-144"/>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Innovation Quantity</w:t>
            </w:r>
          </w:p>
        </w:tc>
        <w:tc>
          <w:tcPr>
            <w:tcW w:w="617" w:type="dxa"/>
            <w:tcBorders>
              <w:top w:val="nil"/>
              <w:left w:val="nil"/>
              <w:bottom w:val="nil"/>
              <w:right w:val="nil"/>
            </w:tcBorders>
            <w:shd w:val="clear" w:color="000000" w:fill="FFFFFF"/>
            <w:noWrap/>
            <w:vAlign w:val="center"/>
            <w:hideMark/>
          </w:tcPr>
          <w:p w14:paraId="38DD18FF" w14:textId="77777777" w:rsidR="004C0F68" w:rsidRPr="00F32340" w:rsidRDefault="004C0F68" w:rsidP="00F24384">
            <w:pPr>
              <w:tabs>
                <w:tab w:val="decimal" w:pos="183"/>
              </w:tabs>
              <w:spacing w:after="0" w:line="240" w:lineRule="auto"/>
              <w:ind w:right="-63" w:hanging="72"/>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0.34</w:t>
            </w:r>
          </w:p>
        </w:tc>
        <w:tc>
          <w:tcPr>
            <w:tcW w:w="880" w:type="dxa"/>
            <w:tcBorders>
              <w:top w:val="nil"/>
              <w:left w:val="nil"/>
              <w:bottom w:val="nil"/>
              <w:right w:val="nil"/>
            </w:tcBorders>
            <w:shd w:val="clear" w:color="000000" w:fill="FFFFFF"/>
            <w:noWrap/>
            <w:vAlign w:val="center"/>
            <w:hideMark/>
          </w:tcPr>
          <w:p w14:paraId="1514CCC0" w14:textId="77777777" w:rsidR="004C0F68" w:rsidRPr="00F32340" w:rsidRDefault="004C0F68" w:rsidP="00E71C81">
            <w:pPr>
              <w:spacing w:after="0" w:line="240" w:lineRule="auto"/>
              <w:ind w:left="-137" w:right="-11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0.71</w:t>
            </w:r>
          </w:p>
        </w:tc>
        <w:tc>
          <w:tcPr>
            <w:tcW w:w="597" w:type="dxa"/>
            <w:tcBorders>
              <w:top w:val="nil"/>
              <w:left w:val="nil"/>
              <w:bottom w:val="nil"/>
              <w:right w:val="nil"/>
            </w:tcBorders>
            <w:shd w:val="clear" w:color="000000" w:fill="FFFFFF"/>
            <w:noWrap/>
            <w:vAlign w:val="center"/>
            <w:hideMark/>
          </w:tcPr>
          <w:p w14:paraId="59FF9A9F" w14:textId="77777777" w:rsidR="004C0F68" w:rsidRPr="00F32340" w:rsidRDefault="004C0F68" w:rsidP="0043187E">
            <w:pPr>
              <w:tabs>
                <w:tab w:val="decimal" w:pos="81"/>
              </w:tabs>
              <w:spacing w:after="0" w:line="240" w:lineRule="auto"/>
              <w:ind w:left="-11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608" w:type="dxa"/>
            <w:tcBorders>
              <w:top w:val="nil"/>
              <w:left w:val="nil"/>
              <w:bottom w:val="nil"/>
              <w:right w:val="nil"/>
            </w:tcBorders>
            <w:shd w:val="clear" w:color="000000" w:fill="FFFFFF"/>
            <w:noWrap/>
            <w:vAlign w:val="center"/>
            <w:hideMark/>
          </w:tcPr>
          <w:p w14:paraId="3DDB9A6E" w14:textId="77777777" w:rsidR="004C0F68" w:rsidRPr="00F32340" w:rsidRDefault="004C0F68" w:rsidP="0043187E">
            <w:pPr>
              <w:tabs>
                <w:tab w:val="decimal" w:pos="113"/>
              </w:tabs>
              <w:spacing w:after="0" w:line="240" w:lineRule="auto"/>
              <w:ind w:left="-97"/>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611" w:type="dxa"/>
            <w:tcBorders>
              <w:top w:val="nil"/>
              <w:left w:val="nil"/>
              <w:bottom w:val="nil"/>
              <w:right w:val="nil"/>
            </w:tcBorders>
            <w:shd w:val="clear" w:color="000000" w:fill="FFFFFF"/>
            <w:noWrap/>
            <w:vAlign w:val="center"/>
            <w:hideMark/>
          </w:tcPr>
          <w:p w14:paraId="2CC0518B" w14:textId="77777777" w:rsidR="004C0F68" w:rsidRPr="00F32340" w:rsidRDefault="004C0F68" w:rsidP="0043187E">
            <w:pPr>
              <w:tabs>
                <w:tab w:val="decimal" w:pos="119"/>
              </w:tabs>
              <w:spacing w:after="0" w:line="240" w:lineRule="auto"/>
              <w:ind w:left="-81" w:hanging="1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578" w:type="dxa"/>
            <w:tcBorders>
              <w:top w:val="nil"/>
              <w:left w:val="nil"/>
              <w:bottom w:val="nil"/>
              <w:right w:val="nil"/>
            </w:tcBorders>
            <w:shd w:val="clear" w:color="000000" w:fill="FFFFFF"/>
            <w:noWrap/>
            <w:vAlign w:val="center"/>
            <w:hideMark/>
          </w:tcPr>
          <w:p w14:paraId="69050454" w14:textId="77777777" w:rsidR="004C0F68" w:rsidRPr="00F32340" w:rsidRDefault="004C0F68" w:rsidP="00261377">
            <w:pPr>
              <w:tabs>
                <w:tab w:val="decimal" w:pos="-7"/>
              </w:tabs>
              <w:spacing w:after="0" w:line="240" w:lineRule="auto"/>
              <w:ind w:left="-65" w:right="-152" w:hanging="8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611" w:type="dxa"/>
            <w:tcBorders>
              <w:top w:val="nil"/>
              <w:left w:val="nil"/>
              <w:bottom w:val="nil"/>
              <w:right w:val="nil"/>
            </w:tcBorders>
            <w:shd w:val="clear" w:color="000000" w:fill="FFFFFF"/>
            <w:noWrap/>
            <w:vAlign w:val="center"/>
            <w:hideMark/>
          </w:tcPr>
          <w:p w14:paraId="00840B9F" w14:textId="77777777" w:rsidR="004C0F68" w:rsidRPr="00F32340" w:rsidRDefault="004C0F68" w:rsidP="00261377">
            <w:pPr>
              <w:tabs>
                <w:tab w:val="decimal" w:pos="105"/>
              </w:tabs>
              <w:spacing w:after="0" w:line="240" w:lineRule="auto"/>
              <w:ind w:left="-61" w:right="-26"/>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601" w:type="dxa"/>
            <w:tcBorders>
              <w:top w:val="nil"/>
              <w:left w:val="nil"/>
              <w:bottom w:val="nil"/>
              <w:right w:val="nil"/>
            </w:tcBorders>
            <w:shd w:val="clear" w:color="000000" w:fill="FFFFFF"/>
            <w:noWrap/>
            <w:vAlign w:val="center"/>
            <w:hideMark/>
          </w:tcPr>
          <w:p w14:paraId="64BE84F6" w14:textId="77777777" w:rsidR="004C0F68" w:rsidRPr="00F32340" w:rsidRDefault="004C0F68" w:rsidP="0062501F">
            <w:pPr>
              <w:tabs>
                <w:tab w:val="decimal" w:pos="0"/>
              </w:tabs>
              <w:spacing w:after="0" w:line="240" w:lineRule="auto"/>
              <w:ind w:left="-64" w:right="-172" w:hanging="130"/>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637" w:type="dxa"/>
            <w:tcBorders>
              <w:top w:val="nil"/>
              <w:left w:val="nil"/>
              <w:bottom w:val="nil"/>
              <w:right w:val="nil"/>
            </w:tcBorders>
            <w:shd w:val="clear" w:color="000000" w:fill="FFFFFF"/>
            <w:noWrap/>
            <w:vAlign w:val="center"/>
            <w:hideMark/>
          </w:tcPr>
          <w:p w14:paraId="7BFFC607" w14:textId="77777777" w:rsidR="004C0F68" w:rsidRPr="00F32340" w:rsidRDefault="004C0F68" w:rsidP="0062501F">
            <w:pPr>
              <w:tabs>
                <w:tab w:val="decimal" w:pos="121"/>
              </w:tabs>
              <w:spacing w:after="0" w:line="240" w:lineRule="auto"/>
              <w:ind w:left="-42" w:right="-46"/>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578" w:type="dxa"/>
            <w:tcBorders>
              <w:top w:val="nil"/>
              <w:left w:val="nil"/>
              <w:bottom w:val="nil"/>
              <w:right w:val="nil"/>
            </w:tcBorders>
            <w:shd w:val="clear" w:color="000000" w:fill="FFFFFF"/>
            <w:noWrap/>
            <w:vAlign w:val="center"/>
            <w:hideMark/>
          </w:tcPr>
          <w:p w14:paraId="1E5CFF18" w14:textId="77777777" w:rsidR="004C0F68" w:rsidRPr="00F32340" w:rsidRDefault="004C0F68" w:rsidP="008115C1">
            <w:pPr>
              <w:tabs>
                <w:tab w:val="decimal" w:pos="86"/>
              </w:tabs>
              <w:spacing w:after="0" w:line="240" w:lineRule="auto"/>
              <w:ind w:left="-179" w:right="-1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579" w:type="dxa"/>
            <w:tcBorders>
              <w:top w:val="nil"/>
              <w:left w:val="nil"/>
              <w:bottom w:val="nil"/>
              <w:right w:val="nil"/>
            </w:tcBorders>
            <w:shd w:val="clear" w:color="000000" w:fill="FFFFFF"/>
            <w:noWrap/>
            <w:vAlign w:val="center"/>
            <w:hideMark/>
          </w:tcPr>
          <w:p w14:paraId="70B2FBA1" w14:textId="77777777" w:rsidR="004C0F68" w:rsidRPr="00F32340" w:rsidRDefault="004C0F68" w:rsidP="008115C1">
            <w:pPr>
              <w:tabs>
                <w:tab w:val="decimal" w:pos="65"/>
              </w:tabs>
              <w:spacing w:after="0" w:line="240" w:lineRule="auto"/>
              <w:ind w:left="-97"/>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602" w:type="dxa"/>
            <w:tcBorders>
              <w:top w:val="nil"/>
              <w:left w:val="nil"/>
              <w:bottom w:val="nil"/>
              <w:right w:val="nil"/>
            </w:tcBorders>
            <w:shd w:val="clear" w:color="000000" w:fill="FFFFFF"/>
            <w:noWrap/>
            <w:vAlign w:val="center"/>
            <w:hideMark/>
          </w:tcPr>
          <w:p w14:paraId="1D6C4D5F" w14:textId="77777777" w:rsidR="004C0F68" w:rsidRPr="00F32340" w:rsidRDefault="004C0F68" w:rsidP="008115C1">
            <w:pPr>
              <w:tabs>
                <w:tab w:val="decimal" w:pos="61"/>
              </w:tabs>
              <w:spacing w:after="0" w:line="240" w:lineRule="auto"/>
              <w:ind w:left="-9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602" w:type="dxa"/>
            <w:tcBorders>
              <w:top w:val="nil"/>
              <w:left w:val="nil"/>
              <w:bottom w:val="nil"/>
              <w:right w:val="nil"/>
            </w:tcBorders>
            <w:shd w:val="clear" w:color="000000" w:fill="FFFFFF"/>
            <w:noWrap/>
            <w:vAlign w:val="center"/>
            <w:hideMark/>
          </w:tcPr>
          <w:p w14:paraId="5EE0EEFB" w14:textId="77777777" w:rsidR="004C0F68" w:rsidRPr="00F32340" w:rsidRDefault="004C0F68" w:rsidP="008115C1">
            <w:pPr>
              <w:tabs>
                <w:tab w:val="decimal" w:pos="132"/>
              </w:tabs>
              <w:spacing w:after="0" w:line="240" w:lineRule="auto"/>
              <w:ind w:left="-90"/>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602" w:type="dxa"/>
            <w:tcBorders>
              <w:top w:val="nil"/>
              <w:left w:val="nil"/>
              <w:bottom w:val="nil"/>
              <w:right w:val="nil"/>
            </w:tcBorders>
            <w:shd w:val="clear" w:color="000000" w:fill="FFFFFF"/>
            <w:noWrap/>
            <w:vAlign w:val="center"/>
            <w:hideMark/>
          </w:tcPr>
          <w:p w14:paraId="763CF93C" w14:textId="77777777" w:rsidR="004C0F68" w:rsidRPr="00F32340" w:rsidRDefault="004C0F68" w:rsidP="008115C1">
            <w:pPr>
              <w:tabs>
                <w:tab w:val="decimal" w:pos="71"/>
                <w:tab w:val="decimal" w:pos="113"/>
              </w:tabs>
              <w:spacing w:after="0" w:line="240" w:lineRule="auto"/>
              <w:ind w:left="-86" w:right="-11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602" w:type="dxa"/>
            <w:tcBorders>
              <w:top w:val="nil"/>
              <w:left w:val="nil"/>
              <w:bottom w:val="nil"/>
              <w:right w:val="nil"/>
            </w:tcBorders>
            <w:shd w:val="clear" w:color="000000" w:fill="FFFFFF"/>
            <w:noWrap/>
            <w:vAlign w:val="center"/>
            <w:hideMark/>
          </w:tcPr>
          <w:p w14:paraId="1C325BC6" w14:textId="77777777" w:rsidR="004C0F68" w:rsidRPr="00F32340" w:rsidRDefault="004C0F68" w:rsidP="008115C1">
            <w:pPr>
              <w:tabs>
                <w:tab w:val="decimal" w:pos="103"/>
              </w:tabs>
              <w:spacing w:after="0" w:line="240" w:lineRule="auto"/>
              <w:ind w:left="-96"/>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602" w:type="dxa"/>
            <w:tcBorders>
              <w:top w:val="nil"/>
              <w:left w:val="nil"/>
              <w:bottom w:val="nil"/>
              <w:right w:val="nil"/>
            </w:tcBorders>
            <w:shd w:val="clear" w:color="000000" w:fill="FFFFFF"/>
            <w:noWrap/>
            <w:vAlign w:val="center"/>
            <w:hideMark/>
          </w:tcPr>
          <w:p w14:paraId="52F780D6" w14:textId="77777777" w:rsidR="004C0F68" w:rsidRPr="00F32340" w:rsidRDefault="004C0F68" w:rsidP="008115C1">
            <w:pPr>
              <w:tabs>
                <w:tab w:val="decimal" w:pos="116"/>
              </w:tabs>
              <w:spacing w:after="0" w:line="240" w:lineRule="auto"/>
              <w:ind w:left="-92"/>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578" w:type="dxa"/>
            <w:tcBorders>
              <w:top w:val="nil"/>
              <w:left w:val="nil"/>
              <w:bottom w:val="nil"/>
              <w:right w:val="nil"/>
            </w:tcBorders>
            <w:shd w:val="clear" w:color="000000" w:fill="FFFFFF"/>
            <w:noWrap/>
            <w:vAlign w:val="center"/>
            <w:hideMark/>
          </w:tcPr>
          <w:p w14:paraId="7C167DA3" w14:textId="77777777" w:rsidR="004C0F68" w:rsidRPr="00F32340" w:rsidRDefault="004C0F68" w:rsidP="005433E1">
            <w:pPr>
              <w:tabs>
                <w:tab w:val="decimal" w:pos="140"/>
              </w:tabs>
              <w:spacing w:after="0" w:line="240" w:lineRule="auto"/>
              <w:ind w:left="-157"/>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r>
      <w:tr w:rsidR="005433E1" w:rsidRPr="00F32340" w14:paraId="45D22821" w14:textId="77777777" w:rsidTr="005433E1">
        <w:trPr>
          <w:trHeight w:hRule="exact" w:val="290"/>
        </w:trPr>
        <w:tc>
          <w:tcPr>
            <w:tcW w:w="452" w:type="dxa"/>
            <w:tcBorders>
              <w:top w:val="nil"/>
              <w:left w:val="nil"/>
              <w:bottom w:val="nil"/>
              <w:right w:val="nil"/>
            </w:tcBorders>
            <w:shd w:val="clear" w:color="000000" w:fill="FFFFFF"/>
            <w:noWrap/>
            <w:vAlign w:val="center"/>
            <w:hideMark/>
          </w:tcPr>
          <w:p w14:paraId="4E50B596" w14:textId="77777777" w:rsidR="004C0F68" w:rsidRPr="00F32340" w:rsidRDefault="004C0F68" w:rsidP="0062501F">
            <w:pPr>
              <w:spacing w:after="0" w:line="240" w:lineRule="auto"/>
              <w:ind w:left="-108" w:right="-108"/>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2</w:t>
            </w:r>
          </w:p>
        </w:tc>
        <w:tc>
          <w:tcPr>
            <w:tcW w:w="2241" w:type="dxa"/>
            <w:tcBorders>
              <w:top w:val="nil"/>
              <w:left w:val="nil"/>
              <w:bottom w:val="nil"/>
              <w:right w:val="nil"/>
            </w:tcBorders>
            <w:shd w:val="clear" w:color="000000" w:fill="FFFFFF"/>
            <w:noWrap/>
            <w:vAlign w:val="center"/>
            <w:hideMark/>
          </w:tcPr>
          <w:p w14:paraId="09531E40" w14:textId="77777777" w:rsidR="004C0F68" w:rsidRPr="00F32340" w:rsidRDefault="004C0F68" w:rsidP="00261377">
            <w:pPr>
              <w:spacing w:after="0" w:line="240" w:lineRule="auto"/>
              <w:ind w:left="-46" w:right="-144"/>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Innovation Quality</w:t>
            </w:r>
          </w:p>
        </w:tc>
        <w:tc>
          <w:tcPr>
            <w:tcW w:w="617" w:type="dxa"/>
            <w:tcBorders>
              <w:top w:val="nil"/>
              <w:left w:val="nil"/>
              <w:bottom w:val="nil"/>
              <w:right w:val="nil"/>
            </w:tcBorders>
            <w:shd w:val="clear" w:color="000000" w:fill="FFFFFF"/>
            <w:noWrap/>
            <w:vAlign w:val="center"/>
            <w:hideMark/>
          </w:tcPr>
          <w:p w14:paraId="54BC4029" w14:textId="77777777" w:rsidR="004C0F68" w:rsidRPr="00F32340" w:rsidRDefault="004C0F68" w:rsidP="00F24384">
            <w:pPr>
              <w:tabs>
                <w:tab w:val="decimal" w:pos="183"/>
              </w:tabs>
              <w:spacing w:after="0" w:line="240" w:lineRule="auto"/>
              <w:ind w:right="-63" w:hanging="72"/>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0.56</w:t>
            </w:r>
          </w:p>
        </w:tc>
        <w:tc>
          <w:tcPr>
            <w:tcW w:w="880" w:type="dxa"/>
            <w:tcBorders>
              <w:top w:val="nil"/>
              <w:left w:val="nil"/>
              <w:bottom w:val="nil"/>
              <w:right w:val="nil"/>
            </w:tcBorders>
            <w:shd w:val="clear" w:color="000000" w:fill="FFFFFF"/>
            <w:noWrap/>
            <w:vAlign w:val="center"/>
            <w:hideMark/>
          </w:tcPr>
          <w:p w14:paraId="54F6469A" w14:textId="77777777" w:rsidR="004C0F68" w:rsidRPr="00F32340" w:rsidRDefault="004C0F68" w:rsidP="00E71C81">
            <w:pPr>
              <w:spacing w:after="0" w:line="240" w:lineRule="auto"/>
              <w:ind w:left="-137" w:right="-11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1.13</w:t>
            </w:r>
          </w:p>
        </w:tc>
        <w:tc>
          <w:tcPr>
            <w:tcW w:w="597" w:type="dxa"/>
            <w:tcBorders>
              <w:top w:val="nil"/>
              <w:left w:val="nil"/>
              <w:bottom w:val="nil"/>
              <w:right w:val="nil"/>
            </w:tcBorders>
            <w:shd w:val="clear" w:color="000000" w:fill="FFFFFF"/>
            <w:noWrap/>
            <w:vAlign w:val="center"/>
            <w:hideMark/>
          </w:tcPr>
          <w:p w14:paraId="06FF5665" w14:textId="77777777" w:rsidR="004C0F68" w:rsidRPr="00F32340" w:rsidRDefault="004C0F68" w:rsidP="0043187E">
            <w:pPr>
              <w:tabs>
                <w:tab w:val="decimal" w:pos="81"/>
              </w:tabs>
              <w:spacing w:after="0" w:line="240" w:lineRule="auto"/>
              <w:ind w:left="-11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0.95</w:t>
            </w:r>
          </w:p>
        </w:tc>
        <w:tc>
          <w:tcPr>
            <w:tcW w:w="608" w:type="dxa"/>
            <w:tcBorders>
              <w:top w:val="nil"/>
              <w:left w:val="nil"/>
              <w:bottom w:val="nil"/>
              <w:right w:val="nil"/>
            </w:tcBorders>
            <w:shd w:val="clear" w:color="000000" w:fill="FFFFFF"/>
            <w:noWrap/>
            <w:vAlign w:val="center"/>
            <w:hideMark/>
          </w:tcPr>
          <w:p w14:paraId="0CA20902" w14:textId="77777777" w:rsidR="004C0F68" w:rsidRPr="00F32340" w:rsidRDefault="004C0F68" w:rsidP="0043187E">
            <w:pPr>
              <w:tabs>
                <w:tab w:val="decimal" w:pos="113"/>
              </w:tabs>
              <w:spacing w:after="0" w:line="240" w:lineRule="auto"/>
              <w:ind w:left="-97"/>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611" w:type="dxa"/>
            <w:tcBorders>
              <w:top w:val="nil"/>
              <w:left w:val="nil"/>
              <w:bottom w:val="nil"/>
              <w:right w:val="nil"/>
            </w:tcBorders>
            <w:shd w:val="clear" w:color="000000" w:fill="FFFFFF"/>
            <w:noWrap/>
            <w:vAlign w:val="center"/>
            <w:hideMark/>
          </w:tcPr>
          <w:p w14:paraId="3F403A90" w14:textId="77777777" w:rsidR="004C0F68" w:rsidRPr="00F32340" w:rsidRDefault="004C0F68" w:rsidP="0043187E">
            <w:pPr>
              <w:tabs>
                <w:tab w:val="decimal" w:pos="119"/>
              </w:tabs>
              <w:spacing w:after="0" w:line="240" w:lineRule="auto"/>
              <w:ind w:left="-81" w:hanging="1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578" w:type="dxa"/>
            <w:tcBorders>
              <w:top w:val="nil"/>
              <w:left w:val="nil"/>
              <w:bottom w:val="nil"/>
              <w:right w:val="nil"/>
            </w:tcBorders>
            <w:shd w:val="clear" w:color="000000" w:fill="FFFFFF"/>
            <w:noWrap/>
            <w:vAlign w:val="center"/>
            <w:hideMark/>
          </w:tcPr>
          <w:p w14:paraId="1E137FEE" w14:textId="77777777" w:rsidR="004C0F68" w:rsidRPr="00F32340" w:rsidRDefault="004C0F68" w:rsidP="00261377">
            <w:pPr>
              <w:tabs>
                <w:tab w:val="decimal" w:pos="-7"/>
              </w:tabs>
              <w:spacing w:after="0" w:line="240" w:lineRule="auto"/>
              <w:ind w:left="-65" w:right="-152" w:hanging="8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611" w:type="dxa"/>
            <w:tcBorders>
              <w:top w:val="nil"/>
              <w:left w:val="nil"/>
              <w:bottom w:val="nil"/>
              <w:right w:val="nil"/>
            </w:tcBorders>
            <w:shd w:val="clear" w:color="000000" w:fill="FFFFFF"/>
            <w:noWrap/>
            <w:vAlign w:val="center"/>
            <w:hideMark/>
          </w:tcPr>
          <w:p w14:paraId="6D1F8A3A" w14:textId="77777777" w:rsidR="004C0F68" w:rsidRPr="00F32340" w:rsidRDefault="004C0F68" w:rsidP="00261377">
            <w:pPr>
              <w:tabs>
                <w:tab w:val="decimal" w:pos="105"/>
              </w:tabs>
              <w:spacing w:after="0" w:line="240" w:lineRule="auto"/>
              <w:ind w:left="-61" w:right="-26"/>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601" w:type="dxa"/>
            <w:tcBorders>
              <w:top w:val="nil"/>
              <w:left w:val="nil"/>
              <w:bottom w:val="nil"/>
              <w:right w:val="nil"/>
            </w:tcBorders>
            <w:shd w:val="clear" w:color="000000" w:fill="FFFFFF"/>
            <w:noWrap/>
            <w:vAlign w:val="center"/>
            <w:hideMark/>
          </w:tcPr>
          <w:p w14:paraId="6E06B8D2" w14:textId="77777777" w:rsidR="004C0F68" w:rsidRPr="00F32340" w:rsidRDefault="004C0F68" w:rsidP="0062501F">
            <w:pPr>
              <w:tabs>
                <w:tab w:val="decimal" w:pos="0"/>
              </w:tabs>
              <w:spacing w:after="0" w:line="240" w:lineRule="auto"/>
              <w:ind w:left="-64" w:right="-172" w:hanging="130"/>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637" w:type="dxa"/>
            <w:tcBorders>
              <w:top w:val="nil"/>
              <w:left w:val="nil"/>
              <w:bottom w:val="nil"/>
              <w:right w:val="nil"/>
            </w:tcBorders>
            <w:shd w:val="clear" w:color="000000" w:fill="FFFFFF"/>
            <w:noWrap/>
            <w:vAlign w:val="center"/>
            <w:hideMark/>
          </w:tcPr>
          <w:p w14:paraId="12ED43E8" w14:textId="77777777" w:rsidR="004C0F68" w:rsidRPr="00F32340" w:rsidRDefault="004C0F68" w:rsidP="0062501F">
            <w:pPr>
              <w:tabs>
                <w:tab w:val="decimal" w:pos="121"/>
              </w:tabs>
              <w:spacing w:after="0" w:line="240" w:lineRule="auto"/>
              <w:ind w:left="-42" w:right="-46"/>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578" w:type="dxa"/>
            <w:tcBorders>
              <w:top w:val="nil"/>
              <w:left w:val="nil"/>
              <w:bottom w:val="nil"/>
              <w:right w:val="nil"/>
            </w:tcBorders>
            <w:shd w:val="clear" w:color="000000" w:fill="FFFFFF"/>
            <w:noWrap/>
            <w:vAlign w:val="center"/>
            <w:hideMark/>
          </w:tcPr>
          <w:p w14:paraId="3352D940" w14:textId="77777777" w:rsidR="004C0F68" w:rsidRPr="00F32340" w:rsidRDefault="004C0F68" w:rsidP="008115C1">
            <w:pPr>
              <w:tabs>
                <w:tab w:val="decimal" w:pos="86"/>
              </w:tabs>
              <w:spacing w:after="0" w:line="240" w:lineRule="auto"/>
              <w:ind w:left="-179" w:right="-1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579" w:type="dxa"/>
            <w:tcBorders>
              <w:top w:val="nil"/>
              <w:left w:val="nil"/>
              <w:bottom w:val="nil"/>
              <w:right w:val="nil"/>
            </w:tcBorders>
            <w:shd w:val="clear" w:color="000000" w:fill="FFFFFF"/>
            <w:noWrap/>
            <w:vAlign w:val="center"/>
            <w:hideMark/>
          </w:tcPr>
          <w:p w14:paraId="0C65280C" w14:textId="77777777" w:rsidR="004C0F68" w:rsidRPr="00F32340" w:rsidRDefault="004C0F68" w:rsidP="008115C1">
            <w:pPr>
              <w:tabs>
                <w:tab w:val="decimal" w:pos="65"/>
              </w:tabs>
              <w:spacing w:after="0" w:line="240" w:lineRule="auto"/>
              <w:ind w:left="-97"/>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602" w:type="dxa"/>
            <w:tcBorders>
              <w:top w:val="nil"/>
              <w:left w:val="nil"/>
              <w:bottom w:val="nil"/>
              <w:right w:val="nil"/>
            </w:tcBorders>
            <w:shd w:val="clear" w:color="000000" w:fill="FFFFFF"/>
            <w:noWrap/>
            <w:vAlign w:val="center"/>
            <w:hideMark/>
          </w:tcPr>
          <w:p w14:paraId="1FBE05E4" w14:textId="77777777" w:rsidR="004C0F68" w:rsidRPr="00F32340" w:rsidRDefault="004C0F68" w:rsidP="008115C1">
            <w:pPr>
              <w:tabs>
                <w:tab w:val="decimal" w:pos="61"/>
              </w:tabs>
              <w:spacing w:after="0" w:line="240" w:lineRule="auto"/>
              <w:ind w:left="-9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602" w:type="dxa"/>
            <w:tcBorders>
              <w:top w:val="nil"/>
              <w:left w:val="nil"/>
              <w:bottom w:val="nil"/>
              <w:right w:val="nil"/>
            </w:tcBorders>
            <w:shd w:val="clear" w:color="000000" w:fill="FFFFFF"/>
            <w:noWrap/>
            <w:vAlign w:val="center"/>
            <w:hideMark/>
          </w:tcPr>
          <w:p w14:paraId="57F4B1C6" w14:textId="77777777" w:rsidR="004C0F68" w:rsidRPr="00F32340" w:rsidRDefault="004C0F68" w:rsidP="008115C1">
            <w:pPr>
              <w:tabs>
                <w:tab w:val="decimal" w:pos="132"/>
              </w:tabs>
              <w:spacing w:after="0" w:line="240" w:lineRule="auto"/>
              <w:ind w:left="-90"/>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602" w:type="dxa"/>
            <w:tcBorders>
              <w:top w:val="nil"/>
              <w:left w:val="nil"/>
              <w:bottom w:val="nil"/>
              <w:right w:val="nil"/>
            </w:tcBorders>
            <w:shd w:val="clear" w:color="000000" w:fill="FFFFFF"/>
            <w:noWrap/>
            <w:vAlign w:val="center"/>
            <w:hideMark/>
          </w:tcPr>
          <w:p w14:paraId="6154F0BD" w14:textId="77777777" w:rsidR="004C0F68" w:rsidRPr="00F32340" w:rsidRDefault="004C0F68" w:rsidP="008115C1">
            <w:pPr>
              <w:tabs>
                <w:tab w:val="decimal" w:pos="71"/>
                <w:tab w:val="decimal" w:pos="113"/>
              </w:tabs>
              <w:spacing w:after="0" w:line="240" w:lineRule="auto"/>
              <w:ind w:left="-86" w:right="-11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602" w:type="dxa"/>
            <w:tcBorders>
              <w:top w:val="nil"/>
              <w:left w:val="nil"/>
              <w:bottom w:val="nil"/>
              <w:right w:val="nil"/>
            </w:tcBorders>
            <w:shd w:val="clear" w:color="000000" w:fill="FFFFFF"/>
            <w:noWrap/>
            <w:vAlign w:val="center"/>
            <w:hideMark/>
          </w:tcPr>
          <w:p w14:paraId="12A46D83" w14:textId="77777777" w:rsidR="004C0F68" w:rsidRPr="00F32340" w:rsidRDefault="004C0F68" w:rsidP="008115C1">
            <w:pPr>
              <w:tabs>
                <w:tab w:val="decimal" w:pos="103"/>
              </w:tabs>
              <w:spacing w:after="0" w:line="240" w:lineRule="auto"/>
              <w:ind w:left="-96"/>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602" w:type="dxa"/>
            <w:tcBorders>
              <w:top w:val="nil"/>
              <w:left w:val="nil"/>
              <w:bottom w:val="nil"/>
              <w:right w:val="nil"/>
            </w:tcBorders>
            <w:shd w:val="clear" w:color="000000" w:fill="FFFFFF"/>
            <w:noWrap/>
            <w:vAlign w:val="center"/>
            <w:hideMark/>
          </w:tcPr>
          <w:p w14:paraId="4909EED1" w14:textId="77777777" w:rsidR="004C0F68" w:rsidRPr="00F32340" w:rsidRDefault="004C0F68" w:rsidP="008115C1">
            <w:pPr>
              <w:tabs>
                <w:tab w:val="decimal" w:pos="116"/>
              </w:tabs>
              <w:spacing w:after="0" w:line="240" w:lineRule="auto"/>
              <w:ind w:left="-92"/>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578" w:type="dxa"/>
            <w:tcBorders>
              <w:top w:val="nil"/>
              <w:left w:val="nil"/>
              <w:bottom w:val="nil"/>
              <w:right w:val="nil"/>
            </w:tcBorders>
            <w:shd w:val="clear" w:color="000000" w:fill="FFFFFF"/>
            <w:noWrap/>
            <w:vAlign w:val="center"/>
            <w:hideMark/>
          </w:tcPr>
          <w:p w14:paraId="1D1B928F" w14:textId="77777777" w:rsidR="004C0F68" w:rsidRPr="00F32340" w:rsidRDefault="004C0F68" w:rsidP="005433E1">
            <w:pPr>
              <w:tabs>
                <w:tab w:val="decimal" w:pos="140"/>
              </w:tabs>
              <w:spacing w:after="0" w:line="240" w:lineRule="auto"/>
              <w:ind w:left="-157"/>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r>
      <w:tr w:rsidR="005433E1" w:rsidRPr="00F32340" w14:paraId="71DD1B1B" w14:textId="77777777" w:rsidTr="005433E1">
        <w:trPr>
          <w:trHeight w:hRule="exact" w:val="290"/>
        </w:trPr>
        <w:tc>
          <w:tcPr>
            <w:tcW w:w="452" w:type="dxa"/>
            <w:tcBorders>
              <w:top w:val="nil"/>
              <w:left w:val="nil"/>
              <w:bottom w:val="nil"/>
              <w:right w:val="nil"/>
            </w:tcBorders>
            <w:shd w:val="clear" w:color="000000" w:fill="FFFFFF"/>
            <w:noWrap/>
            <w:vAlign w:val="center"/>
            <w:hideMark/>
          </w:tcPr>
          <w:p w14:paraId="2A5A4BF6" w14:textId="77777777" w:rsidR="004C0F68" w:rsidRPr="00F32340" w:rsidRDefault="004C0F68" w:rsidP="0062501F">
            <w:pPr>
              <w:spacing w:after="0" w:line="240" w:lineRule="auto"/>
              <w:ind w:left="-108" w:right="-108"/>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3</w:t>
            </w:r>
          </w:p>
        </w:tc>
        <w:tc>
          <w:tcPr>
            <w:tcW w:w="2241" w:type="dxa"/>
            <w:tcBorders>
              <w:top w:val="nil"/>
              <w:left w:val="nil"/>
              <w:bottom w:val="nil"/>
              <w:right w:val="nil"/>
            </w:tcBorders>
            <w:shd w:val="clear" w:color="000000" w:fill="FFFFFF"/>
            <w:noWrap/>
            <w:vAlign w:val="center"/>
            <w:hideMark/>
          </w:tcPr>
          <w:p w14:paraId="6520EB44" w14:textId="77777777" w:rsidR="004C0F68" w:rsidRPr="00F32340" w:rsidRDefault="004C0F68" w:rsidP="00261377">
            <w:pPr>
              <w:spacing w:after="0" w:line="240" w:lineRule="auto"/>
              <w:ind w:left="-46" w:right="-144"/>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Innovation Scope</w:t>
            </w:r>
          </w:p>
        </w:tc>
        <w:tc>
          <w:tcPr>
            <w:tcW w:w="617" w:type="dxa"/>
            <w:tcBorders>
              <w:top w:val="nil"/>
              <w:left w:val="nil"/>
              <w:bottom w:val="nil"/>
              <w:right w:val="nil"/>
            </w:tcBorders>
            <w:shd w:val="clear" w:color="000000" w:fill="FFFFFF"/>
            <w:noWrap/>
            <w:vAlign w:val="center"/>
            <w:hideMark/>
          </w:tcPr>
          <w:p w14:paraId="3AEE73CF" w14:textId="77777777" w:rsidR="004C0F68" w:rsidRPr="00F32340" w:rsidRDefault="004C0F68" w:rsidP="00F24384">
            <w:pPr>
              <w:tabs>
                <w:tab w:val="decimal" w:pos="183"/>
              </w:tabs>
              <w:spacing w:after="0" w:line="240" w:lineRule="auto"/>
              <w:ind w:right="-63" w:hanging="72"/>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0.19</w:t>
            </w:r>
          </w:p>
        </w:tc>
        <w:tc>
          <w:tcPr>
            <w:tcW w:w="880" w:type="dxa"/>
            <w:tcBorders>
              <w:top w:val="nil"/>
              <w:left w:val="nil"/>
              <w:bottom w:val="nil"/>
              <w:right w:val="nil"/>
            </w:tcBorders>
            <w:shd w:val="clear" w:color="000000" w:fill="FFFFFF"/>
            <w:noWrap/>
            <w:vAlign w:val="center"/>
            <w:hideMark/>
          </w:tcPr>
          <w:p w14:paraId="68DD9973" w14:textId="77777777" w:rsidR="004C0F68" w:rsidRPr="00F32340" w:rsidRDefault="004C0F68" w:rsidP="00E71C81">
            <w:pPr>
              <w:spacing w:after="0" w:line="240" w:lineRule="auto"/>
              <w:ind w:left="-137" w:right="-11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0.38</w:t>
            </w:r>
          </w:p>
        </w:tc>
        <w:tc>
          <w:tcPr>
            <w:tcW w:w="597" w:type="dxa"/>
            <w:tcBorders>
              <w:top w:val="nil"/>
              <w:left w:val="nil"/>
              <w:bottom w:val="nil"/>
              <w:right w:val="nil"/>
            </w:tcBorders>
            <w:shd w:val="clear" w:color="000000" w:fill="FFFFFF"/>
            <w:noWrap/>
            <w:vAlign w:val="center"/>
            <w:hideMark/>
          </w:tcPr>
          <w:p w14:paraId="1854B509" w14:textId="77777777" w:rsidR="004C0F68" w:rsidRPr="00F32340" w:rsidRDefault="004C0F68" w:rsidP="0043187E">
            <w:pPr>
              <w:tabs>
                <w:tab w:val="decimal" w:pos="81"/>
              </w:tabs>
              <w:spacing w:after="0" w:line="240" w:lineRule="auto"/>
              <w:ind w:left="-11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0.70</w:t>
            </w:r>
          </w:p>
        </w:tc>
        <w:tc>
          <w:tcPr>
            <w:tcW w:w="608" w:type="dxa"/>
            <w:tcBorders>
              <w:top w:val="nil"/>
              <w:left w:val="nil"/>
              <w:bottom w:val="nil"/>
              <w:right w:val="nil"/>
            </w:tcBorders>
            <w:shd w:val="clear" w:color="000000" w:fill="FFFFFF"/>
            <w:noWrap/>
            <w:vAlign w:val="center"/>
            <w:hideMark/>
          </w:tcPr>
          <w:p w14:paraId="04B1CF19" w14:textId="77777777" w:rsidR="004C0F68" w:rsidRPr="00F32340" w:rsidRDefault="004C0F68" w:rsidP="0043187E">
            <w:pPr>
              <w:tabs>
                <w:tab w:val="decimal" w:pos="113"/>
              </w:tabs>
              <w:spacing w:after="0" w:line="240" w:lineRule="auto"/>
              <w:ind w:left="-97"/>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0.74</w:t>
            </w:r>
          </w:p>
        </w:tc>
        <w:tc>
          <w:tcPr>
            <w:tcW w:w="611" w:type="dxa"/>
            <w:tcBorders>
              <w:top w:val="nil"/>
              <w:left w:val="nil"/>
              <w:bottom w:val="nil"/>
              <w:right w:val="nil"/>
            </w:tcBorders>
            <w:shd w:val="clear" w:color="000000" w:fill="FFFFFF"/>
            <w:noWrap/>
            <w:vAlign w:val="center"/>
            <w:hideMark/>
          </w:tcPr>
          <w:p w14:paraId="3462A7BB" w14:textId="77777777" w:rsidR="004C0F68" w:rsidRPr="00F32340" w:rsidRDefault="004C0F68" w:rsidP="0043187E">
            <w:pPr>
              <w:tabs>
                <w:tab w:val="decimal" w:pos="119"/>
              </w:tabs>
              <w:spacing w:after="0" w:line="240" w:lineRule="auto"/>
              <w:ind w:left="-81" w:hanging="1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578" w:type="dxa"/>
            <w:tcBorders>
              <w:top w:val="nil"/>
              <w:left w:val="nil"/>
              <w:bottom w:val="nil"/>
              <w:right w:val="nil"/>
            </w:tcBorders>
            <w:shd w:val="clear" w:color="000000" w:fill="FFFFFF"/>
            <w:noWrap/>
            <w:vAlign w:val="center"/>
            <w:hideMark/>
          </w:tcPr>
          <w:p w14:paraId="47C98CDF" w14:textId="77777777" w:rsidR="004C0F68" w:rsidRPr="00F32340" w:rsidRDefault="004C0F68" w:rsidP="00261377">
            <w:pPr>
              <w:tabs>
                <w:tab w:val="decimal" w:pos="-7"/>
              </w:tabs>
              <w:spacing w:after="0" w:line="240" w:lineRule="auto"/>
              <w:ind w:left="-65" w:right="-152" w:hanging="8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611" w:type="dxa"/>
            <w:tcBorders>
              <w:top w:val="nil"/>
              <w:left w:val="nil"/>
              <w:bottom w:val="nil"/>
              <w:right w:val="nil"/>
            </w:tcBorders>
            <w:shd w:val="clear" w:color="000000" w:fill="FFFFFF"/>
            <w:noWrap/>
            <w:vAlign w:val="center"/>
            <w:hideMark/>
          </w:tcPr>
          <w:p w14:paraId="1A2E1BFC" w14:textId="77777777" w:rsidR="004C0F68" w:rsidRPr="00F32340" w:rsidRDefault="004C0F68" w:rsidP="00261377">
            <w:pPr>
              <w:tabs>
                <w:tab w:val="decimal" w:pos="105"/>
              </w:tabs>
              <w:spacing w:after="0" w:line="240" w:lineRule="auto"/>
              <w:ind w:left="-61" w:right="-26"/>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601" w:type="dxa"/>
            <w:tcBorders>
              <w:top w:val="nil"/>
              <w:left w:val="nil"/>
              <w:bottom w:val="nil"/>
              <w:right w:val="nil"/>
            </w:tcBorders>
            <w:shd w:val="clear" w:color="000000" w:fill="FFFFFF"/>
            <w:noWrap/>
            <w:vAlign w:val="center"/>
            <w:hideMark/>
          </w:tcPr>
          <w:p w14:paraId="75F44545" w14:textId="77777777" w:rsidR="004C0F68" w:rsidRPr="00F32340" w:rsidRDefault="004C0F68" w:rsidP="0062501F">
            <w:pPr>
              <w:tabs>
                <w:tab w:val="decimal" w:pos="0"/>
              </w:tabs>
              <w:spacing w:after="0" w:line="240" w:lineRule="auto"/>
              <w:ind w:left="-64" w:right="-172" w:hanging="130"/>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637" w:type="dxa"/>
            <w:tcBorders>
              <w:top w:val="nil"/>
              <w:left w:val="nil"/>
              <w:bottom w:val="nil"/>
              <w:right w:val="nil"/>
            </w:tcBorders>
            <w:shd w:val="clear" w:color="000000" w:fill="FFFFFF"/>
            <w:noWrap/>
            <w:vAlign w:val="center"/>
            <w:hideMark/>
          </w:tcPr>
          <w:p w14:paraId="37126725" w14:textId="77777777" w:rsidR="004C0F68" w:rsidRPr="00F32340" w:rsidRDefault="004C0F68" w:rsidP="0062501F">
            <w:pPr>
              <w:tabs>
                <w:tab w:val="decimal" w:pos="121"/>
              </w:tabs>
              <w:spacing w:after="0" w:line="240" w:lineRule="auto"/>
              <w:ind w:left="-42" w:right="-46"/>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578" w:type="dxa"/>
            <w:tcBorders>
              <w:top w:val="nil"/>
              <w:left w:val="nil"/>
              <w:bottom w:val="nil"/>
              <w:right w:val="nil"/>
            </w:tcBorders>
            <w:shd w:val="clear" w:color="000000" w:fill="FFFFFF"/>
            <w:noWrap/>
            <w:vAlign w:val="center"/>
            <w:hideMark/>
          </w:tcPr>
          <w:p w14:paraId="580BD2AD" w14:textId="77777777" w:rsidR="004C0F68" w:rsidRPr="00F32340" w:rsidRDefault="004C0F68" w:rsidP="008115C1">
            <w:pPr>
              <w:tabs>
                <w:tab w:val="decimal" w:pos="86"/>
              </w:tabs>
              <w:spacing w:after="0" w:line="240" w:lineRule="auto"/>
              <w:ind w:left="-179" w:right="-1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579" w:type="dxa"/>
            <w:tcBorders>
              <w:top w:val="nil"/>
              <w:left w:val="nil"/>
              <w:bottom w:val="nil"/>
              <w:right w:val="nil"/>
            </w:tcBorders>
            <w:shd w:val="clear" w:color="000000" w:fill="FFFFFF"/>
            <w:noWrap/>
            <w:vAlign w:val="center"/>
            <w:hideMark/>
          </w:tcPr>
          <w:p w14:paraId="589E27B0" w14:textId="77777777" w:rsidR="004C0F68" w:rsidRPr="00F32340" w:rsidRDefault="004C0F68" w:rsidP="008115C1">
            <w:pPr>
              <w:tabs>
                <w:tab w:val="decimal" w:pos="65"/>
              </w:tabs>
              <w:spacing w:after="0" w:line="240" w:lineRule="auto"/>
              <w:ind w:left="-97"/>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602" w:type="dxa"/>
            <w:tcBorders>
              <w:top w:val="nil"/>
              <w:left w:val="nil"/>
              <w:bottom w:val="nil"/>
              <w:right w:val="nil"/>
            </w:tcBorders>
            <w:shd w:val="clear" w:color="000000" w:fill="FFFFFF"/>
            <w:noWrap/>
            <w:vAlign w:val="center"/>
            <w:hideMark/>
          </w:tcPr>
          <w:p w14:paraId="466579E8" w14:textId="77777777" w:rsidR="004C0F68" w:rsidRPr="00F32340" w:rsidRDefault="004C0F68" w:rsidP="008115C1">
            <w:pPr>
              <w:tabs>
                <w:tab w:val="decimal" w:pos="61"/>
              </w:tabs>
              <w:spacing w:after="0" w:line="240" w:lineRule="auto"/>
              <w:ind w:left="-9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602" w:type="dxa"/>
            <w:tcBorders>
              <w:top w:val="nil"/>
              <w:left w:val="nil"/>
              <w:bottom w:val="nil"/>
              <w:right w:val="nil"/>
            </w:tcBorders>
            <w:shd w:val="clear" w:color="000000" w:fill="FFFFFF"/>
            <w:noWrap/>
            <w:vAlign w:val="center"/>
            <w:hideMark/>
          </w:tcPr>
          <w:p w14:paraId="3E02937F" w14:textId="77777777" w:rsidR="004C0F68" w:rsidRPr="00F32340" w:rsidRDefault="004C0F68" w:rsidP="008115C1">
            <w:pPr>
              <w:tabs>
                <w:tab w:val="decimal" w:pos="132"/>
              </w:tabs>
              <w:spacing w:after="0" w:line="240" w:lineRule="auto"/>
              <w:ind w:left="-90"/>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602" w:type="dxa"/>
            <w:tcBorders>
              <w:top w:val="nil"/>
              <w:left w:val="nil"/>
              <w:bottom w:val="nil"/>
              <w:right w:val="nil"/>
            </w:tcBorders>
            <w:shd w:val="clear" w:color="000000" w:fill="FFFFFF"/>
            <w:noWrap/>
            <w:vAlign w:val="center"/>
            <w:hideMark/>
          </w:tcPr>
          <w:p w14:paraId="03E13D4A" w14:textId="77777777" w:rsidR="004C0F68" w:rsidRPr="00F32340" w:rsidRDefault="004C0F68" w:rsidP="008115C1">
            <w:pPr>
              <w:tabs>
                <w:tab w:val="decimal" w:pos="71"/>
                <w:tab w:val="decimal" w:pos="113"/>
              </w:tabs>
              <w:spacing w:after="0" w:line="240" w:lineRule="auto"/>
              <w:ind w:left="-86" w:right="-11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602" w:type="dxa"/>
            <w:tcBorders>
              <w:top w:val="nil"/>
              <w:left w:val="nil"/>
              <w:bottom w:val="nil"/>
              <w:right w:val="nil"/>
            </w:tcBorders>
            <w:shd w:val="clear" w:color="000000" w:fill="FFFFFF"/>
            <w:noWrap/>
            <w:vAlign w:val="center"/>
            <w:hideMark/>
          </w:tcPr>
          <w:p w14:paraId="72F904AA" w14:textId="77777777" w:rsidR="004C0F68" w:rsidRPr="00F32340" w:rsidRDefault="004C0F68" w:rsidP="008115C1">
            <w:pPr>
              <w:tabs>
                <w:tab w:val="decimal" w:pos="103"/>
              </w:tabs>
              <w:spacing w:after="0" w:line="240" w:lineRule="auto"/>
              <w:ind w:left="-96"/>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602" w:type="dxa"/>
            <w:tcBorders>
              <w:top w:val="nil"/>
              <w:left w:val="nil"/>
              <w:bottom w:val="nil"/>
              <w:right w:val="nil"/>
            </w:tcBorders>
            <w:shd w:val="clear" w:color="000000" w:fill="FFFFFF"/>
            <w:noWrap/>
            <w:vAlign w:val="center"/>
            <w:hideMark/>
          </w:tcPr>
          <w:p w14:paraId="5634E438" w14:textId="77777777" w:rsidR="004C0F68" w:rsidRPr="00F32340" w:rsidRDefault="004C0F68" w:rsidP="008115C1">
            <w:pPr>
              <w:tabs>
                <w:tab w:val="decimal" w:pos="116"/>
              </w:tabs>
              <w:spacing w:after="0" w:line="240" w:lineRule="auto"/>
              <w:ind w:left="-92"/>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578" w:type="dxa"/>
            <w:tcBorders>
              <w:top w:val="nil"/>
              <w:left w:val="nil"/>
              <w:bottom w:val="nil"/>
              <w:right w:val="nil"/>
            </w:tcBorders>
            <w:shd w:val="clear" w:color="000000" w:fill="FFFFFF"/>
            <w:noWrap/>
            <w:vAlign w:val="center"/>
            <w:hideMark/>
          </w:tcPr>
          <w:p w14:paraId="462418ED" w14:textId="77777777" w:rsidR="004C0F68" w:rsidRPr="00F32340" w:rsidRDefault="004C0F68" w:rsidP="005433E1">
            <w:pPr>
              <w:tabs>
                <w:tab w:val="decimal" w:pos="140"/>
              </w:tabs>
              <w:spacing w:after="0" w:line="240" w:lineRule="auto"/>
              <w:ind w:left="-157"/>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r>
      <w:tr w:rsidR="005433E1" w:rsidRPr="00F32340" w14:paraId="58AA5D28" w14:textId="77777777" w:rsidTr="005433E1">
        <w:trPr>
          <w:trHeight w:hRule="exact" w:val="290"/>
        </w:trPr>
        <w:tc>
          <w:tcPr>
            <w:tcW w:w="452" w:type="dxa"/>
            <w:tcBorders>
              <w:top w:val="nil"/>
              <w:left w:val="nil"/>
              <w:bottom w:val="nil"/>
              <w:right w:val="nil"/>
            </w:tcBorders>
            <w:shd w:val="clear" w:color="000000" w:fill="FFFFFF"/>
            <w:noWrap/>
            <w:vAlign w:val="center"/>
            <w:hideMark/>
          </w:tcPr>
          <w:p w14:paraId="4A65C0F0" w14:textId="77777777" w:rsidR="004C0F68" w:rsidRPr="00F32340" w:rsidRDefault="004C0F68" w:rsidP="0062501F">
            <w:pPr>
              <w:spacing w:after="0" w:line="240" w:lineRule="auto"/>
              <w:ind w:left="-108" w:right="-108"/>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4</w:t>
            </w:r>
          </w:p>
        </w:tc>
        <w:tc>
          <w:tcPr>
            <w:tcW w:w="2241" w:type="dxa"/>
            <w:tcBorders>
              <w:top w:val="nil"/>
              <w:left w:val="nil"/>
              <w:bottom w:val="nil"/>
              <w:right w:val="nil"/>
            </w:tcBorders>
            <w:shd w:val="clear" w:color="000000" w:fill="FFFFFF"/>
            <w:noWrap/>
            <w:vAlign w:val="center"/>
            <w:hideMark/>
          </w:tcPr>
          <w:p w14:paraId="3CA780D8" w14:textId="77777777" w:rsidR="004C0F68" w:rsidRPr="00F32340" w:rsidRDefault="004C0F68" w:rsidP="00261377">
            <w:pPr>
              <w:spacing w:after="0" w:line="240" w:lineRule="auto"/>
              <w:ind w:left="-46" w:right="-144"/>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Innovation New Domains</w:t>
            </w:r>
          </w:p>
        </w:tc>
        <w:tc>
          <w:tcPr>
            <w:tcW w:w="617" w:type="dxa"/>
            <w:tcBorders>
              <w:top w:val="nil"/>
              <w:left w:val="nil"/>
              <w:bottom w:val="nil"/>
              <w:right w:val="nil"/>
            </w:tcBorders>
            <w:shd w:val="clear" w:color="000000" w:fill="FFFFFF"/>
            <w:noWrap/>
            <w:vAlign w:val="center"/>
            <w:hideMark/>
          </w:tcPr>
          <w:p w14:paraId="0106A727" w14:textId="77777777" w:rsidR="004C0F68" w:rsidRPr="00F32340" w:rsidRDefault="004C0F68" w:rsidP="00F24384">
            <w:pPr>
              <w:tabs>
                <w:tab w:val="decimal" w:pos="183"/>
              </w:tabs>
              <w:spacing w:after="0" w:line="240" w:lineRule="auto"/>
              <w:ind w:right="-63" w:hanging="72"/>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0.31</w:t>
            </w:r>
          </w:p>
        </w:tc>
        <w:tc>
          <w:tcPr>
            <w:tcW w:w="880" w:type="dxa"/>
            <w:tcBorders>
              <w:top w:val="nil"/>
              <w:left w:val="nil"/>
              <w:bottom w:val="nil"/>
              <w:right w:val="nil"/>
            </w:tcBorders>
            <w:shd w:val="clear" w:color="000000" w:fill="FFFFFF"/>
            <w:noWrap/>
            <w:vAlign w:val="center"/>
            <w:hideMark/>
          </w:tcPr>
          <w:p w14:paraId="77473DFC" w14:textId="77777777" w:rsidR="004C0F68" w:rsidRPr="00F32340" w:rsidRDefault="004C0F68" w:rsidP="00E71C81">
            <w:pPr>
              <w:spacing w:after="0" w:line="240" w:lineRule="auto"/>
              <w:ind w:left="-137" w:right="-11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0.92</w:t>
            </w:r>
          </w:p>
        </w:tc>
        <w:tc>
          <w:tcPr>
            <w:tcW w:w="597" w:type="dxa"/>
            <w:tcBorders>
              <w:top w:val="nil"/>
              <w:left w:val="nil"/>
              <w:bottom w:val="nil"/>
              <w:right w:val="nil"/>
            </w:tcBorders>
            <w:shd w:val="clear" w:color="000000" w:fill="FFFFFF"/>
            <w:noWrap/>
            <w:vAlign w:val="center"/>
            <w:hideMark/>
          </w:tcPr>
          <w:p w14:paraId="0321DCF2" w14:textId="77777777" w:rsidR="004C0F68" w:rsidRPr="00F32340" w:rsidRDefault="004C0F68" w:rsidP="0043187E">
            <w:pPr>
              <w:tabs>
                <w:tab w:val="decimal" w:pos="81"/>
              </w:tabs>
              <w:spacing w:after="0" w:line="240" w:lineRule="auto"/>
              <w:ind w:left="-11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0.65</w:t>
            </w:r>
          </w:p>
        </w:tc>
        <w:tc>
          <w:tcPr>
            <w:tcW w:w="608" w:type="dxa"/>
            <w:tcBorders>
              <w:top w:val="nil"/>
              <w:left w:val="nil"/>
              <w:bottom w:val="nil"/>
              <w:right w:val="nil"/>
            </w:tcBorders>
            <w:shd w:val="clear" w:color="000000" w:fill="FFFFFF"/>
            <w:noWrap/>
            <w:vAlign w:val="center"/>
            <w:hideMark/>
          </w:tcPr>
          <w:p w14:paraId="4525DA40" w14:textId="77777777" w:rsidR="004C0F68" w:rsidRPr="00F32340" w:rsidRDefault="004C0F68" w:rsidP="0043187E">
            <w:pPr>
              <w:tabs>
                <w:tab w:val="decimal" w:pos="113"/>
              </w:tabs>
              <w:spacing w:after="0" w:line="240" w:lineRule="auto"/>
              <w:ind w:left="-97"/>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0.65</w:t>
            </w:r>
          </w:p>
        </w:tc>
        <w:tc>
          <w:tcPr>
            <w:tcW w:w="611" w:type="dxa"/>
            <w:tcBorders>
              <w:top w:val="nil"/>
              <w:left w:val="nil"/>
              <w:bottom w:val="nil"/>
              <w:right w:val="nil"/>
            </w:tcBorders>
            <w:shd w:val="clear" w:color="000000" w:fill="FFFFFF"/>
            <w:noWrap/>
            <w:vAlign w:val="center"/>
            <w:hideMark/>
          </w:tcPr>
          <w:p w14:paraId="583294C7" w14:textId="77777777" w:rsidR="004C0F68" w:rsidRPr="00F32340" w:rsidRDefault="004C0F68" w:rsidP="0043187E">
            <w:pPr>
              <w:tabs>
                <w:tab w:val="decimal" w:pos="119"/>
              </w:tabs>
              <w:spacing w:after="0" w:line="240" w:lineRule="auto"/>
              <w:ind w:left="-81" w:hanging="1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0.53</w:t>
            </w:r>
          </w:p>
        </w:tc>
        <w:tc>
          <w:tcPr>
            <w:tcW w:w="578" w:type="dxa"/>
            <w:tcBorders>
              <w:top w:val="nil"/>
              <w:left w:val="nil"/>
              <w:bottom w:val="nil"/>
              <w:right w:val="nil"/>
            </w:tcBorders>
            <w:shd w:val="clear" w:color="000000" w:fill="FFFFFF"/>
            <w:noWrap/>
            <w:vAlign w:val="center"/>
            <w:hideMark/>
          </w:tcPr>
          <w:p w14:paraId="27828ABC" w14:textId="77777777" w:rsidR="004C0F68" w:rsidRPr="00F32340" w:rsidRDefault="004C0F68" w:rsidP="00261377">
            <w:pPr>
              <w:tabs>
                <w:tab w:val="decimal" w:pos="-7"/>
              </w:tabs>
              <w:spacing w:after="0" w:line="240" w:lineRule="auto"/>
              <w:ind w:left="-65" w:right="-152" w:hanging="8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611" w:type="dxa"/>
            <w:tcBorders>
              <w:top w:val="nil"/>
              <w:left w:val="nil"/>
              <w:bottom w:val="nil"/>
              <w:right w:val="nil"/>
            </w:tcBorders>
            <w:shd w:val="clear" w:color="000000" w:fill="FFFFFF"/>
            <w:noWrap/>
            <w:vAlign w:val="center"/>
            <w:hideMark/>
          </w:tcPr>
          <w:p w14:paraId="56110C1D" w14:textId="77777777" w:rsidR="004C0F68" w:rsidRPr="00F32340" w:rsidRDefault="004C0F68" w:rsidP="00261377">
            <w:pPr>
              <w:tabs>
                <w:tab w:val="decimal" w:pos="105"/>
              </w:tabs>
              <w:spacing w:after="0" w:line="240" w:lineRule="auto"/>
              <w:ind w:left="-61" w:right="-26"/>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601" w:type="dxa"/>
            <w:tcBorders>
              <w:top w:val="nil"/>
              <w:left w:val="nil"/>
              <w:bottom w:val="nil"/>
              <w:right w:val="nil"/>
            </w:tcBorders>
            <w:shd w:val="clear" w:color="000000" w:fill="FFFFFF"/>
            <w:noWrap/>
            <w:vAlign w:val="center"/>
            <w:hideMark/>
          </w:tcPr>
          <w:p w14:paraId="670A88C1" w14:textId="77777777" w:rsidR="004C0F68" w:rsidRPr="00F32340" w:rsidRDefault="004C0F68" w:rsidP="0062501F">
            <w:pPr>
              <w:tabs>
                <w:tab w:val="decimal" w:pos="0"/>
              </w:tabs>
              <w:spacing w:after="0" w:line="240" w:lineRule="auto"/>
              <w:ind w:left="-64" w:right="-172" w:hanging="130"/>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637" w:type="dxa"/>
            <w:tcBorders>
              <w:top w:val="nil"/>
              <w:left w:val="nil"/>
              <w:bottom w:val="nil"/>
              <w:right w:val="nil"/>
            </w:tcBorders>
            <w:shd w:val="clear" w:color="000000" w:fill="FFFFFF"/>
            <w:noWrap/>
            <w:vAlign w:val="center"/>
            <w:hideMark/>
          </w:tcPr>
          <w:p w14:paraId="1A2D3440" w14:textId="77777777" w:rsidR="004C0F68" w:rsidRPr="00F32340" w:rsidRDefault="004C0F68" w:rsidP="0062501F">
            <w:pPr>
              <w:tabs>
                <w:tab w:val="decimal" w:pos="121"/>
              </w:tabs>
              <w:spacing w:after="0" w:line="240" w:lineRule="auto"/>
              <w:ind w:left="-42" w:right="-46"/>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578" w:type="dxa"/>
            <w:tcBorders>
              <w:top w:val="nil"/>
              <w:left w:val="nil"/>
              <w:bottom w:val="nil"/>
              <w:right w:val="nil"/>
            </w:tcBorders>
            <w:shd w:val="clear" w:color="000000" w:fill="FFFFFF"/>
            <w:noWrap/>
            <w:vAlign w:val="center"/>
            <w:hideMark/>
          </w:tcPr>
          <w:p w14:paraId="533A3073" w14:textId="77777777" w:rsidR="004C0F68" w:rsidRPr="00F32340" w:rsidRDefault="004C0F68" w:rsidP="008115C1">
            <w:pPr>
              <w:tabs>
                <w:tab w:val="decimal" w:pos="86"/>
              </w:tabs>
              <w:spacing w:after="0" w:line="240" w:lineRule="auto"/>
              <w:ind w:left="-179" w:right="-1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579" w:type="dxa"/>
            <w:tcBorders>
              <w:top w:val="nil"/>
              <w:left w:val="nil"/>
              <w:bottom w:val="nil"/>
              <w:right w:val="nil"/>
            </w:tcBorders>
            <w:shd w:val="clear" w:color="000000" w:fill="FFFFFF"/>
            <w:noWrap/>
            <w:vAlign w:val="center"/>
            <w:hideMark/>
          </w:tcPr>
          <w:p w14:paraId="7A618444" w14:textId="77777777" w:rsidR="004C0F68" w:rsidRPr="00F32340" w:rsidRDefault="004C0F68" w:rsidP="008115C1">
            <w:pPr>
              <w:tabs>
                <w:tab w:val="decimal" w:pos="65"/>
              </w:tabs>
              <w:spacing w:after="0" w:line="240" w:lineRule="auto"/>
              <w:ind w:left="-97"/>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602" w:type="dxa"/>
            <w:tcBorders>
              <w:top w:val="nil"/>
              <w:left w:val="nil"/>
              <w:bottom w:val="nil"/>
              <w:right w:val="nil"/>
            </w:tcBorders>
            <w:shd w:val="clear" w:color="000000" w:fill="FFFFFF"/>
            <w:noWrap/>
            <w:vAlign w:val="center"/>
            <w:hideMark/>
          </w:tcPr>
          <w:p w14:paraId="0A1C1267" w14:textId="77777777" w:rsidR="004C0F68" w:rsidRPr="00F32340" w:rsidRDefault="004C0F68" w:rsidP="008115C1">
            <w:pPr>
              <w:tabs>
                <w:tab w:val="decimal" w:pos="61"/>
              </w:tabs>
              <w:spacing w:after="0" w:line="240" w:lineRule="auto"/>
              <w:ind w:left="-9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602" w:type="dxa"/>
            <w:tcBorders>
              <w:top w:val="nil"/>
              <w:left w:val="nil"/>
              <w:bottom w:val="nil"/>
              <w:right w:val="nil"/>
            </w:tcBorders>
            <w:shd w:val="clear" w:color="000000" w:fill="FFFFFF"/>
            <w:noWrap/>
            <w:vAlign w:val="center"/>
            <w:hideMark/>
          </w:tcPr>
          <w:p w14:paraId="71FAA9E5" w14:textId="77777777" w:rsidR="004C0F68" w:rsidRPr="00F32340" w:rsidRDefault="004C0F68" w:rsidP="008115C1">
            <w:pPr>
              <w:tabs>
                <w:tab w:val="decimal" w:pos="132"/>
              </w:tabs>
              <w:spacing w:after="0" w:line="240" w:lineRule="auto"/>
              <w:ind w:left="-90"/>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602" w:type="dxa"/>
            <w:tcBorders>
              <w:top w:val="nil"/>
              <w:left w:val="nil"/>
              <w:bottom w:val="nil"/>
              <w:right w:val="nil"/>
            </w:tcBorders>
            <w:shd w:val="clear" w:color="000000" w:fill="FFFFFF"/>
            <w:noWrap/>
            <w:vAlign w:val="center"/>
            <w:hideMark/>
          </w:tcPr>
          <w:p w14:paraId="3854A409" w14:textId="77777777" w:rsidR="004C0F68" w:rsidRPr="00F32340" w:rsidRDefault="004C0F68" w:rsidP="008115C1">
            <w:pPr>
              <w:tabs>
                <w:tab w:val="decimal" w:pos="71"/>
                <w:tab w:val="decimal" w:pos="113"/>
              </w:tabs>
              <w:spacing w:after="0" w:line="240" w:lineRule="auto"/>
              <w:ind w:left="-86" w:right="-11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602" w:type="dxa"/>
            <w:tcBorders>
              <w:top w:val="nil"/>
              <w:left w:val="nil"/>
              <w:bottom w:val="nil"/>
              <w:right w:val="nil"/>
            </w:tcBorders>
            <w:shd w:val="clear" w:color="000000" w:fill="FFFFFF"/>
            <w:noWrap/>
            <w:vAlign w:val="center"/>
            <w:hideMark/>
          </w:tcPr>
          <w:p w14:paraId="2225D233" w14:textId="77777777" w:rsidR="004C0F68" w:rsidRPr="00F32340" w:rsidRDefault="004C0F68" w:rsidP="008115C1">
            <w:pPr>
              <w:tabs>
                <w:tab w:val="decimal" w:pos="103"/>
              </w:tabs>
              <w:spacing w:after="0" w:line="240" w:lineRule="auto"/>
              <w:ind w:left="-96"/>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602" w:type="dxa"/>
            <w:tcBorders>
              <w:top w:val="nil"/>
              <w:left w:val="nil"/>
              <w:bottom w:val="nil"/>
              <w:right w:val="nil"/>
            </w:tcBorders>
            <w:shd w:val="clear" w:color="000000" w:fill="FFFFFF"/>
            <w:noWrap/>
            <w:vAlign w:val="center"/>
            <w:hideMark/>
          </w:tcPr>
          <w:p w14:paraId="1FFDBBB5" w14:textId="77777777" w:rsidR="004C0F68" w:rsidRPr="00F32340" w:rsidRDefault="004C0F68" w:rsidP="008115C1">
            <w:pPr>
              <w:tabs>
                <w:tab w:val="decimal" w:pos="116"/>
              </w:tabs>
              <w:spacing w:after="0" w:line="240" w:lineRule="auto"/>
              <w:ind w:left="-92"/>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578" w:type="dxa"/>
            <w:tcBorders>
              <w:top w:val="nil"/>
              <w:left w:val="nil"/>
              <w:bottom w:val="nil"/>
              <w:right w:val="nil"/>
            </w:tcBorders>
            <w:shd w:val="clear" w:color="000000" w:fill="FFFFFF"/>
            <w:noWrap/>
            <w:vAlign w:val="center"/>
            <w:hideMark/>
          </w:tcPr>
          <w:p w14:paraId="6416C5AD" w14:textId="77777777" w:rsidR="004C0F68" w:rsidRPr="00F32340" w:rsidRDefault="004C0F68" w:rsidP="005433E1">
            <w:pPr>
              <w:tabs>
                <w:tab w:val="decimal" w:pos="140"/>
              </w:tabs>
              <w:spacing w:after="0" w:line="240" w:lineRule="auto"/>
              <w:ind w:left="-157"/>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r>
      <w:tr w:rsidR="005433E1" w:rsidRPr="00F32340" w14:paraId="480B5B3D" w14:textId="77777777" w:rsidTr="005433E1">
        <w:trPr>
          <w:trHeight w:hRule="exact" w:val="290"/>
        </w:trPr>
        <w:tc>
          <w:tcPr>
            <w:tcW w:w="452" w:type="dxa"/>
            <w:tcBorders>
              <w:top w:val="nil"/>
              <w:left w:val="nil"/>
              <w:bottom w:val="nil"/>
              <w:right w:val="nil"/>
            </w:tcBorders>
            <w:shd w:val="clear" w:color="000000" w:fill="FFFFFF"/>
            <w:noWrap/>
            <w:vAlign w:val="center"/>
            <w:hideMark/>
          </w:tcPr>
          <w:p w14:paraId="1AC4A32C" w14:textId="77777777" w:rsidR="004C0F68" w:rsidRPr="00F32340" w:rsidRDefault="004C0F68" w:rsidP="0062501F">
            <w:pPr>
              <w:spacing w:after="0" w:line="240" w:lineRule="auto"/>
              <w:ind w:left="-108" w:right="-108"/>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5</w:t>
            </w:r>
          </w:p>
        </w:tc>
        <w:tc>
          <w:tcPr>
            <w:tcW w:w="2241" w:type="dxa"/>
            <w:tcBorders>
              <w:top w:val="nil"/>
              <w:left w:val="nil"/>
              <w:bottom w:val="nil"/>
              <w:right w:val="nil"/>
            </w:tcBorders>
            <w:shd w:val="clear" w:color="000000" w:fill="FFFFFF"/>
            <w:noWrap/>
            <w:vAlign w:val="center"/>
            <w:hideMark/>
          </w:tcPr>
          <w:p w14:paraId="04B48815" w14:textId="77777777" w:rsidR="004C0F68" w:rsidRPr="00F32340" w:rsidRDefault="004C0F68" w:rsidP="00261377">
            <w:pPr>
              <w:spacing w:after="0" w:line="240" w:lineRule="auto"/>
              <w:ind w:left="-46" w:right="-144"/>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Strategic Asset Owner</w:t>
            </w:r>
          </w:p>
        </w:tc>
        <w:tc>
          <w:tcPr>
            <w:tcW w:w="617" w:type="dxa"/>
            <w:tcBorders>
              <w:top w:val="nil"/>
              <w:left w:val="nil"/>
              <w:bottom w:val="nil"/>
              <w:right w:val="nil"/>
            </w:tcBorders>
            <w:shd w:val="clear" w:color="000000" w:fill="FFFFFF"/>
            <w:noWrap/>
            <w:vAlign w:val="center"/>
            <w:hideMark/>
          </w:tcPr>
          <w:p w14:paraId="1CD550D8" w14:textId="77777777" w:rsidR="004C0F68" w:rsidRPr="00F32340" w:rsidRDefault="004C0F68" w:rsidP="00F24384">
            <w:pPr>
              <w:tabs>
                <w:tab w:val="decimal" w:pos="183"/>
              </w:tabs>
              <w:spacing w:after="0" w:line="240" w:lineRule="auto"/>
              <w:ind w:right="-63" w:hanging="72"/>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0.10</w:t>
            </w:r>
          </w:p>
        </w:tc>
        <w:tc>
          <w:tcPr>
            <w:tcW w:w="880" w:type="dxa"/>
            <w:tcBorders>
              <w:top w:val="nil"/>
              <w:left w:val="nil"/>
              <w:bottom w:val="nil"/>
              <w:right w:val="nil"/>
            </w:tcBorders>
            <w:shd w:val="clear" w:color="000000" w:fill="FFFFFF"/>
            <w:noWrap/>
            <w:vAlign w:val="center"/>
            <w:hideMark/>
          </w:tcPr>
          <w:p w14:paraId="3E8B1F53" w14:textId="77777777" w:rsidR="004C0F68" w:rsidRPr="00F32340" w:rsidRDefault="004C0F68" w:rsidP="00E71C81">
            <w:pPr>
              <w:spacing w:after="0" w:line="240" w:lineRule="auto"/>
              <w:ind w:left="-137" w:right="-11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0.30</w:t>
            </w:r>
          </w:p>
        </w:tc>
        <w:tc>
          <w:tcPr>
            <w:tcW w:w="597" w:type="dxa"/>
            <w:tcBorders>
              <w:top w:val="nil"/>
              <w:left w:val="nil"/>
              <w:bottom w:val="nil"/>
              <w:right w:val="nil"/>
            </w:tcBorders>
            <w:shd w:val="clear" w:color="000000" w:fill="FFFFFF"/>
            <w:noWrap/>
            <w:vAlign w:val="center"/>
            <w:hideMark/>
          </w:tcPr>
          <w:p w14:paraId="7A3D771C" w14:textId="77777777" w:rsidR="004C0F68" w:rsidRPr="00F32340" w:rsidRDefault="004C0F68" w:rsidP="0043187E">
            <w:pPr>
              <w:tabs>
                <w:tab w:val="decimal" w:pos="81"/>
              </w:tabs>
              <w:spacing w:after="0" w:line="240" w:lineRule="auto"/>
              <w:ind w:left="-11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0.24</w:t>
            </w:r>
          </w:p>
        </w:tc>
        <w:tc>
          <w:tcPr>
            <w:tcW w:w="608" w:type="dxa"/>
            <w:tcBorders>
              <w:top w:val="nil"/>
              <w:left w:val="nil"/>
              <w:bottom w:val="nil"/>
              <w:right w:val="nil"/>
            </w:tcBorders>
            <w:shd w:val="clear" w:color="000000" w:fill="FFFFFF"/>
            <w:noWrap/>
            <w:vAlign w:val="center"/>
            <w:hideMark/>
          </w:tcPr>
          <w:p w14:paraId="230F63B6" w14:textId="77777777" w:rsidR="004C0F68" w:rsidRPr="00F32340" w:rsidRDefault="004C0F68" w:rsidP="0043187E">
            <w:pPr>
              <w:tabs>
                <w:tab w:val="decimal" w:pos="113"/>
              </w:tabs>
              <w:spacing w:after="0" w:line="240" w:lineRule="auto"/>
              <w:ind w:left="-97"/>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0.25</w:t>
            </w:r>
          </w:p>
        </w:tc>
        <w:tc>
          <w:tcPr>
            <w:tcW w:w="611" w:type="dxa"/>
            <w:tcBorders>
              <w:top w:val="nil"/>
              <w:left w:val="nil"/>
              <w:bottom w:val="nil"/>
              <w:right w:val="nil"/>
            </w:tcBorders>
            <w:shd w:val="clear" w:color="000000" w:fill="FFFFFF"/>
            <w:noWrap/>
            <w:vAlign w:val="center"/>
            <w:hideMark/>
          </w:tcPr>
          <w:p w14:paraId="2070FE62" w14:textId="77777777" w:rsidR="004C0F68" w:rsidRPr="00F32340" w:rsidRDefault="004C0F68" w:rsidP="0043187E">
            <w:pPr>
              <w:tabs>
                <w:tab w:val="decimal" w:pos="119"/>
              </w:tabs>
              <w:spacing w:after="0" w:line="240" w:lineRule="auto"/>
              <w:ind w:left="-81" w:hanging="1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0.16</w:t>
            </w:r>
          </w:p>
        </w:tc>
        <w:tc>
          <w:tcPr>
            <w:tcW w:w="578" w:type="dxa"/>
            <w:tcBorders>
              <w:top w:val="nil"/>
              <w:left w:val="nil"/>
              <w:bottom w:val="nil"/>
              <w:right w:val="nil"/>
            </w:tcBorders>
            <w:shd w:val="clear" w:color="000000" w:fill="FFFFFF"/>
            <w:noWrap/>
            <w:vAlign w:val="center"/>
            <w:hideMark/>
          </w:tcPr>
          <w:p w14:paraId="29DBB119" w14:textId="77777777" w:rsidR="004C0F68" w:rsidRPr="00F32340" w:rsidRDefault="004C0F68" w:rsidP="00261377">
            <w:pPr>
              <w:tabs>
                <w:tab w:val="decimal" w:pos="-7"/>
              </w:tabs>
              <w:spacing w:after="0" w:line="240" w:lineRule="auto"/>
              <w:ind w:left="-65" w:right="-152" w:hanging="8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0.18</w:t>
            </w:r>
          </w:p>
        </w:tc>
        <w:tc>
          <w:tcPr>
            <w:tcW w:w="611" w:type="dxa"/>
            <w:tcBorders>
              <w:top w:val="nil"/>
              <w:left w:val="nil"/>
              <w:bottom w:val="nil"/>
              <w:right w:val="nil"/>
            </w:tcBorders>
            <w:shd w:val="clear" w:color="000000" w:fill="FFFFFF"/>
            <w:noWrap/>
            <w:vAlign w:val="center"/>
            <w:hideMark/>
          </w:tcPr>
          <w:p w14:paraId="6C25C819" w14:textId="77777777" w:rsidR="004C0F68" w:rsidRPr="00F32340" w:rsidRDefault="004C0F68" w:rsidP="00261377">
            <w:pPr>
              <w:tabs>
                <w:tab w:val="decimal" w:pos="105"/>
              </w:tabs>
              <w:spacing w:after="0" w:line="240" w:lineRule="auto"/>
              <w:ind w:left="-61" w:right="-26"/>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601" w:type="dxa"/>
            <w:tcBorders>
              <w:top w:val="nil"/>
              <w:left w:val="nil"/>
              <w:bottom w:val="nil"/>
              <w:right w:val="nil"/>
            </w:tcBorders>
            <w:shd w:val="clear" w:color="000000" w:fill="FFFFFF"/>
            <w:noWrap/>
            <w:vAlign w:val="center"/>
            <w:hideMark/>
          </w:tcPr>
          <w:p w14:paraId="007A53E2" w14:textId="77777777" w:rsidR="004C0F68" w:rsidRPr="00F32340" w:rsidRDefault="004C0F68" w:rsidP="0062501F">
            <w:pPr>
              <w:tabs>
                <w:tab w:val="decimal" w:pos="0"/>
              </w:tabs>
              <w:spacing w:after="0" w:line="240" w:lineRule="auto"/>
              <w:ind w:left="-64" w:right="-172" w:hanging="130"/>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637" w:type="dxa"/>
            <w:tcBorders>
              <w:top w:val="nil"/>
              <w:left w:val="nil"/>
              <w:bottom w:val="nil"/>
              <w:right w:val="nil"/>
            </w:tcBorders>
            <w:shd w:val="clear" w:color="000000" w:fill="FFFFFF"/>
            <w:noWrap/>
            <w:vAlign w:val="center"/>
            <w:hideMark/>
          </w:tcPr>
          <w:p w14:paraId="6FF0AEAF" w14:textId="77777777" w:rsidR="004C0F68" w:rsidRPr="00F32340" w:rsidRDefault="004C0F68" w:rsidP="0062501F">
            <w:pPr>
              <w:tabs>
                <w:tab w:val="decimal" w:pos="121"/>
              </w:tabs>
              <w:spacing w:after="0" w:line="240" w:lineRule="auto"/>
              <w:ind w:left="-42" w:right="-46"/>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578" w:type="dxa"/>
            <w:tcBorders>
              <w:top w:val="nil"/>
              <w:left w:val="nil"/>
              <w:bottom w:val="nil"/>
              <w:right w:val="nil"/>
            </w:tcBorders>
            <w:shd w:val="clear" w:color="000000" w:fill="FFFFFF"/>
            <w:noWrap/>
            <w:vAlign w:val="center"/>
            <w:hideMark/>
          </w:tcPr>
          <w:p w14:paraId="7F6A6882" w14:textId="77777777" w:rsidR="004C0F68" w:rsidRPr="00F32340" w:rsidRDefault="004C0F68" w:rsidP="008115C1">
            <w:pPr>
              <w:tabs>
                <w:tab w:val="decimal" w:pos="86"/>
              </w:tabs>
              <w:spacing w:after="0" w:line="240" w:lineRule="auto"/>
              <w:ind w:left="-179" w:right="-1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579" w:type="dxa"/>
            <w:tcBorders>
              <w:top w:val="nil"/>
              <w:left w:val="nil"/>
              <w:bottom w:val="nil"/>
              <w:right w:val="nil"/>
            </w:tcBorders>
            <w:shd w:val="clear" w:color="000000" w:fill="FFFFFF"/>
            <w:noWrap/>
            <w:vAlign w:val="center"/>
            <w:hideMark/>
          </w:tcPr>
          <w:p w14:paraId="30382F0D" w14:textId="77777777" w:rsidR="004C0F68" w:rsidRPr="00F32340" w:rsidRDefault="004C0F68" w:rsidP="008115C1">
            <w:pPr>
              <w:tabs>
                <w:tab w:val="decimal" w:pos="65"/>
              </w:tabs>
              <w:spacing w:after="0" w:line="240" w:lineRule="auto"/>
              <w:ind w:left="-97"/>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602" w:type="dxa"/>
            <w:tcBorders>
              <w:top w:val="nil"/>
              <w:left w:val="nil"/>
              <w:bottom w:val="nil"/>
              <w:right w:val="nil"/>
            </w:tcBorders>
            <w:shd w:val="clear" w:color="000000" w:fill="FFFFFF"/>
            <w:noWrap/>
            <w:vAlign w:val="center"/>
            <w:hideMark/>
          </w:tcPr>
          <w:p w14:paraId="7671C7E2" w14:textId="77777777" w:rsidR="004C0F68" w:rsidRPr="00F32340" w:rsidRDefault="004C0F68" w:rsidP="008115C1">
            <w:pPr>
              <w:tabs>
                <w:tab w:val="decimal" w:pos="61"/>
              </w:tabs>
              <w:spacing w:after="0" w:line="240" w:lineRule="auto"/>
              <w:ind w:left="-9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602" w:type="dxa"/>
            <w:tcBorders>
              <w:top w:val="nil"/>
              <w:left w:val="nil"/>
              <w:bottom w:val="nil"/>
              <w:right w:val="nil"/>
            </w:tcBorders>
            <w:shd w:val="clear" w:color="000000" w:fill="FFFFFF"/>
            <w:noWrap/>
            <w:vAlign w:val="center"/>
            <w:hideMark/>
          </w:tcPr>
          <w:p w14:paraId="060E11DB" w14:textId="77777777" w:rsidR="004C0F68" w:rsidRPr="00F32340" w:rsidRDefault="004C0F68" w:rsidP="008115C1">
            <w:pPr>
              <w:tabs>
                <w:tab w:val="decimal" w:pos="132"/>
              </w:tabs>
              <w:spacing w:after="0" w:line="240" w:lineRule="auto"/>
              <w:ind w:left="-90"/>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602" w:type="dxa"/>
            <w:tcBorders>
              <w:top w:val="nil"/>
              <w:left w:val="nil"/>
              <w:bottom w:val="nil"/>
              <w:right w:val="nil"/>
            </w:tcBorders>
            <w:shd w:val="clear" w:color="000000" w:fill="FFFFFF"/>
            <w:noWrap/>
            <w:vAlign w:val="center"/>
            <w:hideMark/>
          </w:tcPr>
          <w:p w14:paraId="64CFAFA2" w14:textId="77777777" w:rsidR="004C0F68" w:rsidRPr="00F32340" w:rsidRDefault="004C0F68" w:rsidP="008115C1">
            <w:pPr>
              <w:tabs>
                <w:tab w:val="decimal" w:pos="71"/>
                <w:tab w:val="decimal" w:pos="113"/>
              </w:tabs>
              <w:spacing w:after="0" w:line="240" w:lineRule="auto"/>
              <w:ind w:left="-86" w:right="-11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602" w:type="dxa"/>
            <w:tcBorders>
              <w:top w:val="nil"/>
              <w:left w:val="nil"/>
              <w:bottom w:val="nil"/>
              <w:right w:val="nil"/>
            </w:tcBorders>
            <w:shd w:val="clear" w:color="000000" w:fill="FFFFFF"/>
            <w:noWrap/>
            <w:vAlign w:val="center"/>
            <w:hideMark/>
          </w:tcPr>
          <w:p w14:paraId="0E91D915" w14:textId="77777777" w:rsidR="004C0F68" w:rsidRPr="00F32340" w:rsidRDefault="004C0F68" w:rsidP="008115C1">
            <w:pPr>
              <w:tabs>
                <w:tab w:val="decimal" w:pos="103"/>
              </w:tabs>
              <w:spacing w:after="0" w:line="240" w:lineRule="auto"/>
              <w:ind w:left="-96"/>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602" w:type="dxa"/>
            <w:tcBorders>
              <w:top w:val="nil"/>
              <w:left w:val="nil"/>
              <w:bottom w:val="nil"/>
              <w:right w:val="nil"/>
            </w:tcBorders>
            <w:shd w:val="clear" w:color="000000" w:fill="FFFFFF"/>
            <w:noWrap/>
            <w:vAlign w:val="center"/>
            <w:hideMark/>
          </w:tcPr>
          <w:p w14:paraId="0C41BE71" w14:textId="77777777" w:rsidR="004C0F68" w:rsidRPr="00F32340" w:rsidRDefault="004C0F68" w:rsidP="008115C1">
            <w:pPr>
              <w:tabs>
                <w:tab w:val="decimal" w:pos="116"/>
              </w:tabs>
              <w:spacing w:after="0" w:line="240" w:lineRule="auto"/>
              <w:ind w:left="-92"/>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578" w:type="dxa"/>
            <w:tcBorders>
              <w:top w:val="nil"/>
              <w:left w:val="nil"/>
              <w:bottom w:val="nil"/>
              <w:right w:val="nil"/>
            </w:tcBorders>
            <w:shd w:val="clear" w:color="000000" w:fill="FFFFFF"/>
            <w:noWrap/>
            <w:vAlign w:val="center"/>
            <w:hideMark/>
          </w:tcPr>
          <w:p w14:paraId="5133B749" w14:textId="77777777" w:rsidR="004C0F68" w:rsidRPr="00F32340" w:rsidRDefault="004C0F68" w:rsidP="005433E1">
            <w:pPr>
              <w:tabs>
                <w:tab w:val="decimal" w:pos="140"/>
              </w:tabs>
              <w:spacing w:after="0" w:line="240" w:lineRule="auto"/>
              <w:ind w:left="-157"/>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r>
      <w:tr w:rsidR="005433E1" w:rsidRPr="00F32340" w14:paraId="650720D5" w14:textId="77777777" w:rsidTr="005433E1">
        <w:trPr>
          <w:trHeight w:hRule="exact" w:val="290"/>
        </w:trPr>
        <w:tc>
          <w:tcPr>
            <w:tcW w:w="452" w:type="dxa"/>
            <w:tcBorders>
              <w:top w:val="nil"/>
              <w:left w:val="nil"/>
              <w:bottom w:val="nil"/>
              <w:right w:val="nil"/>
            </w:tcBorders>
            <w:shd w:val="clear" w:color="000000" w:fill="FFFFFF"/>
            <w:noWrap/>
            <w:vAlign w:val="center"/>
            <w:hideMark/>
          </w:tcPr>
          <w:p w14:paraId="76B80654" w14:textId="77777777" w:rsidR="004C0F68" w:rsidRPr="00F32340" w:rsidRDefault="004C0F68" w:rsidP="0062501F">
            <w:pPr>
              <w:spacing w:after="0" w:line="240" w:lineRule="auto"/>
              <w:ind w:left="-108" w:right="-108"/>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6</w:t>
            </w:r>
          </w:p>
        </w:tc>
        <w:tc>
          <w:tcPr>
            <w:tcW w:w="2241" w:type="dxa"/>
            <w:tcBorders>
              <w:top w:val="nil"/>
              <w:left w:val="nil"/>
              <w:bottom w:val="nil"/>
              <w:right w:val="nil"/>
            </w:tcBorders>
            <w:shd w:val="clear" w:color="000000" w:fill="FFFFFF"/>
            <w:noWrap/>
            <w:vAlign w:val="center"/>
            <w:hideMark/>
          </w:tcPr>
          <w:p w14:paraId="0CD7B62F" w14:textId="77777777" w:rsidR="004C0F68" w:rsidRPr="00F32340" w:rsidRDefault="004C0F68" w:rsidP="00261377">
            <w:pPr>
              <w:spacing w:after="0" w:line="240" w:lineRule="auto"/>
              <w:ind w:left="-46" w:right="-144"/>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Tax Haven</w:t>
            </w:r>
          </w:p>
        </w:tc>
        <w:tc>
          <w:tcPr>
            <w:tcW w:w="617" w:type="dxa"/>
            <w:tcBorders>
              <w:top w:val="nil"/>
              <w:left w:val="nil"/>
              <w:bottom w:val="nil"/>
              <w:right w:val="nil"/>
            </w:tcBorders>
            <w:shd w:val="clear" w:color="000000" w:fill="FFFFFF"/>
            <w:noWrap/>
            <w:vAlign w:val="center"/>
            <w:hideMark/>
          </w:tcPr>
          <w:p w14:paraId="4A74F1AE" w14:textId="77777777" w:rsidR="004C0F68" w:rsidRPr="00F32340" w:rsidRDefault="004C0F68" w:rsidP="00F24384">
            <w:pPr>
              <w:tabs>
                <w:tab w:val="decimal" w:pos="183"/>
              </w:tabs>
              <w:spacing w:after="0" w:line="240" w:lineRule="auto"/>
              <w:ind w:right="-63" w:hanging="72"/>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0.09</w:t>
            </w:r>
          </w:p>
        </w:tc>
        <w:tc>
          <w:tcPr>
            <w:tcW w:w="880" w:type="dxa"/>
            <w:tcBorders>
              <w:top w:val="nil"/>
              <w:left w:val="nil"/>
              <w:bottom w:val="nil"/>
              <w:right w:val="nil"/>
            </w:tcBorders>
            <w:shd w:val="clear" w:color="000000" w:fill="FFFFFF"/>
            <w:noWrap/>
            <w:vAlign w:val="center"/>
            <w:hideMark/>
          </w:tcPr>
          <w:p w14:paraId="03687A6E" w14:textId="77777777" w:rsidR="004C0F68" w:rsidRPr="00F32340" w:rsidRDefault="004C0F68" w:rsidP="00E71C81">
            <w:pPr>
              <w:spacing w:after="0" w:line="240" w:lineRule="auto"/>
              <w:ind w:left="-137" w:right="-11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0.28</w:t>
            </w:r>
          </w:p>
        </w:tc>
        <w:tc>
          <w:tcPr>
            <w:tcW w:w="597" w:type="dxa"/>
            <w:tcBorders>
              <w:top w:val="nil"/>
              <w:left w:val="nil"/>
              <w:bottom w:val="nil"/>
              <w:right w:val="nil"/>
            </w:tcBorders>
            <w:shd w:val="clear" w:color="000000" w:fill="FFFFFF"/>
            <w:noWrap/>
            <w:vAlign w:val="center"/>
            <w:hideMark/>
          </w:tcPr>
          <w:p w14:paraId="5A2D75BF" w14:textId="77777777" w:rsidR="004C0F68" w:rsidRPr="00F32340" w:rsidRDefault="004C0F68" w:rsidP="0043187E">
            <w:pPr>
              <w:tabs>
                <w:tab w:val="decimal" w:pos="81"/>
              </w:tabs>
              <w:spacing w:after="0" w:line="240" w:lineRule="auto"/>
              <w:ind w:left="-11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-0.04</w:t>
            </w:r>
          </w:p>
        </w:tc>
        <w:tc>
          <w:tcPr>
            <w:tcW w:w="608" w:type="dxa"/>
            <w:tcBorders>
              <w:top w:val="nil"/>
              <w:left w:val="nil"/>
              <w:bottom w:val="nil"/>
              <w:right w:val="nil"/>
            </w:tcBorders>
            <w:shd w:val="clear" w:color="000000" w:fill="FFFFFF"/>
            <w:noWrap/>
            <w:vAlign w:val="center"/>
            <w:hideMark/>
          </w:tcPr>
          <w:p w14:paraId="1D0B0B89" w14:textId="77777777" w:rsidR="004C0F68" w:rsidRPr="00F32340" w:rsidRDefault="004C0F68" w:rsidP="0043187E">
            <w:pPr>
              <w:tabs>
                <w:tab w:val="decimal" w:pos="113"/>
              </w:tabs>
              <w:spacing w:after="0" w:line="240" w:lineRule="auto"/>
              <w:ind w:left="-97"/>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-0.03</w:t>
            </w:r>
          </w:p>
        </w:tc>
        <w:tc>
          <w:tcPr>
            <w:tcW w:w="611" w:type="dxa"/>
            <w:tcBorders>
              <w:top w:val="nil"/>
              <w:left w:val="nil"/>
              <w:bottom w:val="nil"/>
              <w:right w:val="nil"/>
            </w:tcBorders>
            <w:shd w:val="clear" w:color="000000" w:fill="FFFFFF"/>
            <w:noWrap/>
            <w:vAlign w:val="center"/>
            <w:hideMark/>
          </w:tcPr>
          <w:p w14:paraId="4BC656DE" w14:textId="77777777" w:rsidR="004C0F68" w:rsidRPr="00F32340" w:rsidRDefault="004C0F68" w:rsidP="0043187E">
            <w:pPr>
              <w:tabs>
                <w:tab w:val="decimal" w:pos="119"/>
              </w:tabs>
              <w:spacing w:after="0" w:line="240" w:lineRule="auto"/>
              <w:ind w:left="-81" w:hanging="1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-0.04</w:t>
            </w:r>
          </w:p>
        </w:tc>
        <w:tc>
          <w:tcPr>
            <w:tcW w:w="578" w:type="dxa"/>
            <w:tcBorders>
              <w:top w:val="nil"/>
              <w:left w:val="nil"/>
              <w:bottom w:val="nil"/>
              <w:right w:val="nil"/>
            </w:tcBorders>
            <w:shd w:val="clear" w:color="000000" w:fill="FFFFFF"/>
            <w:noWrap/>
            <w:vAlign w:val="center"/>
            <w:hideMark/>
          </w:tcPr>
          <w:p w14:paraId="12FF6329" w14:textId="77777777" w:rsidR="004C0F68" w:rsidRPr="00F32340" w:rsidRDefault="004C0F68" w:rsidP="00261377">
            <w:pPr>
              <w:tabs>
                <w:tab w:val="decimal" w:pos="-7"/>
              </w:tabs>
              <w:spacing w:after="0" w:line="240" w:lineRule="auto"/>
              <w:ind w:left="-65" w:right="-152" w:hanging="8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-0.01</w:t>
            </w:r>
          </w:p>
        </w:tc>
        <w:tc>
          <w:tcPr>
            <w:tcW w:w="611" w:type="dxa"/>
            <w:tcBorders>
              <w:top w:val="nil"/>
              <w:left w:val="nil"/>
              <w:bottom w:val="nil"/>
              <w:right w:val="nil"/>
            </w:tcBorders>
            <w:shd w:val="clear" w:color="000000" w:fill="FFFFFF"/>
            <w:noWrap/>
            <w:vAlign w:val="center"/>
            <w:hideMark/>
          </w:tcPr>
          <w:p w14:paraId="6A8BCD92" w14:textId="77777777" w:rsidR="004C0F68" w:rsidRPr="00F32340" w:rsidRDefault="004C0F68" w:rsidP="00261377">
            <w:pPr>
              <w:tabs>
                <w:tab w:val="decimal" w:pos="105"/>
              </w:tabs>
              <w:spacing w:after="0" w:line="240" w:lineRule="auto"/>
              <w:ind w:left="-61" w:right="-26"/>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0.23</w:t>
            </w:r>
          </w:p>
        </w:tc>
        <w:tc>
          <w:tcPr>
            <w:tcW w:w="601" w:type="dxa"/>
            <w:tcBorders>
              <w:top w:val="nil"/>
              <w:left w:val="nil"/>
              <w:bottom w:val="nil"/>
              <w:right w:val="nil"/>
            </w:tcBorders>
            <w:shd w:val="clear" w:color="000000" w:fill="FFFFFF"/>
            <w:noWrap/>
            <w:vAlign w:val="center"/>
            <w:hideMark/>
          </w:tcPr>
          <w:p w14:paraId="105A444A" w14:textId="77777777" w:rsidR="004C0F68" w:rsidRPr="00F32340" w:rsidRDefault="004C0F68" w:rsidP="0062501F">
            <w:pPr>
              <w:tabs>
                <w:tab w:val="decimal" w:pos="0"/>
              </w:tabs>
              <w:spacing w:after="0" w:line="240" w:lineRule="auto"/>
              <w:ind w:left="-64" w:right="-172" w:hanging="130"/>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637" w:type="dxa"/>
            <w:tcBorders>
              <w:top w:val="nil"/>
              <w:left w:val="nil"/>
              <w:bottom w:val="nil"/>
              <w:right w:val="nil"/>
            </w:tcBorders>
            <w:shd w:val="clear" w:color="000000" w:fill="FFFFFF"/>
            <w:noWrap/>
            <w:vAlign w:val="center"/>
            <w:hideMark/>
          </w:tcPr>
          <w:p w14:paraId="71FA9416" w14:textId="77777777" w:rsidR="004C0F68" w:rsidRPr="00F32340" w:rsidRDefault="004C0F68" w:rsidP="0062501F">
            <w:pPr>
              <w:tabs>
                <w:tab w:val="decimal" w:pos="121"/>
              </w:tabs>
              <w:spacing w:after="0" w:line="240" w:lineRule="auto"/>
              <w:ind w:left="-42" w:right="-46"/>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578" w:type="dxa"/>
            <w:tcBorders>
              <w:top w:val="nil"/>
              <w:left w:val="nil"/>
              <w:bottom w:val="nil"/>
              <w:right w:val="nil"/>
            </w:tcBorders>
            <w:shd w:val="clear" w:color="000000" w:fill="FFFFFF"/>
            <w:noWrap/>
            <w:vAlign w:val="center"/>
            <w:hideMark/>
          </w:tcPr>
          <w:p w14:paraId="350FFB97" w14:textId="77777777" w:rsidR="004C0F68" w:rsidRPr="00F32340" w:rsidRDefault="004C0F68" w:rsidP="008115C1">
            <w:pPr>
              <w:tabs>
                <w:tab w:val="decimal" w:pos="86"/>
              </w:tabs>
              <w:spacing w:after="0" w:line="240" w:lineRule="auto"/>
              <w:ind w:left="-179" w:right="-1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579" w:type="dxa"/>
            <w:tcBorders>
              <w:top w:val="nil"/>
              <w:left w:val="nil"/>
              <w:bottom w:val="nil"/>
              <w:right w:val="nil"/>
            </w:tcBorders>
            <w:shd w:val="clear" w:color="000000" w:fill="FFFFFF"/>
            <w:noWrap/>
            <w:vAlign w:val="center"/>
            <w:hideMark/>
          </w:tcPr>
          <w:p w14:paraId="4133A367" w14:textId="77777777" w:rsidR="004C0F68" w:rsidRPr="00F32340" w:rsidRDefault="004C0F68" w:rsidP="008115C1">
            <w:pPr>
              <w:tabs>
                <w:tab w:val="decimal" w:pos="65"/>
              </w:tabs>
              <w:spacing w:after="0" w:line="240" w:lineRule="auto"/>
              <w:ind w:left="-97"/>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602" w:type="dxa"/>
            <w:tcBorders>
              <w:top w:val="nil"/>
              <w:left w:val="nil"/>
              <w:bottom w:val="nil"/>
              <w:right w:val="nil"/>
            </w:tcBorders>
            <w:shd w:val="clear" w:color="000000" w:fill="FFFFFF"/>
            <w:noWrap/>
            <w:vAlign w:val="center"/>
            <w:hideMark/>
          </w:tcPr>
          <w:p w14:paraId="75106E32" w14:textId="77777777" w:rsidR="004C0F68" w:rsidRPr="00F32340" w:rsidRDefault="004C0F68" w:rsidP="008115C1">
            <w:pPr>
              <w:tabs>
                <w:tab w:val="decimal" w:pos="61"/>
              </w:tabs>
              <w:spacing w:after="0" w:line="240" w:lineRule="auto"/>
              <w:ind w:left="-9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602" w:type="dxa"/>
            <w:tcBorders>
              <w:top w:val="nil"/>
              <w:left w:val="nil"/>
              <w:bottom w:val="nil"/>
              <w:right w:val="nil"/>
            </w:tcBorders>
            <w:shd w:val="clear" w:color="000000" w:fill="FFFFFF"/>
            <w:noWrap/>
            <w:vAlign w:val="center"/>
            <w:hideMark/>
          </w:tcPr>
          <w:p w14:paraId="126074D2" w14:textId="77777777" w:rsidR="004C0F68" w:rsidRPr="00F32340" w:rsidRDefault="004C0F68" w:rsidP="008115C1">
            <w:pPr>
              <w:tabs>
                <w:tab w:val="decimal" w:pos="132"/>
              </w:tabs>
              <w:spacing w:after="0" w:line="240" w:lineRule="auto"/>
              <w:ind w:left="-90"/>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602" w:type="dxa"/>
            <w:tcBorders>
              <w:top w:val="nil"/>
              <w:left w:val="nil"/>
              <w:bottom w:val="nil"/>
              <w:right w:val="nil"/>
            </w:tcBorders>
            <w:shd w:val="clear" w:color="000000" w:fill="FFFFFF"/>
            <w:noWrap/>
            <w:vAlign w:val="center"/>
            <w:hideMark/>
          </w:tcPr>
          <w:p w14:paraId="196E4B1F" w14:textId="77777777" w:rsidR="004C0F68" w:rsidRPr="00F32340" w:rsidRDefault="004C0F68" w:rsidP="008115C1">
            <w:pPr>
              <w:tabs>
                <w:tab w:val="decimal" w:pos="71"/>
                <w:tab w:val="decimal" w:pos="113"/>
              </w:tabs>
              <w:spacing w:after="0" w:line="240" w:lineRule="auto"/>
              <w:ind w:left="-86" w:right="-11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602" w:type="dxa"/>
            <w:tcBorders>
              <w:top w:val="nil"/>
              <w:left w:val="nil"/>
              <w:bottom w:val="nil"/>
              <w:right w:val="nil"/>
            </w:tcBorders>
            <w:shd w:val="clear" w:color="000000" w:fill="FFFFFF"/>
            <w:noWrap/>
            <w:vAlign w:val="center"/>
            <w:hideMark/>
          </w:tcPr>
          <w:p w14:paraId="3744ABE5" w14:textId="77777777" w:rsidR="004C0F68" w:rsidRPr="00F32340" w:rsidRDefault="004C0F68" w:rsidP="008115C1">
            <w:pPr>
              <w:tabs>
                <w:tab w:val="decimal" w:pos="103"/>
              </w:tabs>
              <w:spacing w:after="0" w:line="240" w:lineRule="auto"/>
              <w:ind w:left="-96"/>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602" w:type="dxa"/>
            <w:tcBorders>
              <w:top w:val="nil"/>
              <w:left w:val="nil"/>
              <w:bottom w:val="nil"/>
              <w:right w:val="nil"/>
            </w:tcBorders>
            <w:shd w:val="clear" w:color="000000" w:fill="FFFFFF"/>
            <w:noWrap/>
            <w:vAlign w:val="center"/>
            <w:hideMark/>
          </w:tcPr>
          <w:p w14:paraId="60833C8B" w14:textId="77777777" w:rsidR="004C0F68" w:rsidRPr="00F32340" w:rsidRDefault="004C0F68" w:rsidP="008115C1">
            <w:pPr>
              <w:tabs>
                <w:tab w:val="decimal" w:pos="116"/>
              </w:tabs>
              <w:spacing w:after="0" w:line="240" w:lineRule="auto"/>
              <w:ind w:left="-92"/>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578" w:type="dxa"/>
            <w:tcBorders>
              <w:top w:val="nil"/>
              <w:left w:val="nil"/>
              <w:bottom w:val="nil"/>
              <w:right w:val="nil"/>
            </w:tcBorders>
            <w:shd w:val="clear" w:color="000000" w:fill="FFFFFF"/>
            <w:noWrap/>
            <w:vAlign w:val="center"/>
            <w:hideMark/>
          </w:tcPr>
          <w:p w14:paraId="25B67DDC" w14:textId="77777777" w:rsidR="004C0F68" w:rsidRPr="00F32340" w:rsidRDefault="004C0F68" w:rsidP="005433E1">
            <w:pPr>
              <w:tabs>
                <w:tab w:val="decimal" w:pos="140"/>
              </w:tabs>
              <w:spacing w:after="0" w:line="240" w:lineRule="auto"/>
              <w:ind w:left="-157"/>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r>
      <w:tr w:rsidR="005433E1" w:rsidRPr="00F32340" w14:paraId="459D2C7A" w14:textId="77777777" w:rsidTr="005433E1">
        <w:trPr>
          <w:trHeight w:hRule="exact" w:val="290"/>
        </w:trPr>
        <w:tc>
          <w:tcPr>
            <w:tcW w:w="452" w:type="dxa"/>
            <w:tcBorders>
              <w:top w:val="nil"/>
              <w:left w:val="nil"/>
              <w:bottom w:val="nil"/>
              <w:right w:val="nil"/>
            </w:tcBorders>
            <w:shd w:val="clear" w:color="000000" w:fill="FFFFFF"/>
            <w:noWrap/>
            <w:vAlign w:val="center"/>
            <w:hideMark/>
          </w:tcPr>
          <w:p w14:paraId="5D838942" w14:textId="77777777" w:rsidR="004C0F68" w:rsidRPr="00F32340" w:rsidRDefault="004C0F68" w:rsidP="0062501F">
            <w:pPr>
              <w:spacing w:after="0" w:line="240" w:lineRule="auto"/>
              <w:ind w:left="-108" w:right="-108"/>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7</w:t>
            </w:r>
          </w:p>
        </w:tc>
        <w:tc>
          <w:tcPr>
            <w:tcW w:w="2241" w:type="dxa"/>
            <w:tcBorders>
              <w:top w:val="nil"/>
              <w:left w:val="nil"/>
              <w:bottom w:val="nil"/>
              <w:right w:val="nil"/>
            </w:tcBorders>
            <w:shd w:val="clear" w:color="000000" w:fill="FFFFFF"/>
            <w:noWrap/>
            <w:vAlign w:val="center"/>
            <w:hideMark/>
          </w:tcPr>
          <w:p w14:paraId="1A3588D0" w14:textId="77777777" w:rsidR="004C0F68" w:rsidRPr="00F32340" w:rsidRDefault="004C0F68" w:rsidP="00261377">
            <w:pPr>
              <w:spacing w:after="0" w:line="240" w:lineRule="auto"/>
              <w:ind w:left="-46" w:right="-144"/>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Host-Country RTA</w:t>
            </w:r>
          </w:p>
        </w:tc>
        <w:tc>
          <w:tcPr>
            <w:tcW w:w="617" w:type="dxa"/>
            <w:tcBorders>
              <w:top w:val="nil"/>
              <w:left w:val="nil"/>
              <w:bottom w:val="nil"/>
              <w:right w:val="nil"/>
            </w:tcBorders>
            <w:shd w:val="clear" w:color="000000" w:fill="FFFFFF"/>
            <w:noWrap/>
            <w:vAlign w:val="center"/>
            <w:hideMark/>
          </w:tcPr>
          <w:p w14:paraId="12CE5341" w14:textId="77777777" w:rsidR="004C0F68" w:rsidRPr="00F32340" w:rsidRDefault="004C0F68" w:rsidP="00F24384">
            <w:pPr>
              <w:tabs>
                <w:tab w:val="decimal" w:pos="183"/>
              </w:tabs>
              <w:spacing w:after="0" w:line="240" w:lineRule="auto"/>
              <w:ind w:right="-63" w:hanging="72"/>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0.04</w:t>
            </w:r>
          </w:p>
        </w:tc>
        <w:tc>
          <w:tcPr>
            <w:tcW w:w="880" w:type="dxa"/>
            <w:tcBorders>
              <w:top w:val="nil"/>
              <w:left w:val="nil"/>
              <w:bottom w:val="nil"/>
              <w:right w:val="nil"/>
            </w:tcBorders>
            <w:shd w:val="clear" w:color="000000" w:fill="FFFFFF"/>
            <w:noWrap/>
            <w:vAlign w:val="center"/>
            <w:hideMark/>
          </w:tcPr>
          <w:p w14:paraId="105CA73A" w14:textId="77777777" w:rsidR="004C0F68" w:rsidRPr="00F32340" w:rsidRDefault="004C0F68" w:rsidP="00E71C81">
            <w:pPr>
              <w:spacing w:after="0" w:line="240" w:lineRule="auto"/>
              <w:ind w:left="-137" w:right="-11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0.48</w:t>
            </w:r>
          </w:p>
        </w:tc>
        <w:tc>
          <w:tcPr>
            <w:tcW w:w="597" w:type="dxa"/>
            <w:tcBorders>
              <w:top w:val="nil"/>
              <w:left w:val="nil"/>
              <w:bottom w:val="nil"/>
              <w:right w:val="nil"/>
            </w:tcBorders>
            <w:shd w:val="clear" w:color="000000" w:fill="FFFFFF"/>
            <w:noWrap/>
            <w:vAlign w:val="center"/>
            <w:hideMark/>
          </w:tcPr>
          <w:p w14:paraId="4D8821E7" w14:textId="77777777" w:rsidR="004C0F68" w:rsidRPr="00F32340" w:rsidRDefault="004C0F68" w:rsidP="0043187E">
            <w:pPr>
              <w:tabs>
                <w:tab w:val="decimal" w:pos="81"/>
              </w:tabs>
              <w:spacing w:after="0" w:line="240" w:lineRule="auto"/>
              <w:ind w:left="-11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0.16</w:t>
            </w:r>
          </w:p>
        </w:tc>
        <w:tc>
          <w:tcPr>
            <w:tcW w:w="608" w:type="dxa"/>
            <w:tcBorders>
              <w:top w:val="nil"/>
              <w:left w:val="nil"/>
              <w:bottom w:val="nil"/>
              <w:right w:val="nil"/>
            </w:tcBorders>
            <w:shd w:val="clear" w:color="000000" w:fill="FFFFFF"/>
            <w:noWrap/>
            <w:vAlign w:val="center"/>
            <w:hideMark/>
          </w:tcPr>
          <w:p w14:paraId="7A897FD8" w14:textId="77777777" w:rsidR="004C0F68" w:rsidRPr="00F32340" w:rsidRDefault="004C0F68" w:rsidP="0043187E">
            <w:pPr>
              <w:tabs>
                <w:tab w:val="decimal" w:pos="113"/>
              </w:tabs>
              <w:spacing w:after="0" w:line="240" w:lineRule="auto"/>
              <w:ind w:left="-97"/>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0.16</w:t>
            </w:r>
          </w:p>
        </w:tc>
        <w:tc>
          <w:tcPr>
            <w:tcW w:w="611" w:type="dxa"/>
            <w:tcBorders>
              <w:top w:val="nil"/>
              <w:left w:val="nil"/>
              <w:bottom w:val="nil"/>
              <w:right w:val="nil"/>
            </w:tcBorders>
            <w:shd w:val="clear" w:color="000000" w:fill="FFFFFF"/>
            <w:noWrap/>
            <w:vAlign w:val="center"/>
            <w:hideMark/>
          </w:tcPr>
          <w:p w14:paraId="07FA7503" w14:textId="77777777" w:rsidR="004C0F68" w:rsidRPr="00F32340" w:rsidRDefault="004C0F68" w:rsidP="0043187E">
            <w:pPr>
              <w:tabs>
                <w:tab w:val="decimal" w:pos="119"/>
              </w:tabs>
              <w:spacing w:after="0" w:line="240" w:lineRule="auto"/>
              <w:ind w:left="-81" w:hanging="1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0.13</w:t>
            </w:r>
          </w:p>
        </w:tc>
        <w:tc>
          <w:tcPr>
            <w:tcW w:w="578" w:type="dxa"/>
            <w:tcBorders>
              <w:top w:val="nil"/>
              <w:left w:val="nil"/>
              <w:bottom w:val="nil"/>
              <w:right w:val="nil"/>
            </w:tcBorders>
            <w:shd w:val="clear" w:color="000000" w:fill="FFFFFF"/>
            <w:noWrap/>
            <w:vAlign w:val="center"/>
            <w:hideMark/>
          </w:tcPr>
          <w:p w14:paraId="2E67AB2A" w14:textId="77777777" w:rsidR="004C0F68" w:rsidRPr="00F32340" w:rsidRDefault="004C0F68" w:rsidP="00261377">
            <w:pPr>
              <w:tabs>
                <w:tab w:val="decimal" w:pos="-7"/>
              </w:tabs>
              <w:spacing w:after="0" w:line="240" w:lineRule="auto"/>
              <w:ind w:left="-65" w:right="-152" w:hanging="8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0.11</w:t>
            </w:r>
          </w:p>
        </w:tc>
        <w:tc>
          <w:tcPr>
            <w:tcW w:w="611" w:type="dxa"/>
            <w:tcBorders>
              <w:top w:val="nil"/>
              <w:left w:val="nil"/>
              <w:bottom w:val="nil"/>
              <w:right w:val="nil"/>
            </w:tcBorders>
            <w:shd w:val="clear" w:color="000000" w:fill="FFFFFF"/>
            <w:noWrap/>
            <w:vAlign w:val="center"/>
            <w:hideMark/>
          </w:tcPr>
          <w:p w14:paraId="5A1E3124" w14:textId="77777777" w:rsidR="004C0F68" w:rsidRPr="00F32340" w:rsidRDefault="004C0F68" w:rsidP="00261377">
            <w:pPr>
              <w:tabs>
                <w:tab w:val="decimal" w:pos="105"/>
              </w:tabs>
              <w:spacing w:after="0" w:line="240" w:lineRule="auto"/>
              <w:ind w:left="-61" w:right="-26"/>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0.01</w:t>
            </w:r>
          </w:p>
        </w:tc>
        <w:tc>
          <w:tcPr>
            <w:tcW w:w="601" w:type="dxa"/>
            <w:tcBorders>
              <w:top w:val="nil"/>
              <w:left w:val="nil"/>
              <w:bottom w:val="nil"/>
              <w:right w:val="nil"/>
            </w:tcBorders>
            <w:shd w:val="clear" w:color="000000" w:fill="FFFFFF"/>
            <w:noWrap/>
            <w:vAlign w:val="center"/>
            <w:hideMark/>
          </w:tcPr>
          <w:p w14:paraId="53500579" w14:textId="77777777" w:rsidR="004C0F68" w:rsidRPr="00F32340" w:rsidRDefault="004C0F68" w:rsidP="0062501F">
            <w:pPr>
              <w:tabs>
                <w:tab w:val="decimal" w:pos="0"/>
              </w:tabs>
              <w:spacing w:after="0" w:line="240" w:lineRule="auto"/>
              <w:ind w:left="-64" w:right="-172" w:hanging="130"/>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-0.25</w:t>
            </w:r>
          </w:p>
        </w:tc>
        <w:tc>
          <w:tcPr>
            <w:tcW w:w="637" w:type="dxa"/>
            <w:tcBorders>
              <w:top w:val="nil"/>
              <w:left w:val="nil"/>
              <w:bottom w:val="nil"/>
              <w:right w:val="nil"/>
            </w:tcBorders>
            <w:shd w:val="clear" w:color="000000" w:fill="FFFFFF"/>
            <w:noWrap/>
            <w:vAlign w:val="center"/>
            <w:hideMark/>
          </w:tcPr>
          <w:p w14:paraId="3FEED32A" w14:textId="77777777" w:rsidR="004C0F68" w:rsidRPr="00F32340" w:rsidRDefault="004C0F68" w:rsidP="0062501F">
            <w:pPr>
              <w:tabs>
                <w:tab w:val="decimal" w:pos="121"/>
              </w:tabs>
              <w:spacing w:after="0" w:line="240" w:lineRule="auto"/>
              <w:ind w:left="-42" w:right="-46"/>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578" w:type="dxa"/>
            <w:tcBorders>
              <w:top w:val="nil"/>
              <w:left w:val="nil"/>
              <w:bottom w:val="nil"/>
              <w:right w:val="nil"/>
            </w:tcBorders>
            <w:shd w:val="clear" w:color="000000" w:fill="FFFFFF"/>
            <w:noWrap/>
            <w:vAlign w:val="center"/>
            <w:hideMark/>
          </w:tcPr>
          <w:p w14:paraId="4827D4CA" w14:textId="77777777" w:rsidR="004C0F68" w:rsidRPr="00F32340" w:rsidRDefault="004C0F68" w:rsidP="008115C1">
            <w:pPr>
              <w:tabs>
                <w:tab w:val="decimal" w:pos="86"/>
              </w:tabs>
              <w:spacing w:after="0" w:line="240" w:lineRule="auto"/>
              <w:ind w:left="-179" w:right="-1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579" w:type="dxa"/>
            <w:tcBorders>
              <w:top w:val="nil"/>
              <w:left w:val="nil"/>
              <w:bottom w:val="nil"/>
              <w:right w:val="nil"/>
            </w:tcBorders>
            <w:shd w:val="clear" w:color="000000" w:fill="FFFFFF"/>
            <w:noWrap/>
            <w:vAlign w:val="center"/>
            <w:hideMark/>
          </w:tcPr>
          <w:p w14:paraId="3B1B1DC1" w14:textId="77777777" w:rsidR="004C0F68" w:rsidRPr="00F32340" w:rsidRDefault="004C0F68" w:rsidP="008115C1">
            <w:pPr>
              <w:tabs>
                <w:tab w:val="decimal" w:pos="65"/>
              </w:tabs>
              <w:spacing w:after="0" w:line="240" w:lineRule="auto"/>
              <w:ind w:left="-97"/>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602" w:type="dxa"/>
            <w:tcBorders>
              <w:top w:val="nil"/>
              <w:left w:val="nil"/>
              <w:bottom w:val="nil"/>
              <w:right w:val="nil"/>
            </w:tcBorders>
            <w:shd w:val="clear" w:color="000000" w:fill="FFFFFF"/>
            <w:noWrap/>
            <w:vAlign w:val="center"/>
            <w:hideMark/>
          </w:tcPr>
          <w:p w14:paraId="1A513CD3" w14:textId="77777777" w:rsidR="004C0F68" w:rsidRPr="00F32340" w:rsidRDefault="004C0F68" w:rsidP="008115C1">
            <w:pPr>
              <w:tabs>
                <w:tab w:val="decimal" w:pos="61"/>
              </w:tabs>
              <w:spacing w:after="0" w:line="240" w:lineRule="auto"/>
              <w:ind w:left="-9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602" w:type="dxa"/>
            <w:tcBorders>
              <w:top w:val="nil"/>
              <w:left w:val="nil"/>
              <w:bottom w:val="nil"/>
              <w:right w:val="nil"/>
            </w:tcBorders>
            <w:shd w:val="clear" w:color="000000" w:fill="FFFFFF"/>
            <w:noWrap/>
            <w:vAlign w:val="center"/>
            <w:hideMark/>
          </w:tcPr>
          <w:p w14:paraId="3997179C" w14:textId="77777777" w:rsidR="004C0F68" w:rsidRPr="00F32340" w:rsidRDefault="004C0F68" w:rsidP="008115C1">
            <w:pPr>
              <w:tabs>
                <w:tab w:val="decimal" w:pos="132"/>
              </w:tabs>
              <w:spacing w:after="0" w:line="240" w:lineRule="auto"/>
              <w:ind w:left="-90"/>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602" w:type="dxa"/>
            <w:tcBorders>
              <w:top w:val="nil"/>
              <w:left w:val="nil"/>
              <w:bottom w:val="nil"/>
              <w:right w:val="nil"/>
            </w:tcBorders>
            <w:shd w:val="clear" w:color="000000" w:fill="FFFFFF"/>
            <w:noWrap/>
            <w:vAlign w:val="center"/>
            <w:hideMark/>
          </w:tcPr>
          <w:p w14:paraId="747194E9" w14:textId="77777777" w:rsidR="004C0F68" w:rsidRPr="00F32340" w:rsidRDefault="004C0F68" w:rsidP="008115C1">
            <w:pPr>
              <w:tabs>
                <w:tab w:val="decimal" w:pos="71"/>
                <w:tab w:val="decimal" w:pos="113"/>
              </w:tabs>
              <w:spacing w:after="0" w:line="240" w:lineRule="auto"/>
              <w:ind w:left="-86" w:right="-11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602" w:type="dxa"/>
            <w:tcBorders>
              <w:top w:val="nil"/>
              <w:left w:val="nil"/>
              <w:bottom w:val="nil"/>
              <w:right w:val="nil"/>
            </w:tcBorders>
            <w:shd w:val="clear" w:color="000000" w:fill="FFFFFF"/>
            <w:noWrap/>
            <w:vAlign w:val="center"/>
            <w:hideMark/>
          </w:tcPr>
          <w:p w14:paraId="446A954C" w14:textId="77777777" w:rsidR="004C0F68" w:rsidRPr="00F32340" w:rsidRDefault="004C0F68" w:rsidP="008115C1">
            <w:pPr>
              <w:tabs>
                <w:tab w:val="decimal" w:pos="103"/>
              </w:tabs>
              <w:spacing w:after="0" w:line="240" w:lineRule="auto"/>
              <w:ind w:left="-96"/>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602" w:type="dxa"/>
            <w:tcBorders>
              <w:top w:val="nil"/>
              <w:left w:val="nil"/>
              <w:bottom w:val="nil"/>
              <w:right w:val="nil"/>
            </w:tcBorders>
            <w:shd w:val="clear" w:color="000000" w:fill="FFFFFF"/>
            <w:noWrap/>
            <w:vAlign w:val="center"/>
            <w:hideMark/>
          </w:tcPr>
          <w:p w14:paraId="47EE58C1" w14:textId="77777777" w:rsidR="004C0F68" w:rsidRPr="00F32340" w:rsidRDefault="004C0F68" w:rsidP="008115C1">
            <w:pPr>
              <w:tabs>
                <w:tab w:val="decimal" w:pos="116"/>
              </w:tabs>
              <w:spacing w:after="0" w:line="240" w:lineRule="auto"/>
              <w:ind w:left="-92"/>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578" w:type="dxa"/>
            <w:tcBorders>
              <w:top w:val="nil"/>
              <w:left w:val="nil"/>
              <w:bottom w:val="nil"/>
              <w:right w:val="nil"/>
            </w:tcBorders>
            <w:shd w:val="clear" w:color="000000" w:fill="FFFFFF"/>
            <w:noWrap/>
            <w:vAlign w:val="center"/>
            <w:hideMark/>
          </w:tcPr>
          <w:p w14:paraId="1DCFBD48" w14:textId="77777777" w:rsidR="004C0F68" w:rsidRPr="00F32340" w:rsidRDefault="004C0F68" w:rsidP="005433E1">
            <w:pPr>
              <w:tabs>
                <w:tab w:val="decimal" w:pos="140"/>
              </w:tabs>
              <w:spacing w:after="0" w:line="240" w:lineRule="auto"/>
              <w:ind w:left="-157"/>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r>
      <w:tr w:rsidR="005433E1" w:rsidRPr="00F32340" w14:paraId="2ED9E305" w14:textId="77777777" w:rsidTr="005433E1">
        <w:trPr>
          <w:trHeight w:hRule="exact" w:val="290"/>
        </w:trPr>
        <w:tc>
          <w:tcPr>
            <w:tcW w:w="452" w:type="dxa"/>
            <w:tcBorders>
              <w:top w:val="nil"/>
              <w:left w:val="nil"/>
              <w:bottom w:val="nil"/>
              <w:right w:val="nil"/>
            </w:tcBorders>
            <w:shd w:val="clear" w:color="000000" w:fill="FFFFFF"/>
            <w:noWrap/>
            <w:vAlign w:val="center"/>
            <w:hideMark/>
          </w:tcPr>
          <w:p w14:paraId="39C01C70" w14:textId="77777777" w:rsidR="004C0F68" w:rsidRPr="00F32340" w:rsidRDefault="004C0F68" w:rsidP="0062501F">
            <w:pPr>
              <w:spacing w:after="0" w:line="240" w:lineRule="auto"/>
              <w:ind w:left="-108" w:right="-108"/>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8</w:t>
            </w:r>
          </w:p>
        </w:tc>
        <w:tc>
          <w:tcPr>
            <w:tcW w:w="2241" w:type="dxa"/>
            <w:tcBorders>
              <w:top w:val="nil"/>
              <w:left w:val="nil"/>
              <w:bottom w:val="nil"/>
              <w:right w:val="nil"/>
            </w:tcBorders>
            <w:shd w:val="clear" w:color="000000" w:fill="FFFFFF"/>
            <w:noWrap/>
            <w:vAlign w:val="center"/>
            <w:hideMark/>
          </w:tcPr>
          <w:p w14:paraId="1A0FBF8B" w14:textId="77777777" w:rsidR="004C0F68" w:rsidRPr="00F32340" w:rsidRDefault="004C0F68" w:rsidP="00261377">
            <w:pPr>
              <w:spacing w:after="0" w:line="240" w:lineRule="auto"/>
              <w:ind w:left="-46" w:right="-144"/>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R&amp;D Tax Subsidies</w:t>
            </w:r>
          </w:p>
        </w:tc>
        <w:tc>
          <w:tcPr>
            <w:tcW w:w="617" w:type="dxa"/>
            <w:tcBorders>
              <w:top w:val="nil"/>
              <w:left w:val="nil"/>
              <w:bottom w:val="nil"/>
              <w:right w:val="nil"/>
            </w:tcBorders>
            <w:shd w:val="clear" w:color="000000" w:fill="FFFFFF"/>
            <w:noWrap/>
            <w:vAlign w:val="center"/>
            <w:hideMark/>
          </w:tcPr>
          <w:p w14:paraId="6933FC94" w14:textId="77777777" w:rsidR="004C0F68" w:rsidRPr="00F32340" w:rsidRDefault="004C0F68" w:rsidP="00F24384">
            <w:pPr>
              <w:tabs>
                <w:tab w:val="decimal" w:pos="183"/>
              </w:tabs>
              <w:spacing w:after="0" w:line="240" w:lineRule="auto"/>
              <w:ind w:right="-63" w:hanging="72"/>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0.25</w:t>
            </w:r>
          </w:p>
        </w:tc>
        <w:tc>
          <w:tcPr>
            <w:tcW w:w="880" w:type="dxa"/>
            <w:tcBorders>
              <w:top w:val="nil"/>
              <w:left w:val="nil"/>
              <w:bottom w:val="nil"/>
              <w:right w:val="nil"/>
            </w:tcBorders>
            <w:shd w:val="clear" w:color="000000" w:fill="FFFFFF"/>
            <w:noWrap/>
            <w:vAlign w:val="center"/>
            <w:hideMark/>
          </w:tcPr>
          <w:p w14:paraId="0A6DA5BE" w14:textId="77777777" w:rsidR="004C0F68" w:rsidRPr="00F32340" w:rsidRDefault="004C0F68" w:rsidP="00E71C81">
            <w:pPr>
              <w:spacing w:after="0" w:line="240" w:lineRule="auto"/>
              <w:ind w:left="-137" w:right="-11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0.37</w:t>
            </w:r>
          </w:p>
        </w:tc>
        <w:tc>
          <w:tcPr>
            <w:tcW w:w="597" w:type="dxa"/>
            <w:tcBorders>
              <w:top w:val="nil"/>
              <w:left w:val="nil"/>
              <w:bottom w:val="nil"/>
              <w:right w:val="nil"/>
            </w:tcBorders>
            <w:shd w:val="clear" w:color="000000" w:fill="FFFFFF"/>
            <w:noWrap/>
            <w:vAlign w:val="center"/>
            <w:hideMark/>
          </w:tcPr>
          <w:p w14:paraId="2B7C13AF" w14:textId="77777777" w:rsidR="004C0F68" w:rsidRPr="00F32340" w:rsidRDefault="004C0F68" w:rsidP="0043187E">
            <w:pPr>
              <w:tabs>
                <w:tab w:val="decimal" w:pos="81"/>
              </w:tabs>
              <w:spacing w:after="0" w:line="240" w:lineRule="auto"/>
              <w:ind w:left="-11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0.18</w:t>
            </w:r>
          </w:p>
        </w:tc>
        <w:tc>
          <w:tcPr>
            <w:tcW w:w="608" w:type="dxa"/>
            <w:tcBorders>
              <w:top w:val="nil"/>
              <w:left w:val="nil"/>
              <w:bottom w:val="nil"/>
              <w:right w:val="nil"/>
            </w:tcBorders>
            <w:shd w:val="clear" w:color="000000" w:fill="FFFFFF"/>
            <w:noWrap/>
            <w:vAlign w:val="center"/>
            <w:hideMark/>
          </w:tcPr>
          <w:p w14:paraId="520BFA1D" w14:textId="77777777" w:rsidR="004C0F68" w:rsidRPr="00F32340" w:rsidRDefault="004C0F68" w:rsidP="0043187E">
            <w:pPr>
              <w:tabs>
                <w:tab w:val="decimal" w:pos="113"/>
              </w:tabs>
              <w:spacing w:after="0" w:line="240" w:lineRule="auto"/>
              <w:ind w:left="-97"/>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0.16</w:t>
            </w:r>
          </w:p>
        </w:tc>
        <w:tc>
          <w:tcPr>
            <w:tcW w:w="611" w:type="dxa"/>
            <w:tcBorders>
              <w:top w:val="nil"/>
              <w:left w:val="nil"/>
              <w:bottom w:val="nil"/>
              <w:right w:val="nil"/>
            </w:tcBorders>
            <w:shd w:val="clear" w:color="000000" w:fill="FFFFFF"/>
            <w:noWrap/>
            <w:vAlign w:val="center"/>
            <w:hideMark/>
          </w:tcPr>
          <w:p w14:paraId="308706B3" w14:textId="77777777" w:rsidR="004C0F68" w:rsidRPr="00F32340" w:rsidRDefault="004C0F68" w:rsidP="0043187E">
            <w:pPr>
              <w:tabs>
                <w:tab w:val="decimal" w:pos="119"/>
              </w:tabs>
              <w:spacing w:after="0" w:line="240" w:lineRule="auto"/>
              <w:ind w:left="-81" w:hanging="1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0.10</w:t>
            </w:r>
          </w:p>
        </w:tc>
        <w:tc>
          <w:tcPr>
            <w:tcW w:w="578" w:type="dxa"/>
            <w:tcBorders>
              <w:top w:val="nil"/>
              <w:left w:val="nil"/>
              <w:bottom w:val="nil"/>
              <w:right w:val="nil"/>
            </w:tcBorders>
            <w:shd w:val="clear" w:color="000000" w:fill="FFFFFF"/>
            <w:noWrap/>
            <w:vAlign w:val="center"/>
            <w:hideMark/>
          </w:tcPr>
          <w:p w14:paraId="4718C48A" w14:textId="77777777" w:rsidR="004C0F68" w:rsidRPr="00F32340" w:rsidRDefault="004C0F68" w:rsidP="00261377">
            <w:pPr>
              <w:tabs>
                <w:tab w:val="decimal" w:pos="-7"/>
              </w:tabs>
              <w:spacing w:after="0" w:line="240" w:lineRule="auto"/>
              <w:ind w:left="-65" w:right="-152" w:hanging="8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0.09</w:t>
            </w:r>
          </w:p>
        </w:tc>
        <w:tc>
          <w:tcPr>
            <w:tcW w:w="611" w:type="dxa"/>
            <w:tcBorders>
              <w:top w:val="nil"/>
              <w:left w:val="nil"/>
              <w:bottom w:val="nil"/>
              <w:right w:val="nil"/>
            </w:tcBorders>
            <w:shd w:val="clear" w:color="000000" w:fill="FFFFFF"/>
            <w:noWrap/>
            <w:vAlign w:val="center"/>
            <w:hideMark/>
          </w:tcPr>
          <w:p w14:paraId="1C38AEDD" w14:textId="77777777" w:rsidR="004C0F68" w:rsidRPr="00F32340" w:rsidRDefault="004C0F68" w:rsidP="00261377">
            <w:pPr>
              <w:tabs>
                <w:tab w:val="decimal" w:pos="105"/>
              </w:tabs>
              <w:spacing w:after="0" w:line="240" w:lineRule="auto"/>
              <w:ind w:left="-61" w:right="-26"/>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0.08</w:t>
            </w:r>
          </w:p>
        </w:tc>
        <w:tc>
          <w:tcPr>
            <w:tcW w:w="601" w:type="dxa"/>
            <w:tcBorders>
              <w:top w:val="nil"/>
              <w:left w:val="nil"/>
              <w:bottom w:val="nil"/>
              <w:right w:val="nil"/>
            </w:tcBorders>
            <w:shd w:val="clear" w:color="000000" w:fill="FFFFFF"/>
            <w:noWrap/>
            <w:vAlign w:val="center"/>
            <w:hideMark/>
          </w:tcPr>
          <w:p w14:paraId="459907C3" w14:textId="77777777" w:rsidR="004C0F68" w:rsidRPr="00F32340" w:rsidRDefault="004C0F68" w:rsidP="0062501F">
            <w:pPr>
              <w:tabs>
                <w:tab w:val="decimal" w:pos="0"/>
              </w:tabs>
              <w:spacing w:after="0" w:line="240" w:lineRule="auto"/>
              <w:ind w:left="-64" w:right="-172" w:hanging="130"/>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-0.20</w:t>
            </w:r>
          </w:p>
        </w:tc>
        <w:tc>
          <w:tcPr>
            <w:tcW w:w="637" w:type="dxa"/>
            <w:tcBorders>
              <w:top w:val="nil"/>
              <w:left w:val="nil"/>
              <w:bottom w:val="nil"/>
              <w:right w:val="nil"/>
            </w:tcBorders>
            <w:shd w:val="clear" w:color="000000" w:fill="FFFFFF"/>
            <w:noWrap/>
            <w:vAlign w:val="center"/>
            <w:hideMark/>
          </w:tcPr>
          <w:p w14:paraId="1ACB9584" w14:textId="77777777" w:rsidR="004C0F68" w:rsidRPr="00F32340" w:rsidRDefault="004C0F68" w:rsidP="0062501F">
            <w:pPr>
              <w:tabs>
                <w:tab w:val="decimal" w:pos="121"/>
              </w:tabs>
              <w:spacing w:after="0" w:line="240" w:lineRule="auto"/>
              <w:ind w:left="-42" w:right="-46"/>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0.28</w:t>
            </w:r>
          </w:p>
        </w:tc>
        <w:tc>
          <w:tcPr>
            <w:tcW w:w="578" w:type="dxa"/>
            <w:tcBorders>
              <w:top w:val="nil"/>
              <w:left w:val="nil"/>
              <w:bottom w:val="nil"/>
              <w:right w:val="nil"/>
            </w:tcBorders>
            <w:shd w:val="clear" w:color="000000" w:fill="FFFFFF"/>
            <w:noWrap/>
            <w:vAlign w:val="center"/>
            <w:hideMark/>
          </w:tcPr>
          <w:p w14:paraId="0F339BFC" w14:textId="77777777" w:rsidR="004C0F68" w:rsidRPr="00F32340" w:rsidRDefault="004C0F68" w:rsidP="008115C1">
            <w:pPr>
              <w:tabs>
                <w:tab w:val="decimal" w:pos="86"/>
              </w:tabs>
              <w:spacing w:after="0" w:line="240" w:lineRule="auto"/>
              <w:ind w:left="-179" w:right="-1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579" w:type="dxa"/>
            <w:tcBorders>
              <w:top w:val="nil"/>
              <w:left w:val="nil"/>
              <w:bottom w:val="nil"/>
              <w:right w:val="nil"/>
            </w:tcBorders>
            <w:shd w:val="clear" w:color="000000" w:fill="FFFFFF"/>
            <w:noWrap/>
            <w:vAlign w:val="center"/>
            <w:hideMark/>
          </w:tcPr>
          <w:p w14:paraId="49F3BA69" w14:textId="77777777" w:rsidR="004C0F68" w:rsidRPr="00F32340" w:rsidRDefault="004C0F68" w:rsidP="008115C1">
            <w:pPr>
              <w:tabs>
                <w:tab w:val="decimal" w:pos="65"/>
              </w:tabs>
              <w:spacing w:after="0" w:line="240" w:lineRule="auto"/>
              <w:ind w:left="-97"/>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602" w:type="dxa"/>
            <w:tcBorders>
              <w:top w:val="nil"/>
              <w:left w:val="nil"/>
              <w:bottom w:val="nil"/>
              <w:right w:val="nil"/>
            </w:tcBorders>
            <w:shd w:val="clear" w:color="000000" w:fill="FFFFFF"/>
            <w:noWrap/>
            <w:vAlign w:val="center"/>
            <w:hideMark/>
          </w:tcPr>
          <w:p w14:paraId="264319E6" w14:textId="77777777" w:rsidR="004C0F68" w:rsidRPr="00F32340" w:rsidRDefault="004C0F68" w:rsidP="008115C1">
            <w:pPr>
              <w:tabs>
                <w:tab w:val="decimal" w:pos="61"/>
              </w:tabs>
              <w:spacing w:after="0" w:line="240" w:lineRule="auto"/>
              <w:ind w:left="-9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602" w:type="dxa"/>
            <w:tcBorders>
              <w:top w:val="nil"/>
              <w:left w:val="nil"/>
              <w:bottom w:val="nil"/>
              <w:right w:val="nil"/>
            </w:tcBorders>
            <w:shd w:val="clear" w:color="000000" w:fill="FFFFFF"/>
            <w:noWrap/>
            <w:vAlign w:val="center"/>
            <w:hideMark/>
          </w:tcPr>
          <w:p w14:paraId="77455887" w14:textId="77777777" w:rsidR="004C0F68" w:rsidRPr="00F32340" w:rsidRDefault="004C0F68" w:rsidP="008115C1">
            <w:pPr>
              <w:tabs>
                <w:tab w:val="decimal" w:pos="132"/>
              </w:tabs>
              <w:spacing w:after="0" w:line="240" w:lineRule="auto"/>
              <w:ind w:left="-90"/>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602" w:type="dxa"/>
            <w:tcBorders>
              <w:top w:val="nil"/>
              <w:left w:val="nil"/>
              <w:bottom w:val="nil"/>
              <w:right w:val="nil"/>
            </w:tcBorders>
            <w:shd w:val="clear" w:color="000000" w:fill="FFFFFF"/>
            <w:noWrap/>
            <w:vAlign w:val="center"/>
            <w:hideMark/>
          </w:tcPr>
          <w:p w14:paraId="3A623A4A" w14:textId="77777777" w:rsidR="004C0F68" w:rsidRPr="00F32340" w:rsidRDefault="004C0F68" w:rsidP="008115C1">
            <w:pPr>
              <w:tabs>
                <w:tab w:val="decimal" w:pos="71"/>
                <w:tab w:val="decimal" w:pos="113"/>
              </w:tabs>
              <w:spacing w:after="0" w:line="240" w:lineRule="auto"/>
              <w:ind w:left="-86" w:right="-11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602" w:type="dxa"/>
            <w:tcBorders>
              <w:top w:val="nil"/>
              <w:left w:val="nil"/>
              <w:bottom w:val="nil"/>
              <w:right w:val="nil"/>
            </w:tcBorders>
            <w:shd w:val="clear" w:color="000000" w:fill="FFFFFF"/>
            <w:noWrap/>
            <w:vAlign w:val="center"/>
            <w:hideMark/>
          </w:tcPr>
          <w:p w14:paraId="6562FD7A" w14:textId="77777777" w:rsidR="004C0F68" w:rsidRPr="00F32340" w:rsidRDefault="004C0F68" w:rsidP="008115C1">
            <w:pPr>
              <w:tabs>
                <w:tab w:val="decimal" w:pos="103"/>
              </w:tabs>
              <w:spacing w:after="0" w:line="240" w:lineRule="auto"/>
              <w:ind w:left="-96"/>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602" w:type="dxa"/>
            <w:tcBorders>
              <w:top w:val="nil"/>
              <w:left w:val="nil"/>
              <w:bottom w:val="nil"/>
              <w:right w:val="nil"/>
            </w:tcBorders>
            <w:shd w:val="clear" w:color="000000" w:fill="FFFFFF"/>
            <w:noWrap/>
            <w:vAlign w:val="center"/>
            <w:hideMark/>
          </w:tcPr>
          <w:p w14:paraId="21A30DEF" w14:textId="77777777" w:rsidR="004C0F68" w:rsidRPr="00F32340" w:rsidRDefault="004C0F68" w:rsidP="008115C1">
            <w:pPr>
              <w:tabs>
                <w:tab w:val="decimal" w:pos="116"/>
              </w:tabs>
              <w:spacing w:after="0" w:line="240" w:lineRule="auto"/>
              <w:ind w:left="-92"/>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578" w:type="dxa"/>
            <w:tcBorders>
              <w:top w:val="nil"/>
              <w:left w:val="nil"/>
              <w:bottom w:val="nil"/>
              <w:right w:val="nil"/>
            </w:tcBorders>
            <w:shd w:val="clear" w:color="000000" w:fill="FFFFFF"/>
            <w:noWrap/>
            <w:vAlign w:val="center"/>
            <w:hideMark/>
          </w:tcPr>
          <w:p w14:paraId="075A50C9" w14:textId="77777777" w:rsidR="004C0F68" w:rsidRPr="00F32340" w:rsidRDefault="004C0F68" w:rsidP="005433E1">
            <w:pPr>
              <w:tabs>
                <w:tab w:val="decimal" w:pos="140"/>
              </w:tabs>
              <w:spacing w:after="0" w:line="240" w:lineRule="auto"/>
              <w:ind w:left="-157"/>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r>
      <w:tr w:rsidR="005433E1" w:rsidRPr="00F32340" w14:paraId="45B2685B" w14:textId="77777777" w:rsidTr="005433E1">
        <w:trPr>
          <w:trHeight w:hRule="exact" w:val="290"/>
        </w:trPr>
        <w:tc>
          <w:tcPr>
            <w:tcW w:w="452" w:type="dxa"/>
            <w:tcBorders>
              <w:top w:val="nil"/>
              <w:left w:val="nil"/>
              <w:bottom w:val="nil"/>
              <w:right w:val="nil"/>
            </w:tcBorders>
            <w:shd w:val="clear" w:color="000000" w:fill="FFFFFF"/>
            <w:noWrap/>
            <w:vAlign w:val="center"/>
            <w:hideMark/>
          </w:tcPr>
          <w:p w14:paraId="77E712E6" w14:textId="77777777" w:rsidR="004C0F68" w:rsidRPr="00F32340" w:rsidRDefault="004C0F68" w:rsidP="0062501F">
            <w:pPr>
              <w:spacing w:after="0" w:line="240" w:lineRule="auto"/>
              <w:ind w:left="-108" w:right="-108"/>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9</w:t>
            </w:r>
          </w:p>
        </w:tc>
        <w:tc>
          <w:tcPr>
            <w:tcW w:w="2241" w:type="dxa"/>
            <w:tcBorders>
              <w:top w:val="nil"/>
              <w:left w:val="nil"/>
              <w:bottom w:val="nil"/>
              <w:right w:val="nil"/>
            </w:tcBorders>
            <w:shd w:val="clear" w:color="000000" w:fill="FFFFFF"/>
            <w:noWrap/>
            <w:vAlign w:val="center"/>
            <w:hideMark/>
          </w:tcPr>
          <w:p w14:paraId="76CD0AD2" w14:textId="77777777" w:rsidR="004C0F68" w:rsidRPr="00F32340" w:rsidRDefault="004C0F68" w:rsidP="00261377">
            <w:pPr>
              <w:spacing w:after="0" w:line="240" w:lineRule="auto"/>
              <w:ind w:left="-46" w:right="-144"/>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Market Concentration</w:t>
            </w:r>
          </w:p>
        </w:tc>
        <w:tc>
          <w:tcPr>
            <w:tcW w:w="617" w:type="dxa"/>
            <w:tcBorders>
              <w:top w:val="nil"/>
              <w:left w:val="nil"/>
              <w:bottom w:val="nil"/>
              <w:right w:val="nil"/>
            </w:tcBorders>
            <w:shd w:val="clear" w:color="000000" w:fill="FFFFFF"/>
            <w:noWrap/>
            <w:vAlign w:val="center"/>
            <w:hideMark/>
          </w:tcPr>
          <w:p w14:paraId="33251180" w14:textId="77777777" w:rsidR="004C0F68" w:rsidRPr="00F32340" w:rsidRDefault="004C0F68" w:rsidP="00F24384">
            <w:pPr>
              <w:tabs>
                <w:tab w:val="decimal" w:pos="183"/>
              </w:tabs>
              <w:spacing w:after="0" w:line="240" w:lineRule="auto"/>
              <w:ind w:right="-63" w:hanging="72"/>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0.49</w:t>
            </w:r>
          </w:p>
        </w:tc>
        <w:tc>
          <w:tcPr>
            <w:tcW w:w="880" w:type="dxa"/>
            <w:tcBorders>
              <w:top w:val="nil"/>
              <w:left w:val="nil"/>
              <w:bottom w:val="nil"/>
              <w:right w:val="nil"/>
            </w:tcBorders>
            <w:shd w:val="clear" w:color="000000" w:fill="FFFFFF"/>
            <w:noWrap/>
            <w:vAlign w:val="center"/>
            <w:hideMark/>
          </w:tcPr>
          <w:p w14:paraId="301D350A" w14:textId="77777777" w:rsidR="004C0F68" w:rsidRPr="00F32340" w:rsidRDefault="004C0F68" w:rsidP="00E71C81">
            <w:pPr>
              <w:spacing w:after="0" w:line="240" w:lineRule="auto"/>
              <w:ind w:left="-137" w:right="-11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0.07</w:t>
            </w:r>
          </w:p>
        </w:tc>
        <w:tc>
          <w:tcPr>
            <w:tcW w:w="597" w:type="dxa"/>
            <w:tcBorders>
              <w:top w:val="nil"/>
              <w:left w:val="nil"/>
              <w:bottom w:val="nil"/>
              <w:right w:val="nil"/>
            </w:tcBorders>
            <w:shd w:val="clear" w:color="000000" w:fill="FFFFFF"/>
            <w:noWrap/>
            <w:vAlign w:val="center"/>
            <w:hideMark/>
          </w:tcPr>
          <w:p w14:paraId="6B889CCB" w14:textId="77777777" w:rsidR="004C0F68" w:rsidRPr="00F32340" w:rsidRDefault="004C0F68" w:rsidP="0043187E">
            <w:pPr>
              <w:tabs>
                <w:tab w:val="decimal" w:pos="81"/>
              </w:tabs>
              <w:spacing w:after="0" w:line="240" w:lineRule="auto"/>
              <w:ind w:left="-11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-0.04</w:t>
            </w:r>
          </w:p>
        </w:tc>
        <w:tc>
          <w:tcPr>
            <w:tcW w:w="608" w:type="dxa"/>
            <w:tcBorders>
              <w:top w:val="nil"/>
              <w:left w:val="nil"/>
              <w:bottom w:val="nil"/>
              <w:right w:val="nil"/>
            </w:tcBorders>
            <w:shd w:val="clear" w:color="000000" w:fill="FFFFFF"/>
            <w:noWrap/>
            <w:vAlign w:val="center"/>
            <w:hideMark/>
          </w:tcPr>
          <w:p w14:paraId="72F4019E" w14:textId="77777777" w:rsidR="004C0F68" w:rsidRPr="00F32340" w:rsidRDefault="004C0F68" w:rsidP="0043187E">
            <w:pPr>
              <w:tabs>
                <w:tab w:val="decimal" w:pos="113"/>
              </w:tabs>
              <w:spacing w:after="0" w:line="240" w:lineRule="auto"/>
              <w:ind w:left="-97"/>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-0.04</w:t>
            </w:r>
          </w:p>
        </w:tc>
        <w:tc>
          <w:tcPr>
            <w:tcW w:w="611" w:type="dxa"/>
            <w:tcBorders>
              <w:top w:val="nil"/>
              <w:left w:val="nil"/>
              <w:bottom w:val="nil"/>
              <w:right w:val="nil"/>
            </w:tcBorders>
            <w:shd w:val="clear" w:color="000000" w:fill="FFFFFF"/>
            <w:noWrap/>
            <w:vAlign w:val="center"/>
            <w:hideMark/>
          </w:tcPr>
          <w:p w14:paraId="15EEFD91" w14:textId="77777777" w:rsidR="004C0F68" w:rsidRPr="00F32340" w:rsidRDefault="004C0F68" w:rsidP="0043187E">
            <w:pPr>
              <w:tabs>
                <w:tab w:val="decimal" w:pos="119"/>
              </w:tabs>
              <w:spacing w:after="0" w:line="240" w:lineRule="auto"/>
              <w:ind w:left="-81" w:hanging="1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0.00</w:t>
            </w:r>
          </w:p>
        </w:tc>
        <w:tc>
          <w:tcPr>
            <w:tcW w:w="578" w:type="dxa"/>
            <w:tcBorders>
              <w:top w:val="nil"/>
              <w:left w:val="nil"/>
              <w:bottom w:val="nil"/>
              <w:right w:val="nil"/>
            </w:tcBorders>
            <w:shd w:val="clear" w:color="000000" w:fill="FFFFFF"/>
            <w:noWrap/>
            <w:vAlign w:val="center"/>
            <w:hideMark/>
          </w:tcPr>
          <w:p w14:paraId="0C825E33" w14:textId="77777777" w:rsidR="004C0F68" w:rsidRPr="00F32340" w:rsidRDefault="004C0F68" w:rsidP="00261377">
            <w:pPr>
              <w:tabs>
                <w:tab w:val="decimal" w:pos="-7"/>
              </w:tabs>
              <w:spacing w:after="0" w:line="240" w:lineRule="auto"/>
              <w:ind w:left="-65" w:right="-152" w:hanging="8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-0.03</w:t>
            </w:r>
          </w:p>
        </w:tc>
        <w:tc>
          <w:tcPr>
            <w:tcW w:w="611" w:type="dxa"/>
            <w:tcBorders>
              <w:top w:val="nil"/>
              <w:left w:val="nil"/>
              <w:bottom w:val="nil"/>
              <w:right w:val="nil"/>
            </w:tcBorders>
            <w:shd w:val="clear" w:color="000000" w:fill="FFFFFF"/>
            <w:noWrap/>
            <w:vAlign w:val="center"/>
            <w:hideMark/>
          </w:tcPr>
          <w:p w14:paraId="006478B0" w14:textId="77777777" w:rsidR="004C0F68" w:rsidRPr="00F32340" w:rsidRDefault="004C0F68" w:rsidP="00261377">
            <w:pPr>
              <w:tabs>
                <w:tab w:val="decimal" w:pos="105"/>
              </w:tabs>
              <w:spacing w:after="0" w:line="240" w:lineRule="auto"/>
              <w:ind w:left="-61" w:right="-26"/>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-0.05</w:t>
            </w:r>
          </w:p>
        </w:tc>
        <w:tc>
          <w:tcPr>
            <w:tcW w:w="601" w:type="dxa"/>
            <w:tcBorders>
              <w:top w:val="nil"/>
              <w:left w:val="nil"/>
              <w:bottom w:val="nil"/>
              <w:right w:val="nil"/>
            </w:tcBorders>
            <w:shd w:val="clear" w:color="000000" w:fill="FFFFFF"/>
            <w:noWrap/>
            <w:vAlign w:val="center"/>
            <w:hideMark/>
          </w:tcPr>
          <w:p w14:paraId="2976A738" w14:textId="77777777" w:rsidR="004C0F68" w:rsidRPr="00F32340" w:rsidRDefault="004C0F68" w:rsidP="0062501F">
            <w:pPr>
              <w:tabs>
                <w:tab w:val="decimal" w:pos="0"/>
              </w:tabs>
              <w:spacing w:after="0" w:line="240" w:lineRule="auto"/>
              <w:ind w:left="-64" w:right="-172" w:hanging="130"/>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0.09</w:t>
            </w:r>
          </w:p>
        </w:tc>
        <w:tc>
          <w:tcPr>
            <w:tcW w:w="637" w:type="dxa"/>
            <w:tcBorders>
              <w:top w:val="nil"/>
              <w:left w:val="nil"/>
              <w:bottom w:val="nil"/>
              <w:right w:val="nil"/>
            </w:tcBorders>
            <w:shd w:val="clear" w:color="000000" w:fill="FFFFFF"/>
            <w:noWrap/>
            <w:vAlign w:val="center"/>
            <w:hideMark/>
          </w:tcPr>
          <w:p w14:paraId="47F9DA6C" w14:textId="77777777" w:rsidR="004C0F68" w:rsidRPr="00F32340" w:rsidRDefault="004C0F68" w:rsidP="0062501F">
            <w:pPr>
              <w:tabs>
                <w:tab w:val="decimal" w:pos="121"/>
              </w:tabs>
              <w:spacing w:after="0" w:line="240" w:lineRule="auto"/>
              <w:ind w:left="-42" w:right="-46"/>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-0.12</w:t>
            </w:r>
          </w:p>
        </w:tc>
        <w:tc>
          <w:tcPr>
            <w:tcW w:w="578" w:type="dxa"/>
            <w:tcBorders>
              <w:top w:val="nil"/>
              <w:left w:val="nil"/>
              <w:bottom w:val="nil"/>
              <w:right w:val="nil"/>
            </w:tcBorders>
            <w:shd w:val="clear" w:color="000000" w:fill="FFFFFF"/>
            <w:noWrap/>
            <w:vAlign w:val="center"/>
            <w:hideMark/>
          </w:tcPr>
          <w:p w14:paraId="573D499C" w14:textId="77777777" w:rsidR="004C0F68" w:rsidRPr="00F32340" w:rsidRDefault="004C0F68" w:rsidP="008115C1">
            <w:pPr>
              <w:tabs>
                <w:tab w:val="decimal" w:pos="86"/>
              </w:tabs>
              <w:spacing w:after="0" w:line="240" w:lineRule="auto"/>
              <w:ind w:left="-179" w:right="-1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-0.36</w:t>
            </w:r>
          </w:p>
        </w:tc>
        <w:tc>
          <w:tcPr>
            <w:tcW w:w="579" w:type="dxa"/>
            <w:tcBorders>
              <w:top w:val="nil"/>
              <w:left w:val="nil"/>
              <w:bottom w:val="nil"/>
              <w:right w:val="nil"/>
            </w:tcBorders>
            <w:shd w:val="clear" w:color="000000" w:fill="FFFFFF"/>
            <w:noWrap/>
            <w:vAlign w:val="center"/>
            <w:hideMark/>
          </w:tcPr>
          <w:p w14:paraId="653DC07C" w14:textId="77777777" w:rsidR="004C0F68" w:rsidRPr="00F32340" w:rsidRDefault="004C0F68" w:rsidP="008115C1">
            <w:pPr>
              <w:tabs>
                <w:tab w:val="decimal" w:pos="65"/>
              </w:tabs>
              <w:spacing w:after="0" w:line="240" w:lineRule="auto"/>
              <w:ind w:left="-97"/>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602" w:type="dxa"/>
            <w:tcBorders>
              <w:top w:val="nil"/>
              <w:left w:val="nil"/>
              <w:bottom w:val="nil"/>
              <w:right w:val="nil"/>
            </w:tcBorders>
            <w:shd w:val="clear" w:color="000000" w:fill="FFFFFF"/>
            <w:noWrap/>
            <w:vAlign w:val="center"/>
            <w:hideMark/>
          </w:tcPr>
          <w:p w14:paraId="0D0E3495" w14:textId="77777777" w:rsidR="004C0F68" w:rsidRPr="00F32340" w:rsidRDefault="004C0F68" w:rsidP="008115C1">
            <w:pPr>
              <w:tabs>
                <w:tab w:val="decimal" w:pos="61"/>
              </w:tabs>
              <w:spacing w:after="0" w:line="240" w:lineRule="auto"/>
              <w:ind w:left="-9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602" w:type="dxa"/>
            <w:tcBorders>
              <w:top w:val="nil"/>
              <w:left w:val="nil"/>
              <w:bottom w:val="nil"/>
              <w:right w:val="nil"/>
            </w:tcBorders>
            <w:shd w:val="clear" w:color="000000" w:fill="FFFFFF"/>
            <w:noWrap/>
            <w:vAlign w:val="center"/>
            <w:hideMark/>
          </w:tcPr>
          <w:p w14:paraId="7504024E" w14:textId="77777777" w:rsidR="004C0F68" w:rsidRPr="00F32340" w:rsidRDefault="004C0F68" w:rsidP="008115C1">
            <w:pPr>
              <w:tabs>
                <w:tab w:val="decimal" w:pos="132"/>
              </w:tabs>
              <w:spacing w:after="0" w:line="240" w:lineRule="auto"/>
              <w:ind w:left="-90"/>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602" w:type="dxa"/>
            <w:tcBorders>
              <w:top w:val="nil"/>
              <w:left w:val="nil"/>
              <w:bottom w:val="nil"/>
              <w:right w:val="nil"/>
            </w:tcBorders>
            <w:shd w:val="clear" w:color="000000" w:fill="FFFFFF"/>
            <w:noWrap/>
            <w:vAlign w:val="center"/>
            <w:hideMark/>
          </w:tcPr>
          <w:p w14:paraId="35D963CC" w14:textId="77777777" w:rsidR="004C0F68" w:rsidRPr="00F32340" w:rsidRDefault="004C0F68" w:rsidP="008115C1">
            <w:pPr>
              <w:tabs>
                <w:tab w:val="decimal" w:pos="71"/>
                <w:tab w:val="decimal" w:pos="113"/>
              </w:tabs>
              <w:spacing w:after="0" w:line="240" w:lineRule="auto"/>
              <w:ind w:left="-86" w:right="-11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602" w:type="dxa"/>
            <w:tcBorders>
              <w:top w:val="nil"/>
              <w:left w:val="nil"/>
              <w:bottom w:val="nil"/>
              <w:right w:val="nil"/>
            </w:tcBorders>
            <w:shd w:val="clear" w:color="000000" w:fill="FFFFFF"/>
            <w:noWrap/>
            <w:vAlign w:val="center"/>
            <w:hideMark/>
          </w:tcPr>
          <w:p w14:paraId="6FD64D84" w14:textId="77777777" w:rsidR="004C0F68" w:rsidRPr="00F32340" w:rsidRDefault="004C0F68" w:rsidP="008115C1">
            <w:pPr>
              <w:tabs>
                <w:tab w:val="decimal" w:pos="103"/>
              </w:tabs>
              <w:spacing w:after="0" w:line="240" w:lineRule="auto"/>
              <w:ind w:left="-96"/>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602" w:type="dxa"/>
            <w:tcBorders>
              <w:top w:val="nil"/>
              <w:left w:val="nil"/>
              <w:bottom w:val="nil"/>
              <w:right w:val="nil"/>
            </w:tcBorders>
            <w:shd w:val="clear" w:color="000000" w:fill="FFFFFF"/>
            <w:noWrap/>
            <w:vAlign w:val="center"/>
            <w:hideMark/>
          </w:tcPr>
          <w:p w14:paraId="0B68BAF1" w14:textId="77777777" w:rsidR="004C0F68" w:rsidRPr="00F32340" w:rsidRDefault="004C0F68" w:rsidP="008115C1">
            <w:pPr>
              <w:tabs>
                <w:tab w:val="decimal" w:pos="116"/>
              </w:tabs>
              <w:spacing w:after="0" w:line="240" w:lineRule="auto"/>
              <w:ind w:left="-92"/>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578" w:type="dxa"/>
            <w:tcBorders>
              <w:top w:val="nil"/>
              <w:left w:val="nil"/>
              <w:bottom w:val="nil"/>
              <w:right w:val="nil"/>
            </w:tcBorders>
            <w:shd w:val="clear" w:color="000000" w:fill="FFFFFF"/>
            <w:noWrap/>
            <w:vAlign w:val="center"/>
            <w:hideMark/>
          </w:tcPr>
          <w:p w14:paraId="4BD857F0" w14:textId="77777777" w:rsidR="004C0F68" w:rsidRPr="00F32340" w:rsidRDefault="004C0F68" w:rsidP="005433E1">
            <w:pPr>
              <w:tabs>
                <w:tab w:val="decimal" w:pos="140"/>
              </w:tabs>
              <w:spacing w:after="0" w:line="240" w:lineRule="auto"/>
              <w:ind w:left="-157"/>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r>
      <w:tr w:rsidR="005433E1" w:rsidRPr="00F32340" w14:paraId="01AEF79C" w14:textId="77777777" w:rsidTr="005433E1">
        <w:trPr>
          <w:trHeight w:hRule="exact" w:val="290"/>
        </w:trPr>
        <w:tc>
          <w:tcPr>
            <w:tcW w:w="452" w:type="dxa"/>
            <w:tcBorders>
              <w:top w:val="nil"/>
              <w:left w:val="nil"/>
              <w:bottom w:val="nil"/>
              <w:right w:val="nil"/>
            </w:tcBorders>
            <w:shd w:val="clear" w:color="000000" w:fill="FFFFFF"/>
            <w:noWrap/>
            <w:vAlign w:val="center"/>
            <w:hideMark/>
          </w:tcPr>
          <w:p w14:paraId="685A408D" w14:textId="77777777" w:rsidR="004C0F68" w:rsidRPr="00F32340" w:rsidRDefault="004C0F68" w:rsidP="0062501F">
            <w:pPr>
              <w:spacing w:after="0" w:line="240" w:lineRule="auto"/>
              <w:ind w:left="-108" w:right="-108"/>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10</w:t>
            </w:r>
          </w:p>
        </w:tc>
        <w:tc>
          <w:tcPr>
            <w:tcW w:w="2241" w:type="dxa"/>
            <w:tcBorders>
              <w:top w:val="nil"/>
              <w:left w:val="nil"/>
              <w:bottom w:val="nil"/>
              <w:right w:val="nil"/>
            </w:tcBorders>
            <w:shd w:val="clear" w:color="000000" w:fill="FFFFFF"/>
            <w:noWrap/>
            <w:vAlign w:val="center"/>
            <w:hideMark/>
          </w:tcPr>
          <w:p w14:paraId="696B44BA" w14:textId="77777777" w:rsidR="004C0F68" w:rsidRPr="00F32340" w:rsidRDefault="004C0F68" w:rsidP="00261377">
            <w:pPr>
              <w:spacing w:after="0" w:line="240" w:lineRule="auto"/>
              <w:ind w:left="-46" w:right="-144"/>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MNE Size</w:t>
            </w:r>
          </w:p>
        </w:tc>
        <w:tc>
          <w:tcPr>
            <w:tcW w:w="617" w:type="dxa"/>
            <w:tcBorders>
              <w:top w:val="nil"/>
              <w:left w:val="nil"/>
              <w:bottom w:val="nil"/>
              <w:right w:val="nil"/>
            </w:tcBorders>
            <w:shd w:val="clear" w:color="000000" w:fill="FFFFFF"/>
            <w:noWrap/>
            <w:vAlign w:val="center"/>
            <w:hideMark/>
          </w:tcPr>
          <w:p w14:paraId="533875CD" w14:textId="36C019E0" w:rsidR="004C0F68" w:rsidRPr="00F32340" w:rsidRDefault="004C0F68" w:rsidP="00F24384">
            <w:pPr>
              <w:tabs>
                <w:tab w:val="decimal" w:pos="183"/>
              </w:tabs>
              <w:spacing w:after="0" w:line="240" w:lineRule="auto"/>
              <w:ind w:right="-63" w:hanging="72"/>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15.48</w:t>
            </w:r>
          </w:p>
        </w:tc>
        <w:tc>
          <w:tcPr>
            <w:tcW w:w="880" w:type="dxa"/>
            <w:tcBorders>
              <w:top w:val="nil"/>
              <w:left w:val="nil"/>
              <w:bottom w:val="nil"/>
              <w:right w:val="nil"/>
            </w:tcBorders>
            <w:shd w:val="clear" w:color="000000" w:fill="FFFFFF"/>
            <w:noWrap/>
            <w:vAlign w:val="center"/>
            <w:hideMark/>
          </w:tcPr>
          <w:p w14:paraId="380C1855" w14:textId="77777777" w:rsidR="004C0F68" w:rsidRPr="00F32340" w:rsidRDefault="004C0F68" w:rsidP="00E71C81">
            <w:pPr>
              <w:spacing w:after="0" w:line="240" w:lineRule="auto"/>
              <w:ind w:left="-137" w:right="-11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2.04</w:t>
            </w:r>
          </w:p>
        </w:tc>
        <w:tc>
          <w:tcPr>
            <w:tcW w:w="597" w:type="dxa"/>
            <w:tcBorders>
              <w:top w:val="nil"/>
              <w:left w:val="nil"/>
              <w:bottom w:val="nil"/>
              <w:right w:val="nil"/>
            </w:tcBorders>
            <w:shd w:val="clear" w:color="000000" w:fill="FFFFFF"/>
            <w:noWrap/>
            <w:vAlign w:val="center"/>
            <w:hideMark/>
          </w:tcPr>
          <w:p w14:paraId="430E4D12" w14:textId="77777777" w:rsidR="004C0F68" w:rsidRPr="00F32340" w:rsidRDefault="004C0F68" w:rsidP="0043187E">
            <w:pPr>
              <w:tabs>
                <w:tab w:val="decimal" w:pos="81"/>
              </w:tabs>
              <w:spacing w:after="0" w:line="240" w:lineRule="auto"/>
              <w:ind w:left="-11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0.17</w:t>
            </w:r>
          </w:p>
        </w:tc>
        <w:tc>
          <w:tcPr>
            <w:tcW w:w="608" w:type="dxa"/>
            <w:tcBorders>
              <w:top w:val="nil"/>
              <w:left w:val="nil"/>
              <w:bottom w:val="nil"/>
              <w:right w:val="nil"/>
            </w:tcBorders>
            <w:shd w:val="clear" w:color="000000" w:fill="FFFFFF"/>
            <w:noWrap/>
            <w:vAlign w:val="center"/>
            <w:hideMark/>
          </w:tcPr>
          <w:p w14:paraId="16AF7D5D" w14:textId="77777777" w:rsidR="004C0F68" w:rsidRPr="00F32340" w:rsidRDefault="004C0F68" w:rsidP="0043187E">
            <w:pPr>
              <w:tabs>
                <w:tab w:val="decimal" w:pos="113"/>
              </w:tabs>
              <w:spacing w:after="0" w:line="240" w:lineRule="auto"/>
              <w:ind w:left="-97"/>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0.16</w:t>
            </w:r>
          </w:p>
        </w:tc>
        <w:tc>
          <w:tcPr>
            <w:tcW w:w="611" w:type="dxa"/>
            <w:tcBorders>
              <w:top w:val="nil"/>
              <w:left w:val="nil"/>
              <w:bottom w:val="nil"/>
              <w:right w:val="nil"/>
            </w:tcBorders>
            <w:shd w:val="clear" w:color="000000" w:fill="FFFFFF"/>
            <w:noWrap/>
            <w:vAlign w:val="center"/>
            <w:hideMark/>
          </w:tcPr>
          <w:p w14:paraId="656919BF" w14:textId="77777777" w:rsidR="004C0F68" w:rsidRPr="00F32340" w:rsidRDefault="004C0F68" w:rsidP="0043187E">
            <w:pPr>
              <w:tabs>
                <w:tab w:val="decimal" w:pos="119"/>
              </w:tabs>
              <w:spacing w:after="0" w:line="240" w:lineRule="auto"/>
              <w:ind w:left="-81" w:hanging="1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0.14</w:t>
            </w:r>
          </w:p>
        </w:tc>
        <w:tc>
          <w:tcPr>
            <w:tcW w:w="578" w:type="dxa"/>
            <w:tcBorders>
              <w:top w:val="nil"/>
              <w:left w:val="nil"/>
              <w:bottom w:val="nil"/>
              <w:right w:val="nil"/>
            </w:tcBorders>
            <w:shd w:val="clear" w:color="000000" w:fill="FFFFFF"/>
            <w:noWrap/>
            <w:vAlign w:val="center"/>
            <w:hideMark/>
          </w:tcPr>
          <w:p w14:paraId="0C0DA0BD" w14:textId="77777777" w:rsidR="004C0F68" w:rsidRPr="00F32340" w:rsidRDefault="004C0F68" w:rsidP="00261377">
            <w:pPr>
              <w:tabs>
                <w:tab w:val="decimal" w:pos="-7"/>
              </w:tabs>
              <w:spacing w:after="0" w:line="240" w:lineRule="auto"/>
              <w:ind w:left="-65" w:right="-152" w:hanging="8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0.11</w:t>
            </w:r>
          </w:p>
        </w:tc>
        <w:tc>
          <w:tcPr>
            <w:tcW w:w="611" w:type="dxa"/>
            <w:tcBorders>
              <w:top w:val="nil"/>
              <w:left w:val="nil"/>
              <w:bottom w:val="nil"/>
              <w:right w:val="nil"/>
            </w:tcBorders>
            <w:shd w:val="clear" w:color="000000" w:fill="FFFFFF"/>
            <w:noWrap/>
            <w:vAlign w:val="center"/>
            <w:hideMark/>
          </w:tcPr>
          <w:p w14:paraId="01DC18CE" w14:textId="77777777" w:rsidR="004C0F68" w:rsidRPr="00F32340" w:rsidRDefault="004C0F68" w:rsidP="00261377">
            <w:pPr>
              <w:tabs>
                <w:tab w:val="decimal" w:pos="105"/>
              </w:tabs>
              <w:spacing w:after="0" w:line="240" w:lineRule="auto"/>
              <w:ind w:left="-61" w:right="-26"/>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-0.02</w:t>
            </w:r>
          </w:p>
        </w:tc>
        <w:tc>
          <w:tcPr>
            <w:tcW w:w="601" w:type="dxa"/>
            <w:tcBorders>
              <w:top w:val="nil"/>
              <w:left w:val="nil"/>
              <w:bottom w:val="nil"/>
              <w:right w:val="nil"/>
            </w:tcBorders>
            <w:shd w:val="clear" w:color="000000" w:fill="FFFFFF"/>
            <w:noWrap/>
            <w:vAlign w:val="center"/>
            <w:hideMark/>
          </w:tcPr>
          <w:p w14:paraId="73B03567" w14:textId="77777777" w:rsidR="004C0F68" w:rsidRPr="00F32340" w:rsidRDefault="004C0F68" w:rsidP="0062501F">
            <w:pPr>
              <w:tabs>
                <w:tab w:val="decimal" w:pos="0"/>
              </w:tabs>
              <w:spacing w:after="0" w:line="240" w:lineRule="auto"/>
              <w:ind w:left="-64" w:right="-172" w:hanging="130"/>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-0.03</w:t>
            </w:r>
          </w:p>
        </w:tc>
        <w:tc>
          <w:tcPr>
            <w:tcW w:w="637" w:type="dxa"/>
            <w:tcBorders>
              <w:top w:val="nil"/>
              <w:left w:val="nil"/>
              <w:bottom w:val="nil"/>
              <w:right w:val="nil"/>
            </w:tcBorders>
            <w:shd w:val="clear" w:color="000000" w:fill="FFFFFF"/>
            <w:noWrap/>
            <w:vAlign w:val="center"/>
            <w:hideMark/>
          </w:tcPr>
          <w:p w14:paraId="49FDB4D1" w14:textId="77777777" w:rsidR="004C0F68" w:rsidRPr="00F32340" w:rsidRDefault="004C0F68" w:rsidP="0062501F">
            <w:pPr>
              <w:tabs>
                <w:tab w:val="decimal" w:pos="121"/>
              </w:tabs>
              <w:spacing w:after="0" w:line="240" w:lineRule="auto"/>
              <w:ind w:left="-42" w:right="-46"/>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-0.01</w:t>
            </w:r>
          </w:p>
        </w:tc>
        <w:tc>
          <w:tcPr>
            <w:tcW w:w="578" w:type="dxa"/>
            <w:tcBorders>
              <w:top w:val="nil"/>
              <w:left w:val="nil"/>
              <w:bottom w:val="nil"/>
              <w:right w:val="nil"/>
            </w:tcBorders>
            <w:shd w:val="clear" w:color="000000" w:fill="FFFFFF"/>
            <w:noWrap/>
            <w:vAlign w:val="center"/>
            <w:hideMark/>
          </w:tcPr>
          <w:p w14:paraId="250EA532" w14:textId="77777777" w:rsidR="004C0F68" w:rsidRPr="00F32340" w:rsidRDefault="004C0F68" w:rsidP="008115C1">
            <w:pPr>
              <w:tabs>
                <w:tab w:val="decimal" w:pos="86"/>
              </w:tabs>
              <w:spacing w:after="0" w:line="240" w:lineRule="auto"/>
              <w:ind w:left="-179" w:right="-1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-0.04</w:t>
            </w:r>
          </w:p>
        </w:tc>
        <w:tc>
          <w:tcPr>
            <w:tcW w:w="579" w:type="dxa"/>
            <w:tcBorders>
              <w:top w:val="nil"/>
              <w:left w:val="nil"/>
              <w:bottom w:val="nil"/>
              <w:right w:val="nil"/>
            </w:tcBorders>
            <w:shd w:val="clear" w:color="000000" w:fill="FFFFFF"/>
            <w:noWrap/>
            <w:vAlign w:val="center"/>
            <w:hideMark/>
          </w:tcPr>
          <w:p w14:paraId="3DE43EE3" w14:textId="77777777" w:rsidR="004C0F68" w:rsidRPr="00F32340" w:rsidRDefault="004C0F68" w:rsidP="008115C1">
            <w:pPr>
              <w:tabs>
                <w:tab w:val="decimal" w:pos="65"/>
              </w:tabs>
              <w:spacing w:after="0" w:line="240" w:lineRule="auto"/>
              <w:ind w:left="-97"/>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0.14</w:t>
            </w:r>
          </w:p>
        </w:tc>
        <w:tc>
          <w:tcPr>
            <w:tcW w:w="602" w:type="dxa"/>
            <w:tcBorders>
              <w:top w:val="nil"/>
              <w:left w:val="nil"/>
              <w:bottom w:val="nil"/>
              <w:right w:val="nil"/>
            </w:tcBorders>
            <w:shd w:val="clear" w:color="000000" w:fill="FFFFFF"/>
            <w:noWrap/>
            <w:vAlign w:val="center"/>
            <w:hideMark/>
          </w:tcPr>
          <w:p w14:paraId="784D6E7E" w14:textId="77777777" w:rsidR="004C0F68" w:rsidRPr="00F32340" w:rsidRDefault="004C0F68" w:rsidP="008115C1">
            <w:pPr>
              <w:tabs>
                <w:tab w:val="decimal" w:pos="61"/>
              </w:tabs>
              <w:spacing w:after="0" w:line="240" w:lineRule="auto"/>
              <w:ind w:left="-9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602" w:type="dxa"/>
            <w:tcBorders>
              <w:top w:val="nil"/>
              <w:left w:val="nil"/>
              <w:bottom w:val="nil"/>
              <w:right w:val="nil"/>
            </w:tcBorders>
            <w:shd w:val="clear" w:color="000000" w:fill="FFFFFF"/>
            <w:noWrap/>
            <w:vAlign w:val="center"/>
            <w:hideMark/>
          </w:tcPr>
          <w:p w14:paraId="4D94C46B" w14:textId="77777777" w:rsidR="004C0F68" w:rsidRPr="00F32340" w:rsidRDefault="004C0F68" w:rsidP="008115C1">
            <w:pPr>
              <w:tabs>
                <w:tab w:val="decimal" w:pos="132"/>
              </w:tabs>
              <w:spacing w:after="0" w:line="240" w:lineRule="auto"/>
              <w:ind w:left="-90"/>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602" w:type="dxa"/>
            <w:tcBorders>
              <w:top w:val="nil"/>
              <w:left w:val="nil"/>
              <w:bottom w:val="nil"/>
              <w:right w:val="nil"/>
            </w:tcBorders>
            <w:shd w:val="clear" w:color="000000" w:fill="FFFFFF"/>
            <w:noWrap/>
            <w:vAlign w:val="center"/>
            <w:hideMark/>
          </w:tcPr>
          <w:p w14:paraId="5F402565" w14:textId="77777777" w:rsidR="004C0F68" w:rsidRPr="00F32340" w:rsidRDefault="004C0F68" w:rsidP="008115C1">
            <w:pPr>
              <w:tabs>
                <w:tab w:val="decimal" w:pos="71"/>
                <w:tab w:val="decimal" w:pos="113"/>
              </w:tabs>
              <w:spacing w:after="0" w:line="240" w:lineRule="auto"/>
              <w:ind w:left="-86" w:right="-11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602" w:type="dxa"/>
            <w:tcBorders>
              <w:top w:val="nil"/>
              <w:left w:val="nil"/>
              <w:bottom w:val="nil"/>
              <w:right w:val="nil"/>
            </w:tcBorders>
            <w:shd w:val="clear" w:color="000000" w:fill="FFFFFF"/>
            <w:noWrap/>
            <w:vAlign w:val="center"/>
            <w:hideMark/>
          </w:tcPr>
          <w:p w14:paraId="3AE77C71" w14:textId="77777777" w:rsidR="004C0F68" w:rsidRPr="00F32340" w:rsidRDefault="004C0F68" w:rsidP="008115C1">
            <w:pPr>
              <w:tabs>
                <w:tab w:val="decimal" w:pos="103"/>
              </w:tabs>
              <w:spacing w:after="0" w:line="240" w:lineRule="auto"/>
              <w:ind w:left="-96"/>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602" w:type="dxa"/>
            <w:tcBorders>
              <w:top w:val="nil"/>
              <w:left w:val="nil"/>
              <w:bottom w:val="nil"/>
              <w:right w:val="nil"/>
            </w:tcBorders>
            <w:shd w:val="clear" w:color="000000" w:fill="FFFFFF"/>
            <w:noWrap/>
            <w:vAlign w:val="center"/>
            <w:hideMark/>
          </w:tcPr>
          <w:p w14:paraId="5D9DD257" w14:textId="77777777" w:rsidR="004C0F68" w:rsidRPr="00F32340" w:rsidRDefault="004C0F68" w:rsidP="008115C1">
            <w:pPr>
              <w:tabs>
                <w:tab w:val="decimal" w:pos="116"/>
              </w:tabs>
              <w:spacing w:after="0" w:line="240" w:lineRule="auto"/>
              <w:ind w:left="-92"/>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578" w:type="dxa"/>
            <w:tcBorders>
              <w:top w:val="nil"/>
              <w:left w:val="nil"/>
              <w:bottom w:val="nil"/>
              <w:right w:val="nil"/>
            </w:tcBorders>
            <w:shd w:val="clear" w:color="000000" w:fill="FFFFFF"/>
            <w:noWrap/>
            <w:vAlign w:val="center"/>
            <w:hideMark/>
          </w:tcPr>
          <w:p w14:paraId="0A9B44E7" w14:textId="77777777" w:rsidR="004C0F68" w:rsidRPr="00F32340" w:rsidRDefault="004C0F68" w:rsidP="005433E1">
            <w:pPr>
              <w:tabs>
                <w:tab w:val="decimal" w:pos="140"/>
              </w:tabs>
              <w:spacing w:after="0" w:line="240" w:lineRule="auto"/>
              <w:ind w:left="-157"/>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r>
      <w:tr w:rsidR="005433E1" w:rsidRPr="00F32340" w14:paraId="20BADFB9" w14:textId="77777777" w:rsidTr="005433E1">
        <w:trPr>
          <w:trHeight w:hRule="exact" w:val="290"/>
        </w:trPr>
        <w:tc>
          <w:tcPr>
            <w:tcW w:w="452" w:type="dxa"/>
            <w:tcBorders>
              <w:top w:val="nil"/>
              <w:left w:val="nil"/>
              <w:bottom w:val="nil"/>
              <w:right w:val="nil"/>
            </w:tcBorders>
            <w:shd w:val="clear" w:color="000000" w:fill="FFFFFF"/>
            <w:noWrap/>
            <w:vAlign w:val="center"/>
            <w:hideMark/>
          </w:tcPr>
          <w:p w14:paraId="305DDD29" w14:textId="77777777" w:rsidR="004C0F68" w:rsidRPr="00F32340" w:rsidRDefault="004C0F68" w:rsidP="0062501F">
            <w:pPr>
              <w:spacing w:after="0" w:line="240" w:lineRule="auto"/>
              <w:ind w:left="-108" w:right="-108"/>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11</w:t>
            </w:r>
          </w:p>
        </w:tc>
        <w:tc>
          <w:tcPr>
            <w:tcW w:w="2241" w:type="dxa"/>
            <w:tcBorders>
              <w:top w:val="nil"/>
              <w:left w:val="nil"/>
              <w:bottom w:val="nil"/>
              <w:right w:val="nil"/>
            </w:tcBorders>
            <w:shd w:val="clear" w:color="000000" w:fill="FFFFFF"/>
            <w:noWrap/>
            <w:vAlign w:val="center"/>
            <w:hideMark/>
          </w:tcPr>
          <w:p w14:paraId="1BFA3E4C" w14:textId="77777777" w:rsidR="004C0F68" w:rsidRPr="00F32340" w:rsidRDefault="004C0F68" w:rsidP="00261377">
            <w:pPr>
              <w:spacing w:after="0" w:line="240" w:lineRule="auto"/>
              <w:ind w:left="-46" w:right="-144"/>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MNE Stock Compensation</w:t>
            </w:r>
          </w:p>
        </w:tc>
        <w:tc>
          <w:tcPr>
            <w:tcW w:w="617" w:type="dxa"/>
            <w:tcBorders>
              <w:top w:val="nil"/>
              <w:left w:val="nil"/>
              <w:bottom w:val="nil"/>
              <w:right w:val="nil"/>
            </w:tcBorders>
            <w:shd w:val="clear" w:color="000000" w:fill="FFFFFF"/>
            <w:noWrap/>
            <w:vAlign w:val="center"/>
            <w:hideMark/>
          </w:tcPr>
          <w:p w14:paraId="6A34B044" w14:textId="77777777" w:rsidR="004C0F68" w:rsidRPr="00F32340" w:rsidRDefault="004C0F68" w:rsidP="00F24384">
            <w:pPr>
              <w:tabs>
                <w:tab w:val="decimal" w:pos="183"/>
              </w:tabs>
              <w:spacing w:after="0" w:line="240" w:lineRule="auto"/>
              <w:ind w:right="-63" w:hanging="72"/>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7.60</w:t>
            </w:r>
          </w:p>
        </w:tc>
        <w:tc>
          <w:tcPr>
            <w:tcW w:w="880" w:type="dxa"/>
            <w:tcBorders>
              <w:top w:val="nil"/>
              <w:left w:val="nil"/>
              <w:bottom w:val="nil"/>
              <w:right w:val="nil"/>
            </w:tcBorders>
            <w:shd w:val="clear" w:color="000000" w:fill="FFFFFF"/>
            <w:noWrap/>
            <w:vAlign w:val="center"/>
            <w:hideMark/>
          </w:tcPr>
          <w:p w14:paraId="025B0590" w14:textId="77777777" w:rsidR="004C0F68" w:rsidRPr="00F32340" w:rsidRDefault="004C0F68" w:rsidP="00E71C81">
            <w:pPr>
              <w:spacing w:after="0" w:line="240" w:lineRule="auto"/>
              <w:ind w:left="-137" w:right="-11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5.27</w:t>
            </w:r>
          </w:p>
        </w:tc>
        <w:tc>
          <w:tcPr>
            <w:tcW w:w="597" w:type="dxa"/>
            <w:tcBorders>
              <w:top w:val="nil"/>
              <w:left w:val="nil"/>
              <w:bottom w:val="nil"/>
              <w:right w:val="nil"/>
            </w:tcBorders>
            <w:shd w:val="clear" w:color="000000" w:fill="FFFFFF"/>
            <w:noWrap/>
            <w:vAlign w:val="center"/>
            <w:hideMark/>
          </w:tcPr>
          <w:p w14:paraId="78F10527" w14:textId="77777777" w:rsidR="004C0F68" w:rsidRPr="00F32340" w:rsidRDefault="004C0F68" w:rsidP="0043187E">
            <w:pPr>
              <w:tabs>
                <w:tab w:val="decimal" w:pos="81"/>
              </w:tabs>
              <w:spacing w:after="0" w:line="240" w:lineRule="auto"/>
              <w:ind w:left="-11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0.00</w:t>
            </w:r>
          </w:p>
        </w:tc>
        <w:tc>
          <w:tcPr>
            <w:tcW w:w="608" w:type="dxa"/>
            <w:tcBorders>
              <w:top w:val="nil"/>
              <w:left w:val="nil"/>
              <w:bottom w:val="nil"/>
              <w:right w:val="nil"/>
            </w:tcBorders>
            <w:shd w:val="clear" w:color="000000" w:fill="FFFFFF"/>
            <w:noWrap/>
            <w:vAlign w:val="center"/>
            <w:hideMark/>
          </w:tcPr>
          <w:p w14:paraId="515FB0F1" w14:textId="77777777" w:rsidR="004C0F68" w:rsidRPr="00F32340" w:rsidRDefault="004C0F68" w:rsidP="0043187E">
            <w:pPr>
              <w:tabs>
                <w:tab w:val="decimal" w:pos="113"/>
              </w:tabs>
              <w:spacing w:after="0" w:line="240" w:lineRule="auto"/>
              <w:ind w:left="-97"/>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0.01</w:t>
            </w:r>
          </w:p>
        </w:tc>
        <w:tc>
          <w:tcPr>
            <w:tcW w:w="611" w:type="dxa"/>
            <w:tcBorders>
              <w:top w:val="nil"/>
              <w:left w:val="nil"/>
              <w:bottom w:val="nil"/>
              <w:right w:val="nil"/>
            </w:tcBorders>
            <w:shd w:val="clear" w:color="000000" w:fill="FFFFFF"/>
            <w:noWrap/>
            <w:vAlign w:val="center"/>
            <w:hideMark/>
          </w:tcPr>
          <w:p w14:paraId="5F13DD33" w14:textId="77777777" w:rsidR="004C0F68" w:rsidRPr="00F32340" w:rsidRDefault="004C0F68" w:rsidP="0043187E">
            <w:pPr>
              <w:tabs>
                <w:tab w:val="decimal" w:pos="119"/>
              </w:tabs>
              <w:spacing w:after="0" w:line="240" w:lineRule="auto"/>
              <w:ind w:left="-81" w:hanging="1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0.01</w:t>
            </w:r>
          </w:p>
        </w:tc>
        <w:tc>
          <w:tcPr>
            <w:tcW w:w="578" w:type="dxa"/>
            <w:tcBorders>
              <w:top w:val="nil"/>
              <w:left w:val="nil"/>
              <w:bottom w:val="nil"/>
              <w:right w:val="nil"/>
            </w:tcBorders>
            <w:shd w:val="clear" w:color="000000" w:fill="FFFFFF"/>
            <w:noWrap/>
            <w:vAlign w:val="center"/>
            <w:hideMark/>
          </w:tcPr>
          <w:p w14:paraId="1819CA97" w14:textId="77777777" w:rsidR="004C0F68" w:rsidRPr="00F32340" w:rsidRDefault="004C0F68" w:rsidP="00261377">
            <w:pPr>
              <w:tabs>
                <w:tab w:val="decimal" w:pos="-7"/>
              </w:tabs>
              <w:spacing w:after="0" w:line="240" w:lineRule="auto"/>
              <w:ind w:left="-65" w:right="-152" w:hanging="8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0.01</w:t>
            </w:r>
          </w:p>
        </w:tc>
        <w:tc>
          <w:tcPr>
            <w:tcW w:w="611" w:type="dxa"/>
            <w:tcBorders>
              <w:top w:val="nil"/>
              <w:left w:val="nil"/>
              <w:bottom w:val="nil"/>
              <w:right w:val="nil"/>
            </w:tcBorders>
            <w:shd w:val="clear" w:color="000000" w:fill="FFFFFF"/>
            <w:noWrap/>
            <w:vAlign w:val="center"/>
            <w:hideMark/>
          </w:tcPr>
          <w:p w14:paraId="307DCD43" w14:textId="77777777" w:rsidR="004C0F68" w:rsidRPr="00F32340" w:rsidRDefault="004C0F68" w:rsidP="00261377">
            <w:pPr>
              <w:tabs>
                <w:tab w:val="decimal" w:pos="105"/>
              </w:tabs>
              <w:spacing w:after="0" w:line="240" w:lineRule="auto"/>
              <w:ind w:left="-61" w:right="-26"/>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-0.01</w:t>
            </w:r>
          </w:p>
        </w:tc>
        <w:tc>
          <w:tcPr>
            <w:tcW w:w="601" w:type="dxa"/>
            <w:tcBorders>
              <w:top w:val="nil"/>
              <w:left w:val="nil"/>
              <w:bottom w:val="nil"/>
              <w:right w:val="nil"/>
            </w:tcBorders>
            <w:shd w:val="clear" w:color="000000" w:fill="FFFFFF"/>
            <w:noWrap/>
            <w:vAlign w:val="center"/>
            <w:hideMark/>
          </w:tcPr>
          <w:p w14:paraId="653844FA" w14:textId="77777777" w:rsidR="004C0F68" w:rsidRPr="00F32340" w:rsidRDefault="004C0F68" w:rsidP="0062501F">
            <w:pPr>
              <w:tabs>
                <w:tab w:val="decimal" w:pos="0"/>
              </w:tabs>
              <w:spacing w:after="0" w:line="240" w:lineRule="auto"/>
              <w:ind w:left="-64" w:right="-172" w:hanging="130"/>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-0.01</w:t>
            </w:r>
          </w:p>
        </w:tc>
        <w:tc>
          <w:tcPr>
            <w:tcW w:w="637" w:type="dxa"/>
            <w:tcBorders>
              <w:top w:val="nil"/>
              <w:left w:val="nil"/>
              <w:bottom w:val="nil"/>
              <w:right w:val="nil"/>
            </w:tcBorders>
            <w:shd w:val="clear" w:color="000000" w:fill="FFFFFF"/>
            <w:noWrap/>
            <w:vAlign w:val="center"/>
            <w:hideMark/>
          </w:tcPr>
          <w:p w14:paraId="3ABB0928" w14:textId="77777777" w:rsidR="004C0F68" w:rsidRPr="00F32340" w:rsidRDefault="004C0F68" w:rsidP="0062501F">
            <w:pPr>
              <w:tabs>
                <w:tab w:val="decimal" w:pos="121"/>
              </w:tabs>
              <w:spacing w:after="0" w:line="240" w:lineRule="auto"/>
              <w:ind w:left="-42" w:right="-46"/>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-0.09</w:t>
            </w:r>
          </w:p>
        </w:tc>
        <w:tc>
          <w:tcPr>
            <w:tcW w:w="578" w:type="dxa"/>
            <w:tcBorders>
              <w:top w:val="nil"/>
              <w:left w:val="nil"/>
              <w:bottom w:val="nil"/>
              <w:right w:val="nil"/>
            </w:tcBorders>
            <w:shd w:val="clear" w:color="000000" w:fill="FFFFFF"/>
            <w:noWrap/>
            <w:vAlign w:val="center"/>
            <w:hideMark/>
          </w:tcPr>
          <w:p w14:paraId="345B114F" w14:textId="77777777" w:rsidR="004C0F68" w:rsidRPr="00F32340" w:rsidRDefault="004C0F68" w:rsidP="008115C1">
            <w:pPr>
              <w:tabs>
                <w:tab w:val="decimal" w:pos="86"/>
              </w:tabs>
              <w:spacing w:after="0" w:line="240" w:lineRule="auto"/>
              <w:ind w:left="-179" w:right="-1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-0.01</w:t>
            </w:r>
          </w:p>
        </w:tc>
        <w:tc>
          <w:tcPr>
            <w:tcW w:w="579" w:type="dxa"/>
            <w:tcBorders>
              <w:top w:val="nil"/>
              <w:left w:val="nil"/>
              <w:bottom w:val="nil"/>
              <w:right w:val="nil"/>
            </w:tcBorders>
            <w:shd w:val="clear" w:color="000000" w:fill="FFFFFF"/>
            <w:noWrap/>
            <w:vAlign w:val="center"/>
            <w:hideMark/>
          </w:tcPr>
          <w:p w14:paraId="24B3CC02" w14:textId="77777777" w:rsidR="004C0F68" w:rsidRPr="00F32340" w:rsidRDefault="004C0F68" w:rsidP="008115C1">
            <w:pPr>
              <w:tabs>
                <w:tab w:val="decimal" w:pos="65"/>
              </w:tabs>
              <w:spacing w:after="0" w:line="240" w:lineRule="auto"/>
              <w:ind w:left="-97"/>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0.04</w:t>
            </w:r>
          </w:p>
        </w:tc>
        <w:tc>
          <w:tcPr>
            <w:tcW w:w="602" w:type="dxa"/>
            <w:tcBorders>
              <w:top w:val="nil"/>
              <w:left w:val="nil"/>
              <w:bottom w:val="nil"/>
              <w:right w:val="nil"/>
            </w:tcBorders>
            <w:shd w:val="clear" w:color="000000" w:fill="FFFFFF"/>
            <w:noWrap/>
            <w:vAlign w:val="center"/>
            <w:hideMark/>
          </w:tcPr>
          <w:p w14:paraId="20A62712" w14:textId="77777777" w:rsidR="004C0F68" w:rsidRPr="00F32340" w:rsidRDefault="004C0F68" w:rsidP="008115C1">
            <w:pPr>
              <w:tabs>
                <w:tab w:val="decimal" w:pos="61"/>
              </w:tabs>
              <w:spacing w:after="0" w:line="240" w:lineRule="auto"/>
              <w:ind w:left="-9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0.21</w:t>
            </w:r>
          </w:p>
        </w:tc>
        <w:tc>
          <w:tcPr>
            <w:tcW w:w="602" w:type="dxa"/>
            <w:tcBorders>
              <w:top w:val="nil"/>
              <w:left w:val="nil"/>
              <w:bottom w:val="nil"/>
              <w:right w:val="nil"/>
            </w:tcBorders>
            <w:shd w:val="clear" w:color="000000" w:fill="FFFFFF"/>
            <w:noWrap/>
            <w:vAlign w:val="center"/>
            <w:hideMark/>
          </w:tcPr>
          <w:p w14:paraId="213595D0" w14:textId="77777777" w:rsidR="004C0F68" w:rsidRPr="00F32340" w:rsidRDefault="004C0F68" w:rsidP="008115C1">
            <w:pPr>
              <w:tabs>
                <w:tab w:val="decimal" w:pos="132"/>
              </w:tabs>
              <w:spacing w:after="0" w:line="240" w:lineRule="auto"/>
              <w:ind w:left="-90"/>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602" w:type="dxa"/>
            <w:tcBorders>
              <w:top w:val="nil"/>
              <w:left w:val="nil"/>
              <w:bottom w:val="nil"/>
              <w:right w:val="nil"/>
            </w:tcBorders>
            <w:shd w:val="clear" w:color="000000" w:fill="FFFFFF"/>
            <w:noWrap/>
            <w:vAlign w:val="center"/>
            <w:hideMark/>
          </w:tcPr>
          <w:p w14:paraId="1FC10FDA" w14:textId="77777777" w:rsidR="004C0F68" w:rsidRPr="00F32340" w:rsidRDefault="004C0F68" w:rsidP="008115C1">
            <w:pPr>
              <w:tabs>
                <w:tab w:val="decimal" w:pos="71"/>
                <w:tab w:val="decimal" w:pos="113"/>
              </w:tabs>
              <w:spacing w:after="0" w:line="240" w:lineRule="auto"/>
              <w:ind w:left="-86" w:right="-11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602" w:type="dxa"/>
            <w:tcBorders>
              <w:top w:val="nil"/>
              <w:left w:val="nil"/>
              <w:bottom w:val="nil"/>
              <w:right w:val="nil"/>
            </w:tcBorders>
            <w:shd w:val="clear" w:color="000000" w:fill="FFFFFF"/>
            <w:noWrap/>
            <w:vAlign w:val="center"/>
            <w:hideMark/>
          </w:tcPr>
          <w:p w14:paraId="4C89D604" w14:textId="77777777" w:rsidR="004C0F68" w:rsidRPr="00F32340" w:rsidRDefault="004C0F68" w:rsidP="008115C1">
            <w:pPr>
              <w:tabs>
                <w:tab w:val="decimal" w:pos="103"/>
              </w:tabs>
              <w:spacing w:after="0" w:line="240" w:lineRule="auto"/>
              <w:ind w:left="-96"/>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602" w:type="dxa"/>
            <w:tcBorders>
              <w:top w:val="nil"/>
              <w:left w:val="nil"/>
              <w:bottom w:val="nil"/>
              <w:right w:val="nil"/>
            </w:tcBorders>
            <w:shd w:val="clear" w:color="000000" w:fill="FFFFFF"/>
            <w:noWrap/>
            <w:vAlign w:val="center"/>
            <w:hideMark/>
          </w:tcPr>
          <w:p w14:paraId="5EE43DA7" w14:textId="77777777" w:rsidR="004C0F68" w:rsidRPr="00F32340" w:rsidRDefault="004C0F68" w:rsidP="008115C1">
            <w:pPr>
              <w:tabs>
                <w:tab w:val="decimal" w:pos="116"/>
              </w:tabs>
              <w:spacing w:after="0" w:line="240" w:lineRule="auto"/>
              <w:ind w:left="-92"/>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578" w:type="dxa"/>
            <w:tcBorders>
              <w:top w:val="nil"/>
              <w:left w:val="nil"/>
              <w:bottom w:val="nil"/>
              <w:right w:val="nil"/>
            </w:tcBorders>
            <w:shd w:val="clear" w:color="000000" w:fill="FFFFFF"/>
            <w:noWrap/>
            <w:vAlign w:val="center"/>
            <w:hideMark/>
          </w:tcPr>
          <w:p w14:paraId="751E2694" w14:textId="77777777" w:rsidR="004C0F68" w:rsidRPr="00F32340" w:rsidRDefault="004C0F68" w:rsidP="005433E1">
            <w:pPr>
              <w:tabs>
                <w:tab w:val="decimal" w:pos="140"/>
              </w:tabs>
              <w:spacing w:after="0" w:line="240" w:lineRule="auto"/>
              <w:ind w:left="-157"/>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r>
      <w:tr w:rsidR="005433E1" w:rsidRPr="00F32340" w14:paraId="2A1915CF" w14:textId="77777777" w:rsidTr="005433E1">
        <w:trPr>
          <w:trHeight w:hRule="exact" w:val="290"/>
        </w:trPr>
        <w:tc>
          <w:tcPr>
            <w:tcW w:w="452" w:type="dxa"/>
            <w:tcBorders>
              <w:top w:val="nil"/>
              <w:left w:val="nil"/>
              <w:bottom w:val="nil"/>
              <w:right w:val="nil"/>
            </w:tcBorders>
            <w:shd w:val="clear" w:color="000000" w:fill="FFFFFF"/>
            <w:noWrap/>
            <w:vAlign w:val="center"/>
            <w:hideMark/>
          </w:tcPr>
          <w:p w14:paraId="3C257BAC" w14:textId="77777777" w:rsidR="004C0F68" w:rsidRPr="00F32340" w:rsidRDefault="004C0F68" w:rsidP="0062501F">
            <w:pPr>
              <w:spacing w:after="0" w:line="240" w:lineRule="auto"/>
              <w:ind w:left="-108" w:right="-108"/>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12</w:t>
            </w:r>
          </w:p>
        </w:tc>
        <w:tc>
          <w:tcPr>
            <w:tcW w:w="2241" w:type="dxa"/>
            <w:tcBorders>
              <w:top w:val="nil"/>
              <w:left w:val="nil"/>
              <w:bottom w:val="nil"/>
              <w:right w:val="nil"/>
            </w:tcBorders>
            <w:shd w:val="clear" w:color="000000" w:fill="FFFFFF"/>
            <w:noWrap/>
            <w:vAlign w:val="center"/>
            <w:hideMark/>
          </w:tcPr>
          <w:p w14:paraId="0506498F" w14:textId="77777777" w:rsidR="004C0F68" w:rsidRPr="00F32340" w:rsidRDefault="004C0F68" w:rsidP="00261377">
            <w:pPr>
              <w:spacing w:after="0" w:line="240" w:lineRule="auto"/>
              <w:ind w:left="-46" w:right="-144"/>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M&amp;A</w:t>
            </w:r>
          </w:p>
        </w:tc>
        <w:tc>
          <w:tcPr>
            <w:tcW w:w="617" w:type="dxa"/>
            <w:tcBorders>
              <w:top w:val="nil"/>
              <w:left w:val="nil"/>
              <w:bottom w:val="nil"/>
              <w:right w:val="nil"/>
            </w:tcBorders>
            <w:shd w:val="clear" w:color="000000" w:fill="FFFFFF"/>
            <w:noWrap/>
            <w:vAlign w:val="center"/>
            <w:hideMark/>
          </w:tcPr>
          <w:p w14:paraId="5D409EC8" w14:textId="77777777" w:rsidR="004C0F68" w:rsidRPr="00F32340" w:rsidRDefault="004C0F68" w:rsidP="00F24384">
            <w:pPr>
              <w:tabs>
                <w:tab w:val="decimal" w:pos="183"/>
              </w:tabs>
              <w:spacing w:after="0" w:line="240" w:lineRule="auto"/>
              <w:ind w:right="-63" w:hanging="72"/>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0.24</w:t>
            </w:r>
          </w:p>
        </w:tc>
        <w:tc>
          <w:tcPr>
            <w:tcW w:w="880" w:type="dxa"/>
            <w:tcBorders>
              <w:top w:val="nil"/>
              <w:left w:val="nil"/>
              <w:bottom w:val="nil"/>
              <w:right w:val="nil"/>
            </w:tcBorders>
            <w:shd w:val="clear" w:color="000000" w:fill="FFFFFF"/>
            <w:noWrap/>
            <w:vAlign w:val="center"/>
            <w:hideMark/>
          </w:tcPr>
          <w:p w14:paraId="13184277" w14:textId="77777777" w:rsidR="004C0F68" w:rsidRPr="00F32340" w:rsidRDefault="004C0F68" w:rsidP="00E71C81">
            <w:pPr>
              <w:spacing w:after="0" w:line="240" w:lineRule="auto"/>
              <w:ind w:left="-137" w:right="-11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0.43</w:t>
            </w:r>
          </w:p>
        </w:tc>
        <w:tc>
          <w:tcPr>
            <w:tcW w:w="597" w:type="dxa"/>
            <w:tcBorders>
              <w:top w:val="nil"/>
              <w:left w:val="nil"/>
              <w:bottom w:val="nil"/>
              <w:right w:val="nil"/>
            </w:tcBorders>
            <w:shd w:val="clear" w:color="000000" w:fill="FFFFFF"/>
            <w:noWrap/>
            <w:vAlign w:val="center"/>
            <w:hideMark/>
          </w:tcPr>
          <w:p w14:paraId="24BA809C" w14:textId="77777777" w:rsidR="004C0F68" w:rsidRPr="00F32340" w:rsidRDefault="004C0F68" w:rsidP="0043187E">
            <w:pPr>
              <w:tabs>
                <w:tab w:val="decimal" w:pos="81"/>
              </w:tabs>
              <w:spacing w:after="0" w:line="240" w:lineRule="auto"/>
              <w:ind w:left="-11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0.13</w:t>
            </w:r>
          </w:p>
        </w:tc>
        <w:tc>
          <w:tcPr>
            <w:tcW w:w="608" w:type="dxa"/>
            <w:tcBorders>
              <w:top w:val="nil"/>
              <w:left w:val="nil"/>
              <w:bottom w:val="nil"/>
              <w:right w:val="nil"/>
            </w:tcBorders>
            <w:shd w:val="clear" w:color="000000" w:fill="FFFFFF"/>
            <w:noWrap/>
            <w:vAlign w:val="center"/>
            <w:hideMark/>
          </w:tcPr>
          <w:p w14:paraId="21E4AF0D" w14:textId="77777777" w:rsidR="004C0F68" w:rsidRPr="00F32340" w:rsidRDefault="004C0F68" w:rsidP="0043187E">
            <w:pPr>
              <w:tabs>
                <w:tab w:val="decimal" w:pos="113"/>
              </w:tabs>
              <w:spacing w:after="0" w:line="240" w:lineRule="auto"/>
              <w:ind w:left="-97"/>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0.14</w:t>
            </w:r>
          </w:p>
        </w:tc>
        <w:tc>
          <w:tcPr>
            <w:tcW w:w="611" w:type="dxa"/>
            <w:tcBorders>
              <w:top w:val="nil"/>
              <w:left w:val="nil"/>
              <w:bottom w:val="nil"/>
              <w:right w:val="nil"/>
            </w:tcBorders>
            <w:shd w:val="clear" w:color="000000" w:fill="FFFFFF"/>
            <w:noWrap/>
            <w:vAlign w:val="center"/>
            <w:hideMark/>
          </w:tcPr>
          <w:p w14:paraId="5D1C390C" w14:textId="77777777" w:rsidR="004C0F68" w:rsidRPr="00F32340" w:rsidRDefault="004C0F68" w:rsidP="0043187E">
            <w:pPr>
              <w:tabs>
                <w:tab w:val="decimal" w:pos="119"/>
              </w:tabs>
              <w:spacing w:after="0" w:line="240" w:lineRule="auto"/>
              <w:ind w:left="-81" w:hanging="1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0.09</w:t>
            </w:r>
          </w:p>
        </w:tc>
        <w:tc>
          <w:tcPr>
            <w:tcW w:w="578" w:type="dxa"/>
            <w:tcBorders>
              <w:top w:val="nil"/>
              <w:left w:val="nil"/>
              <w:bottom w:val="nil"/>
              <w:right w:val="nil"/>
            </w:tcBorders>
            <w:shd w:val="clear" w:color="000000" w:fill="FFFFFF"/>
            <w:noWrap/>
            <w:vAlign w:val="center"/>
            <w:hideMark/>
          </w:tcPr>
          <w:p w14:paraId="1EC56B76" w14:textId="77777777" w:rsidR="004C0F68" w:rsidRPr="00F32340" w:rsidRDefault="004C0F68" w:rsidP="00261377">
            <w:pPr>
              <w:tabs>
                <w:tab w:val="decimal" w:pos="-7"/>
              </w:tabs>
              <w:spacing w:after="0" w:line="240" w:lineRule="auto"/>
              <w:ind w:left="-65" w:right="-152" w:hanging="8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0.06</w:t>
            </w:r>
          </w:p>
        </w:tc>
        <w:tc>
          <w:tcPr>
            <w:tcW w:w="611" w:type="dxa"/>
            <w:tcBorders>
              <w:top w:val="nil"/>
              <w:left w:val="nil"/>
              <w:bottom w:val="nil"/>
              <w:right w:val="nil"/>
            </w:tcBorders>
            <w:shd w:val="clear" w:color="000000" w:fill="FFFFFF"/>
            <w:noWrap/>
            <w:vAlign w:val="center"/>
            <w:hideMark/>
          </w:tcPr>
          <w:p w14:paraId="16B84923" w14:textId="77777777" w:rsidR="004C0F68" w:rsidRPr="00F32340" w:rsidRDefault="004C0F68" w:rsidP="00261377">
            <w:pPr>
              <w:tabs>
                <w:tab w:val="decimal" w:pos="105"/>
              </w:tabs>
              <w:spacing w:after="0" w:line="240" w:lineRule="auto"/>
              <w:ind w:left="-61" w:right="-26"/>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0.01</w:t>
            </w:r>
          </w:p>
        </w:tc>
        <w:tc>
          <w:tcPr>
            <w:tcW w:w="601" w:type="dxa"/>
            <w:tcBorders>
              <w:top w:val="nil"/>
              <w:left w:val="nil"/>
              <w:bottom w:val="nil"/>
              <w:right w:val="nil"/>
            </w:tcBorders>
            <w:shd w:val="clear" w:color="000000" w:fill="FFFFFF"/>
            <w:noWrap/>
            <w:vAlign w:val="center"/>
            <w:hideMark/>
          </w:tcPr>
          <w:p w14:paraId="36DA9131" w14:textId="77777777" w:rsidR="004C0F68" w:rsidRPr="00F32340" w:rsidRDefault="004C0F68" w:rsidP="0062501F">
            <w:pPr>
              <w:tabs>
                <w:tab w:val="decimal" w:pos="0"/>
              </w:tabs>
              <w:spacing w:after="0" w:line="240" w:lineRule="auto"/>
              <w:ind w:left="-64" w:right="-172" w:hanging="130"/>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-0.11</w:t>
            </w:r>
          </w:p>
        </w:tc>
        <w:tc>
          <w:tcPr>
            <w:tcW w:w="637" w:type="dxa"/>
            <w:tcBorders>
              <w:top w:val="nil"/>
              <w:left w:val="nil"/>
              <w:bottom w:val="nil"/>
              <w:right w:val="nil"/>
            </w:tcBorders>
            <w:shd w:val="clear" w:color="000000" w:fill="FFFFFF"/>
            <w:noWrap/>
            <w:vAlign w:val="center"/>
            <w:hideMark/>
          </w:tcPr>
          <w:p w14:paraId="7A00D798" w14:textId="77777777" w:rsidR="004C0F68" w:rsidRPr="00F32340" w:rsidRDefault="004C0F68" w:rsidP="0062501F">
            <w:pPr>
              <w:tabs>
                <w:tab w:val="decimal" w:pos="121"/>
              </w:tabs>
              <w:spacing w:after="0" w:line="240" w:lineRule="auto"/>
              <w:ind w:left="-42" w:right="-46"/>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0.12</w:t>
            </w:r>
          </w:p>
        </w:tc>
        <w:tc>
          <w:tcPr>
            <w:tcW w:w="578" w:type="dxa"/>
            <w:tcBorders>
              <w:top w:val="nil"/>
              <w:left w:val="nil"/>
              <w:bottom w:val="nil"/>
              <w:right w:val="nil"/>
            </w:tcBorders>
            <w:shd w:val="clear" w:color="000000" w:fill="FFFFFF"/>
            <w:noWrap/>
            <w:vAlign w:val="center"/>
            <w:hideMark/>
          </w:tcPr>
          <w:p w14:paraId="0D5BD769" w14:textId="77777777" w:rsidR="004C0F68" w:rsidRPr="00F32340" w:rsidRDefault="004C0F68" w:rsidP="008115C1">
            <w:pPr>
              <w:tabs>
                <w:tab w:val="decimal" w:pos="86"/>
              </w:tabs>
              <w:spacing w:after="0" w:line="240" w:lineRule="auto"/>
              <w:ind w:left="-179" w:right="-1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0.17</w:t>
            </w:r>
          </w:p>
        </w:tc>
        <w:tc>
          <w:tcPr>
            <w:tcW w:w="579" w:type="dxa"/>
            <w:tcBorders>
              <w:top w:val="nil"/>
              <w:left w:val="nil"/>
              <w:bottom w:val="nil"/>
              <w:right w:val="nil"/>
            </w:tcBorders>
            <w:shd w:val="clear" w:color="000000" w:fill="FFFFFF"/>
            <w:noWrap/>
            <w:vAlign w:val="center"/>
            <w:hideMark/>
          </w:tcPr>
          <w:p w14:paraId="17638DEB" w14:textId="77777777" w:rsidR="004C0F68" w:rsidRPr="00F32340" w:rsidRDefault="004C0F68" w:rsidP="008115C1">
            <w:pPr>
              <w:tabs>
                <w:tab w:val="decimal" w:pos="65"/>
              </w:tabs>
              <w:spacing w:after="0" w:line="240" w:lineRule="auto"/>
              <w:ind w:left="-97"/>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-0.06</w:t>
            </w:r>
          </w:p>
        </w:tc>
        <w:tc>
          <w:tcPr>
            <w:tcW w:w="602" w:type="dxa"/>
            <w:tcBorders>
              <w:top w:val="nil"/>
              <w:left w:val="nil"/>
              <w:bottom w:val="nil"/>
              <w:right w:val="nil"/>
            </w:tcBorders>
            <w:shd w:val="clear" w:color="000000" w:fill="FFFFFF"/>
            <w:noWrap/>
            <w:vAlign w:val="center"/>
            <w:hideMark/>
          </w:tcPr>
          <w:p w14:paraId="614841BE" w14:textId="77777777" w:rsidR="004C0F68" w:rsidRPr="00F32340" w:rsidRDefault="004C0F68" w:rsidP="008115C1">
            <w:pPr>
              <w:tabs>
                <w:tab w:val="decimal" w:pos="61"/>
              </w:tabs>
              <w:spacing w:after="0" w:line="240" w:lineRule="auto"/>
              <w:ind w:left="-9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0.18</w:t>
            </w:r>
          </w:p>
        </w:tc>
        <w:tc>
          <w:tcPr>
            <w:tcW w:w="602" w:type="dxa"/>
            <w:tcBorders>
              <w:top w:val="nil"/>
              <w:left w:val="nil"/>
              <w:bottom w:val="nil"/>
              <w:right w:val="nil"/>
            </w:tcBorders>
            <w:shd w:val="clear" w:color="000000" w:fill="FFFFFF"/>
            <w:noWrap/>
            <w:vAlign w:val="center"/>
            <w:hideMark/>
          </w:tcPr>
          <w:p w14:paraId="2C0EF9E8" w14:textId="77777777" w:rsidR="004C0F68" w:rsidRPr="00F32340" w:rsidRDefault="004C0F68" w:rsidP="008115C1">
            <w:pPr>
              <w:tabs>
                <w:tab w:val="decimal" w:pos="132"/>
              </w:tabs>
              <w:spacing w:after="0" w:line="240" w:lineRule="auto"/>
              <w:ind w:left="-90"/>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0.03</w:t>
            </w:r>
          </w:p>
        </w:tc>
        <w:tc>
          <w:tcPr>
            <w:tcW w:w="602" w:type="dxa"/>
            <w:tcBorders>
              <w:top w:val="nil"/>
              <w:left w:val="nil"/>
              <w:bottom w:val="nil"/>
              <w:right w:val="nil"/>
            </w:tcBorders>
            <w:shd w:val="clear" w:color="000000" w:fill="FFFFFF"/>
            <w:noWrap/>
            <w:vAlign w:val="center"/>
            <w:hideMark/>
          </w:tcPr>
          <w:p w14:paraId="5595F1A0" w14:textId="77777777" w:rsidR="004C0F68" w:rsidRPr="00F32340" w:rsidRDefault="004C0F68" w:rsidP="008115C1">
            <w:pPr>
              <w:tabs>
                <w:tab w:val="decimal" w:pos="71"/>
                <w:tab w:val="decimal" w:pos="113"/>
              </w:tabs>
              <w:spacing w:after="0" w:line="240" w:lineRule="auto"/>
              <w:ind w:left="-86" w:right="-11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602" w:type="dxa"/>
            <w:tcBorders>
              <w:top w:val="nil"/>
              <w:left w:val="nil"/>
              <w:bottom w:val="nil"/>
              <w:right w:val="nil"/>
            </w:tcBorders>
            <w:shd w:val="clear" w:color="000000" w:fill="FFFFFF"/>
            <w:noWrap/>
            <w:vAlign w:val="center"/>
            <w:hideMark/>
          </w:tcPr>
          <w:p w14:paraId="746377BD" w14:textId="77777777" w:rsidR="004C0F68" w:rsidRPr="00F32340" w:rsidRDefault="004C0F68" w:rsidP="008115C1">
            <w:pPr>
              <w:tabs>
                <w:tab w:val="decimal" w:pos="103"/>
              </w:tabs>
              <w:spacing w:after="0" w:line="240" w:lineRule="auto"/>
              <w:ind w:left="-96"/>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602" w:type="dxa"/>
            <w:tcBorders>
              <w:top w:val="nil"/>
              <w:left w:val="nil"/>
              <w:bottom w:val="nil"/>
              <w:right w:val="nil"/>
            </w:tcBorders>
            <w:shd w:val="clear" w:color="000000" w:fill="FFFFFF"/>
            <w:noWrap/>
            <w:vAlign w:val="center"/>
            <w:hideMark/>
          </w:tcPr>
          <w:p w14:paraId="26F58E17" w14:textId="77777777" w:rsidR="004C0F68" w:rsidRPr="00F32340" w:rsidRDefault="004C0F68" w:rsidP="008115C1">
            <w:pPr>
              <w:tabs>
                <w:tab w:val="decimal" w:pos="116"/>
              </w:tabs>
              <w:spacing w:after="0" w:line="240" w:lineRule="auto"/>
              <w:ind w:left="-92"/>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578" w:type="dxa"/>
            <w:tcBorders>
              <w:top w:val="nil"/>
              <w:left w:val="nil"/>
              <w:bottom w:val="nil"/>
              <w:right w:val="nil"/>
            </w:tcBorders>
            <w:shd w:val="clear" w:color="000000" w:fill="FFFFFF"/>
            <w:noWrap/>
            <w:vAlign w:val="center"/>
            <w:hideMark/>
          </w:tcPr>
          <w:p w14:paraId="3558C8B8" w14:textId="77777777" w:rsidR="004C0F68" w:rsidRPr="00F32340" w:rsidRDefault="004C0F68" w:rsidP="005433E1">
            <w:pPr>
              <w:tabs>
                <w:tab w:val="decimal" w:pos="140"/>
              </w:tabs>
              <w:spacing w:after="0" w:line="240" w:lineRule="auto"/>
              <w:ind w:left="-157"/>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r>
      <w:tr w:rsidR="005433E1" w:rsidRPr="00F32340" w14:paraId="0B1796D4" w14:textId="77777777" w:rsidTr="005433E1">
        <w:trPr>
          <w:trHeight w:hRule="exact" w:val="290"/>
        </w:trPr>
        <w:tc>
          <w:tcPr>
            <w:tcW w:w="452" w:type="dxa"/>
            <w:tcBorders>
              <w:top w:val="nil"/>
              <w:left w:val="nil"/>
              <w:bottom w:val="nil"/>
              <w:right w:val="nil"/>
            </w:tcBorders>
            <w:shd w:val="clear" w:color="000000" w:fill="FFFFFF"/>
            <w:noWrap/>
            <w:vAlign w:val="center"/>
            <w:hideMark/>
          </w:tcPr>
          <w:p w14:paraId="1F666D4F" w14:textId="77777777" w:rsidR="004C0F68" w:rsidRPr="00F32340" w:rsidRDefault="004C0F68" w:rsidP="0062501F">
            <w:pPr>
              <w:spacing w:after="0" w:line="240" w:lineRule="auto"/>
              <w:ind w:left="-108" w:right="-108"/>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13</w:t>
            </w:r>
          </w:p>
        </w:tc>
        <w:tc>
          <w:tcPr>
            <w:tcW w:w="2241" w:type="dxa"/>
            <w:tcBorders>
              <w:top w:val="nil"/>
              <w:left w:val="nil"/>
              <w:bottom w:val="nil"/>
              <w:right w:val="nil"/>
            </w:tcBorders>
            <w:shd w:val="clear" w:color="000000" w:fill="FFFFFF"/>
            <w:noWrap/>
            <w:vAlign w:val="center"/>
            <w:hideMark/>
          </w:tcPr>
          <w:p w14:paraId="377C31A3" w14:textId="77777777" w:rsidR="004C0F68" w:rsidRPr="00F32340" w:rsidRDefault="004C0F68" w:rsidP="00261377">
            <w:pPr>
              <w:spacing w:after="0" w:line="240" w:lineRule="auto"/>
              <w:ind w:left="-46" w:right="-144"/>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Subsidiary R&amp;D Intensity</w:t>
            </w:r>
          </w:p>
        </w:tc>
        <w:tc>
          <w:tcPr>
            <w:tcW w:w="617" w:type="dxa"/>
            <w:tcBorders>
              <w:top w:val="nil"/>
              <w:left w:val="nil"/>
              <w:bottom w:val="nil"/>
              <w:right w:val="nil"/>
            </w:tcBorders>
            <w:shd w:val="clear" w:color="000000" w:fill="FFFFFF"/>
            <w:noWrap/>
            <w:vAlign w:val="center"/>
            <w:hideMark/>
          </w:tcPr>
          <w:p w14:paraId="32890E10" w14:textId="77777777" w:rsidR="004C0F68" w:rsidRPr="00F32340" w:rsidRDefault="004C0F68" w:rsidP="00F24384">
            <w:pPr>
              <w:tabs>
                <w:tab w:val="decimal" w:pos="183"/>
              </w:tabs>
              <w:spacing w:after="0" w:line="240" w:lineRule="auto"/>
              <w:ind w:right="-63" w:hanging="72"/>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1.77</w:t>
            </w:r>
          </w:p>
        </w:tc>
        <w:tc>
          <w:tcPr>
            <w:tcW w:w="880" w:type="dxa"/>
            <w:tcBorders>
              <w:top w:val="nil"/>
              <w:left w:val="nil"/>
              <w:bottom w:val="nil"/>
              <w:right w:val="nil"/>
            </w:tcBorders>
            <w:shd w:val="clear" w:color="000000" w:fill="FFFFFF"/>
            <w:noWrap/>
            <w:vAlign w:val="center"/>
            <w:hideMark/>
          </w:tcPr>
          <w:p w14:paraId="4EED391A" w14:textId="77777777" w:rsidR="004C0F68" w:rsidRPr="00F32340" w:rsidRDefault="004C0F68" w:rsidP="00E71C81">
            <w:pPr>
              <w:spacing w:after="0" w:line="240" w:lineRule="auto"/>
              <w:ind w:left="-137" w:right="-11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2.13</w:t>
            </w:r>
          </w:p>
        </w:tc>
        <w:tc>
          <w:tcPr>
            <w:tcW w:w="597" w:type="dxa"/>
            <w:tcBorders>
              <w:top w:val="nil"/>
              <w:left w:val="nil"/>
              <w:bottom w:val="nil"/>
              <w:right w:val="nil"/>
            </w:tcBorders>
            <w:shd w:val="clear" w:color="000000" w:fill="FFFFFF"/>
            <w:noWrap/>
            <w:vAlign w:val="center"/>
            <w:hideMark/>
          </w:tcPr>
          <w:p w14:paraId="7DB48A9C" w14:textId="77777777" w:rsidR="004C0F68" w:rsidRPr="00F32340" w:rsidRDefault="004C0F68" w:rsidP="0043187E">
            <w:pPr>
              <w:tabs>
                <w:tab w:val="decimal" w:pos="81"/>
              </w:tabs>
              <w:spacing w:after="0" w:line="240" w:lineRule="auto"/>
              <w:ind w:left="-11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0.29</w:t>
            </w:r>
          </w:p>
        </w:tc>
        <w:tc>
          <w:tcPr>
            <w:tcW w:w="608" w:type="dxa"/>
            <w:tcBorders>
              <w:top w:val="nil"/>
              <w:left w:val="nil"/>
              <w:bottom w:val="nil"/>
              <w:right w:val="nil"/>
            </w:tcBorders>
            <w:shd w:val="clear" w:color="000000" w:fill="FFFFFF"/>
            <w:noWrap/>
            <w:vAlign w:val="center"/>
            <w:hideMark/>
          </w:tcPr>
          <w:p w14:paraId="12367FA8" w14:textId="77777777" w:rsidR="004C0F68" w:rsidRPr="00F32340" w:rsidRDefault="004C0F68" w:rsidP="0043187E">
            <w:pPr>
              <w:tabs>
                <w:tab w:val="decimal" w:pos="113"/>
              </w:tabs>
              <w:spacing w:after="0" w:line="240" w:lineRule="auto"/>
              <w:ind w:left="-97"/>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0.26</w:t>
            </w:r>
          </w:p>
        </w:tc>
        <w:tc>
          <w:tcPr>
            <w:tcW w:w="611" w:type="dxa"/>
            <w:tcBorders>
              <w:top w:val="nil"/>
              <w:left w:val="nil"/>
              <w:bottom w:val="nil"/>
              <w:right w:val="nil"/>
            </w:tcBorders>
            <w:shd w:val="clear" w:color="000000" w:fill="FFFFFF"/>
            <w:noWrap/>
            <w:vAlign w:val="center"/>
            <w:hideMark/>
          </w:tcPr>
          <w:p w14:paraId="4FCC029B" w14:textId="77777777" w:rsidR="004C0F68" w:rsidRPr="00F32340" w:rsidRDefault="004C0F68" w:rsidP="0043187E">
            <w:pPr>
              <w:tabs>
                <w:tab w:val="decimal" w:pos="119"/>
              </w:tabs>
              <w:spacing w:after="0" w:line="240" w:lineRule="auto"/>
              <w:ind w:left="-81" w:hanging="1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0.13</w:t>
            </w:r>
          </w:p>
        </w:tc>
        <w:tc>
          <w:tcPr>
            <w:tcW w:w="578" w:type="dxa"/>
            <w:tcBorders>
              <w:top w:val="nil"/>
              <w:left w:val="nil"/>
              <w:bottom w:val="nil"/>
              <w:right w:val="nil"/>
            </w:tcBorders>
            <w:shd w:val="clear" w:color="000000" w:fill="FFFFFF"/>
            <w:noWrap/>
            <w:vAlign w:val="center"/>
            <w:hideMark/>
          </w:tcPr>
          <w:p w14:paraId="608CE573" w14:textId="77777777" w:rsidR="004C0F68" w:rsidRPr="00F32340" w:rsidRDefault="004C0F68" w:rsidP="00261377">
            <w:pPr>
              <w:tabs>
                <w:tab w:val="decimal" w:pos="-7"/>
              </w:tabs>
              <w:spacing w:after="0" w:line="240" w:lineRule="auto"/>
              <w:ind w:left="-65" w:right="-152" w:hanging="8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0.19</w:t>
            </w:r>
          </w:p>
        </w:tc>
        <w:tc>
          <w:tcPr>
            <w:tcW w:w="611" w:type="dxa"/>
            <w:tcBorders>
              <w:top w:val="nil"/>
              <w:left w:val="nil"/>
              <w:bottom w:val="nil"/>
              <w:right w:val="nil"/>
            </w:tcBorders>
            <w:shd w:val="clear" w:color="000000" w:fill="FFFFFF"/>
            <w:noWrap/>
            <w:vAlign w:val="center"/>
            <w:hideMark/>
          </w:tcPr>
          <w:p w14:paraId="184B5142" w14:textId="77777777" w:rsidR="004C0F68" w:rsidRPr="00F32340" w:rsidRDefault="004C0F68" w:rsidP="00261377">
            <w:pPr>
              <w:tabs>
                <w:tab w:val="decimal" w:pos="105"/>
              </w:tabs>
              <w:spacing w:after="0" w:line="240" w:lineRule="auto"/>
              <w:ind w:left="-61" w:right="-26"/>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0.15</w:t>
            </w:r>
          </w:p>
        </w:tc>
        <w:tc>
          <w:tcPr>
            <w:tcW w:w="601" w:type="dxa"/>
            <w:tcBorders>
              <w:top w:val="nil"/>
              <w:left w:val="nil"/>
              <w:bottom w:val="nil"/>
              <w:right w:val="nil"/>
            </w:tcBorders>
            <w:shd w:val="clear" w:color="000000" w:fill="FFFFFF"/>
            <w:noWrap/>
            <w:vAlign w:val="center"/>
            <w:hideMark/>
          </w:tcPr>
          <w:p w14:paraId="1C791AB5" w14:textId="77777777" w:rsidR="004C0F68" w:rsidRPr="00F32340" w:rsidRDefault="004C0F68" w:rsidP="0062501F">
            <w:pPr>
              <w:tabs>
                <w:tab w:val="decimal" w:pos="0"/>
              </w:tabs>
              <w:spacing w:after="0" w:line="240" w:lineRule="auto"/>
              <w:ind w:left="-64" w:right="-172" w:hanging="130"/>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-0.02</w:t>
            </w:r>
          </w:p>
        </w:tc>
        <w:tc>
          <w:tcPr>
            <w:tcW w:w="637" w:type="dxa"/>
            <w:tcBorders>
              <w:top w:val="nil"/>
              <w:left w:val="nil"/>
              <w:bottom w:val="nil"/>
              <w:right w:val="nil"/>
            </w:tcBorders>
            <w:shd w:val="clear" w:color="000000" w:fill="FFFFFF"/>
            <w:noWrap/>
            <w:vAlign w:val="center"/>
            <w:hideMark/>
          </w:tcPr>
          <w:p w14:paraId="6D026166" w14:textId="77777777" w:rsidR="004C0F68" w:rsidRPr="00F32340" w:rsidRDefault="004C0F68" w:rsidP="0062501F">
            <w:pPr>
              <w:tabs>
                <w:tab w:val="decimal" w:pos="121"/>
              </w:tabs>
              <w:spacing w:after="0" w:line="240" w:lineRule="auto"/>
              <w:ind w:left="-42" w:right="-46"/>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0.19</w:t>
            </w:r>
          </w:p>
        </w:tc>
        <w:tc>
          <w:tcPr>
            <w:tcW w:w="578" w:type="dxa"/>
            <w:tcBorders>
              <w:top w:val="nil"/>
              <w:left w:val="nil"/>
              <w:bottom w:val="nil"/>
              <w:right w:val="nil"/>
            </w:tcBorders>
            <w:shd w:val="clear" w:color="000000" w:fill="FFFFFF"/>
            <w:noWrap/>
            <w:vAlign w:val="center"/>
            <w:hideMark/>
          </w:tcPr>
          <w:p w14:paraId="0F5F897B" w14:textId="77777777" w:rsidR="004C0F68" w:rsidRPr="00F32340" w:rsidRDefault="004C0F68" w:rsidP="008115C1">
            <w:pPr>
              <w:tabs>
                <w:tab w:val="decimal" w:pos="86"/>
              </w:tabs>
              <w:spacing w:after="0" w:line="240" w:lineRule="auto"/>
              <w:ind w:left="-179" w:right="-1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0.15</w:t>
            </w:r>
          </w:p>
        </w:tc>
        <w:tc>
          <w:tcPr>
            <w:tcW w:w="579" w:type="dxa"/>
            <w:tcBorders>
              <w:top w:val="nil"/>
              <w:left w:val="nil"/>
              <w:bottom w:val="nil"/>
              <w:right w:val="nil"/>
            </w:tcBorders>
            <w:shd w:val="clear" w:color="000000" w:fill="FFFFFF"/>
            <w:noWrap/>
            <w:vAlign w:val="center"/>
            <w:hideMark/>
          </w:tcPr>
          <w:p w14:paraId="5F29FE3C" w14:textId="77777777" w:rsidR="004C0F68" w:rsidRPr="00F32340" w:rsidRDefault="004C0F68" w:rsidP="008115C1">
            <w:pPr>
              <w:tabs>
                <w:tab w:val="decimal" w:pos="65"/>
              </w:tabs>
              <w:spacing w:after="0" w:line="240" w:lineRule="auto"/>
              <w:ind w:left="-97"/>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-0.09</w:t>
            </w:r>
          </w:p>
        </w:tc>
        <w:tc>
          <w:tcPr>
            <w:tcW w:w="602" w:type="dxa"/>
            <w:tcBorders>
              <w:top w:val="nil"/>
              <w:left w:val="nil"/>
              <w:bottom w:val="nil"/>
              <w:right w:val="nil"/>
            </w:tcBorders>
            <w:shd w:val="clear" w:color="000000" w:fill="FFFFFF"/>
            <w:noWrap/>
            <w:vAlign w:val="center"/>
            <w:hideMark/>
          </w:tcPr>
          <w:p w14:paraId="690B39BB" w14:textId="77777777" w:rsidR="004C0F68" w:rsidRPr="00F32340" w:rsidRDefault="004C0F68" w:rsidP="008115C1">
            <w:pPr>
              <w:tabs>
                <w:tab w:val="decimal" w:pos="61"/>
              </w:tabs>
              <w:spacing w:after="0" w:line="240" w:lineRule="auto"/>
              <w:ind w:left="-9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0.13</w:t>
            </w:r>
          </w:p>
        </w:tc>
        <w:tc>
          <w:tcPr>
            <w:tcW w:w="602" w:type="dxa"/>
            <w:tcBorders>
              <w:top w:val="nil"/>
              <w:left w:val="nil"/>
              <w:bottom w:val="nil"/>
              <w:right w:val="nil"/>
            </w:tcBorders>
            <w:shd w:val="clear" w:color="000000" w:fill="FFFFFF"/>
            <w:noWrap/>
            <w:vAlign w:val="center"/>
            <w:hideMark/>
          </w:tcPr>
          <w:p w14:paraId="6EB2B763" w14:textId="77777777" w:rsidR="004C0F68" w:rsidRPr="00F32340" w:rsidRDefault="004C0F68" w:rsidP="008115C1">
            <w:pPr>
              <w:tabs>
                <w:tab w:val="decimal" w:pos="132"/>
              </w:tabs>
              <w:spacing w:after="0" w:line="240" w:lineRule="auto"/>
              <w:ind w:left="-90"/>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0.13</w:t>
            </w:r>
          </w:p>
        </w:tc>
        <w:tc>
          <w:tcPr>
            <w:tcW w:w="602" w:type="dxa"/>
            <w:tcBorders>
              <w:top w:val="nil"/>
              <w:left w:val="nil"/>
              <w:bottom w:val="nil"/>
              <w:right w:val="nil"/>
            </w:tcBorders>
            <w:shd w:val="clear" w:color="000000" w:fill="FFFFFF"/>
            <w:noWrap/>
            <w:vAlign w:val="center"/>
            <w:hideMark/>
          </w:tcPr>
          <w:p w14:paraId="593245DA" w14:textId="77777777" w:rsidR="004C0F68" w:rsidRPr="00F32340" w:rsidRDefault="004C0F68" w:rsidP="008115C1">
            <w:pPr>
              <w:tabs>
                <w:tab w:val="decimal" w:pos="71"/>
                <w:tab w:val="decimal" w:pos="113"/>
              </w:tabs>
              <w:spacing w:after="0" w:line="240" w:lineRule="auto"/>
              <w:ind w:left="-86" w:right="-11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0.04</w:t>
            </w:r>
          </w:p>
        </w:tc>
        <w:tc>
          <w:tcPr>
            <w:tcW w:w="602" w:type="dxa"/>
            <w:tcBorders>
              <w:top w:val="nil"/>
              <w:left w:val="nil"/>
              <w:bottom w:val="nil"/>
              <w:right w:val="nil"/>
            </w:tcBorders>
            <w:shd w:val="clear" w:color="000000" w:fill="FFFFFF"/>
            <w:noWrap/>
            <w:vAlign w:val="center"/>
            <w:hideMark/>
          </w:tcPr>
          <w:p w14:paraId="78AEA3D1" w14:textId="77777777" w:rsidR="004C0F68" w:rsidRPr="00F32340" w:rsidRDefault="004C0F68" w:rsidP="008115C1">
            <w:pPr>
              <w:tabs>
                <w:tab w:val="decimal" w:pos="103"/>
              </w:tabs>
              <w:spacing w:after="0" w:line="240" w:lineRule="auto"/>
              <w:ind w:left="-96"/>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602" w:type="dxa"/>
            <w:tcBorders>
              <w:top w:val="nil"/>
              <w:left w:val="nil"/>
              <w:bottom w:val="nil"/>
              <w:right w:val="nil"/>
            </w:tcBorders>
            <w:shd w:val="clear" w:color="000000" w:fill="FFFFFF"/>
            <w:noWrap/>
            <w:vAlign w:val="center"/>
            <w:hideMark/>
          </w:tcPr>
          <w:p w14:paraId="5ECF9125" w14:textId="77777777" w:rsidR="004C0F68" w:rsidRPr="00F32340" w:rsidRDefault="004C0F68" w:rsidP="008115C1">
            <w:pPr>
              <w:tabs>
                <w:tab w:val="decimal" w:pos="116"/>
              </w:tabs>
              <w:spacing w:after="0" w:line="240" w:lineRule="auto"/>
              <w:ind w:left="-92"/>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578" w:type="dxa"/>
            <w:tcBorders>
              <w:top w:val="nil"/>
              <w:left w:val="nil"/>
              <w:bottom w:val="nil"/>
              <w:right w:val="nil"/>
            </w:tcBorders>
            <w:shd w:val="clear" w:color="000000" w:fill="FFFFFF"/>
            <w:noWrap/>
            <w:vAlign w:val="center"/>
            <w:hideMark/>
          </w:tcPr>
          <w:p w14:paraId="5C001AF9" w14:textId="77777777" w:rsidR="004C0F68" w:rsidRPr="00F32340" w:rsidRDefault="004C0F68" w:rsidP="005433E1">
            <w:pPr>
              <w:tabs>
                <w:tab w:val="decimal" w:pos="140"/>
              </w:tabs>
              <w:spacing w:after="0" w:line="240" w:lineRule="auto"/>
              <w:ind w:left="-157"/>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r>
      <w:tr w:rsidR="005433E1" w:rsidRPr="00F32340" w14:paraId="724DB0AD" w14:textId="77777777" w:rsidTr="005433E1">
        <w:trPr>
          <w:trHeight w:hRule="exact" w:val="290"/>
        </w:trPr>
        <w:tc>
          <w:tcPr>
            <w:tcW w:w="452" w:type="dxa"/>
            <w:tcBorders>
              <w:top w:val="nil"/>
              <w:left w:val="nil"/>
              <w:bottom w:val="nil"/>
              <w:right w:val="nil"/>
            </w:tcBorders>
            <w:shd w:val="clear" w:color="000000" w:fill="FFFFFF"/>
            <w:noWrap/>
            <w:vAlign w:val="center"/>
            <w:hideMark/>
          </w:tcPr>
          <w:p w14:paraId="23020AB9" w14:textId="77777777" w:rsidR="004C0F68" w:rsidRPr="00F32340" w:rsidRDefault="004C0F68" w:rsidP="0062501F">
            <w:pPr>
              <w:spacing w:after="0" w:line="240" w:lineRule="auto"/>
              <w:ind w:left="-108" w:right="-108"/>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14</w:t>
            </w:r>
          </w:p>
        </w:tc>
        <w:tc>
          <w:tcPr>
            <w:tcW w:w="2241" w:type="dxa"/>
            <w:tcBorders>
              <w:top w:val="nil"/>
              <w:left w:val="nil"/>
              <w:bottom w:val="nil"/>
              <w:right w:val="nil"/>
            </w:tcBorders>
            <w:shd w:val="clear" w:color="000000" w:fill="FFFFFF"/>
            <w:noWrap/>
            <w:vAlign w:val="center"/>
            <w:hideMark/>
          </w:tcPr>
          <w:p w14:paraId="20622E88" w14:textId="77777777" w:rsidR="004C0F68" w:rsidRPr="00F32340" w:rsidRDefault="004C0F68" w:rsidP="00261377">
            <w:pPr>
              <w:spacing w:after="0" w:line="240" w:lineRule="auto"/>
              <w:ind w:left="-46" w:right="-144"/>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Subsidiary Role</w:t>
            </w:r>
          </w:p>
        </w:tc>
        <w:tc>
          <w:tcPr>
            <w:tcW w:w="617" w:type="dxa"/>
            <w:tcBorders>
              <w:top w:val="nil"/>
              <w:left w:val="nil"/>
              <w:bottom w:val="nil"/>
              <w:right w:val="nil"/>
            </w:tcBorders>
            <w:shd w:val="clear" w:color="000000" w:fill="FFFFFF"/>
            <w:noWrap/>
            <w:vAlign w:val="center"/>
            <w:hideMark/>
          </w:tcPr>
          <w:p w14:paraId="719FCA48" w14:textId="77777777" w:rsidR="004C0F68" w:rsidRPr="00F32340" w:rsidRDefault="004C0F68" w:rsidP="00F24384">
            <w:pPr>
              <w:tabs>
                <w:tab w:val="decimal" w:pos="183"/>
              </w:tabs>
              <w:spacing w:after="0" w:line="240" w:lineRule="auto"/>
              <w:ind w:right="-63" w:hanging="72"/>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1.65</w:t>
            </w:r>
          </w:p>
        </w:tc>
        <w:tc>
          <w:tcPr>
            <w:tcW w:w="880" w:type="dxa"/>
            <w:tcBorders>
              <w:top w:val="nil"/>
              <w:left w:val="nil"/>
              <w:bottom w:val="nil"/>
              <w:right w:val="nil"/>
            </w:tcBorders>
            <w:shd w:val="clear" w:color="000000" w:fill="FFFFFF"/>
            <w:noWrap/>
            <w:vAlign w:val="center"/>
            <w:hideMark/>
          </w:tcPr>
          <w:p w14:paraId="1A2012D0" w14:textId="77777777" w:rsidR="004C0F68" w:rsidRPr="00F32340" w:rsidRDefault="004C0F68" w:rsidP="00E71C81">
            <w:pPr>
              <w:spacing w:after="0" w:line="240" w:lineRule="auto"/>
              <w:ind w:left="-137" w:right="-11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0.73</w:t>
            </w:r>
          </w:p>
        </w:tc>
        <w:tc>
          <w:tcPr>
            <w:tcW w:w="597" w:type="dxa"/>
            <w:tcBorders>
              <w:top w:val="nil"/>
              <w:left w:val="nil"/>
              <w:bottom w:val="nil"/>
              <w:right w:val="nil"/>
            </w:tcBorders>
            <w:shd w:val="clear" w:color="000000" w:fill="FFFFFF"/>
            <w:noWrap/>
            <w:vAlign w:val="center"/>
            <w:hideMark/>
          </w:tcPr>
          <w:p w14:paraId="5B7E6358" w14:textId="77777777" w:rsidR="004C0F68" w:rsidRPr="00F32340" w:rsidRDefault="004C0F68" w:rsidP="0043187E">
            <w:pPr>
              <w:tabs>
                <w:tab w:val="decimal" w:pos="81"/>
              </w:tabs>
              <w:spacing w:after="0" w:line="240" w:lineRule="auto"/>
              <w:ind w:left="-11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0.12</w:t>
            </w:r>
          </w:p>
        </w:tc>
        <w:tc>
          <w:tcPr>
            <w:tcW w:w="608" w:type="dxa"/>
            <w:tcBorders>
              <w:top w:val="nil"/>
              <w:left w:val="nil"/>
              <w:bottom w:val="nil"/>
              <w:right w:val="nil"/>
            </w:tcBorders>
            <w:shd w:val="clear" w:color="000000" w:fill="FFFFFF"/>
            <w:noWrap/>
            <w:vAlign w:val="center"/>
            <w:hideMark/>
          </w:tcPr>
          <w:p w14:paraId="1AB60023" w14:textId="77777777" w:rsidR="004C0F68" w:rsidRPr="00F32340" w:rsidRDefault="004C0F68" w:rsidP="0043187E">
            <w:pPr>
              <w:tabs>
                <w:tab w:val="decimal" w:pos="113"/>
              </w:tabs>
              <w:spacing w:after="0" w:line="240" w:lineRule="auto"/>
              <w:ind w:left="-97"/>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0.11</w:t>
            </w:r>
          </w:p>
        </w:tc>
        <w:tc>
          <w:tcPr>
            <w:tcW w:w="611" w:type="dxa"/>
            <w:tcBorders>
              <w:top w:val="nil"/>
              <w:left w:val="nil"/>
              <w:bottom w:val="nil"/>
              <w:right w:val="nil"/>
            </w:tcBorders>
            <w:shd w:val="clear" w:color="000000" w:fill="FFFFFF"/>
            <w:noWrap/>
            <w:vAlign w:val="center"/>
            <w:hideMark/>
          </w:tcPr>
          <w:p w14:paraId="532FF809" w14:textId="77777777" w:rsidR="004C0F68" w:rsidRPr="00F32340" w:rsidRDefault="004C0F68" w:rsidP="0043187E">
            <w:pPr>
              <w:tabs>
                <w:tab w:val="decimal" w:pos="119"/>
              </w:tabs>
              <w:spacing w:after="0" w:line="240" w:lineRule="auto"/>
              <w:ind w:left="-81" w:hanging="1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0.05</w:t>
            </w:r>
          </w:p>
        </w:tc>
        <w:tc>
          <w:tcPr>
            <w:tcW w:w="578" w:type="dxa"/>
            <w:tcBorders>
              <w:top w:val="nil"/>
              <w:left w:val="nil"/>
              <w:bottom w:val="nil"/>
              <w:right w:val="nil"/>
            </w:tcBorders>
            <w:shd w:val="clear" w:color="000000" w:fill="FFFFFF"/>
            <w:noWrap/>
            <w:vAlign w:val="center"/>
            <w:hideMark/>
          </w:tcPr>
          <w:p w14:paraId="724B4962" w14:textId="77777777" w:rsidR="004C0F68" w:rsidRPr="00F32340" w:rsidRDefault="004C0F68" w:rsidP="00261377">
            <w:pPr>
              <w:tabs>
                <w:tab w:val="decimal" w:pos="-7"/>
              </w:tabs>
              <w:spacing w:after="0" w:line="240" w:lineRule="auto"/>
              <w:ind w:left="-65" w:right="-152" w:hanging="8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0.07</w:t>
            </w:r>
          </w:p>
        </w:tc>
        <w:tc>
          <w:tcPr>
            <w:tcW w:w="611" w:type="dxa"/>
            <w:tcBorders>
              <w:top w:val="nil"/>
              <w:left w:val="nil"/>
              <w:bottom w:val="nil"/>
              <w:right w:val="nil"/>
            </w:tcBorders>
            <w:shd w:val="clear" w:color="000000" w:fill="FFFFFF"/>
            <w:noWrap/>
            <w:vAlign w:val="center"/>
            <w:hideMark/>
          </w:tcPr>
          <w:p w14:paraId="4D4B25D1" w14:textId="77777777" w:rsidR="004C0F68" w:rsidRPr="00F32340" w:rsidRDefault="004C0F68" w:rsidP="00261377">
            <w:pPr>
              <w:tabs>
                <w:tab w:val="decimal" w:pos="105"/>
              </w:tabs>
              <w:spacing w:after="0" w:line="240" w:lineRule="auto"/>
              <w:ind w:left="-61" w:right="-26"/>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0.07</w:t>
            </w:r>
          </w:p>
        </w:tc>
        <w:tc>
          <w:tcPr>
            <w:tcW w:w="601" w:type="dxa"/>
            <w:tcBorders>
              <w:top w:val="nil"/>
              <w:left w:val="nil"/>
              <w:bottom w:val="nil"/>
              <w:right w:val="nil"/>
            </w:tcBorders>
            <w:shd w:val="clear" w:color="000000" w:fill="FFFFFF"/>
            <w:noWrap/>
            <w:vAlign w:val="center"/>
            <w:hideMark/>
          </w:tcPr>
          <w:p w14:paraId="56F6AE72" w14:textId="77777777" w:rsidR="004C0F68" w:rsidRPr="00F32340" w:rsidRDefault="004C0F68" w:rsidP="0062501F">
            <w:pPr>
              <w:tabs>
                <w:tab w:val="decimal" w:pos="0"/>
              </w:tabs>
              <w:spacing w:after="0" w:line="240" w:lineRule="auto"/>
              <w:ind w:left="-64" w:right="-172" w:hanging="130"/>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-0.08</w:t>
            </w:r>
          </w:p>
        </w:tc>
        <w:tc>
          <w:tcPr>
            <w:tcW w:w="637" w:type="dxa"/>
            <w:tcBorders>
              <w:top w:val="nil"/>
              <w:left w:val="nil"/>
              <w:bottom w:val="nil"/>
              <w:right w:val="nil"/>
            </w:tcBorders>
            <w:shd w:val="clear" w:color="000000" w:fill="FFFFFF"/>
            <w:noWrap/>
            <w:vAlign w:val="center"/>
            <w:hideMark/>
          </w:tcPr>
          <w:p w14:paraId="508F3E5A" w14:textId="77777777" w:rsidR="004C0F68" w:rsidRPr="00F32340" w:rsidRDefault="004C0F68" w:rsidP="0062501F">
            <w:pPr>
              <w:tabs>
                <w:tab w:val="decimal" w:pos="121"/>
              </w:tabs>
              <w:spacing w:after="0" w:line="240" w:lineRule="auto"/>
              <w:ind w:left="-42" w:right="-46"/>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0.11</w:t>
            </w:r>
          </w:p>
        </w:tc>
        <w:tc>
          <w:tcPr>
            <w:tcW w:w="578" w:type="dxa"/>
            <w:tcBorders>
              <w:top w:val="nil"/>
              <w:left w:val="nil"/>
              <w:bottom w:val="nil"/>
              <w:right w:val="nil"/>
            </w:tcBorders>
            <w:shd w:val="clear" w:color="000000" w:fill="FFFFFF"/>
            <w:noWrap/>
            <w:vAlign w:val="center"/>
            <w:hideMark/>
          </w:tcPr>
          <w:p w14:paraId="2257F4F7" w14:textId="77777777" w:rsidR="004C0F68" w:rsidRPr="00F32340" w:rsidRDefault="004C0F68" w:rsidP="008115C1">
            <w:pPr>
              <w:tabs>
                <w:tab w:val="decimal" w:pos="86"/>
              </w:tabs>
              <w:spacing w:after="0" w:line="240" w:lineRule="auto"/>
              <w:ind w:left="-179" w:right="-1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0.09</w:t>
            </w:r>
          </w:p>
        </w:tc>
        <w:tc>
          <w:tcPr>
            <w:tcW w:w="579" w:type="dxa"/>
            <w:tcBorders>
              <w:top w:val="nil"/>
              <w:left w:val="nil"/>
              <w:bottom w:val="nil"/>
              <w:right w:val="nil"/>
            </w:tcBorders>
            <w:shd w:val="clear" w:color="000000" w:fill="FFFFFF"/>
            <w:noWrap/>
            <w:vAlign w:val="center"/>
            <w:hideMark/>
          </w:tcPr>
          <w:p w14:paraId="235D5B49" w14:textId="77777777" w:rsidR="004C0F68" w:rsidRPr="00F32340" w:rsidRDefault="004C0F68" w:rsidP="008115C1">
            <w:pPr>
              <w:tabs>
                <w:tab w:val="decimal" w:pos="65"/>
              </w:tabs>
              <w:spacing w:after="0" w:line="240" w:lineRule="auto"/>
              <w:ind w:left="-97"/>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-0.04</w:t>
            </w:r>
          </w:p>
        </w:tc>
        <w:tc>
          <w:tcPr>
            <w:tcW w:w="602" w:type="dxa"/>
            <w:tcBorders>
              <w:top w:val="nil"/>
              <w:left w:val="nil"/>
              <w:bottom w:val="nil"/>
              <w:right w:val="nil"/>
            </w:tcBorders>
            <w:shd w:val="clear" w:color="000000" w:fill="FFFFFF"/>
            <w:noWrap/>
            <w:vAlign w:val="center"/>
            <w:hideMark/>
          </w:tcPr>
          <w:p w14:paraId="4F83B1CC" w14:textId="77777777" w:rsidR="004C0F68" w:rsidRPr="00F32340" w:rsidRDefault="004C0F68" w:rsidP="008115C1">
            <w:pPr>
              <w:tabs>
                <w:tab w:val="decimal" w:pos="61"/>
              </w:tabs>
              <w:spacing w:after="0" w:line="240" w:lineRule="auto"/>
              <w:ind w:left="-9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-0.13</w:t>
            </w:r>
          </w:p>
        </w:tc>
        <w:tc>
          <w:tcPr>
            <w:tcW w:w="602" w:type="dxa"/>
            <w:tcBorders>
              <w:top w:val="nil"/>
              <w:left w:val="nil"/>
              <w:bottom w:val="nil"/>
              <w:right w:val="nil"/>
            </w:tcBorders>
            <w:shd w:val="clear" w:color="000000" w:fill="FFFFFF"/>
            <w:noWrap/>
            <w:vAlign w:val="center"/>
            <w:hideMark/>
          </w:tcPr>
          <w:p w14:paraId="0A48B462" w14:textId="77777777" w:rsidR="004C0F68" w:rsidRPr="00F32340" w:rsidRDefault="004C0F68" w:rsidP="008115C1">
            <w:pPr>
              <w:tabs>
                <w:tab w:val="decimal" w:pos="132"/>
              </w:tabs>
              <w:spacing w:after="0" w:line="240" w:lineRule="auto"/>
              <w:ind w:left="-90"/>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-0.03</w:t>
            </w:r>
          </w:p>
        </w:tc>
        <w:tc>
          <w:tcPr>
            <w:tcW w:w="602" w:type="dxa"/>
            <w:tcBorders>
              <w:top w:val="nil"/>
              <w:left w:val="nil"/>
              <w:bottom w:val="nil"/>
              <w:right w:val="nil"/>
            </w:tcBorders>
            <w:shd w:val="clear" w:color="000000" w:fill="FFFFFF"/>
            <w:noWrap/>
            <w:vAlign w:val="center"/>
            <w:hideMark/>
          </w:tcPr>
          <w:p w14:paraId="223CBBD7" w14:textId="77777777" w:rsidR="004C0F68" w:rsidRPr="00F32340" w:rsidRDefault="004C0F68" w:rsidP="008115C1">
            <w:pPr>
              <w:tabs>
                <w:tab w:val="decimal" w:pos="71"/>
                <w:tab w:val="decimal" w:pos="113"/>
              </w:tabs>
              <w:spacing w:after="0" w:line="240" w:lineRule="auto"/>
              <w:ind w:left="-86" w:right="-11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0.01</w:t>
            </w:r>
          </w:p>
        </w:tc>
        <w:tc>
          <w:tcPr>
            <w:tcW w:w="602" w:type="dxa"/>
            <w:tcBorders>
              <w:top w:val="nil"/>
              <w:left w:val="nil"/>
              <w:bottom w:val="nil"/>
              <w:right w:val="nil"/>
            </w:tcBorders>
            <w:shd w:val="clear" w:color="000000" w:fill="FFFFFF"/>
            <w:noWrap/>
            <w:vAlign w:val="center"/>
            <w:hideMark/>
          </w:tcPr>
          <w:p w14:paraId="0EFEEF57" w14:textId="77777777" w:rsidR="004C0F68" w:rsidRPr="00F32340" w:rsidRDefault="004C0F68" w:rsidP="008115C1">
            <w:pPr>
              <w:tabs>
                <w:tab w:val="decimal" w:pos="103"/>
              </w:tabs>
              <w:spacing w:after="0" w:line="240" w:lineRule="auto"/>
              <w:ind w:left="-96"/>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0.35</w:t>
            </w:r>
          </w:p>
        </w:tc>
        <w:tc>
          <w:tcPr>
            <w:tcW w:w="602" w:type="dxa"/>
            <w:tcBorders>
              <w:top w:val="nil"/>
              <w:left w:val="nil"/>
              <w:bottom w:val="nil"/>
              <w:right w:val="nil"/>
            </w:tcBorders>
            <w:shd w:val="clear" w:color="000000" w:fill="FFFFFF"/>
            <w:noWrap/>
            <w:vAlign w:val="center"/>
            <w:hideMark/>
          </w:tcPr>
          <w:p w14:paraId="653093FA" w14:textId="77777777" w:rsidR="004C0F68" w:rsidRPr="00F32340" w:rsidRDefault="004C0F68" w:rsidP="008115C1">
            <w:pPr>
              <w:tabs>
                <w:tab w:val="decimal" w:pos="116"/>
              </w:tabs>
              <w:spacing w:after="0" w:line="240" w:lineRule="auto"/>
              <w:ind w:left="-92"/>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578" w:type="dxa"/>
            <w:tcBorders>
              <w:top w:val="nil"/>
              <w:left w:val="nil"/>
              <w:bottom w:val="nil"/>
              <w:right w:val="nil"/>
            </w:tcBorders>
            <w:shd w:val="clear" w:color="000000" w:fill="FFFFFF"/>
            <w:noWrap/>
            <w:vAlign w:val="center"/>
            <w:hideMark/>
          </w:tcPr>
          <w:p w14:paraId="13A9C094" w14:textId="77777777" w:rsidR="004C0F68" w:rsidRPr="00F32340" w:rsidRDefault="004C0F68" w:rsidP="005433E1">
            <w:pPr>
              <w:tabs>
                <w:tab w:val="decimal" w:pos="140"/>
              </w:tabs>
              <w:spacing w:after="0" w:line="240" w:lineRule="auto"/>
              <w:ind w:left="-157"/>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r>
      <w:tr w:rsidR="005433E1" w:rsidRPr="00F32340" w14:paraId="70224448" w14:textId="77777777" w:rsidTr="005433E1">
        <w:trPr>
          <w:trHeight w:hRule="exact" w:val="290"/>
        </w:trPr>
        <w:tc>
          <w:tcPr>
            <w:tcW w:w="452" w:type="dxa"/>
            <w:tcBorders>
              <w:top w:val="nil"/>
              <w:left w:val="nil"/>
              <w:bottom w:val="nil"/>
              <w:right w:val="nil"/>
            </w:tcBorders>
            <w:shd w:val="clear" w:color="000000" w:fill="FFFFFF"/>
            <w:noWrap/>
            <w:vAlign w:val="center"/>
            <w:hideMark/>
          </w:tcPr>
          <w:p w14:paraId="297FBE8E" w14:textId="77777777" w:rsidR="004C0F68" w:rsidRPr="00F32340" w:rsidRDefault="004C0F68" w:rsidP="0062501F">
            <w:pPr>
              <w:spacing w:after="0" w:line="240" w:lineRule="auto"/>
              <w:ind w:left="-108" w:right="-108"/>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15</w:t>
            </w:r>
          </w:p>
        </w:tc>
        <w:tc>
          <w:tcPr>
            <w:tcW w:w="2241" w:type="dxa"/>
            <w:tcBorders>
              <w:top w:val="nil"/>
              <w:left w:val="nil"/>
              <w:bottom w:val="nil"/>
              <w:right w:val="nil"/>
            </w:tcBorders>
            <w:shd w:val="clear" w:color="000000" w:fill="FFFFFF"/>
            <w:noWrap/>
            <w:vAlign w:val="center"/>
            <w:hideMark/>
          </w:tcPr>
          <w:p w14:paraId="24BE2208" w14:textId="77777777" w:rsidR="004C0F68" w:rsidRPr="00F32340" w:rsidRDefault="004C0F68" w:rsidP="00261377">
            <w:pPr>
              <w:spacing w:after="0" w:line="240" w:lineRule="auto"/>
              <w:ind w:left="-46" w:right="-144"/>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MNE Diversification</w:t>
            </w:r>
          </w:p>
        </w:tc>
        <w:tc>
          <w:tcPr>
            <w:tcW w:w="617" w:type="dxa"/>
            <w:tcBorders>
              <w:top w:val="nil"/>
              <w:left w:val="nil"/>
              <w:bottom w:val="nil"/>
              <w:right w:val="nil"/>
            </w:tcBorders>
            <w:shd w:val="clear" w:color="000000" w:fill="FFFFFF"/>
            <w:noWrap/>
            <w:vAlign w:val="center"/>
            <w:hideMark/>
          </w:tcPr>
          <w:p w14:paraId="2D2C5B95" w14:textId="77777777" w:rsidR="004C0F68" w:rsidRPr="00F32340" w:rsidRDefault="004C0F68" w:rsidP="00F24384">
            <w:pPr>
              <w:tabs>
                <w:tab w:val="decimal" w:pos="183"/>
              </w:tabs>
              <w:spacing w:after="0" w:line="240" w:lineRule="auto"/>
              <w:ind w:right="-63" w:hanging="72"/>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0.66</w:t>
            </w:r>
          </w:p>
        </w:tc>
        <w:tc>
          <w:tcPr>
            <w:tcW w:w="880" w:type="dxa"/>
            <w:tcBorders>
              <w:top w:val="nil"/>
              <w:left w:val="nil"/>
              <w:bottom w:val="nil"/>
              <w:right w:val="nil"/>
            </w:tcBorders>
            <w:shd w:val="clear" w:color="000000" w:fill="FFFFFF"/>
            <w:noWrap/>
            <w:vAlign w:val="center"/>
            <w:hideMark/>
          </w:tcPr>
          <w:p w14:paraId="19C23255" w14:textId="77777777" w:rsidR="004C0F68" w:rsidRPr="00F32340" w:rsidRDefault="004C0F68" w:rsidP="00E71C81">
            <w:pPr>
              <w:spacing w:after="0" w:line="240" w:lineRule="auto"/>
              <w:ind w:left="-137" w:right="-11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0.54</w:t>
            </w:r>
          </w:p>
        </w:tc>
        <w:tc>
          <w:tcPr>
            <w:tcW w:w="597" w:type="dxa"/>
            <w:tcBorders>
              <w:top w:val="nil"/>
              <w:left w:val="nil"/>
              <w:bottom w:val="nil"/>
              <w:right w:val="nil"/>
            </w:tcBorders>
            <w:shd w:val="clear" w:color="000000" w:fill="FFFFFF"/>
            <w:noWrap/>
            <w:vAlign w:val="center"/>
            <w:hideMark/>
          </w:tcPr>
          <w:p w14:paraId="4A119A21" w14:textId="77777777" w:rsidR="004C0F68" w:rsidRPr="00F32340" w:rsidRDefault="004C0F68" w:rsidP="0043187E">
            <w:pPr>
              <w:tabs>
                <w:tab w:val="decimal" w:pos="81"/>
              </w:tabs>
              <w:spacing w:after="0" w:line="240" w:lineRule="auto"/>
              <w:ind w:left="-11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0.08</w:t>
            </w:r>
          </w:p>
        </w:tc>
        <w:tc>
          <w:tcPr>
            <w:tcW w:w="608" w:type="dxa"/>
            <w:tcBorders>
              <w:top w:val="nil"/>
              <w:left w:val="nil"/>
              <w:bottom w:val="nil"/>
              <w:right w:val="nil"/>
            </w:tcBorders>
            <w:shd w:val="clear" w:color="000000" w:fill="FFFFFF"/>
            <w:noWrap/>
            <w:vAlign w:val="center"/>
            <w:hideMark/>
          </w:tcPr>
          <w:p w14:paraId="2052C71F" w14:textId="77777777" w:rsidR="004C0F68" w:rsidRPr="00F32340" w:rsidRDefault="004C0F68" w:rsidP="0043187E">
            <w:pPr>
              <w:tabs>
                <w:tab w:val="decimal" w:pos="113"/>
              </w:tabs>
              <w:spacing w:after="0" w:line="240" w:lineRule="auto"/>
              <w:ind w:left="-97"/>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0.09</w:t>
            </w:r>
          </w:p>
        </w:tc>
        <w:tc>
          <w:tcPr>
            <w:tcW w:w="611" w:type="dxa"/>
            <w:tcBorders>
              <w:top w:val="nil"/>
              <w:left w:val="nil"/>
              <w:bottom w:val="nil"/>
              <w:right w:val="nil"/>
            </w:tcBorders>
            <w:shd w:val="clear" w:color="000000" w:fill="FFFFFF"/>
            <w:noWrap/>
            <w:vAlign w:val="center"/>
            <w:hideMark/>
          </w:tcPr>
          <w:p w14:paraId="22ADAFA7" w14:textId="77777777" w:rsidR="004C0F68" w:rsidRPr="00F32340" w:rsidRDefault="004C0F68" w:rsidP="0043187E">
            <w:pPr>
              <w:tabs>
                <w:tab w:val="decimal" w:pos="119"/>
              </w:tabs>
              <w:spacing w:after="0" w:line="240" w:lineRule="auto"/>
              <w:ind w:left="-81" w:hanging="1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0.08</w:t>
            </w:r>
          </w:p>
        </w:tc>
        <w:tc>
          <w:tcPr>
            <w:tcW w:w="578" w:type="dxa"/>
            <w:tcBorders>
              <w:top w:val="nil"/>
              <w:left w:val="nil"/>
              <w:bottom w:val="nil"/>
              <w:right w:val="nil"/>
            </w:tcBorders>
            <w:shd w:val="clear" w:color="000000" w:fill="FFFFFF"/>
            <w:noWrap/>
            <w:vAlign w:val="center"/>
            <w:hideMark/>
          </w:tcPr>
          <w:p w14:paraId="7C3866C4" w14:textId="77777777" w:rsidR="004C0F68" w:rsidRPr="00F32340" w:rsidRDefault="004C0F68" w:rsidP="00261377">
            <w:pPr>
              <w:tabs>
                <w:tab w:val="decimal" w:pos="-7"/>
              </w:tabs>
              <w:spacing w:after="0" w:line="240" w:lineRule="auto"/>
              <w:ind w:left="-65" w:right="-152" w:hanging="8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0.05</w:t>
            </w:r>
          </w:p>
        </w:tc>
        <w:tc>
          <w:tcPr>
            <w:tcW w:w="611" w:type="dxa"/>
            <w:tcBorders>
              <w:top w:val="nil"/>
              <w:left w:val="nil"/>
              <w:bottom w:val="nil"/>
              <w:right w:val="nil"/>
            </w:tcBorders>
            <w:shd w:val="clear" w:color="000000" w:fill="FFFFFF"/>
            <w:noWrap/>
            <w:vAlign w:val="center"/>
            <w:hideMark/>
          </w:tcPr>
          <w:p w14:paraId="1ACB69E3" w14:textId="77777777" w:rsidR="004C0F68" w:rsidRPr="00F32340" w:rsidRDefault="004C0F68" w:rsidP="00261377">
            <w:pPr>
              <w:tabs>
                <w:tab w:val="decimal" w:pos="105"/>
              </w:tabs>
              <w:spacing w:after="0" w:line="240" w:lineRule="auto"/>
              <w:ind w:left="-61" w:right="-26"/>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-0.05</w:t>
            </w:r>
          </w:p>
        </w:tc>
        <w:tc>
          <w:tcPr>
            <w:tcW w:w="601" w:type="dxa"/>
            <w:tcBorders>
              <w:top w:val="nil"/>
              <w:left w:val="nil"/>
              <w:bottom w:val="nil"/>
              <w:right w:val="nil"/>
            </w:tcBorders>
            <w:shd w:val="clear" w:color="000000" w:fill="FFFFFF"/>
            <w:noWrap/>
            <w:vAlign w:val="center"/>
            <w:hideMark/>
          </w:tcPr>
          <w:p w14:paraId="08A9E689" w14:textId="77777777" w:rsidR="004C0F68" w:rsidRPr="00F32340" w:rsidRDefault="004C0F68" w:rsidP="0062501F">
            <w:pPr>
              <w:tabs>
                <w:tab w:val="decimal" w:pos="0"/>
              </w:tabs>
              <w:spacing w:after="0" w:line="240" w:lineRule="auto"/>
              <w:ind w:left="-64" w:right="-172" w:hanging="130"/>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-0.01</w:t>
            </w:r>
          </w:p>
        </w:tc>
        <w:tc>
          <w:tcPr>
            <w:tcW w:w="637" w:type="dxa"/>
            <w:tcBorders>
              <w:top w:val="nil"/>
              <w:left w:val="nil"/>
              <w:bottom w:val="nil"/>
              <w:right w:val="nil"/>
            </w:tcBorders>
            <w:shd w:val="clear" w:color="000000" w:fill="FFFFFF"/>
            <w:noWrap/>
            <w:vAlign w:val="center"/>
            <w:hideMark/>
          </w:tcPr>
          <w:p w14:paraId="78FDCAAA" w14:textId="77777777" w:rsidR="004C0F68" w:rsidRPr="00F32340" w:rsidRDefault="004C0F68" w:rsidP="0062501F">
            <w:pPr>
              <w:tabs>
                <w:tab w:val="decimal" w:pos="121"/>
              </w:tabs>
              <w:spacing w:after="0" w:line="240" w:lineRule="auto"/>
              <w:ind w:left="-42" w:right="-46"/>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0.00</w:t>
            </w:r>
          </w:p>
        </w:tc>
        <w:tc>
          <w:tcPr>
            <w:tcW w:w="578" w:type="dxa"/>
            <w:tcBorders>
              <w:top w:val="nil"/>
              <w:left w:val="nil"/>
              <w:bottom w:val="nil"/>
              <w:right w:val="nil"/>
            </w:tcBorders>
            <w:shd w:val="clear" w:color="000000" w:fill="FFFFFF"/>
            <w:noWrap/>
            <w:vAlign w:val="center"/>
            <w:hideMark/>
          </w:tcPr>
          <w:p w14:paraId="3B54E51A" w14:textId="77777777" w:rsidR="004C0F68" w:rsidRPr="00F32340" w:rsidRDefault="004C0F68" w:rsidP="008115C1">
            <w:pPr>
              <w:tabs>
                <w:tab w:val="decimal" w:pos="86"/>
              </w:tabs>
              <w:spacing w:after="0" w:line="240" w:lineRule="auto"/>
              <w:ind w:left="-179" w:right="-1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0.03</w:t>
            </w:r>
          </w:p>
        </w:tc>
        <w:tc>
          <w:tcPr>
            <w:tcW w:w="579" w:type="dxa"/>
            <w:tcBorders>
              <w:top w:val="nil"/>
              <w:left w:val="nil"/>
              <w:bottom w:val="nil"/>
              <w:right w:val="nil"/>
            </w:tcBorders>
            <w:shd w:val="clear" w:color="000000" w:fill="FFFFFF"/>
            <w:noWrap/>
            <w:vAlign w:val="center"/>
            <w:hideMark/>
          </w:tcPr>
          <w:p w14:paraId="42E5EE56" w14:textId="77777777" w:rsidR="004C0F68" w:rsidRPr="00F32340" w:rsidRDefault="004C0F68" w:rsidP="008115C1">
            <w:pPr>
              <w:tabs>
                <w:tab w:val="decimal" w:pos="65"/>
              </w:tabs>
              <w:spacing w:after="0" w:line="240" w:lineRule="auto"/>
              <w:ind w:left="-97"/>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0.09</w:t>
            </w:r>
          </w:p>
        </w:tc>
        <w:tc>
          <w:tcPr>
            <w:tcW w:w="602" w:type="dxa"/>
            <w:tcBorders>
              <w:top w:val="nil"/>
              <w:left w:val="nil"/>
              <w:bottom w:val="nil"/>
              <w:right w:val="nil"/>
            </w:tcBorders>
            <w:shd w:val="clear" w:color="000000" w:fill="FFFFFF"/>
            <w:noWrap/>
            <w:vAlign w:val="center"/>
            <w:hideMark/>
          </w:tcPr>
          <w:p w14:paraId="09F5358F" w14:textId="77777777" w:rsidR="004C0F68" w:rsidRPr="00F32340" w:rsidRDefault="004C0F68" w:rsidP="008115C1">
            <w:pPr>
              <w:tabs>
                <w:tab w:val="decimal" w:pos="61"/>
              </w:tabs>
              <w:spacing w:after="0" w:line="240" w:lineRule="auto"/>
              <w:ind w:left="-9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0.41</w:t>
            </w:r>
          </w:p>
        </w:tc>
        <w:tc>
          <w:tcPr>
            <w:tcW w:w="602" w:type="dxa"/>
            <w:tcBorders>
              <w:top w:val="nil"/>
              <w:left w:val="nil"/>
              <w:bottom w:val="nil"/>
              <w:right w:val="nil"/>
            </w:tcBorders>
            <w:shd w:val="clear" w:color="000000" w:fill="FFFFFF"/>
            <w:noWrap/>
            <w:vAlign w:val="center"/>
            <w:hideMark/>
          </w:tcPr>
          <w:p w14:paraId="1F145A09" w14:textId="77777777" w:rsidR="004C0F68" w:rsidRPr="00F32340" w:rsidRDefault="004C0F68" w:rsidP="008115C1">
            <w:pPr>
              <w:tabs>
                <w:tab w:val="decimal" w:pos="132"/>
              </w:tabs>
              <w:spacing w:after="0" w:line="240" w:lineRule="auto"/>
              <w:ind w:left="-90"/>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-0.08</w:t>
            </w:r>
          </w:p>
        </w:tc>
        <w:tc>
          <w:tcPr>
            <w:tcW w:w="602" w:type="dxa"/>
            <w:tcBorders>
              <w:top w:val="nil"/>
              <w:left w:val="nil"/>
              <w:bottom w:val="nil"/>
              <w:right w:val="nil"/>
            </w:tcBorders>
            <w:shd w:val="clear" w:color="000000" w:fill="FFFFFF"/>
            <w:noWrap/>
            <w:vAlign w:val="center"/>
            <w:hideMark/>
          </w:tcPr>
          <w:p w14:paraId="6ACECFC0" w14:textId="77777777" w:rsidR="004C0F68" w:rsidRPr="00F32340" w:rsidRDefault="004C0F68" w:rsidP="008115C1">
            <w:pPr>
              <w:tabs>
                <w:tab w:val="decimal" w:pos="71"/>
                <w:tab w:val="decimal" w:pos="113"/>
              </w:tabs>
              <w:spacing w:after="0" w:line="240" w:lineRule="auto"/>
              <w:ind w:left="-86" w:right="-11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0.19</w:t>
            </w:r>
          </w:p>
        </w:tc>
        <w:tc>
          <w:tcPr>
            <w:tcW w:w="602" w:type="dxa"/>
            <w:tcBorders>
              <w:top w:val="nil"/>
              <w:left w:val="nil"/>
              <w:bottom w:val="nil"/>
              <w:right w:val="nil"/>
            </w:tcBorders>
            <w:shd w:val="clear" w:color="000000" w:fill="FFFFFF"/>
            <w:noWrap/>
            <w:vAlign w:val="center"/>
            <w:hideMark/>
          </w:tcPr>
          <w:p w14:paraId="1B04F9B4" w14:textId="77777777" w:rsidR="004C0F68" w:rsidRPr="00F32340" w:rsidRDefault="004C0F68" w:rsidP="008115C1">
            <w:pPr>
              <w:tabs>
                <w:tab w:val="decimal" w:pos="103"/>
              </w:tabs>
              <w:spacing w:after="0" w:line="240" w:lineRule="auto"/>
              <w:ind w:left="-96"/>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-0.07</w:t>
            </w:r>
          </w:p>
        </w:tc>
        <w:tc>
          <w:tcPr>
            <w:tcW w:w="602" w:type="dxa"/>
            <w:tcBorders>
              <w:top w:val="nil"/>
              <w:left w:val="nil"/>
              <w:bottom w:val="nil"/>
              <w:right w:val="nil"/>
            </w:tcBorders>
            <w:shd w:val="clear" w:color="000000" w:fill="FFFFFF"/>
            <w:noWrap/>
            <w:vAlign w:val="center"/>
            <w:hideMark/>
          </w:tcPr>
          <w:p w14:paraId="28EC3919" w14:textId="77777777" w:rsidR="004C0F68" w:rsidRPr="00F32340" w:rsidRDefault="004C0F68" w:rsidP="008115C1">
            <w:pPr>
              <w:tabs>
                <w:tab w:val="decimal" w:pos="116"/>
              </w:tabs>
              <w:spacing w:after="0" w:line="240" w:lineRule="auto"/>
              <w:ind w:left="-92"/>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-0.10</w:t>
            </w:r>
          </w:p>
        </w:tc>
        <w:tc>
          <w:tcPr>
            <w:tcW w:w="578" w:type="dxa"/>
            <w:tcBorders>
              <w:top w:val="nil"/>
              <w:left w:val="nil"/>
              <w:bottom w:val="nil"/>
              <w:right w:val="nil"/>
            </w:tcBorders>
            <w:shd w:val="clear" w:color="000000" w:fill="FFFFFF"/>
            <w:noWrap/>
            <w:vAlign w:val="center"/>
            <w:hideMark/>
          </w:tcPr>
          <w:p w14:paraId="09572B3C" w14:textId="77777777" w:rsidR="004C0F68" w:rsidRPr="00F32340" w:rsidRDefault="004C0F68" w:rsidP="005433E1">
            <w:pPr>
              <w:tabs>
                <w:tab w:val="decimal" w:pos="140"/>
              </w:tabs>
              <w:spacing w:after="0" w:line="240" w:lineRule="auto"/>
              <w:ind w:left="-157"/>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r>
      <w:tr w:rsidR="005433E1" w:rsidRPr="00F32340" w14:paraId="2CC25ADF" w14:textId="77777777" w:rsidTr="005433E1">
        <w:trPr>
          <w:trHeight w:hRule="exact" w:val="290"/>
        </w:trPr>
        <w:tc>
          <w:tcPr>
            <w:tcW w:w="452" w:type="dxa"/>
            <w:tcBorders>
              <w:top w:val="nil"/>
              <w:left w:val="nil"/>
              <w:bottom w:val="double" w:sz="6" w:space="0" w:color="auto"/>
              <w:right w:val="nil"/>
            </w:tcBorders>
            <w:shd w:val="clear" w:color="000000" w:fill="FFFFFF"/>
            <w:noWrap/>
            <w:vAlign w:val="center"/>
            <w:hideMark/>
          </w:tcPr>
          <w:p w14:paraId="6DA273CB" w14:textId="77777777" w:rsidR="004C0F68" w:rsidRPr="00F32340" w:rsidRDefault="004C0F68" w:rsidP="0062501F">
            <w:pPr>
              <w:spacing w:after="0" w:line="240" w:lineRule="auto"/>
              <w:ind w:left="-108" w:right="-108"/>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16</w:t>
            </w:r>
          </w:p>
        </w:tc>
        <w:tc>
          <w:tcPr>
            <w:tcW w:w="2241" w:type="dxa"/>
            <w:tcBorders>
              <w:top w:val="nil"/>
              <w:left w:val="nil"/>
              <w:bottom w:val="double" w:sz="6" w:space="0" w:color="auto"/>
              <w:right w:val="nil"/>
            </w:tcBorders>
            <w:shd w:val="clear" w:color="000000" w:fill="FFFFFF"/>
            <w:noWrap/>
            <w:vAlign w:val="center"/>
            <w:hideMark/>
          </w:tcPr>
          <w:p w14:paraId="0C41137B" w14:textId="77777777" w:rsidR="004C0F68" w:rsidRPr="00F32340" w:rsidRDefault="004C0F68" w:rsidP="00261377">
            <w:pPr>
              <w:spacing w:after="0" w:line="240" w:lineRule="auto"/>
              <w:ind w:left="-46" w:right="-144"/>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MNE Age</w:t>
            </w:r>
          </w:p>
        </w:tc>
        <w:tc>
          <w:tcPr>
            <w:tcW w:w="617" w:type="dxa"/>
            <w:tcBorders>
              <w:top w:val="nil"/>
              <w:left w:val="nil"/>
              <w:bottom w:val="double" w:sz="6" w:space="0" w:color="auto"/>
              <w:right w:val="nil"/>
            </w:tcBorders>
            <w:shd w:val="clear" w:color="000000" w:fill="FFFFFF"/>
            <w:noWrap/>
            <w:vAlign w:val="center"/>
            <w:hideMark/>
          </w:tcPr>
          <w:p w14:paraId="37951C58" w14:textId="77777777" w:rsidR="004C0F68" w:rsidRPr="00F32340" w:rsidRDefault="004C0F68" w:rsidP="00F24384">
            <w:pPr>
              <w:tabs>
                <w:tab w:val="decimal" w:pos="183"/>
              </w:tabs>
              <w:spacing w:after="0" w:line="240" w:lineRule="auto"/>
              <w:ind w:right="-63" w:hanging="72"/>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3.53</w:t>
            </w:r>
          </w:p>
        </w:tc>
        <w:tc>
          <w:tcPr>
            <w:tcW w:w="880" w:type="dxa"/>
            <w:tcBorders>
              <w:top w:val="nil"/>
              <w:left w:val="nil"/>
              <w:bottom w:val="double" w:sz="6" w:space="0" w:color="auto"/>
              <w:right w:val="nil"/>
            </w:tcBorders>
            <w:shd w:val="clear" w:color="000000" w:fill="FFFFFF"/>
            <w:noWrap/>
            <w:vAlign w:val="center"/>
            <w:hideMark/>
          </w:tcPr>
          <w:p w14:paraId="6E6D1A75" w14:textId="77777777" w:rsidR="004C0F68" w:rsidRPr="00F32340" w:rsidRDefault="004C0F68" w:rsidP="00E71C81">
            <w:pPr>
              <w:spacing w:after="0" w:line="240" w:lineRule="auto"/>
              <w:ind w:left="-137" w:right="-11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1.06</w:t>
            </w:r>
          </w:p>
        </w:tc>
        <w:tc>
          <w:tcPr>
            <w:tcW w:w="597" w:type="dxa"/>
            <w:tcBorders>
              <w:top w:val="nil"/>
              <w:left w:val="nil"/>
              <w:bottom w:val="double" w:sz="6" w:space="0" w:color="auto"/>
              <w:right w:val="nil"/>
            </w:tcBorders>
            <w:shd w:val="clear" w:color="000000" w:fill="FFFFFF"/>
            <w:noWrap/>
            <w:vAlign w:val="center"/>
            <w:hideMark/>
          </w:tcPr>
          <w:p w14:paraId="6A9CE713" w14:textId="77777777" w:rsidR="004C0F68" w:rsidRPr="00F32340" w:rsidRDefault="004C0F68" w:rsidP="0043187E">
            <w:pPr>
              <w:tabs>
                <w:tab w:val="decimal" w:pos="81"/>
              </w:tabs>
              <w:spacing w:after="0" w:line="240" w:lineRule="auto"/>
              <w:ind w:left="-11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0.02</w:t>
            </w:r>
          </w:p>
        </w:tc>
        <w:tc>
          <w:tcPr>
            <w:tcW w:w="608" w:type="dxa"/>
            <w:tcBorders>
              <w:top w:val="nil"/>
              <w:left w:val="nil"/>
              <w:bottom w:val="double" w:sz="6" w:space="0" w:color="auto"/>
              <w:right w:val="nil"/>
            </w:tcBorders>
            <w:shd w:val="clear" w:color="000000" w:fill="FFFFFF"/>
            <w:noWrap/>
            <w:vAlign w:val="center"/>
            <w:hideMark/>
          </w:tcPr>
          <w:p w14:paraId="2059A563" w14:textId="77777777" w:rsidR="004C0F68" w:rsidRPr="00F32340" w:rsidRDefault="004C0F68" w:rsidP="0043187E">
            <w:pPr>
              <w:tabs>
                <w:tab w:val="decimal" w:pos="113"/>
              </w:tabs>
              <w:spacing w:after="0" w:line="240" w:lineRule="auto"/>
              <w:ind w:left="-97"/>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0.04</w:t>
            </w:r>
          </w:p>
        </w:tc>
        <w:tc>
          <w:tcPr>
            <w:tcW w:w="611" w:type="dxa"/>
            <w:tcBorders>
              <w:top w:val="nil"/>
              <w:left w:val="nil"/>
              <w:bottom w:val="double" w:sz="6" w:space="0" w:color="auto"/>
              <w:right w:val="nil"/>
            </w:tcBorders>
            <w:shd w:val="clear" w:color="000000" w:fill="FFFFFF"/>
            <w:noWrap/>
            <w:vAlign w:val="center"/>
            <w:hideMark/>
          </w:tcPr>
          <w:p w14:paraId="2A2A8681" w14:textId="77777777" w:rsidR="004C0F68" w:rsidRPr="00F32340" w:rsidRDefault="004C0F68" w:rsidP="0043187E">
            <w:pPr>
              <w:tabs>
                <w:tab w:val="decimal" w:pos="119"/>
              </w:tabs>
              <w:spacing w:after="0" w:line="240" w:lineRule="auto"/>
              <w:ind w:left="-81" w:hanging="1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0.02</w:t>
            </w:r>
          </w:p>
        </w:tc>
        <w:tc>
          <w:tcPr>
            <w:tcW w:w="578" w:type="dxa"/>
            <w:tcBorders>
              <w:top w:val="nil"/>
              <w:left w:val="nil"/>
              <w:bottom w:val="double" w:sz="6" w:space="0" w:color="auto"/>
              <w:right w:val="nil"/>
            </w:tcBorders>
            <w:shd w:val="clear" w:color="000000" w:fill="FFFFFF"/>
            <w:noWrap/>
            <w:vAlign w:val="center"/>
            <w:hideMark/>
          </w:tcPr>
          <w:p w14:paraId="3C76DDE7" w14:textId="77777777" w:rsidR="004C0F68" w:rsidRPr="00F32340" w:rsidRDefault="004C0F68" w:rsidP="00261377">
            <w:pPr>
              <w:tabs>
                <w:tab w:val="decimal" w:pos="-7"/>
              </w:tabs>
              <w:spacing w:after="0" w:line="240" w:lineRule="auto"/>
              <w:ind w:left="-65" w:right="-152" w:hanging="8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0.01</w:t>
            </w:r>
          </w:p>
        </w:tc>
        <w:tc>
          <w:tcPr>
            <w:tcW w:w="611" w:type="dxa"/>
            <w:tcBorders>
              <w:top w:val="nil"/>
              <w:left w:val="nil"/>
              <w:bottom w:val="double" w:sz="6" w:space="0" w:color="auto"/>
              <w:right w:val="nil"/>
            </w:tcBorders>
            <w:shd w:val="clear" w:color="000000" w:fill="FFFFFF"/>
            <w:noWrap/>
            <w:vAlign w:val="center"/>
            <w:hideMark/>
          </w:tcPr>
          <w:p w14:paraId="372BB4FE" w14:textId="77777777" w:rsidR="004C0F68" w:rsidRPr="00F32340" w:rsidRDefault="004C0F68" w:rsidP="00261377">
            <w:pPr>
              <w:tabs>
                <w:tab w:val="decimal" w:pos="105"/>
              </w:tabs>
              <w:spacing w:after="0" w:line="240" w:lineRule="auto"/>
              <w:ind w:left="-61" w:right="-26"/>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0.05</w:t>
            </w:r>
          </w:p>
        </w:tc>
        <w:tc>
          <w:tcPr>
            <w:tcW w:w="601" w:type="dxa"/>
            <w:tcBorders>
              <w:top w:val="nil"/>
              <w:left w:val="nil"/>
              <w:bottom w:val="double" w:sz="6" w:space="0" w:color="auto"/>
              <w:right w:val="nil"/>
            </w:tcBorders>
            <w:shd w:val="clear" w:color="000000" w:fill="FFFFFF"/>
            <w:noWrap/>
            <w:vAlign w:val="center"/>
            <w:hideMark/>
          </w:tcPr>
          <w:p w14:paraId="22CB5874" w14:textId="77777777" w:rsidR="004C0F68" w:rsidRPr="00F32340" w:rsidRDefault="004C0F68" w:rsidP="0062501F">
            <w:pPr>
              <w:tabs>
                <w:tab w:val="decimal" w:pos="0"/>
              </w:tabs>
              <w:spacing w:after="0" w:line="240" w:lineRule="auto"/>
              <w:ind w:left="-64" w:right="-172" w:hanging="130"/>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0.01</w:t>
            </w:r>
          </w:p>
        </w:tc>
        <w:tc>
          <w:tcPr>
            <w:tcW w:w="637" w:type="dxa"/>
            <w:tcBorders>
              <w:top w:val="nil"/>
              <w:left w:val="nil"/>
              <w:bottom w:val="double" w:sz="6" w:space="0" w:color="auto"/>
              <w:right w:val="nil"/>
            </w:tcBorders>
            <w:shd w:val="clear" w:color="000000" w:fill="FFFFFF"/>
            <w:noWrap/>
            <w:vAlign w:val="center"/>
            <w:hideMark/>
          </w:tcPr>
          <w:p w14:paraId="6E0D2E5C" w14:textId="77777777" w:rsidR="004C0F68" w:rsidRPr="00F32340" w:rsidRDefault="004C0F68" w:rsidP="0062501F">
            <w:pPr>
              <w:tabs>
                <w:tab w:val="decimal" w:pos="121"/>
              </w:tabs>
              <w:spacing w:after="0" w:line="240" w:lineRule="auto"/>
              <w:ind w:left="-42" w:right="-46"/>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-0.02</w:t>
            </w:r>
          </w:p>
        </w:tc>
        <w:tc>
          <w:tcPr>
            <w:tcW w:w="578" w:type="dxa"/>
            <w:tcBorders>
              <w:top w:val="nil"/>
              <w:left w:val="nil"/>
              <w:bottom w:val="double" w:sz="6" w:space="0" w:color="auto"/>
              <w:right w:val="nil"/>
            </w:tcBorders>
            <w:shd w:val="clear" w:color="000000" w:fill="FFFFFF"/>
            <w:noWrap/>
            <w:vAlign w:val="center"/>
            <w:hideMark/>
          </w:tcPr>
          <w:p w14:paraId="0AB85F8F" w14:textId="77777777" w:rsidR="004C0F68" w:rsidRPr="00F32340" w:rsidRDefault="004C0F68" w:rsidP="008115C1">
            <w:pPr>
              <w:tabs>
                <w:tab w:val="decimal" w:pos="86"/>
              </w:tabs>
              <w:spacing w:after="0" w:line="240" w:lineRule="auto"/>
              <w:ind w:left="-179" w:right="-1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-0.01</w:t>
            </w:r>
          </w:p>
        </w:tc>
        <w:tc>
          <w:tcPr>
            <w:tcW w:w="579" w:type="dxa"/>
            <w:tcBorders>
              <w:top w:val="nil"/>
              <w:left w:val="nil"/>
              <w:bottom w:val="double" w:sz="6" w:space="0" w:color="auto"/>
              <w:right w:val="nil"/>
            </w:tcBorders>
            <w:shd w:val="clear" w:color="000000" w:fill="FFFFFF"/>
            <w:noWrap/>
            <w:vAlign w:val="center"/>
            <w:hideMark/>
          </w:tcPr>
          <w:p w14:paraId="5E36A639" w14:textId="77777777" w:rsidR="004C0F68" w:rsidRPr="00F32340" w:rsidRDefault="004C0F68" w:rsidP="008115C1">
            <w:pPr>
              <w:tabs>
                <w:tab w:val="decimal" w:pos="65"/>
              </w:tabs>
              <w:spacing w:after="0" w:line="240" w:lineRule="auto"/>
              <w:ind w:left="-97"/>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0.14</w:t>
            </w:r>
          </w:p>
        </w:tc>
        <w:tc>
          <w:tcPr>
            <w:tcW w:w="602" w:type="dxa"/>
            <w:tcBorders>
              <w:top w:val="nil"/>
              <w:left w:val="nil"/>
              <w:bottom w:val="double" w:sz="6" w:space="0" w:color="auto"/>
              <w:right w:val="nil"/>
            </w:tcBorders>
            <w:shd w:val="clear" w:color="000000" w:fill="FFFFFF"/>
            <w:noWrap/>
            <w:vAlign w:val="center"/>
            <w:hideMark/>
          </w:tcPr>
          <w:p w14:paraId="7193B82A" w14:textId="77777777" w:rsidR="004C0F68" w:rsidRPr="00F32340" w:rsidRDefault="004C0F68" w:rsidP="008115C1">
            <w:pPr>
              <w:tabs>
                <w:tab w:val="decimal" w:pos="61"/>
              </w:tabs>
              <w:spacing w:after="0" w:line="240" w:lineRule="auto"/>
              <w:ind w:left="-9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0.40</w:t>
            </w:r>
          </w:p>
        </w:tc>
        <w:tc>
          <w:tcPr>
            <w:tcW w:w="602" w:type="dxa"/>
            <w:tcBorders>
              <w:top w:val="nil"/>
              <w:left w:val="nil"/>
              <w:bottom w:val="double" w:sz="6" w:space="0" w:color="auto"/>
              <w:right w:val="nil"/>
            </w:tcBorders>
            <w:shd w:val="clear" w:color="000000" w:fill="FFFFFF"/>
            <w:noWrap/>
            <w:vAlign w:val="center"/>
            <w:hideMark/>
          </w:tcPr>
          <w:p w14:paraId="4B0D0CD5" w14:textId="77777777" w:rsidR="004C0F68" w:rsidRPr="00F32340" w:rsidRDefault="004C0F68" w:rsidP="008115C1">
            <w:pPr>
              <w:tabs>
                <w:tab w:val="decimal" w:pos="132"/>
              </w:tabs>
              <w:spacing w:after="0" w:line="240" w:lineRule="auto"/>
              <w:ind w:left="-90"/>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0.25</w:t>
            </w:r>
          </w:p>
        </w:tc>
        <w:tc>
          <w:tcPr>
            <w:tcW w:w="602" w:type="dxa"/>
            <w:tcBorders>
              <w:top w:val="nil"/>
              <w:left w:val="nil"/>
              <w:bottom w:val="double" w:sz="6" w:space="0" w:color="auto"/>
              <w:right w:val="nil"/>
            </w:tcBorders>
            <w:shd w:val="clear" w:color="000000" w:fill="FFFFFF"/>
            <w:noWrap/>
            <w:vAlign w:val="center"/>
            <w:hideMark/>
          </w:tcPr>
          <w:p w14:paraId="4EB21EAB" w14:textId="77777777" w:rsidR="004C0F68" w:rsidRPr="00F32340" w:rsidRDefault="004C0F68" w:rsidP="008115C1">
            <w:pPr>
              <w:tabs>
                <w:tab w:val="decimal" w:pos="71"/>
                <w:tab w:val="decimal" w:pos="113"/>
              </w:tabs>
              <w:spacing w:after="0" w:line="240" w:lineRule="auto"/>
              <w:ind w:left="-86" w:right="-113"/>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0.11</w:t>
            </w:r>
          </w:p>
        </w:tc>
        <w:tc>
          <w:tcPr>
            <w:tcW w:w="602" w:type="dxa"/>
            <w:tcBorders>
              <w:top w:val="nil"/>
              <w:left w:val="nil"/>
              <w:bottom w:val="double" w:sz="6" w:space="0" w:color="auto"/>
              <w:right w:val="nil"/>
            </w:tcBorders>
            <w:shd w:val="clear" w:color="000000" w:fill="FFFFFF"/>
            <w:noWrap/>
            <w:vAlign w:val="center"/>
            <w:hideMark/>
          </w:tcPr>
          <w:p w14:paraId="224F776A" w14:textId="77777777" w:rsidR="004C0F68" w:rsidRPr="00F32340" w:rsidRDefault="004C0F68" w:rsidP="008115C1">
            <w:pPr>
              <w:tabs>
                <w:tab w:val="decimal" w:pos="103"/>
              </w:tabs>
              <w:spacing w:after="0" w:line="240" w:lineRule="auto"/>
              <w:ind w:left="-96"/>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0.03</w:t>
            </w:r>
          </w:p>
        </w:tc>
        <w:tc>
          <w:tcPr>
            <w:tcW w:w="602" w:type="dxa"/>
            <w:tcBorders>
              <w:top w:val="nil"/>
              <w:left w:val="nil"/>
              <w:bottom w:val="double" w:sz="6" w:space="0" w:color="auto"/>
              <w:right w:val="nil"/>
            </w:tcBorders>
            <w:shd w:val="clear" w:color="000000" w:fill="FFFFFF"/>
            <w:noWrap/>
            <w:vAlign w:val="center"/>
            <w:hideMark/>
          </w:tcPr>
          <w:p w14:paraId="5DA4E98F" w14:textId="77777777" w:rsidR="004C0F68" w:rsidRPr="00F32340" w:rsidRDefault="004C0F68" w:rsidP="008115C1">
            <w:pPr>
              <w:tabs>
                <w:tab w:val="decimal" w:pos="116"/>
              </w:tabs>
              <w:spacing w:after="0" w:line="240" w:lineRule="auto"/>
              <w:ind w:left="-92"/>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-0.06</w:t>
            </w:r>
          </w:p>
        </w:tc>
        <w:tc>
          <w:tcPr>
            <w:tcW w:w="578" w:type="dxa"/>
            <w:tcBorders>
              <w:top w:val="nil"/>
              <w:left w:val="nil"/>
              <w:bottom w:val="double" w:sz="6" w:space="0" w:color="auto"/>
              <w:right w:val="nil"/>
            </w:tcBorders>
            <w:shd w:val="clear" w:color="000000" w:fill="FFFFFF"/>
            <w:noWrap/>
            <w:vAlign w:val="center"/>
            <w:hideMark/>
          </w:tcPr>
          <w:p w14:paraId="1AA0FACD" w14:textId="77777777" w:rsidR="004C0F68" w:rsidRPr="00F32340" w:rsidRDefault="004C0F68" w:rsidP="005433E1">
            <w:pPr>
              <w:tabs>
                <w:tab w:val="decimal" w:pos="140"/>
              </w:tabs>
              <w:spacing w:after="0" w:line="240" w:lineRule="auto"/>
              <w:ind w:left="-157"/>
              <w:jc w:val="center"/>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0.25</w:t>
            </w:r>
          </w:p>
        </w:tc>
      </w:tr>
      <w:tr w:rsidR="005433E1" w:rsidRPr="00F32340" w14:paraId="351CE114" w14:textId="77777777" w:rsidTr="005433E1">
        <w:trPr>
          <w:trHeight w:val="270"/>
        </w:trPr>
        <w:tc>
          <w:tcPr>
            <w:tcW w:w="8433" w:type="dxa"/>
            <w:gridSpan w:val="11"/>
            <w:tcBorders>
              <w:top w:val="nil"/>
              <w:left w:val="nil"/>
              <w:bottom w:val="nil"/>
              <w:right w:val="nil"/>
            </w:tcBorders>
            <w:shd w:val="clear" w:color="000000" w:fill="FFFFFF"/>
            <w:noWrap/>
            <w:vAlign w:val="center"/>
            <w:hideMark/>
          </w:tcPr>
          <w:p w14:paraId="26755441" w14:textId="77777777" w:rsidR="005433E1" w:rsidRPr="00F32340" w:rsidRDefault="005433E1" w:rsidP="005433E1">
            <w:pPr>
              <w:spacing w:after="0" w:line="240" w:lineRule="auto"/>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Note. Correlations greater than or less than 0.03 are significant at p&lt;.05 for two-tailed tests.</w:t>
            </w:r>
          </w:p>
          <w:p w14:paraId="1F8C4177" w14:textId="5B3BF6BB" w:rsidR="005433E1" w:rsidRPr="00F32340" w:rsidRDefault="005433E1" w:rsidP="004C0F68">
            <w:pPr>
              <w:spacing w:after="0" w:line="240" w:lineRule="auto"/>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1157" w:type="dxa"/>
            <w:gridSpan w:val="2"/>
            <w:tcBorders>
              <w:top w:val="nil"/>
              <w:left w:val="nil"/>
              <w:bottom w:val="nil"/>
              <w:right w:val="nil"/>
            </w:tcBorders>
            <w:shd w:val="clear" w:color="000000" w:fill="FFFFFF"/>
            <w:noWrap/>
            <w:vAlign w:val="center"/>
            <w:hideMark/>
          </w:tcPr>
          <w:p w14:paraId="62B8379D" w14:textId="77777777" w:rsidR="005433E1" w:rsidRPr="00F32340" w:rsidRDefault="005433E1" w:rsidP="004C0F68">
            <w:pPr>
              <w:spacing w:after="0" w:line="240" w:lineRule="auto"/>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602" w:type="dxa"/>
            <w:tcBorders>
              <w:top w:val="nil"/>
              <w:left w:val="nil"/>
              <w:bottom w:val="nil"/>
              <w:right w:val="nil"/>
            </w:tcBorders>
            <w:shd w:val="clear" w:color="000000" w:fill="FFFFFF"/>
            <w:noWrap/>
            <w:vAlign w:val="center"/>
            <w:hideMark/>
          </w:tcPr>
          <w:p w14:paraId="503A6384" w14:textId="77777777" w:rsidR="005433E1" w:rsidRPr="00F32340" w:rsidRDefault="005433E1" w:rsidP="004C0F68">
            <w:pPr>
              <w:spacing w:after="0" w:line="240" w:lineRule="auto"/>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602" w:type="dxa"/>
            <w:tcBorders>
              <w:top w:val="nil"/>
              <w:left w:val="nil"/>
              <w:bottom w:val="nil"/>
              <w:right w:val="nil"/>
            </w:tcBorders>
            <w:shd w:val="clear" w:color="000000" w:fill="FFFFFF"/>
            <w:noWrap/>
            <w:vAlign w:val="center"/>
            <w:hideMark/>
          </w:tcPr>
          <w:p w14:paraId="6B08A4DA" w14:textId="77777777" w:rsidR="005433E1" w:rsidRPr="00F32340" w:rsidRDefault="005433E1" w:rsidP="004C0F68">
            <w:pPr>
              <w:spacing w:after="0" w:line="240" w:lineRule="auto"/>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602" w:type="dxa"/>
            <w:tcBorders>
              <w:top w:val="nil"/>
              <w:left w:val="nil"/>
              <w:bottom w:val="nil"/>
              <w:right w:val="nil"/>
            </w:tcBorders>
            <w:shd w:val="clear" w:color="000000" w:fill="FFFFFF"/>
            <w:noWrap/>
            <w:vAlign w:val="center"/>
            <w:hideMark/>
          </w:tcPr>
          <w:p w14:paraId="45A94099" w14:textId="77777777" w:rsidR="005433E1" w:rsidRPr="00F32340" w:rsidRDefault="005433E1" w:rsidP="004C0F68">
            <w:pPr>
              <w:spacing w:after="0" w:line="240" w:lineRule="auto"/>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602" w:type="dxa"/>
            <w:tcBorders>
              <w:top w:val="nil"/>
              <w:left w:val="nil"/>
              <w:bottom w:val="nil"/>
              <w:right w:val="nil"/>
            </w:tcBorders>
            <w:shd w:val="clear" w:color="000000" w:fill="FFFFFF"/>
            <w:noWrap/>
            <w:vAlign w:val="center"/>
            <w:hideMark/>
          </w:tcPr>
          <w:p w14:paraId="091FFBBC" w14:textId="77777777" w:rsidR="005433E1" w:rsidRPr="00F32340" w:rsidRDefault="005433E1" w:rsidP="004C0F68">
            <w:pPr>
              <w:spacing w:after="0" w:line="240" w:lineRule="auto"/>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602" w:type="dxa"/>
            <w:tcBorders>
              <w:top w:val="nil"/>
              <w:left w:val="nil"/>
              <w:bottom w:val="nil"/>
              <w:right w:val="nil"/>
            </w:tcBorders>
            <w:shd w:val="clear" w:color="000000" w:fill="FFFFFF"/>
            <w:noWrap/>
            <w:vAlign w:val="center"/>
            <w:hideMark/>
          </w:tcPr>
          <w:p w14:paraId="2B092015" w14:textId="77777777" w:rsidR="005433E1" w:rsidRPr="00F32340" w:rsidRDefault="005433E1" w:rsidP="004C0F68">
            <w:pPr>
              <w:spacing w:after="0" w:line="240" w:lineRule="auto"/>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c>
          <w:tcPr>
            <w:tcW w:w="578" w:type="dxa"/>
            <w:tcBorders>
              <w:top w:val="nil"/>
              <w:left w:val="nil"/>
              <w:bottom w:val="nil"/>
              <w:right w:val="nil"/>
            </w:tcBorders>
            <w:shd w:val="clear" w:color="000000" w:fill="FFFFFF"/>
            <w:noWrap/>
            <w:vAlign w:val="center"/>
            <w:hideMark/>
          </w:tcPr>
          <w:p w14:paraId="182095BB" w14:textId="77777777" w:rsidR="005433E1" w:rsidRPr="00F32340" w:rsidRDefault="005433E1" w:rsidP="005433E1">
            <w:pPr>
              <w:tabs>
                <w:tab w:val="decimal" w:pos="140"/>
              </w:tabs>
              <w:spacing w:after="0" w:line="240" w:lineRule="auto"/>
              <w:rPr>
                <w:rFonts w:ascii="Times New Roman" w:eastAsia="Times New Roman" w:hAnsi="Times New Roman" w:cs="Times New Roman"/>
                <w:color w:val="000000"/>
                <w:sz w:val="20"/>
                <w:szCs w:val="20"/>
                <w:lang w:eastAsia="en-GB"/>
              </w:rPr>
            </w:pPr>
            <w:r w:rsidRPr="00F32340">
              <w:rPr>
                <w:rFonts w:ascii="Times New Roman" w:eastAsia="Times New Roman" w:hAnsi="Times New Roman" w:cs="Times New Roman"/>
                <w:color w:val="000000"/>
                <w:sz w:val="20"/>
                <w:szCs w:val="20"/>
                <w:lang w:eastAsia="en-GB"/>
              </w:rPr>
              <w:t> </w:t>
            </w:r>
          </w:p>
        </w:tc>
      </w:tr>
    </w:tbl>
    <w:p w14:paraId="3C2769A5" w14:textId="3F0FEDA3" w:rsidR="003A146A" w:rsidRPr="00822112" w:rsidRDefault="003A146A" w:rsidP="00D344A6">
      <w:pPr>
        <w:widowControl w:val="0"/>
        <w:spacing w:after="0" w:line="240" w:lineRule="auto"/>
        <w:ind w:left="-567" w:right="-419"/>
        <w:rPr>
          <w:rFonts w:ascii="Times New Roman" w:hAnsi="Times New Roman" w:cs="Times New Roman"/>
          <w:b/>
          <w:sz w:val="24"/>
          <w:szCs w:val="24"/>
        </w:rPr>
      </w:pPr>
    </w:p>
    <w:p w14:paraId="1B44723D" w14:textId="77777777" w:rsidR="003623CC" w:rsidRPr="00822112" w:rsidRDefault="003623CC" w:rsidP="00D344A6">
      <w:pPr>
        <w:keepNext/>
        <w:widowControl w:val="0"/>
        <w:spacing w:after="0" w:line="240" w:lineRule="auto"/>
        <w:ind w:left="720" w:right="-420" w:hanging="1004"/>
        <w:rPr>
          <w:rFonts w:ascii="Times New Roman" w:hAnsi="Times New Roman" w:cs="Times New Roman"/>
          <w:sz w:val="24"/>
          <w:szCs w:val="24"/>
        </w:rPr>
        <w:sectPr w:rsidR="003623CC" w:rsidRPr="00822112" w:rsidSect="005433E1">
          <w:pgSz w:w="15842" w:h="12242" w:orient="landscape" w:code="1"/>
          <w:pgMar w:top="1440" w:right="1440" w:bottom="1440" w:left="1440" w:header="709" w:footer="709" w:gutter="0"/>
          <w:cols w:space="708"/>
          <w:docGrid w:linePitch="360"/>
        </w:sectPr>
      </w:pPr>
    </w:p>
    <w:p w14:paraId="29FF3B73" w14:textId="5E987B6F" w:rsidR="00C731E0" w:rsidRPr="00822112" w:rsidRDefault="007433B7" w:rsidP="00D344A6">
      <w:pPr>
        <w:keepNext/>
        <w:widowControl w:val="0"/>
        <w:spacing w:after="0" w:line="240" w:lineRule="auto"/>
        <w:ind w:left="720" w:right="-420" w:hanging="720"/>
        <w:rPr>
          <w:rFonts w:ascii="Times New Roman" w:hAnsi="Times New Roman" w:cs="Times New Roman"/>
          <w:sz w:val="24"/>
          <w:szCs w:val="24"/>
        </w:rPr>
      </w:pPr>
      <w:r w:rsidRPr="004C0F68">
        <w:rPr>
          <w:rFonts w:ascii="Times New Roman" w:hAnsi="Times New Roman" w:cs="Times New Roman"/>
          <w:sz w:val="24"/>
          <w:szCs w:val="24"/>
        </w:rPr>
        <w:lastRenderedPageBreak/>
        <w:t xml:space="preserve">Table </w:t>
      </w:r>
      <w:r w:rsidR="00F54298" w:rsidRPr="004C0F68">
        <w:rPr>
          <w:rFonts w:ascii="Times New Roman" w:hAnsi="Times New Roman" w:cs="Times New Roman"/>
          <w:sz w:val="24"/>
          <w:szCs w:val="24"/>
        </w:rPr>
        <w:t>4</w:t>
      </w:r>
      <w:r w:rsidR="00D01DE5" w:rsidRPr="004C0F68">
        <w:rPr>
          <w:rFonts w:ascii="Times New Roman" w:hAnsi="Times New Roman" w:cs="Times New Roman"/>
          <w:sz w:val="24"/>
          <w:szCs w:val="24"/>
        </w:rPr>
        <w:t xml:space="preserve">. </w:t>
      </w:r>
      <w:r w:rsidR="00B82D44" w:rsidRPr="004C0F68">
        <w:rPr>
          <w:rFonts w:ascii="Times New Roman" w:hAnsi="Times New Roman" w:cs="Times New Roman"/>
          <w:sz w:val="24"/>
          <w:szCs w:val="24"/>
        </w:rPr>
        <w:t xml:space="preserve">Two </w:t>
      </w:r>
      <w:r w:rsidR="003623CC" w:rsidRPr="004C0F68">
        <w:rPr>
          <w:rFonts w:ascii="Times New Roman" w:hAnsi="Times New Roman" w:cs="Times New Roman"/>
          <w:sz w:val="24"/>
          <w:szCs w:val="24"/>
        </w:rPr>
        <w:t>s</w:t>
      </w:r>
      <w:r w:rsidR="00B82D44" w:rsidRPr="004C0F68">
        <w:rPr>
          <w:rFonts w:ascii="Times New Roman" w:hAnsi="Times New Roman" w:cs="Times New Roman"/>
          <w:sz w:val="24"/>
          <w:szCs w:val="24"/>
        </w:rPr>
        <w:t xml:space="preserve">tage </w:t>
      </w:r>
      <w:r w:rsidR="003623CC" w:rsidRPr="004C0F68">
        <w:rPr>
          <w:rFonts w:ascii="Times New Roman" w:hAnsi="Times New Roman" w:cs="Times New Roman"/>
          <w:sz w:val="24"/>
          <w:szCs w:val="24"/>
        </w:rPr>
        <w:t>l</w:t>
      </w:r>
      <w:r w:rsidR="00B82D44" w:rsidRPr="004C0F68">
        <w:rPr>
          <w:rFonts w:ascii="Times New Roman" w:hAnsi="Times New Roman" w:cs="Times New Roman"/>
          <w:sz w:val="24"/>
          <w:szCs w:val="24"/>
        </w:rPr>
        <w:t>east</w:t>
      </w:r>
      <w:r w:rsidR="00B82D44" w:rsidRPr="00822112">
        <w:rPr>
          <w:rFonts w:ascii="Times New Roman" w:hAnsi="Times New Roman" w:cs="Times New Roman"/>
          <w:sz w:val="24"/>
          <w:szCs w:val="24"/>
        </w:rPr>
        <w:t xml:space="preserve"> </w:t>
      </w:r>
      <w:r w:rsidR="003623CC" w:rsidRPr="00822112">
        <w:rPr>
          <w:rFonts w:ascii="Times New Roman" w:hAnsi="Times New Roman" w:cs="Times New Roman"/>
          <w:sz w:val="24"/>
          <w:szCs w:val="24"/>
        </w:rPr>
        <w:t>s</w:t>
      </w:r>
      <w:r w:rsidR="00B82D44" w:rsidRPr="00822112">
        <w:rPr>
          <w:rFonts w:ascii="Times New Roman" w:hAnsi="Times New Roman" w:cs="Times New Roman"/>
          <w:sz w:val="24"/>
          <w:szCs w:val="24"/>
        </w:rPr>
        <w:t xml:space="preserve">quares </w:t>
      </w:r>
      <w:r w:rsidR="003623CC" w:rsidRPr="00822112">
        <w:rPr>
          <w:rFonts w:ascii="Times New Roman" w:hAnsi="Times New Roman" w:cs="Times New Roman"/>
          <w:sz w:val="24"/>
          <w:szCs w:val="24"/>
        </w:rPr>
        <w:t>r</w:t>
      </w:r>
      <w:r w:rsidR="00B82D44" w:rsidRPr="00822112">
        <w:rPr>
          <w:rFonts w:ascii="Times New Roman" w:hAnsi="Times New Roman" w:cs="Times New Roman"/>
          <w:sz w:val="24"/>
          <w:szCs w:val="24"/>
        </w:rPr>
        <w:t>esults</w:t>
      </w:r>
      <w:r w:rsidR="00594E87" w:rsidRPr="00822112">
        <w:rPr>
          <w:rFonts w:ascii="Times New Roman" w:hAnsi="Times New Roman" w:cs="Times New Roman"/>
          <w:sz w:val="24"/>
          <w:szCs w:val="24"/>
        </w:rPr>
        <w:t xml:space="preserve"> </w:t>
      </w:r>
    </w:p>
    <w:tbl>
      <w:tblPr>
        <w:tblW w:w="10760" w:type="dxa"/>
        <w:tblInd w:w="108" w:type="dxa"/>
        <w:tblLayout w:type="fixed"/>
        <w:tblLook w:val="04A0" w:firstRow="1" w:lastRow="0" w:firstColumn="1" w:lastColumn="0" w:noHBand="0" w:noVBand="1"/>
      </w:tblPr>
      <w:tblGrid>
        <w:gridCol w:w="2266"/>
        <w:gridCol w:w="816"/>
        <w:gridCol w:w="742"/>
        <w:gridCol w:w="99"/>
        <w:gridCol w:w="701"/>
        <w:gridCol w:w="50"/>
        <w:gridCol w:w="49"/>
        <w:gridCol w:w="701"/>
        <w:gridCol w:w="99"/>
        <w:gridCol w:w="143"/>
        <w:gridCol w:w="24"/>
        <w:gridCol w:w="99"/>
        <w:gridCol w:w="701"/>
        <w:gridCol w:w="27"/>
        <w:gridCol w:w="72"/>
        <w:gridCol w:w="637"/>
        <w:gridCol w:w="64"/>
        <w:gridCol w:w="99"/>
        <w:gridCol w:w="687"/>
        <w:gridCol w:w="14"/>
        <w:gridCol w:w="99"/>
        <w:gridCol w:w="171"/>
        <w:gridCol w:w="95"/>
        <w:gridCol w:w="705"/>
        <w:gridCol w:w="54"/>
        <w:gridCol w:w="41"/>
        <w:gridCol w:w="668"/>
        <w:gridCol w:w="37"/>
        <w:gridCol w:w="95"/>
        <w:gridCol w:w="624"/>
        <w:gridCol w:w="81"/>
      </w:tblGrid>
      <w:tr w:rsidR="004C0F68" w:rsidRPr="004C0F68" w14:paraId="27985E84" w14:textId="77777777" w:rsidTr="00766880">
        <w:trPr>
          <w:trHeight w:hRule="exact" w:val="284"/>
        </w:trPr>
        <w:tc>
          <w:tcPr>
            <w:tcW w:w="2266" w:type="dxa"/>
            <w:tcBorders>
              <w:top w:val="double" w:sz="6" w:space="0" w:color="auto"/>
              <w:left w:val="nil"/>
              <w:bottom w:val="nil"/>
              <w:right w:val="nil"/>
            </w:tcBorders>
            <w:shd w:val="clear" w:color="000000" w:fill="FFFFFF"/>
            <w:noWrap/>
            <w:vAlign w:val="bottom"/>
            <w:hideMark/>
          </w:tcPr>
          <w:p w14:paraId="2CD34899"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3158" w:type="dxa"/>
            <w:gridSpan w:val="7"/>
            <w:tcBorders>
              <w:top w:val="double" w:sz="6" w:space="0" w:color="auto"/>
              <w:left w:val="nil"/>
              <w:bottom w:val="nil"/>
              <w:right w:val="nil"/>
            </w:tcBorders>
            <w:shd w:val="clear" w:color="000000" w:fill="FFFFFF"/>
            <w:vAlign w:val="bottom"/>
            <w:hideMark/>
          </w:tcPr>
          <w:p w14:paraId="4094D9EB" w14:textId="39FFB1C5" w:rsidR="004C0F68" w:rsidRPr="004C0F68" w:rsidRDefault="004C0F68" w:rsidP="004C0F68">
            <w:pPr>
              <w:spacing w:after="0" w:line="240" w:lineRule="auto"/>
              <w:jc w:val="center"/>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xml:space="preserve">First Stage Results Predicting </w:t>
            </w:r>
          </w:p>
        </w:tc>
        <w:tc>
          <w:tcPr>
            <w:tcW w:w="242" w:type="dxa"/>
            <w:gridSpan w:val="2"/>
            <w:tcBorders>
              <w:top w:val="double" w:sz="6" w:space="0" w:color="auto"/>
              <w:left w:val="nil"/>
              <w:bottom w:val="nil"/>
              <w:right w:val="nil"/>
            </w:tcBorders>
            <w:shd w:val="clear" w:color="000000" w:fill="FFFFFF"/>
            <w:noWrap/>
            <w:vAlign w:val="bottom"/>
            <w:hideMark/>
          </w:tcPr>
          <w:p w14:paraId="2978D906"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5094" w:type="dxa"/>
            <w:gridSpan w:val="21"/>
            <w:tcBorders>
              <w:top w:val="double" w:sz="6" w:space="0" w:color="auto"/>
              <w:left w:val="nil"/>
              <w:bottom w:val="nil"/>
              <w:right w:val="nil"/>
            </w:tcBorders>
            <w:shd w:val="clear" w:color="000000" w:fill="FFFFFF"/>
            <w:vAlign w:val="bottom"/>
            <w:hideMark/>
          </w:tcPr>
          <w:p w14:paraId="1C2A8E0E" w14:textId="77777777" w:rsidR="004C0F68" w:rsidRPr="004C0F68" w:rsidRDefault="004C0F68" w:rsidP="004C0F68">
            <w:pPr>
              <w:spacing w:after="0" w:line="240" w:lineRule="auto"/>
              <w:jc w:val="center"/>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Second Stage Results Predicting Innovation Outcomes</w:t>
            </w:r>
          </w:p>
        </w:tc>
      </w:tr>
      <w:tr w:rsidR="004C0F68" w:rsidRPr="004C0F68" w14:paraId="3F64BBD8" w14:textId="77777777" w:rsidTr="00766880">
        <w:trPr>
          <w:trHeight w:hRule="exact" w:val="284"/>
        </w:trPr>
        <w:tc>
          <w:tcPr>
            <w:tcW w:w="2266" w:type="dxa"/>
            <w:tcBorders>
              <w:top w:val="nil"/>
              <w:left w:val="nil"/>
              <w:bottom w:val="nil"/>
              <w:right w:val="nil"/>
            </w:tcBorders>
            <w:shd w:val="clear" w:color="000000" w:fill="FFFFFF"/>
            <w:noWrap/>
            <w:vAlign w:val="bottom"/>
            <w:hideMark/>
          </w:tcPr>
          <w:p w14:paraId="1B6EC6F8"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3158" w:type="dxa"/>
            <w:gridSpan w:val="7"/>
            <w:tcBorders>
              <w:top w:val="nil"/>
              <w:left w:val="nil"/>
              <w:bottom w:val="single" w:sz="4" w:space="0" w:color="auto"/>
              <w:right w:val="nil"/>
            </w:tcBorders>
            <w:shd w:val="clear" w:color="000000" w:fill="FFFFFF"/>
            <w:vAlign w:val="bottom"/>
            <w:hideMark/>
          </w:tcPr>
          <w:p w14:paraId="361ED772" w14:textId="00E15E4F" w:rsidR="004C0F68" w:rsidRPr="004C0F68" w:rsidRDefault="004C0F68" w:rsidP="004C0F68">
            <w:pPr>
              <w:spacing w:after="0" w:line="240" w:lineRule="auto"/>
              <w:jc w:val="center"/>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Strategic Asset Ownership</w:t>
            </w:r>
          </w:p>
        </w:tc>
        <w:tc>
          <w:tcPr>
            <w:tcW w:w="242" w:type="dxa"/>
            <w:gridSpan w:val="2"/>
            <w:tcBorders>
              <w:top w:val="nil"/>
              <w:left w:val="nil"/>
              <w:bottom w:val="nil"/>
              <w:right w:val="nil"/>
            </w:tcBorders>
            <w:shd w:val="clear" w:color="000000" w:fill="FFFFFF"/>
            <w:noWrap/>
            <w:vAlign w:val="bottom"/>
            <w:hideMark/>
          </w:tcPr>
          <w:p w14:paraId="583BFFE9"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2410" w:type="dxa"/>
            <w:gridSpan w:val="9"/>
            <w:tcBorders>
              <w:top w:val="single" w:sz="4" w:space="0" w:color="auto"/>
              <w:left w:val="nil"/>
              <w:bottom w:val="single" w:sz="4" w:space="0" w:color="auto"/>
              <w:right w:val="nil"/>
            </w:tcBorders>
            <w:shd w:val="clear" w:color="000000" w:fill="FFFFFF"/>
            <w:noWrap/>
            <w:vAlign w:val="bottom"/>
            <w:hideMark/>
          </w:tcPr>
          <w:p w14:paraId="10D58323" w14:textId="77777777" w:rsidR="004C0F68" w:rsidRPr="004C0F68" w:rsidRDefault="004C0F68" w:rsidP="004C0F68">
            <w:pPr>
              <w:spacing w:after="0" w:line="240" w:lineRule="auto"/>
              <w:jc w:val="center"/>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Innovation Quantity</w:t>
            </w:r>
          </w:p>
        </w:tc>
        <w:tc>
          <w:tcPr>
            <w:tcW w:w="284" w:type="dxa"/>
            <w:gridSpan w:val="3"/>
            <w:tcBorders>
              <w:top w:val="nil"/>
              <w:left w:val="nil"/>
              <w:bottom w:val="nil"/>
              <w:right w:val="nil"/>
            </w:tcBorders>
            <w:shd w:val="clear" w:color="auto" w:fill="auto"/>
            <w:noWrap/>
            <w:vAlign w:val="bottom"/>
            <w:hideMark/>
          </w:tcPr>
          <w:p w14:paraId="6A1481FF" w14:textId="77777777" w:rsidR="004C0F68" w:rsidRPr="004C0F68" w:rsidRDefault="004C0F68" w:rsidP="004C0F68">
            <w:pPr>
              <w:spacing w:after="0" w:line="240" w:lineRule="auto"/>
              <w:jc w:val="center"/>
              <w:rPr>
                <w:rFonts w:ascii="Times New Roman" w:eastAsia="Times New Roman" w:hAnsi="Times New Roman" w:cs="Times New Roman"/>
                <w:color w:val="000000"/>
                <w:sz w:val="20"/>
                <w:szCs w:val="20"/>
                <w:lang w:eastAsia="en-GB"/>
              </w:rPr>
            </w:pPr>
          </w:p>
        </w:tc>
        <w:tc>
          <w:tcPr>
            <w:tcW w:w="2400" w:type="dxa"/>
            <w:gridSpan w:val="9"/>
            <w:tcBorders>
              <w:top w:val="single" w:sz="4" w:space="0" w:color="auto"/>
              <w:left w:val="nil"/>
              <w:bottom w:val="single" w:sz="4" w:space="0" w:color="auto"/>
              <w:right w:val="nil"/>
            </w:tcBorders>
            <w:shd w:val="clear" w:color="000000" w:fill="FFFFFF"/>
            <w:noWrap/>
            <w:vAlign w:val="bottom"/>
            <w:hideMark/>
          </w:tcPr>
          <w:p w14:paraId="2FCBFAE4" w14:textId="77777777" w:rsidR="004C0F68" w:rsidRPr="004C0F68" w:rsidRDefault="004C0F68" w:rsidP="004C0F68">
            <w:pPr>
              <w:spacing w:after="0" w:line="240" w:lineRule="auto"/>
              <w:jc w:val="center"/>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Innovation Quality</w:t>
            </w:r>
          </w:p>
        </w:tc>
      </w:tr>
      <w:tr w:rsidR="00766880" w:rsidRPr="004C0F68" w14:paraId="532FAFA8" w14:textId="77777777" w:rsidTr="00766880">
        <w:trPr>
          <w:trHeight w:hRule="exact" w:val="284"/>
        </w:trPr>
        <w:tc>
          <w:tcPr>
            <w:tcW w:w="2266" w:type="dxa"/>
            <w:tcBorders>
              <w:top w:val="nil"/>
              <w:left w:val="nil"/>
              <w:bottom w:val="single" w:sz="4" w:space="0" w:color="auto"/>
              <w:right w:val="nil"/>
            </w:tcBorders>
            <w:shd w:val="clear" w:color="000000" w:fill="FFFFFF"/>
            <w:noWrap/>
            <w:vAlign w:val="bottom"/>
            <w:hideMark/>
          </w:tcPr>
          <w:p w14:paraId="16871E18" w14:textId="77777777" w:rsidR="004C0F68" w:rsidRPr="004C0F68" w:rsidRDefault="004C0F68" w:rsidP="004C0F68">
            <w:pPr>
              <w:spacing w:after="0" w:line="240" w:lineRule="auto"/>
              <w:ind w:right="-102"/>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16" w:type="dxa"/>
            <w:tcBorders>
              <w:top w:val="nil"/>
              <w:left w:val="nil"/>
              <w:bottom w:val="single" w:sz="4" w:space="0" w:color="auto"/>
              <w:right w:val="nil"/>
            </w:tcBorders>
            <w:shd w:val="clear" w:color="000000" w:fill="FFFFFF"/>
            <w:noWrap/>
            <w:vAlign w:val="bottom"/>
            <w:hideMark/>
          </w:tcPr>
          <w:p w14:paraId="589A4347" w14:textId="77777777" w:rsidR="004C0F68" w:rsidRPr="004C0F68" w:rsidRDefault="004C0F68" w:rsidP="00A5091E">
            <w:pPr>
              <w:tabs>
                <w:tab w:val="decimal" w:pos="184"/>
              </w:tabs>
              <w:spacing w:after="0" w:line="240" w:lineRule="auto"/>
              <w:jc w:val="center"/>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(1)</w:t>
            </w:r>
          </w:p>
        </w:tc>
        <w:tc>
          <w:tcPr>
            <w:tcW w:w="742" w:type="dxa"/>
            <w:tcBorders>
              <w:top w:val="nil"/>
              <w:left w:val="nil"/>
              <w:bottom w:val="single" w:sz="4" w:space="0" w:color="auto"/>
              <w:right w:val="nil"/>
            </w:tcBorders>
            <w:shd w:val="clear" w:color="000000" w:fill="FFFFFF"/>
            <w:noWrap/>
            <w:vAlign w:val="bottom"/>
            <w:hideMark/>
          </w:tcPr>
          <w:p w14:paraId="3113DC5A" w14:textId="77777777" w:rsidR="004C0F68" w:rsidRPr="004C0F68" w:rsidRDefault="004C0F68" w:rsidP="00A5091E">
            <w:pPr>
              <w:spacing w:after="0" w:line="240" w:lineRule="auto"/>
              <w:jc w:val="center"/>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(2)</w:t>
            </w:r>
          </w:p>
        </w:tc>
        <w:tc>
          <w:tcPr>
            <w:tcW w:w="850" w:type="dxa"/>
            <w:gridSpan w:val="3"/>
            <w:tcBorders>
              <w:top w:val="nil"/>
              <w:left w:val="nil"/>
              <w:bottom w:val="single" w:sz="4" w:space="0" w:color="auto"/>
              <w:right w:val="nil"/>
            </w:tcBorders>
            <w:shd w:val="clear" w:color="000000" w:fill="FFFFFF"/>
            <w:noWrap/>
            <w:vAlign w:val="bottom"/>
            <w:hideMark/>
          </w:tcPr>
          <w:p w14:paraId="61F92F33" w14:textId="77777777" w:rsidR="004C0F68" w:rsidRPr="004C0F68" w:rsidRDefault="004C0F68" w:rsidP="00A5091E">
            <w:pPr>
              <w:spacing w:after="0" w:line="240" w:lineRule="auto"/>
              <w:jc w:val="center"/>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(3)</w:t>
            </w:r>
          </w:p>
        </w:tc>
        <w:tc>
          <w:tcPr>
            <w:tcW w:w="750" w:type="dxa"/>
            <w:gridSpan w:val="2"/>
            <w:tcBorders>
              <w:top w:val="nil"/>
              <w:left w:val="nil"/>
              <w:bottom w:val="single" w:sz="4" w:space="0" w:color="auto"/>
              <w:right w:val="nil"/>
            </w:tcBorders>
            <w:shd w:val="clear" w:color="000000" w:fill="FFFFFF"/>
            <w:noWrap/>
            <w:vAlign w:val="bottom"/>
            <w:hideMark/>
          </w:tcPr>
          <w:p w14:paraId="2F94B4CF" w14:textId="77777777" w:rsidR="004C0F68" w:rsidRPr="004C0F68" w:rsidRDefault="004C0F68" w:rsidP="00A5091E">
            <w:pPr>
              <w:spacing w:after="0" w:line="240" w:lineRule="auto"/>
              <w:jc w:val="center"/>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(4)</w:t>
            </w:r>
          </w:p>
        </w:tc>
        <w:tc>
          <w:tcPr>
            <w:tcW w:w="242" w:type="dxa"/>
            <w:gridSpan w:val="2"/>
            <w:tcBorders>
              <w:top w:val="nil"/>
              <w:left w:val="nil"/>
              <w:bottom w:val="single" w:sz="4" w:space="0" w:color="auto"/>
              <w:right w:val="nil"/>
            </w:tcBorders>
            <w:shd w:val="clear" w:color="000000" w:fill="FFFFFF"/>
            <w:noWrap/>
            <w:vAlign w:val="bottom"/>
            <w:hideMark/>
          </w:tcPr>
          <w:p w14:paraId="76E937A5" w14:textId="6BFB52DD" w:rsidR="004C0F68" w:rsidRPr="004C0F68" w:rsidRDefault="004C0F68" w:rsidP="00A5091E">
            <w:pPr>
              <w:spacing w:after="0" w:line="240" w:lineRule="auto"/>
              <w:jc w:val="center"/>
              <w:rPr>
                <w:rFonts w:ascii="Times New Roman" w:eastAsia="Times New Roman" w:hAnsi="Times New Roman" w:cs="Times New Roman"/>
                <w:color w:val="000000"/>
                <w:sz w:val="20"/>
                <w:szCs w:val="20"/>
                <w:lang w:eastAsia="en-GB"/>
              </w:rPr>
            </w:pPr>
          </w:p>
        </w:tc>
        <w:tc>
          <w:tcPr>
            <w:tcW w:w="851" w:type="dxa"/>
            <w:gridSpan w:val="4"/>
            <w:tcBorders>
              <w:top w:val="nil"/>
              <w:left w:val="nil"/>
              <w:bottom w:val="single" w:sz="4" w:space="0" w:color="auto"/>
              <w:right w:val="nil"/>
            </w:tcBorders>
            <w:shd w:val="clear" w:color="000000" w:fill="FFFFFF"/>
            <w:noWrap/>
            <w:vAlign w:val="bottom"/>
            <w:hideMark/>
          </w:tcPr>
          <w:p w14:paraId="6C08BBF6" w14:textId="77777777" w:rsidR="004C0F68" w:rsidRPr="004C0F68" w:rsidRDefault="004C0F68" w:rsidP="00A5091E">
            <w:pPr>
              <w:spacing w:after="0" w:line="240" w:lineRule="auto"/>
              <w:jc w:val="center"/>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(5)</w:t>
            </w:r>
          </w:p>
        </w:tc>
        <w:tc>
          <w:tcPr>
            <w:tcW w:w="709" w:type="dxa"/>
            <w:gridSpan w:val="2"/>
            <w:tcBorders>
              <w:top w:val="nil"/>
              <w:left w:val="nil"/>
              <w:bottom w:val="single" w:sz="4" w:space="0" w:color="auto"/>
              <w:right w:val="nil"/>
            </w:tcBorders>
            <w:shd w:val="clear" w:color="000000" w:fill="FFFFFF"/>
            <w:noWrap/>
            <w:vAlign w:val="bottom"/>
            <w:hideMark/>
          </w:tcPr>
          <w:p w14:paraId="261FB27F" w14:textId="77777777" w:rsidR="004C0F68" w:rsidRPr="004C0F68" w:rsidRDefault="004C0F68" w:rsidP="00A5091E">
            <w:pPr>
              <w:spacing w:after="0" w:line="240" w:lineRule="auto"/>
              <w:jc w:val="center"/>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(6)</w:t>
            </w:r>
          </w:p>
        </w:tc>
        <w:tc>
          <w:tcPr>
            <w:tcW w:w="850" w:type="dxa"/>
            <w:gridSpan w:val="3"/>
            <w:tcBorders>
              <w:top w:val="nil"/>
              <w:left w:val="nil"/>
              <w:bottom w:val="single" w:sz="4" w:space="0" w:color="auto"/>
              <w:right w:val="nil"/>
            </w:tcBorders>
            <w:shd w:val="clear" w:color="000000" w:fill="FFFFFF"/>
            <w:noWrap/>
            <w:vAlign w:val="bottom"/>
            <w:hideMark/>
          </w:tcPr>
          <w:p w14:paraId="290F7BCB" w14:textId="77777777" w:rsidR="004C0F68" w:rsidRPr="004C0F68" w:rsidRDefault="004C0F68" w:rsidP="00A5091E">
            <w:pPr>
              <w:spacing w:after="0" w:line="240" w:lineRule="auto"/>
              <w:jc w:val="center"/>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(7)</w:t>
            </w:r>
          </w:p>
        </w:tc>
        <w:tc>
          <w:tcPr>
            <w:tcW w:w="284" w:type="dxa"/>
            <w:gridSpan w:val="3"/>
            <w:tcBorders>
              <w:top w:val="nil"/>
              <w:left w:val="nil"/>
              <w:bottom w:val="single" w:sz="4" w:space="0" w:color="auto"/>
              <w:right w:val="nil"/>
            </w:tcBorders>
            <w:shd w:val="clear" w:color="000000" w:fill="FFFFFF"/>
            <w:noWrap/>
            <w:vAlign w:val="bottom"/>
            <w:hideMark/>
          </w:tcPr>
          <w:p w14:paraId="520CE36D" w14:textId="23A6E245" w:rsidR="004C0F68" w:rsidRPr="004C0F68" w:rsidRDefault="004C0F68" w:rsidP="00A5091E">
            <w:pPr>
              <w:spacing w:after="0" w:line="240" w:lineRule="auto"/>
              <w:jc w:val="center"/>
              <w:rPr>
                <w:rFonts w:ascii="Times New Roman" w:eastAsia="Times New Roman" w:hAnsi="Times New Roman" w:cs="Times New Roman"/>
                <w:color w:val="000000"/>
                <w:sz w:val="20"/>
                <w:szCs w:val="20"/>
                <w:lang w:eastAsia="en-GB"/>
              </w:rPr>
            </w:pPr>
          </w:p>
        </w:tc>
        <w:tc>
          <w:tcPr>
            <w:tcW w:w="854" w:type="dxa"/>
            <w:gridSpan w:val="3"/>
            <w:tcBorders>
              <w:top w:val="nil"/>
              <w:left w:val="nil"/>
              <w:bottom w:val="single" w:sz="4" w:space="0" w:color="auto"/>
              <w:right w:val="nil"/>
            </w:tcBorders>
            <w:shd w:val="clear" w:color="000000" w:fill="FFFFFF"/>
            <w:noWrap/>
            <w:vAlign w:val="bottom"/>
            <w:hideMark/>
          </w:tcPr>
          <w:p w14:paraId="537DADC7" w14:textId="77777777" w:rsidR="004C0F68" w:rsidRPr="004C0F68" w:rsidRDefault="004C0F68" w:rsidP="00A5091E">
            <w:pPr>
              <w:spacing w:after="0" w:line="240" w:lineRule="auto"/>
              <w:jc w:val="center"/>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(8)</w:t>
            </w:r>
          </w:p>
        </w:tc>
        <w:tc>
          <w:tcPr>
            <w:tcW w:w="709" w:type="dxa"/>
            <w:gridSpan w:val="2"/>
            <w:tcBorders>
              <w:top w:val="nil"/>
              <w:left w:val="nil"/>
              <w:bottom w:val="single" w:sz="4" w:space="0" w:color="auto"/>
              <w:right w:val="nil"/>
            </w:tcBorders>
            <w:shd w:val="clear" w:color="000000" w:fill="FFFFFF"/>
            <w:noWrap/>
            <w:vAlign w:val="bottom"/>
            <w:hideMark/>
          </w:tcPr>
          <w:p w14:paraId="17809BB0" w14:textId="77777777" w:rsidR="004C0F68" w:rsidRPr="004C0F68" w:rsidRDefault="004C0F68" w:rsidP="00B63CFF">
            <w:pPr>
              <w:spacing w:after="0" w:line="240" w:lineRule="auto"/>
              <w:jc w:val="center"/>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(9)</w:t>
            </w:r>
          </w:p>
        </w:tc>
        <w:tc>
          <w:tcPr>
            <w:tcW w:w="837" w:type="dxa"/>
            <w:gridSpan w:val="4"/>
            <w:tcBorders>
              <w:top w:val="nil"/>
              <w:left w:val="nil"/>
              <w:bottom w:val="single" w:sz="4" w:space="0" w:color="auto"/>
              <w:right w:val="nil"/>
            </w:tcBorders>
            <w:shd w:val="clear" w:color="000000" w:fill="FFFFFF"/>
            <w:noWrap/>
            <w:vAlign w:val="bottom"/>
            <w:hideMark/>
          </w:tcPr>
          <w:p w14:paraId="3BE17419" w14:textId="77777777" w:rsidR="004C0F68" w:rsidRPr="004C0F68" w:rsidRDefault="004C0F68" w:rsidP="00A5091E">
            <w:pPr>
              <w:spacing w:after="0" w:line="240" w:lineRule="auto"/>
              <w:jc w:val="center"/>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(10)</w:t>
            </w:r>
          </w:p>
        </w:tc>
      </w:tr>
      <w:tr w:rsidR="004C0F68" w:rsidRPr="004C0F68" w14:paraId="242C94DE" w14:textId="77777777" w:rsidTr="00766880">
        <w:trPr>
          <w:trHeight w:hRule="exact" w:val="227"/>
        </w:trPr>
        <w:tc>
          <w:tcPr>
            <w:tcW w:w="2266" w:type="dxa"/>
            <w:tcBorders>
              <w:top w:val="nil"/>
              <w:left w:val="nil"/>
              <w:bottom w:val="nil"/>
              <w:right w:val="nil"/>
            </w:tcBorders>
            <w:shd w:val="clear" w:color="000000" w:fill="FFFFFF"/>
            <w:noWrap/>
            <w:vAlign w:val="bottom"/>
            <w:hideMark/>
          </w:tcPr>
          <w:p w14:paraId="6772B24B"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Tax Haven</w:t>
            </w:r>
          </w:p>
        </w:tc>
        <w:tc>
          <w:tcPr>
            <w:tcW w:w="816" w:type="dxa"/>
            <w:tcBorders>
              <w:top w:val="nil"/>
              <w:left w:val="nil"/>
              <w:bottom w:val="nil"/>
              <w:right w:val="nil"/>
            </w:tcBorders>
            <w:shd w:val="clear" w:color="000000" w:fill="FFFFFF"/>
            <w:noWrap/>
            <w:vAlign w:val="bottom"/>
            <w:hideMark/>
          </w:tcPr>
          <w:p w14:paraId="362EE786" w14:textId="77777777" w:rsidR="004C0F68" w:rsidRPr="004C0F68" w:rsidRDefault="004C0F68" w:rsidP="00766880">
            <w:pPr>
              <w:tabs>
                <w:tab w:val="decimal" w:pos="184"/>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0.277</w:t>
            </w:r>
          </w:p>
        </w:tc>
        <w:tc>
          <w:tcPr>
            <w:tcW w:w="742" w:type="dxa"/>
            <w:tcBorders>
              <w:top w:val="nil"/>
              <w:left w:val="nil"/>
              <w:bottom w:val="nil"/>
              <w:right w:val="nil"/>
            </w:tcBorders>
            <w:shd w:val="clear" w:color="000000" w:fill="FFFFFF"/>
            <w:noWrap/>
            <w:vAlign w:val="bottom"/>
            <w:hideMark/>
          </w:tcPr>
          <w:p w14:paraId="4074D852" w14:textId="77777777" w:rsidR="004C0F68" w:rsidRPr="004C0F68" w:rsidRDefault="004C0F68" w:rsidP="00766880">
            <w:pPr>
              <w:tabs>
                <w:tab w:val="decimal" w:pos="68"/>
              </w:tabs>
              <w:spacing w:after="0" w:line="240" w:lineRule="auto"/>
              <w:ind w:left="-74" w:right="-108"/>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0.292</w:t>
            </w:r>
          </w:p>
        </w:tc>
        <w:tc>
          <w:tcPr>
            <w:tcW w:w="800" w:type="dxa"/>
            <w:gridSpan w:val="2"/>
            <w:tcBorders>
              <w:top w:val="nil"/>
              <w:left w:val="nil"/>
              <w:bottom w:val="nil"/>
              <w:right w:val="nil"/>
            </w:tcBorders>
            <w:shd w:val="clear" w:color="000000" w:fill="FFFFFF"/>
            <w:noWrap/>
            <w:vAlign w:val="bottom"/>
            <w:hideMark/>
          </w:tcPr>
          <w:p w14:paraId="5D9B970E" w14:textId="77777777" w:rsidR="004C0F68" w:rsidRPr="004C0F68" w:rsidRDefault="004C0F68" w:rsidP="00F32340">
            <w:pPr>
              <w:tabs>
                <w:tab w:val="decimal" w:pos="179"/>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0.297</w:t>
            </w:r>
          </w:p>
        </w:tc>
        <w:tc>
          <w:tcPr>
            <w:tcW w:w="800" w:type="dxa"/>
            <w:gridSpan w:val="3"/>
            <w:tcBorders>
              <w:top w:val="nil"/>
              <w:left w:val="nil"/>
              <w:bottom w:val="nil"/>
              <w:right w:val="nil"/>
            </w:tcBorders>
            <w:shd w:val="clear" w:color="000000" w:fill="FFFFFF"/>
            <w:noWrap/>
            <w:vAlign w:val="bottom"/>
            <w:hideMark/>
          </w:tcPr>
          <w:p w14:paraId="34FEE90D" w14:textId="77777777" w:rsidR="004C0F68" w:rsidRPr="004C0F68" w:rsidRDefault="004C0F68" w:rsidP="00A5091E">
            <w:pPr>
              <w:tabs>
                <w:tab w:val="decimal" w:pos="188"/>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0.285</w:t>
            </w:r>
          </w:p>
        </w:tc>
        <w:tc>
          <w:tcPr>
            <w:tcW w:w="266" w:type="dxa"/>
            <w:gridSpan w:val="3"/>
            <w:tcBorders>
              <w:top w:val="nil"/>
              <w:left w:val="nil"/>
              <w:bottom w:val="nil"/>
              <w:right w:val="nil"/>
            </w:tcBorders>
            <w:shd w:val="clear" w:color="000000" w:fill="FFFFFF"/>
            <w:noWrap/>
            <w:vAlign w:val="bottom"/>
            <w:hideMark/>
          </w:tcPr>
          <w:p w14:paraId="323F5FF4"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2"/>
            <w:tcBorders>
              <w:top w:val="nil"/>
              <w:left w:val="nil"/>
              <w:bottom w:val="nil"/>
              <w:right w:val="nil"/>
            </w:tcBorders>
            <w:shd w:val="clear" w:color="000000" w:fill="FFFFFF"/>
            <w:noWrap/>
            <w:vAlign w:val="bottom"/>
            <w:hideMark/>
          </w:tcPr>
          <w:p w14:paraId="4450F160" w14:textId="77777777" w:rsidR="004C0F68" w:rsidRPr="004C0F68" w:rsidRDefault="004C0F68" w:rsidP="00A5091E">
            <w:pPr>
              <w:tabs>
                <w:tab w:val="decimal" w:pos="17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4"/>
            <w:tcBorders>
              <w:top w:val="nil"/>
              <w:left w:val="nil"/>
              <w:bottom w:val="nil"/>
              <w:right w:val="nil"/>
            </w:tcBorders>
            <w:shd w:val="clear" w:color="000000" w:fill="FFFFFF"/>
            <w:noWrap/>
            <w:vAlign w:val="bottom"/>
            <w:hideMark/>
          </w:tcPr>
          <w:p w14:paraId="7048D2A1" w14:textId="77777777" w:rsidR="004C0F68" w:rsidRPr="004C0F68" w:rsidRDefault="004C0F68" w:rsidP="00A5091E">
            <w:pPr>
              <w:tabs>
                <w:tab w:val="decimal" w:pos="17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3"/>
            <w:tcBorders>
              <w:top w:val="nil"/>
              <w:left w:val="nil"/>
              <w:bottom w:val="nil"/>
              <w:right w:val="nil"/>
            </w:tcBorders>
            <w:shd w:val="clear" w:color="000000" w:fill="FFFFFF"/>
            <w:noWrap/>
            <w:vAlign w:val="bottom"/>
            <w:hideMark/>
          </w:tcPr>
          <w:p w14:paraId="34C553C3" w14:textId="77777777" w:rsidR="004C0F68" w:rsidRPr="004C0F68" w:rsidRDefault="004C0F68" w:rsidP="00A5091E">
            <w:pPr>
              <w:tabs>
                <w:tab w:val="decimal" w:pos="17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270" w:type="dxa"/>
            <w:gridSpan w:val="2"/>
            <w:tcBorders>
              <w:top w:val="nil"/>
              <w:left w:val="nil"/>
              <w:bottom w:val="nil"/>
              <w:right w:val="nil"/>
            </w:tcBorders>
            <w:shd w:val="clear" w:color="000000" w:fill="FFFFFF"/>
            <w:noWrap/>
            <w:vAlign w:val="bottom"/>
            <w:hideMark/>
          </w:tcPr>
          <w:p w14:paraId="112B41A0"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2"/>
            <w:tcBorders>
              <w:top w:val="nil"/>
              <w:left w:val="nil"/>
              <w:bottom w:val="nil"/>
              <w:right w:val="nil"/>
            </w:tcBorders>
            <w:shd w:val="clear" w:color="000000" w:fill="FFFFFF"/>
            <w:noWrap/>
            <w:vAlign w:val="bottom"/>
            <w:hideMark/>
          </w:tcPr>
          <w:p w14:paraId="43814C2D" w14:textId="77777777" w:rsidR="004C0F68" w:rsidRPr="004C0F68" w:rsidRDefault="004C0F68" w:rsidP="00F32340">
            <w:pPr>
              <w:tabs>
                <w:tab w:val="decimal" w:pos="179"/>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4"/>
            <w:tcBorders>
              <w:top w:val="nil"/>
              <w:left w:val="nil"/>
              <w:bottom w:val="nil"/>
              <w:right w:val="nil"/>
            </w:tcBorders>
            <w:shd w:val="clear" w:color="000000" w:fill="FFFFFF"/>
            <w:noWrap/>
            <w:vAlign w:val="bottom"/>
            <w:hideMark/>
          </w:tcPr>
          <w:p w14:paraId="525424E7" w14:textId="77777777" w:rsidR="004C0F68" w:rsidRPr="004C0F68" w:rsidRDefault="004C0F68" w:rsidP="00B63CFF">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3"/>
            <w:tcBorders>
              <w:top w:val="nil"/>
              <w:left w:val="nil"/>
              <w:bottom w:val="nil"/>
              <w:right w:val="nil"/>
            </w:tcBorders>
            <w:shd w:val="clear" w:color="000000" w:fill="FFFFFF"/>
            <w:noWrap/>
            <w:vAlign w:val="bottom"/>
            <w:hideMark/>
          </w:tcPr>
          <w:p w14:paraId="0118817F" w14:textId="77777777" w:rsidR="004C0F68" w:rsidRPr="004C0F68" w:rsidRDefault="004C0F68" w:rsidP="00A5091E">
            <w:pPr>
              <w:tabs>
                <w:tab w:val="decimal" w:pos="19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r>
      <w:tr w:rsidR="004C0F68" w:rsidRPr="004C0F68" w14:paraId="01558AD8" w14:textId="77777777" w:rsidTr="00766880">
        <w:trPr>
          <w:trHeight w:hRule="exact" w:val="227"/>
        </w:trPr>
        <w:tc>
          <w:tcPr>
            <w:tcW w:w="2266" w:type="dxa"/>
            <w:tcBorders>
              <w:top w:val="nil"/>
              <w:left w:val="nil"/>
              <w:bottom w:val="nil"/>
              <w:right w:val="nil"/>
            </w:tcBorders>
            <w:shd w:val="clear" w:color="000000" w:fill="FFFFFF"/>
            <w:noWrap/>
            <w:vAlign w:val="bottom"/>
            <w:hideMark/>
          </w:tcPr>
          <w:p w14:paraId="5D57D72C"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16" w:type="dxa"/>
            <w:tcBorders>
              <w:top w:val="nil"/>
              <w:left w:val="nil"/>
              <w:bottom w:val="nil"/>
              <w:right w:val="nil"/>
            </w:tcBorders>
            <w:shd w:val="clear" w:color="000000" w:fill="FFFFFF"/>
            <w:noWrap/>
            <w:vAlign w:val="bottom"/>
            <w:hideMark/>
          </w:tcPr>
          <w:p w14:paraId="0DE6A61D" w14:textId="77777777" w:rsidR="004C0F68" w:rsidRPr="004C0F68" w:rsidRDefault="004C0F68" w:rsidP="00766880">
            <w:pPr>
              <w:tabs>
                <w:tab w:val="decimal" w:pos="184"/>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(0.062)</w:t>
            </w:r>
          </w:p>
        </w:tc>
        <w:tc>
          <w:tcPr>
            <w:tcW w:w="742" w:type="dxa"/>
            <w:tcBorders>
              <w:top w:val="nil"/>
              <w:left w:val="nil"/>
              <w:bottom w:val="nil"/>
              <w:right w:val="nil"/>
            </w:tcBorders>
            <w:shd w:val="clear" w:color="000000" w:fill="FFFFFF"/>
            <w:noWrap/>
            <w:vAlign w:val="bottom"/>
            <w:hideMark/>
          </w:tcPr>
          <w:p w14:paraId="647F70B6" w14:textId="77777777" w:rsidR="004C0F68" w:rsidRPr="004C0F68" w:rsidRDefault="004C0F68" w:rsidP="00766880">
            <w:pPr>
              <w:tabs>
                <w:tab w:val="decimal" w:pos="68"/>
              </w:tabs>
              <w:spacing w:after="0" w:line="240" w:lineRule="auto"/>
              <w:ind w:left="-74" w:right="-108"/>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(0.062)</w:t>
            </w:r>
          </w:p>
        </w:tc>
        <w:tc>
          <w:tcPr>
            <w:tcW w:w="800" w:type="dxa"/>
            <w:gridSpan w:val="2"/>
            <w:tcBorders>
              <w:top w:val="nil"/>
              <w:left w:val="nil"/>
              <w:bottom w:val="nil"/>
              <w:right w:val="nil"/>
            </w:tcBorders>
            <w:shd w:val="clear" w:color="000000" w:fill="FFFFFF"/>
            <w:noWrap/>
            <w:vAlign w:val="bottom"/>
            <w:hideMark/>
          </w:tcPr>
          <w:p w14:paraId="0813EF94" w14:textId="77777777" w:rsidR="004C0F68" w:rsidRPr="004C0F68" w:rsidRDefault="004C0F68" w:rsidP="00F32340">
            <w:pPr>
              <w:tabs>
                <w:tab w:val="decimal" w:pos="179"/>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(0.062)</w:t>
            </w:r>
          </w:p>
        </w:tc>
        <w:tc>
          <w:tcPr>
            <w:tcW w:w="800" w:type="dxa"/>
            <w:gridSpan w:val="3"/>
            <w:tcBorders>
              <w:top w:val="nil"/>
              <w:left w:val="nil"/>
              <w:bottom w:val="nil"/>
              <w:right w:val="nil"/>
            </w:tcBorders>
            <w:shd w:val="clear" w:color="000000" w:fill="FFFFFF"/>
            <w:noWrap/>
            <w:vAlign w:val="bottom"/>
            <w:hideMark/>
          </w:tcPr>
          <w:p w14:paraId="7FDAC519" w14:textId="77777777" w:rsidR="004C0F68" w:rsidRPr="004C0F68" w:rsidRDefault="004C0F68" w:rsidP="00A5091E">
            <w:pPr>
              <w:tabs>
                <w:tab w:val="decimal" w:pos="188"/>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(0.061)</w:t>
            </w:r>
          </w:p>
        </w:tc>
        <w:tc>
          <w:tcPr>
            <w:tcW w:w="266" w:type="dxa"/>
            <w:gridSpan w:val="3"/>
            <w:tcBorders>
              <w:top w:val="nil"/>
              <w:left w:val="nil"/>
              <w:bottom w:val="nil"/>
              <w:right w:val="nil"/>
            </w:tcBorders>
            <w:shd w:val="clear" w:color="000000" w:fill="FFFFFF"/>
            <w:noWrap/>
            <w:vAlign w:val="bottom"/>
            <w:hideMark/>
          </w:tcPr>
          <w:p w14:paraId="06C8431A"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2"/>
            <w:tcBorders>
              <w:top w:val="nil"/>
              <w:left w:val="nil"/>
              <w:bottom w:val="nil"/>
              <w:right w:val="nil"/>
            </w:tcBorders>
            <w:shd w:val="clear" w:color="000000" w:fill="FFFFFF"/>
            <w:noWrap/>
            <w:vAlign w:val="bottom"/>
            <w:hideMark/>
          </w:tcPr>
          <w:p w14:paraId="4BC2E907" w14:textId="77777777" w:rsidR="004C0F68" w:rsidRPr="004C0F68" w:rsidRDefault="004C0F68" w:rsidP="00A5091E">
            <w:pPr>
              <w:tabs>
                <w:tab w:val="decimal" w:pos="17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4"/>
            <w:tcBorders>
              <w:top w:val="nil"/>
              <w:left w:val="nil"/>
              <w:bottom w:val="nil"/>
              <w:right w:val="nil"/>
            </w:tcBorders>
            <w:shd w:val="clear" w:color="000000" w:fill="FFFFFF"/>
            <w:noWrap/>
            <w:vAlign w:val="bottom"/>
            <w:hideMark/>
          </w:tcPr>
          <w:p w14:paraId="0F728E4F" w14:textId="77777777" w:rsidR="004C0F68" w:rsidRPr="004C0F68" w:rsidRDefault="004C0F68" w:rsidP="00A5091E">
            <w:pPr>
              <w:tabs>
                <w:tab w:val="decimal" w:pos="17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3"/>
            <w:tcBorders>
              <w:top w:val="nil"/>
              <w:left w:val="nil"/>
              <w:bottom w:val="nil"/>
              <w:right w:val="nil"/>
            </w:tcBorders>
            <w:shd w:val="clear" w:color="000000" w:fill="FFFFFF"/>
            <w:noWrap/>
            <w:vAlign w:val="bottom"/>
            <w:hideMark/>
          </w:tcPr>
          <w:p w14:paraId="38CA1B3B" w14:textId="77777777" w:rsidR="004C0F68" w:rsidRPr="004C0F68" w:rsidRDefault="004C0F68" w:rsidP="00A5091E">
            <w:pPr>
              <w:tabs>
                <w:tab w:val="decimal" w:pos="17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270" w:type="dxa"/>
            <w:gridSpan w:val="2"/>
            <w:tcBorders>
              <w:top w:val="nil"/>
              <w:left w:val="nil"/>
              <w:bottom w:val="nil"/>
              <w:right w:val="nil"/>
            </w:tcBorders>
            <w:shd w:val="clear" w:color="000000" w:fill="FFFFFF"/>
            <w:noWrap/>
            <w:vAlign w:val="bottom"/>
            <w:hideMark/>
          </w:tcPr>
          <w:p w14:paraId="3C83788E"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2"/>
            <w:tcBorders>
              <w:top w:val="nil"/>
              <w:left w:val="nil"/>
              <w:bottom w:val="nil"/>
              <w:right w:val="nil"/>
            </w:tcBorders>
            <w:shd w:val="clear" w:color="000000" w:fill="FFFFFF"/>
            <w:noWrap/>
            <w:vAlign w:val="bottom"/>
            <w:hideMark/>
          </w:tcPr>
          <w:p w14:paraId="1AB4BC6D" w14:textId="77777777" w:rsidR="004C0F68" w:rsidRPr="004C0F68" w:rsidRDefault="004C0F68" w:rsidP="00F32340">
            <w:pPr>
              <w:tabs>
                <w:tab w:val="decimal" w:pos="179"/>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4"/>
            <w:tcBorders>
              <w:top w:val="nil"/>
              <w:left w:val="nil"/>
              <w:bottom w:val="nil"/>
              <w:right w:val="nil"/>
            </w:tcBorders>
            <w:shd w:val="clear" w:color="000000" w:fill="FFFFFF"/>
            <w:noWrap/>
            <w:vAlign w:val="bottom"/>
            <w:hideMark/>
          </w:tcPr>
          <w:p w14:paraId="22AD5719" w14:textId="77777777" w:rsidR="004C0F68" w:rsidRPr="004C0F68" w:rsidRDefault="004C0F68" w:rsidP="00B63CFF">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3"/>
            <w:tcBorders>
              <w:top w:val="nil"/>
              <w:left w:val="nil"/>
              <w:bottom w:val="nil"/>
              <w:right w:val="nil"/>
            </w:tcBorders>
            <w:shd w:val="clear" w:color="000000" w:fill="FFFFFF"/>
            <w:noWrap/>
            <w:vAlign w:val="bottom"/>
            <w:hideMark/>
          </w:tcPr>
          <w:p w14:paraId="6EF32814" w14:textId="77777777" w:rsidR="004C0F68" w:rsidRPr="004C0F68" w:rsidRDefault="004C0F68" w:rsidP="00A5091E">
            <w:pPr>
              <w:tabs>
                <w:tab w:val="decimal" w:pos="19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r>
      <w:tr w:rsidR="004C0F68" w:rsidRPr="004C0F68" w14:paraId="12D14782" w14:textId="77777777" w:rsidTr="00766880">
        <w:trPr>
          <w:trHeight w:hRule="exact" w:val="227"/>
        </w:trPr>
        <w:tc>
          <w:tcPr>
            <w:tcW w:w="2266" w:type="dxa"/>
            <w:tcBorders>
              <w:top w:val="nil"/>
              <w:left w:val="nil"/>
              <w:bottom w:val="nil"/>
              <w:right w:val="nil"/>
            </w:tcBorders>
            <w:shd w:val="clear" w:color="000000" w:fill="FFFFFF"/>
            <w:noWrap/>
            <w:vAlign w:val="bottom"/>
            <w:hideMark/>
          </w:tcPr>
          <w:p w14:paraId="49BC3272"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16" w:type="dxa"/>
            <w:tcBorders>
              <w:top w:val="nil"/>
              <w:left w:val="nil"/>
              <w:bottom w:val="nil"/>
              <w:right w:val="nil"/>
            </w:tcBorders>
            <w:shd w:val="clear" w:color="000000" w:fill="FFFFFF"/>
            <w:noWrap/>
            <w:vAlign w:val="bottom"/>
            <w:hideMark/>
          </w:tcPr>
          <w:p w14:paraId="53E81F2C" w14:textId="77777777" w:rsidR="004C0F68" w:rsidRPr="004C0F68" w:rsidRDefault="004C0F68" w:rsidP="00766880">
            <w:pPr>
              <w:tabs>
                <w:tab w:val="decimal" w:pos="184"/>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[0.000]</w:t>
            </w:r>
          </w:p>
        </w:tc>
        <w:tc>
          <w:tcPr>
            <w:tcW w:w="742" w:type="dxa"/>
            <w:tcBorders>
              <w:top w:val="nil"/>
              <w:left w:val="nil"/>
              <w:bottom w:val="nil"/>
              <w:right w:val="nil"/>
            </w:tcBorders>
            <w:shd w:val="clear" w:color="000000" w:fill="FFFFFF"/>
            <w:noWrap/>
            <w:vAlign w:val="bottom"/>
            <w:hideMark/>
          </w:tcPr>
          <w:p w14:paraId="0B00C589" w14:textId="77777777" w:rsidR="004C0F68" w:rsidRPr="004C0F68" w:rsidRDefault="004C0F68" w:rsidP="00766880">
            <w:pPr>
              <w:tabs>
                <w:tab w:val="decimal" w:pos="68"/>
              </w:tabs>
              <w:spacing w:after="0" w:line="240" w:lineRule="auto"/>
              <w:ind w:left="-74" w:right="-108"/>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[0.000]</w:t>
            </w:r>
          </w:p>
        </w:tc>
        <w:tc>
          <w:tcPr>
            <w:tcW w:w="800" w:type="dxa"/>
            <w:gridSpan w:val="2"/>
            <w:tcBorders>
              <w:top w:val="nil"/>
              <w:left w:val="nil"/>
              <w:bottom w:val="nil"/>
              <w:right w:val="nil"/>
            </w:tcBorders>
            <w:shd w:val="clear" w:color="000000" w:fill="FFFFFF"/>
            <w:noWrap/>
            <w:vAlign w:val="bottom"/>
            <w:hideMark/>
          </w:tcPr>
          <w:p w14:paraId="37A6D77C" w14:textId="77777777" w:rsidR="004C0F68" w:rsidRPr="004C0F68" w:rsidRDefault="004C0F68" w:rsidP="00F32340">
            <w:pPr>
              <w:tabs>
                <w:tab w:val="decimal" w:pos="179"/>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[0.000]</w:t>
            </w:r>
          </w:p>
        </w:tc>
        <w:tc>
          <w:tcPr>
            <w:tcW w:w="800" w:type="dxa"/>
            <w:gridSpan w:val="3"/>
            <w:tcBorders>
              <w:top w:val="nil"/>
              <w:left w:val="nil"/>
              <w:bottom w:val="nil"/>
              <w:right w:val="nil"/>
            </w:tcBorders>
            <w:shd w:val="clear" w:color="000000" w:fill="FFFFFF"/>
            <w:noWrap/>
            <w:vAlign w:val="bottom"/>
            <w:hideMark/>
          </w:tcPr>
          <w:p w14:paraId="16A58B2A" w14:textId="77777777" w:rsidR="004C0F68" w:rsidRPr="004C0F68" w:rsidRDefault="004C0F68" w:rsidP="00A5091E">
            <w:pPr>
              <w:tabs>
                <w:tab w:val="decimal" w:pos="188"/>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[0.000]</w:t>
            </w:r>
          </w:p>
        </w:tc>
        <w:tc>
          <w:tcPr>
            <w:tcW w:w="266" w:type="dxa"/>
            <w:gridSpan w:val="3"/>
            <w:tcBorders>
              <w:top w:val="nil"/>
              <w:left w:val="nil"/>
              <w:bottom w:val="nil"/>
              <w:right w:val="nil"/>
            </w:tcBorders>
            <w:shd w:val="clear" w:color="000000" w:fill="FFFFFF"/>
            <w:noWrap/>
            <w:vAlign w:val="bottom"/>
            <w:hideMark/>
          </w:tcPr>
          <w:p w14:paraId="67D878F0"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2"/>
            <w:tcBorders>
              <w:top w:val="nil"/>
              <w:left w:val="nil"/>
              <w:bottom w:val="nil"/>
              <w:right w:val="nil"/>
            </w:tcBorders>
            <w:shd w:val="clear" w:color="000000" w:fill="FFFFFF"/>
            <w:noWrap/>
            <w:vAlign w:val="bottom"/>
            <w:hideMark/>
          </w:tcPr>
          <w:p w14:paraId="76A46F3E" w14:textId="77777777" w:rsidR="004C0F68" w:rsidRPr="004C0F68" w:rsidRDefault="004C0F68" w:rsidP="00A5091E">
            <w:pPr>
              <w:tabs>
                <w:tab w:val="decimal" w:pos="17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4"/>
            <w:tcBorders>
              <w:top w:val="nil"/>
              <w:left w:val="nil"/>
              <w:bottom w:val="nil"/>
              <w:right w:val="nil"/>
            </w:tcBorders>
            <w:shd w:val="clear" w:color="000000" w:fill="FFFFFF"/>
            <w:noWrap/>
            <w:vAlign w:val="bottom"/>
            <w:hideMark/>
          </w:tcPr>
          <w:p w14:paraId="1D4C987C" w14:textId="77777777" w:rsidR="004C0F68" w:rsidRPr="004C0F68" w:rsidRDefault="004C0F68" w:rsidP="00A5091E">
            <w:pPr>
              <w:tabs>
                <w:tab w:val="decimal" w:pos="17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3"/>
            <w:tcBorders>
              <w:top w:val="nil"/>
              <w:left w:val="nil"/>
              <w:bottom w:val="nil"/>
              <w:right w:val="nil"/>
            </w:tcBorders>
            <w:shd w:val="clear" w:color="000000" w:fill="FFFFFF"/>
            <w:noWrap/>
            <w:vAlign w:val="bottom"/>
            <w:hideMark/>
          </w:tcPr>
          <w:p w14:paraId="1E82835F" w14:textId="77777777" w:rsidR="004C0F68" w:rsidRPr="004C0F68" w:rsidRDefault="004C0F68" w:rsidP="00A5091E">
            <w:pPr>
              <w:tabs>
                <w:tab w:val="decimal" w:pos="17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270" w:type="dxa"/>
            <w:gridSpan w:val="2"/>
            <w:tcBorders>
              <w:top w:val="nil"/>
              <w:left w:val="nil"/>
              <w:bottom w:val="nil"/>
              <w:right w:val="nil"/>
            </w:tcBorders>
            <w:shd w:val="clear" w:color="000000" w:fill="FFFFFF"/>
            <w:noWrap/>
            <w:vAlign w:val="bottom"/>
            <w:hideMark/>
          </w:tcPr>
          <w:p w14:paraId="0FF6A171"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2"/>
            <w:tcBorders>
              <w:top w:val="nil"/>
              <w:left w:val="nil"/>
              <w:bottom w:val="nil"/>
              <w:right w:val="nil"/>
            </w:tcBorders>
            <w:shd w:val="clear" w:color="000000" w:fill="FFFFFF"/>
            <w:noWrap/>
            <w:vAlign w:val="bottom"/>
            <w:hideMark/>
          </w:tcPr>
          <w:p w14:paraId="039C1BEF" w14:textId="77777777" w:rsidR="004C0F68" w:rsidRPr="004C0F68" w:rsidRDefault="004C0F68" w:rsidP="00F32340">
            <w:pPr>
              <w:tabs>
                <w:tab w:val="decimal" w:pos="179"/>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4"/>
            <w:tcBorders>
              <w:top w:val="nil"/>
              <w:left w:val="nil"/>
              <w:bottom w:val="nil"/>
              <w:right w:val="nil"/>
            </w:tcBorders>
            <w:shd w:val="clear" w:color="000000" w:fill="FFFFFF"/>
            <w:noWrap/>
            <w:vAlign w:val="bottom"/>
            <w:hideMark/>
          </w:tcPr>
          <w:p w14:paraId="16E855ED" w14:textId="77777777" w:rsidR="004C0F68" w:rsidRPr="004C0F68" w:rsidRDefault="004C0F68" w:rsidP="00B63CFF">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3"/>
            <w:tcBorders>
              <w:top w:val="nil"/>
              <w:left w:val="nil"/>
              <w:bottom w:val="nil"/>
              <w:right w:val="nil"/>
            </w:tcBorders>
            <w:shd w:val="clear" w:color="000000" w:fill="FFFFFF"/>
            <w:noWrap/>
            <w:vAlign w:val="bottom"/>
            <w:hideMark/>
          </w:tcPr>
          <w:p w14:paraId="6A351E1E" w14:textId="77777777" w:rsidR="004C0F68" w:rsidRPr="004C0F68" w:rsidRDefault="004C0F68" w:rsidP="00A5091E">
            <w:pPr>
              <w:tabs>
                <w:tab w:val="decimal" w:pos="19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r>
      <w:tr w:rsidR="00766880" w:rsidRPr="004C0F68" w14:paraId="0AE83D1B" w14:textId="77777777" w:rsidTr="00766880">
        <w:trPr>
          <w:trHeight w:hRule="exact" w:val="227"/>
        </w:trPr>
        <w:tc>
          <w:tcPr>
            <w:tcW w:w="2266" w:type="dxa"/>
            <w:tcBorders>
              <w:top w:val="nil"/>
              <w:left w:val="nil"/>
              <w:bottom w:val="nil"/>
              <w:right w:val="nil"/>
            </w:tcBorders>
            <w:shd w:val="clear" w:color="000000" w:fill="FFFFFF"/>
            <w:noWrap/>
            <w:vAlign w:val="bottom"/>
            <w:hideMark/>
          </w:tcPr>
          <w:p w14:paraId="2FDB6E0B" w14:textId="77777777" w:rsidR="00766880" w:rsidRPr="004C0F68" w:rsidRDefault="00766880"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xml:space="preserve">Predicted Strategic </w:t>
            </w:r>
          </w:p>
        </w:tc>
        <w:tc>
          <w:tcPr>
            <w:tcW w:w="816" w:type="dxa"/>
            <w:tcBorders>
              <w:top w:val="nil"/>
              <w:left w:val="nil"/>
              <w:bottom w:val="nil"/>
              <w:right w:val="nil"/>
            </w:tcBorders>
            <w:shd w:val="clear" w:color="000000" w:fill="FFFFFF"/>
            <w:vAlign w:val="bottom"/>
          </w:tcPr>
          <w:p w14:paraId="01B0FB34" w14:textId="38D3C939" w:rsidR="00766880" w:rsidRPr="004C0F68" w:rsidRDefault="00766880" w:rsidP="00766880">
            <w:pPr>
              <w:tabs>
                <w:tab w:val="decimal" w:pos="184"/>
              </w:tabs>
              <w:spacing w:after="0" w:line="240" w:lineRule="auto"/>
              <w:rPr>
                <w:rFonts w:ascii="Times New Roman" w:eastAsia="Times New Roman" w:hAnsi="Times New Roman" w:cs="Times New Roman"/>
                <w:color w:val="000000"/>
                <w:sz w:val="20"/>
                <w:szCs w:val="20"/>
                <w:lang w:eastAsia="en-GB"/>
              </w:rPr>
            </w:pPr>
          </w:p>
        </w:tc>
        <w:tc>
          <w:tcPr>
            <w:tcW w:w="742" w:type="dxa"/>
            <w:tcBorders>
              <w:top w:val="nil"/>
              <w:left w:val="nil"/>
              <w:bottom w:val="nil"/>
              <w:right w:val="nil"/>
            </w:tcBorders>
            <w:shd w:val="clear" w:color="000000" w:fill="FFFFFF"/>
            <w:noWrap/>
            <w:vAlign w:val="bottom"/>
            <w:hideMark/>
          </w:tcPr>
          <w:p w14:paraId="7DA1BD79" w14:textId="77777777" w:rsidR="00766880" w:rsidRPr="004C0F68" w:rsidRDefault="00766880" w:rsidP="00766880">
            <w:pPr>
              <w:tabs>
                <w:tab w:val="decimal" w:pos="68"/>
              </w:tabs>
              <w:spacing w:after="0" w:line="240" w:lineRule="auto"/>
              <w:ind w:left="-74" w:right="-108"/>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2"/>
            <w:tcBorders>
              <w:top w:val="nil"/>
              <w:left w:val="nil"/>
              <w:bottom w:val="nil"/>
              <w:right w:val="nil"/>
            </w:tcBorders>
            <w:shd w:val="clear" w:color="000000" w:fill="FFFFFF"/>
            <w:noWrap/>
            <w:vAlign w:val="bottom"/>
            <w:hideMark/>
          </w:tcPr>
          <w:p w14:paraId="40EEC505" w14:textId="77777777" w:rsidR="00766880" w:rsidRPr="004C0F68" w:rsidRDefault="00766880" w:rsidP="00F32340">
            <w:pPr>
              <w:tabs>
                <w:tab w:val="decimal" w:pos="179"/>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3"/>
            <w:tcBorders>
              <w:top w:val="nil"/>
              <w:left w:val="nil"/>
              <w:bottom w:val="nil"/>
              <w:right w:val="nil"/>
            </w:tcBorders>
            <w:shd w:val="clear" w:color="000000" w:fill="FFFFFF"/>
            <w:noWrap/>
            <w:vAlign w:val="bottom"/>
            <w:hideMark/>
          </w:tcPr>
          <w:p w14:paraId="2309172D" w14:textId="77777777" w:rsidR="00766880" w:rsidRPr="004C0F68" w:rsidRDefault="00766880" w:rsidP="00A5091E">
            <w:pPr>
              <w:tabs>
                <w:tab w:val="decimal" w:pos="188"/>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266" w:type="dxa"/>
            <w:gridSpan w:val="3"/>
            <w:tcBorders>
              <w:top w:val="nil"/>
              <w:left w:val="nil"/>
              <w:bottom w:val="nil"/>
              <w:right w:val="nil"/>
            </w:tcBorders>
            <w:shd w:val="clear" w:color="000000" w:fill="FFFFFF"/>
            <w:noWrap/>
            <w:vAlign w:val="bottom"/>
            <w:hideMark/>
          </w:tcPr>
          <w:p w14:paraId="2ECAE254" w14:textId="77777777" w:rsidR="00766880" w:rsidRPr="004C0F68" w:rsidRDefault="00766880"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2"/>
            <w:tcBorders>
              <w:top w:val="nil"/>
              <w:left w:val="nil"/>
              <w:bottom w:val="nil"/>
              <w:right w:val="nil"/>
            </w:tcBorders>
            <w:shd w:val="clear" w:color="000000" w:fill="FFFFFF"/>
            <w:noWrap/>
            <w:vAlign w:val="bottom"/>
            <w:hideMark/>
          </w:tcPr>
          <w:p w14:paraId="38598735" w14:textId="77777777" w:rsidR="00766880" w:rsidRPr="004C0F68" w:rsidRDefault="00766880" w:rsidP="00A5091E">
            <w:pPr>
              <w:tabs>
                <w:tab w:val="decimal" w:pos="17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0.605</w:t>
            </w:r>
          </w:p>
        </w:tc>
        <w:tc>
          <w:tcPr>
            <w:tcW w:w="800" w:type="dxa"/>
            <w:gridSpan w:val="4"/>
            <w:tcBorders>
              <w:top w:val="nil"/>
              <w:left w:val="nil"/>
              <w:bottom w:val="nil"/>
              <w:right w:val="nil"/>
            </w:tcBorders>
            <w:shd w:val="clear" w:color="000000" w:fill="FFFFFF"/>
            <w:noWrap/>
            <w:vAlign w:val="bottom"/>
            <w:hideMark/>
          </w:tcPr>
          <w:p w14:paraId="5DA4DC29" w14:textId="77777777" w:rsidR="00766880" w:rsidRPr="004C0F68" w:rsidRDefault="00766880" w:rsidP="00A5091E">
            <w:pPr>
              <w:tabs>
                <w:tab w:val="decimal" w:pos="17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0.569</w:t>
            </w:r>
          </w:p>
        </w:tc>
        <w:tc>
          <w:tcPr>
            <w:tcW w:w="800" w:type="dxa"/>
            <w:gridSpan w:val="3"/>
            <w:tcBorders>
              <w:top w:val="nil"/>
              <w:left w:val="nil"/>
              <w:bottom w:val="nil"/>
              <w:right w:val="nil"/>
            </w:tcBorders>
            <w:shd w:val="clear" w:color="000000" w:fill="FFFFFF"/>
            <w:noWrap/>
            <w:vAlign w:val="bottom"/>
            <w:hideMark/>
          </w:tcPr>
          <w:p w14:paraId="189EFDEB" w14:textId="77777777" w:rsidR="00766880" w:rsidRPr="004C0F68" w:rsidRDefault="00766880" w:rsidP="00A5091E">
            <w:pPr>
              <w:tabs>
                <w:tab w:val="decimal" w:pos="17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0.540</w:t>
            </w:r>
          </w:p>
        </w:tc>
        <w:tc>
          <w:tcPr>
            <w:tcW w:w="270" w:type="dxa"/>
            <w:gridSpan w:val="2"/>
            <w:tcBorders>
              <w:top w:val="nil"/>
              <w:left w:val="nil"/>
              <w:bottom w:val="nil"/>
              <w:right w:val="nil"/>
            </w:tcBorders>
            <w:shd w:val="clear" w:color="000000" w:fill="FFFFFF"/>
            <w:noWrap/>
            <w:vAlign w:val="bottom"/>
            <w:hideMark/>
          </w:tcPr>
          <w:p w14:paraId="267FDEDD" w14:textId="77777777" w:rsidR="00766880" w:rsidRPr="004C0F68" w:rsidRDefault="00766880"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2"/>
            <w:tcBorders>
              <w:top w:val="nil"/>
              <w:left w:val="nil"/>
              <w:bottom w:val="nil"/>
              <w:right w:val="nil"/>
            </w:tcBorders>
            <w:shd w:val="clear" w:color="000000" w:fill="FFFFFF"/>
            <w:noWrap/>
            <w:vAlign w:val="bottom"/>
            <w:hideMark/>
          </w:tcPr>
          <w:p w14:paraId="12958A7F" w14:textId="77777777" w:rsidR="00766880" w:rsidRPr="004C0F68" w:rsidRDefault="00766880" w:rsidP="00F32340">
            <w:pPr>
              <w:tabs>
                <w:tab w:val="decimal" w:pos="179"/>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1.067</w:t>
            </w:r>
          </w:p>
        </w:tc>
        <w:tc>
          <w:tcPr>
            <w:tcW w:w="800" w:type="dxa"/>
            <w:gridSpan w:val="4"/>
            <w:tcBorders>
              <w:top w:val="nil"/>
              <w:left w:val="nil"/>
              <w:bottom w:val="nil"/>
              <w:right w:val="nil"/>
            </w:tcBorders>
            <w:shd w:val="clear" w:color="000000" w:fill="FFFFFF"/>
            <w:noWrap/>
            <w:vAlign w:val="bottom"/>
            <w:hideMark/>
          </w:tcPr>
          <w:p w14:paraId="0DEEE52F" w14:textId="77777777" w:rsidR="00766880" w:rsidRPr="004C0F68" w:rsidRDefault="00766880" w:rsidP="00B63CFF">
            <w:pPr>
              <w:tabs>
                <w:tab w:val="decimal" w:pos="174"/>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1.047</w:t>
            </w:r>
          </w:p>
        </w:tc>
        <w:tc>
          <w:tcPr>
            <w:tcW w:w="800" w:type="dxa"/>
            <w:gridSpan w:val="3"/>
            <w:tcBorders>
              <w:top w:val="nil"/>
              <w:left w:val="nil"/>
              <w:bottom w:val="nil"/>
              <w:right w:val="nil"/>
            </w:tcBorders>
            <w:shd w:val="clear" w:color="000000" w:fill="FFFFFF"/>
            <w:noWrap/>
            <w:vAlign w:val="bottom"/>
            <w:hideMark/>
          </w:tcPr>
          <w:p w14:paraId="20DAF4A6" w14:textId="77777777" w:rsidR="00766880" w:rsidRPr="004C0F68" w:rsidRDefault="00766880" w:rsidP="00B63CFF">
            <w:pPr>
              <w:tabs>
                <w:tab w:val="decimal" w:pos="19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1.009</w:t>
            </w:r>
          </w:p>
        </w:tc>
      </w:tr>
      <w:tr w:rsidR="004C0F68" w:rsidRPr="004C0F68" w14:paraId="488B7BC6" w14:textId="77777777" w:rsidTr="00766880">
        <w:trPr>
          <w:trHeight w:hRule="exact" w:val="227"/>
        </w:trPr>
        <w:tc>
          <w:tcPr>
            <w:tcW w:w="2266" w:type="dxa"/>
            <w:tcBorders>
              <w:top w:val="nil"/>
              <w:left w:val="nil"/>
              <w:bottom w:val="nil"/>
              <w:right w:val="nil"/>
            </w:tcBorders>
            <w:shd w:val="clear" w:color="000000" w:fill="FFFFFF"/>
            <w:noWrap/>
            <w:vAlign w:val="bottom"/>
            <w:hideMark/>
          </w:tcPr>
          <w:p w14:paraId="0A7CDC26" w14:textId="05437605"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Asset Ownership</w:t>
            </w:r>
          </w:p>
        </w:tc>
        <w:tc>
          <w:tcPr>
            <w:tcW w:w="816" w:type="dxa"/>
            <w:tcBorders>
              <w:top w:val="nil"/>
              <w:left w:val="nil"/>
              <w:bottom w:val="nil"/>
              <w:right w:val="nil"/>
            </w:tcBorders>
            <w:shd w:val="clear" w:color="000000" w:fill="FFFFFF"/>
            <w:noWrap/>
            <w:vAlign w:val="bottom"/>
            <w:hideMark/>
          </w:tcPr>
          <w:p w14:paraId="73165F24" w14:textId="77777777" w:rsidR="004C0F68" w:rsidRPr="004C0F68" w:rsidRDefault="004C0F68" w:rsidP="00766880">
            <w:pPr>
              <w:tabs>
                <w:tab w:val="decimal" w:pos="184"/>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742" w:type="dxa"/>
            <w:tcBorders>
              <w:top w:val="nil"/>
              <w:left w:val="nil"/>
              <w:bottom w:val="nil"/>
              <w:right w:val="nil"/>
            </w:tcBorders>
            <w:shd w:val="clear" w:color="000000" w:fill="FFFFFF"/>
            <w:noWrap/>
            <w:vAlign w:val="bottom"/>
            <w:hideMark/>
          </w:tcPr>
          <w:p w14:paraId="3C4CD0E7" w14:textId="77777777" w:rsidR="004C0F68" w:rsidRPr="004C0F68" w:rsidRDefault="004C0F68" w:rsidP="00766880">
            <w:pPr>
              <w:tabs>
                <w:tab w:val="decimal" w:pos="68"/>
              </w:tabs>
              <w:spacing w:after="0" w:line="240" w:lineRule="auto"/>
              <w:ind w:left="-74" w:right="-108"/>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2"/>
            <w:tcBorders>
              <w:top w:val="nil"/>
              <w:left w:val="nil"/>
              <w:bottom w:val="nil"/>
              <w:right w:val="nil"/>
            </w:tcBorders>
            <w:shd w:val="clear" w:color="000000" w:fill="FFFFFF"/>
            <w:noWrap/>
            <w:vAlign w:val="bottom"/>
            <w:hideMark/>
          </w:tcPr>
          <w:p w14:paraId="69F70C40" w14:textId="77777777" w:rsidR="004C0F68" w:rsidRPr="004C0F68" w:rsidRDefault="004C0F68" w:rsidP="00F32340">
            <w:pPr>
              <w:tabs>
                <w:tab w:val="decimal" w:pos="179"/>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3"/>
            <w:tcBorders>
              <w:top w:val="nil"/>
              <w:left w:val="nil"/>
              <w:bottom w:val="nil"/>
              <w:right w:val="nil"/>
            </w:tcBorders>
            <w:shd w:val="clear" w:color="000000" w:fill="FFFFFF"/>
            <w:noWrap/>
            <w:vAlign w:val="bottom"/>
            <w:hideMark/>
          </w:tcPr>
          <w:p w14:paraId="459DE764" w14:textId="77777777" w:rsidR="004C0F68" w:rsidRPr="004C0F68" w:rsidRDefault="004C0F68" w:rsidP="00A5091E">
            <w:pPr>
              <w:tabs>
                <w:tab w:val="decimal" w:pos="188"/>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266" w:type="dxa"/>
            <w:gridSpan w:val="3"/>
            <w:tcBorders>
              <w:top w:val="nil"/>
              <w:left w:val="nil"/>
              <w:bottom w:val="nil"/>
              <w:right w:val="nil"/>
            </w:tcBorders>
            <w:shd w:val="clear" w:color="000000" w:fill="FFFFFF"/>
            <w:noWrap/>
            <w:vAlign w:val="bottom"/>
            <w:hideMark/>
          </w:tcPr>
          <w:p w14:paraId="55C2AFA2"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2"/>
            <w:tcBorders>
              <w:top w:val="nil"/>
              <w:left w:val="nil"/>
              <w:bottom w:val="nil"/>
              <w:right w:val="nil"/>
            </w:tcBorders>
            <w:shd w:val="clear" w:color="000000" w:fill="FFFFFF"/>
            <w:noWrap/>
            <w:vAlign w:val="bottom"/>
            <w:hideMark/>
          </w:tcPr>
          <w:p w14:paraId="28D8BE8F" w14:textId="77777777" w:rsidR="004C0F68" w:rsidRPr="004C0F68" w:rsidRDefault="004C0F68" w:rsidP="00A5091E">
            <w:pPr>
              <w:tabs>
                <w:tab w:val="decimal" w:pos="17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(0.242)</w:t>
            </w:r>
          </w:p>
        </w:tc>
        <w:tc>
          <w:tcPr>
            <w:tcW w:w="800" w:type="dxa"/>
            <w:gridSpan w:val="4"/>
            <w:tcBorders>
              <w:top w:val="nil"/>
              <w:left w:val="nil"/>
              <w:bottom w:val="nil"/>
              <w:right w:val="nil"/>
            </w:tcBorders>
            <w:shd w:val="clear" w:color="000000" w:fill="FFFFFF"/>
            <w:noWrap/>
            <w:vAlign w:val="bottom"/>
            <w:hideMark/>
          </w:tcPr>
          <w:p w14:paraId="1E132C39" w14:textId="77777777" w:rsidR="004C0F68" w:rsidRPr="004C0F68" w:rsidRDefault="004C0F68" w:rsidP="00A5091E">
            <w:pPr>
              <w:tabs>
                <w:tab w:val="decimal" w:pos="17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(0.228)</w:t>
            </w:r>
          </w:p>
        </w:tc>
        <w:tc>
          <w:tcPr>
            <w:tcW w:w="800" w:type="dxa"/>
            <w:gridSpan w:val="3"/>
            <w:tcBorders>
              <w:top w:val="nil"/>
              <w:left w:val="nil"/>
              <w:bottom w:val="nil"/>
              <w:right w:val="nil"/>
            </w:tcBorders>
            <w:shd w:val="clear" w:color="000000" w:fill="FFFFFF"/>
            <w:noWrap/>
            <w:vAlign w:val="bottom"/>
            <w:hideMark/>
          </w:tcPr>
          <w:p w14:paraId="609449FE" w14:textId="77777777" w:rsidR="004C0F68" w:rsidRPr="004C0F68" w:rsidRDefault="004C0F68" w:rsidP="00A5091E">
            <w:pPr>
              <w:tabs>
                <w:tab w:val="decimal" w:pos="17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(0.221)</w:t>
            </w:r>
          </w:p>
        </w:tc>
        <w:tc>
          <w:tcPr>
            <w:tcW w:w="270" w:type="dxa"/>
            <w:gridSpan w:val="2"/>
            <w:tcBorders>
              <w:top w:val="nil"/>
              <w:left w:val="nil"/>
              <w:bottom w:val="nil"/>
              <w:right w:val="nil"/>
            </w:tcBorders>
            <w:shd w:val="clear" w:color="000000" w:fill="FFFFFF"/>
            <w:noWrap/>
            <w:vAlign w:val="bottom"/>
            <w:hideMark/>
          </w:tcPr>
          <w:p w14:paraId="33E77376"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2"/>
            <w:tcBorders>
              <w:top w:val="nil"/>
              <w:left w:val="nil"/>
              <w:bottom w:val="nil"/>
              <w:right w:val="nil"/>
            </w:tcBorders>
            <w:shd w:val="clear" w:color="000000" w:fill="FFFFFF"/>
            <w:noWrap/>
            <w:vAlign w:val="bottom"/>
            <w:hideMark/>
          </w:tcPr>
          <w:p w14:paraId="514535B5" w14:textId="77777777" w:rsidR="004C0F68" w:rsidRPr="004C0F68" w:rsidRDefault="004C0F68" w:rsidP="00F32340">
            <w:pPr>
              <w:tabs>
                <w:tab w:val="decimal" w:pos="179"/>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(0.488)</w:t>
            </w:r>
          </w:p>
        </w:tc>
        <w:tc>
          <w:tcPr>
            <w:tcW w:w="800" w:type="dxa"/>
            <w:gridSpan w:val="4"/>
            <w:tcBorders>
              <w:top w:val="nil"/>
              <w:left w:val="nil"/>
              <w:bottom w:val="nil"/>
              <w:right w:val="nil"/>
            </w:tcBorders>
            <w:shd w:val="clear" w:color="000000" w:fill="FFFFFF"/>
            <w:noWrap/>
            <w:vAlign w:val="bottom"/>
            <w:hideMark/>
          </w:tcPr>
          <w:p w14:paraId="672A314D" w14:textId="77777777" w:rsidR="004C0F68" w:rsidRPr="004C0F68" w:rsidRDefault="004C0F68" w:rsidP="00B63CFF">
            <w:pPr>
              <w:tabs>
                <w:tab w:val="decimal" w:pos="174"/>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(0.457)</w:t>
            </w:r>
          </w:p>
        </w:tc>
        <w:tc>
          <w:tcPr>
            <w:tcW w:w="800" w:type="dxa"/>
            <w:gridSpan w:val="3"/>
            <w:tcBorders>
              <w:top w:val="nil"/>
              <w:left w:val="nil"/>
              <w:bottom w:val="nil"/>
              <w:right w:val="nil"/>
            </w:tcBorders>
            <w:shd w:val="clear" w:color="000000" w:fill="FFFFFF"/>
            <w:noWrap/>
            <w:vAlign w:val="bottom"/>
            <w:hideMark/>
          </w:tcPr>
          <w:p w14:paraId="58B23AED" w14:textId="77777777" w:rsidR="004C0F68" w:rsidRPr="004C0F68" w:rsidRDefault="004C0F68" w:rsidP="00B63CFF">
            <w:pPr>
              <w:tabs>
                <w:tab w:val="decimal" w:pos="19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(0.445)</w:t>
            </w:r>
          </w:p>
        </w:tc>
      </w:tr>
      <w:tr w:rsidR="004C0F68" w:rsidRPr="004C0F68" w14:paraId="2E93EEFF" w14:textId="77777777" w:rsidTr="00766880">
        <w:trPr>
          <w:trHeight w:hRule="exact" w:val="227"/>
        </w:trPr>
        <w:tc>
          <w:tcPr>
            <w:tcW w:w="2266" w:type="dxa"/>
            <w:tcBorders>
              <w:top w:val="nil"/>
              <w:left w:val="nil"/>
              <w:bottom w:val="nil"/>
              <w:right w:val="nil"/>
            </w:tcBorders>
            <w:shd w:val="clear" w:color="000000" w:fill="FFFFFF"/>
            <w:noWrap/>
            <w:vAlign w:val="bottom"/>
            <w:hideMark/>
          </w:tcPr>
          <w:p w14:paraId="2A18476D"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16" w:type="dxa"/>
            <w:tcBorders>
              <w:top w:val="nil"/>
              <w:left w:val="nil"/>
              <w:bottom w:val="nil"/>
              <w:right w:val="nil"/>
            </w:tcBorders>
            <w:shd w:val="clear" w:color="000000" w:fill="FFFFFF"/>
            <w:noWrap/>
            <w:vAlign w:val="bottom"/>
            <w:hideMark/>
          </w:tcPr>
          <w:p w14:paraId="0078FB0A" w14:textId="77777777" w:rsidR="004C0F68" w:rsidRPr="004C0F68" w:rsidRDefault="004C0F68" w:rsidP="00766880">
            <w:pPr>
              <w:tabs>
                <w:tab w:val="decimal" w:pos="184"/>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742" w:type="dxa"/>
            <w:tcBorders>
              <w:top w:val="nil"/>
              <w:left w:val="nil"/>
              <w:bottom w:val="nil"/>
              <w:right w:val="nil"/>
            </w:tcBorders>
            <w:shd w:val="clear" w:color="000000" w:fill="FFFFFF"/>
            <w:noWrap/>
            <w:vAlign w:val="bottom"/>
            <w:hideMark/>
          </w:tcPr>
          <w:p w14:paraId="3C436B53" w14:textId="77777777" w:rsidR="004C0F68" w:rsidRPr="004C0F68" w:rsidRDefault="004C0F68" w:rsidP="00766880">
            <w:pPr>
              <w:tabs>
                <w:tab w:val="decimal" w:pos="68"/>
              </w:tabs>
              <w:spacing w:after="0" w:line="240" w:lineRule="auto"/>
              <w:ind w:left="-74" w:right="-108"/>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2"/>
            <w:tcBorders>
              <w:top w:val="nil"/>
              <w:left w:val="nil"/>
              <w:bottom w:val="nil"/>
              <w:right w:val="nil"/>
            </w:tcBorders>
            <w:shd w:val="clear" w:color="000000" w:fill="FFFFFF"/>
            <w:noWrap/>
            <w:vAlign w:val="bottom"/>
            <w:hideMark/>
          </w:tcPr>
          <w:p w14:paraId="01792DF1" w14:textId="77777777" w:rsidR="004C0F68" w:rsidRPr="004C0F68" w:rsidRDefault="004C0F68" w:rsidP="00F32340">
            <w:pPr>
              <w:tabs>
                <w:tab w:val="decimal" w:pos="179"/>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3"/>
            <w:tcBorders>
              <w:top w:val="nil"/>
              <w:left w:val="nil"/>
              <w:bottom w:val="nil"/>
              <w:right w:val="nil"/>
            </w:tcBorders>
            <w:shd w:val="clear" w:color="000000" w:fill="FFFFFF"/>
            <w:noWrap/>
            <w:vAlign w:val="bottom"/>
            <w:hideMark/>
          </w:tcPr>
          <w:p w14:paraId="20E42CE0" w14:textId="77777777" w:rsidR="004C0F68" w:rsidRPr="004C0F68" w:rsidRDefault="004C0F68" w:rsidP="00A5091E">
            <w:pPr>
              <w:tabs>
                <w:tab w:val="decimal" w:pos="188"/>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266" w:type="dxa"/>
            <w:gridSpan w:val="3"/>
            <w:tcBorders>
              <w:top w:val="nil"/>
              <w:left w:val="nil"/>
              <w:bottom w:val="nil"/>
              <w:right w:val="nil"/>
            </w:tcBorders>
            <w:shd w:val="clear" w:color="000000" w:fill="FFFFFF"/>
            <w:noWrap/>
            <w:vAlign w:val="bottom"/>
            <w:hideMark/>
          </w:tcPr>
          <w:p w14:paraId="6C9A5B4D"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2"/>
            <w:tcBorders>
              <w:top w:val="nil"/>
              <w:left w:val="nil"/>
              <w:bottom w:val="nil"/>
              <w:right w:val="nil"/>
            </w:tcBorders>
            <w:shd w:val="clear" w:color="000000" w:fill="FFFFFF"/>
            <w:noWrap/>
            <w:vAlign w:val="bottom"/>
            <w:hideMark/>
          </w:tcPr>
          <w:p w14:paraId="78AD7AB7" w14:textId="77777777" w:rsidR="004C0F68" w:rsidRPr="004C0F68" w:rsidRDefault="004C0F68" w:rsidP="00A5091E">
            <w:pPr>
              <w:tabs>
                <w:tab w:val="decimal" w:pos="17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[0.012]</w:t>
            </w:r>
          </w:p>
        </w:tc>
        <w:tc>
          <w:tcPr>
            <w:tcW w:w="800" w:type="dxa"/>
            <w:gridSpan w:val="4"/>
            <w:tcBorders>
              <w:top w:val="nil"/>
              <w:left w:val="nil"/>
              <w:bottom w:val="nil"/>
              <w:right w:val="nil"/>
            </w:tcBorders>
            <w:shd w:val="clear" w:color="000000" w:fill="FFFFFF"/>
            <w:noWrap/>
            <w:vAlign w:val="bottom"/>
            <w:hideMark/>
          </w:tcPr>
          <w:p w14:paraId="3249A9B4" w14:textId="77777777" w:rsidR="004C0F68" w:rsidRPr="004C0F68" w:rsidRDefault="004C0F68" w:rsidP="00A5091E">
            <w:pPr>
              <w:tabs>
                <w:tab w:val="decimal" w:pos="17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[0.013]</w:t>
            </w:r>
          </w:p>
        </w:tc>
        <w:tc>
          <w:tcPr>
            <w:tcW w:w="800" w:type="dxa"/>
            <w:gridSpan w:val="3"/>
            <w:tcBorders>
              <w:top w:val="nil"/>
              <w:left w:val="nil"/>
              <w:bottom w:val="nil"/>
              <w:right w:val="nil"/>
            </w:tcBorders>
            <w:shd w:val="clear" w:color="000000" w:fill="FFFFFF"/>
            <w:noWrap/>
            <w:vAlign w:val="bottom"/>
            <w:hideMark/>
          </w:tcPr>
          <w:p w14:paraId="4F003588" w14:textId="77777777" w:rsidR="004C0F68" w:rsidRPr="004C0F68" w:rsidRDefault="004C0F68" w:rsidP="00A5091E">
            <w:pPr>
              <w:tabs>
                <w:tab w:val="decimal" w:pos="17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[0.015]</w:t>
            </w:r>
          </w:p>
        </w:tc>
        <w:tc>
          <w:tcPr>
            <w:tcW w:w="270" w:type="dxa"/>
            <w:gridSpan w:val="2"/>
            <w:tcBorders>
              <w:top w:val="nil"/>
              <w:left w:val="nil"/>
              <w:bottom w:val="nil"/>
              <w:right w:val="nil"/>
            </w:tcBorders>
            <w:shd w:val="clear" w:color="000000" w:fill="FFFFFF"/>
            <w:noWrap/>
            <w:vAlign w:val="bottom"/>
            <w:hideMark/>
          </w:tcPr>
          <w:p w14:paraId="561285C3"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2"/>
            <w:tcBorders>
              <w:top w:val="nil"/>
              <w:left w:val="nil"/>
              <w:bottom w:val="nil"/>
              <w:right w:val="nil"/>
            </w:tcBorders>
            <w:shd w:val="clear" w:color="000000" w:fill="FFFFFF"/>
            <w:noWrap/>
            <w:vAlign w:val="bottom"/>
            <w:hideMark/>
          </w:tcPr>
          <w:p w14:paraId="1FA25E23" w14:textId="77777777" w:rsidR="004C0F68" w:rsidRPr="004C0F68" w:rsidRDefault="004C0F68" w:rsidP="00F32340">
            <w:pPr>
              <w:tabs>
                <w:tab w:val="decimal" w:pos="179"/>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[0.029]</w:t>
            </w:r>
          </w:p>
        </w:tc>
        <w:tc>
          <w:tcPr>
            <w:tcW w:w="800" w:type="dxa"/>
            <w:gridSpan w:val="4"/>
            <w:tcBorders>
              <w:top w:val="nil"/>
              <w:left w:val="nil"/>
              <w:bottom w:val="nil"/>
              <w:right w:val="nil"/>
            </w:tcBorders>
            <w:shd w:val="clear" w:color="000000" w:fill="FFFFFF"/>
            <w:noWrap/>
            <w:vAlign w:val="bottom"/>
            <w:hideMark/>
          </w:tcPr>
          <w:p w14:paraId="33022574" w14:textId="77777777" w:rsidR="004C0F68" w:rsidRPr="004C0F68" w:rsidRDefault="004C0F68" w:rsidP="00B63CFF">
            <w:pPr>
              <w:tabs>
                <w:tab w:val="decimal" w:pos="174"/>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[0.022]</w:t>
            </w:r>
          </w:p>
        </w:tc>
        <w:tc>
          <w:tcPr>
            <w:tcW w:w="800" w:type="dxa"/>
            <w:gridSpan w:val="3"/>
            <w:tcBorders>
              <w:top w:val="nil"/>
              <w:left w:val="nil"/>
              <w:bottom w:val="nil"/>
              <w:right w:val="nil"/>
            </w:tcBorders>
            <w:shd w:val="clear" w:color="000000" w:fill="FFFFFF"/>
            <w:noWrap/>
            <w:vAlign w:val="bottom"/>
            <w:hideMark/>
          </w:tcPr>
          <w:p w14:paraId="7463AA94" w14:textId="77777777" w:rsidR="004C0F68" w:rsidRPr="004C0F68" w:rsidRDefault="004C0F68" w:rsidP="00B63CFF">
            <w:pPr>
              <w:tabs>
                <w:tab w:val="decimal" w:pos="19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[0.023]</w:t>
            </w:r>
          </w:p>
        </w:tc>
      </w:tr>
      <w:tr w:rsidR="004C0F68" w:rsidRPr="004C0F68" w14:paraId="55776155" w14:textId="77777777" w:rsidTr="00766880">
        <w:trPr>
          <w:trHeight w:hRule="exact" w:val="227"/>
        </w:trPr>
        <w:tc>
          <w:tcPr>
            <w:tcW w:w="2266" w:type="dxa"/>
            <w:tcBorders>
              <w:top w:val="nil"/>
              <w:left w:val="nil"/>
              <w:bottom w:val="nil"/>
              <w:right w:val="nil"/>
            </w:tcBorders>
            <w:shd w:val="clear" w:color="000000" w:fill="FFFFFF"/>
            <w:noWrap/>
            <w:vAlign w:val="bottom"/>
            <w:hideMark/>
          </w:tcPr>
          <w:p w14:paraId="7C447098"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Host-Country RTA</w:t>
            </w:r>
          </w:p>
        </w:tc>
        <w:tc>
          <w:tcPr>
            <w:tcW w:w="816" w:type="dxa"/>
            <w:tcBorders>
              <w:top w:val="nil"/>
              <w:left w:val="nil"/>
              <w:bottom w:val="nil"/>
              <w:right w:val="nil"/>
            </w:tcBorders>
            <w:shd w:val="clear" w:color="000000" w:fill="FFFFFF"/>
            <w:noWrap/>
            <w:vAlign w:val="bottom"/>
            <w:hideMark/>
          </w:tcPr>
          <w:p w14:paraId="68A06DC1" w14:textId="77777777" w:rsidR="004C0F68" w:rsidRPr="004C0F68" w:rsidRDefault="004C0F68" w:rsidP="00766880">
            <w:pPr>
              <w:tabs>
                <w:tab w:val="decimal" w:pos="184"/>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0.040</w:t>
            </w:r>
          </w:p>
        </w:tc>
        <w:tc>
          <w:tcPr>
            <w:tcW w:w="742" w:type="dxa"/>
            <w:tcBorders>
              <w:top w:val="nil"/>
              <w:left w:val="nil"/>
              <w:bottom w:val="nil"/>
              <w:right w:val="nil"/>
            </w:tcBorders>
            <w:shd w:val="clear" w:color="000000" w:fill="FFFFFF"/>
            <w:noWrap/>
            <w:vAlign w:val="bottom"/>
            <w:hideMark/>
          </w:tcPr>
          <w:p w14:paraId="6D9F6CBD" w14:textId="77777777" w:rsidR="004C0F68" w:rsidRPr="004C0F68" w:rsidRDefault="004C0F68" w:rsidP="00766880">
            <w:pPr>
              <w:tabs>
                <w:tab w:val="decimal" w:pos="68"/>
              </w:tabs>
              <w:spacing w:after="0" w:line="240" w:lineRule="auto"/>
              <w:ind w:left="-74" w:right="-108"/>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0.023</w:t>
            </w:r>
          </w:p>
        </w:tc>
        <w:tc>
          <w:tcPr>
            <w:tcW w:w="800" w:type="dxa"/>
            <w:gridSpan w:val="2"/>
            <w:tcBorders>
              <w:top w:val="nil"/>
              <w:left w:val="nil"/>
              <w:bottom w:val="nil"/>
              <w:right w:val="nil"/>
            </w:tcBorders>
            <w:shd w:val="clear" w:color="000000" w:fill="FFFFFF"/>
            <w:noWrap/>
            <w:vAlign w:val="bottom"/>
            <w:hideMark/>
          </w:tcPr>
          <w:p w14:paraId="181B7085" w14:textId="77777777" w:rsidR="004C0F68" w:rsidRPr="004C0F68" w:rsidRDefault="004C0F68" w:rsidP="00F32340">
            <w:pPr>
              <w:tabs>
                <w:tab w:val="decimal" w:pos="179"/>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0.014</w:t>
            </w:r>
          </w:p>
        </w:tc>
        <w:tc>
          <w:tcPr>
            <w:tcW w:w="800" w:type="dxa"/>
            <w:gridSpan w:val="3"/>
            <w:tcBorders>
              <w:top w:val="nil"/>
              <w:left w:val="nil"/>
              <w:bottom w:val="nil"/>
              <w:right w:val="nil"/>
            </w:tcBorders>
            <w:shd w:val="clear" w:color="000000" w:fill="FFFFFF"/>
            <w:noWrap/>
            <w:vAlign w:val="bottom"/>
            <w:hideMark/>
          </w:tcPr>
          <w:p w14:paraId="6FB85A7B" w14:textId="77777777" w:rsidR="004C0F68" w:rsidRPr="004C0F68" w:rsidRDefault="004C0F68" w:rsidP="00A5091E">
            <w:pPr>
              <w:tabs>
                <w:tab w:val="decimal" w:pos="188"/>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0.012</w:t>
            </w:r>
          </w:p>
        </w:tc>
        <w:tc>
          <w:tcPr>
            <w:tcW w:w="266" w:type="dxa"/>
            <w:gridSpan w:val="3"/>
            <w:tcBorders>
              <w:top w:val="nil"/>
              <w:left w:val="nil"/>
              <w:bottom w:val="nil"/>
              <w:right w:val="nil"/>
            </w:tcBorders>
            <w:shd w:val="clear" w:color="000000" w:fill="FFFFFF"/>
            <w:noWrap/>
            <w:vAlign w:val="bottom"/>
            <w:hideMark/>
          </w:tcPr>
          <w:p w14:paraId="0E741B6B"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2"/>
            <w:tcBorders>
              <w:top w:val="nil"/>
              <w:left w:val="nil"/>
              <w:bottom w:val="nil"/>
              <w:right w:val="nil"/>
            </w:tcBorders>
            <w:shd w:val="clear" w:color="000000" w:fill="FFFFFF"/>
            <w:noWrap/>
            <w:vAlign w:val="bottom"/>
            <w:hideMark/>
          </w:tcPr>
          <w:p w14:paraId="174C9FBB" w14:textId="77777777" w:rsidR="004C0F68" w:rsidRPr="004C0F68" w:rsidRDefault="004C0F68" w:rsidP="00A5091E">
            <w:pPr>
              <w:tabs>
                <w:tab w:val="decimal" w:pos="17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0.172</w:t>
            </w:r>
          </w:p>
        </w:tc>
        <w:tc>
          <w:tcPr>
            <w:tcW w:w="800" w:type="dxa"/>
            <w:gridSpan w:val="4"/>
            <w:tcBorders>
              <w:top w:val="nil"/>
              <w:left w:val="nil"/>
              <w:bottom w:val="nil"/>
              <w:right w:val="nil"/>
            </w:tcBorders>
            <w:shd w:val="clear" w:color="000000" w:fill="FFFFFF"/>
            <w:noWrap/>
            <w:vAlign w:val="bottom"/>
            <w:hideMark/>
          </w:tcPr>
          <w:p w14:paraId="719883D3" w14:textId="77777777" w:rsidR="004C0F68" w:rsidRPr="004C0F68" w:rsidRDefault="004C0F68" w:rsidP="00A5091E">
            <w:pPr>
              <w:tabs>
                <w:tab w:val="decimal" w:pos="17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0.124</w:t>
            </w:r>
          </w:p>
        </w:tc>
        <w:tc>
          <w:tcPr>
            <w:tcW w:w="800" w:type="dxa"/>
            <w:gridSpan w:val="3"/>
            <w:tcBorders>
              <w:top w:val="nil"/>
              <w:left w:val="nil"/>
              <w:bottom w:val="nil"/>
              <w:right w:val="nil"/>
            </w:tcBorders>
            <w:shd w:val="clear" w:color="000000" w:fill="FFFFFF"/>
            <w:noWrap/>
            <w:vAlign w:val="bottom"/>
            <w:hideMark/>
          </w:tcPr>
          <w:p w14:paraId="03062D04" w14:textId="77777777" w:rsidR="004C0F68" w:rsidRPr="004C0F68" w:rsidRDefault="004C0F68" w:rsidP="00A5091E">
            <w:pPr>
              <w:tabs>
                <w:tab w:val="decimal" w:pos="17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0.117</w:t>
            </w:r>
          </w:p>
        </w:tc>
        <w:tc>
          <w:tcPr>
            <w:tcW w:w="270" w:type="dxa"/>
            <w:gridSpan w:val="2"/>
            <w:tcBorders>
              <w:top w:val="nil"/>
              <w:left w:val="nil"/>
              <w:bottom w:val="nil"/>
              <w:right w:val="nil"/>
            </w:tcBorders>
            <w:shd w:val="clear" w:color="000000" w:fill="FFFFFF"/>
            <w:noWrap/>
            <w:vAlign w:val="bottom"/>
            <w:hideMark/>
          </w:tcPr>
          <w:p w14:paraId="1EF9B391"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2"/>
            <w:tcBorders>
              <w:top w:val="nil"/>
              <w:left w:val="nil"/>
              <w:bottom w:val="nil"/>
              <w:right w:val="nil"/>
            </w:tcBorders>
            <w:shd w:val="clear" w:color="000000" w:fill="FFFFFF"/>
            <w:noWrap/>
            <w:vAlign w:val="bottom"/>
            <w:hideMark/>
          </w:tcPr>
          <w:p w14:paraId="6C6A9598" w14:textId="77777777" w:rsidR="004C0F68" w:rsidRPr="004C0F68" w:rsidRDefault="004C0F68" w:rsidP="00F32340">
            <w:pPr>
              <w:tabs>
                <w:tab w:val="decimal" w:pos="179"/>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0.289</w:t>
            </w:r>
          </w:p>
        </w:tc>
        <w:tc>
          <w:tcPr>
            <w:tcW w:w="800" w:type="dxa"/>
            <w:gridSpan w:val="4"/>
            <w:tcBorders>
              <w:top w:val="nil"/>
              <w:left w:val="nil"/>
              <w:bottom w:val="nil"/>
              <w:right w:val="nil"/>
            </w:tcBorders>
            <w:shd w:val="clear" w:color="000000" w:fill="FFFFFF"/>
            <w:noWrap/>
            <w:vAlign w:val="bottom"/>
            <w:hideMark/>
          </w:tcPr>
          <w:p w14:paraId="4FF9E9D8" w14:textId="77777777" w:rsidR="004C0F68" w:rsidRPr="004C0F68" w:rsidRDefault="004C0F68" w:rsidP="00B63CFF">
            <w:pPr>
              <w:tabs>
                <w:tab w:val="decimal" w:pos="174"/>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0.218</w:t>
            </w:r>
          </w:p>
        </w:tc>
        <w:tc>
          <w:tcPr>
            <w:tcW w:w="800" w:type="dxa"/>
            <w:gridSpan w:val="3"/>
            <w:tcBorders>
              <w:top w:val="nil"/>
              <w:left w:val="nil"/>
              <w:bottom w:val="nil"/>
              <w:right w:val="nil"/>
            </w:tcBorders>
            <w:shd w:val="clear" w:color="000000" w:fill="FFFFFF"/>
            <w:noWrap/>
            <w:vAlign w:val="bottom"/>
            <w:hideMark/>
          </w:tcPr>
          <w:p w14:paraId="418CE699" w14:textId="77777777" w:rsidR="004C0F68" w:rsidRPr="004C0F68" w:rsidRDefault="004C0F68" w:rsidP="00B63CFF">
            <w:pPr>
              <w:tabs>
                <w:tab w:val="decimal" w:pos="19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0.207</w:t>
            </w:r>
          </w:p>
        </w:tc>
      </w:tr>
      <w:tr w:rsidR="004C0F68" w:rsidRPr="004C0F68" w14:paraId="1EF3E827" w14:textId="77777777" w:rsidTr="00766880">
        <w:trPr>
          <w:trHeight w:hRule="exact" w:val="227"/>
        </w:trPr>
        <w:tc>
          <w:tcPr>
            <w:tcW w:w="2266" w:type="dxa"/>
            <w:tcBorders>
              <w:top w:val="nil"/>
              <w:left w:val="nil"/>
              <w:bottom w:val="nil"/>
              <w:right w:val="nil"/>
            </w:tcBorders>
            <w:shd w:val="clear" w:color="000000" w:fill="FFFFFF"/>
            <w:noWrap/>
            <w:vAlign w:val="bottom"/>
            <w:hideMark/>
          </w:tcPr>
          <w:p w14:paraId="5FDDED57"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16" w:type="dxa"/>
            <w:tcBorders>
              <w:top w:val="nil"/>
              <w:left w:val="nil"/>
              <w:bottom w:val="nil"/>
              <w:right w:val="nil"/>
            </w:tcBorders>
            <w:shd w:val="clear" w:color="000000" w:fill="FFFFFF"/>
            <w:noWrap/>
            <w:vAlign w:val="bottom"/>
            <w:hideMark/>
          </w:tcPr>
          <w:p w14:paraId="5FE71F49" w14:textId="77777777" w:rsidR="004C0F68" w:rsidRPr="004C0F68" w:rsidRDefault="004C0F68" w:rsidP="00766880">
            <w:pPr>
              <w:tabs>
                <w:tab w:val="decimal" w:pos="184"/>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(0.017)</w:t>
            </w:r>
          </w:p>
        </w:tc>
        <w:tc>
          <w:tcPr>
            <w:tcW w:w="742" w:type="dxa"/>
            <w:tcBorders>
              <w:top w:val="nil"/>
              <w:left w:val="nil"/>
              <w:bottom w:val="nil"/>
              <w:right w:val="nil"/>
            </w:tcBorders>
            <w:shd w:val="clear" w:color="000000" w:fill="FFFFFF"/>
            <w:noWrap/>
            <w:vAlign w:val="bottom"/>
            <w:hideMark/>
          </w:tcPr>
          <w:p w14:paraId="40A816F3" w14:textId="77777777" w:rsidR="004C0F68" w:rsidRPr="004C0F68" w:rsidRDefault="004C0F68" w:rsidP="00766880">
            <w:pPr>
              <w:tabs>
                <w:tab w:val="decimal" w:pos="68"/>
              </w:tabs>
              <w:spacing w:after="0" w:line="240" w:lineRule="auto"/>
              <w:ind w:left="-74" w:right="-108"/>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(0.017)</w:t>
            </w:r>
          </w:p>
        </w:tc>
        <w:tc>
          <w:tcPr>
            <w:tcW w:w="800" w:type="dxa"/>
            <w:gridSpan w:val="2"/>
            <w:tcBorders>
              <w:top w:val="nil"/>
              <w:left w:val="nil"/>
              <w:bottom w:val="nil"/>
              <w:right w:val="nil"/>
            </w:tcBorders>
            <w:shd w:val="clear" w:color="000000" w:fill="FFFFFF"/>
            <w:noWrap/>
            <w:vAlign w:val="bottom"/>
            <w:hideMark/>
          </w:tcPr>
          <w:p w14:paraId="0B85438B" w14:textId="77777777" w:rsidR="004C0F68" w:rsidRPr="004C0F68" w:rsidRDefault="004C0F68" w:rsidP="00F32340">
            <w:pPr>
              <w:tabs>
                <w:tab w:val="decimal" w:pos="179"/>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(0.017)</w:t>
            </w:r>
          </w:p>
        </w:tc>
        <w:tc>
          <w:tcPr>
            <w:tcW w:w="800" w:type="dxa"/>
            <w:gridSpan w:val="3"/>
            <w:tcBorders>
              <w:top w:val="nil"/>
              <w:left w:val="nil"/>
              <w:bottom w:val="nil"/>
              <w:right w:val="nil"/>
            </w:tcBorders>
            <w:shd w:val="clear" w:color="000000" w:fill="FFFFFF"/>
            <w:noWrap/>
            <w:vAlign w:val="bottom"/>
            <w:hideMark/>
          </w:tcPr>
          <w:p w14:paraId="127CE81E" w14:textId="77777777" w:rsidR="004C0F68" w:rsidRPr="004C0F68" w:rsidRDefault="004C0F68" w:rsidP="00A5091E">
            <w:pPr>
              <w:tabs>
                <w:tab w:val="decimal" w:pos="188"/>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(0.016)</w:t>
            </w:r>
          </w:p>
        </w:tc>
        <w:tc>
          <w:tcPr>
            <w:tcW w:w="266" w:type="dxa"/>
            <w:gridSpan w:val="3"/>
            <w:tcBorders>
              <w:top w:val="nil"/>
              <w:left w:val="nil"/>
              <w:bottom w:val="nil"/>
              <w:right w:val="nil"/>
            </w:tcBorders>
            <w:shd w:val="clear" w:color="000000" w:fill="FFFFFF"/>
            <w:noWrap/>
            <w:vAlign w:val="bottom"/>
            <w:hideMark/>
          </w:tcPr>
          <w:p w14:paraId="5CE1785A"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2"/>
            <w:tcBorders>
              <w:top w:val="nil"/>
              <w:left w:val="nil"/>
              <w:bottom w:val="nil"/>
              <w:right w:val="nil"/>
            </w:tcBorders>
            <w:shd w:val="clear" w:color="000000" w:fill="FFFFFF"/>
            <w:noWrap/>
            <w:vAlign w:val="bottom"/>
            <w:hideMark/>
          </w:tcPr>
          <w:p w14:paraId="50D2EA0A" w14:textId="77777777" w:rsidR="004C0F68" w:rsidRPr="004C0F68" w:rsidRDefault="004C0F68" w:rsidP="00A5091E">
            <w:pPr>
              <w:tabs>
                <w:tab w:val="decimal" w:pos="17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(0.035)</w:t>
            </w:r>
          </w:p>
        </w:tc>
        <w:tc>
          <w:tcPr>
            <w:tcW w:w="800" w:type="dxa"/>
            <w:gridSpan w:val="4"/>
            <w:tcBorders>
              <w:top w:val="nil"/>
              <w:left w:val="nil"/>
              <w:bottom w:val="nil"/>
              <w:right w:val="nil"/>
            </w:tcBorders>
            <w:shd w:val="clear" w:color="000000" w:fill="FFFFFF"/>
            <w:noWrap/>
            <w:vAlign w:val="bottom"/>
            <w:hideMark/>
          </w:tcPr>
          <w:p w14:paraId="46695733" w14:textId="77777777" w:rsidR="004C0F68" w:rsidRPr="004C0F68" w:rsidRDefault="004C0F68" w:rsidP="00A5091E">
            <w:pPr>
              <w:tabs>
                <w:tab w:val="decimal" w:pos="17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(0.035)</w:t>
            </w:r>
          </w:p>
        </w:tc>
        <w:tc>
          <w:tcPr>
            <w:tcW w:w="800" w:type="dxa"/>
            <w:gridSpan w:val="3"/>
            <w:tcBorders>
              <w:top w:val="nil"/>
              <w:left w:val="nil"/>
              <w:bottom w:val="nil"/>
              <w:right w:val="nil"/>
            </w:tcBorders>
            <w:shd w:val="clear" w:color="000000" w:fill="FFFFFF"/>
            <w:noWrap/>
            <w:vAlign w:val="bottom"/>
            <w:hideMark/>
          </w:tcPr>
          <w:p w14:paraId="52432A00" w14:textId="77777777" w:rsidR="004C0F68" w:rsidRPr="004C0F68" w:rsidRDefault="004C0F68" w:rsidP="00A5091E">
            <w:pPr>
              <w:tabs>
                <w:tab w:val="decimal" w:pos="17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(0.034)</w:t>
            </w:r>
          </w:p>
        </w:tc>
        <w:tc>
          <w:tcPr>
            <w:tcW w:w="270" w:type="dxa"/>
            <w:gridSpan w:val="2"/>
            <w:tcBorders>
              <w:top w:val="nil"/>
              <w:left w:val="nil"/>
              <w:bottom w:val="nil"/>
              <w:right w:val="nil"/>
            </w:tcBorders>
            <w:shd w:val="clear" w:color="000000" w:fill="FFFFFF"/>
            <w:noWrap/>
            <w:vAlign w:val="bottom"/>
            <w:hideMark/>
          </w:tcPr>
          <w:p w14:paraId="75AF201B"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2"/>
            <w:tcBorders>
              <w:top w:val="nil"/>
              <w:left w:val="nil"/>
              <w:bottom w:val="nil"/>
              <w:right w:val="nil"/>
            </w:tcBorders>
            <w:shd w:val="clear" w:color="000000" w:fill="FFFFFF"/>
            <w:noWrap/>
            <w:vAlign w:val="bottom"/>
            <w:hideMark/>
          </w:tcPr>
          <w:p w14:paraId="5A6FB168" w14:textId="77777777" w:rsidR="004C0F68" w:rsidRPr="004C0F68" w:rsidRDefault="004C0F68" w:rsidP="00F32340">
            <w:pPr>
              <w:tabs>
                <w:tab w:val="decimal" w:pos="179"/>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(0.057)</w:t>
            </w:r>
          </w:p>
        </w:tc>
        <w:tc>
          <w:tcPr>
            <w:tcW w:w="800" w:type="dxa"/>
            <w:gridSpan w:val="4"/>
            <w:tcBorders>
              <w:top w:val="nil"/>
              <w:left w:val="nil"/>
              <w:bottom w:val="nil"/>
              <w:right w:val="nil"/>
            </w:tcBorders>
            <w:shd w:val="clear" w:color="000000" w:fill="FFFFFF"/>
            <w:noWrap/>
            <w:vAlign w:val="bottom"/>
            <w:hideMark/>
          </w:tcPr>
          <w:p w14:paraId="09F5B787" w14:textId="77777777" w:rsidR="004C0F68" w:rsidRPr="004C0F68" w:rsidRDefault="004C0F68" w:rsidP="00B63CFF">
            <w:pPr>
              <w:tabs>
                <w:tab w:val="decimal" w:pos="174"/>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(0.057)</w:t>
            </w:r>
          </w:p>
        </w:tc>
        <w:tc>
          <w:tcPr>
            <w:tcW w:w="800" w:type="dxa"/>
            <w:gridSpan w:val="3"/>
            <w:tcBorders>
              <w:top w:val="nil"/>
              <w:left w:val="nil"/>
              <w:bottom w:val="nil"/>
              <w:right w:val="nil"/>
            </w:tcBorders>
            <w:shd w:val="clear" w:color="000000" w:fill="FFFFFF"/>
            <w:noWrap/>
            <w:vAlign w:val="bottom"/>
            <w:hideMark/>
          </w:tcPr>
          <w:p w14:paraId="328E7A3B" w14:textId="77777777" w:rsidR="004C0F68" w:rsidRPr="004C0F68" w:rsidRDefault="004C0F68" w:rsidP="00B63CFF">
            <w:pPr>
              <w:tabs>
                <w:tab w:val="decimal" w:pos="19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(0.057)</w:t>
            </w:r>
          </w:p>
        </w:tc>
      </w:tr>
      <w:tr w:rsidR="004C0F68" w:rsidRPr="004C0F68" w14:paraId="7F54448B" w14:textId="77777777" w:rsidTr="00766880">
        <w:trPr>
          <w:trHeight w:hRule="exact" w:val="227"/>
        </w:trPr>
        <w:tc>
          <w:tcPr>
            <w:tcW w:w="2266" w:type="dxa"/>
            <w:tcBorders>
              <w:top w:val="nil"/>
              <w:left w:val="nil"/>
              <w:bottom w:val="nil"/>
              <w:right w:val="nil"/>
            </w:tcBorders>
            <w:shd w:val="clear" w:color="000000" w:fill="FFFFFF"/>
            <w:noWrap/>
            <w:vAlign w:val="bottom"/>
            <w:hideMark/>
          </w:tcPr>
          <w:p w14:paraId="0E1DD4EC"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16" w:type="dxa"/>
            <w:tcBorders>
              <w:top w:val="nil"/>
              <w:left w:val="nil"/>
              <w:bottom w:val="nil"/>
              <w:right w:val="nil"/>
            </w:tcBorders>
            <w:shd w:val="clear" w:color="000000" w:fill="FFFFFF"/>
            <w:noWrap/>
            <w:vAlign w:val="bottom"/>
            <w:hideMark/>
          </w:tcPr>
          <w:p w14:paraId="297E106B" w14:textId="77777777" w:rsidR="004C0F68" w:rsidRPr="004C0F68" w:rsidRDefault="004C0F68" w:rsidP="00766880">
            <w:pPr>
              <w:tabs>
                <w:tab w:val="decimal" w:pos="184"/>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[0.020]</w:t>
            </w:r>
          </w:p>
        </w:tc>
        <w:tc>
          <w:tcPr>
            <w:tcW w:w="742" w:type="dxa"/>
            <w:tcBorders>
              <w:top w:val="nil"/>
              <w:left w:val="nil"/>
              <w:bottom w:val="nil"/>
              <w:right w:val="nil"/>
            </w:tcBorders>
            <w:shd w:val="clear" w:color="000000" w:fill="FFFFFF"/>
            <w:noWrap/>
            <w:vAlign w:val="bottom"/>
            <w:hideMark/>
          </w:tcPr>
          <w:p w14:paraId="64489290" w14:textId="77777777" w:rsidR="004C0F68" w:rsidRPr="004C0F68" w:rsidRDefault="004C0F68" w:rsidP="00766880">
            <w:pPr>
              <w:tabs>
                <w:tab w:val="decimal" w:pos="68"/>
              </w:tabs>
              <w:spacing w:after="0" w:line="240" w:lineRule="auto"/>
              <w:ind w:left="-74" w:right="-108"/>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[0.183]</w:t>
            </w:r>
          </w:p>
        </w:tc>
        <w:tc>
          <w:tcPr>
            <w:tcW w:w="800" w:type="dxa"/>
            <w:gridSpan w:val="2"/>
            <w:tcBorders>
              <w:top w:val="nil"/>
              <w:left w:val="nil"/>
              <w:bottom w:val="nil"/>
              <w:right w:val="nil"/>
            </w:tcBorders>
            <w:shd w:val="clear" w:color="000000" w:fill="FFFFFF"/>
            <w:noWrap/>
            <w:vAlign w:val="bottom"/>
            <w:hideMark/>
          </w:tcPr>
          <w:p w14:paraId="4F2B9945" w14:textId="77777777" w:rsidR="004C0F68" w:rsidRPr="004C0F68" w:rsidRDefault="004C0F68" w:rsidP="00F32340">
            <w:pPr>
              <w:tabs>
                <w:tab w:val="decimal" w:pos="179"/>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[0.402]</w:t>
            </w:r>
          </w:p>
        </w:tc>
        <w:tc>
          <w:tcPr>
            <w:tcW w:w="800" w:type="dxa"/>
            <w:gridSpan w:val="3"/>
            <w:tcBorders>
              <w:top w:val="nil"/>
              <w:left w:val="nil"/>
              <w:bottom w:val="nil"/>
              <w:right w:val="nil"/>
            </w:tcBorders>
            <w:shd w:val="clear" w:color="000000" w:fill="FFFFFF"/>
            <w:noWrap/>
            <w:vAlign w:val="bottom"/>
            <w:hideMark/>
          </w:tcPr>
          <w:p w14:paraId="56A3C8AD" w14:textId="77777777" w:rsidR="004C0F68" w:rsidRPr="004C0F68" w:rsidRDefault="004C0F68" w:rsidP="00A5091E">
            <w:pPr>
              <w:tabs>
                <w:tab w:val="decimal" w:pos="188"/>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[0.446]</w:t>
            </w:r>
          </w:p>
        </w:tc>
        <w:tc>
          <w:tcPr>
            <w:tcW w:w="266" w:type="dxa"/>
            <w:gridSpan w:val="3"/>
            <w:tcBorders>
              <w:top w:val="nil"/>
              <w:left w:val="nil"/>
              <w:bottom w:val="nil"/>
              <w:right w:val="nil"/>
            </w:tcBorders>
            <w:shd w:val="clear" w:color="000000" w:fill="FFFFFF"/>
            <w:noWrap/>
            <w:vAlign w:val="bottom"/>
            <w:hideMark/>
          </w:tcPr>
          <w:p w14:paraId="6456822B"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2"/>
            <w:tcBorders>
              <w:top w:val="nil"/>
              <w:left w:val="nil"/>
              <w:bottom w:val="nil"/>
              <w:right w:val="nil"/>
            </w:tcBorders>
            <w:shd w:val="clear" w:color="000000" w:fill="FFFFFF"/>
            <w:noWrap/>
            <w:vAlign w:val="bottom"/>
            <w:hideMark/>
          </w:tcPr>
          <w:p w14:paraId="65CC85FC" w14:textId="77777777" w:rsidR="004C0F68" w:rsidRPr="004C0F68" w:rsidRDefault="004C0F68" w:rsidP="00A5091E">
            <w:pPr>
              <w:tabs>
                <w:tab w:val="decimal" w:pos="17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[0.000]</w:t>
            </w:r>
          </w:p>
        </w:tc>
        <w:tc>
          <w:tcPr>
            <w:tcW w:w="800" w:type="dxa"/>
            <w:gridSpan w:val="4"/>
            <w:tcBorders>
              <w:top w:val="nil"/>
              <w:left w:val="nil"/>
              <w:bottom w:val="nil"/>
              <w:right w:val="nil"/>
            </w:tcBorders>
            <w:shd w:val="clear" w:color="000000" w:fill="FFFFFF"/>
            <w:noWrap/>
            <w:vAlign w:val="bottom"/>
            <w:hideMark/>
          </w:tcPr>
          <w:p w14:paraId="723CF0A2" w14:textId="77777777" w:rsidR="004C0F68" w:rsidRPr="004C0F68" w:rsidRDefault="004C0F68" w:rsidP="00A5091E">
            <w:pPr>
              <w:tabs>
                <w:tab w:val="decimal" w:pos="17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[0.000]</w:t>
            </w:r>
          </w:p>
        </w:tc>
        <w:tc>
          <w:tcPr>
            <w:tcW w:w="800" w:type="dxa"/>
            <w:gridSpan w:val="3"/>
            <w:tcBorders>
              <w:top w:val="nil"/>
              <w:left w:val="nil"/>
              <w:bottom w:val="nil"/>
              <w:right w:val="nil"/>
            </w:tcBorders>
            <w:shd w:val="clear" w:color="000000" w:fill="FFFFFF"/>
            <w:noWrap/>
            <w:vAlign w:val="bottom"/>
            <w:hideMark/>
          </w:tcPr>
          <w:p w14:paraId="26E859C2" w14:textId="77777777" w:rsidR="004C0F68" w:rsidRPr="004C0F68" w:rsidRDefault="004C0F68" w:rsidP="00A5091E">
            <w:pPr>
              <w:tabs>
                <w:tab w:val="decimal" w:pos="17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[0.001]</w:t>
            </w:r>
          </w:p>
        </w:tc>
        <w:tc>
          <w:tcPr>
            <w:tcW w:w="270" w:type="dxa"/>
            <w:gridSpan w:val="2"/>
            <w:tcBorders>
              <w:top w:val="nil"/>
              <w:left w:val="nil"/>
              <w:bottom w:val="nil"/>
              <w:right w:val="nil"/>
            </w:tcBorders>
            <w:shd w:val="clear" w:color="000000" w:fill="FFFFFF"/>
            <w:noWrap/>
            <w:vAlign w:val="bottom"/>
            <w:hideMark/>
          </w:tcPr>
          <w:p w14:paraId="3AC83853"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2"/>
            <w:tcBorders>
              <w:top w:val="nil"/>
              <w:left w:val="nil"/>
              <w:bottom w:val="nil"/>
              <w:right w:val="nil"/>
            </w:tcBorders>
            <w:shd w:val="clear" w:color="000000" w:fill="FFFFFF"/>
            <w:noWrap/>
            <w:vAlign w:val="bottom"/>
            <w:hideMark/>
          </w:tcPr>
          <w:p w14:paraId="2E25A19E" w14:textId="77777777" w:rsidR="004C0F68" w:rsidRPr="004C0F68" w:rsidRDefault="004C0F68" w:rsidP="00F32340">
            <w:pPr>
              <w:tabs>
                <w:tab w:val="decimal" w:pos="179"/>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[0.000]</w:t>
            </w:r>
          </w:p>
        </w:tc>
        <w:tc>
          <w:tcPr>
            <w:tcW w:w="800" w:type="dxa"/>
            <w:gridSpan w:val="4"/>
            <w:tcBorders>
              <w:top w:val="nil"/>
              <w:left w:val="nil"/>
              <w:bottom w:val="nil"/>
              <w:right w:val="nil"/>
            </w:tcBorders>
            <w:shd w:val="clear" w:color="000000" w:fill="FFFFFF"/>
            <w:noWrap/>
            <w:vAlign w:val="bottom"/>
            <w:hideMark/>
          </w:tcPr>
          <w:p w14:paraId="74B5FF97" w14:textId="77777777" w:rsidR="004C0F68" w:rsidRPr="004C0F68" w:rsidRDefault="004C0F68" w:rsidP="00B63CFF">
            <w:pPr>
              <w:tabs>
                <w:tab w:val="decimal" w:pos="174"/>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[0.000]</w:t>
            </w:r>
          </w:p>
        </w:tc>
        <w:tc>
          <w:tcPr>
            <w:tcW w:w="800" w:type="dxa"/>
            <w:gridSpan w:val="3"/>
            <w:tcBorders>
              <w:top w:val="nil"/>
              <w:left w:val="nil"/>
              <w:bottom w:val="nil"/>
              <w:right w:val="nil"/>
            </w:tcBorders>
            <w:shd w:val="clear" w:color="000000" w:fill="FFFFFF"/>
            <w:noWrap/>
            <w:vAlign w:val="bottom"/>
            <w:hideMark/>
          </w:tcPr>
          <w:p w14:paraId="051B31DB" w14:textId="77777777" w:rsidR="004C0F68" w:rsidRPr="004C0F68" w:rsidRDefault="004C0F68" w:rsidP="00B63CFF">
            <w:pPr>
              <w:tabs>
                <w:tab w:val="decimal" w:pos="19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[0.000]</w:t>
            </w:r>
          </w:p>
        </w:tc>
      </w:tr>
      <w:tr w:rsidR="004C0F68" w:rsidRPr="004C0F68" w14:paraId="34641805" w14:textId="77777777" w:rsidTr="00766880">
        <w:trPr>
          <w:trHeight w:hRule="exact" w:val="227"/>
        </w:trPr>
        <w:tc>
          <w:tcPr>
            <w:tcW w:w="2266" w:type="dxa"/>
            <w:tcBorders>
              <w:top w:val="nil"/>
              <w:left w:val="nil"/>
              <w:bottom w:val="nil"/>
              <w:right w:val="nil"/>
            </w:tcBorders>
            <w:shd w:val="clear" w:color="000000" w:fill="FFFFFF"/>
            <w:noWrap/>
            <w:vAlign w:val="bottom"/>
            <w:hideMark/>
          </w:tcPr>
          <w:p w14:paraId="5ED68C38"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R&amp;D Tax Subsidies</w:t>
            </w:r>
          </w:p>
        </w:tc>
        <w:tc>
          <w:tcPr>
            <w:tcW w:w="816" w:type="dxa"/>
            <w:tcBorders>
              <w:top w:val="nil"/>
              <w:left w:val="nil"/>
              <w:bottom w:val="nil"/>
              <w:right w:val="nil"/>
            </w:tcBorders>
            <w:shd w:val="clear" w:color="000000" w:fill="FFFFFF"/>
            <w:noWrap/>
            <w:vAlign w:val="bottom"/>
            <w:hideMark/>
          </w:tcPr>
          <w:p w14:paraId="67CE26C5" w14:textId="77777777" w:rsidR="004C0F68" w:rsidRPr="004C0F68" w:rsidRDefault="004C0F68" w:rsidP="00766880">
            <w:pPr>
              <w:tabs>
                <w:tab w:val="decimal" w:pos="184"/>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742" w:type="dxa"/>
            <w:tcBorders>
              <w:top w:val="nil"/>
              <w:left w:val="nil"/>
              <w:bottom w:val="nil"/>
              <w:right w:val="nil"/>
            </w:tcBorders>
            <w:shd w:val="clear" w:color="000000" w:fill="FFFFFF"/>
            <w:noWrap/>
            <w:vAlign w:val="bottom"/>
            <w:hideMark/>
          </w:tcPr>
          <w:p w14:paraId="6AB23904" w14:textId="77777777" w:rsidR="004C0F68" w:rsidRPr="004C0F68" w:rsidRDefault="004C0F68" w:rsidP="00766880">
            <w:pPr>
              <w:tabs>
                <w:tab w:val="decimal" w:pos="68"/>
              </w:tabs>
              <w:spacing w:after="0" w:line="240" w:lineRule="auto"/>
              <w:ind w:left="-74" w:right="-108"/>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0.111</w:t>
            </w:r>
          </w:p>
        </w:tc>
        <w:tc>
          <w:tcPr>
            <w:tcW w:w="800" w:type="dxa"/>
            <w:gridSpan w:val="2"/>
            <w:tcBorders>
              <w:top w:val="nil"/>
              <w:left w:val="nil"/>
              <w:bottom w:val="nil"/>
              <w:right w:val="nil"/>
            </w:tcBorders>
            <w:shd w:val="clear" w:color="000000" w:fill="FFFFFF"/>
            <w:noWrap/>
            <w:vAlign w:val="bottom"/>
            <w:hideMark/>
          </w:tcPr>
          <w:p w14:paraId="52424C68" w14:textId="77777777" w:rsidR="004C0F68" w:rsidRPr="004C0F68" w:rsidRDefault="004C0F68" w:rsidP="00F32340">
            <w:pPr>
              <w:tabs>
                <w:tab w:val="decimal" w:pos="179"/>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0.103</w:t>
            </w:r>
          </w:p>
        </w:tc>
        <w:tc>
          <w:tcPr>
            <w:tcW w:w="800" w:type="dxa"/>
            <w:gridSpan w:val="3"/>
            <w:tcBorders>
              <w:top w:val="nil"/>
              <w:left w:val="nil"/>
              <w:bottom w:val="nil"/>
              <w:right w:val="nil"/>
            </w:tcBorders>
            <w:shd w:val="clear" w:color="000000" w:fill="FFFFFF"/>
            <w:noWrap/>
            <w:vAlign w:val="bottom"/>
            <w:hideMark/>
          </w:tcPr>
          <w:p w14:paraId="547A1895" w14:textId="77777777" w:rsidR="004C0F68" w:rsidRPr="004C0F68" w:rsidRDefault="004C0F68" w:rsidP="00A5091E">
            <w:pPr>
              <w:tabs>
                <w:tab w:val="decimal" w:pos="188"/>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0.097</w:t>
            </w:r>
          </w:p>
        </w:tc>
        <w:tc>
          <w:tcPr>
            <w:tcW w:w="266" w:type="dxa"/>
            <w:gridSpan w:val="3"/>
            <w:tcBorders>
              <w:top w:val="nil"/>
              <w:left w:val="nil"/>
              <w:bottom w:val="nil"/>
              <w:right w:val="nil"/>
            </w:tcBorders>
            <w:shd w:val="clear" w:color="000000" w:fill="FFFFFF"/>
            <w:noWrap/>
            <w:vAlign w:val="bottom"/>
            <w:hideMark/>
          </w:tcPr>
          <w:p w14:paraId="6B0DEE0F"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2"/>
            <w:tcBorders>
              <w:top w:val="nil"/>
              <w:left w:val="nil"/>
              <w:bottom w:val="nil"/>
              <w:right w:val="nil"/>
            </w:tcBorders>
            <w:shd w:val="clear" w:color="000000" w:fill="FFFFFF"/>
            <w:noWrap/>
            <w:vAlign w:val="bottom"/>
            <w:hideMark/>
          </w:tcPr>
          <w:p w14:paraId="10729ECD" w14:textId="77777777" w:rsidR="004C0F68" w:rsidRPr="004C0F68" w:rsidRDefault="004C0F68" w:rsidP="00A5091E">
            <w:pPr>
              <w:tabs>
                <w:tab w:val="decimal" w:pos="17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0.202</w:t>
            </w:r>
          </w:p>
        </w:tc>
        <w:tc>
          <w:tcPr>
            <w:tcW w:w="800" w:type="dxa"/>
            <w:gridSpan w:val="4"/>
            <w:tcBorders>
              <w:top w:val="nil"/>
              <w:left w:val="nil"/>
              <w:bottom w:val="nil"/>
              <w:right w:val="nil"/>
            </w:tcBorders>
            <w:shd w:val="clear" w:color="000000" w:fill="FFFFFF"/>
            <w:noWrap/>
            <w:vAlign w:val="bottom"/>
            <w:hideMark/>
          </w:tcPr>
          <w:p w14:paraId="1842E0F0" w14:textId="77777777" w:rsidR="004C0F68" w:rsidRPr="004C0F68" w:rsidRDefault="004C0F68" w:rsidP="00A5091E">
            <w:pPr>
              <w:tabs>
                <w:tab w:val="decimal" w:pos="17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0.145</w:t>
            </w:r>
          </w:p>
        </w:tc>
        <w:tc>
          <w:tcPr>
            <w:tcW w:w="800" w:type="dxa"/>
            <w:gridSpan w:val="3"/>
            <w:tcBorders>
              <w:top w:val="nil"/>
              <w:left w:val="nil"/>
              <w:bottom w:val="nil"/>
              <w:right w:val="nil"/>
            </w:tcBorders>
            <w:shd w:val="clear" w:color="000000" w:fill="FFFFFF"/>
            <w:noWrap/>
            <w:vAlign w:val="bottom"/>
            <w:hideMark/>
          </w:tcPr>
          <w:p w14:paraId="58BC0F15" w14:textId="77777777" w:rsidR="004C0F68" w:rsidRPr="004C0F68" w:rsidRDefault="004C0F68" w:rsidP="00A5091E">
            <w:pPr>
              <w:tabs>
                <w:tab w:val="decimal" w:pos="17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0.142</w:t>
            </w:r>
          </w:p>
        </w:tc>
        <w:tc>
          <w:tcPr>
            <w:tcW w:w="270" w:type="dxa"/>
            <w:gridSpan w:val="2"/>
            <w:tcBorders>
              <w:top w:val="nil"/>
              <w:left w:val="nil"/>
              <w:bottom w:val="nil"/>
              <w:right w:val="nil"/>
            </w:tcBorders>
            <w:shd w:val="clear" w:color="000000" w:fill="FFFFFF"/>
            <w:noWrap/>
            <w:vAlign w:val="bottom"/>
            <w:hideMark/>
          </w:tcPr>
          <w:p w14:paraId="419B85CD"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2"/>
            <w:tcBorders>
              <w:top w:val="nil"/>
              <w:left w:val="nil"/>
              <w:bottom w:val="nil"/>
              <w:right w:val="nil"/>
            </w:tcBorders>
            <w:shd w:val="clear" w:color="000000" w:fill="FFFFFF"/>
            <w:noWrap/>
            <w:vAlign w:val="bottom"/>
            <w:hideMark/>
          </w:tcPr>
          <w:p w14:paraId="0668D5E7" w14:textId="77777777" w:rsidR="004C0F68" w:rsidRPr="004C0F68" w:rsidRDefault="004C0F68" w:rsidP="00F32340">
            <w:pPr>
              <w:tabs>
                <w:tab w:val="decimal" w:pos="179"/>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0.227</w:t>
            </w:r>
          </w:p>
        </w:tc>
        <w:tc>
          <w:tcPr>
            <w:tcW w:w="800" w:type="dxa"/>
            <w:gridSpan w:val="4"/>
            <w:tcBorders>
              <w:top w:val="nil"/>
              <w:left w:val="nil"/>
              <w:bottom w:val="nil"/>
              <w:right w:val="nil"/>
            </w:tcBorders>
            <w:shd w:val="clear" w:color="000000" w:fill="FFFFFF"/>
            <w:noWrap/>
            <w:vAlign w:val="bottom"/>
            <w:hideMark/>
          </w:tcPr>
          <w:p w14:paraId="7EE2BCE1" w14:textId="77777777" w:rsidR="004C0F68" w:rsidRPr="004C0F68" w:rsidRDefault="004C0F68" w:rsidP="00B63CFF">
            <w:pPr>
              <w:tabs>
                <w:tab w:val="decimal" w:pos="174"/>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0.161</w:t>
            </w:r>
          </w:p>
        </w:tc>
        <w:tc>
          <w:tcPr>
            <w:tcW w:w="800" w:type="dxa"/>
            <w:gridSpan w:val="3"/>
            <w:tcBorders>
              <w:top w:val="nil"/>
              <w:left w:val="nil"/>
              <w:bottom w:val="nil"/>
              <w:right w:val="nil"/>
            </w:tcBorders>
            <w:shd w:val="clear" w:color="000000" w:fill="FFFFFF"/>
            <w:noWrap/>
            <w:vAlign w:val="bottom"/>
            <w:hideMark/>
          </w:tcPr>
          <w:p w14:paraId="5B750C42" w14:textId="77777777" w:rsidR="004C0F68" w:rsidRPr="004C0F68" w:rsidRDefault="004C0F68" w:rsidP="00B63CFF">
            <w:pPr>
              <w:tabs>
                <w:tab w:val="decimal" w:pos="19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0.168</w:t>
            </w:r>
          </w:p>
        </w:tc>
      </w:tr>
      <w:tr w:rsidR="004C0F68" w:rsidRPr="004C0F68" w14:paraId="42480207" w14:textId="77777777" w:rsidTr="00766880">
        <w:trPr>
          <w:trHeight w:hRule="exact" w:val="227"/>
        </w:trPr>
        <w:tc>
          <w:tcPr>
            <w:tcW w:w="2266" w:type="dxa"/>
            <w:tcBorders>
              <w:top w:val="nil"/>
              <w:left w:val="nil"/>
              <w:bottom w:val="nil"/>
              <w:right w:val="nil"/>
            </w:tcBorders>
            <w:shd w:val="clear" w:color="000000" w:fill="FFFFFF"/>
            <w:noWrap/>
            <w:vAlign w:val="bottom"/>
            <w:hideMark/>
          </w:tcPr>
          <w:p w14:paraId="7EFA3BB3"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16" w:type="dxa"/>
            <w:tcBorders>
              <w:top w:val="nil"/>
              <w:left w:val="nil"/>
              <w:bottom w:val="nil"/>
              <w:right w:val="nil"/>
            </w:tcBorders>
            <w:shd w:val="clear" w:color="000000" w:fill="FFFFFF"/>
            <w:noWrap/>
            <w:vAlign w:val="bottom"/>
            <w:hideMark/>
          </w:tcPr>
          <w:p w14:paraId="60D13198" w14:textId="77777777" w:rsidR="004C0F68" w:rsidRPr="004C0F68" w:rsidRDefault="004C0F68" w:rsidP="00766880">
            <w:pPr>
              <w:tabs>
                <w:tab w:val="decimal" w:pos="184"/>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742" w:type="dxa"/>
            <w:tcBorders>
              <w:top w:val="nil"/>
              <w:left w:val="nil"/>
              <w:bottom w:val="nil"/>
              <w:right w:val="nil"/>
            </w:tcBorders>
            <w:shd w:val="clear" w:color="000000" w:fill="FFFFFF"/>
            <w:noWrap/>
            <w:vAlign w:val="bottom"/>
            <w:hideMark/>
          </w:tcPr>
          <w:p w14:paraId="54687FE4" w14:textId="77777777" w:rsidR="004C0F68" w:rsidRPr="004C0F68" w:rsidRDefault="004C0F68" w:rsidP="00766880">
            <w:pPr>
              <w:tabs>
                <w:tab w:val="decimal" w:pos="68"/>
              </w:tabs>
              <w:spacing w:after="0" w:line="240" w:lineRule="auto"/>
              <w:ind w:left="-74" w:right="-108"/>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(0.030)</w:t>
            </w:r>
          </w:p>
        </w:tc>
        <w:tc>
          <w:tcPr>
            <w:tcW w:w="800" w:type="dxa"/>
            <w:gridSpan w:val="2"/>
            <w:tcBorders>
              <w:top w:val="nil"/>
              <w:left w:val="nil"/>
              <w:bottom w:val="nil"/>
              <w:right w:val="nil"/>
            </w:tcBorders>
            <w:shd w:val="clear" w:color="000000" w:fill="FFFFFF"/>
            <w:noWrap/>
            <w:vAlign w:val="bottom"/>
            <w:hideMark/>
          </w:tcPr>
          <w:p w14:paraId="47FF2857" w14:textId="77777777" w:rsidR="004C0F68" w:rsidRPr="004C0F68" w:rsidRDefault="004C0F68" w:rsidP="00F32340">
            <w:pPr>
              <w:tabs>
                <w:tab w:val="decimal" w:pos="179"/>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(0.031)</w:t>
            </w:r>
          </w:p>
        </w:tc>
        <w:tc>
          <w:tcPr>
            <w:tcW w:w="800" w:type="dxa"/>
            <w:gridSpan w:val="3"/>
            <w:tcBorders>
              <w:top w:val="nil"/>
              <w:left w:val="nil"/>
              <w:bottom w:val="nil"/>
              <w:right w:val="nil"/>
            </w:tcBorders>
            <w:shd w:val="clear" w:color="000000" w:fill="FFFFFF"/>
            <w:noWrap/>
            <w:vAlign w:val="bottom"/>
            <w:hideMark/>
          </w:tcPr>
          <w:p w14:paraId="22BB7BA2" w14:textId="77777777" w:rsidR="004C0F68" w:rsidRPr="004C0F68" w:rsidRDefault="004C0F68" w:rsidP="00A5091E">
            <w:pPr>
              <w:tabs>
                <w:tab w:val="decimal" w:pos="188"/>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(0.030)</w:t>
            </w:r>
          </w:p>
        </w:tc>
        <w:tc>
          <w:tcPr>
            <w:tcW w:w="266" w:type="dxa"/>
            <w:gridSpan w:val="3"/>
            <w:tcBorders>
              <w:top w:val="nil"/>
              <w:left w:val="nil"/>
              <w:bottom w:val="nil"/>
              <w:right w:val="nil"/>
            </w:tcBorders>
            <w:shd w:val="clear" w:color="000000" w:fill="FFFFFF"/>
            <w:noWrap/>
            <w:vAlign w:val="bottom"/>
            <w:hideMark/>
          </w:tcPr>
          <w:p w14:paraId="0D82AA28"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2"/>
            <w:tcBorders>
              <w:top w:val="nil"/>
              <w:left w:val="nil"/>
              <w:bottom w:val="nil"/>
              <w:right w:val="nil"/>
            </w:tcBorders>
            <w:shd w:val="clear" w:color="000000" w:fill="FFFFFF"/>
            <w:noWrap/>
            <w:vAlign w:val="bottom"/>
            <w:hideMark/>
          </w:tcPr>
          <w:p w14:paraId="68C66BC3" w14:textId="77777777" w:rsidR="004C0F68" w:rsidRPr="004C0F68" w:rsidRDefault="004C0F68" w:rsidP="00A5091E">
            <w:pPr>
              <w:tabs>
                <w:tab w:val="decimal" w:pos="17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(0.065)</w:t>
            </w:r>
          </w:p>
        </w:tc>
        <w:tc>
          <w:tcPr>
            <w:tcW w:w="800" w:type="dxa"/>
            <w:gridSpan w:val="4"/>
            <w:tcBorders>
              <w:top w:val="nil"/>
              <w:left w:val="nil"/>
              <w:bottom w:val="nil"/>
              <w:right w:val="nil"/>
            </w:tcBorders>
            <w:shd w:val="clear" w:color="000000" w:fill="FFFFFF"/>
            <w:noWrap/>
            <w:vAlign w:val="bottom"/>
            <w:hideMark/>
          </w:tcPr>
          <w:p w14:paraId="1F2110A0" w14:textId="77777777" w:rsidR="004C0F68" w:rsidRPr="004C0F68" w:rsidRDefault="004C0F68" w:rsidP="00A5091E">
            <w:pPr>
              <w:tabs>
                <w:tab w:val="decimal" w:pos="17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(0.066)</w:t>
            </w:r>
          </w:p>
        </w:tc>
        <w:tc>
          <w:tcPr>
            <w:tcW w:w="800" w:type="dxa"/>
            <w:gridSpan w:val="3"/>
            <w:tcBorders>
              <w:top w:val="nil"/>
              <w:left w:val="nil"/>
              <w:bottom w:val="nil"/>
              <w:right w:val="nil"/>
            </w:tcBorders>
            <w:shd w:val="clear" w:color="000000" w:fill="FFFFFF"/>
            <w:noWrap/>
            <w:vAlign w:val="bottom"/>
            <w:hideMark/>
          </w:tcPr>
          <w:p w14:paraId="52879C78" w14:textId="77777777" w:rsidR="004C0F68" w:rsidRPr="004C0F68" w:rsidRDefault="004C0F68" w:rsidP="00A5091E">
            <w:pPr>
              <w:tabs>
                <w:tab w:val="decimal" w:pos="17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(0.062)</w:t>
            </w:r>
          </w:p>
        </w:tc>
        <w:tc>
          <w:tcPr>
            <w:tcW w:w="270" w:type="dxa"/>
            <w:gridSpan w:val="2"/>
            <w:tcBorders>
              <w:top w:val="nil"/>
              <w:left w:val="nil"/>
              <w:bottom w:val="nil"/>
              <w:right w:val="nil"/>
            </w:tcBorders>
            <w:shd w:val="clear" w:color="000000" w:fill="FFFFFF"/>
            <w:noWrap/>
            <w:vAlign w:val="bottom"/>
            <w:hideMark/>
          </w:tcPr>
          <w:p w14:paraId="378A9956"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2"/>
            <w:tcBorders>
              <w:top w:val="nil"/>
              <w:left w:val="nil"/>
              <w:bottom w:val="nil"/>
              <w:right w:val="nil"/>
            </w:tcBorders>
            <w:shd w:val="clear" w:color="000000" w:fill="FFFFFF"/>
            <w:noWrap/>
            <w:vAlign w:val="bottom"/>
            <w:hideMark/>
          </w:tcPr>
          <w:p w14:paraId="5B2947BD" w14:textId="77777777" w:rsidR="004C0F68" w:rsidRPr="004C0F68" w:rsidRDefault="004C0F68" w:rsidP="00F32340">
            <w:pPr>
              <w:tabs>
                <w:tab w:val="decimal" w:pos="179"/>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(0.108)</w:t>
            </w:r>
          </w:p>
        </w:tc>
        <w:tc>
          <w:tcPr>
            <w:tcW w:w="800" w:type="dxa"/>
            <w:gridSpan w:val="4"/>
            <w:tcBorders>
              <w:top w:val="nil"/>
              <w:left w:val="nil"/>
              <w:bottom w:val="nil"/>
              <w:right w:val="nil"/>
            </w:tcBorders>
            <w:shd w:val="clear" w:color="000000" w:fill="FFFFFF"/>
            <w:noWrap/>
            <w:vAlign w:val="bottom"/>
            <w:hideMark/>
          </w:tcPr>
          <w:p w14:paraId="59B21325" w14:textId="77777777" w:rsidR="004C0F68" w:rsidRPr="004C0F68" w:rsidRDefault="004C0F68" w:rsidP="00B63CFF">
            <w:pPr>
              <w:tabs>
                <w:tab w:val="decimal" w:pos="174"/>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(0.106)</w:t>
            </w:r>
          </w:p>
        </w:tc>
        <w:tc>
          <w:tcPr>
            <w:tcW w:w="800" w:type="dxa"/>
            <w:gridSpan w:val="3"/>
            <w:tcBorders>
              <w:top w:val="nil"/>
              <w:left w:val="nil"/>
              <w:bottom w:val="nil"/>
              <w:right w:val="nil"/>
            </w:tcBorders>
            <w:shd w:val="clear" w:color="000000" w:fill="FFFFFF"/>
            <w:noWrap/>
            <w:vAlign w:val="bottom"/>
            <w:hideMark/>
          </w:tcPr>
          <w:p w14:paraId="1F956B74" w14:textId="77777777" w:rsidR="004C0F68" w:rsidRPr="004C0F68" w:rsidRDefault="004C0F68" w:rsidP="00B63CFF">
            <w:pPr>
              <w:tabs>
                <w:tab w:val="decimal" w:pos="19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(0.105)</w:t>
            </w:r>
          </w:p>
        </w:tc>
      </w:tr>
      <w:tr w:rsidR="004C0F68" w:rsidRPr="004C0F68" w14:paraId="1F9365D3" w14:textId="77777777" w:rsidTr="00766880">
        <w:trPr>
          <w:trHeight w:hRule="exact" w:val="227"/>
        </w:trPr>
        <w:tc>
          <w:tcPr>
            <w:tcW w:w="2266" w:type="dxa"/>
            <w:tcBorders>
              <w:top w:val="nil"/>
              <w:left w:val="nil"/>
              <w:bottom w:val="nil"/>
              <w:right w:val="nil"/>
            </w:tcBorders>
            <w:shd w:val="clear" w:color="000000" w:fill="FFFFFF"/>
            <w:noWrap/>
            <w:vAlign w:val="bottom"/>
            <w:hideMark/>
          </w:tcPr>
          <w:p w14:paraId="5F82ABEB"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16" w:type="dxa"/>
            <w:tcBorders>
              <w:top w:val="nil"/>
              <w:left w:val="nil"/>
              <w:bottom w:val="nil"/>
              <w:right w:val="nil"/>
            </w:tcBorders>
            <w:shd w:val="clear" w:color="000000" w:fill="FFFFFF"/>
            <w:noWrap/>
            <w:vAlign w:val="bottom"/>
            <w:hideMark/>
          </w:tcPr>
          <w:p w14:paraId="330A4D5C" w14:textId="77777777" w:rsidR="004C0F68" w:rsidRPr="004C0F68" w:rsidRDefault="004C0F68" w:rsidP="00766880">
            <w:pPr>
              <w:tabs>
                <w:tab w:val="decimal" w:pos="184"/>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742" w:type="dxa"/>
            <w:tcBorders>
              <w:top w:val="nil"/>
              <w:left w:val="nil"/>
              <w:bottom w:val="nil"/>
              <w:right w:val="nil"/>
            </w:tcBorders>
            <w:shd w:val="clear" w:color="000000" w:fill="FFFFFF"/>
            <w:noWrap/>
            <w:vAlign w:val="bottom"/>
            <w:hideMark/>
          </w:tcPr>
          <w:p w14:paraId="2D4686FC" w14:textId="77777777" w:rsidR="004C0F68" w:rsidRPr="004C0F68" w:rsidRDefault="004C0F68" w:rsidP="00766880">
            <w:pPr>
              <w:tabs>
                <w:tab w:val="decimal" w:pos="68"/>
              </w:tabs>
              <w:spacing w:after="0" w:line="240" w:lineRule="auto"/>
              <w:ind w:left="-74" w:right="-108"/>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[0.000]</w:t>
            </w:r>
          </w:p>
        </w:tc>
        <w:tc>
          <w:tcPr>
            <w:tcW w:w="800" w:type="dxa"/>
            <w:gridSpan w:val="2"/>
            <w:tcBorders>
              <w:top w:val="nil"/>
              <w:left w:val="nil"/>
              <w:bottom w:val="nil"/>
              <w:right w:val="nil"/>
            </w:tcBorders>
            <w:shd w:val="clear" w:color="000000" w:fill="FFFFFF"/>
            <w:noWrap/>
            <w:vAlign w:val="bottom"/>
            <w:hideMark/>
          </w:tcPr>
          <w:p w14:paraId="05B52CBE" w14:textId="77777777" w:rsidR="004C0F68" w:rsidRPr="004C0F68" w:rsidRDefault="004C0F68" w:rsidP="00F32340">
            <w:pPr>
              <w:tabs>
                <w:tab w:val="decimal" w:pos="179"/>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[0.001]</w:t>
            </w:r>
          </w:p>
        </w:tc>
        <w:tc>
          <w:tcPr>
            <w:tcW w:w="800" w:type="dxa"/>
            <w:gridSpan w:val="3"/>
            <w:tcBorders>
              <w:top w:val="nil"/>
              <w:left w:val="nil"/>
              <w:bottom w:val="nil"/>
              <w:right w:val="nil"/>
            </w:tcBorders>
            <w:shd w:val="clear" w:color="000000" w:fill="FFFFFF"/>
            <w:noWrap/>
            <w:vAlign w:val="bottom"/>
            <w:hideMark/>
          </w:tcPr>
          <w:p w14:paraId="12823B89" w14:textId="77777777" w:rsidR="004C0F68" w:rsidRPr="004C0F68" w:rsidRDefault="004C0F68" w:rsidP="00A5091E">
            <w:pPr>
              <w:tabs>
                <w:tab w:val="decimal" w:pos="188"/>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[0.001]</w:t>
            </w:r>
          </w:p>
        </w:tc>
        <w:tc>
          <w:tcPr>
            <w:tcW w:w="266" w:type="dxa"/>
            <w:gridSpan w:val="3"/>
            <w:tcBorders>
              <w:top w:val="nil"/>
              <w:left w:val="nil"/>
              <w:bottom w:val="nil"/>
              <w:right w:val="nil"/>
            </w:tcBorders>
            <w:shd w:val="clear" w:color="000000" w:fill="FFFFFF"/>
            <w:noWrap/>
            <w:vAlign w:val="bottom"/>
            <w:hideMark/>
          </w:tcPr>
          <w:p w14:paraId="2932A753"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2"/>
            <w:tcBorders>
              <w:top w:val="nil"/>
              <w:left w:val="nil"/>
              <w:bottom w:val="nil"/>
              <w:right w:val="nil"/>
            </w:tcBorders>
            <w:shd w:val="clear" w:color="000000" w:fill="FFFFFF"/>
            <w:noWrap/>
            <w:vAlign w:val="bottom"/>
            <w:hideMark/>
          </w:tcPr>
          <w:p w14:paraId="1749E99B" w14:textId="77777777" w:rsidR="004C0F68" w:rsidRPr="004C0F68" w:rsidRDefault="004C0F68" w:rsidP="00A5091E">
            <w:pPr>
              <w:tabs>
                <w:tab w:val="decimal" w:pos="17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[0.002]</w:t>
            </w:r>
          </w:p>
        </w:tc>
        <w:tc>
          <w:tcPr>
            <w:tcW w:w="800" w:type="dxa"/>
            <w:gridSpan w:val="4"/>
            <w:tcBorders>
              <w:top w:val="nil"/>
              <w:left w:val="nil"/>
              <w:bottom w:val="nil"/>
              <w:right w:val="nil"/>
            </w:tcBorders>
            <w:shd w:val="clear" w:color="000000" w:fill="FFFFFF"/>
            <w:noWrap/>
            <w:vAlign w:val="bottom"/>
            <w:hideMark/>
          </w:tcPr>
          <w:p w14:paraId="0993999B" w14:textId="77777777" w:rsidR="004C0F68" w:rsidRPr="004C0F68" w:rsidRDefault="004C0F68" w:rsidP="00A5091E">
            <w:pPr>
              <w:tabs>
                <w:tab w:val="decimal" w:pos="17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[0.028]</w:t>
            </w:r>
          </w:p>
        </w:tc>
        <w:tc>
          <w:tcPr>
            <w:tcW w:w="800" w:type="dxa"/>
            <w:gridSpan w:val="3"/>
            <w:tcBorders>
              <w:top w:val="nil"/>
              <w:left w:val="nil"/>
              <w:bottom w:val="nil"/>
              <w:right w:val="nil"/>
            </w:tcBorders>
            <w:shd w:val="clear" w:color="000000" w:fill="FFFFFF"/>
            <w:noWrap/>
            <w:vAlign w:val="bottom"/>
            <w:hideMark/>
          </w:tcPr>
          <w:p w14:paraId="7E788EEB" w14:textId="77777777" w:rsidR="004C0F68" w:rsidRPr="004C0F68" w:rsidRDefault="004C0F68" w:rsidP="00A5091E">
            <w:pPr>
              <w:tabs>
                <w:tab w:val="decimal" w:pos="17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[0.023]</w:t>
            </w:r>
          </w:p>
        </w:tc>
        <w:tc>
          <w:tcPr>
            <w:tcW w:w="270" w:type="dxa"/>
            <w:gridSpan w:val="2"/>
            <w:tcBorders>
              <w:top w:val="nil"/>
              <w:left w:val="nil"/>
              <w:bottom w:val="nil"/>
              <w:right w:val="nil"/>
            </w:tcBorders>
            <w:shd w:val="clear" w:color="000000" w:fill="FFFFFF"/>
            <w:noWrap/>
            <w:vAlign w:val="bottom"/>
            <w:hideMark/>
          </w:tcPr>
          <w:p w14:paraId="720FD5BD"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2"/>
            <w:tcBorders>
              <w:top w:val="nil"/>
              <w:left w:val="nil"/>
              <w:bottom w:val="nil"/>
              <w:right w:val="nil"/>
            </w:tcBorders>
            <w:shd w:val="clear" w:color="000000" w:fill="FFFFFF"/>
            <w:noWrap/>
            <w:vAlign w:val="bottom"/>
            <w:hideMark/>
          </w:tcPr>
          <w:p w14:paraId="6487A3FA" w14:textId="77777777" w:rsidR="004C0F68" w:rsidRPr="004C0F68" w:rsidRDefault="004C0F68" w:rsidP="00F32340">
            <w:pPr>
              <w:tabs>
                <w:tab w:val="decimal" w:pos="179"/>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[0.036]</w:t>
            </w:r>
          </w:p>
        </w:tc>
        <w:tc>
          <w:tcPr>
            <w:tcW w:w="800" w:type="dxa"/>
            <w:gridSpan w:val="4"/>
            <w:tcBorders>
              <w:top w:val="nil"/>
              <w:left w:val="nil"/>
              <w:bottom w:val="nil"/>
              <w:right w:val="nil"/>
            </w:tcBorders>
            <w:shd w:val="clear" w:color="000000" w:fill="FFFFFF"/>
            <w:noWrap/>
            <w:vAlign w:val="bottom"/>
            <w:hideMark/>
          </w:tcPr>
          <w:p w14:paraId="42AA9273" w14:textId="77777777" w:rsidR="004C0F68" w:rsidRPr="004C0F68" w:rsidRDefault="004C0F68" w:rsidP="00B63CFF">
            <w:pPr>
              <w:tabs>
                <w:tab w:val="decimal" w:pos="174"/>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[0.129]</w:t>
            </w:r>
          </w:p>
        </w:tc>
        <w:tc>
          <w:tcPr>
            <w:tcW w:w="800" w:type="dxa"/>
            <w:gridSpan w:val="3"/>
            <w:tcBorders>
              <w:top w:val="nil"/>
              <w:left w:val="nil"/>
              <w:bottom w:val="nil"/>
              <w:right w:val="nil"/>
            </w:tcBorders>
            <w:shd w:val="clear" w:color="000000" w:fill="FFFFFF"/>
            <w:noWrap/>
            <w:vAlign w:val="bottom"/>
            <w:hideMark/>
          </w:tcPr>
          <w:p w14:paraId="24C11D72" w14:textId="77777777" w:rsidR="004C0F68" w:rsidRPr="004C0F68" w:rsidRDefault="004C0F68" w:rsidP="00B63CFF">
            <w:pPr>
              <w:tabs>
                <w:tab w:val="decimal" w:pos="19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[0.110]</w:t>
            </w:r>
          </w:p>
        </w:tc>
      </w:tr>
      <w:tr w:rsidR="004C0F68" w:rsidRPr="004C0F68" w14:paraId="24A75304" w14:textId="77777777" w:rsidTr="00766880">
        <w:trPr>
          <w:trHeight w:hRule="exact" w:val="227"/>
        </w:trPr>
        <w:tc>
          <w:tcPr>
            <w:tcW w:w="2266" w:type="dxa"/>
            <w:tcBorders>
              <w:top w:val="nil"/>
              <w:left w:val="nil"/>
              <w:bottom w:val="nil"/>
              <w:right w:val="nil"/>
            </w:tcBorders>
            <w:shd w:val="clear" w:color="000000" w:fill="FFFFFF"/>
            <w:noWrap/>
            <w:vAlign w:val="bottom"/>
            <w:hideMark/>
          </w:tcPr>
          <w:p w14:paraId="74B60719"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Market Concentration</w:t>
            </w:r>
          </w:p>
        </w:tc>
        <w:tc>
          <w:tcPr>
            <w:tcW w:w="816" w:type="dxa"/>
            <w:tcBorders>
              <w:top w:val="nil"/>
              <w:left w:val="nil"/>
              <w:bottom w:val="nil"/>
              <w:right w:val="nil"/>
            </w:tcBorders>
            <w:shd w:val="clear" w:color="000000" w:fill="FFFFFF"/>
            <w:noWrap/>
            <w:vAlign w:val="bottom"/>
            <w:hideMark/>
          </w:tcPr>
          <w:p w14:paraId="063B33CF" w14:textId="77777777" w:rsidR="004C0F68" w:rsidRPr="004C0F68" w:rsidRDefault="004C0F68" w:rsidP="00766880">
            <w:pPr>
              <w:tabs>
                <w:tab w:val="decimal" w:pos="184"/>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-0.287</w:t>
            </w:r>
          </w:p>
        </w:tc>
        <w:tc>
          <w:tcPr>
            <w:tcW w:w="742" w:type="dxa"/>
            <w:tcBorders>
              <w:top w:val="nil"/>
              <w:left w:val="nil"/>
              <w:bottom w:val="nil"/>
              <w:right w:val="nil"/>
            </w:tcBorders>
            <w:shd w:val="clear" w:color="000000" w:fill="FFFFFF"/>
            <w:noWrap/>
            <w:vAlign w:val="bottom"/>
            <w:hideMark/>
          </w:tcPr>
          <w:p w14:paraId="283F4B11" w14:textId="77777777" w:rsidR="004C0F68" w:rsidRPr="004C0F68" w:rsidRDefault="004C0F68" w:rsidP="00766880">
            <w:pPr>
              <w:tabs>
                <w:tab w:val="decimal" w:pos="68"/>
              </w:tabs>
              <w:spacing w:after="0" w:line="240" w:lineRule="auto"/>
              <w:ind w:left="-74" w:right="-108"/>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-0.087</w:t>
            </w:r>
          </w:p>
        </w:tc>
        <w:tc>
          <w:tcPr>
            <w:tcW w:w="800" w:type="dxa"/>
            <w:gridSpan w:val="2"/>
            <w:tcBorders>
              <w:top w:val="nil"/>
              <w:left w:val="nil"/>
              <w:bottom w:val="nil"/>
              <w:right w:val="nil"/>
            </w:tcBorders>
            <w:shd w:val="clear" w:color="000000" w:fill="FFFFFF"/>
            <w:noWrap/>
            <w:vAlign w:val="bottom"/>
            <w:hideMark/>
          </w:tcPr>
          <w:p w14:paraId="1F2F8DDD" w14:textId="77777777" w:rsidR="004C0F68" w:rsidRPr="004C0F68" w:rsidRDefault="004C0F68" w:rsidP="00F32340">
            <w:pPr>
              <w:tabs>
                <w:tab w:val="decimal" w:pos="179"/>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-0.098</w:t>
            </w:r>
          </w:p>
        </w:tc>
        <w:tc>
          <w:tcPr>
            <w:tcW w:w="800" w:type="dxa"/>
            <w:gridSpan w:val="3"/>
            <w:tcBorders>
              <w:top w:val="nil"/>
              <w:left w:val="nil"/>
              <w:bottom w:val="nil"/>
              <w:right w:val="nil"/>
            </w:tcBorders>
            <w:shd w:val="clear" w:color="000000" w:fill="FFFFFF"/>
            <w:noWrap/>
            <w:vAlign w:val="bottom"/>
            <w:hideMark/>
          </w:tcPr>
          <w:p w14:paraId="7E622415" w14:textId="77777777" w:rsidR="004C0F68" w:rsidRPr="004C0F68" w:rsidRDefault="004C0F68" w:rsidP="00A5091E">
            <w:pPr>
              <w:tabs>
                <w:tab w:val="decimal" w:pos="188"/>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-0.086</w:t>
            </w:r>
          </w:p>
        </w:tc>
        <w:tc>
          <w:tcPr>
            <w:tcW w:w="266" w:type="dxa"/>
            <w:gridSpan w:val="3"/>
            <w:tcBorders>
              <w:top w:val="nil"/>
              <w:left w:val="nil"/>
              <w:bottom w:val="nil"/>
              <w:right w:val="nil"/>
            </w:tcBorders>
            <w:shd w:val="clear" w:color="000000" w:fill="FFFFFF"/>
            <w:noWrap/>
            <w:vAlign w:val="bottom"/>
            <w:hideMark/>
          </w:tcPr>
          <w:p w14:paraId="160F40CD"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2"/>
            <w:tcBorders>
              <w:top w:val="nil"/>
              <w:left w:val="nil"/>
              <w:bottom w:val="nil"/>
              <w:right w:val="nil"/>
            </w:tcBorders>
            <w:shd w:val="clear" w:color="000000" w:fill="FFFFFF"/>
            <w:noWrap/>
            <w:vAlign w:val="bottom"/>
            <w:hideMark/>
          </w:tcPr>
          <w:p w14:paraId="6235C606" w14:textId="77777777" w:rsidR="004C0F68" w:rsidRPr="004C0F68" w:rsidRDefault="004C0F68" w:rsidP="00A5091E">
            <w:pPr>
              <w:tabs>
                <w:tab w:val="decimal" w:pos="17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0.044</w:t>
            </w:r>
          </w:p>
        </w:tc>
        <w:tc>
          <w:tcPr>
            <w:tcW w:w="800" w:type="dxa"/>
            <w:gridSpan w:val="4"/>
            <w:tcBorders>
              <w:top w:val="nil"/>
              <w:left w:val="nil"/>
              <w:bottom w:val="nil"/>
              <w:right w:val="nil"/>
            </w:tcBorders>
            <w:shd w:val="clear" w:color="000000" w:fill="FFFFFF"/>
            <w:noWrap/>
            <w:vAlign w:val="bottom"/>
            <w:hideMark/>
          </w:tcPr>
          <w:p w14:paraId="43FAADF2" w14:textId="77777777" w:rsidR="004C0F68" w:rsidRPr="004C0F68" w:rsidRDefault="004C0F68" w:rsidP="00A5091E">
            <w:pPr>
              <w:tabs>
                <w:tab w:val="decimal" w:pos="17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0.235</w:t>
            </w:r>
          </w:p>
        </w:tc>
        <w:tc>
          <w:tcPr>
            <w:tcW w:w="800" w:type="dxa"/>
            <w:gridSpan w:val="3"/>
            <w:tcBorders>
              <w:top w:val="nil"/>
              <w:left w:val="nil"/>
              <w:bottom w:val="nil"/>
              <w:right w:val="nil"/>
            </w:tcBorders>
            <w:shd w:val="clear" w:color="000000" w:fill="FFFFFF"/>
            <w:noWrap/>
            <w:vAlign w:val="bottom"/>
            <w:hideMark/>
          </w:tcPr>
          <w:p w14:paraId="02EFE79F" w14:textId="77777777" w:rsidR="004C0F68" w:rsidRPr="004C0F68" w:rsidRDefault="004C0F68" w:rsidP="00A5091E">
            <w:pPr>
              <w:tabs>
                <w:tab w:val="decimal" w:pos="17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0.328</w:t>
            </w:r>
          </w:p>
        </w:tc>
        <w:tc>
          <w:tcPr>
            <w:tcW w:w="270" w:type="dxa"/>
            <w:gridSpan w:val="2"/>
            <w:tcBorders>
              <w:top w:val="nil"/>
              <w:left w:val="nil"/>
              <w:bottom w:val="nil"/>
              <w:right w:val="nil"/>
            </w:tcBorders>
            <w:shd w:val="clear" w:color="000000" w:fill="FFFFFF"/>
            <w:noWrap/>
            <w:vAlign w:val="bottom"/>
            <w:hideMark/>
          </w:tcPr>
          <w:p w14:paraId="489575E9"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2"/>
            <w:tcBorders>
              <w:top w:val="nil"/>
              <w:left w:val="nil"/>
              <w:bottom w:val="nil"/>
              <w:right w:val="nil"/>
            </w:tcBorders>
            <w:shd w:val="clear" w:color="000000" w:fill="FFFFFF"/>
            <w:noWrap/>
            <w:vAlign w:val="bottom"/>
            <w:hideMark/>
          </w:tcPr>
          <w:p w14:paraId="28D93980" w14:textId="77777777" w:rsidR="004C0F68" w:rsidRPr="004C0F68" w:rsidRDefault="004C0F68" w:rsidP="00F32340">
            <w:pPr>
              <w:tabs>
                <w:tab w:val="decimal" w:pos="179"/>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0.121</w:t>
            </w:r>
          </w:p>
        </w:tc>
        <w:tc>
          <w:tcPr>
            <w:tcW w:w="800" w:type="dxa"/>
            <w:gridSpan w:val="4"/>
            <w:tcBorders>
              <w:top w:val="nil"/>
              <w:left w:val="nil"/>
              <w:bottom w:val="nil"/>
              <w:right w:val="nil"/>
            </w:tcBorders>
            <w:shd w:val="clear" w:color="000000" w:fill="FFFFFF"/>
            <w:noWrap/>
            <w:vAlign w:val="bottom"/>
            <w:hideMark/>
          </w:tcPr>
          <w:p w14:paraId="307FA36A" w14:textId="77777777" w:rsidR="004C0F68" w:rsidRPr="004C0F68" w:rsidRDefault="004C0F68" w:rsidP="00B63CFF">
            <w:pPr>
              <w:tabs>
                <w:tab w:val="decimal" w:pos="174"/>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0.406</w:t>
            </w:r>
          </w:p>
        </w:tc>
        <w:tc>
          <w:tcPr>
            <w:tcW w:w="800" w:type="dxa"/>
            <w:gridSpan w:val="3"/>
            <w:tcBorders>
              <w:top w:val="nil"/>
              <w:left w:val="nil"/>
              <w:bottom w:val="nil"/>
              <w:right w:val="nil"/>
            </w:tcBorders>
            <w:shd w:val="clear" w:color="000000" w:fill="FFFFFF"/>
            <w:noWrap/>
            <w:vAlign w:val="bottom"/>
            <w:hideMark/>
          </w:tcPr>
          <w:p w14:paraId="2BACF107" w14:textId="77777777" w:rsidR="004C0F68" w:rsidRPr="004C0F68" w:rsidRDefault="004C0F68" w:rsidP="00B63CFF">
            <w:pPr>
              <w:tabs>
                <w:tab w:val="decimal" w:pos="19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0.590</w:t>
            </w:r>
          </w:p>
        </w:tc>
      </w:tr>
      <w:tr w:rsidR="004C0F68" w:rsidRPr="004C0F68" w14:paraId="1F6AB553" w14:textId="77777777" w:rsidTr="00766880">
        <w:trPr>
          <w:trHeight w:hRule="exact" w:val="227"/>
        </w:trPr>
        <w:tc>
          <w:tcPr>
            <w:tcW w:w="2266" w:type="dxa"/>
            <w:tcBorders>
              <w:top w:val="nil"/>
              <w:left w:val="nil"/>
              <w:bottom w:val="nil"/>
              <w:right w:val="nil"/>
            </w:tcBorders>
            <w:shd w:val="clear" w:color="000000" w:fill="FFFFFF"/>
            <w:noWrap/>
            <w:vAlign w:val="bottom"/>
            <w:hideMark/>
          </w:tcPr>
          <w:p w14:paraId="42288024"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16" w:type="dxa"/>
            <w:tcBorders>
              <w:top w:val="nil"/>
              <w:left w:val="nil"/>
              <w:bottom w:val="nil"/>
              <w:right w:val="nil"/>
            </w:tcBorders>
            <w:shd w:val="clear" w:color="000000" w:fill="FFFFFF"/>
            <w:noWrap/>
            <w:vAlign w:val="bottom"/>
            <w:hideMark/>
          </w:tcPr>
          <w:p w14:paraId="26C8CE0E" w14:textId="77777777" w:rsidR="004C0F68" w:rsidRPr="004C0F68" w:rsidRDefault="004C0F68" w:rsidP="00766880">
            <w:pPr>
              <w:tabs>
                <w:tab w:val="decimal" w:pos="184"/>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(0.152)</w:t>
            </w:r>
          </w:p>
        </w:tc>
        <w:tc>
          <w:tcPr>
            <w:tcW w:w="742" w:type="dxa"/>
            <w:tcBorders>
              <w:top w:val="nil"/>
              <w:left w:val="nil"/>
              <w:bottom w:val="nil"/>
              <w:right w:val="nil"/>
            </w:tcBorders>
            <w:shd w:val="clear" w:color="000000" w:fill="FFFFFF"/>
            <w:noWrap/>
            <w:vAlign w:val="bottom"/>
            <w:hideMark/>
          </w:tcPr>
          <w:p w14:paraId="0095B4EC" w14:textId="77777777" w:rsidR="004C0F68" w:rsidRPr="004C0F68" w:rsidRDefault="004C0F68" w:rsidP="00766880">
            <w:pPr>
              <w:tabs>
                <w:tab w:val="decimal" w:pos="68"/>
              </w:tabs>
              <w:spacing w:after="0" w:line="240" w:lineRule="auto"/>
              <w:ind w:left="-74" w:right="-108"/>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(0.149)</w:t>
            </w:r>
          </w:p>
        </w:tc>
        <w:tc>
          <w:tcPr>
            <w:tcW w:w="800" w:type="dxa"/>
            <w:gridSpan w:val="2"/>
            <w:tcBorders>
              <w:top w:val="nil"/>
              <w:left w:val="nil"/>
              <w:bottom w:val="nil"/>
              <w:right w:val="nil"/>
            </w:tcBorders>
            <w:shd w:val="clear" w:color="000000" w:fill="FFFFFF"/>
            <w:noWrap/>
            <w:vAlign w:val="bottom"/>
            <w:hideMark/>
          </w:tcPr>
          <w:p w14:paraId="0A4A804E" w14:textId="77777777" w:rsidR="004C0F68" w:rsidRPr="004C0F68" w:rsidRDefault="004C0F68" w:rsidP="00F32340">
            <w:pPr>
              <w:tabs>
                <w:tab w:val="decimal" w:pos="179"/>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(0.157)</w:t>
            </w:r>
          </w:p>
        </w:tc>
        <w:tc>
          <w:tcPr>
            <w:tcW w:w="800" w:type="dxa"/>
            <w:gridSpan w:val="3"/>
            <w:tcBorders>
              <w:top w:val="nil"/>
              <w:left w:val="nil"/>
              <w:bottom w:val="nil"/>
              <w:right w:val="nil"/>
            </w:tcBorders>
            <w:shd w:val="clear" w:color="000000" w:fill="FFFFFF"/>
            <w:noWrap/>
            <w:vAlign w:val="bottom"/>
            <w:hideMark/>
          </w:tcPr>
          <w:p w14:paraId="6728D726" w14:textId="77777777" w:rsidR="004C0F68" w:rsidRPr="004C0F68" w:rsidRDefault="004C0F68" w:rsidP="00A5091E">
            <w:pPr>
              <w:tabs>
                <w:tab w:val="decimal" w:pos="188"/>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(0.148)</w:t>
            </w:r>
          </w:p>
        </w:tc>
        <w:tc>
          <w:tcPr>
            <w:tcW w:w="266" w:type="dxa"/>
            <w:gridSpan w:val="3"/>
            <w:tcBorders>
              <w:top w:val="nil"/>
              <w:left w:val="nil"/>
              <w:bottom w:val="nil"/>
              <w:right w:val="nil"/>
            </w:tcBorders>
            <w:shd w:val="clear" w:color="000000" w:fill="FFFFFF"/>
            <w:noWrap/>
            <w:vAlign w:val="bottom"/>
            <w:hideMark/>
          </w:tcPr>
          <w:p w14:paraId="24D2B598"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2"/>
            <w:tcBorders>
              <w:top w:val="nil"/>
              <w:left w:val="nil"/>
              <w:bottom w:val="nil"/>
              <w:right w:val="nil"/>
            </w:tcBorders>
            <w:shd w:val="clear" w:color="000000" w:fill="FFFFFF"/>
            <w:noWrap/>
            <w:vAlign w:val="bottom"/>
            <w:hideMark/>
          </w:tcPr>
          <w:p w14:paraId="428D4FDA" w14:textId="77777777" w:rsidR="004C0F68" w:rsidRPr="004C0F68" w:rsidRDefault="004C0F68" w:rsidP="00A5091E">
            <w:pPr>
              <w:tabs>
                <w:tab w:val="decimal" w:pos="17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(0.245)</w:t>
            </w:r>
          </w:p>
        </w:tc>
        <w:tc>
          <w:tcPr>
            <w:tcW w:w="800" w:type="dxa"/>
            <w:gridSpan w:val="4"/>
            <w:tcBorders>
              <w:top w:val="nil"/>
              <w:left w:val="nil"/>
              <w:bottom w:val="nil"/>
              <w:right w:val="nil"/>
            </w:tcBorders>
            <w:shd w:val="clear" w:color="000000" w:fill="FFFFFF"/>
            <w:noWrap/>
            <w:vAlign w:val="bottom"/>
            <w:hideMark/>
          </w:tcPr>
          <w:p w14:paraId="423D2A8C" w14:textId="77777777" w:rsidR="004C0F68" w:rsidRPr="004C0F68" w:rsidRDefault="004C0F68" w:rsidP="00A5091E">
            <w:pPr>
              <w:tabs>
                <w:tab w:val="decimal" w:pos="17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(0.237)</w:t>
            </w:r>
          </w:p>
        </w:tc>
        <w:tc>
          <w:tcPr>
            <w:tcW w:w="800" w:type="dxa"/>
            <w:gridSpan w:val="3"/>
            <w:tcBorders>
              <w:top w:val="nil"/>
              <w:left w:val="nil"/>
              <w:bottom w:val="nil"/>
              <w:right w:val="nil"/>
            </w:tcBorders>
            <w:shd w:val="clear" w:color="000000" w:fill="FFFFFF"/>
            <w:noWrap/>
            <w:vAlign w:val="bottom"/>
            <w:hideMark/>
          </w:tcPr>
          <w:p w14:paraId="3F961A38" w14:textId="77777777" w:rsidR="004C0F68" w:rsidRPr="004C0F68" w:rsidRDefault="004C0F68" w:rsidP="00A5091E">
            <w:pPr>
              <w:tabs>
                <w:tab w:val="decimal" w:pos="17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(0.215)</w:t>
            </w:r>
          </w:p>
        </w:tc>
        <w:tc>
          <w:tcPr>
            <w:tcW w:w="270" w:type="dxa"/>
            <w:gridSpan w:val="2"/>
            <w:tcBorders>
              <w:top w:val="nil"/>
              <w:left w:val="nil"/>
              <w:bottom w:val="nil"/>
              <w:right w:val="nil"/>
            </w:tcBorders>
            <w:shd w:val="clear" w:color="000000" w:fill="FFFFFF"/>
            <w:noWrap/>
            <w:vAlign w:val="bottom"/>
            <w:hideMark/>
          </w:tcPr>
          <w:p w14:paraId="7C78BC9E"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2"/>
            <w:tcBorders>
              <w:top w:val="nil"/>
              <w:left w:val="nil"/>
              <w:bottom w:val="nil"/>
              <w:right w:val="nil"/>
            </w:tcBorders>
            <w:shd w:val="clear" w:color="000000" w:fill="FFFFFF"/>
            <w:noWrap/>
            <w:vAlign w:val="bottom"/>
            <w:hideMark/>
          </w:tcPr>
          <w:p w14:paraId="3EE8F747" w14:textId="77777777" w:rsidR="004C0F68" w:rsidRPr="004C0F68" w:rsidRDefault="004C0F68" w:rsidP="00F32340">
            <w:pPr>
              <w:tabs>
                <w:tab w:val="decimal" w:pos="179"/>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(0.397)</w:t>
            </w:r>
          </w:p>
        </w:tc>
        <w:tc>
          <w:tcPr>
            <w:tcW w:w="800" w:type="dxa"/>
            <w:gridSpan w:val="4"/>
            <w:tcBorders>
              <w:top w:val="nil"/>
              <w:left w:val="nil"/>
              <w:bottom w:val="nil"/>
              <w:right w:val="nil"/>
            </w:tcBorders>
            <w:shd w:val="clear" w:color="000000" w:fill="FFFFFF"/>
            <w:noWrap/>
            <w:vAlign w:val="bottom"/>
            <w:hideMark/>
          </w:tcPr>
          <w:p w14:paraId="0A633EA1" w14:textId="77777777" w:rsidR="004C0F68" w:rsidRPr="004C0F68" w:rsidRDefault="004C0F68" w:rsidP="00B63CFF">
            <w:pPr>
              <w:tabs>
                <w:tab w:val="decimal" w:pos="174"/>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(0.388)</w:t>
            </w:r>
          </w:p>
        </w:tc>
        <w:tc>
          <w:tcPr>
            <w:tcW w:w="800" w:type="dxa"/>
            <w:gridSpan w:val="3"/>
            <w:tcBorders>
              <w:top w:val="nil"/>
              <w:left w:val="nil"/>
              <w:bottom w:val="nil"/>
              <w:right w:val="nil"/>
            </w:tcBorders>
            <w:shd w:val="clear" w:color="000000" w:fill="FFFFFF"/>
            <w:noWrap/>
            <w:vAlign w:val="bottom"/>
            <w:hideMark/>
          </w:tcPr>
          <w:p w14:paraId="1C66662E" w14:textId="77777777" w:rsidR="004C0F68" w:rsidRPr="004C0F68" w:rsidRDefault="004C0F68" w:rsidP="00B63CFF">
            <w:pPr>
              <w:tabs>
                <w:tab w:val="decimal" w:pos="19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(0.346)</w:t>
            </w:r>
          </w:p>
        </w:tc>
      </w:tr>
      <w:tr w:rsidR="004C0F68" w:rsidRPr="004C0F68" w14:paraId="79EEF5A8" w14:textId="77777777" w:rsidTr="00766880">
        <w:trPr>
          <w:trHeight w:hRule="exact" w:val="227"/>
        </w:trPr>
        <w:tc>
          <w:tcPr>
            <w:tcW w:w="2266" w:type="dxa"/>
            <w:tcBorders>
              <w:top w:val="nil"/>
              <w:left w:val="nil"/>
              <w:bottom w:val="nil"/>
              <w:right w:val="nil"/>
            </w:tcBorders>
            <w:shd w:val="clear" w:color="000000" w:fill="FFFFFF"/>
            <w:noWrap/>
            <w:vAlign w:val="bottom"/>
            <w:hideMark/>
          </w:tcPr>
          <w:p w14:paraId="5BBAF6FC"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16" w:type="dxa"/>
            <w:tcBorders>
              <w:top w:val="nil"/>
              <w:left w:val="nil"/>
              <w:bottom w:val="nil"/>
              <w:right w:val="nil"/>
            </w:tcBorders>
            <w:shd w:val="clear" w:color="000000" w:fill="FFFFFF"/>
            <w:noWrap/>
            <w:vAlign w:val="bottom"/>
            <w:hideMark/>
          </w:tcPr>
          <w:p w14:paraId="2EA2067A" w14:textId="77777777" w:rsidR="004C0F68" w:rsidRPr="004C0F68" w:rsidRDefault="004C0F68" w:rsidP="00766880">
            <w:pPr>
              <w:tabs>
                <w:tab w:val="decimal" w:pos="184"/>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[0.059]</w:t>
            </w:r>
          </w:p>
        </w:tc>
        <w:tc>
          <w:tcPr>
            <w:tcW w:w="742" w:type="dxa"/>
            <w:tcBorders>
              <w:top w:val="nil"/>
              <w:left w:val="nil"/>
              <w:bottom w:val="nil"/>
              <w:right w:val="nil"/>
            </w:tcBorders>
            <w:shd w:val="clear" w:color="000000" w:fill="FFFFFF"/>
            <w:noWrap/>
            <w:vAlign w:val="bottom"/>
            <w:hideMark/>
          </w:tcPr>
          <w:p w14:paraId="18DF4380" w14:textId="77777777" w:rsidR="004C0F68" w:rsidRPr="004C0F68" w:rsidRDefault="004C0F68" w:rsidP="00766880">
            <w:pPr>
              <w:tabs>
                <w:tab w:val="decimal" w:pos="68"/>
              </w:tabs>
              <w:spacing w:after="0" w:line="240" w:lineRule="auto"/>
              <w:ind w:left="-74" w:right="-108"/>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[0.561]</w:t>
            </w:r>
          </w:p>
        </w:tc>
        <w:tc>
          <w:tcPr>
            <w:tcW w:w="800" w:type="dxa"/>
            <w:gridSpan w:val="2"/>
            <w:tcBorders>
              <w:top w:val="nil"/>
              <w:left w:val="nil"/>
              <w:bottom w:val="nil"/>
              <w:right w:val="nil"/>
            </w:tcBorders>
            <w:shd w:val="clear" w:color="000000" w:fill="FFFFFF"/>
            <w:noWrap/>
            <w:vAlign w:val="bottom"/>
            <w:hideMark/>
          </w:tcPr>
          <w:p w14:paraId="482D3C6C" w14:textId="77777777" w:rsidR="004C0F68" w:rsidRPr="004C0F68" w:rsidRDefault="004C0F68" w:rsidP="00F32340">
            <w:pPr>
              <w:tabs>
                <w:tab w:val="decimal" w:pos="179"/>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[0.534]</w:t>
            </w:r>
          </w:p>
        </w:tc>
        <w:tc>
          <w:tcPr>
            <w:tcW w:w="800" w:type="dxa"/>
            <w:gridSpan w:val="3"/>
            <w:tcBorders>
              <w:top w:val="nil"/>
              <w:left w:val="nil"/>
              <w:bottom w:val="nil"/>
              <w:right w:val="nil"/>
            </w:tcBorders>
            <w:shd w:val="clear" w:color="000000" w:fill="FFFFFF"/>
            <w:noWrap/>
            <w:vAlign w:val="bottom"/>
            <w:hideMark/>
          </w:tcPr>
          <w:p w14:paraId="0A73DA8C" w14:textId="77777777" w:rsidR="004C0F68" w:rsidRPr="004C0F68" w:rsidRDefault="004C0F68" w:rsidP="00A5091E">
            <w:pPr>
              <w:tabs>
                <w:tab w:val="decimal" w:pos="188"/>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[0.562]</w:t>
            </w:r>
          </w:p>
        </w:tc>
        <w:tc>
          <w:tcPr>
            <w:tcW w:w="266" w:type="dxa"/>
            <w:gridSpan w:val="3"/>
            <w:tcBorders>
              <w:top w:val="nil"/>
              <w:left w:val="nil"/>
              <w:bottom w:val="nil"/>
              <w:right w:val="nil"/>
            </w:tcBorders>
            <w:shd w:val="clear" w:color="000000" w:fill="FFFFFF"/>
            <w:noWrap/>
            <w:vAlign w:val="bottom"/>
            <w:hideMark/>
          </w:tcPr>
          <w:p w14:paraId="1993E223"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2"/>
            <w:tcBorders>
              <w:top w:val="nil"/>
              <w:left w:val="nil"/>
              <w:bottom w:val="nil"/>
              <w:right w:val="nil"/>
            </w:tcBorders>
            <w:shd w:val="clear" w:color="000000" w:fill="FFFFFF"/>
            <w:noWrap/>
            <w:vAlign w:val="bottom"/>
            <w:hideMark/>
          </w:tcPr>
          <w:p w14:paraId="595711CF" w14:textId="77777777" w:rsidR="004C0F68" w:rsidRPr="004C0F68" w:rsidRDefault="004C0F68" w:rsidP="00A5091E">
            <w:pPr>
              <w:tabs>
                <w:tab w:val="decimal" w:pos="17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[0.857]</w:t>
            </w:r>
          </w:p>
        </w:tc>
        <w:tc>
          <w:tcPr>
            <w:tcW w:w="800" w:type="dxa"/>
            <w:gridSpan w:val="4"/>
            <w:tcBorders>
              <w:top w:val="nil"/>
              <w:left w:val="nil"/>
              <w:bottom w:val="nil"/>
              <w:right w:val="nil"/>
            </w:tcBorders>
            <w:shd w:val="clear" w:color="000000" w:fill="FFFFFF"/>
            <w:noWrap/>
            <w:vAlign w:val="bottom"/>
            <w:hideMark/>
          </w:tcPr>
          <w:p w14:paraId="7C531BC5" w14:textId="77777777" w:rsidR="004C0F68" w:rsidRPr="004C0F68" w:rsidRDefault="004C0F68" w:rsidP="00A5091E">
            <w:pPr>
              <w:tabs>
                <w:tab w:val="decimal" w:pos="17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[0.321]</w:t>
            </w:r>
          </w:p>
        </w:tc>
        <w:tc>
          <w:tcPr>
            <w:tcW w:w="800" w:type="dxa"/>
            <w:gridSpan w:val="3"/>
            <w:tcBorders>
              <w:top w:val="nil"/>
              <w:left w:val="nil"/>
              <w:bottom w:val="nil"/>
              <w:right w:val="nil"/>
            </w:tcBorders>
            <w:shd w:val="clear" w:color="000000" w:fill="FFFFFF"/>
            <w:noWrap/>
            <w:vAlign w:val="bottom"/>
            <w:hideMark/>
          </w:tcPr>
          <w:p w14:paraId="1B5D5226" w14:textId="77777777" w:rsidR="004C0F68" w:rsidRPr="004C0F68" w:rsidRDefault="004C0F68" w:rsidP="00A5091E">
            <w:pPr>
              <w:tabs>
                <w:tab w:val="decimal" w:pos="17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[0.127]</w:t>
            </w:r>
          </w:p>
        </w:tc>
        <w:tc>
          <w:tcPr>
            <w:tcW w:w="270" w:type="dxa"/>
            <w:gridSpan w:val="2"/>
            <w:tcBorders>
              <w:top w:val="nil"/>
              <w:left w:val="nil"/>
              <w:bottom w:val="nil"/>
              <w:right w:val="nil"/>
            </w:tcBorders>
            <w:shd w:val="clear" w:color="000000" w:fill="FFFFFF"/>
            <w:noWrap/>
            <w:vAlign w:val="bottom"/>
            <w:hideMark/>
          </w:tcPr>
          <w:p w14:paraId="66253FC3"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2"/>
            <w:tcBorders>
              <w:top w:val="nil"/>
              <w:left w:val="nil"/>
              <w:bottom w:val="nil"/>
              <w:right w:val="nil"/>
            </w:tcBorders>
            <w:shd w:val="clear" w:color="000000" w:fill="FFFFFF"/>
            <w:noWrap/>
            <w:vAlign w:val="bottom"/>
            <w:hideMark/>
          </w:tcPr>
          <w:p w14:paraId="3E0C1260" w14:textId="77777777" w:rsidR="004C0F68" w:rsidRPr="004C0F68" w:rsidRDefault="004C0F68" w:rsidP="00F32340">
            <w:pPr>
              <w:tabs>
                <w:tab w:val="decimal" w:pos="179"/>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[0.761]</w:t>
            </w:r>
          </w:p>
        </w:tc>
        <w:tc>
          <w:tcPr>
            <w:tcW w:w="800" w:type="dxa"/>
            <w:gridSpan w:val="4"/>
            <w:tcBorders>
              <w:top w:val="nil"/>
              <w:left w:val="nil"/>
              <w:bottom w:val="nil"/>
              <w:right w:val="nil"/>
            </w:tcBorders>
            <w:shd w:val="clear" w:color="000000" w:fill="FFFFFF"/>
            <w:noWrap/>
            <w:vAlign w:val="bottom"/>
            <w:hideMark/>
          </w:tcPr>
          <w:p w14:paraId="7029D459" w14:textId="77777777" w:rsidR="004C0F68" w:rsidRPr="004C0F68" w:rsidRDefault="004C0F68" w:rsidP="00B63CFF">
            <w:pPr>
              <w:tabs>
                <w:tab w:val="decimal" w:pos="174"/>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[0.295]</w:t>
            </w:r>
          </w:p>
        </w:tc>
        <w:tc>
          <w:tcPr>
            <w:tcW w:w="800" w:type="dxa"/>
            <w:gridSpan w:val="3"/>
            <w:tcBorders>
              <w:top w:val="nil"/>
              <w:left w:val="nil"/>
              <w:bottom w:val="nil"/>
              <w:right w:val="nil"/>
            </w:tcBorders>
            <w:shd w:val="clear" w:color="000000" w:fill="FFFFFF"/>
            <w:noWrap/>
            <w:vAlign w:val="bottom"/>
            <w:hideMark/>
          </w:tcPr>
          <w:p w14:paraId="0FC4549E" w14:textId="77777777" w:rsidR="004C0F68" w:rsidRPr="004C0F68" w:rsidRDefault="004C0F68" w:rsidP="00B63CFF">
            <w:pPr>
              <w:tabs>
                <w:tab w:val="decimal" w:pos="19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[0.088]</w:t>
            </w:r>
          </w:p>
        </w:tc>
      </w:tr>
      <w:tr w:rsidR="004C0F68" w:rsidRPr="004C0F68" w14:paraId="077A5E8D" w14:textId="77777777" w:rsidTr="00766880">
        <w:trPr>
          <w:trHeight w:hRule="exact" w:val="227"/>
        </w:trPr>
        <w:tc>
          <w:tcPr>
            <w:tcW w:w="2266" w:type="dxa"/>
            <w:tcBorders>
              <w:top w:val="nil"/>
              <w:left w:val="nil"/>
              <w:bottom w:val="nil"/>
              <w:right w:val="nil"/>
            </w:tcBorders>
            <w:shd w:val="clear" w:color="000000" w:fill="FFFFFF"/>
            <w:noWrap/>
            <w:vAlign w:val="bottom"/>
            <w:hideMark/>
          </w:tcPr>
          <w:p w14:paraId="5F531A14"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MNE Size</w:t>
            </w:r>
          </w:p>
        </w:tc>
        <w:tc>
          <w:tcPr>
            <w:tcW w:w="816" w:type="dxa"/>
            <w:tcBorders>
              <w:top w:val="nil"/>
              <w:left w:val="nil"/>
              <w:bottom w:val="nil"/>
              <w:right w:val="nil"/>
            </w:tcBorders>
            <w:shd w:val="clear" w:color="000000" w:fill="FFFFFF"/>
            <w:noWrap/>
            <w:vAlign w:val="bottom"/>
            <w:hideMark/>
          </w:tcPr>
          <w:p w14:paraId="121C4869" w14:textId="77777777" w:rsidR="004C0F68" w:rsidRPr="004C0F68" w:rsidRDefault="004C0F68" w:rsidP="00766880">
            <w:pPr>
              <w:tabs>
                <w:tab w:val="decimal" w:pos="184"/>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-0.019</w:t>
            </w:r>
          </w:p>
        </w:tc>
        <w:tc>
          <w:tcPr>
            <w:tcW w:w="742" w:type="dxa"/>
            <w:tcBorders>
              <w:top w:val="nil"/>
              <w:left w:val="nil"/>
              <w:bottom w:val="nil"/>
              <w:right w:val="nil"/>
            </w:tcBorders>
            <w:shd w:val="clear" w:color="000000" w:fill="FFFFFF"/>
            <w:noWrap/>
            <w:vAlign w:val="bottom"/>
            <w:hideMark/>
          </w:tcPr>
          <w:p w14:paraId="6212A122" w14:textId="77777777" w:rsidR="004C0F68" w:rsidRPr="004C0F68" w:rsidRDefault="004C0F68" w:rsidP="00766880">
            <w:pPr>
              <w:tabs>
                <w:tab w:val="decimal" w:pos="68"/>
              </w:tabs>
              <w:spacing w:after="0" w:line="240" w:lineRule="auto"/>
              <w:ind w:left="-74" w:right="-108"/>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-0.020</w:t>
            </w:r>
          </w:p>
        </w:tc>
        <w:tc>
          <w:tcPr>
            <w:tcW w:w="800" w:type="dxa"/>
            <w:gridSpan w:val="2"/>
            <w:tcBorders>
              <w:top w:val="nil"/>
              <w:left w:val="nil"/>
              <w:bottom w:val="nil"/>
              <w:right w:val="nil"/>
            </w:tcBorders>
            <w:shd w:val="clear" w:color="000000" w:fill="FFFFFF"/>
            <w:noWrap/>
            <w:vAlign w:val="bottom"/>
            <w:hideMark/>
          </w:tcPr>
          <w:p w14:paraId="7FBC9001" w14:textId="77777777" w:rsidR="004C0F68" w:rsidRPr="004C0F68" w:rsidRDefault="004C0F68" w:rsidP="00F32340">
            <w:pPr>
              <w:tabs>
                <w:tab w:val="decimal" w:pos="179"/>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-0.018</w:t>
            </w:r>
          </w:p>
        </w:tc>
        <w:tc>
          <w:tcPr>
            <w:tcW w:w="800" w:type="dxa"/>
            <w:gridSpan w:val="3"/>
            <w:tcBorders>
              <w:top w:val="nil"/>
              <w:left w:val="nil"/>
              <w:bottom w:val="nil"/>
              <w:right w:val="nil"/>
            </w:tcBorders>
            <w:shd w:val="clear" w:color="000000" w:fill="FFFFFF"/>
            <w:noWrap/>
            <w:vAlign w:val="bottom"/>
            <w:hideMark/>
          </w:tcPr>
          <w:p w14:paraId="7FED83D3" w14:textId="77777777" w:rsidR="004C0F68" w:rsidRPr="004C0F68" w:rsidRDefault="004C0F68" w:rsidP="00A5091E">
            <w:pPr>
              <w:tabs>
                <w:tab w:val="decimal" w:pos="188"/>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-0.019</w:t>
            </w:r>
          </w:p>
        </w:tc>
        <w:tc>
          <w:tcPr>
            <w:tcW w:w="266" w:type="dxa"/>
            <w:gridSpan w:val="3"/>
            <w:tcBorders>
              <w:top w:val="nil"/>
              <w:left w:val="nil"/>
              <w:bottom w:val="nil"/>
              <w:right w:val="nil"/>
            </w:tcBorders>
            <w:shd w:val="clear" w:color="000000" w:fill="FFFFFF"/>
            <w:noWrap/>
            <w:vAlign w:val="bottom"/>
            <w:hideMark/>
          </w:tcPr>
          <w:p w14:paraId="55E73375"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2"/>
            <w:tcBorders>
              <w:top w:val="nil"/>
              <w:left w:val="nil"/>
              <w:bottom w:val="nil"/>
              <w:right w:val="nil"/>
            </w:tcBorders>
            <w:shd w:val="clear" w:color="000000" w:fill="FFFFFF"/>
            <w:noWrap/>
            <w:vAlign w:val="bottom"/>
            <w:hideMark/>
          </w:tcPr>
          <w:p w14:paraId="21ADE872" w14:textId="77777777" w:rsidR="004C0F68" w:rsidRPr="004C0F68" w:rsidRDefault="004C0F68" w:rsidP="00A5091E">
            <w:pPr>
              <w:tabs>
                <w:tab w:val="decimal" w:pos="17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0.076</w:t>
            </w:r>
          </w:p>
        </w:tc>
        <w:tc>
          <w:tcPr>
            <w:tcW w:w="800" w:type="dxa"/>
            <w:gridSpan w:val="4"/>
            <w:tcBorders>
              <w:top w:val="nil"/>
              <w:left w:val="nil"/>
              <w:bottom w:val="nil"/>
              <w:right w:val="nil"/>
            </w:tcBorders>
            <w:shd w:val="clear" w:color="000000" w:fill="FFFFFF"/>
            <w:noWrap/>
            <w:vAlign w:val="bottom"/>
            <w:hideMark/>
          </w:tcPr>
          <w:p w14:paraId="27BB2832" w14:textId="77777777" w:rsidR="004C0F68" w:rsidRPr="004C0F68" w:rsidRDefault="004C0F68" w:rsidP="00A5091E">
            <w:pPr>
              <w:tabs>
                <w:tab w:val="decimal" w:pos="17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0.066</w:t>
            </w:r>
          </w:p>
        </w:tc>
        <w:tc>
          <w:tcPr>
            <w:tcW w:w="800" w:type="dxa"/>
            <w:gridSpan w:val="3"/>
            <w:tcBorders>
              <w:top w:val="nil"/>
              <w:left w:val="nil"/>
              <w:bottom w:val="nil"/>
              <w:right w:val="nil"/>
            </w:tcBorders>
            <w:shd w:val="clear" w:color="000000" w:fill="FFFFFF"/>
            <w:noWrap/>
            <w:vAlign w:val="bottom"/>
            <w:hideMark/>
          </w:tcPr>
          <w:p w14:paraId="5201C447" w14:textId="77777777" w:rsidR="004C0F68" w:rsidRPr="004C0F68" w:rsidRDefault="004C0F68" w:rsidP="00A5091E">
            <w:pPr>
              <w:tabs>
                <w:tab w:val="decimal" w:pos="17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-0.012</w:t>
            </w:r>
          </w:p>
        </w:tc>
        <w:tc>
          <w:tcPr>
            <w:tcW w:w="270" w:type="dxa"/>
            <w:gridSpan w:val="2"/>
            <w:tcBorders>
              <w:top w:val="nil"/>
              <w:left w:val="nil"/>
              <w:bottom w:val="nil"/>
              <w:right w:val="nil"/>
            </w:tcBorders>
            <w:shd w:val="clear" w:color="000000" w:fill="FFFFFF"/>
            <w:noWrap/>
            <w:vAlign w:val="bottom"/>
            <w:hideMark/>
          </w:tcPr>
          <w:p w14:paraId="28D3C7E3"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2"/>
            <w:tcBorders>
              <w:top w:val="nil"/>
              <w:left w:val="nil"/>
              <w:bottom w:val="nil"/>
              <w:right w:val="nil"/>
            </w:tcBorders>
            <w:shd w:val="clear" w:color="000000" w:fill="FFFFFF"/>
            <w:noWrap/>
            <w:vAlign w:val="bottom"/>
            <w:hideMark/>
          </w:tcPr>
          <w:p w14:paraId="5FA81F1D" w14:textId="77777777" w:rsidR="004C0F68" w:rsidRPr="004C0F68" w:rsidRDefault="004C0F68" w:rsidP="00F32340">
            <w:pPr>
              <w:tabs>
                <w:tab w:val="decimal" w:pos="179"/>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0.111</w:t>
            </w:r>
          </w:p>
        </w:tc>
        <w:tc>
          <w:tcPr>
            <w:tcW w:w="800" w:type="dxa"/>
            <w:gridSpan w:val="4"/>
            <w:tcBorders>
              <w:top w:val="nil"/>
              <w:left w:val="nil"/>
              <w:bottom w:val="nil"/>
              <w:right w:val="nil"/>
            </w:tcBorders>
            <w:shd w:val="clear" w:color="000000" w:fill="FFFFFF"/>
            <w:noWrap/>
            <w:vAlign w:val="bottom"/>
            <w:hideMark/>
          </w:tcPr>
          <w:p w14:paraId="4FBE7898" w14:textId="77777777" w:rsidR="004C0F68" w:rsidRPr="004C0F68" w:rsidRDefault="004C0F68" w:rsidP="00B63CFF">
            <w:pPr>
              <w:tabs>
                <w:tab w:val="decimal" w:pos="174"/>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0.101</w:t>
            </w:r>
          </w:p>
        </w:tc>
        <w:tc>
          <w:tcPr>
            <w:tcW w:w="800" w:type="dxa"/>
            <w:gridSpan w:val="3"/>
            <w:tcBorders>
              <w:top w:val="nil"/>
              <w:left w:val="nil"/>
              <w:bottom w:val="nil"/>
              <w:right w:val="nil"/>
            </w:tcBorders>
            <w:shd w:val="clear" w:color="000000" w:fill="FFFFFF"/>
            <w:noWrap/>
            <w:vAlign w:val="bottom"/>
            <w:hideMark/>
          </w:tcPr>
          <w:p w14:paraId="59254FFC" w14:textId="77777777" w:rsidR="004C0F68" w:rsidRPr="004C0F68" w:rsidRDefault="004C0F68" w:rsidP="00B63CFF">
            <w:pPr>
              <w:tabs>
                <w:tab w:val="decimal" w:pos="19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-0.013</w:t>
            </w:r>
          </w:p>
        </w:tc>
      </w:tr>
      <w:tr w:rsidR="004C0F68" w:rsidRPr="004C0F68" w14:paraId="6FD51D32" w14:textId="77777777" w:rsidTr="00766880">
        <w:trPr>
          <w:trHeight w:hRule="exact" w:val="227"/>
        </w:trPr>
        <w:tc>
          <w:tcPr>
            <w:tcW w:w="2266" w:type="dxa"/>
            <w:tcBorders>
              <w:top w:val="nil"/>
              <w:left w:val="nil"/>
              <w:bottom w:val="nil"/>
              <w:right w:val="nil"/>
            </w:tcBorders>
            <w:shd w:val="clear" w:color="000000" w:fill="FFFFFF"/>
            <w:noWrap/>
            <w:vAlign w:val="bottom"/>
            <w:hideMark/>
          </w:tcPr>
          <w:p w14:paraId="7C89FF31"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16" w:type="dxa"/>
            <w:tcBorders>
              <w:top w:val="nil"/>
              <w:left w:val="nil"/>
              <w:bottom w:val="nil"/>
              <w:right w:val="nil"/>
            </w:tcBorders>
            <w:shd w:val="clear" w:color="000000" w:fill="FFFFFF"/>
            <w:noWrap/>
            <w:vAlign w:val="bottom"/>
            <w:hideMark/>
          </w:tcPr>
          <w:p w14:paraId="550FEEF0" w14:textId="77777777" w:rsidR="004C0F68" w:rsidRPr="004C0F68" w:rsidRDefault="004C0F68" w:rsidP="00766880">
            <w:pPr>
              <w:tabs>
                <w:tab w:val="decimal" w:pos="184"/>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(0.007)</w:t>
            </w:r>
          </w:p>
        </w:tc>
        <w:tc>
          <w:tcPr>
            <w:tcW w:w="742" w:type="dxa"/>
            <w:tcBorders>
              <w:top w:val="nil"/>
              <w:left w:val="nil"/>
              <w:bottom w:val="nil"/>
              <w:right w:val="nil"/>
            </w:tcBorders>
            <w:shd w:val="clear" w:color="000000" w:fill="FFFFFF"/>
            <w:noWrap/>
            <w:vAlign w:val="bottom"/>
            <w:hideMark/>
          </w:tcPr>
          <w:p w14:paraId="5F4E5C01" w14:textId="77777777" w:rsidR="004C0F68" w:rsidRPr="004C0F68" w:rsidRDefault="004C0F68" w:rsidP="00766880">
            <w:pPr>
              <w:tabs>
                <w:tab w:val="decimal" w:pos="68"/>
              </w:tabs>
              <w:spacing w:after="0" w:line="240" w:lineRule="auto"/>
              <w:ind w:left="-74" w:right="-108"/>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(0.007)</w:t>
            </w:r>
          </w:p>
        </w:tc>
        <w:tc>
          <w:tcPr>
            <w:tcW w:w="800" w:type="dxa"/>
            <w:gridSpan w:val="2"/>
            <w:tcBorders>
              <w:top w:val="nil"/>
              <w:left w:val="nil"/>
              <w:bottom w:val="nil"/>
              <w:right w:val="nil"/>
            </w:tcBorders>
            <w:shd w:val="clear" w:color="000000" w:fill="FFFFFF"/>
            <w:noWrap/>
            <w:vAlign w:val="bottom"/>
            <w:hideMark/>
          </w:tcPr>
          <w:p w14:paraId="5C2C8501" w14:textId="77777777" w:rsidR="004C0F68" w:rsidRPr="004C0F68" w:rsidRDefault="004C0F68" w:rsidP="00F32340">
            <w:pPr>
              <w:tabs>
                <w:tab w:val="decimal" w:pos="179"/>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(0.008)</w:t>
            </w:r>
          </w:p>
        </w:tc>
        <w:tc>
          <w:tcPr>
            <w:tcW w:w="800" w:type="dxa"/>
            <w:gridSpan w:val="3"/>
            <w:tcBorders>
              <w:top w:val="nil"/>
              <w:left w:val="nil"/>
              <w:bottom w:val="nil"/>
              <w:right w:val="nil"/>
            </w:tcBorders>
            <w:shd w:val="clear" w:color="000000" w:fill="FFFFFF"/>
            <w:noWrap/>
            <w:vAlign w:val="bottom"/>
            <w:hideMark/>
          </w:tcPr>
          <w:p w14:paraId="32F74DC2" w14:textId="77777777" w:rsidR="004C0F68" w:rsidRPr="004C0F68" w:rsidRDefault="004C0F68" w:rsidP="00A5091E">
            <w:pPr>
              <w:tabs>
                <w:tab w:val="decimal" w:pos="188"/>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(0.012)</w:t>
            </w:r>
          </w:p>
        </w:tc>
        <w:tc>
          <w:tcPr>
            <w:tcW w:w="266" w:type="dxa"/>
            <w:gridSpan w:val="3"/>
            <w:tcBorders>
              <w:top w:val="nil"/>
              <w:left w:val="nil"/>
              <w:bottom w:val="nil"/>
              <w:right w:val="nil"/>
            </w:tcBorders>
            <w:shd w:val="clear" w:color="000000" w:fill="FFFFFF"/>
            <w:noWrap/>
            <w:vAlign w:val="bottom"/>
            <w:hideMark/>
          </w:tcPr>
          <w:p w14:paraId="546ECF83"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2"/>
            <w:tcBorders>
              <w:top w:val="nil"/>
              <w:left w:val="nil"/>
              <w:bottom w:val="nil"/>
              <w:right w:val="nil"/>
            </w:tcBorders>
            <w:shd w:val="clear" w:color="000000" w:fill="FFFFFF"/>
            <w:noWrap/>
            <w:vAlign w:val="bottom"/>
            <w:hideMark/>
          </w:tcPr>
          <w:p w14:paraId="3A1BABBB" w14:textId="77777777" w:rsidR="004C0F68" w:rsidRPr="004C0F68" w:rsidRDefault="004C0F68" w:rsidP="00A5091E">
            <w:pPr>
              <w:tabs>
                <w:tab w:val="decimal" w:pos="17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(0.015)</w:t>
            </w:r>
          </w:p>
        </w:tc>
        <w:tc>
          <w:tcPr>
            <w:tcW w:w="800" w:type="dxa"/>
            <w:gridSpan w:val="4"/>
            <w:tcBorders>
              <w:top w:val="nil"/>
              <w:left w:val="nil"/>
              <w:bottom w:val="nil"/>
              <w:right w:val="nil"/>
            </w:tcBorders>
            <w:shd w:val="clear" w:color="000000" w:fill="FFFFFF"/>
            <w:noWrap/>
            <w:vAlign w:val="bottom"/>
            <w:hideMark/>
          </w:tcPr>
          <w:p w14:paraId="5298084A" w14:textId="77777777" w:rsidR="004C0F68" w:rsidRPr="004C0F68" w:rsidRDefault="004C0F68" w:rsidP="00A5091E">
            <w:pPr>
              <w:tabs>
                <w:tab w:val="decimal" w:pos="17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(0.016)</w:t>
            </w:r>
          </w:p>
        </w:tc>
        <w:tc>
          <w:tcPr>
            <w:tcW w:w="800" w:type="dxa"/>
            <w:gridSpan w:val="3"/>
            <w:tcBorders>
              <w:top w:val="nil"/>
              <w:left w:val="nil"/>
              <w:bottom w:val="nil"/>
              <w:right w:val="nil"/>
            </w:tcBorders>
            <w:shd w:val="clear" w:color="000000" w:fill="FFFFFF"/>
            <w:noWrap/>
            <w:vAlign w:val="bottom"/>
            <w:hideMark/>
          </w:tcPr>
          <w:p w14:paraId="2D82D32E" w14:textId="77777777" w:rsidR="004C0F68" w:rsidRPr="004C0F68" w:rsidRDefault="004C0F68" w:rsidP="00A5091E">
            <w:pPr>
              <w:tabs>
                <w:tab w:val="decimal" w:pos="17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(0.024)</w:t>
            </w:r>
          </w:p>
        </w:tc>
        <w:tc>
          <w:tcPr>
            <w:tcW w:w="270" w:type="dxa"/>
            <w:gridSpan w:val="2"/>
            <w:tcBorders>
              <w:top w:val="nil"/>
              <w:left w:val="nil"/>
              <w:bottom w:val="nil"/>
              <w:right w:val="nil"/>
            </w:tcBorders>
            <w:shd w:val="clear" w:color="000000" w:fill="FFFFFF"/>
            <w:noWrap/>
            <w:vAlign w:val="bottom"/>
            <w:hideMark/>
          </w:tcPr>
          <w:p w14:paraId="0EEC4C74"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2"/>
            <w:tcBorders>
              <w:top w:val="nil"/>
              <w:left w:val="nil"/>
              <w:bottom w:val="nil"/>
              <w:right w:val="nil"/>
            </w:tcBorders>
            <w:shd w:val="clear" w:color="000000" w:fill="FFFFFF"/>
            <w:noWrap/>
            <w:vAlign w:val="bottom"/>
            <w:hideMark/>
          </w:tcPr>
          <w:p w14:paraId="1A3DAF39" w14:textId="77777777" w:rsidR="004C0F68" w:rsidRPr="004C0F68" w:rsidRDefault="004C0F68" w:rsidP="00F32340">
            <w:pPr>
              <w:tabs>
                <w:tab w:val="decimal" w:pos="179"/>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(0.025)</w:t>
            </w:r>
          </w:p>
        </w:tc>
        <w:tc>
          <w:tcPr>
            <w:tcW w:w="800" w:type="dxa"/>
            <w:gridSpan w:val="4"/>
            <w:tcBorders>
              <w:top w:val="nil"/>
              <w:left w:val="nil"/>
              <w:bottom w:val="nil"/>
              <w:right w:val="nil"/>
            </w:tcBorders>
            <w:shd w:val="clear" w:color="000000" w:fill="FFFFFF"/>
            <w:noWrap/>
            <w:vAlign w:val="bottom"/>
            <w:hideMark/>
          </w:tcPr>
          <w:p w14:paraId="4B77D035" w14:textId="77777777" w:rsidR="004C0F68" w:rsidRPr="004C0F68" w:rsidRDefault="004C0F68" w:rsidP="00B63CFF">
            <w:pPr>
              <w:tabs>
                <w:tab w:val="decimal" w:pos="174"/>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(0.028)</w:t>
            </w:r>
          </w:p>
        </w:tc>
        <w:tc>
          <w:tcPr>
            <w:tcW w:w="800" w:type="dxa"/>
            <w:gridSpan w:val="3"/>
            <w:tcBorders>
              <w:top w:val="nil"/>
              <w:left w:val="nil"/>
              <w:bottom w:val="nil"/>
              <w:right w:val="nil"/>
            </w:tcBorders>
            <w:shd w:val="clear" w:color="000000" w:fill="FFFFFF"/>
            <w:noWrap/>
            <w:vAlign w:val="bottom"/>
            <w:hideMark/>
          </w:tcPr>
          <w:p w14:paraId="4E7B6B6D" w14:textId="77777777" w:rsidR="004C0F68" w:rsidRPr="004C0F68" w:rsidRDefault="004C0F68" w:rsidP="00B63CFF">
            <w:pPr>
              <w:tabs>
                <w:tab w:val="decimal" w:pos="19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(0.040)</w:t>
            </w:r>
          </w:p>
        </w:tc>
      </w:tr>
      <w:tr w:rsidR="004C0F68" w:rsidRPr="004C0F68" w14:paraId="01A1DA94" w14:textId="77777777" w:rsidTr="00766880">
        <w:trPr>
          <w:trHeight w:hRule="exact" w:val="227"/>
        </w:trPr>
        <w:tc>
          <w:tcPr>
            <w:tcW w:w="2266" w:type="dxa"/>
            <w:tcBorders>
              <w:top w:val="nil"/>
              <w:left w:val="nil"/>
              <w:bottom w:val="nil"/>
              <w:right w:val="nil"/>
            </w:tcBorders>
            <w:shd w:val="clear" w:color="000000" w:fill="FFFFFF"/>
            <w:noWrap/>
            <w:vAlign w:val="bottom"/>
            <w:hideMark/>
          </w:tcPr>
          <w:p w14:paraId="5DCDF6E1"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16" w:type="dxa"/>
            <w:tcBorders>
              <w:top w:val="nil"/>
              <w:left w:val="nil"/>
              <w:bottom w:val="nil"/>
              <w:right w:val="nil"/>
            </w:tcBorders>
            <w:shd w:val="clear" w:color="000000" w:fill="FFFFFF"/>
            <w:noWrap/>
            <w:vAlign w:val="bottom"/>
            <w:hideMark/>
          </w:tcPr>
          <w:p w14:paraId="41850F59" w14:textId="77777777" w:rsidR="004C0F68" w:rsidRPr="004C0F68" w:rsidRDefault="004C0F68" w:rsidP="00766880">
            <w:pPr>
              <w:tabs>
                <w:tab w:val="decimal" w:pos="184"/>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[0.006]</w:t>
            </w:r>
          </w:p>
        </w:tc>
        <w:tc>
          <w:tcPr>
            <w:tcW w:w="742" w:type="dxa"/>
            <w:tcBorders>
              <w:top w:val="nil"/>
              <w:left w:val="nil"/>
              <w:bottom w:val="nil"/>
              <w:right w:val="nil"/>
            </w:tcBorders>
            <w:shd w:val="clear" w:color="000000" w:fill="FFFFFF"/>
            <w:noWrap/>
            <w:vAlign w:val="bottom"/>
            <w:hideMark/>
          </w:tcPr>
          <w:p w14:paraId="28AA9B9B" w14:textId="77777777" w:rsidR="004C0F68" w:rsidRPr="004C0F68" w:rsidRDefault="004C0F68" w:rsidP="00766880">
            <w:pPr>
              <w:tabs>
                <w:tab w:val="decimal" w:pos="68"/>
              </w:tabs>
              <w:spacing w:after="0" w:line="240" w:lineRule="auto"/>
              <w:ind w:left="-74" w:right="-108"/>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[0.003]</w:t>
            </w:r>
          </w:p>
        </w:tc>
        <w:tc>
          <w:tcPr>
            <w:tcW w:w="800" w:type="dxa"/>
            <w:gridSpan w:val="2"/>
            <w:tcBorders>
              <w:top w:val="nil"/>
              <w:left w:val="nil"/>
              <w:bottom w:val="nil"/>
              <w:right w:val="nil"/>
            </w:tcBorders>
            <w:shd w:val="clear" w:color="000000" w:fill="FFFFFF"/>
            <w:noWrap/>
            <w:vAlign w:val="bottom"/>
            <w:hideMark/>
          </w:tcPr>
          <w:p w14:paraId="34204DB8" w14:textId="77777777" w:rsidR="004C0F68" w:rsidRPr="004C0F68" w:rsidRDefault="004C0F68" w:rsidP="00F32340">
            <w:pPr>
              <w:tabs>
                <w:tab w:val="decimal" w:pos="179"/>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[0.015]</w:t>
            </w:r>
          </w:p>
        </w:tc>
        <w:tc>
          <w:tcPr>
            <w:tcW w:w="800" w:type="dxa"/>
            <w:gridSpan w:val="3"/>
            <w:tcBorders>
              <w:top w:val="nil"/>
              <w:left w:val="nil"/>
              <w:bottom w:val="nil"/>
              <w:right w:val="nil"/>
            </w:tcBorders>
            <w:shd w:val="clear" w:color="000000" w:fill="FFFFFF"/>
            <w:noWrap/>
            <w:vAlign w:val="bottom"/>
            <w:hideMark/>
          </w:tcPr>
          <w:p w14:paraId="56525F76" w14:textId="77777777" w:rsidR="004C0F68" w:rsidRPr="004C0F68" w:rsidRDefault="004C0F68" w:rsidP="00A5091E">
            <w:pPr>
              <w:tabs>
                <w:tab w:val="decimal" w:pos="188"/>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[0.108]</w:t>
            </w:r>
          </w:p>
        </w:tc>
        <w:tc>
          <w:tcPr>
            <w:tcW w:w="266" w:type="dxa"/>
            <w:gridSpan w:val="3"/>
            <w:tcBorders>
              <w:top w:val="nil"/>
              <w:left w:val="nil"/>
              <w:bottom w:val="nil"/>
              <w:right w:val="nil"/>
            </w:tcBorders>
            <w:shd w:val="clear" w:color="000000" w:fill="FFFFFF"/>
            <w:noWrap/>
            <w:vAlign w:val="bottom"/>
            <w:hideMark/>
          </w:tcPr>
          <w:p w14:paraId="312526FB"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2"/>
            <w:tcBorders>
              <w:top w:val="nil"/>
              <w:left w:val="nil"/>
              <w:bottom w:val="nil"/>
              <w:right w:val="nil"/>
            </w:tcBorders>
            <w:shd w:val="clear" w:color="000000" w:fill="FFFFFF"/>
            <w:noWrap/>
            <w:vAlign w:val="bottom"/>
            <w:hideMark/>
          </w:tcPr>
          <w:p w14:paraId="79554159" w14:textId="77777777" w:rsidR="004C0F68" w:rsidRPr="004C0F68" w:rsidRDefault="004C0F68" w:rsidP="00A5091E">
            <w:pPr>
              <w:tabs>
                <w:tab w:val="decimal" w:pos="17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[0.000]</w:t>
            </w:r>
          </w:p>
        </w:tc>
        <w:tc>
          <w:tcPr>
            <w:tcW w:w="800" w:type="dxa"/>
            <w:gridSpan w:val="4"/>
            <w:tcBorders>
              <w:top w:val="nil"/>
              <w:left w:val="nil"/>
              <w:bottom w:val="nil"/>
              <w:right w:val="nil"/>
            </w:tcBorders>
            <w:shd w:val="clear" w:color="000000" w:fill="FFFFFF"/>
            <w:noWrap/>
            <w:vAlign w:val="bottom"/>
            <w:hideMark/>
          </w:tcPr>
          <w:p w14:paraId="56B8EF30" w14:textId="77777777" w:rsidR="004C0F68" w:rsidRPr="004C0F68" w:rsidRDefault="004C0F68" w:rsidP="00A5091E">
            <w:pPr>
              <w:tabs>
                <w:tab w:val="decimal" w:pos="17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[0.000]</w:t>
            </w:r>
          </w:p>
        </w:tc>
        <w:tc>
          <w:tcPr>
            <w:tcW w:w="800" w:type="dxa"/>
            <w:gridSpan w:val="3"/>
            <w:tcBorders>
              <w:top w:val="nil"/>
              <w:left w:val="nil"/>
              <w:bottom w:val="nil"/>
              <w:right w:val="nil"/>
            </w:tcBorders>
            <w:shd w:val="clear" w:color="000000" w:fill="FFFFFF"/>
            <w:noWrap/>
            <w:vAlign w:val="bottom"/>
            <w:hideMark/>
          </w:tcPr>
          <w:p w14:paraId="0FBCE805" w14:textId="77777777" w:rsidR="004C0F68" w:rsidRPr="004C0F68" w:rsidRDefault="004C0F68" w:rsidP="00A5091E">
            <w:pPr>
              <w:tabs>
                <w:tab w:val="decimal" w:pos="17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[0.601]</w:t>
            </w:r>
          </w:p>
        </w:tc>
        <w:tc>
          <w:tcPr>
            <w:tcW w:w="270" w:type="dxa"/>
            <w:gridSpan w:val="2"/>
            <w:tcBorders>
              <w:top w:val="nil"/>
              <w:left w:val="nil"/>
              <w:bottom w:val="nil"/>
              <w:right w:val="nil"/>
            </w:tcBorders>
            <w:shd w:val="clear" w:color="000000" w:fill="FFFFFF"/>
            <w:noWrap/>
            <w:vAlign w:val="bottom"/>
            <w:hideMark/>
          </w:tcPr>
          <w:p w14:paraId="5D1DCAA7"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2"/>
            <w:tcBorders>
              <w:top w:val="nil"/>
              <w:left w:val="nil"/>
              <w:bottom w:val="nil"/>
              <w:right w:val="nil"/>
            </w:tcBorders>
            <w:shd w:val="clear" w:color="000000" w:fill="FFFFFF"/>
            <w:noWrap/>
            <w:vAlign w:val="bottom"/>
            <w:hideMark/>
          </w:tcPr>
          <w:p w14:paraId="5AF44368" w14:textId="77777777" w:rsidR="004C0F68" w:rsidRPr="004C0F68" w:rsidRDefault="004C0F68" w:rsidP="00F32340">
            <w:pPr>
              <w:tabs>
                <w:tab w:val="decimal" w:pos="179"/>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[0.000]</w:t>
            </w:r>
          </w:p>
        </w:tc>
        <w:tc>
          <w:tcPr>
            <w:tcW w:w="800" w:type="dxa"/>
            <w:gridSpan w:val="4"/>
            <w:tcBorders>
              <w:top w:val="nil"/>
              <w:left w:val="nil"/>
              <w:bottom w:val="nil"/>
              <w:right w:val="nil"/>
            </w:tcBorders>
            <w:shd w:val="clear" w:color="000000" w:fill="FFFFFF"/>
            <w:noWrap/>
            <w:vAlign w:val="bottom"/>
            <w:hideMark/>
          </w:tcPr>
          <w:p w14:paraId="67CAC558" w14:textId="77777777" w:rsidR="004C0F68" w:rsidRPr="004C0F68" w:rsidRDefault="004C0F68" w:rsidP="00B63CFF">
            <w:pPr>
              <w:tabs>
                <w:tab w:val="decimal" w:pos="174"/>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[0.000]</w:t>
            </w:r>
          </w:p>
        </w:tc>
        <w:tc>
          <w:tcPr>
            <w:tcW w:w="800" w:type="dxa"/>
            <w:gridSpan w:val="3"/>
            <w:tcBorders>
              <w:top w:val="nil"/>
              <w:left w:val="nil"/>
              <w:bottom w:val="nil"/>
              <w:right w:val="nil"/>
            </w:tcBorders>
            <w:shd w:val="clear" w:color="000000" w:fill="FFFFFF"/>
            <w:noWrap/>
            <w:vAlign w:val="bottom"/>
            <w:hideMark/>
          </w:tcPr>
          <w:p w14:paraId="6901B5A1" w14:textId="77777777" w:rsidR="004C0F68" w:rsidRPr="004C0F68" w:rsidRDefault="004C0F68" w:rsidP="00B63CFF">
            <w:pPr>
              <w:tabs>
                <w:tab w:val="decimal" w:pos="19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[0.738]</w:t>
            </w:r>
          </w:p>
        </w:tc>
      </w:tr>
      <w:tr w:rsidR="004C0F68" w:rsidRPr="004C0F68" w14:paraId="630A53CB" w14:textId="77777777" w:rsidTr="00766880">
        <w:trPr>
          <w:trHeight w:hRule="exact" w:val="227"/>
        </w:trPr>
        <w:tc>
          <w:tcPr>
            <w:tcW w:w="2266" w:type="dxa"/>
            <w:tcBorders>
              <w:top w:val="nil"/>
              <w:left w:val="nil"/>
              <w:bottom w:val="nil"/>
              <w:right w:val="nil"/>
            </w:tcBorders>
            <w:shd w:val="clear" w:color="000000" w:fill="FFFFFF"/>
            <w:noWrap/>
            <w:vAlign w:val="bottom"/>
            <w:hideMark/>
          </w:tcPr>
          <w:p w14:paraId="394B0142" w14:textId="77777777" w:rsidR="004C0F68" w:rsidRPr="004C0F68" w:rsidRDefault="004C0F68" w:rsidP="001631D8">
            <w:pPr>
              <w:spacing w:after="0" w:line="240" w:lineRule="auto"/>
              <w:ind w:right="-244"/>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MNE Stock Compensation</w:t>
            </w:r>
          </w:p>
        </w:tc>
        <w:tc>
          <w:tcPr>
            <w:tcW w:w="816" w:type="dxa"/>
            <w:tcBorders>
              <w:top w:val="nil"/>
              <w:left w:val="nil"/>
              <w:bottom w:val="nil"/>
              <w:right w:val="nil"/>
            </w:tcBorders>
            <w:shd w:val="clear" w:color="000000" w:fill="FFFFFF"/>
            <w:noWrap/>
            <w:vAlign w:val="bottom"/>
            <w:hideMark/>
          </w:tcPr>
          <w:p w14:paraId="0D7C223D" w14:textId="77777777" w:rsidR="004C0F68" w:rsidRPr="004C0F68" w:rsidRDefault="004C0F68" w:rsidP="00766880">
            <w:pPr>
              <w:tabs>
                <w:tab w:val="decimal" w:pos="184"/>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0.003</w:t>
            </w:r>
          </w:p>
        </w:tc>
        <w:tc>
          <w:tcPr>
            <w:tcW w:w="742" w:type="dxa"/>
            <w:tcBorders>
              <w:top w:val="nil"/>
              <w:left w:val="nil"/>
              <w:bottom w:val="nil"/>
              <w:right w:val="nil"/>
            </w:tcBorders>
            <w:shd w:val="clear" w:color="000000" w:fill="FFFFFF"/>
            <w:noWrap/>
            <w:vAlign w:val="bottom"/>
            <w:hideMark/>
          </w:tcPr>
          <w:p w14:paraId="6E3A3442" w14:textId="77777777" w:rsidR="004C0F68" w:rsidRPr="004C0F68" w:rsidRDefault="004C0F68" w:rsidP="00766880">
            <w:pPr>
              <w:tabs>
                <w:tab w:val="decimal" w:pos="68"/>
              </w:tabs>
              <w:spacing w:after="0" w:line="240" w:lineRule="auto"/>
              <w:ind w:left="-74" w:right="-108"/>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0.003</w:t>
            </w:r>
          </w:p>
        </w:tc>
        <w:tc>
          <w:tcPr>
            <w:tcW w:w="800" w:type="dxa"/>
            <w:gridSpan w:val="2"/>
            <w:tcBorders>
              <w:top w:val="nil"/>
              <w:left w:val="nil"/>
              <w:bottom w:val="nil"/>
              <w:right w:val="nil"/>
            </w:tcBorders>
            <w:shd w:val="clear" w:color="000000" w:fill="FFFFFF"/>
            <w:noWrap/>
            <w:vAlign w:val="bottom"/>
            <w:hideMark/>
          </w:tcPr>
          <w:p w14:paraId="49F3A75C" w14:textId="77777777" w:rsidR="004C0F68" w:rsidRPr="004C0F68" w:rsidRDefault="004C0F68" w:rsidP="00F32340">
            <w:pPr>
              <w:tabs>
                <w:tab w:val="decimal" w:pos="179"/>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0.002</w:t>
            </w:r>
          </w:p>
        </w:tc>
        <w:tc>
          <w:tcPr>
            <w:tcW w:w="800" w:type="dxa"/>
            <w:gridSpan w:val="3"/>
            <w:tcBorders>
              <w:top w:val="nil"/>
              <w:left w:val="nil"/>
              <w:bottom w:val="nil"/>
              <w:right w:val="nil"/>
            </w:tcBorders>
            <w:shd w:val="clear" w:color="000000" w:fill="FFFFFF"/>
            <w:noWrap/>
            <w:vAlign w:val="bottom"/>
            <w:hideMark/>
          </w:tcPr>
          <w:p w14:paraId="2368571B" w14:textId="77777777" w:rsidR="004C0F68" w:rsidRPr="004C0F68" w:rsidRDefault="004C0F68" w:rsidP="00A5091E">
            <w:pPr>
              <w:tabs>
                <w:tab w:val="decimal" w:pos="188"/>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0.003</w:t>
            </w:r>
          </w:p>
        </w:tc>
        <w:tc>
          <w:tcPr>
            <w:tcW w:w="266" w:type="dxa"/>
            <w:gridSpan w:val="3"/>
            <w:tcBorders>
              <w:top w:val="nil"/>
              <w:left w:val="nil"/>
              <w:bottom w:val="nil"/>
              <w:right w:val="nil"/>
            </w:tcBorders>
            <w:shd w:val="clear" w:color="000000" w:fill="FFFFFF"/>
            <w:noWrap/>
            <w:vAlign w:val="bottom"/>
            <w:hideMark/>
          </w:tcPr>
          <w:p w14:paraId="74E262C0"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2"/>
            <w:tcBorders>
              <w:top w:val="nil"/>
              <w:left w:val="nil"/>
              <w:bottom w:val="nil"/>
              <w:right w:val="nil"/>
            </w:tcBorders>
            <w:shd w:val="clear" w:color="000000" w:fill="FFFFFF"/>
            <w:noWrap/>
            <w:vAlign w:val="bottom"/>
            <w:hideMark/>
          </w:tcPr>
          <w:p w14:paraId="2BF34594" w14:textId="77777777" w:rsidR="004C0F68" w:rsidRPr="004C0F68" w:rsidRDefault="004C0F68" w:rsidP="00A5091E">
            <w:pPr>
              <w:tabs>
                <w:tab w:val="decimal" w:pos="17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-0.011</w:t>
            </w:r>
          </w:p>
        </w:tc>
        <w:tc>
          <w:tcPr>
            <w:tcW w:w="800" w:type="dxa"/>
            <w:gridSpan w:val="4"/>
            <w:tcBorders>
              <w:top w:val="nil"/>
              <w:left w:val="nil"/>
              <w:bottom w:val="nil"/>
              <w:right w:val="nil"/>
            </w:tcBorders>
            <w:shd w:val="clear" w:color="000000" w:fill="FFFFFF"/>
            <w:noWrap/>
            <w:vAlign w:val="bottom"/>
            <w:hideMark/>
          </w:tcPr>
          <w:p w14:paraId="2EC112E9" w14:textId="77777777" w:rsidR="004C0F68" w:rsidRPr="004C0F68" w:rsidRDefault="004C0F68" w:rsidP="00A5091E">
            <w:pPr>
              <w:tabs>
                <w:tab w:val="decimal" w:pos="17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-0.012</w:t>
            </w:r>
          </w:p>
        </w:tc>
        <w:tc>
          <w:tcPr>
            <w:tcW w:w="800" w:type="dxa"/>
            <w:gridSpan w:val="3"/>
            <w:tcBorders>
              <w:top w:val="nil"/>
              <w:left w:val="nil"/>
              <w:bottom w:val="nil"/>
              <w:right w:val="nil"/>
            </w:tcBorders>
            <w:shd w:val="clear" w:color="000000" w:fill="FFFFFF"/>
            <w:noWrap/>
            <w:vAlign w:val="bottom"/>
            <w:hideMark/>
          </w:tcPr>
          <w:p w14:paraId="3FFF4DCF" w14:textId="77777777" w:rsidR="004C0F68" w:rsidRPr="004C0F68" w:rsidRDefault="004C0F68" w:rsidP="00A5091E">
            <w:pPr>
              <w:tabs>
                <w:tab w:val="decimal" w:pos="17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-0.002</w:t>
            </w:r>
          </w:p>
        </w:tc>
        <w:tc>
          <w:tcPr>
            <w:tcW w:w="270" w:type="dxa"/>
            <w:gridSpan w:val="2"/>
            <w:tcBorders>
              <w:top w:val="nil"/>
              <w:left w:val="nil"/>
              <w:bottom w:val="nil"/>
              <w:right w:val="nil"/>
            </w:tcBorders>
            <w:shd w:val="clear" w:color="000000" w:fill="FFFFFF"/>
            <w:noWrap/>
            <w:vAlign w:val="bottom"/>
            <w:hideMark/>
          </w:tcPr>
          <w:p w14:paraId="4058DDE2"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2"/>
            <w:tcBorders>
              <w:top w:val="nil"/>
              <w:left w:val="nil"/>
              <w:bottom w:val="nil"/>
              <w:right w:val="nil"/>
            </w:tcBorders>
            <w:shd w:val="clear" w:color="000000" w:fill="FFFFFF"/>
            <w:noWrap/>
            <w:vAlign w:val="bottom"/>
            <w:hideMark/>
          </w:tcPr>
          <w:p w14:paraId="2C44FF38" w14:textId="77777777" w:rsidR="004C0F68" w:rsidRPr="004C0F68" w:rsidRDefault="004C0F68" w:rsidP="00F32340">
            <w:pPr>
              <w:tabs>
                <w:tab w:val="decimal" w:pos="179"/>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-0.011</w:t>
            </w:r>
          </w:p>
        </w:tc>
        <w:tc>
          <w:tcPr>
            <w:tcW w:w="800" w:type="dxa"/>
            <w:gridSpan w:val="4"/>
            <w:tcBorders>
              <w:top w:val="nil"/>
              <w:left w:val="nil"/>
              <w:bottom w:val="nil"/>
              <w:right w:val="nil"/>
            </w:tcBorders>
            <w:shd w:val="clear" w:color="000000" w:fill="FFFFFF"/>
            <w:noWrap/>
            <w:vAlign w:val="bottom"/>
            <w:hideMark/>
          </w:tcPr>
          <w:p w14:paraId="6DFFD232" w14:textId="77777777" w:rsidR="004C0F68" w:rsidRPr="004C0F68" w:rsidRDefault="004C0F68" w:rsidP="00B63CFF">
            <w:pPr>
              <w:tabs>
                <w:tab w:val="decimal" w:pos="174"/>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-0.012</w:t>
            </w:r>
          </w:p>
        </w:tc>
        <w:tc>
          <w:tcPr>
            <w:tcW w:w="800" w:type="dxa"/>
            <w:gridSpan w:val="3"/>
            <w:tcBorders>
              <w:top w:val="nil"/>
              <w:left w:val="nil"/>
              <w:bottom w:val="nil"/>
              <w:right w:val="nil"/>
            </w:tcBorders>
            <w:shd w:val="clear" w:color="000000" w:fill="FFFFFF"/>
            <w:noWrap/>
            <w:vAlign w:val="bottom"/>
            <w:hideMark/>
          </w:tcPr>
          <w:p w14:paraId="0A2FB39D" w14:textId="77777777" w:rsidR="004C0F68" w:rsidRPr="004C0F68" w:rsidRDefault="004C0F68" w:rsidP="00B63CFF">
            <w:pPr>
              <w:tabs>
                <w:tab w:val="decimal" w:pos="19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-0.002</w:t>
            </w:r>
          </w:p>
        </w:tc>
      </w:tr>
      <w:tr w:rsidR="004C0F68" w:rsidRPr="004C0F68" w14:paraId="5AD14E7B" w14:textId="77777777" w:rsidTr="00766880">
        <w:trPr>
          <w:trHeight w:hRule="exact" w:val="227"/>
        </w:trPr>
        <w:tc>
          <w:tcPr>
            <w:tcW w:w="2266" w:type="dxa"/>
            <w:tcBorders>
              <w:top w:val="nil"/>
              <w:left w:val="nil"/>
              <w:bottom w:val="nil"/>
              <w:right w:val="nil"/>
            </w:tcBorders>
            <w:shd w:val="clear" w:color="000000" w:fill="FFFFFF"/>
            <w:noWrap/>
            <w:vAlign w:val="bottom"/>
            <w:hideMark/>
          </w:tcPr>
          <w:p w14:paraId="1E3D70B5"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16" w:type="dxa"/>
            <w:tcBorders>
              <w:top w:val="nil"/>
              <w:left w:val="nil"/>
              <w:bottom w:val="nil"/>
              <w:right w:val="nil"/>
            </w:tcBorders>
            <w:shd w:val="clear" w:color="000000" w:fill="FFFFFF"/>
            <w:noWrap/>
            <w:vAlign w:val="bottom"/>
            <w:hideMark/>
          </w:tcPr>
          <w:p w14:paraId="3619A10D" w14:textId="77777777" w:rsidR="004C0F68" w:rsidRPr="004C0F68" w:rsidRDefault="004C0F68" w:rsidP="00766880">
            <w:pPr>
              <w:tabs>
                <w:tab w:val="decimal" w:pos="184"/>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(0.002)</w:t>
            </w:r>
          </w:p>
        </w:tc>
        <w:tc>
          <w:tcPr>
            <w:tcW w:w="742" w:type="dxa"/>
            <w:tcBorders>
              <w:top w:val="nil"/>
              <w:left w:val="nil"/>
              <w:bottom w:val="nil"/>
              <w:right w:val="nil"/>
            </w:tcBorders>
            <w:shd w:val="clear" w:color="000000" w:fill="FFFFFF"/>
            <w:noWrap/>
            <w:vAlign w:val="bottom"/>
            <w:hideMark/>
          </w:tcPr>
          <w:p w14:paraId="10444CA3" w14:textId="77777777" w:rsidR="004C0F68" w:rsidRPr="004C0F68" w:rsidRDefault="004C0F68" w:rsidP="00766880">
            <w:pPr>
              <w:tabs>
                <w:tab w:val="decimal" w:pos="68"/>
              </w:tabs>
              <w:spacing w:after="0" w:line="240" w:lineRule="auto"/>
              <w:ind w:left="-74" w:right="-108"/>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(0.002)</w:t>
            </w:r>
          </w:p>
        </w:tc>
        <w:tc>
          <w:tcPr>
            <w:tcW w:w="800" w:type="dxa"/>
            <w:gridSpan w:val="2"/>
            <w:tcBorders>
              <w:top w:val="nil"/>
              <w:left w:val="nil"/>
              <w:bottom w:val="nil"/>
              <w:right w:val="nil"/>
            </w:tcBorders>
            <w:shd w:val="clear" w:color="000000" w:fill="FFFFFF"/>
            <w:noWrap/>
            <w:vAlign w:val="bottom"/>
            <w:hideMark/>
          </w:tcPr>
          <w:p w14:paraId="273CC5AF" w14:textId="77777777" w:rsidR="004C0F68" w:rsidRPr="004C0F68" w:rsidRDefault="004C0F68" w:rsidP="00F32340">
            <w:pPr>
              <w:tabs>
                <w:tab w:val="decimal" w:pos="179"/>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(0.002)</w:t>
            </w:r>
          </w:p>
        </w:tc>
        <w:tc>
          <w:tcPr>
            <w:tcW w:w="800" w:type="dxa"/>
            <w:gridSpan w:val="3"/>
            <w:tcBorders>
              <w:top w:val="nil"/>
              <w:left w:val="nil"/>
              <w:bottom w:val="nil"/>
              <w:right w:val="nil"/>
            </w:tcBorders>
            <w:shd w:val="clear" w:color="000000" w:fill="FFFFFF"/>
            <w:noWrap/>
            <w:vAlign w:val="bottom"/>
            <w:hideMark/>
          </w:tcPr>
          <w:p w14:paraId="61789474" w14:textId="77777777" w:rsidR="004C0F68" w:rsidRPr="004C0F68" w:rsidRDefault="004C0F68" w:rsidP="00A5091E">
            <w:pPr>
              <w:tabs>
                <w:tab w:val="decimal" w:pos="188"/>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(0.001)</w:t>
            </w:r>
          </w:p>
        </w:tc>
        <w:tc>
          <w:tcPr>
            <w:tcW w:w="266" w:type="dxa"/>
            <w:gridSpan w:val="3"/>
            <w:tcBorders>
              <w:top w:val="nil"/>
              <w:left w:val="nil"/>
              <w:bottom w:val="nil"/>
              <w:right w:val="nil"/>
            </w:tcBorders>
            <w:shd w:val="clear" w:color="000000" w:fill="FFFFFF"/>
            <w:noWrap/>
            <w:vAlign w:val="bottom"/>
            <w:hideMark/>
          </w:tcPr>
          <w:p w14:paraId="69E403B9"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2"/>
            <w:tcBorders>
              <w:top w:val="nil"/>
              <w:left w:val="nil"/>
              <w:bottom w:val="nil"/>
              <w:right w:val="nil"/>
            </w:tcBorders>
            <w:shd w:val="clear" w:color="000000" w:fill="FFFFFF"/>
            <w:noWrap/>
            <w:vAlign w:val="bottom"/>
            <w:hideMark/>
          </w:tcPr>
          <w:p w14:paraId="6B6FCB63" w14:textId="77777777" w:rsidR="004C0F68" w:rsidRPr="004C0F68" w:rsidRDefault="004C0F68" w:rsidP="00A5091E">
            <w:pPr>
              <w:tabs>
                <w:tab w:val="decimal" w:pos="17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(0.004)</w:t>
            </w:r>
          </w:p>
        </w:tc>
        <w:tc>
          <w:tcPr>
            <w:tcW w:w="800" w:type="dxa"/>
            <w:gridSpan w:val="4"/>
            <w:tcBorders>
              <w:top w:val="nil"/>
              <w:left w:val="nil"/>
              <w:bottom w:val="nil"/>
              <w:right w:val="nil"/>
            </w:tcBorders>
            <w:shd w:val="clear" w:color="000000" w:fill="FFFFFF"/>
            <w:noWrap/>
            <w:vAlign w:val="bottom"/>
            <w:hideMark/>
          </w:tcPr>
          <w:p w14:paraId="3ADA867B" w14:textId="77777777" w:rsidR="004C0F68" w:rsidRPr="004C0F68" w:rsidRDefault="004C0F68" w:rsidP="00A5091E">
            <w:pPr>
              <w:tabs>
                <w:tab w:val="decimal" w:pos="17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(0.004)</w:t>
            </w:r>
          </w:p>
        </w:tc>
        <w:tc>
          <w:tcPr>
            <w:tcW w:w="800" w:type="dxa"/>
            <w:gridSpan w:val="3"/>
            <w:tcBorders>
              <w:top w:val="nil"/>
              <w:left w:val="nil"/>
              <w:bottom w:val="nil"/>
              <w:right w:val="nil"/>
            </w:tcBorders>
            <w:shd w:val="clear" w:color="000000" w:fill="FFFFFF"/>
            <w:noWrap/>
            <w:vAlign w:val="bottom"/>
            <w:hideMark/>
          </w:tcPr>
          <w:p w14:paraId="6C65FDB7" w14:textId="77777777" w:rsidR="004C0F68" w:rsidRPr="004C0F68" w:rsidRDefault="004C0F68" w:rsidP="00A5091E">
            <w:pPr>
              <w:tabs>
                <w:tab w:val="decimal" w:pos="17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(0.005)</w:t>
            </w:r>
          </w:p>
        </w:tc>
        <w:tc>
          <w:tcPr>
            <w:tcW w:w="270" w:type="dxa"/>
            <w:gridSpan w:val="2"/>
            <w:tcBorders>
              <w:top w:val="nil"/>
              <w:left w:val="nil"/>
              <w:bottom w:val="nil"/>
              <w:right w:val="nil"/>
            </w:tcBorders>
            <w:shd w:val="clear" w:color="000000" w:fill="FFFFFF"/>
            <w:noWrap/>
            <w:vAlign w:val="bottom"/>
            <w:hideMark/>
          </w:tcPr>
          <w:p w14:paraId="1FC337F0"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2"/>
            <w:tcBorders>
              <w:top w:val="nil"/>
              <w:left w:val="nil"/>
              <w:bottom w:val="nil"/>
              <w:right w:val="nil"/>
            </w:tcBorders>
            <w:shd w:val="clear" w:color="000000" w:fill="FFFFFF"/>
            <w:noWrap/>
            <w:vAlign w:val="bottom"/>
            <w:hideMark/>
          </w:tcPr>
          <w:p w14:paraId="1F45BFBE" w14:textId="77777777" w:rsidR="004C0F68" w:rsidRPr="004C0F68" w:rsidRDefault="004C0F68" w:rsidP="00F32340">
            <w:pPr>
              <w:tabs>
                <w:tab w:val="decimal" w:pos="179"/>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(0.007)</w:t>
            </w:r>
          </w:p>
        </w:tc>
        <w:tc>
          <w:tcPr>
            <w:tcW w:w="800" w:type="dxa"/>
            <w:gridSpan w:val="4"/>
            <w:tcBorders>
              <w:top w:val="nil"/>
              <w:left w:val="nil"/>
              <w:bottom w:val="nil"/>
              <w:right w:val="nil"/>
            </w:tcBorders>
            <w:shd w:val="clear" w:color="000000" w:fill="FFFFFF"/>
            <w:noWrap/>
            <w:vAlign w:val="bottom"/>
            <w:hideMark/>
          </w:tcPr>
          <w:p w14:paraId="51D98F6C" w14:textId="77777777" w:rsidR="004C0F68" w:rsidRPr="004C0F68" w:rsidRDefault="004C0F68" w:rsidP="00B63CFF">
            <w:pPr>
              <w:tabs>
                <w:tab w:val="decimal" w:pos="174"/>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(0.006)</w:t>
            </w:r>
          </w:p>
        </w:tc>
        <w:tc>
          <w:tcPr>
            <w:tcW w:w="800" w:type="dxa"/>
            <w:gridSpan w:val="3"/>
            <w:tcBorders>
              <w:top w:val="nil"/>
              <w:left w:val="nil"/>
              <w:bottom w:val="nil"/>
              <w:right w:val="nil"/>
            </w:tcBorders>
            <w:shd w:val="clear" w:color="000000" w:fill="FFFFFF"/>
            <w:noWrap/>
            <w:vAlign w:val="bottom"/>
            <w:hideMark/>
          </w:tcPr>
          <w:p w14:paraId="2260134E" w14:textId="77777777" w:rsidR="004C0F68" w:rsidRPr="004C0F68" w:rsidRDefault="004C0F68" w:rsidP="00B63CFF">
            <w:pPr>
              <w:tabs>
                <w:tab w:val="decimal" w:pos="19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(0.009)</w:t>
            </w:r>
          </w:p>
        </w:tc>
      </w:tr>
      <w:tr w:rsidR="004C0F68" w:rsidRPr="004C0F68" w14:paraId="0D3C0D3A" w14:textId="77777777" w:rsidTr="00766880">
        <w:trPr>
          <w:trHeight w:hRule="exact" w:val="227"/>
        </w:trPr>
        <w:tc>
          <w:tcPr>
            <w:tcW w:w="2266" w:type="dxa"/>
            <w:tcBorders>
              <w:top w:val="nil"/>
              <w:left w:val="nil"/>
              <w:bottom w:val="nil"/>
              <w:right w:val="nil"/>
            </w:tcBorders>
            <w:shd w:val="clear" w:color="000000" w:fill="FFFFFF"/>
            <w:noWrap/>
            <w:vAlign w:val="bottom"/>
            <w:hideMark/>
          </w:tcPr>
          <w:p w14:paraId="2ABCB8E6"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16" w:type="dxa"/>
            <w:tcBorders>
              <w:top w:val="nil"/>
              <w:left w:val="nil"/>
              <w:bottom w:val="nil"/>
              <w:right w:val="nil"/>
            </w:tcBorders>
            <w:shd w:val="clear" w:color="000000" w:fill="FFFFFF"/>
            <w:noWrap/>
            <w:vAlign w:val="bottom"/>
            <w:hideMark/>
          </w:tcPr>
          <w:p w14:paraId="250E1ED5" w14:textId="77777777" w:rsidR="004C0F68" w:rsidRPr="004C0F68" w:rsidRDefault="004C0F68" w:rsidP="00766880">
            <w:pPr>
              <w:tabs>
                <w:tab w:val="decimal" w:pos="184"/>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[0.088]</w:t>
            </w:r>
          </w:p>
        </w:tc>
        <w:tc>
          <w:tcPr>
            <w:tcW w:w="742" w:type="dxa"/>
            <w:tcBorders>
              <w:top w:val="nil"/>
              <w:left w:val="nil"/>
              <w:bottom w:val="nil"/>
              <w:right w:val="nil"/>
            </w:tcBorders>
            <w:shd w:val="clear" w:color="000000" w:fill="FFFFFF"/>
            <w:noWrap/>
            <w:vAlign w:val="bottom"/>
            <w:hideMark/>
          </w:tcPr>
          <w:p w14:paraId="29C18B9A" w14:textId="77777777" w:rsidR="004C0F68" w:rsidRPr="004C0F68" w:rsidRDefault="004C0F68" w:rsidP="00766880">
            <w:pPr>
              <w:tabs>
                <w:tab w:val="decimal" w:pos="68"/>
              </w:tabs>
              <w:spacing w:after="0" w:line="240" w:lineRule="auto"/>
              <w:ind w:left="-74" w:right="-108"/>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[0.064]</w:t>
            </w:r>
          </w:p>
        </w:tc>
        <w:tc>
          <w:tcPr>
            <w:tcW w:w="800" w:type="dxa"/>
            <w:gridSpan w:val="2"/>
            <w:tcBorders>
              <w:top w:val="nil"/>
              <w:left w:val="nil"/>
              <w:bottom w:val="nil"/>
              <w:right w:val="nil"/>
            </w:tcBorders>
            <w:shd w:val="clear" w:color="000000" w:fill="FFFFFF"/>
            <w:noWrap/>
            <w:vAlign w:val="bottom"/>
            <w:hideMark/>
          </w:tcPr>
          <w:p w14:paraId="01154B98" w14:textId="77777777" w:rsidR="004C0F68" w:rsidRPr="004C0F68" w:rsidRDefault="004C0F68" w:rsidP="00F32340">
            <w:pPr>
              <w:tabs>
                <w:tab w:val="decimal" w:pos="179"/>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[0.203]</w:t>
            </w:r>
          </w:p>
        </w:tc>
        <w:tc>
          <w:tcPr>
            <w:tcW w:w="800" w:type="dxa"/>
            <w:gridSpan w:val="3"/>
            <w:tcBorders>
              <w:top w:val="nil"/>
              <w:left w:val="nil"/>
              <w:bottom w:val="nil"/>
              <w:right w:val="nil"/>
            </w:tcBorders>
            <w:shd w:val="clear" w:color="000000" w:fill="FFFFFF"/>
            <w:noWrap/>
            <w:vAlign w:val="bottom"/>
            <w:hideMark/>
          </w:tcPr>
          <w:p w14:paraId="2901C5FC" w14:textId="77777777" w:rsidR="004C0F68" w:rsidRPr="004C0F68" w:rsidRDefault="004C0F68" w:rsidP="00A5091E">
            <w:pPr>
              <w:tabs>
                <w:tab w:val="decimal" w:pos="188"/>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[0.017]</w:t>
            </w:r>
          </w:p>
        </w:tc>
        <w:tc>
          <w:tcPr>
            <w:tcW w:w="266" w:type="dxa"/>
            <w:gridSpan w:val="3"/>
            <w:tcBorders>
              <w:top w:val="nil"/>
              <w:left w:val="nil"/>
              <w:bottom w:val="nil"/>
              <w:right w:val="nil"/>
            </w:tcBorders>
            <w:shd w:val="clear" w:color="000000" w:fill="FFFFFF"/>
            <w:noWrap/>
            <w:vAlign w:val="bottom"/>
            <w:hideMark/>
          </w:tcPr>
          <w:p w14:paraId="44151E21"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2"/>
            <w:tcBorders>
              <w:top w:val="nil"/>
              <w:left w:val="nil"/>
              <w:bottom w:val="nil"/>
              <w:right w:val="nil"/>
            </w:tcBorders>
            <w:shd w:val="clear" w:color="000000" w:fill="FFFFFF"/>
            <w:noWrap/>
            <w:vAlign w:val="bottom"/>
            <w:hideMark/>
          </w:tcPr>
          <w:p w14:paraId="7931A533" w14:textId="77777777" w:rsidR="004C0F68" w:rsidRPr="004C0F68" w:rsidRDefault="004C0F68" w:rsidP="00A5091E">
            <w:pPr>
              <w:tabs>
                <w:tab w:val="decimal" w:pos="17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[0.006]</w:t>
            </w:r>
          </w:p>
        </w:tc>
        <w:tc>
          <w:tcPr>
            <w:tcW w:w="800" w:type="dxa"/>
            <w:gridSpan w:val="4"/>
            <w:tcBorders>
              <w:top w:val="nil"/>
              <w:left w:val="nil"/>
              <w:bottom w:val="nil"/>
              <w:right w:val="nil"/>
            </w:tcBorders>
            <w:shd w:val="clear" w:color="000000" w:fill="FFFFFF"/>
            <w:noWrap/>
            <w:vAlign w:val="bottom"/>
            <w:hideMark/>
          </w:tcPr>
          <w:p w14:paraId="009B8985" w14:textId="77777777" w:rsidR="004C0F68" w:rsidRPr="004C0F68" w:rsidRDefault="004C0F68" w:rsidP="00A5091E">
            <w:pPr>
              <w:tabs>
                <w:tab w:val="decimal" w:pos="17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[0.002]</w:t>
            </w:r>
          </w:p>
        </w:tc>
        <w:tc>
          <w:tcPr>
            <w:tcW w:w="800" w:type="dxa"/>
            <w:gridSpan w:val="3"/>
            <w:tcBorders>
              <w:top w:val="nil"/>
              <w:left w:val="nil"/>
              <w:bottom w:val="nil"/>
              <w:right w:val="nil"/>
            </w:tcBorders>
            <w:shd w:val="clear" w:color="000000" w:fill="FFFFFF"/>
            <w:noWrap/>
            <w:vAlign w:val="bottom"/>
            <w:hideMark/>
          </w:tcPr>
          <w:p w14:paraId="69F76DAF" w14:textId="77777777" w:rsidR="004C0F68" w:rsidRPr="004C0F68" w:rsidRDefault="004C0F68" w:rsidP="00A5091E">
            <w:pPr>
              <w:tabs>
                <w:tab w:val="decimal" w:pos="17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[0.658]</w:t>
            </w:r>
          </w:p>
        </w:tc>
        <w:tc>
          <w:tcPr>
            <w:tcW w:w="270" w:type="dxa"/>
            <w:gridSpan w:val="2"/>
            <w:tcBorders>
              <w:top w:val="nil"/>
              <w:left w:val="nil"/>
              <w:bottom w:val="nil"/>
              <w:right w:val="nil"/>
            </w:tcBorders>
            <w:shd w:val="clear" w:color="000000" w:fill="FFFFFF"/>
            <w:noWrap/>
            <w:vAlign w:val="bottom"/>
            <w:hideMark/>
          </w:tcPr>
          <w:p w14:paraId="5437BF85"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2"/>
            <w:tcBorders>
              <w:top w:val="nil"/>
              <w:left w:val="nil"/>
              <w:bottom w:val="nil"/>
              <w:right w:val="nil"/>
            </w:tcBorders>
            <w:shd w:val="clear" w:color="000000" w:fill="FFFFFF"/>
            <w:noWrap/>
            <w:vAlign w:val="bottom"/>
            <w:hideMark/>
          </w:tcPr>
          <w:p w14:paraId="79BB3AAA" w14:textId="77777777" w:rsidR="004C0F68" w:rsidRPr="004C0F68" w:rsidRDefault="004C0F68" w:rsidP="00F32340">
            <w:pPr>
              <w:tabs>
                <w:tab w:val="decimal" w:pos="179"/>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[0.094]</w:t>
            </w:r>
          </w:p>
        </w:tc>
        <w:tc>
          <w:tcPr>
            <w:tcW w:w="800" w:type="dxa"/>
            <w:gridSpan w:val="4"/>
            <w:tcBorders>
              <w:top w:val="nil"/>
              <w:left w:val="nil"/>
              <w:bottom w:val="nil"/>
              <w:right w:val="nil"/>
            </w:tcBorders>
            <w:shd w:val="clear" w:color="000000" w:fill="FFFFFF"/>
            <w:noWrap/>
            <w:vAlign w:val="bottom"/>
            <w:hideMark/>
          </w:tcPr>
          <w:p w14:paraId="1EC6746F" w14:textId="77777777" w:rsidR="004C0F68" w:rsidRPr="004C0F68" w:rsidRDefault="004C0F68" w:rsidP="00B63CFF">
            <w:pPr>
              <w:tabs>
                <w:tab w:val="decimal" w:pos="174"/>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[0.060]</w:t>
            </w:r>
          </w:p>
        </w:tc>
        <w:tc>
          <w:tcPr>
            <w:tcW w:w="800" w:type="dxa"/>
            <w:gridSpan w:val="3"/>
            <w:tcBorders>
              <w:top w:val="nil"/>
              <w:left w:val="nil"/>
              <w:bottom w:val="nil"/>
              <w:right w:val="nil"/>
            </w:tcBorders>
            <w:shd w:val="clear" w:color="000000" w:fill="FFFFFF"/>
            <w:noWrap/>
            <w:vAlign w:val="bottom"/>
            <w:hideMark/>
          </w:tcPr>
          <w:p w14:paraId="3E6D96B9" w14:textId="77777777" w:rsidR="004C0F68" w:rsidRPr="004C0F68" w:rsidRDefault="004C0F68" w:rsidP="00B63CFF">
            <w:pPr>
              <w:tabs>
                <w:tab w:val="decimal" w:pos="19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[0.843]</w:t>
            </w:r>
          </w:p>
        </w:tc>
      </w:tr>
      <w:tr w:rsidR="004C0F68" w:rsidRPr="004C0F68" w14:paraId="5CD4843F" w14:textId="77777777" w:rsidTr="00766880">
        <w:trPr>
          <w:trHeight w:hRule="exact" w:val="227"/>
        </w:trPr>
        <w:tc>
          <w:tcPr>
            <w:tcW w:w="2266" w:type="dxa"/>
            <w:tcBorders>
              <w:top w:val="nil"/>
              <w:left w:val="nil"/>
              <w:bottom w:val="nil"/>
              <w:right w:val="nil"/>
            </w:tcBorders>
            <w:shd w:val="clear" w:color="000000" w:fill="FFFFFF"/>
            <w:noWrap/>
            <w:vAlign w:val="bottom"/>
            <w:hideMark/>
          </w:tcPr>
          <w:p w14:paraId="53D431A0"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M&amp;A</w:t>
            </w:r>
          </w:p>
        </w:tc>
        <w:tc>
          <w:tcPr>
            <w:tcW w:w="816" w:type="dxa"/>
            <w:tcBorders>
              <w:top w:val="nil"/>
              <w:left w:val="nil"/>
              <w:bottom w:val="nil"/>
              <w:right w:val="nil"/>
            </w:tcBorders>
            <w:shd w:val="clear" w:color="000000" w:fill="FFFFFF"/>
            <w:noWrap/>
            <w:vAlign w:val="bottom"/>
            <w:hideMark/>
          </w:tcPr>
          <w:p w14:paraId="0E80B2E0" w14:textId="77777777" w:rsidR="004C0F68" w:rsidRPr="004C0F68" w:rsidRDefault="004C0F68" w:rsidP="00766880">
            <w:pPr>
              <w:tabs>
                <w:tab w:val="decimal" w:pos="184"/>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0.025</w:t>
            </w:r>
          </w:p>
        </w:tc>
        <w:tc>
          <w:tcPr>
            <w:tcW w:w="742" w:type="dxa"/>
            <w:tcBorders>
              <w:top w:val="nil"/>
              <w:left w:val="nil"/>
              <w:bottom w:val="nil"/>
              <w:right w:val="nil"/>
            </w:tcBorders>
            <w:shd w:val="clear" w:color="000000" w:fill="FFFFFF"/>
            <w:noWrap/>
            <w:vAlign w:val="bottom"/>
            <w:hideMark/>
          </w:tcPr>
          <w:p w14:paraId="7A5AF67D" w14:textId="77777777" w:rsidR="004C0F68" w:rsidRPr="004C0F68" w:rsidRDefault="004C0F68" w:rsidP="00766880">
            <w:pPr>
              <w:tabs>
                <w:tab w:val="decimal" w:pos="68"/>
              </w:tabs>
              <w:spacing w:after="0" w:line="240" w:lineRule="auto"/>
              <w:ind w:left="-74" w:right="-108"/>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0.014</w:t>
            </w:r>
          </w:p>
        </w:tc>
        <w:tc>
          <w:tcPr>
            <w:tcW w:w="800" w:type="dxa"/>
            <w:gridSpan w:val="2"/>
            <w:tcBorders>
              <w:top w:val="nil"/>
              <w:left w:val="nil"/>
              <w:bottom w:val="nil"/>
              <w:right w:val="nil"/>
            </w:tcBorders>
            <w:shd w:val="clear" w:color="000000" w:fill="FFFFFF"/>
            <w:noWrap/>
            <w:vAlign w:val="bottom"/>
            <w:hideMark/>
          </w:tcPr>
          <w:p w14:paraId="0EAF25AE" w14:textId="77777777" w:rsidR="004C0F68" w:rsidRPr="004C0F68" w:rsidRDefault="004C0F68" w:rsidP="00F32340">
            <w:pPr>
              <w:tabs>
                <w:tab w:val="decimal" w:pos="179"/>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-0.012</w:t>
            </w:r>
          </w:p>
        </w:tc>
        <w:tc>
          <w:tcPr>
            <w:tcW w:w="800" w:type="dxa"/>
            <w:gridSpan w:val="3"/>
            <w:tcBorders>
              <w:top w:val="nil"/>
              <w:left w:val="nil"/>
              <w:bottom w:val="nil"/>
              <w:right w:val="nil"/>
            </w:tcBorders>
            <w:shd w:val="clear" w:color="000000" w:fill="FFFFFF"/>
            <w:noWrap/>
            <w:vAlign w:val="bottom"/>
            <w:hideMark/>
          </w:tcPr>
          <w:p w14:paraId="704538E2" w14:textId="77777777" w:rsidR="004C0F68" w:rsidRPr="004C0F68" w:rsidRDefault="004C0F68" w:rsidP="00A5091E">
            <w:pPr>
              <w:tabs>
                <w:tab w:val="decimal" w:pos="188"/>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-0.041</w:t>
            </w:r>
          </w:p>
        </w:tc>
        <w:tc>
          <w:tcPr>
            <w:tcW w:w="266" w:type="dxa"/>
            <w:gridSpan w:val="3"/>
            <w:tcBorders>
              <w:top w:val="nil"/>
              <w:left w:val="nil"/>
              <w:bottom w:val="nil"/>
              <w:right w:val="nil"/>
            </w:tcBorders>
            <w:shd w:val="clear" w:color="000000" w:fill="FFFFFF"/>
            <w:noWrap/>
            <w:vAlign w:val="bottom"/>
            <w:hideMark/>
          </w:tcPr>
          <w:p w14:paraId="2AA42A8B"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2"/>
            <w:tcBorders>
              <w:top w:val="nil"/>
              <w:left w:val="nil"/>
              <w:bottom w:val="nil"/>
              <w:right w:val="nil"/>
            </w:tcBorders>
            <w:shd w:val="clear" w:color="000000" w:fill="FFFFFF"/>
            <w:noWrap/>
            <w:vAlign w:val="bottom"/>
            <w:hideMark/>
          </w:tcPr>
          <w:p w14:paraId="7700D475" w14:textId="77777777" w:rsidR="004C0F68" w:rsidRPr="004C0F68" w:rsidRDefault="004C0F68" w:rsidP="00A5091E">
            <w:pPr>
              <w:tabs>
                <w:tab w:val="decimal" w:pos="17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0.060</w:t>
            </w:r>
          </w:p>
        </w:tc>
        <w:tc>
          <w:tcPr>
            <w:tcW w:w="800" w:type="dxa"/>
            <w:gridSpan w:val="4"/>
            <w:tcBorders>
              <w:top w:val="nil"/>
              <w:left w:val="nil"/>
              <w:bottom w:val="nil"/>
              <w:right w:val="nil"/>
            </w:tcBorders>
            <w:shd w:val="clear" w:color="000000" w:fill="FFFFFF"/>
            <w:noWrap/>
            <w:vAlign w:val="bottom"/>
            <w:hideMark/>
          </w:tcPr>
          <w:p w14:paraId="75E39505" w14:textId="77777777" w:rsidR="004C0F68" w:rsidRPr="004C0F68" w:rsidRDefault="004C0F68" w:rsidP="00A5091E">
            <w:pPr>
              <w:tabs>
                <w:tab w:val="decimal" w:pos="17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0.063</w:t>
            </w:r>
          </w:p>
        </w:tc>
        <w:tc>
          <w:tcPr>
            <w:tcW w:w="800" w:type="dxa"/>
            <w:gridSpan w:val="3"/>
            <w:tcBorders>
              <w:top w:val="nil"/>
              <w:left w:val="nil"/>
              <w:bottom w:val="nil"/>
              <w:right w:val="nil"/>
            </w:tcBorders>
            <w:shd w:val="clear" w:color="000000" w:fill="FFFFFF"/>
            <w:noWrap/>
            <w:vAlign w:val="bottom"/>
            <w:hideMark/>
          </w:tcPr>
          <w:p w14:paraId="36D8DF39" w14:textId="77777777" w:rsidR="004C0F68" w:rsidRPr="004C0F68" w:rsidRDefault="004C0F68" w:rsidP="00A5091E">
            <w:pPr>
              <w:tabs>
                <w:tab w:val="decimal" w:pos="17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0.072</w:t>
            </w:r>
          </w:p>
        </w:tc>
        <w:tc>
          <w:tcPr>
            <w:tcW w:w="270" w:type="dxa"/>
            <w:gridSpan w:val="2"/>
            <w:tcBorders>
              <w:top w:val="nil"/>
              <w:left w:val="nil"/>
              <w:bottom w:val="nil"/>
              <w:right w:val="nil"/>
            </w:tcBorders>
            <w:shd w:val="clear" w:color="000000" w:fill="FFFFFF"/>
            <w:noWrap/>
            <w:vAlign w:val="bottom"/>
            <w:hideMark/>
          </w:tcPr>
          <w:p w14:paraId="38F851AB"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2"/>
            <w:tcBorders>
              <w:top w:val="nil"/>
              <w:left w:val="nil"/>
              <w:bottom w:val="nil"/>
              <w:right w:val="nil"/>
            </w:tcBorders>
            <w:shd w:val="clear" w:color="000000" w:fill="FFFFFF"/>
            <w:noWrap/>
            <w:vAlign w:val="bottom"/>
            <w:hideMark/>
          </w:tcPr>
          <w:p w14:paraId="2961DD4C" w14:textId="77777777" w:rsidR="004C0F68" w:rsidRPr="004C0F68" w:rsidRDefault="004C0F68" w:rsidP="00F32340">
            <w:pPr>
              <w:tabs>
                <w:tab w:val="decimal" w:pos="179"/>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0.116</w:t>
            </w:r>
          </w:p>
        </w:tc>
        <w:tc>
          <w:tcPr>
            <w:tcW w:w="800" w:type="dxa"/>
            <w:gridSpan w:val="4"/>
            <w:tcBorders>
              <w:top w:val="nil"/>
              <w:left w:val="nil"/>
              <w:bottom w:val="nil"/>
              <w:right w:val="nil"/>
            </w:tcBorders>
            <w:shd w:val="clear" w:color="000000" w:fill="FFFFFF"/>
            <w:noWrap/>
            <w:vAlign w:val="bottom"/>
            <w:hideMark/>
          </w:tcPr>
          <w:p w14:paraId="2A736DB9" w14:textId="77777777" w:rsidR="004C0F68" w:rsidRPr="004C0F68" w:rsidRDefault="004C0F68" w:rsidP="00B63CFF">
            <w:pPr>
              <w:tabs>
                <w:tab w:val="decimal" w:pos="174"/>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0.097</w:t>
            </w:r>
          </w:p>
        </w:tc>
        <w:tc>
          <w:tcPr>
            <w:tcW w:w="800" w:type="dxa"/>
            <w:gridSpan w:val="3"/>
            <w:tcBorders>
              <w:top w:val="nil"/>
              <w:left w:val="nil"/>
              <w:bottom w:val="nil"/>
              <w:right w:val="nil"/>
            </w:tcBorders>
            <w:shd w:val="clear" w:color="000000" w:fill="FFFFFF"/>
            <w:noWrap/>
            <w:vAlign w:val="bottom"/>
            <w:hideMark/>
          </w:tcPr>
          <w:p w14:paraId="29452621" w14:textId="77777777" w:rsidR="004C0F68" w:rsidRPr="004C0F68" w:rsidRDefault="004C0F68" w:rsidP="00B63CFF">
            <w:pPr>
              <w:tabs>
                <w:tab w:val="decimal" w:pos="19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0.115</w:t>
            </w:r>
          </w:p>
        </w:tc>
      </w:tr>
      <w:tr w:rsidR="004C0F68" w:rsidRPr="004C0F68" w14:paraId="3714D63C" w14:textId="77777777" w:rsidTr="00766880">
        <w:trPr>
          <w:trHeight w:hRule="exact" w:val="227"/>
        </w:trPr>
        <w:tc>
          <w:tcPr>
            <w:tcW w:w="2266" w:type="dxa"/>
            <w:tcBorders>
              <w:top w:val="nil"/>
              <w:left w:val="nil"/>
              <w:bottom w:val="nil"/>
              <w:right w:val="nil"/>
            </w:tcBorders>
            <w:shd w:val="clear" w:color="000000" w:fill="FFFFFF"/>
            <w:noWrap/>
            <w:vAlign w:val="bottom"/>
            <w:hideMark/>
          </w:tcPr>
          <w:p w14:paraId="5FE250EF"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16" w:type="dxa"/>
            <w:tcBorders>
              <w:top w:val="nil"/>
              <w:left w:val="nil"/>
              <w:bottom w:val="nil"/>
              <w:right w:val="nil"/>
            </w:tcBorders>
            <w:shd w:val="clear" w:color="000000" w:fill="FFFFFF"/>
            <w:noWrap/>
            <w:vAlign w:val="bottom"/>
            <w:hideMark/>
          </w:tcPr>
          <w:p w14:paraId="0847B7D2" w14:textId="77777777" w:rsidR="004C0F68" w:rsidRPr="004C0F68" w:rsidRDefault="004C0F68" w:rsidP="00766880">
            <w:pPr>
              <w:tabs>
                <w:tab w:val="decimal" w:pos="184"/>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(0.025)</w:t>
            </w:r>
          </w:p>
        </w:tc>
        <w:tc>
          <w:tcPr>
            <w:tcW w:w="742" w:type="dxa"/>
            <w:tcBorders>
              <w:top w:val="nil"/>
              <w:left w:val="nil"/>
              <w:bottom w:val="nil"/>
              <w:right w:val="nil"/>
            </w:tcBorders>
            <w:shd w:val="clear" w:color="000000" w:fill="FFFFFF"/>
            <w:noWrap/>
            <w:vAlign w:val="bottom"/>
            <w:hideMark/>
          </w:tcPr>
          <w:p w14:paraId="4263A258" w14:textId="77777777" w:rsidR="004C0F68" w:rsidRPr="004C0F68" w:rsidRDefault="004C0F68" w:rsidP="00766880">
            <w:pPr>
              <w:tabs>
                <w:tab w:val="decimal" w:pos="68"/>
              </w:tabs>
              <w:spacing w:after="0" w:line="240" w:lineRule="auto"/>
              <w:ind w:left="-74" w:right="-108"/>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(0.025)</w:t>
            </w:r>
          </w:p>
        </w:tc>
        <w:tc>
          <w:tcPr>
            <w:tcW w:w="800" w:type="dxa"/>
            <w:gridSpan w:val="2"/>
            <w:tcBorders>
              <w:top w:val="nil"/>
              <w:left w:val="nil"/>
              <w:bottom w:val="nil"/>
              <w:right w:val="nil"/>
            </w:tcBorders>
            <w:shd w:val="clear" w:color="000000" w:fill="FFFFFF"/>
            <w:noWrap/>
            <w:vAlign w:val="bottom"/>
            <w:hideMark/>
          </w:tcPr>
          <w:p w14:paraId="0357E682" w14:textId="77777777" w:rsidR="004C0F68" w:rsidRPr="004C0F68" w:rsidRDefault="004C0F68" w:rsidP="00F32340">
            <w:pPr>
              <w:tabs>
                <w:tab w:val="decimal" w:pos="179"/>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(0.025)</w:t>
            </w:r>
          </w:p>
        </w:tc>
        <w:tc>
          <w:tcPr>
            <w:tcW w:w="800" w:type="dxa"/>
            <w:gridSpan w:val="3"/>
            <w:tcBorders>
              <w:top w:val="nil"/>
              <w:left w:val="nil"/>
              <w:bottom w:val="nil"/>
              <w:right w:val="nil"/>
            </w:tcBorders>
            <w:shd w:val="clear" w:color="000000" w:fill="FFFFFF"/>
            <w:noWrap/>
            <w:vAlign w:val="bottom"/>
            <w:hideMark/>
          </w:tcPr>
          <w:p w14:paraId="5E32C937" w14:textId="77777777" w:rsidR="004C0F68" w:rsidRPr="004C0F68" w:rsidRDefault="004C0F68" w:rsidP="00A5091E">
            <w:pPr>
              <w:tabs>
                <w:tab w:val="decimal" w:pos="188"/>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(0.024)</w:t>
            </w:r>
          </w:p>
        </w:tc>
        <w:tc>
          <w:tcPr>
            <w:tcW w:w="266" w:type="dxa"/>
            <w:gridSpan w:val="3"/>
            <w:tcBorders>
              <w:top w:val="nil"/>
              <w:left w:val="nil"/>
              <w:bottom w:val="nil"/>
              <w:right w:val="nil"/>
            </w:tcBorders>
            <w:shd w:val="clear" w:color="000000" w:fill="FFFFFF"/>
            <w:noWrap/>
            <w:vAlign w:val="bottom"/>
            <w:hideMark/>
          </w:tcPr>
          <w:p w14:paraId="5D5E2177"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2"/>
            <w:tcBorders>
              <w:top w:val="nil"/>
              <w:left w:val="nil"/>
              <w:bottom w:val="nil"/>
              <w:right w:val="nil"/>
            </w:tcBorders>
            <w:shd w:val="clear" w:color="000000" w:fill="FFFFFF"/>
            <w:noWrap/>
            <w:vAlign w:val="bottom"/>
            <w:hideMark/>
          </w:tcPr>
          <w:p w14:paraId="7F36ADF0" w14:textId="77777777" w:rsidR="004C0F68" w:rsidRPr="004C0F68" w:rsidRDefault="004C0F68" w:rsidP="00A5091E">
            <w:pPr>
              <w:tabs>
                <w:tab w:val="decimal" w:pos="17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(0.068)</w:t>
            </w:r>
          </w:p>
        </w:tc>
        <w:tc>
          <w:tcPr>
            <w:tcW w:w="800" w:type="dxa"/>
            <w:gridSpan w:val="4"/>
            <w:tcBorders>
              <w:top w:val="nil"/>
              <w:left w:val="nil"/>
              <w:bottom w:val="nil"/>
              <w:right w:val="nil"/>
            </w:tcBorders>
            <w:shd w:val="clear" w:color="000000" w:fill="FFFFFF"/>
            <w:noWrap/>
            <w:vAlign w:val="bottom"/>
            <w:hideMark/>
          </w:tcPr>
          <w:p w14:paraId="6FBBDCFA" w14:textId="77777777" w:rsidR="004C0F68" w:rsidRPr="004C0F68" w:rsidRDefault="004C0F68" w:rsidP="00A5091E">
            <w:pPr>
              <w:tabs>
                <w:tab w:val="decimal" w:pos="17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(0.075)</w:t>
            </w:r>
          </w:p>
        </w:tc>
        <w:tc>
          <w:tcPr>
            <w:tcW w:w="800" w:type="dxa"/>
            <w:gridSpan w:val="3"/>
            <w:tcBorders>
              <w:top w:val="nil"/>
              <w:left w:val="nil"/>
              <w:bottom w:val="nil"/>
              <w:right w:val="nil"/>
            </w:tcBorders>
            <w:shd w:val="clear" w:color="000000" w:fill="FFFFFF"/>
            <w:noWrap/>
            <w:vAlign w:val="bottom"/>
            <w:hideMark/>
          </w:tcPr>
          <w:p w14:paraId="1519485A" w14:textId="77777777" w:rsidR="004C0F68" w:rsidRPr="004C0F68" w:rsidRDefault="004C0F68" w:rsidP="00A5091E">
            <w:pPr>
              <w:tabs>
                <w:tab w:val="decimal" w:pos="17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(0.071)</w:t>
            </w:r>
          </w:p>
        </w:tc>
        <w:tc>
          <w:tcPr>
            <w:tcW w:w="270" w:type="dxa"/>
            <w:gridSpan w:val="2"/>
            <w:tcBorders>
              <w:top w:val="nil"/>
              <w:left w:val="nil"/>
              <w:bottom w:val="nil"/>
              <w:right w:val="nil"/>
            </w:tcBorders>
            <w:shd w:val="clear" w:color="000000" w:fill="FFFFFF"/>
            <w:noWrap/>
            <w:vAlign w:val="bottom"/>
            <w:hideMark/>
          </w:tcPr>
          <w:p w14:paraId="05F95CF8"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2"/>
            <w:tcBorders>
              <w:top w:val="nil"/>
              <w:left w:val="nil"/>
              <w:bottom w:val="nil"/>
              <w:right w:val="nil"/>
            </w:tcBorders>
            <w:shd w:val="clear" w:color="000000" w:fill="FFFFFF"/>
            <w:noWrap/>
            <w:vAlign w:val="bottom"/>
            <w:hideMark/>
          </w:tcPr>
          <w:p w14:paraId="4A705961" w14:textId="77777777" w:rsidR="004C0F68" w:rsidRPr="004C0F68" w:rsidRDefault="004C0F68" w:rsidP="00F32340">
            <w:pPr>
              <w:tabs>
                <w:tab w:val="decimal" w:pos="179"/>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(0.104)</w:t>
            </w:r>
          </w:p>
        </w:tc>
        <w:tc>
          <w:tcPr>
            <w:tcW w:w="800" w:type="dxa"/>
            <w:gridSpan w:val="4"/>
            <w:tcBorders>
              <w:top w:val="nil"/>
              <w:left w:val="nil"/>
              <w:bottom w:val="nil"/>
              <w:right w:val="nil"/>
            </w:tcBorders>
            <w:shd w:val="clear" w:color="000000" w:fill="FFFFFF"/>
            <w:noWrap/>
            <w:vAlign w:val="bottom"/>
            <w:hideMark/>
          </w:tcPr>
          <w:p w14:paraId="5321BC6C" w14:textId="77777777" w:rsidR="004C0F68" w:rsidRPr="004C0F68" w:rsidRDefault="004C0F68" w:rsidP="00B63CFF">
            <w:pPr>
              <w:tabs>
                <w:tab w:val="decimal" w:pos="174"/>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(0.114)</w:t>
            </w:r>
          </w:p>
        </w:tc>
        <w:tc>
          <w:tcPr>
            <w:tcW w:w="800" w:type="dxa"/>
            <w:gridSpan w:val="3"/>
            <w:tcBorders>
              <w:top w:val="nil"/>
              <w:left w:val="nil"/>
              <w:bottom w:val="nil"/>
              <w:right w:val="nil"/>
            </w:tcBorders>
            <w:shd w:val="clear" w:color="000000" w:fill="FFFFFF"/>
            <w:noWrap/>
            <w:vAlign w:val="bottom"/>
            <w:hideMark/>
          </w:tcPr>
          <w:p w14:paraId="50466170" w14:textId="77777777" w:rsidR="004C0F68" w:rsidRPr="004C0F68" w:rsidRDefault="004C0F68" w:rsidP="00B63CFF">
            <w:pPr>
              <w:tabs>
                <w:tab w:val="decimal" w:pos="19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(0.111)</w:t>
            </w:r>
          </w:p>
        </w:tc>
      </w:tr>
      <w:tr w:rsidR="004C0F68" w:rsidRPr="004C0F68" w14:paraId="778B1F3A" w14:textId="77777777" w:rsidTr="00766880">
        <w:trPr>
          <w:trHeight w:hRule="exact" w:val="227"/>
        </w:trPr>
        <w:tc>
          <w:tcPr>
            <w:tcW w:w="2266" w:type="dxa"/>
            <w:tcBorders>
              <w:top w:val="nil"/>
              <w:left w:val="nil"/>
              <w:bottom w:val="nil"/>
              <w:right w:val="nil"/>
            </w:tcBorders>
            <w:shd w:val="clear" w:color="000000" w:fill="FFFFFF"/>
            <w:noWrap/>
            <w:vAlign w:val="bottom"/>
            <w:hideMark/>
          </w:tcPr>
          <w:p w14:paraId="356B9FC1"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16" w:type="dxa"/>
            <w:tcBorders>
              <w:top w:val="nil"/>
              <w:left w:val="nil"/>
              <w:bottom w:val="nil"/>
              <w:right w:val="nil"/>
            </w:tcBorders>
            <w:shd w:val="clear" w:color="000000" w:fill="FFFFFF"/>
            <w:noWrap/>
            <w:vAlign w:val="bottom"/>
            <w:hideMark/>
          </w:tcPr>
          <w:p w14:paraId="7CDC6E6D" w14:textId="77777777" w:rsidR="004C0F68" w:rsidRPr="004C0F68" w:rsidRDefault="004C0F68" w:rsidP="00766880">
            <w:pPr>
              <w:tabs>
                <w:tab w:val="decimal" w:pos="184"/>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[0.310]</w:t>
            </w:r>
          </w:p>
        </w:tc>
        <w:tc>
          <w:tcPr>
            <w:tcW w:w="742" w:type="dxa"/>
            <w:tcBorders>
              <w:top w:val="nil"/>
              <w:left w:val="nil"/>
              <w:bottom w:val="nil"/>
              <w:right w:val="nil"/>
            </w:tcBorders>
            <w:shd w:val="clear" w:color="000000" w:fill="FFFFFF"/>
            <w:noWrap/>
            <w:vAlign w:val="bottom"/>
            <w:hideMark/>
          </w:tcPr>
          <w:p w14:paraId="2F853818" w14:textId="77777777" w:rsidR="004C0F68" w:rsidRPr="004C0F68" w:rsidRDefault="004C0F68" w:rsidP="00766880">
            <w:pPr>
              <w:tabs>
                <w:tab w:val="decimal" w:pos="68"/>
              </w:tabs>
              <w:spacing w:after="0" w:line="240" w:lineRule="auto"/>
              <w:ind w:left="-74" w:right="-108"/>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[0.586]</w:t>
            </w:r>
          </w:p>
        </w:tc>
        <w:tc>
          <w:tcPr>
            <w:tcW w:w="800" w:type="dxa"/>
            <w:gridSpan w:val="2"/>
            <w:tcBorders>
              <w:top w:val="nil"/>
              <w:left w:val="nil"/>
              <w:bottom w:val="nil"/>
              <w:right w:val="nil"/>
            </w:tcBorders>
            <w:shd w:val="clear" w:color="000000" w:fill="FFFFFF"/>
            <w:noWrap/>
            <w:vAlign w:val="bottom"/>
            <w:hideMark/>
          </w:tcPr>
          <w:p w14:paraId="24C5CB29" w14:textId="77777777" w:rsidR="004C0F68" w:rsidRPr="004C0F68" w:rsidRDefault="004C0F68" w:rsidP="00F32340">
            <w:pPr>
              <w:tabs>
                <w:tab w:val="decimal" w:pos="179"/>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[0.638]</w:t>
            </w:r>
          </w:p>
        </w:tc>
        <w:tc>
          <w:tcPr>
            <w:tcW w:w="800" w:type="dxa"/>
            <w:gridSpan w:val="3"/>
            <w:tcBorders>
              <w:top w:val="nil"/>
              <w:left w:val="nil"/>
              <w:bottom w:val="nil"/>
              <w:right w:val="nil"/>
            </w:tcBorders>
            <w:shd w:val="clear" w:color="000000" w:fill="FFFFFF"/>
            <w:noWrap/>
            <w:vAlign w:val="bottom"/>
            <w:hideMark/>
          </w:tcPr>
          <w:p w14:paraId="530FA096" w14:textId="77777777" w:rsidR="004C0F68" w:rsidRPr="004C0F68" w:rsidRDefault="004C0F68" w:rsidP="00A5091E">
            <w:pPr>
              <w:tabs>
                <w:tab w:val="decimal" w:pos="188"/>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[0.094]</w:t>
            </w:r>
          </w:p>
        </w:tc>
        <w:tc>
          <w:tcPr>
            <w:tcW w:w="266" w:type="dxa"/>
            <w:gridSpan w:val="3"/>
            <w:tcBorders>
              <w:top w:val="nil"/>
              <w:left w:val="nil"/>
              <w:bottom w:val="nil"/>
              <w:right w:val="nil"/>
            </w:tcBorders>
            <w:shd w:val="clear" w:color="000000" w:fill="FFFFFF"/>
            <w:noWrap/>
            <w:vAlign w:val="bottom"/>
            <w:hideMark/>
          </w:tcPr>
          <w:p w14:paraId="19907947"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2"/>
            <w:tcBorders>
              <w:top w:val="nil"/>
              <w:left w:val="nil"/>
              <w:bottom w:val="nil"/>
              <w:right w:val="nil"/>
            </w:tcBorders>
            <w:shd w:val="clear" w:color="000000" w:fill="FFFFFF"/>
            <w:noWrap/>
            <w:vAlign w:val="bottom"/>
            <w:hideMark/>
          </w:tcPr>
          <w:p w14:paraId="56896A04" w14:textId="77777777" w:rsidR="004C0F68" w:rsidRPr="004C0F68" w:rsidRDefault="004C0F68" w:rsidP="00A5091E">
            <w:pPr>
              <w:tabs>
                <w:tab w:val="decimal" w:pos="17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[0.374]</w:t>
            </w:r>
          </w:p>
        </w:tc>
        <w:tc>
          <w:tcPr>
            <w:tcW w:w="800" w:type="dxa"/>
            <w:gridSpan w:val="4"/>
            <w:tcBorders>
              <w:top w:val="nil"/>
              <w:left w:val="nil"/>
              <w:bottom w:val="nil"/>
              <w:right w:val="nil"/>
            </w:tcBorders>
            <w:shd w:val="clear" w:color="000000" w:fill="FFFFFF"/>
            <w:noWrap/>
            <w:vAlign w:val="bottom"/>
            <w:hideMark/>
          </w:tcPr>
          <w:p w14:paraId="70B4F165" w14:textId="77777777" w:rsidR="004C0F68" w:rsidRPr="004C0F68" w:rsidRDefault="004C0F68" w:rsidP="00A5091E">
            <w:pPr>
              <w:tabs>
                <w:tab w:val="decimal" w:pos="17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[0.403]</w:t>
            </w:r>
          </w:p>
        </w:tc>
        <w:tc>
          <w:tcPr>
            <w:tcW w:w="800" w:type="dxa"/>
            <w:gridSpan w:val="3"/>
            <w:tcBorders>
              <w:top w:val="nil"/>
              <w:left w:val="nil"/>
              <w:bottom w:val="nil"/>
              <w:right w:val="nil"/>
            </w:tcBorders>
            <w:shd w:val="clear" w:color="000000" w:fill="FFFFFF"/>
            <w:noWrap/>
            <w:vAlign w:val="bottom"/>
            <w:hideMark/>
          </w:tcPr>
          <w:p w14:paraId="689D96A4" w14:textId="77777777" w:rsidR="004C0F68" w:rsidRPr="004C0F68" w:rsidRDefault="004C0F68" w:rsidP="00A5091E">
            <w:pPr>
              <w:tabs>
                <w:tab w:val="decimal" w:pos="17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[0.311]</w:t>
            </w:r>
          </w:p>
        </w:tc>
        <w:tc>
          <w:tcPr>
            <w:tcW w:w="270" w:type="dxa"/>
            <w:gridSpan w:val="2"/>
            <w:tcBorders>
              <w:top w:val="nil"/>
              <w:left w:val="nil"/>
              <w:bottom w:val="nil"/>
              <w:right w:val="nil"/>
            </w:tcBorders>
            <w:shd w:val="clear" w:color="000000" w:fill="FFFFFF"/>
            <w:noWrap/>
            <w:vAlign w:val="bottom"/>
            <w:hideMark/>
          </w:tcPr>
          <w:p w14:paraId="00A9019A"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2"/>
            <w:tcBorders>
              <w:top w:val="nil"/>
              <w:left w:val="nil"/>
              <w:bottom w:val="nil"/>
              <w:right w:val="nil"/>
            </w:tcBorders>
            <w:shd w:val="clear" w:color="000000" w:fill="FFFFFF"/>
            <w:noWrap/>
            <w:vAlign w:val="bottom"/>
            <w:hideMark/>
          </w:tcPr>
          <w:p w14:paraId="6EAF1343" w14:textId="77777777" w:rsidR="004C0F68" w:rsidRPr="004C0F68" w:rsidRDefault="004C0F68" w:rsidP="00F32340">
            <w:pPr>
              <w:tabs>
                <w:tab w:val="decimal" w:pos="179"/>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[0.264]</w:t>
            </w:r>
          </w:p>
        </w:tc>
        <w:tc>
          <w:tcPr>
            <w:tcW w:w="800" w:type="dxa"/>
            <w:gridSpan w:val="4"/>
            <w:tcBorders>
              <w:top w:val="nil"/>
              <w:left w:val="nil"/>
              <w:bottom w:val="nil"/>
              <w:right w:val="nil"/>
            </w:tcBorders>
            <w:shd w:val="clear" w:color="000000" w:fill="FFFFFF"/>
            <w:noWrap/>
            <w:vAlign w:val="bottom"/>
            <w:hideMark/>
          </w:tcPr>
          <w:p w14:paraId="4D82D286" w14:textId="77777777" w:rsidR="004C0F68" w:rsidRPr="004C0F68" w:rsidRDefault="004C0F68" w:rsidP="00B63CFF">
            <w:pPr>
              <w:tabs>
                <w:tab w:val="decimal" w:pos="174"/>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[0.395]</w:t>
            </w:r>
          </w:p>
        </w:tc>
        <w:tc>
          <w:tcPr>
            <w:tcW w:w="800" w:type="dxa"/>
            <w:gridSpan w:val="3"/>
            <w:tcBorders>
              <w:top w:val="nil"/>
              <w:left w:val="nil"/>
              <w:bottom w:val="nil"/>
              <w:right w:val="nil"/>
            </w:tcBorders>
            <w:shd w:val="clear" w:color="000000" w:fill="FFFFFF"/>
            <w:noWrap/>
            <w:vAlign w:val="bottom"/>
            <w:hideMark/>
          </w:tcPr>
          <w:p w14:paraId="2ED33453" w14:textId="77777777" w:rsidR="004C0F68" w:rsidRPr="004C0F68" w:rsidRDefault="004C0F68" w:rsidP="00B63CFF">
            <w:pPr>
              <w:tabs>
                <w:tab w:val="decimal" w:pos="19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[0.296]</w:t>
            </w:r>
          </w:p>
        </w:tc>
      </w:tr>
      <w:tr w:rsidR="004C0F68" w:rsidRPr="004C0F68" w14:paraId="727975DB" w14:textId="77777777" w:rsidTr="00766880">
        <w:trPr>
          <w:trHeight w:hRule="exact" w:val="227"/>
        </w:trPr>
        <w:tc>
          <w:tcPr>
            <w:tcW w:w="2266" w:type="dxa"/>
            <w:tcBorders>
              <w:top w:val="nil"/>
              <w:left w:val="nil"/>
              <w:bottom w:val="nil"/>
              <w:right w:val="nil"/>
            </w:tcBorders>
            <w:shd w:val="clear" w:color="000000" w:fill="FFFFFF"/>
            <w:noWrap/>
            <w:vAlign w:val="bottom"/>
            <w:hideMark/>
          </w:tcPr>
          <w:p w14:paraId="2F39F46D"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Subsidiary R&amp;D</w:t>
            </w:r>
          </w:p>
        </w:tc>
        <w:tc>
          <w:tcPr>
            <w:tcW w:w="816" w:type="dxa"/>
            <w:tcBorders>
              <w:top w:val="nil"/>
              <w:left w:val="nil"/>
              <w:bottom w:val="nil"/>
              <w:right w:val="nil"/>
            </w:tcBorders>
            <w:shd w:val="clear" w:color="000000" w:fill="FFFFFF"/>
            <w:noWrap/>
            <w:vAlign w:val="bottom"/>
            <w:hideMark/>
          </w:tcPr>
          <w:p w14:paraId="5D62B2EB" w14:textId="77777777" w:rsidR="004C0F68" w:rsidRPr="004C0F68" w:rsidRDefault="004C0F68" w:rsidP="00766880">
            <w:pPr>
              <w:tabs>
                <w:tab w:val="decimal" w:pos="184"/>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742" w:type="dxa"/>
            <w:tcBorders>
              <w:top w:val="nil"/>
              <w:left w:val="nil"/>
              <w:bottom w:val="nil"/>
              <w:right w:val="nil"/>
            </w:tcBorders>
            <w:shd w:val="clear" w:color="000000" w:fill="FFFFFF"/>
            <w:noWrap/>
            <w:vAlign w:val="bottom"/>
            <w:hideMark/>
          </w:tcPr>
          <w:p w14:paraId="2E76B97D" w14:textId="77777777" w:rsidR="004C0F68" w:rsidRPr="004C0F68" w:rsidRDefault="004C0F68" w:rsidP="00766880">
            <w:pPr>
              <w:tabs>
                <w:tab w:val="decimal" w:pos="68"/>
              </w:tabs>
              <w:spacing w:after="0" w:line="240" w:lineRule="auto"/>
              <w:ind w:left="-74" w:right="-108"/>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2"/>
            <w:tcBorders>
              <w:top w:val="nil"/>
              <w:left w:val="nil"/>
              <w:bottom w:val="nil"/>
              <w:right w:val="nil"/>
            </w:tcBorders>
            <w:shd w:val="clear" w:color="000000" w:fill="FFFFFF"/>
            <w:noWrap/>
            <w:vAlign w:val="bottom"/>
            <w:hideMark/>
          </w:tcPr>
          <w:p w14:paraId="1BB6BB44" w14:textId="77777777" w:rsidR="004C0F68" w:rsidRPr="004C0F68" w:rsidRDefault="004C0F68" w:rsidP="00F32340">
            <w:pPr>
              <w:tabs>
                <w:tab w:val="decimal" w:pos="179"/>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0.004</w:t>
            </w:r>
          </w:p>
        </w:tc>
        <w:tc>
          <w:tcPr>
            <w:tcW w:w="800" w:type="dxa"/>
            <w:gridSpan w:val="3"/>
            <w:tcBorders>
              <w:top w:val="nil"/>
              <w:left w:val="nil"/>
              <w:bottom w:val="nil"/>
              <w:right w:val="nil"/>
            </w:tcBorders>
            <w:shd w:val="clear" w:color="000000" w:fill="FFFFFF"/>
            <w:noWrap/>
            <w:vAlign w:val="bottom"/>
            <w:hideMark/>
          </w:tcPr>
          <w:p w14:paraId="4C3AE4C9" w14:textId="77777777" w:rsidR="004C0F68" w:rsidRPr="004C0F68" w:rsidRDefault="004C0F68" w:rsidP="00A5091E">
            <w:pPr>
              <w:tabs>
                <w:tab w:val="decimal" w:pos="188"/>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0.006</w:t>
            </w:r>
          </w:p>
        </w:tc>
        <w:tc>
          <w:tcPr>
            <w:tcW w:w="266" w:type="dxa"/>
            <w:gridSpan w:val="3"/>
            <w:tcBorders>
              <w:top w:val="nil"/>
              <w:left w:val="nil"/>
              <w:bottom w:val="nil"/>
              <w:right w:val="nil"/>
            </w:tcBorders>
            <w:shd w:val="clear" w:color="000000" w:fill="FFFFFF"/>
            <w:noWrap/>
            <w:vAlign w:val="bottom"/>
            <w:hideMark/>
          </w:tcPr>
          <w:p w14:paraId="0A67DEFF"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2"/>
            <w:tcBorders>
              <w:top w:val="nil"/>
              <w:left w:val="nil"/>
              <w:bottom w:val="nil"/>
              <w:right w:val="nil"/>
            </w:tcBorders>
            <w:shd w:val="clear" w:color="000000" w:fill="FFFFFF"/>
            <w:noWrap/>
            <w:vAlign w:val="bottom"/>
            <w:hideMark/>
          </w:tcPr>
          <w:p w14:paraId="4DE2864C" w14:textId="77777777" w:rsidR="004C0F68" w:rsidRPr="004C0F68" w:rsidRDefault="004C0F68" w:rsidP="00A5091E">
            <w:pPr>
              <w:tabs>
                <w:tab w:val="decimal" w:pos="17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4"/>
            <w:tcBorders>
              <w:top w:val="nil"/>
              <w:left w:val="nil"/>
              <w:bottom w:val="nil"/>
              <w:right w:val="nil"/>
            </w:tcBorders>
            <w:shd w:val="clear" w:color="000000" w:fill="FFFFFF"/>
            <w:noWrap/>
            <w:vAlign w:val="bottom"/>
            <w:hideMark/>
          </w:tcPr>
          <w:p w14:paraId="0646EB27" w14:textId="77777777" w:rsidR="004C0F68" w:rsidRPr="004C0F68" w:rsidRDefault="004C0F68" w:rsidP="00A5091E">
            <w:pPr>
              <w:tabs>
                <w:tab w:val="decimal" w:pos="17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0.019</w:t>
            </w:r>
          </w:p>
        </w:tc>
        <w:tc>
          <w:tcPr>
            <w:tcW w:w="800" w:type="dxa"/>
            <w:gridSpan w:val="3"/>
            <w:tcBorders>
              <w:top w:val="nil"/>
              <w:left w:val="nil"/>
              <w:bottom w:val="nil"/>
              <w:right w:val="nil"/>
            </w:tcBorders>
            <w:shd w:val="clear" w:color="000000" w:fill="FFFFFF"/>
            <w:noWrap/>
            <w:vAlign w:val="bottom"/>
            <w:hideMark/>
          </w:tcPr>
          <w:p w14:paraId="69B7ECF7" w14:textId="77777777" w:rsidR="004C0F68" w:rsidRPr="004C0F68" w:rsidRDefault="004C0F68" w:rsidP="00A5091E">
            <w:pPr>
              <w:tabs>
                <w:tab w:val="decimal" w:pos="17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0.024</w:t>
            </w:r>
          </w:p>
        </w:tc>
        <w:tc>
          <w:tcPr>
            <w:tcW w:w="270" w:type="dxa"/>
            <w:gridSpan w:val="2"/>
            <w:tcBorders>
              <w:top w:val="nil"/>
              <w:left w:val="nil"/>
              <w:bottom w:val="nil"/>
              <w:right w:val="nil"/>
            </w:tcBorders>
            <w:shd w:val="clear" w:color="000000" w:fill="FFFFFF"/>
            <w:noWrap/>
            <w:vAlign w:val="bottom"/>
            <w:hideMark/>
          </w:tcPr>
          <w:p w14:paraId="500AA99A"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2"/>
            <w:tcBorders>
              <w:top w:val="nil"/>
              <w:left w:val="nil"/>
              <w:bottom w:val="nil"/>
              <w:right w:val="nil"/>
            </w:tcBorders>
            <w:shd w:val="clear" w:color="000000" w:fill="FFFFFF"/>
            <w:noWrap/>
            <w:vAlign w:val="bottom"/>
            <w:hideMark/>
          </w:tcPr>
          <w:p w14:paraId="44196C09" w14:textId="77777777" w:rsidR="004C0F68" w:rsidRPr="004C0F68" w:rsidRDefault="004C0F68" w:rsidP="00F32340">
            <w:pPr>
              <w:tabs>
                <w:tab w:val="decimal" w:pos="179"/>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4"/>
            <w:tcBorders>
              <w:top w:val="nil"/>
              <w:left w:val="nil"/>
              <w:bottom w:val="nil"/>
              <w:right w:val="nil"/>
            </w:tcBorders>
            <w:shd w:val="clear" w:color="000000" w:fill="FFFFFF"/>
            <w:noWrap/>
            <w:vAlign w:val="bottom"/>
            <w:hideMark/>
          </w:tcPr>
          <w:p w14:paraId="1E526F1C" w14:textId="77777777" w:rsidR="004C0F68" w:rsidRPr="004C0F68" w:rsidRDefault="004C0F68" w:rsidP="00B63CFF">
            <w:pPr>
              <w:tabs>
                <w:tab w:val="decimal" w:pos="174"/>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0.029</w:t>
            </w:r>
          </w:p>
        </w:tc>
        <w:tc>
          <w:tcPr>
            <w:tcW w:w="800" w:type="dxa"/>
            <w:gridSpan w:val="3"/>
            <w:tcBorders>
              <w:top w:val="nil"/>
              <w:left w:val="nil"/>
              <w:bottom w:val="nil"/>
              <w:right w:val="nil"/>
            </w:tcBorders>
            <w:shd w:val="clear" w:color="000000" w:fill="FFFFFF"/>
            <w:noWrap/>
            <w:vAlign w:val="bottom"/>
            <w:hideMark/>
          </w:tcPr>
          <w:p w14:paraId="5B7D56D8" w14:textId="77777777" w:rsidR="004C0F68" w:rsidRPr="004C0F68" w:rsidRDefault="004C0F68" w:rsidP="00B63CFF">
            <w:pPr>
              <w:tabs>
                <w:tab w:val="decimal" w:pos="19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0.032</w:t>
            </w:r>
          </w:p>
        </w:tc>
      </w:tr>
      <w:tr w:rsidR="004C0F68" w:rsidRPr="004C0F68" w14:paraId="4F5155DA" w14:textId="77777777" w:rsidTr="00766880">
        <w:trPr>
          <w:trHeight w:hRule="exact" w:val="227"/>
        </w:trPr>
        <w:tc>
          <w:tcPr>
            <w:tcW w:w="2266" w:type="dxa"/>
            <w:tcBorders>
              <w:top w:val="nil"/>
              <w:left w:val="nil"/>
              <w:bottom w:val="nil"/>
              <w:right w:val="nil"/>
            </w:tcBorders>
            <w:shd w:val="clear" w:color="000000" w:fill="FFFFFF"/>
            <w:noWrap/>
            <w:vAlign w:val="bottom"/>
            <w:hideMark/>
          </w:tcPr>
          <w:p w14:paraId="38AB4726"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16" w:type="dxa"/>
            <w:tcBorders>
              <w:top w:val="nil"/>
              <w:left w:val="nil"/>
              <w:bottom w:val="nil"/>
              <w:right w:val="nil"/>
            </w:tcBorders>
            <w:shd w:val="clear" w:color="000000" w:fill="FFFFFF"/>
            <w:noWrap/>
            <w:vAlign w:val="bottom"/>
            <w:hideMark/>
          </w:tcPr>
          <w:p w14:paraId="1DD5488F" w14:textId="77777777" w:rsidR="004C0F68" w:rsidRPr="004C0F68" w:rsidRDefault="004C0F68" w:rsidP="00766880">
            <w:pPr>
              <w:tabs>
                <w:tab w:val="decimal" w:pos="184"/>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742" w:type="dxa"/>
            <w:tcBorders>
              <w:top w:val="nil"/>
              <w:left w:val="nil"/>
              <w:bottom w:val="nil"/>
              <w:right w:val="nil"/>
            </w:tcBorders>
            <w:shd w:val="clear" w:color="000000" w:fill="FFFFFF"/>
            <w:noWrap/>
            <w:vAlign w:val="bottom"/>
            <w:hideMark/>
          </w:tcPr>
          <w:p w14:paraId="1A4D61EE" w14:textId="77777777" w:rsidR="004C0F68" w:rsidRPr="004C0F68" w:rsidRDefault="004C0F68" w:rsidP="00766880">
            <w:pPr>
              <w:tabs>
                <w:tab w:val="decimal" w:pos="68"/>
              </w:tabs>
              <w:spacing w:after="0" w:line="240" w:lineRule="auto"/>
              <w:ind w:left="-74" w:right="-108"/>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2"/>
            <w:tcBorders>
              <w:top w:val="nil"/>
              <w:left w:val="nil"/>
              <w:bottom w:val="nil"/>
              <w:right w:val="nil"/>
            </w:tcBorders>
            <w:shd w:val="clear" w:color="000000" w:fill="FFFFFF"/>
            <w:noWrap/>
            <w:vAlign w:val="bottom"/>
            <w:hideMark/>
          </w:tcPr>
          <w:p w14:paraId="25B2A1FB" w14:textId="77777777" w:rsidR="004C0F68" w:rsidRPr="004C0F68" w:rsidRDefault="004C0F68" w:rsidP="00F32340">
            <w:pPr>
              <w:tabs>
                <w:tab w:val="decimal" w:pos="179"/>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(0.003)</w:t>
            </w:r>
          </w:p>
        </w:tc>
        <w:tc>
          <w:tcPr>
            <w:tcW w:w="800" w:type="dxa"/>
            <w:gridSpan w:val="3"/>
            <w:tcBorders>
              <w:top w:val="nil"/>
              <w:left w:val="nil"/>
              <w:bottom w:val="nil"/>
              <w:right w:val="nil"/>
            </w:tcBorders>
            <w:shd w:val="clear" w:color="000000" w:fill="FFFFFF"/>
            <w:noWrap/>
            <w:vAlign w:val="bottom"/>
            <w:hideMark/>
          </w:tcPr>
          <w:p w14:paraId="50FCEEB4" w14:textId="77777777" w:rsidR="004C0F68" w:rsidRPr="004C0F68" w:rsidRDefault="004C0F68" w:rsidP="00A5091E">
            <w:pPr>
              <w:tabs>
                <w:tab w:val="decimal" w:pos="188"/>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(0.003)</w:t>
            </w:r>
          </w:p>
        </w:tc>
        <w:tc>
          <w:tcPr>
            <w:tcW w:w="266" w:type="dxa"/>
            <w:gridSpan w:val="3"/>
            <w:tcBorders>
              <w:top w:val="nil"/>
              <w:left w:val="nil"/>
              <w:bottom w:val="nil"/>
              <w:right w:val="nil"/>
            </w:tcBorders>
            <w:shd w:val="clear" w:color="000000" w:fill="FFFFFF"/>
            <w:noWrap/>
            <w:vAlign w:val="bottom"/>
            <w:hideMark/>
          </w:tcPr>
          <w:p w14:paraId="125E4509"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2"/>
            <w:tcBorders>
              <w:top w:val="nil"/>
              <w:left w:val="nil"/>
              <w:bottom w:val="nil"/>
              <w:right w:val="nil"/>
            </w:tcBorders>
            <w:shd w:val="clear" w:color="000000" w:fill="FFFFFF"/>
            <w:noWrap/>
            <w:vAlign w:val="bottom"/>
            <w:hideMark/>
          </w:tcPr>
          <w:p w14:paraId="458B3559" w14:textId="77777777" w:rsidR="004C0F68" w:rsidRPr="004C0F68" w:rsidRDefault="004C0F68" w:rsidP="00A5091E">
            <w:pPr>
              <w:tabs>
                <w:tab w:val="decimal" w:pos="17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4"/>
            <w:tcBorders>
              <w:top w:val="nil"/>
              <w:left w:val="nil"/>
              <w:bottom w:val="nil"/>
              <w:right w:val="nil"/>
            </w:tcBorders>
            <w:shd w:val="clear" w:color="000000" w:fill="FFFFFF"/>
            <w:noWrap/>
            <w:vAlign w:val="bottom"/>
            <w:hideMark/>
          </w:tcPr>
          <w:p w14:paraId="088A7153" w14:textId="77777777" w:rsidR="004C0F68" w:rsidRPr="004C0F68" w:rsidRDefault="004C0F68" w:rsidP="00A5091E">
            <w:pPr>
              <w:tabs>
                <w:tab w:val="decimal" w:pos="17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(0.006)</w:t>
            </w:r>
          </w:p>
        </w:tc>
        <w:tc>
          <w:tcPr>
            <w:tcW w:w="800" w:type="dxa"/>
            <w:gridSpan w:val="3"/>
            <w:tcBorders>
              <w:top w:val="nil"/>
              <w:left w:val="nil"/>
              <w:bottom w:val="nil"/>
              <w:right w:val="nil"/>
            </w:tcBorders>
            <w:shd w:val="clear" w:color="000000" w:fill="FFFFFF"/>
            <w:noWrap/>
            <w:vAlign w:val="bottom"/>
            <w:hideMark/>
          </w:tcPr>
          <w:p w14:paraId="422A3666" w14:textId="77777777" w:rsidR="004C0F68" w:rsidRPr="004C0F68" w:rsidRDefault="004C0F68" w:rsidP="00A5091E">
            <w:pPr>
              <w:tabs>
                <w:tab w:val="decimal" w:pos="17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(0.006)</w:t>
            </w:r>
          </w:p>
        </w:tc>
        <w:tc>
          <w:tcPr>
            <w:tcW w:w="270" w:type="dxa"/>
            <w:gridSpan w:val="2"/>
            <w:tcBorders>
              <w:top w:val="nil"/>
              <w:left w:val="nil"/>
              <w:bottom w:val="nil"/>
              <w:right w:val="nil"/>
            </w:tcBorders>
            <w:shd w:val="clear" w:color="000000" w:fill="FFFFFF"/>
            <w:noWrap/>
            <w:vAlign w:val="bottom"/>
            <w:hideMark/>
          </w:tcPr>
          <w:p w14:paraId="6875B833"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2"/>
            <w:tcBorders>
              <w:top w:val="nil"/>
              <w:left w:val="nil"/>
              <w:bottom w:val="nil"/>
              <w:right w:val="nil"/>
            </w:tcBorders>
            <w:shd w:val="clear" w:color="000000" w:fill="FFFFFF"/>
            <w:noWrap/>
            <w:vAlign w:val="bottom"/>
            <w:hideMark/>
          </w:tcPr>
          <w:p w14:paraId="072871DE" w14:textId="77777777" w:rsidR="004C0F68" w:rsidRPr="004C0F68" w:rsidRDefault="004C0F68" w:rsidP="00F32340">
            <w:pPr>
              <w:tabs>
                <w:tab w:val="decimal" w:pos="179"/>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4"/>
            <w:tcBorders>
              <w:top w:val="nil"/>
              <w:left w:val="nil"/>
              <w:bottom w:val="nil"/>
              <w:right w:val="nil"/>
            </w:tcBorders>
            <w:shd w:val="clear" w:color="000000" w:fill="FFFFFF"/>
            <w:noWrap/>
            <w:vAlign w:val="bottom"/>
            <w:hideMark/>
          </w:tcPr>
          <w:p w14:paraId="35A5165C" w14:textId="77777777" w:rsidR="004C0F68" w:rsidRPr="004C0F68" w:rsidRDefault="004C0F68" w:rsidP="00B63CFF">
            <w:pPr>
              <w:tabs>
                <w:tab w:val="decimal" w:pos="174"/>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(0.010)</w:t>
            </w:r>
          </w:p>
        </w:tc>
        <w:tc>
          <w:tcPr>
            <w:tcW w:w="800" w:type="dxa"/>
            <w:gridSpan w:val="3"/>
            <w:tcBorders>
              <w:top w:val="nil"/>
              <w:left w:val="nil"/>
              <w:bottom w:val="nil"/>
              <w:right w:val="nil"/>
            </w:tcBorders>
            <w:shd w:val="clear" w:color="000000" w:fill="FFFFFF"/>
            <w:noWrap/>
            <w:vAlign w:val="bottom"/>
            <w:hideMark/>
          </w:tcPr>
          <w:p w14:paraId="1957908E" w14:textId="77777777" w:rsidR="004C0F68" w:rsidRPr="004C0F68" w:rsidRDefault="004C0F68" w:rsidP="00B63CFF">
            <w:pPr>
              <w:tabs>
                <w:tab w:val="decimal" w:pos="19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(0.010)</w:t>
            </w:r>
          </w:p>
        </w:tc>
      </w:tr>
      <w:tr w:rsidR="004C0F68" w:rsidRPr="004C0F68" w14:paraId="3F9B40B1" w14:textId="77777777" w:rsidTr="00766880">
        <w:trPr>
          <w:trHeight w:hRule="exact" w:val="227"/>
        </w:trPr>
        <w:tc>
          <w:tcPr>
            <w:tcW w:w="2266" w:type="dxa"/>
            <w:tcBorders>
              <w:top w:val="nil"/>
              <w:left w:val="nil"/>
              <w:bottom w:val="nil"/>
              <w:right w:val="nil"/>
            </w:tcBorders>
            <w:shd w:val="clear" w:color="000000" w:fill="FFFFFF"/>
            <w:noWrap/>
            <w:vAlign w:val="bottom"/>
            <w:hideMark/>
          </w:tcPr>
          <w:p w14:paraId="7E5763DC"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16" w:type="dxa"/>
            <w:tcBorders>
              <w:top w:val="nil"/>
              <w:left w:val="nil"/>
              <w:bottom w:val="nil"/>
              <w:right w:val="nil"/>
            </w:tcBorders>
            <w:shd w:val="clear" w:color="000000" w:fill="FFFFFF"/>
            <w:noWrap/>
            <w:vAlign w:val="bottom"/>
            <w:hideMark/>
          </w:tcPr>
          <w:p w14:paraId="799EDCB0" w14:textId="77777777" w:rsidR="004C0F68" w:rsidRPr="004C0F68" w:rsidRDefault="004C0F68" w:rsidP="00766880">
            <w:pPr>
              <w:tabs>
                <w:tab w:val="decimal" w:pos="184"/>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742" w:type="dxa"/>
            <w:tcBorders>
              <w:top w:val="nil"/>
              <w:left w:val="nil"/>
              <w:bottom w:val="nil"/>
              <w:right w:val="nil"/>
            </w:tcBorders>
            <w:shd w:val="clear" w:color="000000" w:fill="FFFFFF"/>
            <w:noWrap/>
            <w:vAlign w:val="bottom"/>
            <w:hideMark/>
          </w:tcPr>
          <w:p w14:paraId="5E85502F" w14:textId="77777777" w:rsidR="004C0F68" w:rsidRPr="004C0F68" w:rsidRDefault="004C0F68" w:rsidP="00766880">
            <w:pPr>
              <w:tabs>
                <w:tab w:val="decimal" w:pos="68"/>
              </w:tabs>
              <w:spacing w:after="0" w:line="240" w:lineRule="auto"/>
              <w:ind w:left="-74" w:right="-108"/>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2"/>
            <w:tcBorders>
              <w:top w:val="nil"/>
              <w:left w:val="nil"/>
              <w:bottom w:val="nil"/>
              <w:right w:val="nil"/>
            </w:tcBorders>
            <w:shd w:val="clear" w:color="000000" w:fill="FFFFFF"/>
            <w:noWrap/>
            <w:vAlign w:val="bottom"/>
            <w:hideMark/>
          </w:tcPr>
          <w:p w14:paraId="3B620BD8" w14:textId="77777777" w:rsidR="004C0F68" w:rsidRPr="004C0F68" w:rsidRDefault="004C0F68" w:rsidP="00F32340">
            <w:pPr>
              <w:tabs>
                <w:tab w:val="decimal" w:pos="179"/>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[0.169]</w:t>
            </w:r>
          </w:p>
        </w:tc>
        <w:tc>
          <w:tcPr>
            <w:tcW w:w="800" w:type="dxa"/>
            <w:gridSpan w:val="3"/>
            <w:tcBorders>
              <w:top w:val="nil"/>
              <w:left w:val="nil"/>
              <w:bottom w:val="nil"/>
              <w:right w:val="nil"/>
            </w:tcBorders>
            <w:shd w:val="clear" w:color="000000" w:fill="FFFFFF"/>
            <w:noWrap/>
            <w:vAlign w:val="bottom"/>
            <w:hideMark/>
          </w:tcPr>
          <w:p w14:paraId="3B6D1F1B" w14:textId="77777777" w:rsidR="004C0F68" w:rsidRPr="004C0F68" w:rsidRDefault="004C0F68" w:rsidP="00A5091E">
            <w:pPr>
              <w:tabs>
                <w:tab w:val="decimal" w:pos="188"/>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[0.024]</w:t>
            </w:r>
          </w:p>
        </w:tc>
        <w:tc>
          <w:tcPr>
            <w:tcW w:w="266" w:type="dxa"/>
            <w:gridSpan w:val="3"/>
            <w:tcBorders>
              <w:top w:val="nil"/>
              <w:left w:val="nil"/>
              <w:bottom w:val="nil"/>
              <w:right w:val="nil"/>
            </w:tcBorders>
            <w:shd w:val="clear" w:color="000000" w:fill="FFFFFF"/>
            <w:noWrap/>
            <w:vAlign w:val="bottom"/>
            <w:hideMark/>
          </w:tcPr>
          <w:p w14:paraId="644F2D24"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2"/>
            <w:tcBorders>
              <w:top w:val="nil"/>
              <w:left w:val="nil"/>
              <w:bottom w:val="nil"/>
              <w:right w:val="nil"/>
            </w:tcBorders>
            <w:shd w:val="clear" w:color="000000" w:fill="FFFFFF"/>
            <w:noWrap/>
            <w:vAlign w:val="bottom"/>
            <w:hideMark/>
          </w:tcPr>
          <w:p w14:paraId="4C83B237" w14:textId="77777777" w:rsidR="004C0F68" w:rsidRPr="004C0F68" w:rsidRDefault="004C0F68" w:rsidP="00A5091E">
            <w:pPr>
              <w:tabs>
                <w:tab w:val="decimal" w:pos="17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4"/>
            <w:tcBorders>
              <w:top w:val="nil"/>
              <w:left w:val="nil"/>
              <w:bottom w:val="nil"/>
              <w:right w:val="nil"/>
            </w:tcBorders>
            <w:shd w:val="clear" w:color="000000" w:fill="FFFFFF"/>
            <w:noWrap/>
            <w:vAlign w:val="bottom"/>
            <w:hideMark/>
          </w:tcPr>
          <w:p w14:paraId="7358D6A6" w14:textId="77777777" w:rsidR="004C0F68" w:rsidRPr="004C0F68" w:rsidRDefault="004C0F68" w:rsidP="00A5091E">
            <w:pPr>
              <w:tabs>
                <w:tab w:val="decimal" w:pos="17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[0.002]</w:t>
            </w:r>
          </w:p>
        </w:tc>
        <w:tc>
          <w:tcPr>
            <w:tcW w:w="800" w:type="dxa"/>
            <w:gridSpan w:val="3"/>
            <w:tcBorders>
              <w:top w:val="nil"/>
              <w:left w:val="nil"/>
              <w:bottom w:val="nil"/>
              <w:right w:val="nil"/>
            </w:tcBorders>
            <w:shd w:val="clear" w:color="000000" w:fill="FFFFFF"/>
            <w:noWrap/>
            <w:vAlign w:val="bottom"/>
            <w:hideMark/>
          </w:tcPr>
          <w:p w14:paraId="322F8302" w14:textId="77777777" w:rsidR="004C0F68" w:rsidRPr="004C0F68" w:rsidRDefault="004C0F68" w:rsidP="00A5091E">
            <w:pPr>
              <w:tabs>
                <w:tab w:val="decimal" w:pos="17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[0.000]</w:t>
            </w:r>
          </w:p>
        </w:tc>
        <w:tc>
          <w:tcPr>
            <w:tcW w:w="270" w:type="dxa"/>
            <w:gridSpan w:val="2"/>
            <w:tcBorders>
              <w:top w:val="nil"/>
              <w:left w:val="nil"/>
              <w:bottom w:val="nil"/>
              <w:right w:val="nil"/>
            </w:tcBorders>
            <w:shd w:val="clear" w:color="000000" w:fill="FFFFFF"/>
            <w:noWrap/>
            <w:vAlign w:val="bottom"/>
            <w:hideMark/>
          </w:tcPr>
          <w:p w14:paraId="63C1C25C"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2"/>
            <w:tcBorders>
              <w:top w:val="nil"/>
              <w:left w:val="nil"/>
              <w:bottom w:val="nil"/>
              <w:right w:val="nil"/>
            </w:tcBorders>
            <w:shd w:val="clear" w:color="000000" w:fill="FFFFFF"/>
            <w:noWrap/>
            <w:vAlign w:val="bottom"/>
            <w:hideMark/>
          </w:tcPr>
          <w:p w14:paraId="1B4A2D13" w14:textId="77777777" w:rsidR="004C0F68" w:rsidRPr="004C0F68" w:rsidRDefault="004C0F68" w:rsidP="00F32340">
            <w:pPr>
              <w:tabs>
                <w:tab w:val="decimal" w:pos="179"/>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4"/>
            <w:tcBorders>
              <w:top w:val="nil"/>
              <w:left w:val="nil"/>
              <w:bottom w:val="nil"/>
              <w:right w:val="nil"/>
            </w:tcBorders>
            <w:shd w:val="clear" w:color="000000" w:fill="FFFFFF"/>
            <w:noWrap/>
            <w:vAlign w:val="bottom"/>
            <w:hideMark/>
          </w:tcPr>
          <w:p w14:paraId="07AFE9BA" w14:textId="77777777" w:rsidR="004C0F68" w:rsidRPr="004C0F68" w:rsidRDefault="004C0F68" w:rsidP="00B63CFF">
            <w:pPr>
              <w:tabs>
                <w:tab w:val="decimal" w:pos="174"/>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[0.004]</w:t>
            </w:r>
          </w:p>
        </w:tc>
        <w:tc>
          <w:tcPr>
            <w:tcW w:w="800" w:type="dxa"/>
            <w:gridSpan w:val="3"/>
            <w:tcBorders>
              <w:top w:val="nil"/>
              <w:left w:val="nil"/>
              <w:bottom w:val="nil"/>
              <w:right w:val="nil"/>
            </w:tcBorders>
            <w:shd w:val="clear" w:color="000000" w:fill="FFFFFF"/>
            <w:noWrap/>
            <w:vAlign w:val="bottom"/>
            <w:hideMark/>
          </w:tcPr>
          <w:p w14:paraId="02A6446A" w14:textId="77777777" w:rsidR="004C0F68" w:rsidRPr="004C0F68" w:rsidRDefault="004C0F68" w:rsidP="00B63CFF">
            <w:pPr>
              <w:tabs>
                <w:tab w:val="decimal" w:pos="19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[0.001]</w:t>
            </w:r>
          </w:p>
        </w:tc>
      </w:tr>
      <w:tr w:rsidR="004C0F68" w:rsidRPr="004C0F68" w14:paraId="06453A3C" w14:textId="77777777" w:rsidTr="00766880">
        <w:trPr>
          <w:trHeight w:hRule="exact" w:val="227"/>
        </w:trPr>
        <w:tc>
          <w:tcPr>
            <w:tcW w:w="2266" w:type="dxa"/>
            <w:tcBorders>
              <w:top w:val="nil"/>
              <w:left w:val="nil"/>
              <w:bottom w:val="nil"/>
              <w:right w:val="nil"/>
            </w:tcBorders>
            <w:shd w:val="clear" w:color="000000" w:fill="FFFFFF"/>
            <w:noWrap/>
            <w:vAlign w:val="bottom"/>
            <w:hideMark/>
          </w:tcPr>
          <w:p w14:paraId="420DAA42"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Subsidiary Role</w:t>
            </w:r>
          </w:p>
        </w:tc>
        <w:tc>
          <w:tcPr>
            <w:tcW w:w="816" w:type="dxa"/>
            <w:tcBorders>
              <w:top w:val="nil"/>
              <w:left w:val="nil"/>
              <w:bottom w:val="nil"/>
              <w:right w:val="nil"/>
            </w:tcBorders>
            <w:shd w:val="clear" w:color="000000" w:fill="FFFFFF"/>
            <w:noWrap/>
            <w:vAlign w:val="bottom"/>
            <w:hideMark/>
          </w:tcPr>
          <w:p w14:paraId="21497C4C" w14:textId="77777777" w:rsidR="004C0F68" w:rsidRPr="004C0F68" w:rsidRDefault="004C0F68" w:rsidP="00766880">
            <w:pPr>
              <w:tabs>
                <w:tab w:val="decimal" w:pos="184"/>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742" w:type="dxa"/>
            <w:tcBorders>
              <w:top w:val="nil"/>
              <w:left w:val="nil"/>
              <w:bottom w:val="nil"/>
              <w:right w:val="nil"/>
            </w:tcBorders>
            <w:shd w:val="clear" w:color="000000" w:fill="FFFFFF"/>
            <w:noWrap/>
            <w:vAlign w:val="bottom"/>
            <w:hideMark/>
          </w:tcPr>
          <w:p w14:paraId="1B322CAE" w14:textId="77777777" w:rsidR="004C0F68" w:rsidRPr="004C0F68" w:rsidRDefault="004C0F68" w:rsidP="00766880">
            <w:pPr>
              <w:tabs>
                <w:tab w:val="decimal" w:pos="68"/>
              </w:tabs>
              <w:spacing w:after="0" w:line="240" w:lineRule="auto"/>
              <w:ind w:left="-74" w:right="-108"/>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2"/>
            <w:tcBorders>
              <w:top w:val="nil"/>
              <w:left w:val="nil"/>
              <w:bottom w:val="nil"/>
              <w:right w:val="nil"/>
            </w:tcBorders>
            <w:shd w:val="clear" w:color="000000" w:fill="FFFFFF"/>
            <w:noWrap/>
            <w:vAlign w:val="bottom"/>
            <w:hideMark/>
          </w:tcPr>
          <w:p w14:paraId="6EE8C41C" w14:textId="77777777" w:rsidR="004C0F68" w:rsidRPr="004C0F68" w:rsidRDefault="004C0F68" w:rsidP="00F32340">
            <w:pPr>
              <w:tabs>
                <w:tab w:val="decimal" w:pos="179"/>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0.030</w:t>
            </w:r>
          </w:p>
        </w:tc>
        <w:tc>
          <w:tcPr>
            <w:tcW w:w="800" w:type="dxa"/>
            <w:gridSpan w:val="3"/>
            <w:tcBorders>
              <w:top w:val="nil"/>
              <w:left w:val="nil"/>
              <w:bottom w:val="nil"/>
              <w:right w:val="nil"/>
            </w:tcBorders>
            <w:shd w:val="clear" w:color="000000" w:fill="FFFFFF"/>
            <w:noWrap/>
            <w:vAlign w:val="bottom"/>
            <w:hideMark/>
          </w:tcPr>
          <w:p w14:paraId="72B84926" w14:textId="77777777" w:rsidR="004C0F68" w:rsidRPr="004C0F68" w:rsidRDefault="004C0F68" w:rsidP="00A5091E">
            <w:pPr>
              <w:tabs>
                <w:tab w:val="decimal" w:pos="188"/>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0.021</w:t>
            </w:r>
          </w:p>
        </w:tc>
        <w:tc>
          <w:tcPr>
            <w:tcW w:w="266" w:type="dxa"/>
            <w:gridSpan w:val="3"/>
            <w:tcBorders>
              <w:top w:val="nil"/>
              <w:left w:val="nil"/>
              <w:bottom w:val="nil"/>
              <w:right w:val="nil"/>
            </w:tcBorders>
            <w:shd w:val="clear" w:color="000000" w:fill="FFFFFF"/>
            <w:noWrap/>
            <w:vAlign w:val="bottom"/>
            <w:hideMark/>
          </w:tcPr>
          <w:p w14:paraId="22DB3510"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2"/>
            <w:tcBorders>
              <w:top w:val="nil"/>
              <w:left w:val="nil"/>
              <w:bottom w:val="nil"/>
              <w:right w:val="nil"/>
            </w:tcBorders>
            <w:shd w:val="clear" w:color="000000" w:fill="FFFFFF"/>
            <w:noWrap/>
            <w:vAlign w:val="bottom"/>
            <w:hideMark/>
          </w:tcPr>
          <w:p w14:paraId="4E8F5CD6" w14:textId="77777777" w:rsidR="004C0F68" w:rsidRPr="004C0F68" w:rsidRDefault="004C0F68" w:rsidP="00A5091E">
            <w:pPr>
              <w:tabs>
                <w:tab w:val="decimal" w:pos="17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4"/>
            <w:tcBorders>
              <w:top w:val="nil"/>
              <w:left w:val="nil"/>
              <w:bottom w:val="nil"/>
              <w:right w:val="nil"/>
            </w:tcBorders>
            <w:shd w:val="clear" w:color="000000" w:fill="FFFFFF"/>
            <w:noWrap/>
            <w:vAlign w:val="bottom"/>
            <w:hideMark/>
          </w:tcPr>
          <w:p w14:paraId="6CE95628" w14:textId="77777777" w:rsidR="004C0F68" w:rsidRPr="004C0F68" w:rsidRDefault="004C0F68" w:rsidP="00A5091E">
            <w:pPr>
              <w:tabs>
                <w:tab w:val="decimal" w:pos="17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0.020</w:t>
            </w:r>
          </w:p>
        </w:tc>
        <w:tc>
          <w:tcPr>
            <w:tcW w:w="800" w:type="dxa"/>
            <w:gridSpan w:val="3"/>
            <w:tcBorders>
              <w:top w:val="nil"/>
              <w:left w:val="nil"/>
              <w:bottom w:val="nil"/>
              <w:right w:val="nil"/>
            </w:tcBorders>
            <w:shd w:val="clear" w:color="000000" w:fill="FFFFFF"/>
            <w:noWrap/>
            <w:vAlign w:val="bottom"/>
            <w:hideMark/>
          </w:tcPr>
          <w:p w14:paraId="4E9B2342" w14:textId="77777777" w:rsidR="004C0F68" w:rsidRPr="004C0F68" w:rsidRDefault="004C0F68" w:rsidP="00A5091E">
            <w:pPr>
              <w:tabs>
                <w:tab w:val="decimal" w:pos="17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0.001</w:t>
            </w:r>
          </w:p>
        </w:tc>
        <w:tc>
          <w:tcPr>
            <w:tcW w:w="270" w:type="dxa"/>
            <w:gridSpan w:val="2"/>
            <w:tcBorders>
              <w:top w:val="nil"/>
              <w:left w:val="nil"/>
              <w:bottom w:val="nil"/>
              <w:right w:val="nil"/>
            </w:tcBorders>
            <w:shd w:val="clear" w:color="000000" w:fill="FFFFFF"/>
            <w:noWrap/>
            <w:vAlign w:val="bottom"/>
            <w:hideMark/>
          </w:tcPr>
          <w:p w14:paraId="30A47604"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2"/>
            <w:tcBorders>
              <w:top w:val="nil"/>
              <w:left w:val="nil"/>
              <w:bottom w:val="nil"/>
              <w:right w:val="nil"/>
            </w:tcBorders>
            <w:shd w:val="clear" w:color="000000" w:fill="FFFFFF"/>
            <w:noWrap/>
            <w:vAlign w:val="bottom"/>
            <w:hideMark/>
          </w:tcPr>
          <w:p w14:paraId="30504588" w14:textId="77777777" w:rsidR="004C0F68" w:rsidRPr="004C0F68" w:rsidRDefault="004C0F68" w:rsidP="00F32340">
            <w:pPr>
              <w:tabs>
                <w:tab w:val="decimal" w:pos="179"/>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4"/>
            <w:tcBorders>
              <w:top w:val="nil"/>
              <w:left w:val="nil"/>
              <w:bottom w:val="nil"/>
              <w:right w:val="nil"/>
            </w:tcBorders>
            <w:shd w:val="clear" w:color="000000" w:fill="FFFFFF"/>
            <w:noWrap/>
            <w:vAlign w:val="bottom"/>
            <w:hideMark/>
          </w:tcPr>
          <w:p w14:paraId="1288303A" w14:textId="77777777" w:rsidR="004C0F68" w:rsidRPr="004C0F68" w:rsidRDefault="004C0F68" w:rsidP="00B63CFF">
            <w:pPr>
              <w:tabs>
                <w:tab w:val="decimal" w:pos="174"/>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0.035</w:t>
            </w:r>
          </w:p>
        </w:tc>
        <w:tc>
          <w:tcPr>
            <w:tcW w:w="800" w:type="dxa"/>
            <w:gridSpan w:val="3"/>
            <w:tcBorders>
              <w:top w:val="nil"/>
              <w:left w:val="nil"/>
              <w:bottom w:val="nil"/>
              <w:right w:val="nil"/>
            </w:tcBorders>
            <w:shd w:val="clear" w:color="000000" w:fill="FFFFFF"/>
            <w:noWrap/>
            <w:vAlign w:val="bottom"/>
            <w:hideMark/>
          </w:tcPr>
          <w:p w14:paraId="0DAECEEE" w14:textId="77777777" w:rsidR="004C0F68" w:rsidRPr="004C0F68" w:rsidRDefault="004C0F68" w:rsidP="00B63CFF">
            <w:pPr>
              <w:tabs>
                <w:tab w:val="decimal" w:pos="19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0.027</w:t>
            </w:r>
          </w:p>
        </w:tc>
      </w:tr>
      <w:tr w:rsidR="004C0F68" w:rsidRPr="004C0F68" w14:paraId="5001CF8C" w14:textId="77777777" w:rsidTr="00766880">
        <w:trPr>
          <w:trHeight w:hRule="exact" w:val="227"/>
        </w:trPr>
        <w:tc>
          <w:tcPr>
            <w:tcW w:w="2266" w:type="dxa"/>
            <w:tcBorders>
              <w:top w:val="nil"/>
              <w:left w:val="nil"/>
              <w:bottom w:val="nil"/>
              <w:right w:val="nil"/>
            </w:tcBorders>
            <w:shd w:val="clear" w:color="000000" w:fill="FFFFFF"/>
            <w:noWrap/>
            <w:vAlign w:val="bottom"/>
            <w:hideMark/>
          </w:tcPr>
          <w:p w14:paraId="28D7C4FF"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16" w:type="dxa"/>
            <w:tcBorders>
              <w:top w:val="nil"/>
              <w:left w:val="nil"/>
              <w:bottom w:val="nil"/>
              <w:right w:val="nil"/>
            </w:tcBorders>
            <w:shd w:val="clear" w:color="000000" w:fill="FFFFFF"/>
            <w:noWrap/>
            <w:vAlign w:val="bottom"/>
            <w:hideMark/>
          </w:tcPr>
          <w:p w14:paraId="78AD4320" w14:textId="77777777" w:rsidR="004C0F68" w:rsidRPr="004C0F68" w:rsidRDefault="004C0F68" w:rsidP="00766880">
            <w:pPr>
              <w:tabs>
                <w:tab w:val="decimal" w:pos="184"/>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742" w:type="dxa"/>
            <w:tcBorders>
              <w:top w:val="nil"/>
              <w:left w:val="nil"/>
              <w:bottom w:val="nil"/>
              <w:right w:val="nil"/>
            </w:tcBorders>
            <w:shd w:val="clear" w:color="000000" w:fill="FFFFFF"/>
            <w:noWrap/>
            <w:vAlign w:val="bottom"/>
            <w:hideMark/>
          </w:tcPr>
          <w:p w14:paraId="29F51052" w14:textId="77777777" w:rsidR="004C0F68" w:rsidRPr="004C0F68" w:rsidRDefault="004C0F68" w:rsidP="00766880">
            <w:pPr>
              <w:tabs>
                <w:tab w:val="decimal" w:pos="68"/>
              </w:tabs>
              <w:spacing w:after="0" w:line="240" w:lineRule="auto"/>
              <w:ind w:left="-74" w:right="-108"/>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2"/>
            <w:tcBorders>
              <w:top w:val="nil"/>
              <w:left w:val="nil"/>
              <w:bottom w:val="nil"/>
              <w:right w:val="nil"/>
            </w:tcBorders>
            <w:shd w:val="clear" w:color="000000" w:fill="FFFFFF"/>
            <w:noWrap/>
            <w:vAlign w:val="bottom"/>
            <w:hideMark/>
          </w:tcPr>
          <w:p w14:paraId="397FF0A2" w14:textId="77777777" w:rsidR="004C0F68" w:rsidRPr="004C0F68" w:rsidRDefault="004C0F68" w:rsidP="00F32340">
            <w:pPr>
              <w:tabs>
                <w:tab w:val="decimal" w:pos="179"/>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(0.015)</w:t>
            </w:r>
          </w:p>
        </w:tc>
        <w:tc>
          <w:tcPr>
            <w:tcW w:w="800" w:type="dxa"/>
            <w:gridSpan w:val="3"/>
            <w:tcBorders>
              <w:top w:val="nil"/>
              <w:left w:val="nil"/>
              <w:bottom w:val="nil"/>
              <w:right w:val="nil"/>
            </w:tcBorders>
            <w:shd w:val="clear" w:color="000000" w:fill="FFFFFF"/>
            <w:noWrap/>
            <w:vAlign w:val="bottom"/>
            <w:hideMark/>
          </w:tcPr>
          <w:p w14:paraId="7C3F3E54" w14:textId="77777777" w:rsidR="004C0F68" w:rsidRPr="004C0F68" w:rsidRDefault="004C0F68" w:rsidP="00A5091E">
            <w:pPr>
              <w:tabs>
                <w:tab w:val="decimal" w:pos="188"/>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(0.017)</w:t>
            </w:r>
          </w:p>
        </w:tc>
        <w:tc>
          <w:tcPr>
            <w:tcW w:w="266" w:type="dxa"/>
            <w:gridSpan w:val="3"/>
            <w:tcBorders>
              <w:top w:val="nil"/>
              <w:left w:val="nil"/>
              <w:bottom w:val="nil"/>
              <w:right w:val="nil"/>
            </w:tcBorders>
            <w:shd w:val="clear" w:color="000000" w:fill="FFFFFF"/>
            <w:noWrap/>
            <w:vAlign w:val="bottom"/>
            <w:hideMark/>
          </w:tcPr>
          <w:p w14:paraId="214727A9"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2"/>
            <w:tcBorders>
              <w:top w:val="nil"/>
              <w:left w:val="nil"/>
              <w:bottom w:val="nil"/>
              <w:right w:val="nil"/>
            </w:tcBorders>
            <w:shd w:val="clear" w:color="000000" w:fill="FFFFFF"/>
            <w:noWrap/>
            <w:vAlign w:val="bottom"/>
            <w:hideMark/>
          </w:tcPr>
          <w:p w14:paraId="41C93DB6" w14:textId="77777777" w:rsidR="004C0F68" w:rsidRPr="004C0F68" w:rsidRDefault="004C0F68" w:rsidP="00A5091E">
            <w:pPr>
              <w:tabs>
                <w:tab w:val="decimal" w:pos="17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4"/>
            <w:tcBorders>
              <w:top w:val="nil"/>
              <w:left w:val="nil"/>
              <w:bottom w:val="nil"/>
              <w:right w:val="nil"/>
            </w:tcBorders>
            <w:shd w:val="clear" w:color="000000" w:fill="FFFFFF"/>
            <w:noWrap/>
            <w:vAlign w:val="bottom"/>
            <w:hideMark/>
          </w:tcPr>
          <w:p w14:paraId="60513540" w14:textId="77777777" w:rsidR="004C0F68" w:rsidRPr="004C0F68" w:rsidRDefault="004C0F68" w:rsidP="00A5091E">
            <w:pPr>
              <w:tabs>
                <w:tab w:val="decimal" w:pos="17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(0.037)</w:t>
            </w:r>
          </w:p>
        </w:tc>
        <w:tc>
          <w:tcPr>
            <w:tcW w:w="800" w:type="dxa"/>
            <w:gridSpan w:val="3"/>
            <w:tcBorders>
              <w:top w:val="nil"/>
              <w:left w:val="nil"/>
              <w:bottom w:val="nil"/>
              <w:right w:val="nil"/>
            </w:tcBorders>
            <w:shd w:val="clear" w:color="000000" w:fill="FFFFFF"/>
            <w:noWrap/>
            <w:vAlign w:val="bottom"/>
            <w:hideMark/>
          </w:tcPr>
          <w:p w14:paraId="2674B2B1" w14:textId="77777777" w:rsidR="004C0F68" w:rsidRPr="004C0F68" w:rsidRDefault="004C0F68" w:rsidP="00A5091E">
            <w:pPr>
              <w:tabs>
                <w:tab w:val="decimal" w:pos="17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(0.036)</w:t>
            </w:r>
          </w:p>
        </w:tc>
        <w:tc>
          <w:tcPr>
            <w:tcW w:w="270" w:type="dxa"/>
            <w:gridSpan w:val="2"/>
            <w:tcBorders>
              <w:top w:val="nil"/>
              <w:left w:val="nil"/>
              <w:bottom w:val="nil"/>
              <w:right w:val="nil"/>
            </w:tcBorders>
            <w:shd w:val="clear" w:color="000000" w:fill="FFFFFF"/>
            <w:noWrap/>
            <w:vAlign w:val="bottom"/>
            <w:hideMark/>
          </w:tcPr>
          <w:p w14:paraId="65F7ECFE"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2"/>
            <w:tcBorders>
              <w:top w:val="nil"/>
              <w:left w:val="nil"/>
              <w:bottom w:val="nil"/>
              <w:right w:val="nil"/>
            </w:tcBorders>
            <w:shd w:val="clear" w:color="000000" w:fill="FFFFFF"/>
            <w:noWrap/>
            <w:vAlign w:val="bottom"/>
            <w:hideMark/>
          </w:tcPr>
          <w:p w14:paraId="734BAB0E" w14:textId="77777777" w:rsidR="004C0F68" w:rsidRPr="004C0F68" w:rsidRDefault="004C0F68" w:rsidP="00F32340">
            <w:pPr>
              <w:tabs>
                <w:tab w:val="decimal" w:pos="179"/>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4"/>
            <w:tcBorders>
              <w:top w:val="nil"/>
              <w:left w:val="nil"/>
              <w:bottom w:val="nil"/>
              <w:right w:val="nil"/>
            </w:tcBorders>
            <w:shd w:val="clear" w:color="000000" w:fill="FFFFFF"/>
            <w:noWrap/>
            <w:vAlign w:val="bottom"/>
            <w:hideMark/>
          </w:tcPr>
          <w:p w14:paraId="38EE2FAC" w14:textId="77777777" w:rsidR="004C0F68" w:rsidRPr="004C0F68" w:rsidRDefault="004C0F68" w:rsidP="00B63CFF">
            <w:pPr>
              <w:tabs>
                <w:tab w:val="decimal" w:pos="174"/>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(0.057)</w:t>
            </w:r>
          </w:p>
        </w:tc>
        <w:tc>
          <w:tcPr>
            <w:tcW w:w="800" w:type="dxa"/>
            <w:gridSpan w:val="3"/>
            <w:tcBorders>
              <w:top w:val="nil"/>
              <w:left w:val="nil"/>
              <w:bottom w:val="nil"/>
              <w:right w:val="nil"/>
            </w:tcBorders>
            <w:shd w:val="clear" w:color="000000" w:fill="FFFFFF"/>
            <w:noWrap/>
            <w:vAlign w:val="bottom"/>
            <w:hideMark/>
          </w:tcPr>
          <w:p w14:paraId="24A7AF6E" w14:textId="77777777" w:rsidR="004C0F68" w:rsidRPr="004C0F68" w:rsidRDefault="004C0F68" w:rsidP="00B63CFF">
            <w:pPr>
              <w:tabs>
                <w:tab w:val="decimal" w:pos="19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(0.056)</w:t>
            </w:r>
          </w:p>
        </w:tc>
      </w:tr>
      <w:tr w:rsidR="004C0F68" w:rsidRPr="004C0F68" w14:paraId="772C0BFF" w14:textId="77777777" w:rsidTr="00766880">
        <w:trPr>
          <w:trHeight w:hRule="exact" w:val="227"/>
        </w:trPr>
        <w:tc>
          <w:tcPr>
            <w:tcW w:w="2266" w:type="dxa"/>
            <w:tcBorders>
              <w:top w:val="nil"/>
              <w:left w:val="nil"/>
              <w:bottom w:val="nil"/>
              <w:right w:val="nil"/>
            </w:tcBorders>
            <w:shd w:val="clear" w:color="000000" w:fill="FFFFFF"/>
            <w:noWrap/>
            <w:vAlign w:val="bottom"/>
            <w:hideMark/>
          </w:tcPr>
          <w:p w14:paraId="70841DBA"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16" w:type="dxa"/>
            <w:tcBorders>
              <w:top w:val="nil"/>
              <w:left w:val="nil"/>
              <w:bottom w:val="nil"/>
              <w:right w:val="nil"/>
            </w:tcBorders>
            <w:shd w:val="clear" w:color="000000" w:fill="FFFFFF"/>
            <w:noWrap/>
            <w:vAlign w:val="bottom"/>
            <w:hideMark/>
          </w:tcPr>
          <w:p w14:paraId="177549AE" w14:textId="77777777" w:rsidR="004C0F68" w:rsidRPr="004C0F68" w:rsidRDefault="004C0F68" w:rsidP="00766880">
            <w:pPr>
              <w:tabs>
                <w:tab w:val="decimal" w:pos="184"/>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742" w:type="dxa"/>
            <w:tcBorders>
              <w:top w:val="nil"/>
              <w:left w:val="nil"/>
              <w:bottom w:val="nil"/>
              <w:right w:val="nil"/>
            </w:tcBorders>
            <w:shd w:val="clear" w:color="000000" w:fill="FFFFFF"/>
            <w:noWrap/>
            <w:vAlign w:val="bottom"/>
            <w:hideMark/>
          </w:tcPr>
          <w:p w14:paraId="09985B47" w14:textId="77777777" w:rsidR="004C0F68" w:rsidRPr="004C0F68" w:rsidRDefault="004C0F68" w:rsidP="00766880">
            <w:pPr>
              <w:tabs>
                <w:tab w:val="decimal" w:pos="68"/>
              </w:tabs>
              <w:spacing w:after="0" w:line="240" w:lineRule="auto"/>
              <w:ind w:left="-74" w:right="-108"/>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2"/>
            <w:tcBorders>
              <w:top w:val="nil"/>
              <w:left w:val="nil"/>
              <w:bottom w:val="nil"/>
              <w:right w:val="nil"/>
            </w:tcBorders>
            <w:shd w:val="clear" w:color="000000" w:fill="FFFFFF"/>
            <w:noWrap/>
            <w:vAlign w:val="bottom"/>
            <w:hideMark/>
          </w:tcPr>
          <w:p w14:paraId="34F255B6" w14:textId="77777777" w:rsidR="004C0F68" w:rsidRPr="004C0F68" w:rsidRDefault="004C0F68" w:rsidP="00F32340">
            <w:pPr>
              <w:tabs>
                <w:tab w:val="decimal" w:pos="179"/>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[0.041]</w:t>
            </w:r>
          </w:p>
        </w:tc>
        <w:tc>
          <w:tcPr>
            <w:tcW w:w="800" w:type="dxa"/>
            <w:gridSpan w:val="3"/>
            <w:tcBorders>
              <w:top w:val="nil"/>
              <w:left w:val="nil"/>
              <w:bottom w:val="nil"/>
              <w:right w:val="nil"/>
            </w:tcBorders>
            <w:shd w:val="clear" w:color="000000" w:fill="FFFFFF"/>
            <w:noWrap/>
            <w:vAlign w:val="bottom"/>
            <w:hideMark/>
          </w:tcPr>
          <w:p w14:paraId="4FCEF352" w14:textId="77777777" w:rsidR="004C0F68" w:rsidRPr="004C0F68" w:rsidRDefault="004C0F68" w:rsidP="00A5091E">
            <w:pPr>
              <w:tabs>
                <w:tab w:val="decimal" w:pos="188"/>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[0.230]</w:t>
            </w:r>
          </w:p>
        </w:tc>
        <w:tc>
          <w:tcPr>
            <w:tcW w:w="266" w:type="dxa"/>
            <w:gridSpan w:val="3"/>
            <w:tcBorders>
              <w:top w:val="nil"/>
              <w:left w:val="nil"/>
              <w:bottom w:val="nil"/>
              <w:right w:val="nil"/>
            </w:tcBorders>
            <w:shd w:val="clear" w:color="000000" w:fill="FFFFFF"/>
            <w:noWrap/>
            <w:vAlign w:val="bottom"/>
            <w:hideMark/>
          </w:tcPr>
          <w:p w14:paraId="51596036"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2"/>
            <w:tcBorders>
              <w:top w:val="nil"/>
              <w:left w:val="nil"/>
              <w:bottom w:val="nil"/>
              <w:right w:val="nil"/>
            </w:tcBorders>
            <w:shd w:val="clear" w:color="000000" w:fill="FFFFFF"/>
            <w:noWrap/>
            <w:vAlign w:val="bottom"/>
            <w:hideMark/>
          </w:tcPr>
          <w:p w14:paraId="6CCCE622" w14:textId="77777777" w:rsidR="004C0F68" w:rsidRPr="004C0F68" w:rsidRDefault="004C0F68" w:rsidP="00A5091E">
            <w:pPr>
              <w:tabs>
                <w:tab w:val="decimal" w:pos="17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4"/>
            <w:tcBorders>
              <w:top w:val="nil"/>
              <w:left w:val="nil"/>
              <w:bottom w:val="nil"/>
              <w:right w:val="nil"/>
            </w:tcBorders>
            <w:shd w:val="clear" w:color="000000" w:fill="FFFFFF"/>
            <w:noWrap/>
            <w:vAlign w:val="bottom"/>
            <w:hideMark/>
          </w:tcPr>
          <w:p w14:paraId="0BA5A37C" w14:textId="77777777" w:rsidR="004C0F68" w:rsidRPr="004C0F68" w:rsidRDefault="004C0F68" w:rsidP="00A5091E">
            <w:pPr>
              <w:tabs>
                <w:tab w:val="decimal" w:pos="17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[0.590]</w:t>
            </w:r>
          </w:p>
        </w:tc>
        <w:tc>
          <w:tcPr>
            <w:tcW w:w="800" w:type="dxa"/>
            <w:gridSpan w:val="3"/>
            <w:tcBorders>
              <w:top w:val="nil"/>
              <w:left w:val="nil"/>
              <w:bottom w:val="nil"/>
              <w:right w:val="nil"/>
            </w:tcBorders>
            <w:shd w:val="clear" w:color="000000" w:fill="FFFFFF"/>
            <w:noWrap/>
            <w:vAlign w:val="bottom"/>
            <w:hideMark/>
          </w:tcPr>
          <w:p w14:paraId="6C7D8CB5" w14:textId="77777777" w:rsidR="004C0F68" w:rsidRPr="004C0F68" w:rsidRDefault="004C0F68" w:rsidP="00A5091E">
            <w:pPr>
              <w:tabs>
                <w:tab w:val="decimal" w:pos="17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[0.974]</w:t>
            </w:r>
          </w:p>
        </w:tc>
        <w:tc>
          <w:tcPr>
            <w:tcW w:w="270" w:type="dxa"/>
            <w:gridSpan w:val="2"/>
            <w:tcBorders>
              <w:top w:val="nil"/>
              <w:left w:val="nil"/>
              <w:bottom w:val="nil"/>
              <w:right w:val="nil"/>
            </w:tcBorders>
            <w:shd w:val="clear" w:color="000000" w:fill="FFFFFF"/>
            <w:noWrap/>
            <w:vAlign w:val="bottom"/>
            <w:hideMark/>
          </w:tcPr>
          <w:p w14:paraId="278BF298"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2"/>
            <w:tcBorders>
              <w:top w:val="nil"/>
              <w:left w:val="nil"/>
              <w:bottom w:val="nil"/>
              <w:right w:val="nil"/>
            </w:tcBorders>
            <w:shd w:val="clear" w:color="000000" w:fill="FFFFFF"/>
            <w:noWrap/>
            <w:vAlign w:val="bottom"/>
            <w:hideMark/>
          </w:tcPr>
          <w:p w14:paraId="3EE667FE" w14:textId="77777777" w:rsidR="004C0F68" w:rsidRPr="004C0F68" w:rsidRDefault="004C0F68" w:rsidP="00F32340">
            <w:pPr>
              <w:tabs>
                <w:tab w:val="decimal" w:pos="179"/>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4"/>
            <w:tcBorders>
              <w:top w:val="nil"/>
              <w:left w:val="nil"/>
              <w:bottom w:val="nil"/>
              <w:right w:val="nil"/>
            </w:tcBorders>
            <w:shd w:val="clear" w:color="000000" w:fill="FFFFFF"/>
            <w:noWrap/>
            <w:vAlign w:val="bottom"/>
            <w:hideMark/>
          </w:tcPr>
          <w:p w14:paraId="28304CA6" w14:textId="77777777" w:rsidR="004C0F68" w:rsidRPr="004C0F68" w:rsidRDefault="004C0F68" w:rsidP="00B63CFF">
            <w:pPr>
              <w:tabs>
                <w:tab w:val="decimal" w:pos="174"/>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[0.539]</w:t>
            </w:r>
          </w:p>
        </w:tc>
        <w:tc>
          <w:tcPr>
            <w:tcW w:w="800" w:type="dxa"/>
            <w:gridSpan w:val="3"/>
            <w:tcBorders>
              <w:top w:val="nil"/>
              <w:left w:val="nil"/>
              <w:bottom w:val="nil"/>
              <w:right w:val="nil"/>
            </w:tcBorders>
            <w:shd w:val="clear" w:color="000000" w:fill="FFFFFF"/>
            <w:noWrap/>
            <w:vAlign w:val="bottom"/>
            <w:hideMark/>
          </w:tcPr>
          <w:p w14:paraId="5FF939D2" w14:textId="77777777" w:rsidR="004C0F68" w:rsidRPr="004C0F68" w:rsidRDefault="004C0F68" w:rsidP="00B63CFF">
            <w:pPr>
              <w:tabs>
                <w:tab w:val="decimal" w:pos="19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[0.636]</w:t>
            </w:r>
          </w:p>
        </w:tc>
      </w:tr>
      <w:tr w:rsidR="004C0F68" w:rsidRPr="004C0F68" w14:paraId="0376771F" w14:textId="77777777" w:rsidTr="00766880">
        <w:trPr>
          <w:trHeight w:hRule="exact" w:val="227"/>
        </w:trPr>
        <w:tc>
          <w:tcPr>
            <w:tcW w:w="2266" w:type="dxa"/>
            <w:tcBorders>
              <w:top w:val="nil"/>
              <w:left w:val="nil"/>
              <w:bottom w:val="nil"/>
              <w:right w:val="nil"/>
            </w:tcBorders>
            <w:shd w:val="clear" w:color="000000" w:fill="FFFFFF"/>
            <w:noWrap/>
            <w:vAlign w:val="bottom"/>
            <w:hideMark/>
          </w:tcPr>
          <w:p w14:paraId="6FD52640"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Constant</w:t>
            </w:r>
          </w:p>
        </w:tc>
        <w:tc>
          <w:tcPr>
            <w:tcW w:w="816" w:type="dxa"/>
            <w:tcBorders>
              <w:top w:val="nil"/>
              <w:left w:val="nil"/>
              <w:bottom w:val="nil"/>
              <w:right w:val="nil"/>
            </w:tcBorders>
            <w:shd w:val="clear" w:color="000000" w:fill="FFFFFF"/>
            <w:noWrap/>
            <w:vAlign w:val="bottom"/>
            <w:hideMark/>
          </w:tcPr>
          <w:p w14:paraId="5F2965C0" w14:textId="77777777" w:rsidR="004C0F68" w:rsidRPr="004C0F68" w:rsidRDefault="004C0F68" w:rsidP="00766880">
            <w:pPr>
              <w:tabs>
                <w:tab w:val="decimal" w:pos="184"/>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0.445</w:t>
            </w:r>
          </w:p>
        </w:tc>
        <w:tc>
          <w:tcPr>
            <w:tcW w:w="742" w:type="dxa"/>
            <w:tcBorders>
              <w:top w:val="nil"/>
              <w:left w:val="nil"/>
              <w:bottom w:val="nil"/>
              <w:right w:val="nil"/>
            </w:tcBorders>
            <w:shd w:val="clear" w:color="000000" w:fill="FFFFFF"/>
            <w:noWrap/>
            <w:vAlign w:val="bottom"/>
            <w:hideMark/>
          </w:tcPr>
          <w:p w14:paraId="5231645F" w14:textId="77777777" w:rsidR="004C0F68" w:rsidRPr="004C0F68" w:rsidRDefault="004C0F68" w:rsidP="00766880">
            <w:pPr>
              <w:tabs>
                <w:tab w:val="decimal" w:pos="68"/>
              </w:tabs>
              <w:spacing w:after="0" w:line="240" w:lineRule="auto"/>
              <w:ind w:left="-74" w:right="-108"/>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0.354</w:t>
            </w:r>
          </w:p>
        </w:tc>
        <w:tc>
          <w:tcPr>
            <w:tcW w:w="800" w:type="dxa"/>
            <w:gridSpan w:val="2"/>
            <w:tcBorders>
              <w:top w:val="nil"/>
              <w:left w:val="nil"/>
              <w:bottom w:val="nil"/>
              <w:right w:val="nil"/>
            </w:tcBorders>
            <w:shd w:val="clear" w:color="000000" w:fill="FFFFFF"/>
            <w:noWrap/>
            <w:vAlign w:val="bottom"/>
            <w:hideMark/>
          </w:tcPr>
          <w:p w14:paraId="4BE46063" w14:textId="77777777" w:rsidR="004C0F68" w:rsidRPr="004C0F68" w:rsidRDefault="004C0F68" w:rsidP="00F32340">
            <w:pPr>
              <w:tabs>
                <w:tab w:val="decimal" w:pos="179"/>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0.300</w:t>
            </w:r>
          </w:p>
        </w:tc>
        <w:tc>
          <w:tcPr>
            <w:tcW w:w="800" w:type="dxa"/>
            <w:gridSpan w:val="3"/>
            <w:tcBorders>
              <w:top w:val="nil"/>
              <w:left w:val="nil"/>
              <w:bottom w:val="nil"/>
              <w:right w:val="nil"/>
            </w:tcBorders>
            <w:shd w:val="clear" w:color="000000" w:fill="FFFFFF"/>
            <w:noWrap/>
            <w:vAlign w:val="bottom"/>
            <w:hideMark/>
          </w:tcPr>
          <w:p w14:paraId="13528192" w14:textId="77777777" w:rsidR="004C0F68" w:rsidRPr="004C0F68" w:rsidRDefault="004C0F68" w:rsidP="00A5091E">
            <w:pPr>
              <w:tabs>
                <w:tab w:val="decimal" w:pos="188"/>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0.460</w:t>
            </w:r>
          </w:p>
        </w:tc>
        <w:tc>
          <w:tcPr>
            <w:tcW w:w="266" w:type="dxa"/>
            <w:gridSpan w:val="3"/>
            <w:tcBorders>
              <w:top w:val="nil"/>
              <w:left w:val="nil"/>
              <w:bottom w:val="nil"/>
              <w:right w:val="nil"/>
            </w:tcBorders>
            <w:shd w:val="clear" w:color="000000" w:fill="FFFFFF"/>
            <w:noWrap/>
            <w:vAlign w:val="bottom"/>
            <w:hideMark/>
          </w:tcPr>
          <w:p w14:paraId="5F417C14"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2"/>
            <w:tcBorders>
              <w:top w:val="nil"/>
              <w:left w:val="nil"/>
              <w:bottom w:val="nil"/>
              <w:right w:val="nil"/>
            </w:tcBorders>
            <w:shd w:val="clear" w:color="000000" w:fill="FFFFFF"/>
            <w:noWrap/>
            <w:vAlign w:val="bottom"/>
            <w:hideMark/>
          </w:tcPr>
          <w:p w14:paraId="6E41F463" w14:textId="77777777" w:rsidR="004C0F68" w:rsidRPr="004C0F68" w:rsidRDefault="004C0F68" w:rsidP="00A5091E">
            <w:pPr>
              <w:tabs>
                <w:tab w:val="decimal" w:pos="17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-0.745</w:t>
            </w:r>
          </w:p>
        </w:tc>
        <w:tc>
          <w:tcPr>
            <w:tcW w:w="800" w:type="dxa"/>
            <w:gridSpan w:val="4"/>
            <w:tcBorders>
              <w:top w:val="nil"/>
              <w:left w:val="nil"/>
              <w:bottom w:val="nil"/>
              <w:right w:val="nil"/>
            </w:tcBorders>
            <w:shd w:val="clear" w:color="000000" w:fill="FFFFFF"/>
            <w:noWrap/>
            <w:vAlign w:val="bottom"/>
            <w:hideMark/>
          </w:tcPr>
          <w:p w14:paraId="73497418" w14:textId="77777777" w:rsidR="004C0F68" w:rsidRPr="004C0F68" w:rsidRDefault="004C0F68" w:rsidP="00A5091E">
            <w:pPr>
              <w:tabs>
                <w:tab w:val="decimal" w:pos="17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-1.061</w:t>
            </w:r>
          </w:p>
        </w:tc>
        <w:tc>
          <w:tcPr>
            <w:tcW w:w="800" w:type="dxa"/>
            <w:gridSpan w:val="3"/>
            <w:tcBorders>
              <w:top w:val="nil"/>
              <w:left w:val="nil"/>
              <w:bottom w:val="nil"/>
              <w:right w:val="nil"/>
            </w:tcBorders>
            <w:shd w:val="clear" w:color="000000" w:fill="FFFFFF"/>
            <w:noWrap/>
            <w:vAlign w:val="bottom"/>
            <w:hideMark/>
          </w:tcPr>
          <w:p w14:paraId="63F7BFEB" w14:textId="77777777" w:rsidR="004C0F68" w:rsidRPr="004C0F68" w:rsidRDefault="004C0F68" w:rsidP="00A5091E">
            <w:pPr>
              <w:tabs>
                <w:tab w:val="decimal" w:pos="17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-0.076</w:t>
            </w:r>
          </w:p>
        </w:tc>
        <w:tc>
          <w:tcPr>
            <w:tcW w:w="270" w:type="dxa"/>
            <w:gridSpan w:val="2"/>
            <w:tcBorders>
              <w:top w:val="nil"/>
              <w:left w:val="nil"/>
              <w:bottom w:val="nil"/>
              <w:right w:val="nil"/>
            </w:tcBorders>
            <w:shd w:val="clear" w:color="000000" w:fill="FFFFFF"/>
            <w:noWrap/>
            <w:vAlign w:val="bottom"/>
            <w:hideMark/>
          </w:tcPr>
          <w:p w14:paraId="328A764F"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2"/>
            <w:tcBorders>
              <w:top w:val="nil"/>
              <w:left w:val="nil"/>
              <w:bottom w:val="nil"/>
              <w:right w:val="nil"/>
            </w:tcBorders>
            <w:shd w:val="clear" w:color="000000" w:fill="FFFFFF"/>
            <w:noWrap/>
            <w:vAlign w:val="bottom"/>
            <w:hideMark/>
          </w:tcPr>
          <w:p w14:paraId="04E989AC" w14:textId="77777777" w:rsidR="004C0F68" w:rsidRPr="004C0F68" w:rsidRDefault="004C0F68" w:rsidP="00F32340">
            <w:pPr>
              <w:tabs>
                <w:tab w:val="decimal" w:pos="179"/>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-1.076</w:t>
            </w:r>
          </w:p>
        </w:tc>
        <w:tc>
          <w:tcPr>
            <w:tcW w:w="800" w:type="dxa"/>
            <w:gridSpan w:val="4"/>
            <w:tcBorders>
              <w:top w:val="nil"/>
              <w:left w:val="nil"/>
              <w:bottom w:val="nil"/>
              <w:right w:val="nil"/>
            </w:tcBorders>
            <w:shd w:val="clear" w:color="000000" w:fill="FFFFFF"/>
            <w:noWrap/>
            <w:vAlign w:val="bottom"/>
            <w:hideMark/>
          </w:tcPr>
          <w:p w14:paraId="0E533E37" w14:textId="77777777" w:rsidR="004C0F68" w:rsidRPr="004C0F68" w:rsidRDefault="004C0F68" w:rsidP="00B63CFF">
            <w:pPr>
              <w:tabs>
                <w:tab w:val="decimal" w:pos="174"/>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-1.603</w:t>
            </w:r>
          </w:p>
        </w:tc>
        <w:tc>
          <w:tcPr>
            <w:tcW w:w="800" w:type="dxa"/>
            <w:gridSpan w:val="3"/>
            <w:tcBorders>
              <w:top w:val="nil"/>
              <w:left w:val="nil"/>
              <w:bottom w:val="nil"/>
              <w:right w:val="nil"/>
            </w:tcBorders>
            <w:shd w:val="clear" w:color="000000" w:fill="FFFFFF"/>
            <w:noWrap/>
            <w:vAlign w:val="bottom"/>
            <w:hideMark/>
          </w:tcPr>
          <w:p w14:paraId="2A867655" w14:textId="77777777" w:rsidR="004C0F68" w:rsidRPr="004C0F68" w:rsidRDefault="004C0F68" w:rsidP="00B63CFF">
            <w:pPr>
              <w:tabs>
                <w:tab w:val="decimal" w:pos="19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-0.263</w:t>
            </w:r>
          </w:p>
        </w:tc>
      </w:tr>
      <w:tr w:rsidR="004C0F68" w:rsidRPr="004C0F68" w14:paraId="18555C96" w14:textId="77777777" w:rsidTr="00766880">
        <w:trPr>
          <w:trHeight w:hRule="exact" w:val="227"/>
        </w:trPr>
        <w:tc>
          <w:tcPr>
            <w:tcW w:w="2266" w:type="dxa"/>
            <w:tcBorders>
              <w:top w:val="nil"/>
              <w:left w:val="nil"/>
              <w:bottom w:val="nil"/>
              <w:right w:val="nil"/>
            </w:tcBorders>
            <w:shd w:val="clear" w:color="000000" w:fill="FFFFFF"/>
            <w:noWrap/>
            <w:vAlign w:val="bottom"/>
            <w:hideMark/>
          </w:tcPr>
          <w:p w14:paraId="72C48460"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16" w:type="dxa"/>
            <w:tcBorders>
              <w:top w:val="nil"/>
              <w:left w:val="nil"/>
              <w:bottom w:val="nil"/>
              <w:right w:val="nil"/>
            </w:tcBorders>
            <w:shd w:val="clear" w:color="000000" w:fill="FFFFFF"/>
            <w:noWrap/>
            <w:vAlign w:val="bottom"/>
            <w:hideMark/>
          </w:tcPr>
          <w:p w14:paraId="781745D7" w14:textId="77777777" w:rsidR="004C0F68" w:rsidRPr="004C0F68" w:rsidRDefault="004C0F68" w:rsidP="00766880">
            <w:pPr>
              <w:tabs>
                <w:tab w:val="decimal" w:pos="184"/>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(0.141)</w:t>
            </w:r>
          </w:p>
        </w:tc>
        <w:tc>
          <w:tcPr>
            <w:tcW w:w="742" w:type="dxa"/>
            <w:tcBorders>
              <w:top w:val="nil"/>
              <w:left w:val="nil"/>
              <w:bottom w:val="nil"/>
              <w:right w:val="nil"/>
            </w:tcBorders>
            <w:shd w:val="clear" w:color="000000" w:fill="FFFFFF"/>
            <w:noWrap/>
            <w:vAlign w:val="bottom"/>
            <w:hideMark/>
          </w:tcPr>
          <w:p w14:paraId="2FDF49C2" w14:textId="77777777" w:rsidR="004C0F68" w:rsidRPr="004C0F68" w:rsidRDefault="004C0F68" w:rsidP="00766880">
            <w:pPr>
              <w:tabs>
                <w:tab w:val="decimal" w:pos="68"/>
              </w:tabs>
              <w:spacing w:after="0" w:line="240" w:lineRule="auto"/>
              <w:ind w:left="-74" w:right="-108"/>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(0.137)</w:t>
            </w:r>
          </w:p>
        </w:tc>
        <w:tc>
          <w:tcPr>
            <w:tcW w:w="800" w:type="dxa"/>
            <w:gridSpan w:val="2"/>
            <w:tcBorders>
              <w:top w:val="nil"/>
              <w:left w:val="nil"/>
              <w:bottom w:val="nil"/>
              <w:right w:val="nil"/>
            </w:tcBorders>
            <w:shd w:val="clear" w:color="000000" w:fill="FFFFFF"/>
            <w:noWrap/>
            <w:vAlign w:val="bottom"/>
            <w:hideMark/>
          </w:tcPr>
          <w:p w14:paraId="241D6CAC" w14:textId="77777777" w:rsidR="004C0F68" w:rsidRPr="004C0F68" w:rsidRDefault="004C0F68" w:rsidP="00F32340">
            <w:pPr>
              <w:tabs>
                <w:tab w:val="decimal" w:pos="179"/>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(0.156)</w:t>
            </w:r>
          </w:p>
        </w:tc>
        <w:tc>
          <w:tcPr>
            <w:tcW w:w="800" w:type="dxa"/>
            <w:gridSpan w:val="3"/>
            <w:tcBorders>
              <w:top w:val="nil"/>
              <w:left w:val="nil"/>
              <w:bottom w:val="nil"/>
              <w:right w:val="nil"/>
            </w:tcBorders>
            <w:shd w:val="clear" w:color="000000" w:fill="FFFFFF"/>
            <w:noWrap/>
            <w:vAlign w:val="bottom"/>
            <w:hideMark/>
          </w:tcPr>
          <w:p w14:paraId="17DECA1E" w14:textId="77777777" w:rsidR="004C0F68" w:rsidRPr="004C0F68" w:rsidRDefault="004C0F68" w:rsidP="00A5091E">
            <w:pPr>
              <w:tabs>
                <w:tab w:val="decimal" w:pos="188"/>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(0.225)</w:t>
            </w:r>
          </w:p>
        </w:tc>
        <w:tc>
          <w:tcPr>
            <w:tcW w:w="266" w:type="dxa"/>
            <w:gridSpan w:val="3"/>
            <w:tcBorders>
              <w:top w:val="nil"/>
              <w:left w:val="nil"/>
              <w:bottom w:val="nil"/>
              <w:right w:val="nil"/>
            </w:tcBorders>
            <w:shd w:val="clear" w:color="000000" w:fill="FFFFFF"/>
            <w:noWrap/>
            <w:vAlign w:val="bottom"/>
            <w:hideMark/>
          </w:tcPr>
          <w:p w14:paraId="58FCAD40"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2"/>
            <w:tcBorders>
              <w:top w:val="nil"/>
              <w:left w:val="nil"/>
              <w:bottom w:val="nil"/>
              <w:right w:val="nil"/>
            </w:tcBorders>
            <w:shd w:val="clear" w:color="000000" w:fill="FFFFFF"/>
            <w:noWrap/>
            <w:vAlign w:val="bottom"/>
            <w:hideMark/>
          </w:tcPr>
          <w:p w14:paraId="708F4D9C" w14:textId="77777777" w:rsidR="004C0F68" w:rsidRPr="004C0F68" w:rsidRDefault="004C0F68" w:rsidP="00A5091E">
            <w:pPr>
              <w:tabs>
                <w:tab w:val="decimal" w:pos="17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(0.292)</w:t>
            </w:r>
          </w:p>
        </w:tc>
        <w:tc>
          <w:tcPr>
            <w:tcW w:w="800" w:type="dxa"/>
            <w:gridSpan w:val="4"/>
            <w:tcBorders>
              <w:top w:val="nil"/>
              <w:left w:val="nil"/>
              <w:bottom w:val="nil"/>
              <w:right w:val="nil"/>
            </w:tcBorders>
            <w:shd w:val="clear" w:color="000000" w:fill="FFFFFF"/>
            <w:noWrap/>
            <w:vAlign w:val="bottom"/>
            <w:hideMark/>
          </w:tcPr>
          <w:p w14:paraId="44A13FF3" w14:textId="77777777" w:rsidR="004C0F68" w:rsidRPr="004C0F68" w:rsidRDefault="004C0F68" w:rsidP="00A5091E">
            <w:pPr>
              <w:tabs>
                <w:tab w:val="decimal" w:pos="17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(0.358)</w:t>
            </w:r>
          </w:p>
        </w:tc>
        <w:tc>
          <w:tcPr>
            <w:tcW w:w="800" w:type="dxa"/>
            <w:gridSpan w:val="3"/>
            <w:tcBorders>
              <w:top w:val="nil"/>
              <w:left w:val="nil"/>
              <w:bottom w:val="nil"/>
              <w:right w:val="nil"/>
            </w:tcBorders>
            <w:shd w:val="clear" w:color="000000" w:fill="FFFFFF"/>
            <w:noWrap/>
            <w:vAlign w:val="bottom"/>
            <w:hideMark/>
          </w:tcPr>
          <w:p w14:paraId="791F24DE" w14:textId="77777777" w:rsidR="004C0F68" w:rsidRPr="004C0F68" w:rsidRDefault="004C0F68" w:rsidP="00A5091E">
            <w:pPr>
              <w:tabs>
                <w:tab w:val="decimal" w:pos="17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(0.380)</w:t>
            </w:r>
          </w:p>
        </w:tc>
        <w:tc>
          <w:tcPr>
            <w:tcW w:w="270" w:type="dxa"/>
            <w:gridSpan w:val="2"/>
            <w:tcBorders>
              <w:top w:val="nil"/>
              <w:left w:val="nil"/>
              <w:bottom w:val="nil"/>
              <w:right w:val="nil"/>
            </w:tcBorders>
            <w:shd w:val="clear" w:color="000000" w:fill="FFFFFF"/>
            <w:noWrap/>
            <w:vAlign w:val="bottom"/>
            <w:hideMark/>
          </w:tcPr>
          <w:p w14:paraId="3AD63F73"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2"/>
            <w:tcBorders>
              <w:top w:val="nil"/>
              <w:left w:val="nil"/>
              <w:bottom w:val="nil"/>
              <w:right w:val="nil"/>
            </w:tcBorders>
            <w:shd w:val="clear" w:color="000000" w:fill="FFFFFF"/>
            <w:noWrap/>
            <w:vAlign w:val="bottom"/>
            <w:hideMark/>
          </w:tcPr>
          <w:p w14:paraId="484D00B5" w14:textId="77777777" w:rsidR="004C0F68" w:rsidRPr="004C0F68" w:rsidRDefault="004C0F68" w:rsidP="00F32340">
            <w:pPr>
              <w:tabs>
                <w:tab w:val="decimal" w:pos="179"/>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(0.499)</w:t>
            </w:r>
          </w:p>
        </w:tc>
        <w:tc>
          <w:tcPr>
            <w:tcW w:w="800" w:type="dxa"/>
            <w:gridSpan w:val="4"/>
            <w:tcBorders>
              <w:top w:val="nil"/>
              <w:left w:val="nil"/>
              <w:bottom w:val="nil"/>
              <w:right w:val="nil"/>
            </w:tcBorders>
            <w:shd w:val="clear" w:color="000000" w:fill="FFFFFF"/>
            <w:noWrap/>
            <w:vAlign w:val="bottom"/>
            <w:hideMark/>
          </w:tcPr>
          <w:p w14:paraId="4D21091A" w14:textId="77777777" w:rsidR="004C0F68" w:rsidRPr="004C0F68" w:rsidRDefault="004C0F68" w:rsidP="00B63CFF">
            <w:pPr>
              <w:tabs>
                <w:tab w:val="decimal" w:pos="174"/>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(0.628)</w:t>
            </w:r>
          </w:p>
        </w:tc>
        <w:tc>
          <w:tcPr>
            <w:tcW w:w="800" w:type="dxa"/>
            <w:gridSpan w:val="3"/>
            <w:tcBorders>
              <w:top w:val="nil"/>
              <w:left w:val="nil"/>
              <w:bottom w:val="nil"/>
              <w:right w:val="nil"/>
            </w:tcBorders>
            <w:shd w:val="clear" w:color="000000" w:fill="FFFFFF"/>
            <w:noWrap/>
            <w:vAlign w:val="bottom"/>
            <w:hideMark/>
          </w:tcPr>
          <w:p w14:paraId="07671320" w14:textId="77777777" w:rsidR="004C0F68" w:rsidRPr="004C0F68" w:rsidRDefault="004C0F68" w:rsidP="00B63CFF">
            <w:pPr>
              <w:tabs>
                <w:tab w:val="decimal" w:pos="19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(0.662)</w:t>
            </w:r>
          </w:p>
        </w:tc>
      </w:tr>
      <w:tr w:rsidR="004C0F68" w:rsidRPr="004C0F68" w14:paraId="10B6BE19" w14:textId="77777777" w:rsidTr="00766880">
        <w:trPr>
          <w:trHeight w:hRule="exact" w:val="227"/>
        </w:trPr>
        <w:tc>
          <w:tcPr>
            <w:tcW w:w="2266" w:type="dxa"/>
            <w:tcBorders>
              <w:top w:val="nil"/>
              <w:left w:val="nil"/>
              <w:bottom w:val="nil"/>
              <w:right w:val="nil"/>
            </w:tcBorders>
            <w:shd w:val="clear" w:color="000000" w:fill="FFFFFF"/>
            <w:noWrap/>
            <w:vAlign w:val="bottom"/>
            <w:hideMark/>
          </w:tcPr>
          <w:p w14:paraId="1DCDB58B"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16" w:type="dxa"/>
            <w:tcBorders>
              <w:top w:val="nil"/>
              <w:left w:val="nil"/>
              <w:bottom w:val="nil"/>
              <w:right w:val="nil"/>
            </w:tcBorders>
            <w:shd w:val="clear" w:color="000000" w:fill="FFFFFF"/>
            <w:noWrap/>
            <w:vAlign w:val="bottom"/>
            <w:hideMark/>
          </w:tcPr>
          <w:p w14:paraId="77BA612C" w14:textId="77777777" w:rsidR="004C0F68" w:rsidRPr="004C0F68" w:rsidRDefault="004C0F68" w:rsidP="00766880">
            <w:pPr>
              <w:tabs>
                <w:tab w:val="decimal" w:pos="184"/>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[0.002]</w:t>
            </w:r>
          </w:p>
        </w:tc>
        <w:tc>
          <w:tcPr>
            <w:tcW w:w="742" w:type="dxa"/>
            <w:tcBorders>
              <w:top w:val="nil"/>
              <w:left w:val="nil"/>
              <w:bottom w:val="nil"/>
              <w:right w:val="nil"/>
            </w:tcBorders>
            <w:shd w:val="clear" w:color="000000" w:fill="FFFFFF"/>
            <w:noWrap/>
            <w:vAlign w:val="bottom"/>
            <w:hideMark/>
          </w:tcPr>
          <w:p w14:paraId="442EC05B" w14:textId="77777777" w:rsidR="004C0F68" w:rsidRPr="004C0F68" w:rsidRDefault="004C0F68" w:rsidP="00766880">
            <w:pPr>
              <w:tabs>
                <w:tab w:val="decimal" w:pos="68"/>
              </w:tabs>
              <w:spacing w:after="0" w:line="240" w:lineRule="auto"/>
              <w:ind w:left="-74" w:right="-108"/>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[0.010]</w:t>
            </w:r>
          </w:p>
        </w:tc>
        <w:tc>
          <w:tcPr>
            <w:tcW w:w="800" w:type="dxa"/>
            <w:gridSpan w:val="2"/>
            <w:tcBorders>
              <w:top w:val="nil"/>
              <w:left w:val="nil"/>
              <w:bottom w:val="nil"/>
              <w:right w:val="nil"/>
            </w:tcBorders>
            <w:shd w:val="clear" w:color="000000" w:fill="FFFFFF"/>
            <w:noWrap/>
            <w:vAlign w:val="bottom"/>
            <w:hideMark/>
          </w:tcPr>
          <w:p w14:paraId="50964823" w14:textId="77777777" w:rsidR="004C0F68" w:rsidRPr="004C0F68" w:rsidRDefault="004C0F68" w:rsidP="00F32340">
            <w:pPr>
              <w:tabs>
                <w:tab w:val="decimal" w:pos="179"/>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[0.055]</w:t>
            </w:r>
          </w:p>
        </w:tc>
        <w:tc>
          <w:tcPr>
            <w:tcW w:w="800" w:type="dxa"/>
            <w:gridSpan w:val="3"/>
            <w:tcBorders>
              <w:top w:val="nil"/>
              <w:left w:val="nil"/>
              <w:bottom w:val="nil"/>
              <w:right w:val="nil"/>
            </w:tcBorders>
            <w:shd w:val="clear" w:color="000000" w:fill="FFFFFF"/>
            <w:noWrap/>
            <w:vAlign w:val="bottom"/>
            <w:hideMark/>
          </w:tcPr>
          <w:p w14:paraId="305A41D4" w14:textId="77777777" w:rsidR="004C0F68" w:rsidRPr="004C0F68" w:rsidRDefault="004C0F68" w:rsidP="00A5091E">
            <w:pPr>
              <w:tabs>
                <w:tab w:val="decimal" w:pos="188"/>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[0.041]</w:t>
            </w:r>
          </w:p>
        </w:tc>
        <w:tc>
          <w:tcPr>
            <w:tcW w:w="266" w:type="dxa"/>
            <w:gridSpan w:val="3"/>
            <w:tcBorders>
              <w:top w:val="nil"/>
              <w:left w:val="nil"/>
              <w:bottom w:val="nil"/>
              <w:right w:val="nil"/>
            </w:tcBorders>
            <w:shd w:val="clear" w:color="000000" w:fill="FFFFFF"/>
            <w:noWrap/>
            <w:vAlign w:val="bottom"/>
            <w:hideMark/>
          </w:tcPr>
          <w:p w14:paraId="119C3710"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2"/>
            <w:tcBorders>
              <w:top w:val="nil"/>
              <w:left w:val="nil"/>
              <w:bottom w:val="nil"/>
              <w:right w:val="nil"/>
            </w:tcBorders>
            <w:shd w:val="clear" w:color="000000" w:fill="FFFFFF"/>
            <w:noWrap/>
            <w:vAlign w:val="bottom"/>
            <w:hideMark/>
          </w:tcPr>
          <w:p w14:paraId="30F91A82" w14:textId="77777777" w:rsidR="004C0F68" w:rsidRPr="004C0F68" w:rsidRDefault="004C0F68" w:rsidP="00A5091E">
            <w:pPr>
              <w:tabs>
                <w:tab w:val="decimal" w:pos="17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[0.011]</w:t>
            </w:r>
          </w:p>
        </w:tc>
        <w:tc>
          <w:tcPr>
            <w:tcW w:w="800" w:type="dxa"/>
            <w:gridSpan w:val="4"/>
            <w:tcBorders>
              <w:top w:val="nil"/>
              <w:left w:val="nil"/>
              <w:bottom w:val="nil"/>
              <w:right w:val="nil"/>
            </w:tcBorders>
            <w:shd w:val="clear" w:color="000000" w:fill="FFFFFF"/>
            <w:noWrap/>
            <w:vAlign w:val="bottom"/>
            <w:hideMark/>
          </w:tcPr>
          <w:p w14:paraId="5F7AC1D2" w14:textId="77777777" w:rsidR="004C0F68" w:rsidRPr="004C0F68" w:rsidRDefault="004C0F68" w:rsidP="00A5091E">
            <w:pPr>
              <w:tabs>
                <w:tab w:val="decimal" w:pos="17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[0.003]</w:t>
            </w:r>
          </w:p>
        </w:tc>
        <w:tc>
          <w:tcPr>
            <w:tcW w:w="800" w:type="dxa"/>
            <w:gridSpan w:val="3"/>
            <w:tcBorders>
              <w:top w:val="nil"/>
              <w:left w:val="nil"/>
              <w:bottom w:val="nil"/>
              <w:right w:val="nil"/>
            </w:tcBorders>
            <w:shd w:val="clear" w:color="000000" w:fill="FFFFFF"/>
            <w:noWrap/>
            <w:vAlign w:val="bottom"/>
            <w:hideMark/>
          </w:tcPr>
          <w:p w14:paraId="036A71E8" w14:textId="77777777" w:rsidR="004C0F68" w:rsidRPr="004C0F68" w:rsidRDefault="004C0F68" w:rsidP="00A5091E">
            <w:pPr>
              <w:tabs>
                <w:tab w:val="decimal" w:pos="17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[0.841]</w:t>
            </w:r>
          </w:p>
        </w:tc>
        <w:tc>
          <w:tcPr>
            <w:tcW w:w="270" w:type="dxa"/>
            <w:gridSpan w:val="2"/>
            <w:tcBorders>
              <w:top w:val="nil"/>
              <w:left w:val="nil"/>
              <w:bottom w:val="nil"/>
              <w:right w:val="nil"/>
            </w:tcBorders>
            <w:shd w:val="clear" w:color="000000" w:fill="FFFFFF"/>
            <w:noWrap/>
            <w:vAlign w:val="bottom"/>
            <w:hideMark/>
          </w:tcPr>
          <w:p w14:paraId="25A071E1"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2"/>
            <w:tcBorders>
              <w:top w:val="nil"/>
              <w:left w:val="nil"/>
              <w:bottom w:val="nil"/>
              <w:right w:val="nil"/>
            </w:tcBorders>
            <w:shd w:val="clear" w:color="000000" w:fill="FFFFFF"/>
            <w:noWrap/>
            <w:vAlign w:val="bottom"/>
            <w:hideMark/>
          </w:tcPr>
          <w:p w14:paraId="173D78BE" w14:textId="77777777" w:rsidR="004C0F68" w:rsidRPr="004C0F68" w:rsidRDefault="004C0F68" w:rsidP="00F32340">
            <w:pPr>
              <w:tabs>
                <w:tab w:val="decimal" w:pos="179"/>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[0.031]</w:t>
            </w:r>
          </w:p>
        </w:tc>
        <w:tc>
          <w:tcPr>
            <w:tcW w:w="800" w:type="dxa"/>
            <w:gridSpan w:val="4"/>
            <w:tcBorders>
              <w:top w:val="nil"/>
              <w:left w:val="nil"/>
              <w:bottom w:val="nil"/>
              <w:right w:val="nil"/>
            </w:tcBorders>
            <w:shd w:val="clear" w:color="000000" w:fill="FFFFFF"/>
            <w:noWrap/>
            <w:vAlign w:val="bottom"/>
            <w:hideMark/>
          </w:tcPr>
          <w:p w14:paraId="2C4DC6C0" w14:textId="77777777" w:rsidR="004C0F68" w:rsidRPr="004C0F68" w:rsidRDefault="004C0F68" w:rsidP="00B63CFF">
            <w:pPr>
              <w:tabs>
                <w:tab w:val="decimal" w:pos="174"/>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[0.011]</w:t>
            </w:r>
          </w:p>
        </w:tc>
        <w:tc>
          <w:tcPr>
            <w:tcW w:w="800" w:type="dxa"/>
            <w:gridSpan w:val="3"/>
            <w:tcBorders>
              <w:top w:val="nil"/>
              <w:left w:val="nil"/>
              <w:bottom w:val="nil"/>
              <w:right w:val="nil"/>
            </w:tcBorders>
            <w:shd w:val="clear" w:color="000000" w:fill="FFFFFF"/>
            <w:noWrap/>
            <w:vAlign w:val="bottom"/>
            <w:hideMark/>
          </w:tcPr>
          <w:p w14:paraId="3ECE704B" w14:textId="77777777" w:rsidR="004C0F68" w:rsidRPr="004C0F68" w:rsidRDefault="004C0F68" w:rsidP="00B63CFF">
            <w:pPr>
              <w:tabs>
                <w:tab w:val="decimal" w:pos="192"/>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[0.692]</w:t>
            </w:r>
          </w:p>
        </w:tc>
      </w:tr>
      <w:tr w:rsidR="004C0F68" w:rsidRPr="004C0F68" w14:paraId="1B87EB12" w14:textId="77777777" w:rsidTr="00766880">
        <w:trPr>
          <w:trHeight w:hRule="exact" w:val="227"/>
        </w:trPr>
        <w:tc>
          <w:tcPr>
            <w:tcW w:w="2266" w:type="dxa"/>
            <w:tcBorders>
              <w:top w:val="nil"/>
              <w:left w:val="nil"/>
              <w:bottom w:val="nil"/>
              <w:right w:val="nil"/>
            </w:tcBorders>
            <w:shd w:val="clear" w:color="000000" w:fill="FFFFFF"/>
            <w:noWrap/>
            <w:vAlign w:val="bottom"/>
            <w:hideMark/>
          </w:tcPr>
          <w:p w14:paraId="4DA7782F"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16" w:type="dxa"/>
            <w:tcBorders>
              <w:top w:val="nil"/>
              <w:left w:val="nil"/>
              <w:bottom w:val="nil"/>
              <w:right w:val="nil"/>
            </w:tcBorders>
            <w:shd w:val="clear" w:color="000000" w:fill="FFFFFF"/>
            <w:noWrap/>
            <w:vAlign w:val="bottom"/>
            <w:hideMark/>
          </w:tcPr>
          <w:p w14:paraId="2CBA7845" w14:textId="77777777" w:rsidR="004C0F68" w:rsidRPr="004C0F68" w:rsidRDefault="004C0F68" w:rsidP="00766880">
            <w:pPr>
              <w:tabs>
                <w:tab w:val="decimal" w:pos="184"/>
              </w:tabs>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41" w:type="dxa"/>
            <w:gridSpan w:val="2"/>
            <w:tcBorders>
              <w:top w:val="nil"/>
              <w:left w:val="nil"/>
              <w:bottom w:val="nil"/>
              <w:right w:val="nil"/>
            </w:tcBorders>
            <w:shd w:val="clear" w:color="000000" w:fill="FFFFFF"/>
            <w:noWrap/>
            <w:vAlign w:val="bottom"/>
            <w:hideMark/>
          </w:tcPr>
          <w:p w14:paraId="08A4B6B4"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3"/>
            <w:tcBorders>
              <w:top w:val="nil"/>
              <w:left w:val="nil"/>
              <w:bottom w:val="nil"/>
              <w:right w:val="nil"/>
            </w:tcBorders>
            <w:shd w:val="clear" w:color="000000" w:fill="FFFFFF"/>
            <w:noWrap/>
            <w:vAlign w:val="bottom"/>
            <w:hideMark/>
          </w:tcPr>
          <w:p w14:paraId="3201BD61"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2"/>
            <w:tcBorders>
              <w:top w:val="nil"/>
              <w:left w:val="nil"/>
              <w:bottom w:val="nil"/>
              <w:right w:val="nil"/>
            </w:tcBorders>
            <w:shd w:val="clear" w:color="000000" w:fill="FFFFFF"/>
            <w:noWrap/>
            <w:vAlign w:val="bottom"/>
            <w:hideMark/>
          </w:tcPr>
          <w:p w14:paraId="07CB0F9A"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266" w:type="dxa"/>
            <w:gridSpan w:val="3"/>
            <w:tcBorders>
              <w:top w:val="nil"/>
              <w:left w:val="nil"/>
              <w:bottom w:val="nil"/>
              <w:right w:val="nil"/>
            </w:tcBorders>
            <w:shd w:val="clear" w:color="000000" w:fill="FFFFFF"/>
            <w:noWrap/>
            <w:vAlign w:val="bottom"/>
            <w:hideMark/>
          </w:tcPr>
          <w:p w14:paraId="142246DD"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3"/>
            <w:tcBorders>
              <w:top w:val="nil"/>
              <w:left w:val="nil"/>
              <w:bottom w:val="nil"/>
              <w:right w:val="nil"/>
            </w:tcBorders>
            <w:shd w:val="clear" w:color="000000" w:fill="FFFFFF"/>
            <w:noWrap/>
            <w:vAlign w:val="bottom"/>
            <w:hideMark/>
          </w:tcPr>
          <w:p w14:paraId="02053D71"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3"/>
            <w:tcBorders>
              <w:top w:val="nil"/>
              <w:left w:val="nil"/>
              <w:bottom w:val="nil"/>
              <w:right w:val="nil"/>
            </w:tcBorders>
            <w:shd w:val="clear" w:color="000000" w:fill="FFFFFF"/>
            <w:noWrap/>
            <w:vAlign w:val="bottom"/>
            <w:hideMark/>
          </w:tcPr>
          <w:p w14:paraId="1E12D186"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3"/>
            <w:tcBorders>
              <w:top w:val="nil"/>
              <w:left w:val="nil"/>
              <w:bottom w:val="nil"/>
              <w:right w:val="nil"/>
            </w:tcBorders>
            <w:shd w:val="clear" w:color="000000" w:fill="FFFFFF"/>
            <w:noWrap/>
            <w:vAlign w:val="bottom"/>
            <w:hideMark/>
          </w:tcPr>
          <w:p w14:paraId="52FCC15F"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266" w:type="dxa"/>
            <w:gridSpan w:val="2"/>
            <w:tcBorders>
              <w:top w:val="nil"/>
              <w:left w:val="nil"/>
              <w:bottom w:val="nil"/>
              <w:right w:val="nil"/>
            </w:tcBorders>
            <w:shd w:val="clear" w:color="000000" w:fill="FFFFFF"/>
            <w:noWrap/>
            <w:vAlign w:val="bottom"/>
            <w:hideMark/>
          </w:tcPr>
          <w:p w14:paraId="45933320"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3"/>
            <w:tcBorders>
              <w:top w:val="nil"/>
              <w:left w:val="nil"/>
              <w:bottom w:val="nil"/>
              <w:right w:val="nil"/>
            </w:tcBorders>
            <w:shd w:val="clear" w:color="000000" w:fill="FFFFFF"/>
            <w:noWrap/>
            <w:vAlign w:val="bottom"/>
            <w:hideMark/>
          </w:tcPr>
          <w:p w14:paraId="3B1D35C1"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00" w:type="dxa"/>
            <w:gridSpan w:val="3"/>
            <w:tcBorders>
              <w:top w:val="nil"/>
              <w:left w:val="nil"/>
              <w:bottom w:val="nil"/>
              <w:right w:val="nil"/>
            </w:tcBorders>
            <w:shd w:val="clear" w:color="000000" w:fill="FFFFFF"/>
            <w:noWrap/>
            <w:vAlign w:val="bottom"/>
            <w:hideMark/>
          </w:tcPr>
          <w:p w14:paraId="6AA412DD"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705" w:type="dxa"/>
            <w:gridSpan w:val="2"/>
            <w:tcBorders>
              <w:top w:val="nil"/>
              <w:left w:val="nil"/>
              <w:bottom w:val="nil"/>
              <w:right w:val="nil"/>
            </w:tcBorders>
            <w:shd w:val="clear" w:color="000000" w:fill="FFFFFF"/>
            <w:noWrap/>
            <w:vAlign w:val="bottom"/>
            <w:hideMark/>
          </w:tcPr>
          <w:p w14:paraId="33749BC0"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r>
      <w:tr w:rsidR="004C0F68" w:rsidRPr="004C0F68" w14:paraId="15EB34BC" w14:textId="77777777" w:rsidTr="00766880">
        <w:trPr>
          <w:trHeight w:hRule="exact" w:val="227"/>
        </w:trPr>
        <w:tc>
          <w:tcPr>
            <w:tcW w:w="2266" w:type="dxa"/>
            <w:tcBorders>
              <w:top w:val="nil"/>
              <w:left w:val="nil"/>
              <w:bottom w:val="nil"/>
              <w:right w:val="nil"/>
            </w:tcBorders>
            <w:shd w:val="clear" w:color="000000" w:fill="FFFFFF"/>
            <w:noWrap/>
            <w:vAlign w:val="bottom"/>
            <w:hideMark/>
          </w:tcPr>
          <w:p w14:paraId="4851CE9B"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Industry Fixed Effects</w:t>
            </w:r>
          </w:p>
        </w:tc>
        <w:tc>
          <w:tcPr>
            <w:tcW w:w="816" w:type="dxa"/>
            <w:tcBorders>
              <w:top w:val="nil"/>
              <w:left w:val="nil"/>
              <w:bottom w:val="nil"/>
              <w:right w:val="nil"/>
            </w:tcBorders>
            <w:shd w:val="clear" w:color="000000" w:fill="FFFFFF"/>
            <w:noWrap/>
            <w:vAlign w:val="bottom"/>
            <w:hideMark/>
          </w:tcPr>
          <w:p w14:paraId="056FEB93" w14:textId="77777777" w:rsidR="004C0F68" w:rsidRPr="004C0F68" w:rsidRDefault="004C0F68" w:rsidP="00A5091E">
            <w:pPr>
              <w:tabs>
                <w:tab w:val="decimal" w:pos="184"/>
              </w:tabs>
              <w:spacing w:after="0" w:line="240" w:lineRule="auto"/>
              <w:jc w:val="center"/>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Yes</w:t>
            </w:r>
          </w:p>
        </w:tc>
        <w:tc>
          <w:tcPr>
            <w:tcW w:w="841" w:type="dxa"/>
            <w:gridSpan w:val="2"/>
            <w:tcBorders>
              <w:top w:val="nil"/>
              <w:left w:val="nil"/>
              <w:bottom w:val="nil"/>
              <w:right w:val="nil"/>
            </w:tcBorders>
            <w:shd w:val="clear" w:color="000000" w:fill="FFFFFF"/>
            <w:noWrap/>
            <w:vAlign w:val="bottom"/>
            <w:hideMark/>
          </w:tcPr>
          <w:p w14:paraId="31AD2305" w14:textId="77777777" w:rsidR="004C0F68" w:rsidRPr="004C0F68" w:rsidRDefault="004C0F68" w:rsidP="00A5091E">
            <w:pPr>
              <w:spacing w:after="0" w:line="240" w:lineRule="auto"/>
              <w:jc w:val="center"/>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Yes</w:t>
            </w:r>
          </w:p>
        </w:tc>
        <w:tc>
          <w:tcPr>
            <w:tcW w:w="800" w:type="dxa"/>
            <w:gridSpan w:val="3"/>
            <w:tcBorders>
              <w:top w:val="nil"/>
              <w:left w:val="nil"/>
              <w:bottom w:val="nil"/>
              <w:right w:val="nil"/>
            </w:tcBorders>
            <w:shd w:val="clear" w:color="000000" w:fill="FFFFFF"/>
            <w:noWrap/>
            <w:vAlign w:val="bottom"/>
            <w:hideMark/>
          </w:tcPr>
          <w:p w14:paraId="5A254EA2" w14:textId="77777777" w:rsidR="004C0F68" w:rsidRPr="004C0F68" w:rsidRDefault="004C0F68" w:rsidP="00A5091E">
            <w:pPr>
              <w:spacing w:after="0" w:line="240" w:lineRule="auto"/>
              <w:jc w:val="center"/>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Yes</w:t>
            </w:r>
          </w:p>
        </w:tc>
        <w:tc>
          <w:tcPr>
            <w:tcW w:w="800" w:type="dxa"/>
            <w:gridSpan w:val="2"/>
            <w:tcBorders>
              <w:top w:val="nil"/>
              <w:left w:val="nil"/>
              <w:bottom w:val="nil"/>
              <w:right w:val="nil"/>
            </w:tcBorders>
            <w:shd w:val="clear" w:color="000000" w:fill="FFFFFF"/>
            <w:noWrap/>
            <w:vAlign w:val="bottom"/>
            <w:hideMark/>
          </w:tcPr>
          <w:p w14:paraId="64467231" w14:textId="77777777" w:rsidR="004C0F68" w:rsidRPr="004C0F68" w:rsidRDefault="004C0F68" w:rsidP="00A5091E">
            <w:pPr>
              <w:spacing w:after="0" w:line="240" w:lineRule="auto"/>
              <w:jc w:val="center"/>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Yes</w:t>
            </w:r>
          </w:p>
        </w:tc>
        <w:tc>
          <w:tcPr>
            <w:tcW w:w="266" w:type="dxa"/>
            <w:gridSpan w:val="3"/>
            <w:tcBorders>
              <w:top w:val="nil"/>
              <w:left w:val="nil"/>
              <w:bottom w:val="nil"/>
              <w:right w:val="nil"/>
            </w:tcBorders>
            <w:shd w:val="clear" w:color="000000" w:fill="FFFFFF"/>
            <w:noWrap/>
            <w:vAlign w:val="bottom"/>
            <w:hideMark/>
          </w:tcPr>
          <w:p w14:paraId="7D97BDBB" w14:textId="54433FD1" w:rsidR="004C0F68" w:rsidRPr="004C0F68" w:rsidRDefault="004C0F68" w:rsidP="00A5091E">
            <w:pPr>
              <w:spacing w:after="0" w:line="240" w:lineRule="auto"/>
              <w:jc w:val="center"/>
              <w:rPr>
                <w:rFonts w:ascii="Times New Roman" w:eastAsia="Times New Roman" w:hAnsi="Times New Roman" w:cs="Times New Roman"/>
                <w:color w:val="000000"/>
                <w:sz w:val="20"/>
                <w:szCs w:val="20"/>
                <w:lang w:eastAsia="en-GB"/>
              </w:rPr>
            </w:pPr>
          </w:p>
        </w:tc>
        <w:tc>
          <w:tcPr>
            <w:tcW w:w="800" w:type="dxa"/>
            <w:gridSpan w:val="3"/>
            <w:tcBorders>
              <w:top w:val="nil"/>
              <w:left w:val="nil"/>
              <w:bottom w:val="nil"/>
              <w:right w:val="nil"/>
            </w:tcBorders>
            <w:shd w:val="clear" w:color="000000" w:fill="FFFFFF"/>
            <w:noWrap/>
            <w:vAlign w:val="bottom"/>
            <w:hideMark/>
          </w:tcPr>
          <w:p w14:paraId="41569968" w14:textId="77777777" w:rsidR="004C0F68" w:rsidRPr="004C0F68" w:rsidRDefault="004C0F68" w:rsidP="00A5091E">
            <w:pPr>
              <w:spacing w:after="0" w:line="240" w:lineRule="auto"/>
              <w:jc w:val="center"/>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Yes</w:t>
            </w:r>
          </w:p>
        </w:tc>
        <w:tc>
          <w:tcPr>
            <w:tcW w:w="800" w:type="dxa"/>
            <w:gridSpan w:val="3"/>
            <w:tcBorders>
              <w:top w:val="nil"/>
              <w:left w:val="nil"/>
              <w:bottom w:val="nil"/>
              <w:right w:val="nil"/>
            </w:tcBorders>
            <w:shd w:val="clear" w:color="000000" w:fill="FFFFFF"/>
            <w:noWrap/>
            <w:vAlign w:val="bottom"/>
            <w:hideMark/>
          </w:tcPr>
          <w:p w14:paraId="324808F8" w14:textId="77777777" w:rsidR="004C0F68" w:rsidRPr="004C0F68" w:rsidRDefault="004C0F68" w:rsidP="00A5091E">
            <w:pPr>
              <w:spacing w:after="0" w:line="240" w:lineRule="auto"/>
              <w:jc w:val="center"/>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Yes</w:t>
            </w:r>
          </w:p>
        </w:tc>
        <w:tc>
          <w:tcPr>
            <w:tcW w:w="800" w:type="dxa"/>
            <w:gridSpan w:val="3"/>
            <w:tcBorders>
              <w:top w:val="nil"/>
              <w:left w:val="nil"/>
              <w:bottom w:val="nil"/>
              <w:right w:val="nil"/>
            </w:tcBorders>
            <w:shd w:val="clear" w:color="000000" w:fill="FFFFFF"/>
            <w:noWrap/>
            <w:vAlign w:val="bottom"/>
            <w:hideMark/>
          </w:tcPr>
          <w:p w14:paraId="108CD1F0" w14:textId="77777777" w:rsidR="004C0F68" w:rsidRPr="004C0F68" w:rsidRDefault="004C0F68" w:rsidP="00A5091E">
            <w:pPr>
              <w:spacing w:after="0" w:line="240" w:lineRule="auto"/>
              <w:jc w:val="center"/>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Yes</w:t>
            </w:r>
          </w:p>
        </w:tc>
        <w:tc>
          <w:tcPr>
            <w:tcW w:w="266" w:type="dxa"/>
            <w:gridSpan w:val="2"/>
            <w:tcBorders>
              <w:top w:val="nil"/>
              <w:left w:val="nil"/>
              <w:bottom w:val="nil"/>
              <w:right w:val="nil"/>
            </w:tcBorders>
            <w:shd w:val="clear" w:color="000000" w:fill="FFFFFF"/>
            <w:noWrap/>
            <w:vAlign w:val="bottom"/>
            <w:hideMark/>
          </w:tcPr>
          <w:p w14:paraId="055E8E60" w14:textId="32F40B18" w:rsidR="004C0F68" w:rsidRPr="004C0F68" w:rsidRDefault="004C0F68" w:rsidP="00A5091E">
            <w:pPr>
              <w:spacing w:after="0" w:line="240" w:lineRule="auto"/>
              <w:jc w:val="center"/>
              <w:rPr>
                <w:rFonts w:ascii="Times New Roman" w:eastAsia="Times New Roman" w:hAnsi="Times New Roman" w:cs="Times New Roman"/>
                <w:color w:val="000000"/>
                <w:sz w:val="20"/>
                <w:szCs w:val="20"/>
                <w:lang w:eastAsia="en-GB"/>
              </w:rPr>
            </w:pPr>
          </w:p>
        </w:tc>
        <w:tc>
          <w:tcPr>
            <w:tcW w:w="800" w:type="dxa"/>
            <w:gridSpan w:val="3"/>
            <w:tcBorders>
              <w:top w:val="nil"/>
              <w:left w:val="nil"/>
              <w:bottom w:val="nil"/>
              <w:right w:val="nil"/>
            </w:tcBorders>
            <w:shd w:val="clear" w:color="000000" w:fill="FFFFFF"/>
            <w:noWrap/>
            <w:vAlign w:val="bottom"/>
            <w:hideMark/>
          </w:tcPr>
          <w:p w14:paraId="1788B678" w14:textId="77777777" w:rsidR="004C0F68" w:rsidRPr="004C0F68" w:rsidRDefault="004C0F68" w:rsidP="00A5091E">
            <w:pPr>
              <w:spacing w:after="0" w:line="240" w:lineRule="auto"/>
              <w:jc w:val="center"/>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Yes</w:t>
            </w:r>
          </w:p>
        </w:tc>
        <w:tc>
          <w:tcPr>
            <w:tcW w:w="800" w:type="dxa"/>
            <w:gridSpan w:val="3"/>
            <w:tcBorders>
              <w:top w:val="nil"/>
              <w:left w:val="nil"/>
              <w:bottom w:val="nil"/>
              <w:right w:val="nil"/>
            </w:tcBorders>
            <w:shd w:val="clear" w:color="000000" w:fill="FFFFFF"/>
            <w:noWrap/>
            <w:vAlign w:val="bottom"/>
            <w:hideMark/>
          </w:tcPr>
          <w:p w14:paraId="72CCD8E8" w14:textId="77777777" w:rsidR="004C0F68" w:rsidRPr="004C0F68" w:rsidRDefault="004C0F68" w:rsidP="00A5091E">
            <w:pPr>
              <w:spacing w:after="0" w:line="240" w:lineRule="auto"/>
              <w:jc w:val="center"/>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Yes</w:t>
            </w:r>
          </w:p>
        </w:tc>
        <w:tc>
          <w:tcPr>
            <w:tcW w:w="705" w:type="dxa"/>
            <w:gridSpan w:val="2"/>
            <w:tcBorders>
              <w:top w:val="nil"/>
              <w:left w:val="nil"/>
              <w:bottom w:val="nil"/>
              <w:right w:val="nil"/>
            </w:tcBorders>
            <w:shd w:val="clear" w:color="000000" w:fill="FFFFFF"/>
            <w:noWrap/>
            <w:vAlign w:val="bottom"/>
            <w:hideMark/>
          </w:tcPr>
          <w:p w14:paraId="37AA28C7" w14:textId="77777777" w:rsidR="004C0F68" w:rsidRPr="004C0F68" w:rsidRDefault="004C0F68" w:rsidP="00A5091E">
            <w:pPr>
              <w:spacing w:after="0" w:line="240" w:lineRule="auto"/>
              <w:jc w:val="center"/>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Yes</w:t>
            </w:r>
          </w:p>
        </w:tc>
      </w:tr>
      <w:tr w:rsidR="004C0F68" w:rsidRPr="004C0F68" w14:paraId="743B74FA" w14:textId="77777777" w:rsidTr="00766880">
        <w:trPr>
          <w:trHeight w:hRule="exact" w:val="227"/>
        </w:trPr>
        <w:tc>
          <w:tcPr>
            <w:tcW w:w="2266" w:type="dxa"/>
            <w:tcBorders>
              <w:top w:val="nil"/>
              <w:left w:val="nil"/>
              <w:bottom w:val="nil"/>
              <w:right w:val="nil"/>
            </w:tcBorders>
            <w:shd w:val="clear" w:color="000000" w:fill="FFFFFF"/>
            <w:noWrap/>
            <w:vAlign w:val="bottom"/>
            <w:hideMark/>
          </w:tcPr>
          <w:p w14:paraId="7B52CCFC"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Year Fixed Effects</w:t>
            </w:r>
          </w:p>
        </w:tc>
        <w:tc>
          <w:tcPr>
            <w:tcW w:w="816" w:type="dxa"/>
            <w:tcBorders>
              <w:top w:val="nil"/>
              <w:left w:val="nil"/>
              <w:bottom w:val="nil"/>
              <w:right w:val="nil"/>
            </w:tcBorders>
            <w:shd w:val="clear" w:color="000000" w:fill="FFFFFF"/>
            <w:noWrap/>
            <w:vAlign w:val="bottom"/>
            <w:hideMark/>
          </w:tcPr>
          <w:p w14:paraId="328EE4B2" w14:textId="77777777" w:rsidR="004C0F68" w:rsidRPr="004C0F68" w:rsidRDefault="004C0F68" w:rsidP="00A5091E">
            <w:pPr>
              <w:tabs>
                <w:tab w:val="decimal" w:pos="184"/>
              </w:tabs>
              <w:spacing w:after="0" w:line="240" w:lineRule="auto"/>
              <w:jc w:val="center"/>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Yes</w:t>
            </w:r>
          </w:p>
        </w:tc>
        <w:tc>
          <w:tcPr>
            <w:tcW w:w="841" w:type="dxa"/>
            <w:gridSpan w:val="2"/>
            <w:tcBorders>
              <w:top w:val="nil"/>
              <w:left w:val="nil"/>
              <w:bottom w:val="nil"/>
              <w:right w:val="nil"/>
            </w:tcBorders>
            <w:shd w:val="clear" w:color="000000" w:fill="FFFFFF"/>
            <w:noWrap/>
            <w:vAlign w:val="bottom"/>
            <w:hideMark/>
          </w:tcPr>
          <w:p w14:paraId="2EE851F6" w14:textId="77777777" w:rsidR="004C0F68" w:rsidRPr="004C0F68" w:rsidRDefault="004C0F68" w:rsidP="00A5091E">
            <w:pPr>
              <w:spacing w:after="0" w:line="240" w:lineRule="auto"/>
              <w:jc w:val="center"/>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Yes</w:t>
            </w:r>
          </w:p>
        </w:tc>
        <w:tc>
          <w:tcPr>
            <w:tcW w:w="800" w:type="dxa"/>
            <w:gridSpan w:val="3"/>
            <w:tcBorders>
              <w:top w:val="nil"/>
              <w:left w:val="nil"/>
              <w:bottom w:val="nil"/>
              <w:right w:val="nil"/>
            </w:tcBorders>
            <w:shd w:val="clear" w:color="000000" w:fill="FFFFFF"/>
            <w:noWrap/>
            <w:vAlign w:val="bottom"/>
            <w:hideMark/>
          </w:tcPr>
          <w:p w14:paraId="219D2748" w14:textId="77777777" w:rsidR="004C0F68" w:rsidRPr="004C0F68" w:rsidRDefault="004C0F68" w:rsidP="00A5091E">
            <w:pPr>
              <w:spacing w:after="0" w:line="240" w:lineRule="auto"/>
              <w:jc w:val="center"/>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Yes</w:t>
            </w:r>
          </w:p>
        </w:tc>
        <w:tc>
          <w:tcPr>
            <w:tcW w:w="800" w:type="dxa"/>
            <w:gridSpan w:val="2"/>
            <w:tcBorders>
              <w:top w:val="nil"/>
              <w:left w:val="nil"/>
              <w:bottom w:val="nil"/>
              <w:right w:val="nil"/>
            </w:tcBorders>
            <w:shd w:val="clear" w:color="000000" w:fill="FFFFFF"/>
            <w:noWrap/>
            <w:vAlign w:val="bottom"/>
            <w:hideMark/>
          </w:tcPr>
          <w:p w14:paraId="24F8B1A0" w14:textId="77777777" w:rsidR="004C0F68" w:rsidRPr="004C0F68" w:rsidRDefault="004C0F68" w:rsidP="00A5091E">
            <w:pPr>
              <w:spacing w:after="0" w:line="240" w:lineRule="auto"/>
              <w:jc w:val="center"/>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Yes</w:t>
            </w:r>
          </w:p>
        </w:tc>
        <w:tc>
          <w:tcPr>
            <w:tcW w:w="266" w:type="dxa"/>
            <w:gridSpan w:val="3"/>
            <w:tcBorders>
              <w:top w:val="nil"/>
              <w:left w:val="nil"/>
              <w:bottom w:val="nil"/>
              <w:right w:val="nil"/>
            </w:tcBorders>
            <w:shd w:val="clear" w:color="000000" w:fill="FFFFFF"/>
            <w:noWrap/>
            <w:vAlign w:val="bottom"/>
            <w:hideMark/>
          </w:tcPr>
          <w:p w14:paraId="73C31100" w14:textId="575A6D36" w:rsidR="004C0F68" w:rsidRPr="004C0F68" w:rsidRDefault="004C0F68" w:rsidP="00A5091E">
            <w:pPr>
              <w:spacing w:after="0" w:line="240" w:lineRule="auto"/>
              <w:jc w:val="center"/>
              <w:rPr>
                <w:rFonts w:ascii="Times New Roman" w:eastAsia="Times New Roman" w:hAnsi="Times New Roman" w:cs="Times New Roman"/>
                <w:color w:val="000000"/>
                <w:sz w:val="20"/>
                <w:szCs w:val="20"/>
                <w:lang w:eastAsia="en-GB"/>
              </w:rPr>
            </w:pPr>
          </w:p>
        </w:tc>
        <w:tc>
          <w:tcPr>
            <w:tcW w:w="800" w:type="dxa"/>
            <w:gridSpan w:val="3"/>
            <w:tcBorders>
              <w:top w:val="nil"/>
              <w:left w:val="nil"/>
              <w:bottom w:val="nil"/>
              <w:right w:val="nil"/>
            </w:tcBorders>
            <w:shd w:val="clear" w:color="000000" w:fill="FFFFFF"/>
            <w:noWrap/>
            <w:vAlign w:val="bottom"/>
            <w:hideMark/>
          </w:tcPr>
          <w:p w14:paraId="1D7030F3" w14:textId="77777777" w:rsidR="004C0F68" w:rsidRPr="004C0F68" w:rsidRDefault="004C0F68" w:rsidP="00A5091E">
            <w:pPr>
              <w:spacing w:after="0" w:line="240" w:lineRule="auto"/>
              <w:jc w:val="center"/>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Yes</w:t>
            </w:r>
          </w:p>
        </w:tc>
        <w:tc>
          <w:tcPr>
            <w:tcW w:w="800" w:type="dxa"/>
            <w:gridSpan w:val="3"/>
            <w:tcBorders>
              <w:top w:val="nil"/>
              <w:left w:val="nil"/>
              <w:bottom w:val="nil"/>
              <w:right w:val="nil"/>
            </w:tcBorders>
            <w:shd w:val="clear" w:color="000000" w:fill="FFFFFF"/>
            <w:noWrap/>
            <w:vAlign w:val="bottom"/>
            <w:hideMark/>
          </w:tcPr>
          <w:p w14:paraId="7412AF2B" w14:textId="77777777" w:rsidR="004C0F68" w:rsidRPr="004C0F68" w:rsidRDefault="004C0F68" w:rsidP="00A5091E">
            <w:pPr>
              <w:spacing w:after="0" w:line="240" w:lineRule="auto"/>
              <w:jc w:val="center"/>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Yes</w:t>
            </w:r>
          </w:p>
        </w:tc>
        <w:tc>
          <w:tcPr>
            <w:tcW w:w="800" w:type="dxa"/>
            <w:gridSpan w:val="3"/>
            <w:tcBorders>
              <w:top w:val="nil"/>
              <w:left w:val="nil"/>
              <w:bottom w:val="nil"/>
              <w:right w:val="nil"/>
            </w:tcBorders>
            <w:shd w:val="clear" w:color="000000" w:fill="FFFFFF"/>
            <w:noWrap/>
            <w:vAlign w:val="bottom"/>
            <w:hideMark/>
          </w:tcPr>
          <w:p w14:paraId="0BD6FD1C" w14:textId="77777777" w:rsidR="004C0F68" w:rsidRPr="004C0F68" w:rsidRDefault="004C0F68" w:rsidP="00A5091E">
            <w:pPr>
              <w:spacing w:after="0" w:line="240" w:lineRule="auto"/>
              <w:jc w:val="center"/>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Yes</w:t>
            </w:r>
          </w:p>
        </w:tc>
        <w:tc>
          <w:tcPr>
            <w:tcW w:w="266" w:type="dxa"/>
            <w:gridSpan w:val="2"/>
            <w:tcBorders>
              <w:top w:val="nil"/>
              <w:left w:val="nil"/>
              <w:bottom w:val="nil"/>
              <w:right w:val="nil"/>
            </w:tcBorders>
            <w:shd w:val="clear" w:color="000000" w:fill="FFFFFF"/>
            <w:noWrap/>
            <w:vAlign w:val="bottom"/>
            <w:hideMark/>
          </w:tcPr>
          <w:p w14:paraId="51B8D1A5" w14:textId="431C941F" w:rsidR="004C0F68" w:rsidRPr="004C0F68" w:rsidRDefault="004C0F68" w:rsidP="00A5091E">
            <w:pPr>
              <w:spacing w:after="0" w:line="240" w:lineRule="auto"/>
              <w:jc w:val="center"/>
              <w:rPr>
                <w:rFonts w:ascii="Times New Roman" w:eastAsia="Times New Roman" w:hAnsi="Times New Roman" w:cs="Times New Roman"/>
                <w:color w:val="000000"/>
                <w:sz w:val="20"/>
                <w:szCs w:val="20"/>
                <w:lang w:eastAsia="en-GB"/>
              </w:rPr>
            </w:pPr>
          </w:p>
        </w:tc>
        <w:tc>
          <w:tcPr>
            <w:tcW w:w="800" w:type="dxa"/>
            <w:gridSpan w:val="3"/>
            <w:tcBorders>
              <w:top w:val="nil"/>
              <w:left w:val="nil"/>
              <w:bottom w:val="nil"/>
              <w:right w:val="nil"/>
            </w:tcBorders>
            <w:shd w:val="clear" w:color="000000" w:fill="FFFFFF"/>
            <w:noWrap/>
            <w:vAlign w:val="bottom"/>
            <w:hideMark/>
          </w:tcPr>
          <w:p w14:paraId="3A4F82CE" w14:textId="77777777" w:rsidR="004C0F68" w:rsidRPr="004C0F68" w:rsidRDefault="004C0F68" w:rsidP="00A5091E">
            <w:pPr>
              <w:spacing w:after="0" w:line="240" w:lineRule="auto"/>
              <w:jc w:val="center"/>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Yes</w:t>
            </w:r>
          </w:p>
        </w:tc>
        <w:tc>
          <w:tcPr>
            <w:tcW w:w="800" w:type="dxa"/>
            <w:gridSpan w:val="3"/>
            <w:tcBorders>
              <w:top w:val="nil"/>
              <w:left w:val="nil"/>
              <w:bottom w:val="nil"/>
              <w:right w:val="nil"/>
            </w:tcBorders>
            <w:shd w:val="clear" w:color="000000" w:fill="FFFFFF"/>
            <w:noWrap/>
            <w:vAlign w:val="bottom"/>
            <w:hideMark/>
          </w:tcPr>
          <w:p w14:paraId="1759E6D7" w14:textId="77777777" w:rsidR="004C0F68" w:rsidRPr="004C0F68" w:rsidRDefault="004C0F68" w:rsidP="00A5091E">
            <w:pPr>
              <w:spacing w:after="0" w:line="240" w:lineRule="auto"/>
              <w:jc w:val="center"/>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Yes</w:t>
            </w:r>
          </w:p>
        </w:tc>
        <w:tc>
          <w:tcPr>
            <w:tcW w:w="705" w:type="dxa"/>
            <w:gridSpan w:val="2"/>
            <w:tcBorders>
              <w:top w:val="nil"/>
              <w:left w:val="nil"/>
              <w:bottom w:val="nil"/>
              <w:right w:val="nil"/>
            </w:tcBorders>
            <w:shd w:val="clear" w:color="000000" w:fill="FFFFFF"/>
            <w:noWrap/>
            <w:vAlign w:val="bottom"/>
            <w:hideMark/>
          </w:tcPr>
          <w:p w14:paraId="6EF97CF3" w14:textId="77777777" w:rsidR="004C0F68" w:rsidRPr="004C0F68" w:rsidRDefault="004C0F68" w:rsidP="00A5091E">
            <w:pPr>
              <w:spacing w:after="0" w:line="240" w:lineRule="auto"/>
              <w:jc w:val="center"/>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Yes</w:t>
            </w:r>
          </w:p>
        </w:tc>
      </w:tr>
      <w:tr w:rsidR="004C0F68" w:rsidRPr="004C0F68" w14:paraId="4C352200" w14:textId="77777777" w:rsidTr="00766880">
        <w:trPr>
          <w:trHeight w:hRule="exact" w:val="227"/>
        </w:trPr>
        <w:tc>
          <w:tcPr>
            <w:tcW w:w="2266" w:type="dxa"/>
            <w:tcBorders>
              <w:top w:val="nil"/>
              <w:left w:val="nil"/>
              <w:bottom w:val="nil"/>
              <w:right w:val="nil"/>
            </w:tcBorders>
            <w:shd w:val="clear" w:color="000000" w:fill="FFFFFF"/>
            <w:noWrap/>
            <w:vAlign w:val="bottom"/>
            <w:hideMark/>
          </w:tcPr>
          <w:p w14:paraId="2803A105"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MNE Fixed Effects</w:t>
            </w:r>
          </w:p>
        </w:tc>
        <w:tc>
          <w:tcPr>
            <w:tcW w:w="816" w:type="dxa"/>
            <w:tcBorders>
              <w:top w:val="nil"/>
              <w:left w:val="nil"/>
              <w:bottom w:val="nil"/>
              <w:right w:val="nil"/>
            </w:tcBorders>
            <w:shd w:val="clear" w:color="000000" w:fill="FFFFFF"/>
            <w:noWrap/>
            <w:vAlign w:val="bottom"/>
            <w:hideMark/>
          </w:tcPr>
          <w:p w14:paraId="2E44FC95" w14:textId="77777777" w:rsidR="004C0F68" w:rsidRPr="004C0F68" w:rsidRDefault="004C0F68" w:rsidP="00A5091E">
            <w:pPr>
              <w:tabs>
                <w:tab w:val="decimal" w:pos="184"/>
              </w:tabs>
              <w:spacing w:after="0" w:line="240" w:lineRule="auto"/>
              <w:jc w:val="center"/>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No</w:t>
            </w:r>
          </w:p>
        </w:tc>
        <w:tc>
          <w:tcPr>
            <w:tcW w:w="841" w:type="dxa"/>
            <w:gridSpan w:val="2"/>
            <w:tcBorders>
              <w:top w:val="nil"/>
              <w:left w:val="nil"/>
              <w:bottom w:val="nil"/>
              <w:right w:val="nil"/>
            </w:tcBorders>
            <w:shd w:val="clear" w:color="000000" w:fill="FFFFFF"/>
            <w:noWrap/>
            <w:vAlign w:val="bottom"/>
            <w:hideMark/>
          </w:tcPr>
          <w:p w14:paraId="279AA9B6" w14:textId="77777777" w:rsidR="004C0F68" w:rsidRPr="004C0F68" w:rsidRDefault="004C0F68" w:rsidP="00A5091E">
            <w:pPr>
              <w:spacing w:after="0" w:line="240" w:lineRule="auto"/>
              <w:jc w:val="center"/>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No</w:t>
            </w:r>
          </w:p>
        </w:tc>
        <w:tc>
          <w:tcPr>
            <w:tcW w:w="800" w:type="dxa"/>
            <w:gridSpan w:val="3"/>
            <w:tcBorders>
              <w:top w:val="nil"/>
              <w:left w:val="nil"/>
              <w:bottom w:val="nil"/>
              <w:right w:val="nil"/>
            </w:tcBorders>
            <w:shd w:val="clear" w:color="000000" w:fill="FFFFFF"/>
            <w:noWrap/>
            <w:vAlign w:val="bottom"/>
            <w:hideMark/>
          </w:tcPr>
          <w:p w14:paraId="736D6CD4" w14:textId="77777777" w:rsidR="004C0F68" w:rsidRPr="004C0F68" w:rsidRDefault="004C0F68" w:rsidP="00A5091E">
            <w:pPr>
              <w:spacing w:after="0" w:line="240" w:lineRule="auto"/>
              <w:jc w:val="center"/>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No</w:t>
            </w:r>
          </w:p>
        </w:tc>
        <w:tc>
          <w:tcPr>
            <w:tcW w:w="800" w:type="dxa"/>
            <w:gridSpan w:val="2"/>
            <w:tcBorders>
              <w:top w:val="nil"/>
              <w:left w:val="nil"/>
              <w:bottom w:val="nil"/>
              <w:right w:val="nil"/>
            </w:tcBorders>
            <w:shd w:val="clear" w:color="000000" w:fill="FFFFFF"/>
            <w:noWrap/>
            <w:vAlign w:val="bottom"/>
            <w:hideMark/>
          </w:tcPr>
          <w:p w14:paraId="47F4E652" w14:textId="77777777" w:rsidR="004C0F68" w:rsidRPr="004C0F68" w:rsidRDefault="004C0F68" w:rsidP="00A5091E">
            <w:pPr>
              <w:spacing w:after="0" w:line="240" w:lineRule="auto"/>
              <w:jc w:val="center"/>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Yes</w:t>
            </w:r>
          </w:p>
        </w:tc>
        <w:tc>
          <w:tcPr>
            <w:tcW w:w="266" w:type="dxa"/>
            <w:gridSpan w:val="3"/>
            <w:tcBorders>
              <w:top w:val="nil"/>
              <w:left w:val="nil"/>
              <w:bottom w:val="nil"/>
              <w:right w:val="nil"/>
            </w:tcBorders>
            <w:shd w:val="clear" w:color="000000" w:fill="FFFFFF"/>
            <w:noWrap/>
            <w:vAlign w:val="bottom"/>
            <w:hideMark/>
          </w:tcPr>
          <w:p w14:paraId="1934A172" w14:textId="3A6B4B7E" w:rsidR="004C0F68" w:rsidRPr="004C0F68" w:rsidRDefault="004C0F68" w:rsidP="00A5091E">
            <w:pPr>
              <w:spacing w:after="0" w:line="240" w:lineRule="auto"/>
              <w:jc w:val="center"/>
              <w:rPr>
                <w:rFonts w:ascii="Times New Roman" w:eastAsia="Times New Roman" w:hAnsi="Times New Roman" w:cs="Times New Roman"/>
                <w:color w:val="000000"/>
                <w:sz w:val="20"/>
                <w:szCs w:val="20"/>
                <w:lang w:eastAsia="en-GB"/>
              </w:rPr>
            </w:pPr>
          </w:p>
        </w:tc>
        <w:tc>
          <w:tcPr>
            <w:tcW w:w="800" w:type="dxa"/>
            <w:gridSpan w:val="3"/>
            <w:tcBorders>
              <w:top w:val="nil"/>
              <w:left w:val="nil"/>
              <w:bottom w:val="nil"/>
              <w:right w:val="nil"/>
            </w:tcBorders>
            <w:shd w:val="clear" w:color="000000" w:fill="FFFFFF"/>
            <w:noWrap/>
            <w:vAlign w:val="bottom"/>
            <w:hideMark/>
          </w:tcPr>
          <w:p w14:paraId="13225B19" w14:textId="77777777" w:rsidR="004C0F68" w:rsidRPr="004C0F68" w:rsidRDefault="004C0F68" w:rsidP="00A5091E">
            <w:pPr>
              <w:spacing w:after="0" w:line="240" w:lineRule="auto"/>
              <w:jc w:val="center"/>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No</w:t>
            </w:r>
          </w:p>
        </w:tc>
        <w:tc>
          <w:tcPr>
            <w:tcW w:w="800" w:type="dxa"/>
            <w:gridSpan w:val="3"/>
            <w:tcBorders>
              <w:top w:val="nil"/>
              <w:left w:val="nil"/>
              <w:bottom w:val="nil"/>
              <w:right w:val="nil"/>
            </w:tcBorders>
            <w:shd w:val="clear" w:color="000000" w:fill="FFFFFF"/>
            <w:noWrap/>
            <w:vAlign w:val="bottom"/>
            <w:hideMark/>
          </w:tcPr>
          <w:p w14:paraId="280D88E7" w14:textId="77777777" w:rsidR="004C0F68" w:rsidRPr="004C0F68" w:rsidRDefault="004C0F68" w:rsidP="00A5091E">
            <w:pPr>
              <w:spacing w:after="0" w:line="240" w:lineRule="auto"/>
              <w:jc w:val="center"/>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No</w:t>
            </w:r>
          </w:p>
        </w:tc>
        <w:tc>
          <w:tcPr>
            <w:tcW w:w="800" w:type="dxa"/>
            <w:gridSpan w:val="3"/>
            <w:tcBorders>
              <w:top w:val="nil"/>
              <w:left w:val="nil"/>
              <w:bottom w:val="nil"/>
              <w:right w:val="nil"/>
            </w:tcBorders>
            <w:shd w:val="clear" w:color="000000" w:fill="FFFFFF"/>
            <w:noWrap/>
            <w:vAlign w:val="bottom"/>
            <w:hideMark/>
          </w:tcPr>
          <w:p w14:paraId="2A49CFF3" w14:textId="77777777" w:rsidR="004C0F68" w:rsidRPr="004C0F68" w:rsidRDefault="004C0F68" w:rsidP="00A5091E">
            <w:pPr>
              <w:spacing w:after="0" w:line="240" w:lineRule="auto"/>
              <w:jc w:val="center"/>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Yes</w:t>
            </w:r>
          </w:p>
        </w:tc>
        <w:tc>
          <w:tcPr>
            <w:tcW w:w="266" w:type="dxa"/>
            <w:gridSpan w:val="2"/>
            <w:tcBorders>
              <w:top w:val="nil"/>
              <w:left w:val="nil"/>
              <w:bottom w:val="nil"/>
              <w:right w:val="nil"/>
            </w:tcBorders>
            <w:shd w:val="clear" w:color="000000" w:fill="FFFFFF"/>
            <w:noWrap/>
            <w:vAlign w:val="bottom"/>
            <w:hideMark/>
          </w:tcPr>
          <w:p w14:paraId="6CBB626F" w14:textId="413BFFA2" w:rsidR="004C0F68" w:rsidRPr="004C0F68" w:rsidRDefault="004C0F68" w:rsidP="00A5091E">
            <w:pPr>
              <w:spacing w:after="0" w:line="240" w:lineRule="auto"/>
              <w:jc w:val="center"/>
              <w:rPr>
                <w:rFonts w:ascii="Times New Roman" w:eastAsia="Times New Roman" w:hAnsi="Times New Roman" w:cs="Times New Roman"/>
                <w:color w:val="000000"/>
                <w:sz w:val="20"/>
                <w:szCs w:val="20"/>
                <w:lang w:eastAsia="en-GB"/>
              </w:rPr>
            </w:pPr>
          </w:p>
        </w:tc>
        <w:tc>
          <w:tcPr>
            <w:tcW w:w="800" w:type="dxa"/>
            <w:gridSpan w:val="3"/>
            <w:tcBorders>
              <w:top w:val="nil"/>
              <w:left w:val="nil"/>
              <w:bottom w:val="nil"/>
              <w:right w:val="nil"/>
            </w:tcBorders>
            <w:shd w:val="clear" w:color="000000" w:fill="FFFFFF"/>
            <w:noWrap/>
            <w:vAlign w:val="bottom"/>
            <w:hideMark/>
          </w:tcPr>
          <w:p w14:paraId="6BBC2F43" w14:textId="77777777" w:rsidR="004C0F68" w:rsidRPr="004C0F68" w:rsidRDefault="004C0F68" w:rsidP="00A5091E">
            <w:pPr>
              <w:spacing w:after="0" w:line="240" w:lineRule="auto"/>
              <w:jc w:val="center"/>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No</w:t>
            </w:r>
          </w:p>
        </w:tc>
        <w:tc>
          <w:tcPr>
            <w:tcW w:w="800" w:type="dxa"/>
            <w:gridSpan w:val="3"/>
            <w:tcBorders>
              <w:top w:val="nil"/>
              <w:left w:val="nil"/>
              <w:bottom w:val="nil"/>
              <w:right w:val="nil"/>
            </w:tcBorders>
            <w:shd w:val="clear" w:color="000000" w:fill="FFFFFF"/>
            <w:noWrap/>
            <w:vAlign w:val="bottom"/>
            <w:hideMark/>
          </w:tcPr>
          <w:p w14:paraId="2D6E0FC2" w14:textId="77777777" w:rsidR="004C0F68" w:rsidRPr="004C0F68" w:rsidRDefault="004C0F68" w:rsidP="00A5091E">
            <w:pPr>
              <w:spacing w:after="0" w:line="240" w:lineRule="auto"/>
              <w:jc w:val="center"/>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No</w:t>
            </w:r>
          </w:p>
        </w:tc>
        <w:tc>
          <w:tcPr>
            <w:tcW w:w="705" w:type="dxa"/>
            <w:gridSpan w:val="2"/>
            <w:tcBorders>
              <w:top w:val="nil"/>
              <w:left w:val="nil"/>
              <w:bottom w:val="nil"/>
              <w:right w:val="nil"/>
            </w:tcBorders>
            <w:shd w:val="clear" w:color="000000" w:fill="FFFFFF"/>
            <w:noWrap/>
            <w:vAlign w:val="bottom"/>
            <w:hideMark/>
          </w:tcPr>
          <w:p w14:paraId="725F4709" w14:textId="77777777" w:rsidR="004C0F68" w:rsidRPr="004C0F68" w:rsidRDefault="004C0F68" w:rsidP="00A5091E">
            <w:pPr>
              <w:spacing w:after="0" w:line="240" w:lineRule="auto"/>
              <w:jc w:val="center"/>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Yes</w:t>
            </w:r>
          </w:p>
        </w:tc>
      </w:tr>
      <w:tr w:rsidR="004C0F68" w:rsidRPr="004C0F68" w14:paraId="4B3138F2" w14:textId="77777777" w:rsidTr="00766880">
        <w:trPr>
          <w:trHeight w:hRule="exact" w:val="227"/>
        </w:trPr>
        <w:tc>
          <w:tcPr>
            <w:tcW w:w="2266" w:type="dxa"/>
            <w:tcBorders>
              <w:top w:val="nil"/>
              <w:left w:val="nil"/>
              <w:bottom w:val="nil"/>
              <w:right w:val="nil"/>
            </w:tcBorders>
            <w:shd w:val="clear" w:color="000000" w:fill="FFFFFF"/>
            <w:noWrap/>
            <w:vAlign w:val="bottom"/>
            <w:hideMark/>
          </w:tcPr>
          <w:p w14:paraId="2D662C0C"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w:t>
            </w:r>
          </w:p>
        </w:tc>
        <w:tc>
          <w:tcPr>
            <w:tcW w:w="816" w:type="dxa"/>
            <w:tcBorders>
              <w:top w:val="nil"/>
              <w:left w:val="nil"/>
              <w:bottom w:val="nil"/>
              <w:right w:val="nil"/>
            </w:tcBorders>
            <w:shd w:val="clear" w:color="000000" w:fill="FFFFFF"/>
            <w:noWrap/>
            <w:vAlign w:val="bottom"/>
            <w:hideMark/>
          </w:tcPr>
          <w:p w14:paraId="43B49E3A" w14:textId="101969C6" w:rsidR="004C0F68" w:rsidRPr="004C0F68" w:rsidRDefault="004C0F68" w:rsidP="00A5091E">
            <w:pPr>
              <w:tabs>
                <w:tab w:val="decimal" w:pos="184"/>
              </w:tabs>
              <w:spacing w:after="0" w:line="240" w:lineRule="auto"/>
              <w:jc w:val="center"/>
              <w:rPr>
                <w:rFonts w:ascii="Times New Roman" w:eastAsia="Times New Roman" w:hAnsi="Times New Roman" w:cs="Times New Roman"/>
                <w:color w:val="000000"/>
                <w:sz w:val="20"/>
                <w:szCs w:val="20"/>
                <w:lang w:eastAsia="en-GB"/>
              </w:rPr>
            </w:pPr>
          </w:p>
        </w:tc>
        <w:tc>
          <w:tcPr>
            <w:tcW w:w="841" w:type="dxa"/>
            <w:gridSpan w:val="2"/>
            <w:tcBorders>
              <w:top w:val="nil"/>
              <w:left w:val="nil"/>
              <w:bottom w:val="nil"/>
              <w:right w:val="nil"/>
            </w:tcBorders>
            <w:shd w:val="clear" w:color="000000" w:fill="FFFFFF"/>
            <w:noWrap/>
            <w:vAlign w:val="bottom"/>
            <w:hideMark/>
          </w:tcPr>
          <w:p w14:paraId="0326F70F" w14:textId="35CAC20B" w:rsidR="004C0F68" w:rsidRPr="004C0F68" w:rsidRDefault="004C0F68" w:rsidP="00A5091E">
            <w:pPr>
              <w:spacing w:after="0" w:line="240" w:lineRule="auto"/>
              <w:jc w:val="center"/>
              <w:rPr>
                <w:rFonts w:ascii="Times New Roman" w:eastAsia="Times New Roman" w:hAnsi="Times New Roman" w:cs="Times New Roman"/>
                <w:color w:val="000000"/>
                <w:sz w:val="20"/>
                <w:szCs w:val="20"/>
                <w:lang w:eastAsia="en-GB"/>
              </w:rPr>
            </w:pPr>
          </w:p>
        </w:tc>
        <w:tc>
          <w:tcPr>
            <w:tcW w:w="800" w:type="dxa"/>
            <w:gridSpan w:val="3"/>
            <w:tcBorders>
              <w:top w:val="nil"/>
              <w:left w:val="nil"/>
              <w:bottom w:val="nil"/>
              <w:right w:val="nil"/>
            </w:tcBorders>
            <w:shd w:val="clear" w:color="000000" w:fill="FFFFFF"/>
            <w:noWrap/>
            <w:vAlign w:val="bottom"/>
            <w:hideMark/>
          </w:tcPr>
          <w:p w14:paraId="08E0A1B7" w14:textId="3E82F1D1" w:rsidR="004C0F68" w:rsidRPr="004C0F68" w:rsidRDefault="004C0F68" w:rsidP="00A5091E">
            <w:pPr>
              <w:spacing w:after="0" w:line="240" w:lineRule="auto"/>
              <w:jc w:val="center"/>
              <w:rPr>
                <w:rFonts w:ascii="Times New Roman" w:eastAsia="Times New Roman" w:hAnsi="Times New Roman" w:cs="Times New Roman"/>
                <w:color w:val="000000"/>
                <w:sz w:val="20"/>
                <w:szCs w:val="20"/>
                <w:lang w:eastAsia="en-GB"/>
              </w:rPr>
            </w:pPr>
          </w:p>
        </w:tc>
        <w:tc>
          <w:tcPr>
            <w:tcW w:w="800" w:type="dxa"/>
            <w:gridSpan w:val="2"/>
            <w:tcBorders>
              <w:top w:val="nil"/>
              <w:left w:val="nil"/>
              <w:bottom w:val="nil"/>
              <w:right w:val="nil"/>
            </w:tcBorders>
            <w:shd w:val="clear" w:color="000000" w:fill="FFFFFF"/>
            <w:noWrap/>
            <w:vAlign w:val="bottom"/>
            <w:hideMark/>
          </w:tcPr>
          <w:p w14:paraId="2CA8A3DA" w14:textId="4083C641" w:rsidR="004C0F68" w:rsidRPr="004C0F68" w:rsidRDefault="004C0F68" w:rsidP="00A5091E">
            <w:pPr>
              <w:spacing w:after="0" w:line="240" w:lineRule="auto"/>
              <w:jc w:val="center"/>
              <w:rPr>
                <w:rFonts w:ascii="Times New Roman" w:eastAsia="Times New Roman" w:hAnsi="Times New Roman" w:cs="Times New Roman"/>
                <w:color w:val="000000"/>
                <w:sz w:val="20"/>
                <w:szCs w:val="20"/>
                <w:lang w:eastAsia="en-GB"/>
              </w:rPr>
            </w:pPr>
          </w:p>
        </w:tc>
        <w:tc>
          <w:tcPr>
            <w:tcW w:w="266" w:type="dxa"/>
            <w:gridSpan w:val="3"/>
            <w:tcBorders>
              <w:top w:val="nil"/>
              <w:left w:val="nil"/>
              <w:bottom w:val="nil"/>
              <w:right w:val="nil"/>
            </w:tcBorders>
            <w:shd w:val="clear" w:color="000000" w:fill="FFFFFF"/>
            <w:noWrap/>
            <w:vAlign w:val="bottom"/>
            <w:hideMark/>
          </w:tcPr>
          <w:p w14:paraId="5CA2BFC5" w14:textId="1A597199" w:rsidR="004C0F68" w:rsidRPr="004C0F68" w:rsidRDefault="004C0F68" w:rsidP="00A5091E">
            <w:pPr>
              <w:spacing w:after="0" w:line="240" w:lineRule="auto"/>
              <w:jc w:val="center"/>
              <w:rPr>
                <w:rFonts w:ascii="Times New Roman" w:eastAsia="Times New Roman" w:hAnsi="Times New Roman" w:cs="Times New Roman"/>
                <w:color w:val="000000"/>
                <w:sz w:val="20"/>
                <w:szCs w:val="20"/>
                <w:lang w:eastAsia="en-GB"/>
              </w:rPr>
            </w:pPr>
          </w:p>
        </w:tc>
        <w:tc>
          <w:tcPr>
            <w:tcW w:w="800" w:type="dxa"/>
            <w:gridSpan w:val="3"/>
            <w:tcBorders>
              <w:top w:val="nil"/>
              <w:left w:val="nil"/>
              <w:bottom w:val="nil"/>
              <w:right w:val="nil"/>
            </w:tcBorders>
            <w:shd w:val="clear" w:color="000000" w:fill="FFFFFF"/>
            <w:noWrap/>
            <w:vAlign w:val="bottom"/>
            <w:hideMark/>
          </w:tcPr>
          <w:p w14:paraId="6AA3D480" w14:textId="7467C715" w:rsidR="004C0F68" w:rsidRPr="004C0F68" w:rsidRDefault="004C0F68" w:rsidP="00A5091E">
            <w:pPr>
              <w:spacing w:after="0" w:line="240" w:lineRule="auto"/>
              <w:jc w:val="center"/>
              <w:rPr>
                <w:rFonts w:ascii="Times New Roman" w:eastAsia="Times New Roman" w:hAnsi="Times New Roman" w:cs="Times New Roman"/>
                <w:color w:val="000000"/>
                <w:sz w:val="20"/>
                <w:szCs w:val="20"/>
                <w:lang w:eastAsia="en-GB"/>
              </w:rPr>
            </w:pPr>
          </w:p>
        </w:tc>
        <w:tc>
          <w:tcPr>
            <w:tcW w:w="800" w:type="dxa"/>
            <w:gridSpan w:val="3"/>
            <w:tcBorders>
              <w:top w:val="nil"/>
              <w:left w:val="nil"/>
              <w:bottom w:val="nil"/>
              <w:right w:val="nil"/>
            </w:tcBorders>
            <w:shd w:val="clear" w:color="000000" w:fill="FFFFFF"/>
            <w:noWrap/>
            <w:vAlign w:val="bottom"/>
            <w:hideMark/>
          </w:tcPr>
          <w:p w14:paraId="2A1C1243" w14:textId="4C4D5BED" w:rsidR="004C0F68" w:rsidRPr="004C0F68" w:rsidRDefault="004C0F68" w:rsidP="00A5091E">
            <w:pPr>
              <w:spacing w:after="0" w:line="240" w:lineRule="auto"/>
              <w:jc w:val="center"/>
              <w:rPr>
                <w:rFonts w:ascii="Times New Roman" w:eastAsia="Times New Roman" w:hAnsi="Times New Roman" w:cs="Times New Roman"/>
                <w:color w:val="000000"/>
                <w:sz w:val="20"/>
                <w:szCs w:val="20"/>
                <w:lang w:eastAsia="en-GB"/>
              </w:rPr>
            </w:pPr>
          </w:p>
        </w:tc>
        <w:tc>
          <w:tcPr>
            <w:tcW w:w="800" w:type="dxa"/>
            <w:gridSpan w:val="3"/>
            <w:tcBorders>
              <w:top w:val="nil"/>
              <w:left w:val="nil"/>
              <w:bottom w:val="nil"/>
              <w:right w:val="nil"/>
            </w:tcBorders>
            <w:shd w:val="clear" w:color="000000" w:fill="FFFFFF"/>
            <w:noWrap/>
            <w:vAlign w:val="bottom"/>
            <w:hideMark/>
          </w:tcPr>
          <w:p w14:paraId="11F54D10" w14:textId="4ECC7122" w:rsidR="004C0F68" w:rsidRPr="004C0F68" w:rsidRDefault="004C0F68" w:rsidP="00A5091E">
            <w:pPr>
              <w:spacing w:after="0" w:line="240" w:lineRule="auto"/>
              <w:jc w:val="center"/>
              <w:rPr>
                <w:rFonts w:ascii="Times New Roman" w:eastAsia="Times New Roman" w:hAnsi="Times New Roman" w:cs="Times New Roman"/>
                <w:color w:val="000000"/>
                <w:sz w:val="20"/>
                <w:szCs w:val="20"/>
                <w:lang w:eastAsia="en-GB"/>
              </w:rPr>
            </w:pPr>
          </w:p>
        </w:tc>
        <w:tc>
          <w:tcPr>
            <w:tcW w:w="266" w:type="dxa"/>
            <w:gridSpan w:val="2"/>
            <w:tcBorders>
              <w:top w:val="nil"/>
              <w:left w:val="nil"/>
              <w:bottom w:val="nil"/>
              <w:right w:val="nil"/>
            </w:tcBorders>
            <w:shd w:val="clear" w:color="000000" w:fill="FFFFFF"/>
            <w:noWrap/>
            <w:vAlign w:val="bottom"/>
            <w:hideMark/>
          </w:tcPr>
          <w:p w14:paraId="0A9A258C" w14:textId="141CFD9F" w:rsidR="004C0F68" w:rsidRPr="004C0F68" w:rsidRDefault="004C0F68" w:rsidP="00A5091E">
            <w:pPr>
              <w:spacing w:after="0" w:line="240" w:lineRule="auto"/>
              <w:jc w:val="center"/>
              <w:rPr>
                <w:rFonts w:ascii="Times New Roman" w:eastAsia="Times New Roman" w:hAnsi="Times New Roman" w:cs="Times New Roman"/>
                <w:color w:val="000000"/>
                <w:sz w:val="20"/>
                <w:szCs w:val="20"/>
                <w:lang w:eastAsia="en-GB"/>
              </w:rPr>
            </w:pPr>
          </w:p>
        </w:tc>
        <w:tc>
          <w:tcPr>
            <w:tcW w:w="800" w:type="dxa"/>
            <w:gridSpan w:val="3"/>
            <w:tcBorders>
              <w:top w:val="nil"/>
              <w:left w:val="nil"/>
              <w:bottom w:val="nil"/>
              <w:right w:val="nil"/>
            </w:tcBorders>
            <w:shd w:val="clear" w:color="000000" w:fill="FFFFFF"/>
            <w:noWrap/>
            <w:vAlign w:val="bottom"/>
            <w:hideMark/>
          </w:tcPr>
          <w:p w14:paraId="569F3151" w14:textId="373A6F30" w:rsidR="004C0F68" w:rsidRPr="004C0F68" w:rsidRDefault="004C0F68" w:rsidP="00A5091E">
            <w:pPr>
              <w:spacing w:after="0" w:line="240" w:lineRule="auto"/>
              <w:jc w:val="center"/>
              <w:rPr>
                <w:rFonts w:ascii="Times New Roman" w:eastAsia="Times New Roman" w:hAnsi="Times New Roman" w:cs="Times New Roman"/>
                <w:color w:val="000000"/>
                <w:sz w:val="20"/>
                <w:szCs w:val="20"/>
                <w:lang w:eastAsia="en-GB"/>
              </w:rPr>
            </w:pPr>
          </w:p>
        </w:tc>
        <w:tc>
          <w:tcPr>
            <w:tcW w:w="800" w:type="dxa"/>
            <w:gridSpan w:val="3"/>
            <w:tcBorders>
              <w:top w:val="nil"/>
              <w:left w:val="nil"/>
              <w:bottom w:val="nil"/>
              <w:right w:val="nil"/>
            </w:tcBorders>
            <w:shd w:val="clear" w:color="000000" w:fill="FFFFFF"/>
            <w:noWrap/>
            <w:vAlign w:val="bottom"/>
            <w:hideMark/>
          </w:tcPr>
          <w:p w14:paraId="3433D8E0" w14:textId="57C867A4" w:rsidR="004C0F68" w:rsidRPr="004C0F68" w:rsidRDefault="004C0F68" w:rsidP="00A5091E">
            <w:pPr>
              <w:spacing w:after="0" w:line="240" w:lineRule="auto"/>
              <w:jc w:val="center"/>
              <w:rPr>
                <w:rFonts w:ascii="Times New Roman" w:eastAsia="Times New Roman" w:hAnsi="Times New Roman" w:cs="Times New Roman"/>
                <w:color w:val="000000"/>
                <w:sz w:val="20"/>
                <w:szCs w:val="20"/>
                <w:lang w:eastAsia="en-GB"/>
              </w:rPr>
            </w:pPr>
          </w:p>
        </w:tc>
        <w:tc>
          <w:tcPr>
            <w:tcW w:w="705" w:type="dxa"/>
            <w:gridSpan w:val="2"/>
            <w:tcBorders>
              <w:top w:val="nil"/>
              <w:left w:val="nil"/>
              <w:bottom w:val="nil"/>
              <w:right w:val="nil"/>
            </w:tcBorders>
            <w:shd w:val="clear" w:color="000000" w:fill="FFFFFF"/>
            <w:noWrap/>
            <w:vAlign w:val="bottom"/>
            <w:hideMark/>
          </w:tcPr>
          <w:p w14:paraId="4413EB28" w14:textId="3E3CEB4D" w:rsidR="004C0F68" w:rsidRPr="004C0F68" w:rsidRDefault="004C0F68" w:rsidP="00A5091E">
            <w:pPr>
              <w:spacing w:after="0" w:line="240" w:lineRule="auto"/>
              <w:jc w:val="center"/>
              <w:rPr>
                <w:rFonts w:ascii="Times New Roman" w:eastAsia="Times New Roman" w:hAnsi="Times New Roman" w:cs="Times New Roman"/>
                <w:color w:val="000000"/>
                <w:sz w:val="20"/>
                <w:szCs w:val="20"/>
                <w:lang w:eastAsia="en-GB"/>
              </w:rPr>
            </w:pPr>
          </w:p>
        </w:tc>
      </w:tr>
      <w:tr w:rsidR="004C0F68" w:rsidRPr="004C0F68" w14:paraId="436C5DDC" w14:textId="77777777" w:rsidTr="00766880">
        <w:trPr>
          <w:trHeight w:hRule="exact" w:val="227"/>
        </w:trPr>
        <w:tc>
          <w:tcPr>
            <w:tcW w:w="2266" w:type="dxa"/>
            <w:tcBorders>
              <w:top w:val="nil"/>
              <w:left w:val="nil"/>
              <w:bottom w:val="nil"/>
              <w:right w:val="nil"/>
            </w:tcBorders>
            <w:shd w:val="clear" w:color="000000" w:fill="FFFFFF"/>
            <w:noWrap/>
            <w:vAlign w:val="bottom"/>
            <w:hideMark/>
          </w:tcPr>
          <w:p w14:paraId="3A626678"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Number of Observations</w:t>
            </w:r>
          </w:p>
        </w:tc>
        <w:tc>
          <w:tcPr>
            <w:tcW w:w="816" w:type="dxa"/>
            <w:tcBorders>
              <w:top w:val="nil"/>
              <w:left w:val="nil"/>
              <w:bottom w:val="nil"/>
              <w:right w:val="nil"/>
            </w:tcBorders>
            <w:shd w:val="clear" w:color="000000" w:fill="FFFFFF"/>
            <w:noWrap/>
            <w:vAlign w:val="bottom"/>
            <w:hideMark/>
          </w:tcPr>
          <w:p w14:paraId="6C01D92A" w14:textId="77777777" w:rsidR="004C0F68" w:rsidRPr="004C0F68" w:rsidRDefault="004C0F68" w:rsidP="00A5091E">
            <w:pPr>
              <w:tabs>
                <w:tab w:val="decimal" w:pos="184"/>
              </w:tabs>
              <w:spacing w:after="0" w:line="240" w:lineRule="auto"/>
              <w:jc w:val="center"/>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3,753</w:t>
            </w:r>
          </w:p>
        </w:tc>
        <w:tc>
          <w:tcPr>
            <w:tcW w:w="841" w:type="dxa"/>
            <w:gridSpan w:val="2"/>
            <w:tcBorders>
              <w:top w:val="nil"/>
              <w:left w:val="nil"/>
              <w:bottom w:val="nil"/>
              <w:right w:val="nil"/>
            </w:tcBorders>
            <w:shd w:val="clear" w:color="000000" w:fill="FFFFFF"/>
            <w:noWrap/>
            <w:vAlign w:val="bottom"/>
            <w:hideMark/>
          </w:tcPr>
          <w:p w14:paraId="1DF51CB7" w14:textId="77777777" w:rsidR="004C0F68" w:rsidRPr="004C0F68" w:rsidRDefault="004C0F68" w:rsidP="00A5091E">
            <w:pPr>
              <w:spacing w:after="0" w:line="240" w:lineRule="auto"/>
              <w:jc w:val="center"/>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3,753</w:t>
            </w:r>
          </w:p>
        </w:tc>
        <w:tc>
          <w:tcPr>
            <w:tcW w:w="800" w:type="dxa"/>
            <w:gridSpan w:val="3"/>
            <w:tcBorders>
              <w:top w:val="nil"/>
              <w:left w:val="nil"/>
              <w:bottom w:val="nil"/>
              <w:right w:val="nil"/>
            </w:tcBorders>
            <w:shd w:val="clear" w:color="000000" w:fill="FFFFFF"/>
            <w:noWrap/>
            <w:vAlign w:val="bottom"/>
            <w:hideMark/>
          </w:tcPr>
          <w:p w14:paraId="5F5B6714" w14:textId="77777777" w:rsidR="004C0F68" w:rsidRPr="004C0F68" w:rsidRDefault="004C0F68" w:rsidP="00A5091E">
            <w:pPr>
              <w:spacing w:after="0" w:line="240" w:lineRule="auto"/>
              <w:jc w:val="center"/>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3,343</w:t>
            </w:r>
          </w:p>
        </w:tc>
        <w:tc>
          <w:tcPr>
            <w:tcW w:w="800" w:type="dxa"/>
            <w:gridSpan w:val="2"/>
            <w:tcBorders>
              <w:top w:val="nil"/>
              <w:left w:val="nil"/>
              <w:bottom w:val="nil"/>
              <w:right w:val="nil"/>
            </w:tcBorders>
            <w:shd w:val="clear" w:color="000000" w:fill="FFFFFF"/>
            <w:noWrap/>
            <w:vAlign w:val="bottom"/>
            <w:hideMark/>
          </w:tcPr>
          <w:p w14:paraId="508E58DC" w14:textId="77777777" w:rsidR="004C0F68" w:rsidRPr="004C0F68" w:rsidRDefault="004C0F68" w:rsidP="00A5091E">
            <w:pPr>
              <w:spacing w:after="0" w:line="240" w:lineRule="auto"/>
              <w:jc w:val="center"/>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3,343</w:t>
            </w:r>
          </w:p>
        </w:tc>
        <w:tc>
          <w:tcPr>
            <w:tcW w:w="266" w:type="dxa"/>
            <w:gridSpan w:val="3"/>
            <w:tcBorders>
              <w:top w:val="nil"/>
              <w:left w:val="nil"/>
              <w:bottom w:val="nil"/>
              <w:right w:val="nil"/>
            </w:tcBorders>
            <w:shd w:val="clear" w:color="000000" w:fill="FFFFFF"/>
            <w:noWrap/>
            <w:vAlign w:val="bottom"/>
            <w:hideMark/>
          </w:tcPr>
          <w:p w14:paraId="7FF3CDA7" w14:textId="421BB1F4" w:rsidR="004C0F68" w:rsidRPr="004C0F68" w:rsidRDefault="004C0F68" w:rsidP="00A5091E">
            <w:pPr>
              <w:spacing w:after="0" w:line="240" w:lineRule="auto"/>
              <w:jc w:val="center"/>
              <w:rPr>
                <w:rFonts w:ascii="Times New Roman" w:eastAsia="Times New Roman" w:hAnsi="Times New Roman" w:cs="Times New Roman"/>
                <w:color w:val="000000"/>
                <w:sz w:val="20"/>
                <w:szCs w:val="20"/>
                <w:lang w:eastAsia="en-GB"/>
              </w:rPr>
            </w:pPr>
          </w:p>
        </w:tc>
        <w:tc>
          <w:tcPr>
            <w:tcW w:w="800" w:type="dxa"/>
            <w:gridSpan w:val="3"/>
            <w:tcBorders>
              <w:top w:val="nil"/>
              <w:left w:val="nil"/>
              <w:bottom w:val="nil"/>
              <w:right w:val="nil"/>
            </w:tcBorders>
            <w:shd w:val="clear" w:color="000000" w:fill="FFFFFF"/>
            <w:noWrap/>
            <w:vAlign w:val="bottom"/>
            <w:hideMark/>
          </w:tcPr>
          <w:p w14:paraId="472588C9" w14:textId="77777777" w:rsidR="004C0F68" w:rsidRPr="004C0F68" w:rsidRDefault="004C0F68" w:rsidP="00A5091E">
            <w:pPr>
              <w:spacing w:after="0" w:line="240" w:lineRule="auto"/>
              <w:jc w:val="center"/>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3,753</w:t>
            </w:r>
          </w:p>
        </w:tc>
        <w:tc>
          <w:tcPr>
            <w:tcW w:w="800" w:type="dxa"/>
            <w:gridSpan w:val="3"/>
            <w:tcBorders>
              <w:top w:val="nil"/>
              <w:left w:val="nil"/>
              <w:bottom w:val="nil"/>
              <w:right w:val="nil"/>
            </w:tcBorders>
            <w:shd w:val="clear" w:color="000000" w:fill="FFFFFF"/>
            <w:noWrap/>
            <w:vAlign w:val="bottom"/>
            <w:hideMark/>
          </w:tcPr>
          <w:p w14:paraId="05FD7073" w14:textId="77777777" w:rsidR="004C0F68" w:rsidRPr="004C0F68" w:rsidRDefault="004C0F68" w:rsidP="00A5091E">
            <w:pPr>
              <w:spacing w:after="0" w:line="240" w:lineRule="auto"/>
              <w:jc w:val="center"/>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3,343</w:t>
            </w:r>
          </w:p>
        </w:tc>
        <w:tc>
          <w:tcPr>
            <w:tcW w:w="800" w:type="dxa"/>
            <w:gridSpan w:val="3"/>
            <w:tcBorders>
              <w:top w:val="nil"/>
              <w:left w:val="nil"/>
              <w:bottom w:val="nil"/>
              <w:right w:val="nil"/>
            </w:tcBorders>
            <w:shd w:val="clear" w:color="000000" w:fill="FFFFFF"/>
            <w:noWrap/>
            <w:vAlign w:val="bottom"/>
            <w:hideMark/>
          </w:tcPr>
          <w:p w14:paraId="66CF8EB1" w14:textId="77777777" w:rsidR="004C0F68" w:rsidRPr="004C0F68" w:rsidRDefault="004C0F68" w:rsidP="00A5091E">
            <w:pPr>
              <w:spacing w:after="0" w:line="240" w:lineRule="auto"/>
              <w:jc w:val="center"/>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3,343</w:t>
            </w:r>
          </w:p>
        </w:tc>
        <w:tc>
          <w:tcPr>
            <w:tcW w:w="266" w:type="dxa"/>
            <w:gridSpan w:val="2"/>
            <w:tcBorders>
              <w:top w:val="nil"/>
              <w:left w:val="nil"/>
              <w:bottom w:val="nil"/>
              <w:right w:val="nil"/>
            </w:tcBorders>
            <w:shd w:val="clear" w:color="000000" w:fill="FFFFFF"/>
            <w:noWrap/>
            <w:vAlign w:val="bottom"/>
            <w:hideMark/>
          </w:tcPr>
          <w:p w14:paraId="43A20EDE" w14:textId="3B86B455" w:rsidR="004C0F68" w:rsidRPr="004C0F68" w:rsidRDefault="004C0F68" w:rsidP="00A5091E">
            <w:pPr>
              <w:spacing w:after="0" w:line="240" w:lineRule="auto"/>
              <w:jc w:val="center"/>
              <w:rPr>
                <w:rFonts w:ascii="Times New Roman" w:eastAsia="Times New Roman" w:hAnsi="Times New Roman" w:cs="Times New Roman"/>
                <w:color w:val="000000"/>
                <w:sz w:val="20"/>
                <w:szCs w:val="20"/>
                <w:lang w:eastAsia="en-GB"/>
              </w:rPr>
            </w:pPr>
          </w:p>
        </w:tc>
        <w:tc>
          <w:tcPr>
            <w:tcW w:w="800" w:type="dxa"/>
            <w:gridSpan w:val="3"/>
            <w:tcBorders>
              <w:top w:val="nil"/>
              <w:left w:val="nil"/>
              <w:bottom w:val="nil"/>
              <w:right w:val="nil"/>
            </w:tcBorders>
            <w:shd w:val="clear" w:color="000000" w:fill="FFFFFF"/>
            <w:noWrap/>
            <w:vAlign w:val="bottom"/>
            <w:hideMark/>
          </w:tcPr>
          <w:p w14:paraId="3B212A13" w14:textId="77777777" w:rsidR="004C0F68" w:rsidRPr="004C0F68" w:rsidRDefault="004C0F68" w:rsidP="00A5091E">
            <w:pPr>
              <w:spacing w:after="0" w:line="240" w:lineRule="auto"/>
              <w:jc w:val="center"/>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3,341</w:t>
            </w:r>
          </w:p>
        </w:tc>
        <w:tc>
          <w:tcPr>
            <w:tcW w:w="800" w:type="dxa"/>
            <w:gridSpan w:val="3"/>
            <w:tcBorders>
              <w:top w:val="nil"/>
              <w:left w:val="nil"/>
              <w:bottom w:val="nil"/>
              <w:right w:val="nil"/>
            </w:tcBorders>
            <w:shd w:val="clear" w:color="000000" w:fill="FFFFFF"/>
            <w:noWrap/>
            <w:vAlign w:val="bottom"/>
            <w:hideMark/>
          </w:tcPr>
          <w:p w14:paraId="0257E310" w14:textId="77777777" w:rsidR="004C0F68" w:rsidRPr="004C0F68" w:rsidRDefault="004C0F68" w:rsidP="00A5091E">
            <w:pPr>
              <w:spacing w:after="0" w:line="240" w:lineRule="auto"/>
              <w:jc w:val="center"/>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2,982</w:t>
            </w:r>
          </w:p>
        </w:tc>
        <w:tc>
          <w:tcPr>
            <w:tcW w:w="705" w:type="dxa"/>
            <w:gridSpan w:val="2"/>
            <w:tcBorders>
              <w:top w:val="nil"/>
              <w:left w:val="nil"/>
              <w:bottom w:val="nil"/>
              <w:right w:val="nil"/>
            </w:tcBorders>
            <w:shd w:val="clear" w:color="000000" w:fill="FFFFFF"/>
            <w:noWrap/>
            <w:vAlign w:val="bottom"/>
            <w:hideMark/>
          </w:tcPr>
          <w:p w14:paraId="00AE8D38" w14:textId="77777777" w:rsidR="004C0F68" w:rsidRPr="004C0F68" w:rsidRDefault="004C0F68" w:rsidP="00A5091E">
            <w:pPr>
              <w:spacing w:after="0" w:line="240" w:lineRule="auto"/>
              <w:jc w:val="center"/>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2,982</w:t>
            </w:r>
          </w:p>
        </w:tc>
      </w:tr>
      <w:tr w:rsidR="004C0F68" w:rsidRPr="004C0F68" w14:paraId="614567EE" w14:textId="77777777" w:rsidTr="00766880">
        <w:trPr>
          <w:trHeight w:hRule="exact" w:val="227"/>
        </w:trPr>
        <w:tc>
          <w:tcPr>
            <w:tcW w:w="2266" w:type="dxa"/>
            <w:tcBorders>
              <w:top w:val="nil"/>
              <w:left w:val="nil"/>
              <w:bottom w:val="nil"/>
              <w:right w:val="nil"/>
            </w:tcBorders>
            <w:shd w:val="clear" w:color="000000" w:fill="FFFFFF"/>
            <w:noWrap/>
            <w:vAlign w:val="bottom"/>
            <w:hideMark/>
          </w:tcPr>
          <w:p w14:paraId="2F599A75"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Number of Clusters</w:t>
            </w:r>
          </w:p>
        </w:tc>
        <w:tc>
          <w:tcPr>
            <w:tcW w:w="816" w:type="dxa"/>
            <w:tcBorders>
              <w:top w:val="nil"/>
              <w:left w:val="nil"/>
              <w:bottom w:val="nil"/>
              <w:right w:val="nil"/>
            </w:tcBorders>
            <w:shd w:val="clear" w:color="000000" w:fill="FFFFFF"/>
            <w:noWrap/>
            <w:vAlign w:val="bottom"/>
            <w:hideMark/>
          </w:tcPr>
          <w:p w14:paraId="1B874390" w14:textId="77777777" w:rsidR="004C0F68" w:rsidRPr="004C0F68" w:rsidRDefault="004C0F68" w:rsidP="00A5091E">
            <w:pPr>
              <w:tabs>
                <w:tab w:val="decimal" w:pos="184"/>
              </w:tabs>
              <w:spacing w:after="0" w:line="240" w:lineRule="auto"/>
              <w:jc w:val="center"/>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942</w:t>
            </w:r>
          </w:p>
        </w:tc>
        <w:tc>
          <w:tcPr>
            <w:tcW w:w="841" w:type="dxa"/>
            <w:gridSpan w:val="2"/>
            <w:tcBorders>
              <w:top w:val="nil"/>
              <w:left w:val="nil"/>
              <w:bottom w:val="nil"/>
              <w:right w:val="nil"/>
            </w:tcBorders>
            <w:shd w:val="clear" w:color="000000" w:fill="FFFFFF"/>
            <w:noWrap/>
            <w:vAlign w:val="bottom"/>
            <w:hideMark/>
          </w:tcPr>
          <w:p w14:paraId="2F37A29C" w14:textId="77777777" w:rsidR="004C0F68" w:rsidRPr="004C0F68" w:rsidRDefault="004C0F68" w:rsidP="00A5091E">
            <w:pPr>
              <w:spacing w:after="0" w:line="240" w:lineRule="auto"/>
              <w:jc w:val="center"/>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942</w:t>
            </w:r>
          </w:p>
        </w:tc>
        <w:tc>
          <w:tcPr>
            <w:tcW w:w="800" w:type="dxa"/>
            <w:gridSpan w:val="3"/>
            <w:tcBorders>
              <w:top w:val="nil"/>
              <w:left w:val="nil"/>
              <w:bottom w:val="nil"/>
              <w:right w:val="nil"/>
            </w:tcBorders>
            <w:shd w:val="clear" w:color="000000" w:fill="FFFFFF"/>
            <w:noWrap/>
            <w:vAlign w:val="bottom"/>
            <w:hideMark/>
          </w:tcPr>
          <w:p w14:paraId="04661677" w14:textId="77777777" w:rsidR="004C0F68" w:rsidRPr="004C0F68" w:rsidRDefault="004C0F68" w:rsidP="00A5091E">
            <w:pPr>
              <w:spacing w:after="0" w:line="240" w:lineRule="auto"/>
              <w:jc w:val="center"/>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856</w:t>
            </w:r>
          </w:p>
        </w:tc>
        <w:tc>
          <w:tcPr>
            <w:tcW w:w="800" w:type="dxa"/>
            <w:gridSpan w:val="2"/>
            <w:tcBorders>
              <w:top w:val="nil"/>
              <w:left w:val="nil"/>
              <w:bottom w:val="nil"/>
              <w:right w:val="nil"/>
            </w:tcBorders>
            <w:shd w:val="clear" w:color="000000" w:fill="FFFFFF"/>
            <w:noWrap/>
            <w:vAlign w:val="bottom"/>
            <w:hideMark/>
          </w:tcPr>
          <w:p w14:paraId="5B7873E6" w14:textId="77777777" w:rsidR="004C0F68" w:rsidRPr="004C0F68" w:rsidRDefault="004C0F68" w:rsidP="00A5091E">
            <w:pPr>
              <w:spacing w:after="0" w:line="240" w:lineRule="auto"/>
              <w:jc w:val="center"/>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856</w:t>
            </w:r>
          </w:p>
        </w:tc>
        <w:tc>
          <w:tcPr>
            <w:tcW w:w="266" w:type="dxa"/>
            <w:gridSpan w:val="3"/>
            <w:tcBorders>
              <w:top w:val="nil"/>
              <w:left w:val="nil"/>
              <w:bottom w:val="nil"/>
              <w:right w:val="nil"/>
            </w:tcBorders>
            <w:shd w:val="clear" w:color="000000" w:fill="FFFFFF"/>
            <w:noWrap/>
            <w:vAlign w:val="bottom"/>
            <w:hideMark/>
          </w:tcPr>
          <w:p w14:paraId="37031FE3" w14:textId="39C100CA" w:rsidR="004C0F68" w:rsidRPr="004C0F68" w:rsidRDefault="004C0F68" w:rsidP="00A5091E">
            <w:pPr>
              <w:spacing w:after="0" w:line="240" w:lineRule="auto"/>
              <w:jc w:val="center"/>
              <w:rPr>
                <w:rFonts w:ascii="Times New Roman" w:eastAsia="Times New Roman" w:hAnsi="Times New Roman" w:cs="Times New Roman"/>
                <w:color w:val="000000"/>
                <w:sz w:val="20"/>
                <w:szCs w:val="20"/>
                <w:lang w:eastAsia="en-GB"/>
              </w:rPr>
            </w:pPr>
          </w:p>
        </w:tc>
        <w:tc>
          <w:tcPr>
            <w:tcW w:w="800" w:type="dxa"/>
            <w:gridSpan w:val="3"/>
            <w:tcBorders>
              <w:top w:val="nil"/>
              <w:left w:val="nil"/>
              <w:bottom w:val="nil"/>
              <w:right w:val="nil"/>
            </w:tcBorders>
            <w:shd w:val="clear" w:color="000000" w:fill="FFFFFF"/>
            <w:noWrap/>
            <w:vAlign w:val="bottom"/>
            <w:hideMark/>
          </w:tcPr>
          <w:p w14:paraId="0DEB1F6F" w14:textId="77777777" w:rsidR="004C0F68" w:rsidRPr="004C0F68" w:rsidRDefault="004C0F68" w:rsidP="00A5091E">
            <w:pPr>
              <w:spacing w:after="0" w:line="240" w:lineRule="auto"/>
              <w:jc w:val="center"/>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942</w:t>
            </w:r>
          </w:p>
        </w:tc>
        <w:tc>
          <w:tcPr>
            <w:tcW w:w="800" w:type="dxa"/>
            <w:gridSpan w:val="3"/>
            <w:tcBorders>
              <w:top w:val="nil"/>
              <w:left w:val="nil"/>
              <w:bottom w:val="nil"/>
              <w:right w:val="nil"/>
            </w:tcBorders>
            <w:shd w:val="clear" w:color="000000" w:fill="FFFFFF"/>
            <w:noWrap/>
            <w:vAlign w:val="bottom"/>
            <w:hideMark/>
          </w:tcPr>
          <w:p w14:paraId="1021A23F" w14:textId="77777777" w:rsidR="004C0F68" w:rsidRPr="004C0F68" w:rsidRDefault="004C0F68" w:rsidP="00A5091E">
            <w:pPr>
              <w:spacing w:after="0" w:line="240" w:lineRule="auto"/>
              <w:jc w:val="center"/>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856</w:t>
            </w:r>
          </w:p>
        </w:tc>
        <w:tc>
          <w:tcPr>
            <w:tcW w:w="800" w:type="dxa"/>
            <w:gridSpan w:val="3"/>
            <w:tcBorders>
              <w:top w:val="nil"/>
              <w:left w:val="nil"/>
              <w:bottom w:val="nil"/>
              <w:right w:val="nil"/>
            </w:tcBorders>
            <w:shd w:val="clear" w:color="000000" w:fill="FFFFFF"/>
            <w:noWrap/>
            <w:vAlign w:val="bottom"/>
            <w:hideMark/>
          </w:tcPr>
          <w:p w14:paraId="7559F1D9" w14:textId="77777777" w:rsidR="004C0F68" w:rsidRPr="004C0F68" w:rsidRDefault="004C0F68" w:rsidP="00A5091E">
            <w:pPr>
              <w:spacing w:after="0" w:line="240" w:lineRule="auto"/>
              <w:jc w:val="center"/>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856</w:t>
            </w:r>
          </w:p>
        </w:tc>
        <w:tc>
          <w:tcPr>
            <w:tcW w:w="266" w:type="dxa"/>
            <w:gridSpan w:val="2"/>
            <w:tcBorders>
              <w:top w:val="nil"/>
              <w:left w:val="nil"/>
              <w:bottom w:val="nil"/>
              <w:right w:val="nil"/>
            </w:tcBorders>
            <w:shd w:val="clear" w:color="000000" w:fill="FFFFFF"/>
            <w:noWrap/>
            <w:vAlign w:val="bottom"/>
            <w:hideMark/>
          </w:tcPr>
          <w:p w14:paraId="169FFD0F" w14:textId="3C480C0A" w:rsidR="004C0F68" w:rsidRPr="004C0F68" w:rsidRDefault="004C0F68" w:rsidP="00A5091E">
            <w:pPr>
              <w:spacing w:after="0" w:line="240" w:lineRule="auto"/>
              <w:jc w:val="center"/>
              <w:rPr>
                <w:rFonts w:ascii="Times New Roman" w:eastAsia="Times New Roman" w:hAnsi="Times New Roman" w:cs="Times New Roman"/>
                <w:color w:val="000000"/>
                <w:sz w:val="20"/>
                <w:szCs w:val="20"/>
                <w:lang w:eastAsia="en-GB"/>
              </w:rPr>
            </w:pPr>
          </w:p>
        </w:tc>
        <w:tc>
          <w:tcPr>
            <w:tcW w:w="800" w:type="dxa"/>
            <w:gridSpan w:val="3"/>
            <w:tcBorders>
              <w:top w:val="nil"/>
              <w:left w:val="nil"/>
              <w:bottom w:val="nil"/>
              <w:right w:val="nil"/>
            </w:tcBorders>
            <w:shd w:val="clear" w:color="000000" w:fill="FFFFFF"/>
            <w:noWrap/>
            <w:vAlign w:val="bottom"/>
            <w:hideMark/>
          </w:tcPr>
          <w:p w14:paraId="12BBD93B" w14:textId="77777777" w:rsidR="004C0F68" w:rsidRPr="004C0F68" w:rsidRDefault="004C0F68" w:rsidP="00A5091E">
            <w:pPr>
              <w:spacing w:after="0" w:line="240" w:lineRule="auto"/>
              <w:jc w:val="center"/>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900</w:t>
            </w:r>
          </w:p>
        </w:tc>
        <w:tc>
          <w:tcPr>
            <w:tcW w:w="800" w:type="dxa"/>
            <w:gridSpan w:val="3"/>
            <w:tcBorders>
              <w:top w:val="nil"/>
              <w:left w:val="nil"/>
              <w:bottom w:val="nil"/>
              <w:right w:val="nil"/>
            </w:tcBorders>
            <w:shd w:val="clear" w:color="000000" w:fill="FFFFFF"/>
            <w:noWrap/>
            <w:vAlign w:val="bottom"/>
            <w:hideMark/>
          </w:tcPr>
          <w:p w14:paraId="4B89696D" w14:textId="77777777" w:rsidR="004C0F68" w:rsidRPr="004C0F68" w:rsidRDefault="004C0F68" w:rsidP="00A5091E">
            <w:pPr>
              <w:spacing w:after="0" w:line="240" w:lineRule="auto"/>
              <w:jc w:val="center"/>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824</w:t>
            </w:r>
          </w:p>
        </w:tc>
        <w:tc>
          <w:tcPr>
            <w:tcW w:w="705" w:type="dxa"/>
            <w:gridSpan w:val="2"/>
            <w:tcBorders>
              <w:top w:val="nil"/>
              <w:left w:val="nil"/>
              <w:bottom w:val="nil"/>
              <w:right w:val="nil"/>
            </w:tcBorders>
            <w:shd w:val="clear" w:color="000000" w:fill="FFFFFF"/>
            <w:noWrap/>
            <w:vAlign w:val="bottom"/>
            <w:hideMark/>
          </w:tcPr>
          <w:p w14:paraId="719E4EE4" w14:textId="77777777" w:rsidR="004C0F68" w:rsidRPr="004C0F68" w:rsidRDefault="004C0F68" w:rsidP="00A5091E">
            <w:pPr>
              <w:spacing w:after="0" w:line="240" w:lineRule="auto"/>
              <w:jc w:val="center"/>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824</w:t>
            </w:r>
          </w:p>
        </w:tc>
      </w:tr>
      <w:tr w:rsidR="004C0F68" w:rsidRPr="004C0F68" w14:paraId="0585F814" w14:textId="77777777" w:rsidTr="00766880">
        <w:trPr>
          <w:trHeight w:hRule="exact" w:val="227"/>
        </w:trPr>
        <w:tc>
          <w:tcPr>
            <w:tcW w:w="2266" w:type="dxa"/>
            <w:tcBorders>
              <w:top w:val="nil"/>
              <w:left w:val="nil"/>
              <w:bottom w:val="double" w:sz="6" w:space="0" w:color="auto"/>
              <w:right w:val="nil"/>
            </w:tcBorders>
            <w:shd w:val="clear" w:color="000000" w:fill="FFFFFF"/>
            <w:noWrap/>
            <w:vAlign w:val="bottom"/>
            <w:hideMark/>
          </w:tcPr>
          <w:p w14:paraId="3EB0ECE7"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R-Squared</w:t>
            </w:r>
          </w:p>
        </w:tc>
        <w:tc>
          <w:tcPr>
            <w:tcW w:w="816" w:type="dxa"/>
            <w:tcBorders>
              <w:top w:val="nil"/>
              <w:left w:val="nil"/>
              <w:bottom w:val="double" w:sz="6" w:space="0" w:color="auto"/>
              <w:right w:val="nil"/>
            </w:tcBorders>
            <w:shd w:val="clear" w:color="000000" w:fill="FFFFFF"/>
            <w:noWrap/>
            <w:vAlign w:val="bottom"/>
            <w:hideMark/>
          </w:tcPr>
          <w:p w14:paraId="247D32C9" w14:textId="39FB993C" w:rsidR="004C0F68" w:rsidRPr="004C0F68" w:rsidRDefault="004C0F68" w:rsidP="00A5091E">
            <w:pPr>
              <w:spacing w:after="0" w:line="240" w:lineRule="auto"/>
              <w:jc w:val="center"/>
              <w:rPr>
                <w:rFonts w:ascii="Times New Roman" w:eastAsia="Times New Roman" w:hAnsi="Times New Roman" w:cs="Times New Roman"/>
                <w:color w:val="000000"/>
                <w:sz w:val="20"/>
                <w:szCs w:val="20"/>
                <w:lang w:eastAsia="en-GB"/>
              </w:rPr>
            </w:pPr>
          </w:p>
        </w:tc>
        <w:tc>
          <w:tcPr>
            <w:tcW w:w="841" w:type="dxa"/>
            <w:gridSpan w:val="2"/>
            <w:tcBorders>
              <w:top w:val="nil"/>
              <w:left w:val="nil"/>
              <w:bottom w:val="double" w:sz="6" w:space="0" w:color="auto"/>
              <w:right w:val="nil"/>
            </w:tcBorders>
            <w:shd w:val="clear" w:color="000000" w:fill="FFFFFF"/>
            <w:noWrap/>
            <w:vAlign w:val="bottom"/>
            <w:hideMark/>
          </w:tcPr>
          <w:p w14:paraId="72120CD4" w14:textId="3302C07D" w:rsidR="004C0F68" w:rsidRPr="004C0F68" w:rsidRDefault="004C0F68" w:rsidP="00A5091E">
            <w:pPr>
              <w:spacing w:after="0" w:line="240" w:lineRule="auto"/>
              <w:jc w:val="center"/>
              <w:rPr>
                <w:rFonts w:ascii="Times New Roman" w:eastAsia="Times New Roman" w:hAnsi="Times New Roman" w:cs="Times New Roman"/>
                <w:color w:val="000000"/>
                <w:sz w:val="20"/>
                <w:szCs w:val="20"/>
                <w:lang w:eastAsia="en-GB"/>
              </w:rPr>
            </w:pPr>
          </w:p>
        </w:tc>
        <w:tc>
          <w:tcPr>
            <w:tcW w:w="800" w:type="dxa"/>
            <w:gridSpan w:val="3"/>
            <w:tcBorders>
              <w:top w:val="nil"/>
              <w:left w:val="nil"/>
              <w:bottom w:val="double" w:sz="6" w:space="0" w:color="auto"/>
              <w:right w:val="nil"/>
            </w:tcBorders>
            <w:shd w:val="clear" w:color="000000" w:fill="FFFFFF"/>
            <w:noWrap/>
            <w:vAlign w:val="bottom"/>
            <w:hideMark/>
          </w:tcPr>
          <w:p w14:paraId="3983099E" w14:textId="0B9F419F" w:rsidR="004C0F68" w:rsidRPr="004C0F68" w:rsidRDefault="004C0F68" w:rsidP="00A5091E">
            <w:pPr>
              <w:spacing w:after="0" w:line="240" w:lineRule="auto"/>
              <w:jc w:val="center"/>
              <w:rPr>
                <w:rFonts w:ascii="Times New Roman" w:eastAsia="Times New Roman" w:hAnsi="Times New Roman" w:cs="Times New Roman"/>
                <w:color w:val="000000"/>
                <w:sz w:val="20"/>
                <w:szCs w:val="20"/>
                <w:lang w:eastAsia="en-GB"/>
              </w:rPr>
            </w:pPr>
          </w:p>
        </w:tc>
        <w:tc>
          <w:tcPr>
            <w:tcW w:w="800" w:type="dxa"/>
            <w:gridSpan w:val="2"/>
            <w:tcBorders>
              <w:top w:val="nil"/>
              <w:left w:val="nil"/>
              <w:bottom w:val="double" w:sz="6" w:space="0" w:color="auto"/>
              <w:right w:val="nil"/>
            </w:tcBorders>
            <w:shd w:val="clear" w:color="000000" w:fill="FFFFFF"/>
            <w:noWrap/>
            <w:vAlign w:val="bottom"/>
            <w:hideMark/>
          </w:tcPr>
          <w:p w14:paraId="7314BBC0" w14:textId="77A52BCD" w:rsidR="004C0F68" w:rsidRPr="004C0F68" w:rsidRDefault="004C0F68" w:rsidP="00A5091E">
            <w:pPr>
              <w:spacing w:after="0" w:line="240" w:lineRule="auto"/>
              <w:jc w:val="center"/>
              <w:rPr>
                <w:rFonts w:ascii="Times New Roman" w:eastAsia="Times New Roman" w:hAnsi="Times New Roman" w:cs="Times New Roman"/>
                <w:color w:val="000000"/>
                <w:sz w:val="20"/>
                <w:szCs w:val="20"/>
                <w:lang w:eastAsia="en-GB"/>
              </w:rPr>
            </w:pPr>
          </w:p>
        </w:tc>
        <w:tc>
          <w:tcPr>
            <w:tcW w:w="266" w:type="dxa"/>
            <w:gridSpan w:val="3"/>
            <w:tcBorders>
              <w:top w:val="nil"/>
              <w:left w:val="nil"/>
              <w:bottom w:val="double" w:sz="6" w:space="0" w:color="auto"/>
              <w:right w:val="nil"/>
            </w:tcBorders>
            <w:shd w:val="clear" w:color="000000" w:fill="FFFFFF"/>
            <w:noWrap/>
            <w:vAlign w:val="bottom"/>
            <w:hideMark/>
          </w:tcPr>
          <w:p w14:paraId="7D73AE48" w14:textId="168E5CC6" w:rsidR="004C0F68" w:rsidRPr="004C0F68" w:rsidRDefault="004C0F68" w:rsidP="00A5091E">
            <w:pPr>
              <w:spacing w:after="0" w:line="240" w:lineRule="auto"/>
              <w:jc w:val="center"/>
              <w:rPr>
                <w:rFonts w:ascii="Times New Roman" w:eastAsia="Times New Roman" w:hAnsi="Times New Roman" w:cs="Times New Roman"/>
                <w:color w:val="000000"/>
                <w:sz w:val="20"/>
                <w:szCs w:val="20"/>
                <w:lang w:eastAsia="en-GB"/>
              </w:rPr>
            </w:pPr>
          </w:p>
        </w:tc>
        <w:tc>
          <w:tcPr>
            <w:tcW w:w="800" w:type="dxa"/>
            <w:gridSpan w:val="3"/>
            <w:tcBorders>
              <w:top w:val="nil"/>
              <w:left w:val="nil"/>
              <w:bottom w:val="double" w:sz="6" w:space="0" w:color="auto"/>
              <w:right w:val="nil"/>
            </w:tcBorders>
            <w:shd w:val="clear" w:color="000000" w:fill="FFFFFF"/>
            <w:noWrap/>
            <w:vAlign w:val="bottom"/>
            <w:hideMark/>
          </w:tcPr>
          <w:p w14:paraId="59F1F1F9" w14:textId="77777777" w:rsidR="004C0F68" w:rsidRPr="004C0F68" w:rsidRDefault="004C0F68" w:rsidP="00A5091E">
            <w:pPr>
              <w:spacing w:after="0" w:line="240" w:lineRule="auto"/>
              <w:jc w:val="center"/>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0.23</w:t>
            </w:r>
          </w:p>
        </w:tc>
        <w:tc>
          <w:tcPr>
            <w:tcW w:w="800" w:type="dxa"/>
            <w:gridSpan w:val="3"/>
            <w:tcBorders>
              <w:top w:val="nil"/>
              <w:left w:val="nil"/>
              <w:bottom w:val="double" w:sz="6" w:space="0" w:color="auto"/>
              <w:right w:val="nil"/>
            </w:tcBorders>
            <w:shd w:val="clear" w:color="000000" w:fill="FFFFFF"/>
            <w:noWrap/>
            <w:vAlign w:val="bottom"/>
            <w:hideMark/>
          </w:tcPr>
          <w:p w14:paraId="31DCB400" w14:textId="77777777" w:rsidR="004C0F68" w:rsidRPr="004C0F68" w:rsidRDefault="004C0F68" w:rsidP="00A5091E">
            <w:pPr>
              <w:spacing w:after="0" w:line="240" w:lineRule="auto"/>
              <w:jc w:val="center"/>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0.23</w:t>
            </w:r>
          </w:p>
        </w:tc>
        <w:tc>
          <w:tcPr>
            <w:tcW w:w="800" w:type="dxa"/>
            <w:gridSpan w:val="3"/>
            <w:tcBorders>
              <w:top w:val="nil"/>
              <w:left w:val="nil"/>
              <w:bottom w:val="double" w:sz="6" w:space="0" w:color="auto"/>
              <w:right w:val="nil"/>
            </w:tcBorders>
            <w:shd w:val="clear" w:color="000000" w:fill="FFFFFF"/>
            <w:noWrap/>
            <w:vAlign w:val="bottom"/>
            <w:hideMark/>
          </w:tcPr>
          <w:p w14:paraId="7AF235F8" w14:textId="77777777" w:rsidR="004C0F68" w:rsidRPr="004C0F68" w:rsidRDefault="004C0F68" w:rsidP="00A5091E">
            <w:pPr>
              <w:spacing w:after="0" w:line="240" w:lineRule="auto"/>
              <w:jc w:val="center"/>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0.35</w:t>
            </w:r>
          </w:p>
        </w:tc>
        <w:tc>
          <w:tcPr>
            <w:tcW w:w="266" w:type="dxa"/>
            <w:gridSpan w:val="2"/>
            <w:tcBorders>
              <w:top w:val="nil"/>
              <w:left w:val="nil"/>
              <w:bottom w:val="double" w:sz="6" w:space="0" w:color="auto"/>
              <w:right w:val="nil"/>
            </w:tcBorders>
            <w:shd w:val="clear" w:color="000000" w:fill="FFFFFF"/>
            <w:noWrap/>
            <w:vAlign w:val="bottom"/>
            <w:hideMark/>
          </w:tcPr>
          <w:p w14:paraId="390D605B" w14:textId="6E89D0CC" w:rsidR="004C0F68" w:rsidRPr="004C0F68" w:rsidRDefault="004C0F68" w:rsidP="00A5091E">
            <w:pPr>
              <w:spacing w:after="0" w:line="240" w:lineRule="auto"/>
              <w:jc w:val="center"/>
              <w:rPr>
                <w:rFonts w:ascii="Times New Roman" w:eastAsia="Times New Roman" w:hAnsi="Times New Roman" w:cs="Times New Roman"/>
                <w:color w:val="000000"/>
                <w:sz w:val="20"/>
                <w:szCs w:val="20"/>
                <w:lang w:eastAsia="en-GB"/>
              </w:rPr>
            </w:pPr>
          </w:p>
        </w:tc>
        <w:tc>
          <w:tcPr>
            <w:tcW w:w="800" w:type="dxa"/>
            <w:gridSpan w:val="3"/>
            <w:tcBorders>
              <w:top w:val="nil"/>
              <w:left w:val="nil"/>
              <w:bottom w:val="double" w:sz="6" w:space="0" w:color="auto"/>
              <w:right w:val="nil"/>
            </w:tcBorders>
            <w:shd w:val="clear" w:color="000000" w:fill="FFFFFF"/>
            <w:noWrap/>
            <w:vAlign w:val="bottom"/>
            <w:hideMark/>
          </w:tcPr>
          <w:p w14:paraId="5136673D" w14:textId="77777777" w:rsidR="004C0F68" w:rsidRPr="004C0F68" w:rsidRDefault="004C0F68" w:rsidP="00A5091E">
            <w:pPr>
              <w:spacing w:after="0" w:line="240" w:lineRule="auto"/>
              <w:jc w:val="center"/>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0.23</w:t>
            </w:r>
          </w:p>
        </w:tc>
        <w:tc>
          <w:tcPr>
            <w:tcW w:w="800" w:type="dxa"/>
            <w:gridSpan w:val="3"/>
            <w:tcBorders>
              <w:top w:val="nil"/>
              <w:left w:val="nil"/>
              <w:bottom w:val="double" w:sz="6" w:space="0" w:color="auto"/>
              <w:right w:val="nil"/>
            </w:tcBorders>
            <w:shd w:val="clear" w:color="000000" w:fill="FFFFFF"/>
            <w:noWrap/>
            <w:vAlign w:val="bottom"/>
            <w:hideMark/>
          </w:tcPr>
          <w:p w14:paraId="2F236362" w14:textId="77777777" w:rsidR="004C0F68" w:rsidRPr="004C0F68" w:rsidRDefault="004C0F68" w:rsidP="00A5091E">
            <w:pPr>
              <w:spacing w:after="0" w:line="240" w:lineRule="auto"/>
              <w:jc w:val="center"/>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0.23</w:t>
            </w:r>
          </w:p>
        </w:tc>
        <w:tc>
          <w:tcPr>
            <w:tcW w:w="705" w:type="dxa"/>
            <w:gridSpan w:val="2"/>
            <w:tcBorders>
              <w:top w:val="nil"/>
              <w:left w:val="nil"/>
              <w:bottom w:val="double" w:sz="6" w:space="0" w:color="auto"/>
              <w:right w:val="nil"/>
            </w:tcBorders>
            <w:shd w:val="clear" w:color="000000" w:fill="FFFFFF"/>
            <w:noWrap/>
            <w:vAlign w:val="bottom"/>
            <w:hideMark/>
          </w:tcPr>
          <w:p w14:paraId="7BA8605E" w14:textId="77777777" w:rsidR="004C0F68" w:rsidRPr="004C0F68" w:rsidRDefault="004C0F68" w:rsidP="00A5091E">
            <w:pPr>
              <w:spacing w:after="0" w:line="240" w:lineRule="auto"/>
              <w:jc w:val="center"/>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0.34</w:t>
            </w:r>
          </w:p>
        </w:tc>
      </w:tr>
      <w:tr w:rsidR="004C0F68" w:rsidRPr="004C0F68" w14:paraId="0A62AEC5" w14:textId="77777777" w:rsidTr="00715402">
        <w:trPr>
          <w:gridAfter w:val="1"/>
          <w:wAfter w:w="81" w:type="dxa"/>
          <w:trHeight w:val="300"/>
        </w:trPr>
        <w:tc>
          <w:tcPr>
            <w:tcW w:w="10679" w:type="dxa"/>
            <w:gridSpan w:val="30"/>
            <w:vMerge w:val="restart"/>
            <w:tcBorders>
              <w:top w:val="double" w:sz="6" w:space="0" w:color="auto"/>
              <w:left w:val="nil"/>
              <w:bottom w:val="nil"/>
              <w:right w:val="nil"/>
            </w:tcBorders>
            <w:shd w:val="clear" w:color="000000" w:fill="FFFFFF"/>
            <w:hideMark/>
          </w:tcPr>
          <w:p w14:paraId="7F8AC98A" w14:textId="77777777" w:rsidR="004C0F68" w:rsidRPr="004C0F68" w:rsidRDefault="004C0F68" w:rsidP="00766880">
            <w:pPr>
              <w:spacing w:after="0" w:line="240" w:lineRule="auto"/>
              <w:rPr>
                <w:rFonts w:ascii="Times New Roman" w:eastAsia="Times New Roman" w:hAnsi="Times New Roman" w:cs="Times New Roman"/>
                <w:color w:val="000000"/>
                <w:sz w:val="20"/>
                <w:szCs w:val="20"/>
                <w:lang w:eastAsia="en-GB"/>
              </w:rPr>
            </w:pPr>
            <w:r w:rsidRPr="004C0F68">
              <w:rPr>
                <w:rFonts w:ascii="Times New Roman" w:eastAsia="Times New Roman" w:hAnsi="Times New Roman" w:cs="Times New Roman"/>
                <w:color w:val="000000"/>
                <w:sz w:val="20"/>
                <w:szCs w:val="20"/>
                <w:lang w:eastAsia="en-GB"/>
              </w:rPr>
              <w:t xml:space="preserve">Notes. The number of observations </w:t>
            </w:r>
            <w:proofErr w:type="gramStart"/>
            <w:r w:rsidRPr="004C0F68">
              <w:rPr>
                <w:rFonts w:ascii="Times New Roman" w:eastAsia="Times New Roman" w:hAnsi="Times New Roman" w:cs="Times New Roman"/>
                <w:color w:val="000000"/>
                <w:sz w:val="20"/>
                <w:szCs w:val="20"/>
                <w:lang w:eastAsia="en-GB"/>
              </w:rPr>
              <w:t>is reduced</w:t>
            </w:r>
            <w:proofErr w:type="gramEnd"/>
            <w:r w:rsidRPr="004C0F68">
              <w:rPr>
                <w:rFonts w:ascii="Times New Roman" w:eastAsia="Times New Roman" w:hAnsi="Times New Roman" w:cs="Times New Roman"/>
                <w:color w:val="000000"/>
                <w:sz w:val="20"/>
                <w:szCs w:val="20"/>
                <w:lang w:eastAsia="en-GB"/>
              </w:rPr>
              <w:t xml:space="preserve"> for innovation quality since the last year in the estimation sample for innovation quality is 2009. Due to missing observations, the sample </w:t>
            </w:r>
            <w:proofErr w:type="gramStart"/>
            <w:r w:rsidRPr="004C0F68">
              <w:rPr>
                <w:rFonts w:ascii="Times New Roman" w:eastAsia="Times New Roman" w:hAnsi="Times New Roman" w:cs="Times New Roman"/>
                <w:color w:val="000000"/>
                <w:sz w:val="20"/>
                <w:szCs w:val="20"/>
                <w:lang w:eastAsia="en-GB"/>
              </w:rPr>
              <w:t>is also reduced</w:t>
            </w:r>
            <w:proofErr w:type="gramEnd"/>
            <w:r w:rsidRPr="004C0F68">
              <w:rPr>
                <w:rFonts w:ascii="Times New Roman" w:eastAsia="Times New Roman" w:hAnsi="Times New Roman" w:cs="Times New Roman"/>
                <w:color w:val="000000"/>
                <w:sz w:val="20"/>
                <w:szCs w:val="20"/>
                <w:lang w:eastAsia="en-GB"/>
              </w:rPr>
              <w:t xml:space="preserve"> for regressions including subsidiary R&amp;D. Robust standard errors clustered by subsidiary are in parentheses and p-values are in brackets. All tests are two-tailed.</w:t>
            </w:r>
          </w:p>
        </w:tc>
      </w:tr>
      <w:tr w:rsidR="004C0F68" w:rsidRPr="004C0F68" w14:paraId="10225DD0" w14:textId="77777777" w:rsidTr="00766880">
        <w:trPr>
          <w:gridAfter w:val="1"/>
          <w:wAfter w:w="81" w:type="dxa"/>
          <w:trHeight w:val="509"/>
        </w:trPr>
        <w:tc>
          <w:tcPr>
            <w:tcW w:w="10679" w:type="dxa"/>
            <w:gridSpan w:val="30"/>
            <w:vMerge/>
            <w:tcBorders>
              <w:top w:val="double" w:sz="6" w:space="0" w:color="auto"/>
              <w:left w:val="nil"/>
              <w:bottom w:val="nil"/>
              <w:right w:val="nil"/>
            </w:tcBorders>
            <w:vAlign w:val="center"/>
            <w:hideMark/>
          </w:tcPr>
          <w:p w14:paraId="06D763F5" w14:textId="77777777" w:rsidR="004C0F68" w:rsidRPr="004C0F68" w:rsidRDefault="004C0F68" w:rsidP="004C0F68">
            <w:pPr>
              <w:spacing w:after="0" w:line="240" w:lineRule="auto"/>
              <w:rPr>
                <w:rFonts w:ascii="Times New Roman" w:eastAsia="Times New Roman" w:hAnsi="Times New Roman" w:cs="Times New Roman"/>
                <w:color w:val="000000"/>
                <w:sz w:val="20"/>
                <w:szCs w:val="20"/>
                <w:lang w:eastAsia="en-GB"/>
              </w:rPr>
            </w:pPr>
          </w:p>
        </w:tc>
      </w:tr>
    </w:tbl>
    <w:p w14:paraId="5A6D0D67" w14:textId="0A18685C" w:rsidR="00EF48A9" w:rsidRPr="00822112" w:rsidRDefault="00EF48A9" w:rsidP="00D344A6">
      <w:pPr>
        <w:keepNext/>
        <w:widowControl w:val="0"/>
        <w:spacing w:after="0" w:line="240" w:lineRule="auto"/>
        <w:ind w:left="720" w:right="-420" w:hanging="720"/>
        <w:rPr>
          <w:rFonts w:ascii="Times New Roman" w:hAnsi="Times New Roman" w:cs="Times New Roman"/>
          <w:sz w:val="24"/>
          <w:szCs w:val="24"/>
        </w:rPr>
      </w:pPr>
    </w:p>
    <w:p w14:paraId="50726DDA" w14:textId="474FC608" w:rsidR="00C731E0" w:rsidRPr="00822112" w:rsidRDefault="00C731E0" w:rsidP="00D344A6">
      <w:pPr>
        <w:widowControl w:val="0"/>
        <w:spacing w:after="0" w:line="240" w:lineRule="auto"/>
        <w:rPr>
          <w:rFonts w:ascii="Times New Roman" w:hAnsi="Times New Roman" w:cs="Times New Roman"/>
          <w:b/>
          <w:sz w:val="24"/>
          <w:szCs w:val="24"/>
        </w:rPr>
        <w:sectPr w:rsidR="00C731E0" w:rsidRPr="00822112" w:rsidSect="00766880">
          <w:pgSz w:w="12242" w:h="15842" w:code="1"/>
          <w:pgMar w:top="1440" w:right="1440" w:bottom="1440" w:left="851" w:header="709" w:footer="709" w:gutter="0"/>
          <w:cols w:space="708"/>
          <w:docGrid w:linePitch="360"/>
        </w:sectPr>
      </w:pPr>
    </w:p>
    <w:p w14:paraId="247F6AE2" w14:textId="7384D2BF" w:rsidR="00455D61" w:rsidRPr="00822112" w:rsidRDefault="00455D61" w:rsidP="00D344A6">
      <w:pPr>
        <w:widowControl w:val="0"/>
        <w:spacing w:after="0" w:line="240" w:lineRule="auto"/>
        <w:ind w:left="-567"/>
        <w:rPr>
          <w:rFonts w:ascii="Times New Roman" w:hAnsi="Times New Roman" w:cs="Times New Roman"/>
          <w:sz w:val="24"/>
          <w:szCs w:val="24"/>
        </w:rPr>
      </w:pPr>
      <w:r w:rsidRPr="00822112">
        <w:rPr>
          <w:rFonts w:ascii="Times New Roman" w:hAnsi="Times New Roman" w:cs="Times New Roman"/>
          <w:sz w:val="24"/>
          <w:szCs w:val="24"/>
        </w:rPr>
        <w:lastRenderedPageBreak/>
        <w:t xml:space="preserve">Table </w:t>
      </w:r>
      <w:r w:rsidR="00F54298" w:rsidRPr="00822112">
        <w:rPr>
          <w:rFonts w:ascii="Times New Roman" w:hAnsi="Times New Roman" w:cs="Times New Roman"/>
          <w:sz w:val="24"/>
          <w:szCs w:val="24"/>
        </w:rPr>
        <w:t>5</w:t>
      </w:r>
      <w:r w:rsidR="00D01DE5" w:rsidRPr="00822112">
        <w:rPr>
          <w:rFonts w:ascii="Times New Roman" w:hAnsi="Times New Roman" w:cs="Times New Roman"/>
          <w:sz w:val="24"/>
          <w:szCs w:val="24"/>
        </w:rPr>
        <w:t xml:space="preserve">. </w:t>
      </w:r>
      <w:r w:rsidRPr="00822112">
        <w:rPr>
          <w:rFonts w:ascii="Times New Roman" w:hAnsi="Times New Roman" w:cs="Times New Roman"/>
          <w:sz w:val="24"/>
          <w:szCs w:val="24"/>
        </w:rPr>
        <w:t xml:space="preserve">DDD </w:t>
      </w:r>
      <w:r w:rsidR="007E3F9A" w:rsidRPr="00822112">
        <w:rPr>
          <w:rFonts w:ascii="Times New Roman" w:hAnsi="Times New Roman" w:cs="Times New Roman"/>
          <w:sz w:val="24"/>
          <w:szCs w:val="24"/>
        </w:rPr>
        <w:t xml:space="preserve">innovation outcomes in response to </w:t>
      </w:r>
      <w:r w:rsidR="00987718" w:rsidRPr="00822112">
        <w:rPr>
          <w:rFonts w:ascii="Times New Roman" w:hAnsi="Times New Roman" w:cs="Times New Roman"/>
          <w:sz w:val="24"/>
          <w:szCs w:val="24"/>
        </w:rPr>
        <w:t>increase</w:t>
      </w:r>
      <w:r w:rsidR="007E3F9A" w:rsidRPr="00822112">
        <w:rPr>
          <w:rFonts w:ascii="Times New Roman" w:hAnsi="Times New Roman" w:cs="Times New Roman"/>
          <w:sz w:val="24"/>
          <w:szCs w:val="24"/>
        </w:rPr>
        <w:t xml:space="preserve"> in R&amp;D tax subsidies</w:t>
      </w:r>
    </w:p>
    <w:tbl>
      <w:tblPr>
        <w:tblW w:w="14317" w:type="dxa"/>
        <w:tblInd w:w="-459" w:type="dxa"/>
        <w:tblLayout w:type="fixed"/>
        <w:tblLook w:val="04A0" w:firstRow="1" w:lastRow="0" w:firstColumn="1" w:lastColumn="0" w:noHBand="0" w:noVBand="1"/>
      </w:tblPr>
      <w:tblGrid>
        <w:gridCol w:w="2268"/>
        <w:gridCol w:w="805"/>
        <w:gridCol w:w="805"/>
        <w:gridCol w:w="806"/>
        <w:gridCol w:w="806"/>
        <w:gridCol w:w="264"/>
        <w:gridCol w:w="805"/>
        <w:gridCol w:w="805"/>
        <w:gridCol w:w="808"/>
        <w:gridCol w:w="236"/>
        <w:gridCol w:w="805"/>
        <w:gridCol w:w="805"/>
        <w:gridCol w:w="805"/>
        <w:gridCol w:w="805"/>
        <w:gridCol w:w="248"/>
        <w:gridCol w:w="805"/>
        <w:gridCol w:w="805"/>
        <w:gridCol w:w="805"/>
        <w:gridCol w:w="26"/>
      </w:tblGrid>
      <w:tr w:rsidR="00570E14" w:rsidRPr="00570E14" w14:paraId="1F0589F7" w14:textId="77777777" w:rsidTr="007A0C1A">
        <w:trPr>
          <w:gridAfter w:val="1"/>
          <w:wAfter w:w="26" w:type="dxa"/>
          <w:trHeight w:val="284"/>
        </w:trPr>
        <w:tc>
          <w:tcPr>
            <w:tcW w:w="2268" w:type="dxa"/>
            <w:tcBorders>
              <w:top w:val="double" w:sz="6" w:space="0" w:color="auto"/>
              <w:left w:val="nil"/>
              <w:bottom w:val="nil"/>
              <w:right w:val="nil"/>
            </w:tcBorders>
            <w:shd w:val="clear" w:color="000000" w:fill="FFFFFF"/>
            <w:noWrap/>
            <w:vAlign w:val="bottom"/>
            <w:hideMark/>
          </w:tcPr>
          <w:p w14:paraId="3F5E85C5" w14:textId="77777777" w:rsidR="00570E14" w:rsidRPr="00570E14" w:rsidRDefault="00570E14" w:rsidP="00570E14">
            <w:pPr>
              <w:spacing w:after="0" w:line="240" w:lineRule="auto"/>
              <w:ind w:right="-153"/>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 </w:t>
            </w:r>
          </w:p>
        </w:tc>
        <w:tc>
          <w:tcPr>
            <w:tcW w:w="5904" w:type="dxa"/>
            <w:gridSpan w:val="8"/>
            <w:tcBorders>
              <w:top w:val="double" w:sz="6" w:space="0" w:color="auto"/>
              <w:left w:val="nil"/>
              <w:bottom w:val="single" w:sz="4" w:space="0" w:color="auto"/>
              <w:right w:val="nil"/>
            </w:tcBorders>
            <w:shd w:val="clear" w:color="000000" w:fill="FFFFFF"/>
            <w:noWrap/>
            <w:vAlign w:val="bottom"/>
            <w:hideMark/>
          </w:tcPr>
          <w:p w14:paraId="283EA924" w14:textId="77777777" w:rsidR="00570E14" w:rsidRPr="00570E14" w:rsidRDefault="00570E14" w:rsidP="00570E14">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Innovation Quantity</w:t>
            </w:r>
          </w:p>
        </w:tc>
        <w:tc>
          <w:tcPr>
            <w:tcW w:w="236" w:type="dxa"/>
            <w:tcBorders>
              <w:top w:val="double" w:sz="6" w:space="0" w:color="auto"/>
              <w:left w:val="nil"/>
              <w:bottom w:val="nil"/>
              <w:right w:val="nil"/>
            </w:tcBorders>
            <w:shd w:val="clear" w:color="000000" w:fill="FFFFFF"/>
            <w:noWrap/>
            <w:vAlign w:val="bottom"/>
            <w:hideMark/>
          </w:tcPr>
          <w:p w14:paraId="06EB8400" w14:textId="77777777" w:rsidR="00570E14" w:rsidRPr="00570E14" w:rsidRDefault="00570E14" w:rsidP="00570E14">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 </w:t>
            </w:r>
          </w:p>
        </w:tc>
        <w:tc>
          <w:tcPr>
            <w:tcW w:w="5883" w:type="dxa"/>
            <w:gridSpan w:val="8"/>
            <w:tcBorders>
              <w:top w:val="double" w:sz="6" w:space="0" w:color="auto"/>
              <w:left w:val="nil"/>
              <w:bottom w:val="single" w:sz="4" w:space="0" w:color="auto"/>
              <w:right w:val="nil"/>
            </w:tcBorders>
            <w:shd w:val="clear" w:color="000000" w:fill="FFFFFF"/>
            <w:noWrap/>
            <w:vAlign w:val="bottom"/>
            <w:hideMark/>
          </w:tcPr>
          <w:p w14:paraId="1433B724" w14:textId="77777777" w:rsidR="00570E14" w:rsidRPr="00570E14" w:rsidRDefault="00570E14" w:rsidP="00570E14">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Innovation Quality</w:t>
            </w:r>
          </w:p>
        </w:tc>
      </w:tr>
      <w:tr w:rsidR="00570E14" w:rsidRPr="00570E14" w14:paraId="373105DC" w14:textId="77777777" w:rsidTr="007A0C1A">
        <w:trPr>
          <w:gridAfter w:val="1"/>
          <w:wAfter w:w="26" w:type="dxa"/>
          <w:trHeight w:val="284"/>
        </w:trPr>
        <w:tc>
          <w:tcPr>
            <w:tcW w:w="2268" w:type="dxa"/>
            <w:tcBorders>
              <w:top w:val="nil"/>
              <w:left w:val="nil"/>
              <w:bottom w:val="nil"/>
              <w:right w:val="nil"/>
            </w:tcBorders>
            <w:shd w:val="clear" w:color="000000" w:fill="FFFFFF"/>
            <w:noWrap/>
            <w:vAlign w:val="bottom"/>
            <w:hideMark/>
          </w:tcPr>
          <w:p w14:paraId="328A90D0" w14:textId="77777777" w:rsidR="00570E14" w:rsidRPr="00570E14" w:rsidRDefault="00570E14" w:rsidP="00570E14">
            <w:pPr>
              <w:spacing w:after="0" w:line="240" w:lineRule="auto"/>
              <w:ind w:right="-153"/>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 </w:t>
            </w:r>
          </w:p>
        </w:tc>
        <w:tc>
          <w:tcPr>
            <w:tcW w:w="805" w:type="dxa"/>
            <w:tcBorders>
              <w:top w:val="nil"/>
              <w:left w:val="nil"/>
              <w:bottom w:val="nil"/>
              <w:right w:val="nil"/>
            </w:tcBorders>
            <w:shd w:val="clear" w:color="000000" w:fill="FFFFFF"/>
            <w:noWrap/>
            <w:vAlign w:val="bottom"/>
            <w:hideMark/>
          </w:tcPr>
          <w:p w14:paraId="08E24B5D" w14:textId="77777777" w:rsidR="00570E14" w:rsidRPr="00570E14" w:rsidRDefault="00570E14" w:rsidP="00570E14">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 </w:t>
            </w:r>
          </w:p>
        </w:tc>
        <w:tc>
          <w:tcPr>
            <w:tcW w:w="805" w:type="dxa"/>
            <w:tcBorders>
              <w:top w:val="nil"/>
              <w:left w:val="nil"/>
              <w:bottom w:val="nil"/>
              <w:right w:val="nil"/>
            </w:tcBorders>
            <w:shd w:val="clear" w:color="000000" w:fill="FFFFFF"/>
            <w:noWrap/>
            <w:vAlign w:val="bottom"/>
            <w:hideMark/>
          </w:tcPr>
          <w:p w14:paraId="6C71F36B" w14:textId="77777777" w:rsidR="00570E14" w:rsidRPr="00570E14" w:rsidRDefault="00570E14" w:rsidP="00570E14">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 </w:t>
            </w:r>
          </w:p>
        </w:tc>
        <w:tc>
          <w:tcPr>
            <w:tcW w:w="806" w:type="dxa"/>
            <w:tcBorders>
              <w:top w:val="nil"/>
              <w:left w:val="nil"/>
              <w:bottom w:val="nil"/>
              <w:right w:val="nil"/>
            </w:tcBorders>
            <w:shd w:val="clear" w:color="000000" w:fill="FFFFFF"/>
            <w:noWrap/>
            <w:vAlign w:val="bottom"/>
            <w:hideMark/>
          </w:tcPr>
          <w:p w14:paraId="6A943865" w14:textId="77777777" w:rsidR="00570E14" w:rsidRPr="00570E14" w:rsidRDefault="00570E14" w:rsidP="00570E14">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 </w:t>
            </w:r>
          </w:p>
        </w:tc>
        <w:tc>
          <w:tcPr>
            <w:tcW w:w="806" w:type="dxa"/>
            <w:tcBorders>
              <w:top w:val="nil"/>
              <w:left w:val="nil"/>
              <w:bottom w:val="nil"/>
              <w:right w:val="nil"/>
            </w:tcBorders>
            <w:shd w:val="clear" w:color="000000" w:fill="FFFFFF"/>
            <w:noWrap/>
            <w:vAlign w:val="bottom"/>
            <w:hideMark/>
          </w:tcPr>
          <w:p w14:paraId="53446384" w14:textId="77777777" w:rsidR="00570E14" w:rsidRPr="00570E14" w:rsidRDefault="00570E14" w:rsidP="00570E14">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 </w:t>
            </w:r>
          </w:p>
        </w:tc>
        <w:tc>
          <w:tcPr>
            <w:tcW w:w="264" w:type="dxa"/>
            <w:tcBorders>
              <w:top w:val="nil"/>
              <w:left w:val="nil"/>
              <w:bottom w:val="nil"/>
              <w:right w:val="nil"/>
            </w:tcBorders>
            <w:shd w:val="clear" w:color="000000" w:fill="FFFFFF"/>
            <w:noWrap/>
            <w:vAlign w:val="bottom"/>
            <w:hideMark/>
          </w:tcPr>
          <w:p w14:paraId="01AA9D38" w14:textId="77777777" w:rsidR="00570E14" w:rsidRPr="00570E14" w:rsidRDefault="00570E14" w:rsidP="00570E14">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 </w:t>
            </w:r>
          </w:p>
        </w:tc>
        <w:tc>
          <w:tcPr>
            <w:tcW w:w="2418" w:type="dxa"/>
            <w:gridSpan w:val="3"/>
            <w:tcBorders>
              <w:top w:val="nil"/>
              <w:left w:val="nil"/>
              <w:bottom w:val="single" w:sz="4" w:space="0" w:color="auto"/>
              <w:right w:val="nil"/>
            </w:tcBorders>
            <w:shd w:val="clear" w:color="000000" w:fill="FFFFFF"/>
            <w:noWrap/>
            <w:vAlign w:val="bottom"/>
            <w:hideMark/>
          </w:tcPr>
          <w:p w14:paraId="095E0DCB" w14:textId="77777777" w:rsidR="00570E14" w:rsidRPr="00570E14" w:rsidRDefault="00570E14" w:rsidP="00570E14">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Includes Subsidiary R&amp;D</w:t>
            </w:r>
          </w:p>
        </w:tc>
        <w:tc>
          <w:tcPr>
            <w:tcW w:w="236" w:type="dxa"/>
            <w:tcBorders>
              <w:top w:val="nil"/>
              <w:left w:val="nil"/>
              <w:bottom w:val="nil"/>
              <w:right w:val="nil"/>
            </w:tcBorders>
            <w:shd w:val="clear" w:color="000000" w:fill="FFFFFF"/>
            <w:noWrap/>
            <w:vAlign w:val="bottom"/>
            <w:hideMark/>
          </w:tcPr>
          <w:p w14:paraId="7843CACF" w14:textId="77777777" w:rsidR="00570E14" w:rsidRPr="00570E14" w:rsidRDefault="00570E14" w:rsidP="00570E14">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 </w:t>
            </w:r>
          </w:p>
        </w:tc>
        <w:tc>
          <w:tcPr>
            <w:tcW w:w="805" w:type="dxa"/>
            <w:tcBorders>
              <w:top w:val="nil"/>
              <w:left w:val="nil"/>
              <w:bottom w:val="nil"/>
              <w:right w:val="nil"/>
            </w:tcBorders>
            <w:shd w:val="clear" w:color="000000" w:fill="FFFFFF"/>
            <w:noWrap/>
            <w:vAlign w:val="bottom"/>
            <w:hideMark/>
          </w:tcPr>
          <w:p w14:paraId="5BC86285" w14:textId="77777777" w:rsidR="00570E14" w:rsidRPr="00570E14" w:rsidRDefault="00570E14" w:rsidP="00570E14">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 </w:t>
            </w:r>
          </w:p>
        </w:tc>
        <w:tc>
          <w:tcPr>
            <w:tcW w:w="805" w:type="dxa"/>
            <w:tcBorders>
              <w:top w:val="nil"/>
              <w:left w:val="nil"/>
              <w:bottom w:val="nil"/>
              <w:right w:val="nil"/>
            </w:tcBorders>
            <w:shd w:val="clear" w:color="000000" w:fill="FFFFFF"/>
            <w:noWrap/>
            <w:vAlign w:val="bottom"/>
            <w:hideMark/>
          </w:tcPr>
          <w:p w14:paraId="317878A3" w14:textId="77777777" w:rsidR="00570E14" w:rsidRPr="00570E14" w:rsidRDefault="00570E14" w:rsidP="00570E14">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 </w:t>
            </w:r>
          </w:p>
        </w:tc>
        <w:tc>
          <w:tcPr>
            <w:tcW w:w="805" w:type="dxa"/>
            <w:tcBorders>
              <w:top w:val="nil"/>
              <w:left w:val="nil"/>
              <w:bottom w:val="single" w:sz="4" w:space="0" w:color="auto"/>
              <w:right w:val="nil"/>
            </w:tcBorders>
            <w:shd w:val="clear" w:color="000000" w:fill="FFFFFF"/>
            <w:noWrap/>
            <w:vAlign w:val="bottom"/>
            <w:hideMark/>
          </w:tcPr>
          <w:p w14:paraId="75B8C367" w14:textId="77777777" w:rsidR="00570E14" w:rsidRPr="00570E14" w:rsidRDefault="00570E14" w:rsidP="00570E14">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 </w:t>
            </w:r>
          </w:p>
        </w:tc>
        <w:tc>
          <w:tcPr>
            <w:tcW w:w="805" w:type="dxa"/>
            <w:tcBorders>
              <w:top w:val="nil"/>
              <w:left w:val="nil"/>
              <w:bottom w:val="single" w:sz="4" w:space="0" w:color="auto"/>
              <w:right w:val="nil"/>
            </w:tcBorders>
            <w:shd w:val="clear" w:color="000000" w:fill="FFFFFF"/>
            <w:noWrap/>
            <w:vAlign w:val="bottom"/>
            <w:hideMark/>
          </w:tcPr>
          <w:p w14:paraId="4C2D3D7B" w14:textId="77777777" w:rsidR="00570E14" w:rsidRPr="00570E14" w:rsidRDefault="00570E14" w:rsidP="00570E14">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 </w:t>
            </w:r>
          </w:p>
        </w:tc>
        <w:tc>
          <w:tcPr>
            <w:tcW w:w="248" w:type="dxa"/>
            <w:tcBorders>
              <w:top w:val="nil"/>
              <w:left w:val="nil"/>
              <w:bottom w:val="nil"/>
              <w:right w:val="nil"/>
            </w:tcBorders>
            <w:shd w:val="clear" w:color="000000" w:fill="FFFFFF"/>
            <w:noWrap/>
            <w:vAlign w:val="bottom"/>
            <w:hideMark/>
          </w:tcPr>
          <w:p w14:paraId="7E9C6348" w14:textId="77777777" w:rsidR="00570E14" w:rsidRPr="00570E14" w:rsidRDefault="00570E14" w:rsidP="00570E14">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 </w:t>
            </w:r>
          </w:p>
        </w:tc>
        <w:tc>
          <w:tcPr>
            <w:tcW w:w="2415" w:type="dxa"/>
            <w:gridSpan w:val="3"/>
            <w:tcBorders>
              <w:top w:val="nil"/>
              <w:left w:val="nil"/>
              <w:bottom w:val="single" w:sz="4" w:space="0" w:color="auto"/>
              <w:right w:val="nil"/>
            </w:tcBorders>
            <w:shd w:val="clear" w:color="000000" w:fill="FFFFFF"/>
            <w:noWrap/>
            <w:vAlign w:val="bottom"/>
            <w:hideMark/>
          </w:tcPr>
          <w:p w14:paraId="5099CBEC" w14:textId="77777777" w:rsidR="00570E14" w:rsidRPr="00570E14" w:rsidRDefault="00570E14" w:rsidP="00570E14">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Includes Subsidiary R&amp;D</w:t>
            </w:r>
          </w:p>
        </w:tc>
      </w:tr>
      <w:tr w:rsidR="00570E14" w:rsidRPr="00570E14" w14:paraId="7A158124" w14:textId="77777777" w:rsidTr="007A0C1A">
        <w:trPr>
          <w:gridAfter w:val="1"/>
          <w:wAfter w:w="26" w:type="dxa"/>
          <w:trHeight w:val="284"/>
        </w:trPr>
        <w:tc>
          <w:tcPr>
            <w:tcW w:w="2268" w:type="dxa"/>
            <w:tcBorders>
              <w:top w:val="nil"/>
              <w:left w:val="nil"/>
              <w:bottom w:val="nil"/>
              <w:right w:val="nil"/>
            </w:tcBorders>
            <w:shd w:val="clear" w:color="000000" w:fill="FFFFFF"/>
            <w:noWrap/>
            <w:vAlign w:val="bottom"/>
            <w:hideMark/>
          </w:tcPr>
          <w:p w14:paraId="6EBA9CB0" w14:textId="77777777" w:rsidR="00570E14" w:rsidRPr="00570E14" w:rsidRDefault="00570E14" w:rsidP="00570E14">
            <w:pPr>
              <w:spacing w:after="0" w:line="240" w:lineRule="auto"/>
              <w:ind w:right="-153"/>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 </w:t>
            </w:r>
          </w:p>
        </w:tc>
        <w:tc>
          <w:tcPr>
            <w:tcW w:w="805" w:type="dxa"/>
            <w:tcBorders>
              <w:top w:val="nil"/>
              <w:left w:val="nil"/>
              <w:bottom w:val="nil"/>
              <w:right w:val="nil"/>
            </w:tcBorders>
            <w:shd w:val="clear" w:color="000000" w:fill="FFFFFF"/>
            <w:noWrap/>
            <w:vAlign w:val="bottom"/>
            <w:hideMark/>
          </w:tcPr>
          <w:p w14:paraId="081A0EFE" w14:textId="77777777" w:rsidR="00570E14" w:rsidRPr="00570E14" w:rsidRDefault="00570E14" w:rsidP="00570E14">
            <w:pPr>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 </w:t>
            </w:r>
          </w:p>
        </w:tc>
        <w:tc>
          <w:tcPr>
            <w:tcW w:w="805" w:type="dxa"/>
            <w:tcBorders>
              <w:top w:val="nil"/>
              <w:left w:val="nil"/>
              <w:bottom w:val="nil"/>
              <w:right w:val="nil"/>
            </w:tcBorders>
            <w:shd w:val="clear" w:color="000000" w:fill="FFFFFF"/>
            <w:noWrap/>
            <w:vAlign w:val="bottom"/>
            <w:hideMark/>
          </w:tcPr>
          <w:p w14:paraId="6ABDCDE9" w14:textId="77777777" w:rsidR="00570E14" w:rsidRPr="00570E14" w:rsidRDefault="00570E14" w:rsidP="00570E14">
            <w:pPr>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 </w:t>
            </w:r>
          </w:p>
        </w:tc>
        <w:tc>
          <w:tcPr>
            <w:tcW w:w="1612" w:type="dxa"/>
            <w:gridSpan w:val="2"/>
            <w:tcBorders>
              <w:top w:val="nil"/>
              <w:left w:val="nil"/>
              <w:bottom w:val="single" w:sz="4" w:space="0" w:color="auto"/>
              <w:right w:val="nil"/>
            </w:tcBorders>
            <w:shd w:val="clear" w:color="000000" w:fill="FFFFFF"/>
            <w:vAlign w:val="bottom"/>
            <w:hideMark/>
          </w:tcPr>
          <w:p w14:paraId="0E9140DC" w14:textId="77777777" w:rsidR="00570E14" w:rsidRPr="00570E14" w:rsidRDefault="00570E14" w:rsidP="00570E14">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Host-Country Relative Tech. Adv.</w:t>
            </w:r>
          </w:p>
        </w:tc>
        <w:tc>
          <w:tcPr>
            <w:tcW w:w="264" w:type="dxa"/>
            <w:tcBorders>
              <w:top w:val="nil"/>
              <w:left w:val="nil"/>
              <w:bottom w:val="nil"/>
              <w:right w:val="nil"/>
            </w:tcBorders>
            <w:shd w:val="clear" w:color="000000" w:fill="FFFFFF"/>
            <w:noWrap/>
            <w:vAlign w:val="bottom"/>
            <w:hideMark/>
          </w:tcPr>
          <w:p w14:paraId="7571E9E5" w14:textId="77777777" w:rsidR="00570E14" w:rsidRPr="00570E14" w:rsidRDefault="00570E14" w:rsidP="00570E14">
            <w:pPr>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 </w:t>
            </w:r>
          </w:p>
        </w:tc>
        <w:tc>
          <w:tcPr>
            <w:tcW w:w="805" w:type="dxa"/>
            <w:tcBorders>
              <w:top w:val="nil"/>
              <w:left w:val="nil"/>
              <w:bottom w:val="nil"/>
              <w:right w:val="nil"/>
            </w:tcBorders>
            <w:shd w:val="clear" w:color="000000" w:fill="FFFFFF"/>
            <w:noWrap/>
            <w:vAlign w:val="bottom"/>
            <w:hideMark/>
          </w:tcPr>
          <w:p w14:paraId="2E26FC51" w14:textId="77777777" w:rsidR="00570E14" w:rsidRPr="00570E14" w:rsidRDefault="00570E14" w:rsidP="00570E14">
            <w:pPr>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 </w:t>
            </w:r>
          </w:p>
        </w:tc>
        <w:tc>
          <w:tcPr>
            <w:tcW w:w="1613" w:type="dxa"/>
            <w:gridSpan w:val="2"/>
            <w:tcBorders>
              <w:top w:val="nil"/>
              <w:left w:val="nil"/>
              <w:bottom w:val="single" w:sz="4" w:space="0" w:color="auto"/>
              <w:right w:val="nil"/>
            </w:tcBorders>
            <w:shd w:val="clear" w:color="000000" w:fill="FFFFFF"/>
            <w:vAlign w:val="bottom"/>
            <w:hideMark/>
          </w:tcPr>
          <w:p w14:paraId="28AA684C" w14:textId="77777777" w:rsidR="00570E14" w:rsidRPr="00570E14" w:rsidRDefault="00570E14" w:rsidP="00570E14">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Host-Country Relative Tech. Adv.</w:t>
            </w:r>
          </w:p>
        </w:tc>
        <w:tc>
          <w:tcPr>
            <w:tcW w:w="236" w:type="dxa"/>
            <w:tcBorders>
              <w:top w:val="nil"/>
              <w:left w:val="nil"/>
              <w:bottom w:val="nil"/>
              <w:right w:val="nil"/>
            </w:tcBorders>
            <w:shd w:val="clear" w:color="000000" w:fill="FFFFFF"/>
            <w:noWrap/>
            <w:vAlign w:val="bottom"/>
            <w:hideMark/>
          </w:tcPr>
          <w:p w14:paraId="2C700048" w14:textId="77777777" w:rsidR="00570E14" w:rsidRPr="00570E14" w:rsidRDefault="00570E14" w:rsidP="00570E14">
            <w:pPr>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 </w:t>
            </w:r>
          </w:p>
        </w:tc>
        <w:tc>
          <w:tcPr>
            <w:tcW w:w="805" w:type="dxa"/>
            <w:tcBorders>
              <w:top w:val="nil"/>
              <w:left w:val="nil"/>
              <w:bottom w:val="nil"/>
              <w:right w:val="nil"/>
            </w:tcBorders>
            <w:shd w:val="clear" w:color="000000" w:fill="FFFFFF"/>
            <w:noWrap/>
            <w:vAlign w:val="bottom"/>
            <w:hideMark/>
          </w:tcPr>
          <w:p w14:paraId="5FC7875F" w14:textId="77777777" w:rsidR="00570E14" w:rsidRPr="00570E14" w:rsidRDefault="00570E14" w:rsidP="00570E14">
            <w:pPr>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 </w:t>
            </w:r>
          </w:p>
        </w:tc>
        <w:tc>
          <w:tcPr>
            <w:tcW w:w="805" w:type="dxa"/>
            <w:tcBorders>
              <w:top w:val="nil"/>
              <w:left w:val="nil"/>
              <w:bottom w:val="nil"/>
              <w:right w:val="nil"/>
            </w:tcBorders>
            <w:shd w:val="clear" w:color="000000" w:fill="FFFFFF"/>
            <w:noWrap/>
            <w:vAlign w:val="bottom"/>
            <w:hideMark/>
          </w:tcPr>
          <w:p w14:paraId="04A130B7" w14:textId="77777777" w:rsidR="00570E14" w:rsidRPr="00570E14" w:rsidRDefault="00570E14" w:rsidP="00570E14">
            <w:pPr>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 </w:t>
            </w:r>
          </w:p>
        </w:tc>
        <w:tc>
          <w:tcPr>
            <w:tcW w:w="1610" w:type="dxa"/>
            <w:gridSpan w:val="2"/>
            <w:tcBorders>
              <w:top w:val="nil"/>
              <w:left w:val="nil"/>
              <w:bottom w:val="single" w:sz="4" w:space="0" w:color="auto"/>
              <w:right w:val="nil"/>
            </w:tcBorders>
            <w:shd w:val="clear" w:color="000000" w:fill="FFFFFF"/>
            <w:vAlign w:val="bottom"/>
            <w:hideMark/>
          </w:tcPr>
          <w:p w14:paraId="36D690DB" w14:textId="77777777" w:rsidR="00570E14" w:rsidRPr="00570E14" w:rsidRDefault="00570E14" w:rsidP="00570E14">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Host-Country Relative Tech. Adv.</w:t>
            </w:r>
          </w:p>
        </w:tc>
        <w:tc>
          <w:tcPr>
            <w:tcW w:w="248" w:type="dxa"/>
            <w:tcBorders>
              <w:top w:val="nil"/>
              <w:left w:val="nil"/>
              <w:bottom w:val="nil"/>
              <w:right w:val="nil"/>
            </w:tcBorders>
            <w:shd w:val="clear" w:color="000000" w:fill="FFFFFF"/>
            <w:noWrap/>
            <w:vAlign w:val="bottom"/>
            <w:hideMark/>
          </w:tcPr>
          <w:p w14:paraId="607FFA1F" w14:textId="77777777" w:rsidR="00570E14" w:rsidRPr="00570E14" w:rsidRDefault="00570E14" w:rsidP="00570E14">
            <w:pPr>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 </w:t>
            </w:r>
          </w:p>
        </w:tc>
        <w:tc>
          <w:tcPr>
            <w:tcW w:w="805" w:type="dxa"/>
            <w:tcBorders>
              <w:top w:val="nil"/>
              <w:left w:val="nil"/>
              <w:bottom w:val="nil"/>
              <w:right w:val="nil"/>
            </w:tcBorders>
            <w:shd w:val="clear" w:color="000000" w:fill="FFFFFF"/>
            <w:noWrap/>
            <w:vAlign w:val="bottom"/>
            <w:hideMark/>
          </w:tcPr>
          <w:p w14:paraId="28AB6BED" w14:textId="77777777" w:rsidR="00570E14" w:rsidRPr="00570E14" w:rsidRDefault="00570E14" w:rsidP="00570E14">
            <w:pPr>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 </w:t>
            </w:r>
          </w:p>
        </w:tc>
        <w:tc>
          <w:tcPr>
            <w:tcW w:w="1610" w:type="dxa"/>
            <w:gridSpan w:val="2"/>
            <w:tcBorders>
              <w:top w:val="nil"/>
              <w:left w:val="nil"/>
              <w:bottom w:val="single" w:sz="4" w:space="0" w:color="auto"/>
              <w:right w:val="nil"/>
            </w:tcBorders>
            <w:shd w:val="clear" w:color="000000" w:fill="FFFFFF"/>
            <w:vAlign w:val="bottom"/>
            <w:hideMark/>
          </w:tcPr>
          <w:p w14:paraId="535835D1" w14:textId="77777777" w:rsidR="00570E14" w:rsidRPr="00570E14" w:rsidRDefault="00570E14" w:rsidP="00570E14">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Host-Country Relative Tech. Adv.</w:t>
            </w:r>
          </w:p>
        </w:tc>
      </w:tr>
      <w:tr w:rsidR="00570E14" w:rsidRPr="00570E14" w14:paraId="55AFD1E6" w14:textId="77777777" w:rsidTr="007A0C1A">
        <w:trPr>
          <w:gridAfter w:val="1"/>
          <w:wAfter w:w="26" w:type="dxa"/>
          <w:trHeight w:val="284"/>
        </w:trPr>
        <w:tc>
          <w:tcPr>
            <w:tcW w:w="2268" w:type="dxa"/>
            <w:tcBorders>
              <w:top w:val="nil"/>
              <w:left w:val="nil"/>
              <w:bottom w:val="nil"/>
              <w:right w:val="nil"/>
            </w:tcBorders>
            <w:shd w:val="clear" w:color="000000" w:fill="FFFFFF"/>
            <w:noWrap/>
            <w:vAlign w:val="bottom"/>
            <w:hideMark/>
          </w:tcPr>
          <w:p w14:paraId="260849B3" w14:textId="7EF46946" w:rsidR="00570E14" w:rsidRPr="00570E14" w:rsidRDefault="00570E14" w:rsidP="007A0C1A">
            <w:pPr>
              <w:spacing w:after="0" w:line="240" w:lineRule="auto"/>
              <w:ind w:right="-153"/>
              <w:jc w:val="center"/>
              <w:rPr>
                <w:rFonts w:ascii="Times New Roman" w:eastAsia="Times New Roman" w:hAnsi="Times New Roman" w:cs="Times New Roman"/>
                <w:color w:val="000000"/>
                <w:sz w:val="20"/>
                <w:szCs w:val="20"/>
                <w:lang w:eastAsia="en-GB"/>
              </w:rPr>
            </w:pPr>
          </w:p>
        </w:tc>
        <w:tc>
          <w:tcPr>
            <w:tcW w:w="1610" w:type="dxa"/>
            <w:gridSpan w:val="2"/>
            <w:tcBorders>
              <w:top w:val="nil"/>
              <w:left w:val="nil"/>
              <w:bottom w:val="single" w:sz="4" w:space="0" w:color="auto"/>
              <w:right w:val="nil"/>
            </w:tcBorders>
            <w:shd w:val="clear" w:color="000000" w:fill="FFFFFF"/>
            <w:noWrap/>
            <w:vAlign w:val="bottom"/>
            <w:hideMark/>
          </w:tcPr>
          <w:p w14:paraId="2700292D"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All</w:t>
            </w:r>
          </w:p>
        </w:tc>
        <w:tc>
          <w:tcPr>
            <w:tcW w:w="806" w:type="dxa"/>
            <w:tcBorders>
              <w:top w:val="nil"/>
              <w:left w:val="nil"/>
              <w:bottom w:val="single" w:sz="4" w:space="0" w:color="auto"/>
              <w:right w:val="nil"/>
            </w:tcBorders>
            <w:shd w:val="clear" w:color="000000" w:fill="FFFFFF"/>
            <w:vAlign w:val="bottom"/>
            <w:hideMark/>
          </w:tcPr>
          <w:p w14:paraId="4C387252"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High</w:t>
            </w:r>
          </w:p>
        </w:tc>
        <w:tc>
          <w:tcPr>
            <w:tcW w:w="806" w:type="dxa"/>
            <w:tcBorders>
              <w:top w:val="nil"/>
              <w:left w:val="nil"/>
              <w:bottom w:val="single" w:sz="4" w:space="0" w:color="auto"/>
              <w:right w:val="nil"/>
            </w:tcBorders>
            <w:shd w:val="clear" w:color="000000" w:fill="FFFFFF"/>
            <w:vAlign w:val="bottom"/>
            <w:hideMark/>
          </w:tcPr>
          <w:p w14:paraId="2C869EDD"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Low</w:t>
            </w:r>
          </w:p>
        </w:tc>
        <w:tc>
          <w:tcPr>
            <w:tcW w:w="264" w:type="dxa"/>
            <w:tcBorders>
              <w:top w:val="nil"/>
              <w:left w:val="nil"/>
              <w:bottom w:val="nil"/>
              <w:right w:val="nil"/>
            </w:tcBorders>
            <w:shd w:val="clear" w:color="000000" w:fill="FFFFFF"/>
            <w:noWrap/>
            <w:vAlign w:val="bottom"/>
            <w:hideMark/>
          </w:tcPr>
          <w:p w14:paraId="43894D6A" w14:textId="0177A602"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p>
        </w:tc>
        <w:tc>
          <w:tcPr>
            <w:tcW w:w="805" w:type="dxa"/>
            <w:tcBorders>
              <w:top w:val="nil"/>
              <w:left w:val="nil"/>
              <w:bottom w:val="nil"/>
              <w:right w:val="nil"/>
            </w:tcBorders>
            <w:shd w:val="clear" w:color="000000" w:fill="FFFFFF"/>
            <w:noWrap/>
            <w:vAlign w:val="bottom"/>
            <w:hideMark/>
          </w:tcPr>
          <w:p w14:paraId="056BC024"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All</w:t>
            </w:r>
          </w:p>
        </w:tc>
        <w:tc>
          <w:tcPr>
            <w:tcW w:w="805" w:type="dxa"/>
            <w:tcBorders>
              <w:top w:val="nil"/>
              <w:left w:val="nil"/>
              <w:bottom w:val="single" w:sz="4" w:space="0" w:color="auto"/>
              <w:right w:val="nil"/>
            </w:tcBorders>
            <w:shd w:val="clear" w:color="000000" w:fill="FFFFFF"/>
            <w:vAlign w:val="bottom"/>
            <w:hideMark/>
          </w:tcPr>
          <w:p w14:paraId="11B6D662"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High</w:t>
            </w:r>
          </w:p>
        </w:tc>
        <w:tc>
          <w:tcPr>
            <w:tcW w:w="808" w:type="dxa"/>
            <w:tcBorders>
              <w:top w:val="nil"/>
              <w:left w:val="nil"/>
              <w:bottom w:val="single" w:sz="4" w:space="0" w:color="auto"/>
              <w:right w:val="nil"/>
            </w:tcBorders>
            <w:shd w:val="clear" w:color="000000" w:fill="FFFFFF"/>
            <w:vAlign w:val="bottom"/>
            <w:hideMark/>
          </w:tcPr>
          <w:p w14:paraId="2E4B3502"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Low</w:t>
            </w:r>
          </w:p>
        </w:tc>
        <w:tc>
          <w:tcPr>
            <w:tcW w:w="236" w:type="dxa"/>
            <w:tcBorders>
              <w:top w:val="nil"/>
              <w:left w:val="nil"/>
              <w:bottom w:val="nil"/>
              <w:right w:val="nil"/>
            </w:tcBorders>
            <w:shd w:val="clear" w:color="000000" w:fill="FFFFFF"/>
            <w:noWrap/>
            <w:vAlign w:val="bottom"/>
            <w:hideMark/>
          </w:tcPr>
          <w:p w14:paraId="163D6B8A" w14:textId="66284CB4"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p>
        </w:tc>
        <w:tc>
          <w:tcPr>
            <w:tcW w:w="1610" w:type="dxa"/>
            <w:gridSpan w:val="2"/>
            <w:tcBorders>
              <w:top w:val="nil"/>
              <w:left w:val="nil"/>
              <w:bottom w:val="single" w:sz="4" w:space="0" w:color="auto"/>
              <w:right w:val="nil"/>
            </w:tcBorders>
            <w:shd w:val="clear" w:color="000000" w:fill="FFFFFF"/>
            <w:noWrap/>
            <w:vAlign w:val="bottom"/>
            <w:hideMark/>
          </w:tcPr>
          <w:p w14:paraId="4D53507E"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All</w:t>
            </w:r>
          </w:p>
        </w:tc>
        <w:tc>
          <w:tcPr>
            <w:tcW w:w="805" w:type="dxa"/>
            <w:tcBorders>
              <w:top w:val="nil"/>
              <w:left w:val="nil"/>
              <w:bottom w:val="single" w:sz="4" w:space="0" w:color="auto"/>
              <w:right w:val="nil"/>
            </w:tcBorders>
            <w:shd w:val="clear" w:color="000000" w:fill="FFFFFF"/>
            <w:vAlign w:val="bottom"/>
            <w:hideMark/>
          </w:tcPr>
          <w:p w14:paraId="1043D6EE"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High</w:t>
            </w:r>
          </w:p>
        </w:tc>
        <w:tc>
          <w:tcPr>
            <w:tcW w:w="805" w:type="dxa"/>
            <w:tcBorders>
              <w:top w:val="nil"/>
              <w:left w:val="nil"/>
              <w:bottom w:val="single" w:sz="4" w:space="0" w:color="auto"/>
              <w:right w:val="nil"/>
            </w:tcBorders>
            <w:shd w:val="clear" w:color="000000" w:fill="FFFFFF"/>
            <w:vAlign w:val="bottom"/>
            <w:hideMark/>
          </w:tcPr>
          <w:p w14:paraId="1599242F"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Low</w:t>
            </w:r>
          </w:p>
        </w:tc>
        <w:tc>
          <w:tcPr>
            <w:tcW w:w="248" w:type="dxa"/>
            <w:tcBorders>
              <w:top w:val="nil"/>
              <w:left w:val="nil"/>
              <w:bottom w:val="nil"/>
              <w:right w:val="nil"/>
            </w:tcBorders>
            <w:shd w:val="clear" w:color="000000" w:fill="FFFFFF"/>
            <w:noWrap/>
            <w:vAlign w:val="bottom"/>
            <w:hideMark/>
          </w:tcPr>
          <w:p w14:paraId="2F0DC9A3" w14:textId="3313752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p>
        </w:tc>
        <w:tc>
          <w:tcPr>
            <w:tcW w:w="805" w:type="dxa"/>
            <w:tcBorders>
              <w:top w:val="nil"/>
              <w:left w:val="nil"/>
              <w:bottom w:val="nil"/>
              <w:right w:val="nil"/>
            </w:tcBorders>
            <w:shd w:val="clear" w:color="000000" w:fill="FFFFFF"/>
            <w:noWrap/>
            <w:vAlign w:val="bottom"/>
            <w:hideMark/>
          </w:tcPr>
          <w:p w14:paraId="3EFD2C49"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All</w:t>
            </w:r>
          </w:p>
        </w:tc>
        <w:tc>
          <w:tcPr>
            <w:tcW w:w="805" w:type="dxa"/>
            <w:tcBorders>
              <w:top w:val="nil"/>
              <w:left w:val="nil"/>
              <w:bottom w:val="single" w:sz="4" w:space="0" w:color="auto"/>
              <w:right w:val="nil"/>
            </w:tcBorders>
            <w:shd w:val="clear" w:color="000000" w:fill="FFFFFF"/>
            <w:vAlign w:val="bottom"/>
            <w:hideMark/>
          </w:tcPr>
          <w:p w14:paraId="1198BD98"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High</w:t>
            </w:r>
          </w:p>
        </w:tc>
        <w:tc>
          <w:tcPr>
            <w:tcW w:w="805" w:type="dxa"/>
            <w:tcBorders>
              <w:top w:val="nil"/>
              <w:left w:val="nil"/>
              <w:bottom w:val="single" w:sz="4" w:space="0" w:color="auto"/>
              <w:right w:val="nil"/>
            </w:tcBorders>
            <w:shd w:val="clear" w:color="000000" w:fill="FFFFFF"/>
            <w:vAlign w:val="bottom"/>
            <w:hideMark/>
          </w:tcPr>
          <w:p w14:paraId="2BAE383A"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Low</w:t>
            </w:r>
          </w:p>
        </w:tc>
      </w:tr>
      <w:tr w:rsidR="00570E14" w:rsidRPr="00570E14" w14:paraId="680F111F" w14:textId="77777777" w:rsidTr="007A0C1A">
        <w:trPr>
          <w:gridAfter w:val="1"/>
          <w:wAfter w:w="26" w:type="dxa"/>
          <w:trHeight w:val="284"/>
        </w:trPr>
        <w:tc>
          <w:tcPr>
            <w:tcW w:w="2268" w:type="dxa"/>
            <w:tcBorders>
              <w:top w:val="nil"/>
              <w:left w:val="nil"/>
              <w:bottom w:val="single" w:sz="4" w:space="0" w:color="auto"/>
              <w:right w:val="nil"/>
            </w:tcBorders>
            <w:shd w:val="clear" w:color="000000" w:fill="FFFFFF"/>
            <w:noWrap/>
            <w:vAlign w:val="bottom"/>
            <w:hideMark/>
          </w:tcPr>
          <w:p w14:paraId="551453AC" w14:textId="0C821D5B" w:rsidR="00570E14" w:rsidRPr="00570E14" w:rsidRDefault="00570E14" w:rsidP="007A0C1A">
            <w:pPr>
              <w:spacing w:after="0" w:line="240" w:lineRule="auto"/>
              <w:ind w:right="-153"/>
              <w:jc w:val="center"/>
              <w:rPr>
                <w:rFonts w:ascii="Times New Roman" w:eastAsia="Times New Roman" w:hAnsi="Times New Roman" w:cs="Times New Roman"/>
                <w:color w:val="000000"/>
                <w:sz w:val="20"/>
                <w:szCs w:val="20"/>
                <w:lang w:eastAsia="en-GB"/>
              </w:rPr>
            </w:pPr>
          </w:p>
        </w:tc>
        <w:tc>
          <w:tcPr>
            <w:tcW w:w="805" w:type="dxa"/>
            <w:tcBorders>
              <w:top w:val="nil"/>
              <w:left w:val="nil"/>
              <w:bottom w:val="single" w:sz="4" w:space="0" w:color="auto"/>
              <w:right w:val="nil"/>
            </w:tcBorders>
            <w:shd w:val="clear" w:color="000000" w:fill="FFFFFF"/>
            <w:noWrap/>
            <w:vAlign w:val="bottom"/>
            <w:hideMark/>
          </w:tcPr>
          <w:p w14:paraId="07DAD5A3"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(1)</w:t>
            </w:r>
          </w:p>
        </w:tc>
        <w:tc>
          <w:tcPr>
            <w:tcW w:w="805" w:type="dxa"/>
            <w:tcBorders>
              <w:top w:val="nil"/>
              <w:left w:val="nil"/>
              <w:bottom w:val="single" w:sz="4" w:space="0" w:color="auto"/>
              <w:right w:val="nil"/>
            </w:tcBorders>
            <w:shd w:val="clear" w:color="000000" w:fill="FFFFFF"/>
            <w:noWrap/>
            <w:vAlign w:val="bottom"/>
            <w:hideMark/>
          </w:tcPr>
          <w:p w14:paraId="7142941F"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(2)</w:t>
            </w:r>
          </w:p>
        </w:tc>
        <w:tc>
          <w:tcPr>
            <w:tcW w:w="806" w:type="dxa"/>
            <w:tcBorders>
              <w:top w:val="nil"/>
              <w:left w:val="nil"/>
              <w:bottom w:val="single" w:sz="4" w:space="0" w:color="auto"/>
              <w:right w:val="nil"/>
            </w:tcBorders>
            <w:shd w:val="clear" w:color="000000" w:fill="FFFFFF"/>
            <w:noWrap/>
            <w:vAlign w:val="bottom"/>
            <w:hideMark/>
          </w:tcPr>
          <w:p w14:paraId="22395529"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(3)</w:t>
            </w:r>
          </w:p>
        </w:tc>
        <w:tc>
          <w:tcPr>
            <w:tcW w:w="806" w:type="dxa"/>
            <w:tcBorders>
              <w:top w:val="nil"/>
              <w:left w:val="nil"/>
              <w:bottom w:val="single" w:sz="4" w:space="0" w:color="auto"/>
              <w:right w:val="nil"/>
            </w:tcBorders>
            <w:shd w:val="clear" w:color="000000" w:fill="FFFFFF"/>
            <w:noWrap/>
            <w:vAlign w:val="bottom"/>
            <w:hideMark/>
          </w:tcPr>
          <w:p w14:paraId="0C84CEF4"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(4)</w:t>
            </w:r>
          </w:p>
        </w:tc>
        <w:tc>
          <w:tcPr>
            <w:tcW w:w="264" w:type="dxa"/>
            <w:tcBorders>
              <w:top w:val="nil"/>
              <w:left w:val="nil"/>
              <w:bottom w:val="single" w:sz="4" w:space="0" w:color="auto"/>
              <w:right w:val="nil"/>
            </w:tcBorders>
            <w:shd w:val="clear" w:color="000000" w:fill="FFFFFF"/>
            <w:noWrap/>
            <w:vAlign w:val="bottom"/>
            <w:hideMark/>
          </w:tcPr>
          <w:p w14:paraId="5E041DF0" w14:textId="76ACEAC5"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p>
        </w:tc>
        <w:tc>
          <w:tcPr>
            <w:tcW w:w="805" w:type="dxa"/>
            <w:tcBorders>
              <w:top w:val="single" w:sz="4" w:space="0" w:color="auto"/>
              <w:left w:val="nil"/>
              <w:bottom w:val="single" w:sz="4" w:space="0" w:color="auto"/>
              <w:right w:val="nil"/>
            </w:tcBorders>
            <w:shd w:val="clear" w:color="000000" w:fill="FFFFFF"/>
            <w:noWrap/>
            <w:vAlign w:val="bottom"/>
            <w:hideMark/>
          </w:tcPr>
          <w:p w14:paraId="5EFD5BF9"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(5)</w:t>
            </w:r>
          </w:p>
        </w:tc>
        <w:tc>
          <w:tcPr>
            <w:tcW w:w="805" w:type="dxa"/>
            <w:tcBorders>
              <w:top w:val="nil"/>
              <w:left w:val="nil"/>
              <w:bottom w:val="single" w:sz="4" w:space="0" w:color="auto"/>
              <w:right w:val="nil"/>
            </w:tcBorders>
            <w:shd w:val="clear" w:color="000000" w:fill="FFFFFF"/>
            <w:noWrap/>
            <w:vAlign w:val="bottom"/>
            <w:hideMark/>
          </w:tcPr>
          <w:p w14:paraId="38BE4CDA"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(6)</w:t>
            </w:r>
          </w:p>
        </w:tc>
        <w:tc>
          <w:tcPr>
            <w:tcW w:w="808" w:type="dxa"/>
            <w:tcBorders>
              <w:top w:val="nil"/>
              <w:left w:val="nil"/>
              <w:bottom w:val="single" w:sz="4" w:space="0" w:color="auto"/>
              <w:right w:val="nil"/>
            </w:tcBorders>
            <w:shd w:val="clear" w:color="000000" w:fill="FFFFFF"/>
            <w:noWrap/>
            <w:vAlign w:val="bottom"/>
            <w:hideMark/>
          </w:tcPr>
          <w:p w14:paraId="77972886"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(7)</w:t>
            </w:r>
          </w:p>
        </w:tc>
        <w:tc>
          <w:tcPr>
            <w:tcW w:w="236" w:type="dxa"/>
            <w:tcBorders>
              <w:top w:val="nil"/>
              <w:left w:val="nil"/>
              <w:bottom w:val="single" w:sz="4" w:space="0" w:color="auto"/>
              <w:right w:val="nil"/>
            </w:tcBorders>
            <w:shd w:val="clear" w:color="000000" w:fill="FFFFFF"/>
            <w:noWrap/>
            <w:vAlign w:val="bottom"/>
            <w:hideMark/>
          </w:tcPr>
          <w:p w14:paraId="7CFA9B01" w14:textId="62B7890A"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p>
        </w:tc>
        <w:tc>
          <w:tcPr>
            <w:tcW w:w="805" w:type="dxa"/>
            <w:tcBorders>
              <w:top w:val="single" w:sz="4" w:space="0" w:color="auto"/>
              <w:left w:val="nil"/>
              <w:bottom w:val="single" w:sz="4" w:space="0" w:color="auto"/>
              <w:right w:val="nil"/>
            </w:tcBorders>
            <w:shd w:val="clear" w:color="000000" w:fill="FFFFFF"/>
            <w:noWrap/>
            <w:vAlign w:val="bottom"/>
            <w:hideMark/>
          </w:tcPr>
          <w:p w14:paraId="35197F28"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(8)</w:t>
            </w:r>
          </w:p>
        </w:tc>
        <w:tc>
          <w:tcPr>
            <w:tcW w:w="805" w:type="dxa"/>
            <w:tcBorders>
              <w:top w:val="nil"/>
              <w:left w:val="nil"/>
              <w:bottom w:val="single" w:sz="4" w:space="0" w:color="auto"/>
              <w:right w:val="nil"/>
            </w:tcBorders>
            <w:shd w:val="clear" w:color="000000" w:fill="FFFFFF"/>
            <w:noWrap/>
            <w:vAlign w:val="bottom"/>
            <w:hideMark/>
          </w:tcPr>
          <w:p w14:paraId="2E2FFCDF"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(9)</w:t>
            </w:r>
          </w:p>
        </w:tc>
        <w:tc>
          <w:tcPr>
            <w:tcW w:w="805" w:type="dxa"/>
            <w:tcBorders>
              <w:top w:val="nil"/>
              <w:left w:val="nil"/>
              <w:bottom w:val="single" w:sz="4" w:space="0" w:color="auto"/>
              <w:right w:val="nil"/>
            </w:tcBorders>
            <w:shd w:val="clear" w:color="000000" w:fill="FFFFFF"/>
            <w:noWrap/>
            <w:vAlign w:val="bottom"/>
            <w:hideMark/>
          </w:tcPr>
          <w:p w14:paraId="0204BA9A"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(10)</w:t>
            </w:r>
          </w:p>
        </w:tc>
        <w:tc>
          <w:tcPr>
            <w:tcW w:w="805" w:type="dxa"/>
            <w:tcBorders>
              <w:top w:val="nil"/>
              <w:left w:val="nil"/>
              <w:bottom w:val="single" w:sz="4" w:space="0" w:color="auto"/>
              <w:right w:val="nil"/>
            </w:tcBorders>
            <w:shd w:val="clear" w:color="000000" w:fill="FFFFFF"/>
            <w:noWrap/>
            <w:vAlign w:val="bottom"/>
            <w:hideMark/>
          </w:tcPr>
          <w:p w14:paraId="0A775348"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(11)</w:t>
            </w:r>
          </w:p>
        </w:tc>
        <w:tc>
          <w:tcPr>
            <w:tcW w:w="248" w:type="dxa"/>
            <w:tcBorders>
              <w:top w:val="nil"/>
              <w:left w:val="nil"/>
              <w:bottom w:val="single" w:sz="4" w:space="0" w:color="auto"/>
              <w:right w:val="nil"/>
            </w:tcBorders>
            <w:shd w:val="clear" w:color="000000" w:fill="FFFFFF"/>
            <w:noWrap/>
            <w:vAlign w:val="bottom"/>
            <w:hideMark/>
          </w:tcPr>
          <w:p w14:paraId="1EC2A084" w14:textId="3611400A"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p>
        </w:tc>
        <w:tc>
          <w:tcPr>
            <w:tcW w:w="805" w:type="dxa"/>
            <w:tcBorders>
              <w:top w:val="single" w:sz="4" w:space="0" w:color="auto"/>
              <w:left w:val="nil"/>
              <w:bottom w:val="single" w:sz="4" w:space="0" w:color="auto"/>
              <w:right w:val="nil"/>
            </w:tcBorders>
            <w:shd w:val="clear" w:color="000000" w:fill="FFFFFF"/>
            <w:noWrap/>
            <w:vAlign w:val="bottom"/>
            <w:hideMark/>
          </w:tcPr>
          <w:p w14:paraId="2B94AAA2"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(12)</w:t>
            </w:r>
          </w:p>
        </w:tc>
        <w:tc>
          <w:tcPr>
            <w:tcW w:w="805" w:type="dxa"/>
            <w:tcBorders>
              <w:top w:val="nil"/>
              <w:left w:val="nil"/>
              <w:bottom w:val="single" w:sz="4" w:space="0" w:color="auto"/>
              <w:right w:val="nil"/>
            </w:tcBorders>
            <w:shd w:val="clear" w:color="000000" w:fill="FFFFFF"/>
            <w:noWrap/>
            <w:vAlign w:val="bottom"/>
            <w:hideMark/>
          </w:tcPr>
          <w:p w14:paraId="0162C669"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(13)</w:t>
            </w:r>
          </w:p>
        </w:tc>
        <w:tc>
          <w:tcPr>
            <w:tcW w:w="805" w:type="dxa"/>
            <w:tcBorders>
              <w:top w:val="nil"/>
              <w:left w:val="nil"/>
              <w:bottom w:val="single" w:sz="4" w:space="0" w:color="auto"/>
              <w:right w:val="nil"/>
            </w:tcBorders>
            <w:shd w:val="clear" w:color="000000" w:fill="FFFFFF"/>
            <w:noWrap/>
            <w:vAlign w:val="bottom"/>
            <w:hideMark/>
          </w:tcPr>
          <w:p w14:paraId="456252CB"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(14)</w:t>
            </w:r>
          </w:p>
        </w:tc>
      </w:tr>
      <w:tr w:rsidR="00570E14" w:rsidRPr="00570E14" w14:paraId="1D4F5D20" w14:textId="77777777" w:rsidTr="007A0C1A">
        <w:trPr>
          <w:gridAfter w:val="1"/>
          <w:wAfter w:w="26" w:type="dxa"/>
          <w:trHeight w:val="284"/>
        </w:trPr>
        <w:tc>
          <w:tcPr>
            <w:tcW w:w="2268" w:type="dxa"/>
            <w:vMerge w:val="restart"/>
            <w:tcBorders>
              <w:top w:val="nil"/>
              <w:left w:val="nil"/>
              <w:bottom w:val="nil"/>
              <w:right w:val="nil"/>
            </w:tcBorders>
            <w:shd w:val="clear" w:color="000000" w:fill="FFFFFF"/>
            <w:vAlign w:val="center"/>
            <w:hideMark/>
          </w:tcPr>
          <w:p w14:paraId="0CDAA841" w14:textId="6A27DCE5" w:rsidR="007A0C1A" w:rsidRDefault="00570E14" w:rsidP="00570E14">
            <w:pPr>
              <w:spacing w:after="0" w:line="240" w:lineRule="auto"/>
              <w:ind w:left="-109" w:right="-153"/>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 xml:space="preserve">Strategic Asset </w:t>
            </w:r>
            <w:r w:rsidR="007A0C1A">
              <w:rPr>
                <w:rFonts w:ascii="Times New Roman" w:eastAsia="Times New Roman" w:hAnsi="Times New Roman" w:cs="Times New Roman"/>
                <w:color w:val="000000"/>
                <w:sz w:val="20"/>
                <w:szCs w:val="20"/>
                <w:lang w:eastAsia="en-GB"/>
              </w:rPr>
              <w:t>Owner*</w:t>
            </w:r>
          </w:p>
          <w:p w14:paraId="2510B804" w14:textId="16522AD0" w:rsidR="00570E14" w:rsidRPr="00570E14" w:rsidRDefault="00570E14" w:rsidP="00570E14">
            <w:pPr>
              <w:spacing w:after="0" w:line="240" w:lineRule="auto"/>
              <w:ind w:left="-109" w:right="-153"/>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Post-Change</w:t>
            </w:r>
          </w:p>
        </w:tc>
        <w:tc>
          <w:tcPr>
            <w:tcW w:w="805" w:type="dxa"/>
            <w:tcBorders>
              <w:top w:val="nil"/>
              <w:left w:val="nil"/>
              <w:bottom w:val="nil"/>
              <w:right w:val="nil"/>
            </w:tcBorders>
            <w:shd w:val="clear" w:color="000000" w:fill="FFFFFF"/>
            <w:noWrap/>
            <w:vAlign w:val="center"/>
            <w:hideMark/>
          </w:tcPr>
          <w:p w14:paraId="0D703E8F" w14:textId="77777777" w:rsidR="00570E14" w:rsidRPr="00570E14" w:rsidRDefault="00570E14" w:rsidP="007A0C1A">
            <w:pPr>
              <w:tabs>
                <w:tab w:val="decimal" w:pos="188"/>
              </w:tabs>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 </w:t>
            </w:r>
          </w:p>
        </w:tc>
        <w:tc>
          <w:tcPr>
            <w:tcW w:w="805" w:type="dxa"/>
            <w:tcBorders>
              <w:top w:val="nil"/>
              <w:left w:val="nil"/>
              <w:bottom w:val="nil"/>
              <w:right w:val="nil"/>
            </w:tcBorders>
            <w:shd w:val="clear" w:color="000000" w:fill="FFFFFF"/>
            <w:noWrap/>
            <w:vAlign w:val="center"/>
            <w:hideMark/>
          </w:tcPr>
          <w:p w14:paraId="261CA3E8" w14:textId="77777777" w:rsidR="00570E14" w:rsidRPr="00570E14" w:rsidRDefault="00570E14" w:rsidP="00B63CFF">
            <w:pPr>
              <w:tabs>
                <w:tab w:val="decimal" w:pos="191"/>
              </w:tabs>
              <w:spacing w:after="0" w:line="240" w:lineRule="auto"/>
              <w:jc w:val="both"/>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0.227</w:t>
            </w:r>
          </w:p>
        </w:tc>
        <w:tc>
          <w:tcPr>
            <w:tcW w:w="806" w:type="dxa"/>
            <w:tcBorders>
              <w:top w:val="nil"/>
              <w:left w:val="nil"/>
              <w:bottom w:val="nil"/>
              <w:right w:val="nil"/>
            </w:tcBorders>
            <w:shd w:val="clear" w:color="000000" w:fill="FFFFFF"/>
            <w:noWrap/>
            <w:vAlign w:val="center"/>
            <w:hideMark/>
          </w:tcPr>
          <w:p w14:paraId="33C8B859" w14:textId="3CCCC737" w:rsidR="00570E14" w:rsidRPr="00570E14" w:rsidRDefault="00AA13F1" w:rsidP="00AA13F1">
            <w:pPr>
              <w:tabs>
                <w:tab w:val="decimal" w:pos="125"/>
              </w:tabs>
              <w:spacing w:after="0" w:line="240" w:lineRule="auto"/>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 xml:space="preserve"> </w:t>
            </w:r>
            <w:r w:rsidR="00570E14" w:rsidRPr="00570E14">
              <w:rPr>
                <w:rFonts w:ascii="Times New Roman" w:eastAsia="Times New Roman" w:hAnsi="Times New Roman" w:cs="Times New Roman"/>
                <w:color w:val="000000"/>
                <w:sz w:val="20"/>
                <w:szCs w:val="20"/>
                <w:lang w:eastAsia="en-GB"/>
              </w:rPr>
              <w:t>0.293</w:t>
            </w:r>
          </w:p>
        </w:tc>
        <w:tc>
          <w:tcPr>
            <w:tcW w:w="806" w:type="dxa"/>
            <w:tcBorders>
              <w:top w:val="nil"/>
              <w:left w:val="nil"/>
              <w:bottom w:val="nil"/>
              <w:right w:val="nil"/>
            </w:tcBorders>
            <w:shd w:val="clear" w:color="000000" w:fill="FFFFFF"/>
            <w:noWrap/>
            <w:vAlign w:val="center"/>
            <w:hideMark/>
          </w:tcPr>
          <w:p w14:paraId="36550998" w14:textId="77777777" w:rsidR="00570E14" w:rsidRPr="00570E14" w:rsidRDefault="00570E14" w:rsidP="007A0C1A">
            <w:pPr>
              <w:tabs>
                <w:tab w:val="decimal" w:pos="192"/>
              </w:tabs>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0.170</w:t>
            </w:r>
          </w:p>
        </w:tc>
        <w:tc>
          <w:tcPr>
            <w:tcW w:w="264" w:type="dxa"/>
            <w:tcBorders>
              <w:top w:val="nil"/>
              <w:left w:val="nil"/>
              <w:bottom w:val="nil"/>
              <w:right w:val="nil"/>
            </w:tcBorders>
            <w:shd w:val="clear" w:color="000000" w:fill="FFFFFF"/>
            <w:noWrap/>
            <w:vAlign w:val="center"/>
            <w:hideMark/>
          </w:tcPr>
          <w:p w14:paraId="775DEF32" w14:textId="77777777" w:rsidR="00570E14" w:rsidRPr="00570E14" w:rsidRDefault="00570E14" w:rsidP="00570E14">
            <w:pPr>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 </w:t>
            </w:r>
          </w:p>
        </w:tc>
        <w:tc>
          <w:tcPr>
            <w:tcW w:w="805" w:type="dxa"/>
            <w:tcBorders>
              <w:top w:val="nil"/>
              <w:left w:val="nil"/>
              <w:bottom w:val="nil"/>
              <w:right w:val="nil"/>
            </w:tcBorders>
            <w:shd w:val="clear" w:color="000000" w:fill="FFFFFF"/>
            <w:noWrap/>
            <w:vAlign w:val="center"/>
            <w:hideMark/>
          </w:tcPr>
          <w:p w14:paraId="69AE4F57" w14:textId="77777777" w:rsidR="00570E14" w:rsidRPr="00570E14" w:rsidRDefault="00570E14" w:rsidP="00646817">
            <w:pPr>
              <w:tabs>
                <w:tab w:val="decimal" w:pos="190"/>
              </w:tabs>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0.232</w:t>
            </w:r>
          </w:p>
        </w:tc>
        <w:tc>
          <w:tcPr>
            <w:tcW w:w="805" w:type="dxa"/>
            <w:tcBorders>
              <w:top w:val="nil"/>
              <w:left w:val="nil"/>
              <w:bottom w:val="nil"/>
              <w:right w:val="nil"/>
            </w:tcBorders>
            <w:shd w:val="clear" w:color="000000" w:fill="FFFFFF"/>
            <w:noWrap/>
            <w:vAlign w:val="center"/>
            <w:hideMark/>
          </w:tcPr>
          <w:p w14:paraId="5F26B84F" w14:textId="77777777" w:rsidR="00570E14" w:rsidRPr="00570E14" w:rsidRDefault="00570E14" w:rsidP="007A0C1A">
            <w:pPr>
              <w:tabs>
                <w:tab w:val="decimal" w:pos="143"/>
              </w:tabs>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0.332</w:t>
            </w:r>
          </w:p>
        </w:tc>
        <w:tc>
          <w:tcPr>
            <w:tcW w:w="808" w:type="dxa"/>
            <w:tcBorders>
              <w:top w:val="nil"/>
              <w:left w:val="nil"/>
              <w:bottom w:val="nil"/>
              <w:right w:val="nil"/>
            </w:tcBorders>
            <w:shd w:val="clear" w:color="000000" w:fill="FFFFFF"/>
            <w:noWrap/>
            <w:vAlign w:val="center"/>
            <w:hideMark/>
          </w:tcPr>
          <w:p w14:paraId="6B79AAA1" w14:textId="77777777" w:rsidR="00570E14" w:rsidRPr="00570E14" w:rsidRDefault="00570E14" w:rsidP="007A0C1A">
            <w:pPr>
              <w:tabs>
                <w:tab w:val="decimal" w:pos="188"/>
              </w:tabs>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0.125</w:t>
            </w:r>
          </w:p>
        </w:tc>
        <w:tc>
          <w:tcPr>
            <w:tcW w:w="236" w:type="dxa"/>
            <w:tcBorders>
              <w:top w:val="nil"/>
              <w:left w:val="nil"/>
              <w:bottom w:val="nil"/>
              <w:right w:val="nil"/>
            </w:tcBorders>
            <w:shd w:val="clear" w:color="000000" w:fill="FFFFFF"/>
            <w:noWrap/>
            <w:vAlign w:val="center"/>
            <w:hideMark/>
          </w:tcPr>
          <w:p w14:paraId="3593CCF6" w14:textId="77777777" w:rsidR="00570E14" w:rsidRPr="00570E14" w:rsidRDefault="00570E14" w:rsidP="00570E14">
            <w:pPr>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 </w:t>
            </w:r>
          </w:p>
        </w:tc>
        <w:tc>
          <w:tcPr>
            <w:tcW w:w="805" w:type="dxa"/>
            <w:tcBorders>
              <w:top w:val="nil"/>
              <w:left w:val="nil"/>
              <w:bottom w:val="nil"/>
              <w:right w:val="nil"/>
            </w:tcBorders>
            <w:shd w:val="clear" w:color="000000" w:fill="FFFFFF"/>
            <w:noWrap/>
            <w:vAlign w:val="center"/>
            <w:hideMark/>
          </w:tcPr>
          <w:p w14:paraId="022AD78E" w14:textId="77777777" w:rsidR="00570E14" w:rsidRPr="00570E14" w:rsidRDefault="00570E14" w:rsidP="007A0C1A">
            <w:pPr>
              <w:tabs>
                <w:tab w:val="decimal" w:pos="136"/>
              </w:tabs>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 </w:t>
            </w:r>
          </w:p>
        </w:tc>
        <w:tc>
          <w:tcPr>
            <w:tcW w:w="805" w:type="dxa"/>
            <w:tcBorders>
              <w:top w:val="nil"/>
              <w:left w:val="nil"/>
              <w:bottom w:val="nil"/>
              <w:right w:val="nil"/>
            </w:tcBorders>
            <w:shd w:val="clear" w:color="000000" w:fill="FFFFFF"/>
            <w:noWrap/>
            <w:vAlign w:val="center"/>
            <w:hideMark/>
          </w:tcPr>
          <w:p w14:paraId="409C226D" w14:textId="77777777" w:rsidR="00570E14" w:rsidRPr="00570E14" w:rsidRDefault="00570E14" w:rsidP="007A0C1A">
            <w:pPr>
              <w:tabs>
                <w:tab w:val="decimal" w:pos="171"/>
              </w:tabs>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0.367</w:t>
            </w:r>
          </w:p>
        </w:tc>
        <w:tc>
          <w:tcPr>
            <w:tcW w:w="805" w:type="dxa"/>
            <w:tcBorders>
              <w:top w:val="nil"/>
              <w:left w:val="nil"/>
              <w:bottom w:val="nil"/>
              <w:right w:val="nil"/>
            </w:tcBorders>
            <w:shd w:val="clear" w:color="000000" w:fill="FFFFFF"/>
            <w:noWrap/>
            <w:vAlign w:val="center"/>
            <w:hideMark/>
          </w:tcPr>
          <w:p w14:paraId="40E18026" w14:textId="77777777" w:rsidR="00570E14" w:rsidRPr="00570E14" w:rsidRDefault="00570E14" w:rsidP="007A0C1A">
            <w:pPr>
              <w:tabs>
                <w:tab w:val="decimal" w:pos="205"/>
              </w:tabs>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0.495</w:t>
            </w:r>
          </w:p>
        </w:tc>
        <w:tc>
          <w:tcPr>
            <w:tcW w:w="805" w:type="dxa"/>
            <w:tcBorders>
              <w:top w:val="nil"/>
              <w:left w:val="nil"/>
              <w:bottom w:val="nil"/>
              <w:right w:val="nil"/>
            </w:tcBorders>
            <w:shd w:val="clear" w:color="000000" w:fill="FFFFFF"/>
            <w:noWrap/>
            <w:vAlign w:val="center"/>
            <w:hideMark/>
          </w:tcPr>
          <w:p w14:paraId="25FE0667" w14:textId="77777777" w:rsidR="00570E14" w:rsidRPr="00570E14" w:rsidRDefault="00570E14" w:rsidP="007A0C1A">
            <w:pPr>
              <w:tabs>
                <w:tab w:val="decimal" w:pos="189"/>
              </w:tabs>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0.316</w:t>
            </w:r>
          </w:p>
        </w:tc>
        <w:tc>
          <w:tcPr>
            <w:tcW w:w="248" w:type="dxa"/>
            <w:tcBorders>
              <w:top w:val="nil"/>
              <w:left w:val="nil"/>
              <w:bottom w:val="nil"/>
              <w:right w:val="nil"/>
            </w:tcBorders>
            <w:shd w:val="clear" w:color="000000" w:fill="FFFFFF"/>
            <w:noWrap/>
            <w:vAlign w:val="center"/>
            <w:hideMark/>
          </w:tcPr>
          <w:p w14:paraId="1D4853AB" w14:textId="77777777" w:rsidR="00570E14" w:rsidRPr="00570E14" w:rsidRDefault="00570E14" w:rsidP="00570E14">
            <w:pPr>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 </w:t>
            </w:r>
          </w:p>
        </w:tc>
        <w:tc>
          <w:tcPr>
            <w:tcW w:w="805" w:type="dxa"/>
            <w:tcBorders>
              <w:top w:val="nil"/>
              <w:left w:val="nil"/>
              <w:bottom w:val="nil"/>
              <w:right w:val="nil"/>
            </w:tcBorders>
            <w:shd w:val="clear" w:color="000000" w:fill="FFFFFF"/>
            <w:noWrap/>
            <w:vAlign w:val="center"/>
            <w:hideMark/>
          </w:tcPr>
          <w:p w14:paraId="7ABE8E13" w14:textId="77777777" w:rsidR="00570E14" w:rsidRPr="00570E14" w:rsidRDefault="00570E14" w:rsidP="007A0C1A">
            <w:pPr>
              <w:tabs>
                <w:tab w:val="decimal" w:pos="187"/>
              </w:tabs>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0.341</w:t>
            </w:r>
          </w:p>
        </w:tc>
        <w:tc>
          <w:tcPr>
            <w:tcW w:w="805" w:type="dxa"/>
            <w:tcBorders>
              <w:top w:val="nil"/>
              <w:left w:val="nil"/>
              <w:bottom w:val="nil"/>
              <w:right w:val="nil"/>
            </w:tcBorders>
            <w:shd w:val="clear" w:color="000000" w:fill="FFFFFF"/>
            <w:noWrap/>
            <w:vAlign w:val="center"/>
            <w:hideMark/>
          </w:tcPr>
          <w:p w14:paraId="7B5D6FA0" w14:textId="77777777" w:rsidR="00570E14" w:rsidRPr="00570E14" w:rsidRDefault="00570E14" w:rsidP="007A0C1A">
            <w:pPr>
              <w:tabs>
                <w:tab w:val="decimal" w:pos="159"/>
              </w:tabs>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0.539</w:t>
            </w:r>
          </w:p>
        </w:tc>
        <w:tc>
          <w:tcPr>
            <w:tcW w:w="805" w:type="dxa"/>
            <w:tcBorders>
              <w:top w:val="nil"/>
              <w:left w:val="nil"/>
              <w:bottom w:val="nil"/>
              <w:right w:val="nil"/>
            </w:tcBorders>
            <w:shd w:val="clear" w:color="000000" w:fill="FFFFFF"/>
            <w:noWrap/>
            <w:vAlign w:val="center"/>
            <w:hideMark/>
          </w:tcPr>
          <w:p w14:paraId="4A904FBA" w14:textId="77777777" w:rsidR="00570E14" w:rsidRPr="00570E14" w:rsidRDefault="00570E14" w:rsidP="007A0C1A">
            <w:pPr>
              <w:tabs>
                <w:tab w:val="decimal" w:pos="193"/>
              </w:tabs>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0.109</w:t>
            </w:r>
          </w:p>
        </w:tc>
      </w:tr>
      <w:tr w:rsidR="00570E14" w:rsidRPr="00570E14" w14:paraId="7A2E6FA7" w14:textId="77777777" w:rsidTr="007A0C1A">
        <w:trPr>
          <w:gridAfter w:val="1"/>
          <w:wAfter w:w="26" w:type="dxa"/>
          <w:trHeight w:val="284"/>
        </w:trPr>
        <w:tc>
          <w:tcPr>
            <w:tcW w:w="2268" w:type="dxa"/>
            <w:vMerge/>
            <w:tcBorders>
              <w:top w:val="nil"/>
              <w:left w:val="nil"/>
              <w:bottom w:val="nil"/>
              <w:right w:val="nil"/>
            </w:tcBorders>
            <w:vAlign w:val="center"/>
            <w:hideMark/>
          </w:tcPr>
          <w:p w14:paraId="08B46434" w14:textId="77777777" w:rsidR="00570E14" w:rsidRPr="00570E14" w:rsidRDefault="00570E14" w:rsidP="00570E14">
            <w:pPr>
              <w:spacing w:after="0" w:line="240" w:lineRule="auto"/>
              <w:ind w:left="-109" w:right="-153"/>
              <w:rPr>
                <w:rFonts w:ascii="Times New Roman" w:eastAsia="Times New Roman" w:hAnsi="Times New Roman" w:cs="Times New Roman"/>
                <w:color w:val="000000"/>
                <w:sz w:val="20"/>
                <w:szCs w:val="20"/>
                <w:lang w:eastAsia="en-GB"/>
              </w:rPr>
            </w:pPr>
          </w:p>
        </w:tc>
        <w:tc>
          <w:tcPr>
            <w:tcW w:w="805" w:type="dxa"/>
            <w:tcBorders>
              <w:top w:val="nil"/>
              <w:left w:val="nil"/>
              <w:bottom w:val="nil"/>
              <w:right w:val="nil"/>
            </w:tcBorders>
            <w:shd w:val="clear" w:color="000000" w:fill="FFFFFF"/>
            <w:noWrap/>
            <w:vAlign w:val="center"/>
            <w:hideMark/>
          </w:tcPr>
          <w:p w14:paraId="0B74CEA0" w14:textId="77777777" w:rsidR="00570E14" w:rsidRPr="00570E14" w:rsidRDefault="00570E14" w:rsidP="007A0C1A">
            <w:pPr>
              <w:tabs>
                <w:tab w:val="decimal" w:pos="188"/>
              </w:tabs>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 </w:t>
            </w:r>
          </w:p>
        </w:tc>
        <w:tc>
          <w:tcPr>
            <w:tcW w:w="805" w:type="dxa"/>
            <w:tcBorders>
              <w:top w:val="nil"/>
              <w:left w:val="nil"/>
              <w:bottom w:val="nil"/>
              <w:right w:val="nil"/>
            </w:tcBorders>
            <w:shd w:val="clear" w:color="000000" w:fill="FFFFFF"/>
            <w:noWrap/>
            <w:vAlign w:val="center"/>
            <w:hideMark/>
          </w:tcPr>
          <w:p w14:paraId="1B27784A" w14:textId="77777777" w:rsidR="00570E14" w:rsidRPr="00570E14" w:rsidRDefault="00570E14" w:rsidP="00B63CFF">
            <w:pPr>
              <w:tabs>
                <w:tab w:val="decimal" w:pos="191"/>
              </w:tabs>
              <w:spacing w:after="0" w:line="240" w:lineRule="auto"/>
              <w:jc w:val="both"/>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(0.081)</w:t>
            </w:r>
          </w:p>
        </w:tc>
        <w:tc>
          <w:tcPr>
            <w:tcW w:w="806" w:type="dxa"/>
            <w:tcBorders>
              <w:top w:val="nil"/>
              <w:left w:val="nil"/>
              <w:bottom w:val="nil"/>
              <w:right w:val="nil"/>
            </w:tcBorders>
            <w:shd w:val="clear" w:color="000000" w:fill="FFFFFF"/>
            <w:noWrap/>
            <w:vAlign w:val="center"/>
            <w:hideMark/>
          </w:tcPr>
          <w:p w14:paraId="543E7025" w14:textId="77777777" w:rsidR="00570E14" w:rsidRPr="00570E14" w:rsidRDefault="00570E14" w:rsidP="00AA13F1">
            <w:pPr>
              <w:tabs>
                <w:tab w:val="decimal" w:pos="125"/>
              </w:tabs>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(0.130)</w:t>
            </w:r>
          </w:p>
        </w:tc>
        <w:tc>
          <w:tcPr>
            <w:tcW w:w="806" w:type="dxa"/>
            <w:tcBorders>
              <w:top w:val="nil"/>
              <w:left w:val="nil"/>
              <w:bottom w:val="nil"/>
              <w:right w:val="nil"/>
            </w:tcBorders>
            <w:shd w:val="clear" w:color="000000" w:fill="FFFFFF"/>
            <w:noWrap/>
            <w:vAlign w:val="center"/>
            <w:hideMark/>
          </w:tcPr>
          <w:p w14:paraId="7A611D4B" w14:textId="77777777" w:rsidR="00570E14" w:rsidRPr="00570E14" w:rsidRDefault="00570E14" w:rsidP="007A0C1A">
            <w:pPr>
              <w:tabs>
                <w:tab w:val="decimal" w:pos="192"/>
              </w:tabs>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(0.111)</w:t>
            </w:r>
          </w:p>
        </w:tc>
        <w:tc>
          <w:tcPr>
            <w:tcW w:w="264" w:type="dxa"/>
            <w:tcBorders>
              <w:top w:val="nil"/>
              <w:left w:val="nil"/>
              <w:bottom w:val="nil"/>
              <w:right w:val="nil"/>
            </w:tcBorders>
            <w:shd w:val="clear" w:color="000000" w:fill="FFFFFF"/>
            <w:noWrap/>
            <w:vAlign w:val="center"/>
            <w:hideMark/>
          </w:tcPr>
          <w:p w14:paraId="7AADCEFD" w14:textId="77777777" w:rsidR="00570E14" w:rsidRPr="00570E14" w:rsidRDefault="00570E14" w:rsidP="00570E14">
            <w:pPr>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 </w:t>
            </w:r>
          </w:p>
        </w:tc>
        <w:tc>
          <w:tcPr>
            <w:tcW w:w="805" w:type="dxa"/>
            <w:tcBorders>
              <w:top w:val="nil"/>
              <w:left w:val="nil"/>
              <w:bottom w:val="nil"/>
              <w:right w:val="nil"/>
            </w:tcBorders>
            <w:shd w:val="clear" w:color="000000" w:fill="FFFFFF"/>
            <w:noWrap/>
            <w:vAlign w:val="center"/>
            <w:hideMark/>
          </w:tcPr>
          <w:p w14:paraId="78EAACC7" w14:textId="77777777" w:rsidR="00570E14" w:rsidRPr="00570E14" w:rsidRDefault="00570E14" w:rsidP="00646817">
            <w:pPr>
              <w:tabs>
                <w:tab w:val="decimal" w:pos="190"/>
              </w:tabs>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(0.092)</w:t>
            </w:r>
          </w:p>
        </w:tc>
        <w:tc>
          <w:tcPr>
            <w:tcW w:w="805" w:type="dxa"/>
            <w:tcBorders>
              <w:top w:val="nil"/>
              <w:left w:val="nil"/>
              <w:bottom w:val="nil"/>
              <w:right w:val="nil"/>
            </w:tcBorders>
            <w:shd w:val="clear" w:color="000000" w:fill="FFFFFF"/>
            <w:noWrap/>
            <w:vAlign w:val="center"/>
            <w:hideMark/>
          </w:tcPr>
          <w:p w14:paraId="5DF34BA6" w14:textId="77777777" w:rsidR="00570E14" w:rsidRPr="00570E14" w:rsidRDefault="00570E14" w:rsidP="007A0C1A">
            <w:pPr>
              <w:tabs>
                <w:tab w:val="decimal" w:pos="143"/>
              </w:tabs>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(0.131)</w:t>
            </w:r>
          </w:p>
        </w:tc>
        <w:tc>
          <w:tcPr>
            <w:tcW w:w="808" w:type="dxa"/>
            <w:tcBorders>
              <w:top w:val="nil"/>
              <w:left w:val="nil"/>
              <w:bottom w:val="nil"/>
              <w:right w:val="nil"/>
            </w:tcBorders>
            <w:shd w:val="clear" w:color="000000" w:fill="FFFFFF"/>
            <w:noWrap/>
            <w:vAlign w:val="center"/>
            <w:hideMark/>
          </w:tcPr>
          <w:p w14:paraId="59A9F4CC" w14:textId="77777777" w:rsidR="00570E14" w:rsidRPr="00570E14" w:rsidRDefault="00570E14" w:rsidP="007A0C1A">
            <w:pPr>
              <w:tabs>
                <w:tab w:val="decimal" w:pos="188"/>
              </w:tabs>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(0.123)</w:t>
            </w:r>
          </w:p>
        </w:tc>
        <w:tc>
          <w:tcPr>
            <w:tcW w:w="236" w:type="dxa"/>
            <w:tcBorders>
              <w:top w:val="nil"/>
              <w:left w:val="nil"/>
              <w:bottom w:val="nil"/>
              <w:right w:val="nil"/>
            </w:tcBorders>
            <w:shd w:val="clear" w:color="000000" w:fill="FFFFFF"/>
            <w:noWrap/>
            <w:vAlign w:val="center"/>
            <w:hideMark/>
          </w:tcPr>
          <w:p w14:paraId="6821199D" w14:textId="77777777" w:rsidR="00570E14" w:rsidRPr="00570E14" w:rsidRDefault="00570E14" w:rsidP="00570E14">
            <w:pPr>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 </w:t>
            </w:r>
          </w:p>
        </w:tc>
        <w:tc>
          <w:tcPr>
            <w:tcW w:w="805" w:type="dxa"/>
            <w:tcBorders>
              <w:top w:val="nil"/>
              <w:left w:val="nil"/>
              <w:bottom w:val="nil"/>
              <w:right w:val="nil"/>
            </w:tcBorders>
            <w:shd w:val="clear" w:color="000000" w:fill="FFFFFF"/>
            <w:noWrap/>
            <w:vAlign w:val="center"/>
            <w:hideMark/>
          </w:tcPr>
          <w:p w14:paraId="58E07E44" w14:textId="77777777" w:rsidR="00570E14" w:rsidRPr="00570E14" w:rsidRDefault="00570E14" w:rsidP="007A0C1A">
            <w:pPr>
              <w:tabs>
                <w:tab w:val="decimal" w:pos="136"/>
              </w:tabs>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 </w:t>
            </w:r>
          </w:p>
        </w:tc>
        <w:tc>
          <w:tcPr>
            <w:tcW w:w="805" w:type="dxa"/>
            <w:tcBorders>
              <w:top w:val="nil"/>
              <w:left w:val="nil"/>
              <w:bottom w:val="nil"/>
              <w:right w:val="nil"/>
            </w:tcBorders>
            <w:shd w:val="clear" w:color="000000" w:fill="FFFFFF"/>
            <w:noWrap/>
            <w:vAlign w:val="center"/>
            <w:hideMark/>
          </w:tcPr>
          <w:p w14:paraId="3758D590" w14:textId="77777777" w:rsidR="00570E14" w:rsidRPr="00570E14" w:rsidRDefault="00570E14" w:rsidP="007A0C1A">
            <w:pPr>
              <w:tabs>
                <w:tab w:val="decimal" w:pos="171"/>
              </w:tabs>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(0.128)</w:t>
            </w:r>
          </w:p>
        </w:tc>
        <w:tc>
          <w:tcPr>
            <w:tcW w:w="805" w:type="dxa"/>
            <w:tcBorders>
              <w:top w:val="nil"/>
              <w:left w:val="nil"/>
              <w:bottom w:val="nil"/>
              <w:right w:val="nil"/>
            </w:tcBorders>
            <w:shd w:val="clear" w:color="000000" w:fill="FFFFFF"/>
            <w:noWrap/>
            <w:vAlign w:val="center"/>
            <w:hideMark/>
          </w:tcPr>
          <w:p w14:paraId="6605CD80" w14:textId="77777777" w:rsidR="00570E14" w:rsidRPr="00570E14" w:rsidRDefault="00570E14" w:rsidP="007A0C1A">
            <w:pPr>
              <w:tabs>
                <w:tab w:val="decimal" w:pos="205"/>
              </w:tabs>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(0.207)</w:t>
            </w:r>
          </w:p>
        </w:tc>
        <w:tc>
          <w:tcPr>
            <w:tcW w:w="805" w:type="dxa"/>
            <w:tcBorders>
              <w:top w:val="nil"/>
              <w:left w:val="nil"/>
              <w:bottom w:val="nil"/>
              <w:right w:val="nil"/>
            </w:tcBorders>
            <w:shd w:val="clear" w:color="000000" w:fill="FFFFFF"/>
            <w:noWrap/>
            <w:vAlign w:val="center"/>
            <w:hideMark/>
          </w:tcPr>
          <w:p w14:paraId="07A99FB0" w14:textId="77777777" w:rsidR="00570E14" w:rsidRPr="00570E14" w:rsidRDefault="00570E14" w:rsidP="007A0C1A">
            <w:pPr>
              <w:tabs>
                <w:tab w:val="decimal" w:pos="189"/>
              </w:tabs>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(0.215)</w:t>
            </w:r>
          </w:p>
        </w:tc>
        <w:tc>
          <w:tcPr>
            <w:tcW w:w="248" w:type="dxa"/>
            <w:tcBorders>
              <w:top w:val="nil"/>
              <w:left w:val="nil"/>
              <w:bottom w:val="nil"/>
              <w:right w:val="nil"/>
            </w:tcBorders>
            <w:shd w:val="clear" w:color="000000" w:fill="FFFFFF"/>
            <w:noWrap/>
            <w:vAlign w:val="center"/>
            <w:hideMark/>
          </w:tcPr>
          <w:p w14:paraId="115FE3E7" w14:textId="77777777" w:rsidR="00570E14" w:rsidRPr="00570E14" w:rsidRDefault="00570E14" w:rsidP="00570E14">
            <w:pPr>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 </w:t>
            </w:r>
          </w:p>
        </w:tc>
        <w:tc>
          <w:tcPr>
            <w:tcW w:w="805" w:type="dxa"/>
            <w:tcBorders>
              <w:top w:val="nil"/>
              <w:left w:val="nil"/>
              <w:bottom w:val="nil"/>
              <w:right w:val="nil"/>
            </w:tcBorders>
            <w:shd w:val="clear" w:color="000000" w:fill="FFFFFF"/>
            <w:noWrap/>
            <w:vAlign w:val="center"/>
            <w:hideMark/>
          </w:tcPr>
          <w:p w14:paraId="26B6DAE7" w14:textId="77777777" w:rsidR="00570E14" w:rsidRPr="00570E14" w:rsidRDefault="00570E14" w:rsidP="007A0C1A">
            <w:pPr>
              <w:tabs>
                <w:tab w:val="decimal" w:pos="187"/>
              </w:tabs>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(0.145)</w:t>
            </w:r>
          </w:p>
        </w:tc>
        <w:tc>
          <w:tcPr>
            <w:tcW w:w="805" w:type="dxa"/>
            <w:tcBorders>
              <w:top w:val="nil"/>
              <w:left w:val="nil"/>
              <w:bottom w:val="nil"/>
              <w:right w:val="nil"/>
            </w:tcBorders>
            <w:shd w:val="clear" w:color="000000" w:fill="FFFFFF"/>
            <w:noWrap/>
            <w:vAlign w:val="center"/>
            <w:hideMark/>
          </w:tcPr>
          <w:p w14:paraId="4FF89C6B" w14:textId="77777777" w:rsidR="00570E14" w:rsidRPr="00570E14" w:rsidRDefault="00570E14" w:rsidP="007A0C1A">
            <w:pPr>
              <w:tabs>
                <w:tab w:val="decimal" w:pos="159"/>
              </w:tabs>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(0.210)</w:t>
            </w:r>
          </w:p>
        </w:tc>
        <w:tc>
          <w:tcPr>
            <w:tcW w:w="805" w:type="dxa"/>
            <w:tcBorders>
              <w:top w:val="nil"/>
              <w:left w:val="nil"/>
              <w:bottom w:val="nil"/>
              <w:right w:val="nil"/>
            </w:tcBorders>
            <w:shd w:val="clear" w:color="000000" w:fill="FFFFFF"/>
            <w:noWrap/>
            <w:vAlign w:val="center"/>
            <w:hideMark/>
          </w:tcPr>
          <w:p w14:paraId="0F95A02C" w14:textId="77777777" w:rsidR="00570E14" w:rsidRPr="00570E14" w:rsidRDefault="00570E14" w:rsidP="007A0C1A">
            <w:pPr>
              <w:tabs>
                <w:tab w:val="decimal" w:pos="193"/>
              </w:tabs>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(0.250)</w:t>
            </w:r>
          </w:p>
        </w:tc>
      </w:tr>
      <w:tr w:rsidR="00570E14" w:rsidRPr="00570E14" w14:paraId="03E0E65A" w14:textId="77777777" w:rsidTr="007A0C1A">
        <w:trPr>
          <w:gridAfter w:val="1"/>
          <w:wAfter w:w="26" w:type="dxa"/>
          <w:trHeight w:val="284"/>
        </w:trPr>
        <w:tc>
          <w:tcPr>
            <w:tcW w:w="2268" w:type="dxa"/>
            <w:tcBorders>
              <w:top w:val="nil"/>
              <w:left w:val="nil"/>
              <w:bottom w:val="nil"/>
              <w:right w:val="nil"/>
            </w:tcBorders>
            <w:shd w:val="clear" w:color="000000" w:fill="FFFFFF"/>
            <w:noWrap/>
            <w:vAlign w:val="center"/>
            <w:hideMark/>
          </w:tcPr>
          <w:p w14:paraId="627E584C" w14:textId="77777777" w:rsidR="00570E14" w:rsidRPr="00570E14" w:rsidRDefault="00570E14" w:rsidP="00570E14">
            <w:pPr>
              <w:spacing w:after="0" w:line="240" w:lineRule="auto"/>
              <w:ind w:left="-109" w:right="-153"/>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 </w:t>
            </w:r>
          </w:p>
        </w:tc>
        <w:tc>
          <w:tcPr>
            <w:tcW w:w="805" w:type="dxa"/>
            <w:tcBorders>
              <w:top w:val="nil"/>
              <w:left w:val="nil"/>
              <w:bottom w:val="nil"/>
              <w:right w:val="nil"/>
            </w:tcBorders>
            <w:shd w:val="clear" w:color="000000" w:fill="FFFFFF"/>
            <w:noWrap/>
            <w:vAlign w:val="center"/>
            <w:hideMark/>
          </w:tcPr>
          <w:p w14:paraId="240E348D" w14:textId="77777777" w:rsidR="00570E14" w:rsidRPr="00570E14" w:rsidRDefault="00570E14" w:rsidP="007A0C1A">
            <w:pPr>
              <w:tabs>
                <w:tab w:val="decimal" w:pos="188"/>
              </w:tabs>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 </w:t>
            </w:r>
          </w:p>
        </w:tc>
        <w:tc>
          <w:tcPr>
            <w:tcW w:w="805" w:type="dxa"/>
            <w:tcBorders>
              <w:top w:val="nil"/>
              <w:left w:val="nil"/>
              <w:bottom w:val="nil"/>
              <w:right w:val="nil"/>
            </w:tcBorders>
            <w:shd w:val="clear" w:color="000000" w:fill="FFFFFF"/>
            <w:noWrap/>
            <w:vAlign w:val="center"/>
            <w:hideMark/>
          </w:tcPr>
          <w:p w14:paraId="5002D000" w14:textId="77777777" w:rsidR="00570E14" w:rsidRPr="00570E14" w:rsidRDefault="00570E14" w:rsidP="00B63CFF">
            <w:pPr>
              <w:tabs>
                <w:tab w:val="decimal" w:pos="191"/>
              </w:tabs>
              <w:spacing w:after="0" w:line="240" w:lineRule="auto"/>
              <w:jc w:val="both"/>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[0.005]</w:t>
            </w:r>
          </w:p>
        </w:tc>
        <w:tc>
          <w:tcPr>
            <w:tcW w:w="806" w:type="dxa"/>
            <w:tcBorders>
              <w:top w:val="nil"/>
              <w:left w:val="nil"/>
              <w:bottom w:val="nil"/>
              <w:right w:val="nil"/>
            </w:tcBorders>
            <w:shd w:val="clear" w:color="000000" w:fill="FFFFFF"/>
            <w:noWrap/>
            <w:vAlign w:val="center"/>
            <w:hideMark/>
          </w:tcPr>
          <w:p w14:paraId="16F2747B" w14:textId="77777777" w:rsidR="00570E14" w:rsidRPr="00570E14" w:rsidRDefault="00570E14" w:rsidP="00AA13F1">
            <w:pPr>
              <w:tabs>
                <w:tab w:val="decimal" w:pos="125"/>
              </w:tabs>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[0.025]</w:t>
            </w:r>
          </w:p>
        </w:tc>
        <w:tc>
          <w:tcPr>
            <w:tcW w:w="806" w:type="dxa"/>
            <w:tcBorders>
              <w:top w:val="nil"/>
              <w:left w:val="nil"/>
              <w:bottom w:val="nil"/>
              <w:right w:val="nil"/>
            </w:tcBorders>
            <w:shd w:val="clear" w:color="000000" w:fill="FFFFFF"/>
            <w:noWrap/>
            <w:vAlign w:val="center"/>
            <w:hideMark/>
          </w:tcPr>
          <w:p w14:paraId="6E6B5C69" w14:textId="77777777" w:rsidR="00570E14" w:rsidRPr="00570E14" w:rsidRDefault="00570E14" w:rsidP="007A0C1A">
            <w:pPr>
              <w:tabs>
                <w:tab w:val="decimal" w:pos="192"/>
              </w:tabs>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[0.125]</w:t>
            </w:r>
          </w:p>
        </w:tc>
        <w:tc>
          <w:tcPr>
            <w:tcW w:w="264" w:type="dxa"/>
            <w:tcBorders>
              <w:top w:val="nil"/>
              <w:left w:val="nil"/>
              <w:bottom w:val="nil"/>
              <w:right w:val="nil"/>
            </w:tcBorders>
            <w:shd w:val="clear" w:color="000000" w:fill="FFFFFF"/>
            <w:noWrap/>
            <w:vAlign w:val="center"/>
            <w:hideMark/>
          </w:tcPr>
          <w:p w14:paraId="27C51E29" w14:textId="77777777" w:rsidR="00570E14" w:rsidRPr="00570E14" w:rsidRDefault="00570E14" w:rsidP="00570E14">
            <w:pPr>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 </w:t>
            </w:r>
          </w:p>
        </w:tc>
        <w:tc>
          <w:tcPr>
            <w:tcW w:w="805" w:type="dxa"/>
            <w:tcBorders>
              <w:top w:val="nil"/>
              <w:left w:val="nil"/>
              <w:bottom w:val="nil"/>
              <w:right w:val="nil"/>
            </w:tcBorders>
            <w:shd w:val="clear" w:color="000000" w:fill="FFFFFF"/>
            <w:noWrap/>
            <w:vAlign w:val="center"/>
            <w:hideMark/>
          </w:tcPr>
          <w:p w14:paraId="5022C1AB" w14:textId="77777777" w:rsidR="00570E14" w:rsidRPr="00570E14" w:rsidRDefault="00570E14" w:rsidP="00646817">
            <w:pPr>
              <w:tabs>
                <w:tab w:val="decimal" w:pos="190"/>
              </w:tabs>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[0.012]</w:t>
            </w:r>
          </w:p>
        </w:tc>
        <w:tc>
          <w:tcPr>
            <w:tcW w:w="805" w:type="dxa"/>
            <w:tcBorders>
              <w:top w:val="nil"/>
              <w:left w:val="nil"/>
              <w:bottom w:val="nil"/>
              <w:right w:val="nil"/>
            </w:tcBorders>
            <w:shd w:val="clear" w:color="000000" w:fill="FFFFFF"/>
            <w:noWrap/>
            <w:vAlign w:val="center"/>
            <w:hideMark/>
          </w:tcPr>
          <w:p w14:paraId="606C8E7E" w14:textId="77777777" w:rsidR="00570E14" w:rsidRPr="00570E14" w:rsidRDefault="00570E14" w:rsidP="007A0C1A">
            <w:pPr>
              <w:tabs>
                <w:tab w:val="decimal" w:pos="143"/>
              </w:tabs>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[0.012]</w:t>
            </w:r>
          </w:p>
        </w:tc>
        <w:tc>
          <w:tcPr>
            <w:tcW w:w="808" w:type="dxa"/>
            <w:tcBorders>
              <w:top w:val="nil"/>
              <w:left w:val="nil"/>
              <w:bottom w:val="nil"/>
              <w:right w:val="nil"/>
            </w:tcBorders>
            <w:shd w:val="clear" w:color="000000" w:fill="FFFFFF"/>
            <w:noWrap/>
            <w:vAlign w:val="center"/>
            <w:hideMark/>
          </w:tcPr>
          <w:p w14:paraId="3FA35BA7" w14:textId="77777777" w:rsidR="00570E14" w:rsidRPr="00570E14" w:rsidRDefault="00570E14" w:rsidP="007A0C1A">
            <w:pPr>
              <w:tabs>
                <w:tab w:val="decimal" w:pos="188"/>
              </w:tabs>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[0.311]</w:t>
            </w:r>
          </w:p>
        </w:tc>
        <w:tc>
          <w:tcPr>
            <w:tcW w:w="236" w:type="dxa"/>
            <w:tcBorders>
              <w:top w:val="nil"/>
              <w:left w:val="nil"/>
              <w:bottom w:val="nil"/>
              <w:right w:val="nil"/>
            </w:tcBorders>
            <w:shd w:val="clear" w:color="000000" w:fill="FFFFFF"/>
            <w:noWrap/>
            <w:vAlign w:val="center"/>
            <w:hideMark/>
          </w:tcPr>
          <w:p w14:paraId="78FFF460" w14:textId="77777777" w:rsidR="00570E14" w:rsidRPr="00570E14" w:rsidRDefault="00570E14" w:rsidP="00570E14">
            <w:pPr>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 </w:t>
            </w:r>
          </w:p>
        </w:tc>
        <w:tc>
          <w:tcPr>
            <w:tcW w:w="805" w:type="dxa"/>
            <w:tcBorders>
              <w:top w:val="nil"/>
              <w:left w:val="nil"/>
              <w:bottom w:val="nil"/>
              <w:right w:val="nil"/>
            </w:tcBorders>
            <w:shd w:val="clear" w:color="000000" w:fill="FFFFFF"/>
            <w:noWrap/>
            <w:vAlign w:val="center"/>
            <w:hideMark/>
          </w:tcPr>
          <w:p w14:paraId="0E4EF77F" w14:textId="77777777" w:rsidR="00570E14" w:rsidRPr="00570E14" w:rsidRDefault="00570E14" w:rsidP="007A0C1A">
            <w:pPr>
              <w:tabs>
                <w:tab w:val="decimal" w:pos="136"/>
              </w:tabs>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 </w:t>
            </w:r>
          </w:p>
        </w:tc>
        <w:tc>
          <w:tcPr>
            <w:tcW w:w="805" w:type="dxa"/>
            <w:tcBorders>
              <w:top w:val="nil"/>
              <w:left w:val="nil"/>
              <w:bottom w:val="nil"/>
              <w:right w:val="nil"/>
            </w:tcBorders>
            <w:shd w:val="clear" w:color="000000" w:fill="FFFFFF"/>
            <w:noWrap/>
            <w:vAlign w:val="center"/>
            <w:hideMark/>
          </w:tcPr>
          <w:p w14:paraId="067976EA" w14:textId="77777777" w:rsidR="00570E14" w:rsidRPr="00570E14" w:rsidRDefault="00570E14" w:rsidP="007A0C1A">
            <w:pPr>
              <w:tabs>
                <w:tab w:val="decimal" w:pos="171"/>
              </w:tabs>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[0.004]</w:t>
            </w:r>
          </w:p>
        </w:tc>
        <w:tc>
          <w:tcPr>
            <w:tcW w:w="805" w:type="dxa"/>
            <w:tcBorders>
              <w:top w:val="nil"/>
              <w:left w:val="nil"/>
              <w:bottom w:val="nil"/>
              <w:right w:val="nil"/>
            </w:tcBorders>
            <w:shd w:val="clear" w:color="000000" w:fill="FFFFFF"/>
            <w:noWrap/>
            <w:vAlign w:val="center"/>
            <w:hideMark/>
          </w:tcPr>
          <w:p w14:paraId="7CD3B630" w14:textId="77777777" w:rsidR="00570E14" w:rsidRPr="00570E14" w:rsidRDefault="00570E14" w:rsidP="007A0C1A">
            <w:pPr>
              <w:tabs>
                <w:tab w:val="decimal" w:pos="205"/>
              </w:tabs>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[0.017]</w:t>
            </w:r>
          </w:p>
        </w:tc>
        <w:tc>
          <w:tcPr>
            <w:tcW w:w="805" w:type="dxa"/>
            <w:tcBorders>
              <w:top w:val="nil"/>
              <w:left w:val="nil"/>
              <w:bottom w:val="nil"/>
              <w:right w:val="nil"/>
            </w:tcBorders>
            <w:shd w:val="clear" w:color="000000" w:fill="FFFFFF"/>
            <w:noWrap/>
            <w:vAlign w:val="center"/>
            <w:hideMark/>
          </w:tcPr>
          <w:p w14:paraId="61013EB4" w14:textId="77777777" w:rsidR="00570E14" w:rsidRPr="00570E14" w:rsidRDefault="00570E14" w:rsidP="007A0C1A">
            <w:pPr>
              <w:tabs>
                <w:tab w:val="decimal" w:pos="189"/>
              </w:tabs>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[0.142]</w:t>
            </w:r>
          </w:p>
        </w:tc>
        <w:tc>
          <w:tcPr>
            <w:tcW w:w="248" w:type="dxa"/>
            <w:tcBorders>
              <w:top w:val="nil"/>
              <w:left w:val="nil"/>
              <w:bottom w:val="nil"/>
              <w:right w:val="nil"/>
            </w:tcBorders>
            <w:shd w:val="clear" w:color="000000" w:fill="FFFFFF"/>
            <w:noWrap/>
            <w:vAlign w:val="center"/>
            <w:hideMark/>
          </w:tcPr>
          <w:p w14:paraId="07CF758E" w14:textId="77777777" w:rsidR="00570E14" w:rsidRPr="00570E14" w:rsidRDefault="00570E14" w:rsidP="00570E14">
            <w:pPr>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 </w:t>
            </w:r>
          </w:p>
        </w:tc>
        <w:tc>
          <w:tcPr>
            <w:tcW w:w="805" w:type="dxa"/>
            <w:tcBorders>
              <w:top w:val="nil"/>
              <w:left w:val="nil"/>
              <w:bottom w:val="nil"/>
              <w:right w:val="nil"/>
            </w:tcBorders>
            <w:shd w:val="clear" w:color="000000" w:fill="FFFFFF"/>
            <w:noWrap/>
            <w:vAlign w:val="center"/>
            <w:hideMark/>
          </w:tcPr>
          <w:p w14:paraId="3CDD8D39" w14:textId="77777777" w:rsidR="00570E14" w:rsidRPr="00570E14" w:rsidRDefault="00570E14" w:rsidP="007A0C1A">
            <w:pPr>
              <w:tabs>
                <w:tab w:val="decimal" w:pos="187"/>
              </w:tabs>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[0.019]</w:t>
            </w:r>
          </w:p>
        </w:tc>
        <w:tc>
          <w:tcPr>
            <w:tcW w:w="805" w:type="dxa"/>
            <w:tcBorders>
              <w:top w:val="nil"/>
              <w:left w:val="nil"/>
              <w:bottom w:val="nil"/>
              <w:right w:val="nil"/>
            </w:tcBorders>
            <w:shd w:val="clear" w:color="000000" w:fill="FFFFFF"/>
            <w:noWrap/>
            <w:vAlign w:val="center"/>
            <w:hideMark/>
          </w:tcPr>
          <w:p w14:paraId="1A7F85DF" w14:textId="77777777" w:rsidR="00570E14" w:rsidRPr="00570E14" w:rsidRDefault="00570E14" w:rsidP="007A0C1A">
            <w:pPr>
              <w:tabs>
                <w:tab w:val="decimal" w:pos="159"/>
              </w:tabs>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[0.011]</w:t>
            </w:r>
          </w:p>
        </w:tc>
        <w:tc>
          <w:tcPr>
            <w:tcW w:w="805" w:type="dxa"/>
            <w:tcBorders>
              <w:top w:val="nil"/>
              <w:left w:val="nil"/>
              <w:bottom w:val="nil"/>
              <w:right w:val="nil"/>
            </w:tcBorders>
            <w:shd w:val="clear" w:color="000000" w:fill="FFFFFF"/>
            <w:noWrap/>
            <w:vAlign w:val="center"/>
            <w:hideMark/>
          </w:tcPr>
          <w:p w14:paraId="293F7E66" w14:textId="77777777" w:rsidR="00570E14" w:rsidRPr="00570E14" w:rsidRDefault="00570E14" w:rsidP="007A0C1A">
            <w:pPr>
              <w:tabs>
                <w:tab w:val="decimal" w:pos="193"/>
              </w:tabs>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[0.664]</w:t>
            </w:r>
          </w:p>
        </w:tc>
      </w:tr>
      <w:tr w:rsidR="00570E14" w:rsidRPr="00570E14" w14:paraId="5769CFA1" w14:textId="77777777" w:rsidTr="007A0C1A">
        <w:trPr>
          <w:gridAfter w:val="1"/>
          <w:wAfter w:w="26" w:type="dxa"/>
          <w:trHeight w:val="284"/>
        </w:trPr>
        <w:tc>
          <w:tcPr>
            <w:tcW w:w="2268" w:type="dxa"/>
            <w:tcBorders>
              <w:top w:val="nil"/>
              <w:left w:val="nil"/>
              <w:bottom w:val="nil"/>
              <w:right w:val="nil"/>
            </w:tcBorders>
            <w:shd w:val="clear" w:color="000000" w:fill="FFFFFF"/>
            <w:noWrap/>
            <w:vAlign w:val="center"/>
            <w:hideMark/>
          </w:tcPr>
          <w:p w14:paraId="65F1AF42" w14:textId="77777777" w:rsidR="00570E14" w:rsidRPr="00570E14" w:rsidRDefault="00570E14" w:rsidP="00570E14">
            <w:pPr>
              <w:spacing w:after="0" w:line="240" w:lineRule="auto"/>
              <w:ind w:left="-109" w:right="-153"/>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Post-Change</w:t>
            </w:r>
          </w:p>
        </w:tc>
        <w:tc>
          <w:tcPr>
            <w:tcW w:w="805" w:type="dxa"/>
            <w:tcBorders>
              <w:top w:val="nil"/>
              <w:left w:val="nil"/>
              <w:bottom w:val="nil"/>
              <w:right w:val="nil"/>
            </w:tcBorders>
            <w:shd w:val="clear" w:color="000000" w:fill="FFFFFF"/>
            <w:noWrap/>
            <w:vAlign w:val="center"/>
            <w:hideMark/>
          </w:tcPr>
          <w:p w14:paraId="03DD6965" w14:textId="77777777" w:rsidR="00570E14" w:rsidRPr="00570E14" w:rsidRDefault="00570E14" w:rsidP="007A0C1A">
            <w:pPr>
              <w:tabs>
                <w:tab w:val="decimal" w:pos="188"/>
              </w:tabs>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-0.018</w:t>
            </w:r>
          </w:p>
        </w:tc>
        <w:tc>
          <w:tcPr>
            <w:tcW w:w="805" w:type="dxa"/>
            <w:tcBorders>
              <w:top w:val="nil"/>
              <w:left w:val="nil"/>
              <w:bottom w:val="nil"/>
              <w:right w:val="nil"/>
            </w:tcBorders>
            <w:shd w:val="clear" w:color="000000" w:fill="FFFFFF"/>
            <w:noWrap/>
            <w:vAlign w:val="center"/>
            <w:hideMark/>
          </w:tcPr>
          <w:p w14:paraId="6021092D" w14:textId="77777777" w:rsidR="00570E14" w:rsidRPr="00570E14" w:rsidRDefault="00570E14" w:rsidP="00B63CFF">
            <w:pPr>
              <w:tabs>
                <w:tab w:val="decimal" w:pos="191"/>
              </w:tabs>
              <w:spacing w:after="0" w:line="240" w:lineRule="auto"/>
              <w:jc w:val="both"/>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-0.025</w:t>
            </w:r>
          </w:p>
        </w:tc>
        <w:tc>
          <w:tcPr>
            <w:tcW w:w="806" w:type="dxa"/>
            <w:tcBorders>
              <w:top w:val="nil"/>
              <w:left w:val="nil"/>
              <w:bottom w:val="nil"/>
              <w:right w:val="nil"/>
            </w:tcBorders>
            <w:shd w:val="clear" w:color="000000" w:fill="FFFFFF"/>
            <w:noWrap/>
            <w:vAlign w:val="center"/>
            <w:hideMark/>
          </w:tcPr>
          <w:p w14:paraId="6E69FA1B" w14:textId="77777777" w:rsidR="00570E14" w:rsidRPr="00570E14" w:rsidRDefault="00570E14" w:rsidP="00AA13F1">
            <w:pPr>
              <w:tabs>
                <w:tab w:val="decimal" w:pos="125"/>
              </w:tabs>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-0.049</w:t>
            </w:r>
          </w:p>
        </w:tc>
        <w:tc>
          <w:tcPr>
            <w:tcW w:w="806" w:type="dxa"/>
            <w:tcBorders>
              <w:top w:val="nil"/>
              <w:left w:val="nil"/>
              <w:bottom w:val="nil"/>
              <w:right w:val="nil"/>
            </w:tcBorders>
            <w:shd w:val="clear" w:color="000000" w:fill="FFFFFF"/>
            <w:noWrap/>
            <w:vAlign w:val="center"/>
            <w:hideMark/>
          </w:tcPr>
          <w:p w14:paraId="72ACDA30" w14:textId="77777777" w:rsidR="00570E14" w:rsidRPr="00570E14" w:rsidRDefault="00570E14" w:rsidP="007A0C1A">
            <w:pPr>
              <w:tabs>
                <w:tab w:val="decimal" w:pos="192"/>
              </w:tabs>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0.014</w:t>
            </w:r>
          </w:p>
        </w:tc>
        <w:tc>
          <w:tcPr>
            <w:tcW w:w="264" w:type="dxa"/>
            <w:tcBorders>
              <w:top w:val="nil"/>
              <w:left w:val="nil"/>
              <w:bottom w:val="nil"/>
              <w:right w:val="nil"/>
            </w:tcBorders>
            <w:shd w:val="clear" w:color="000000" w:fill="FFFFFF"/>
            <w:noWrap/>
            <w:vAlign w:val="center"/>
            <w:hideMark/>
          </w:tcPr>
          <w:p w14:paraId="6C3B515B" w14:textId="77777777" w:rsidR="00570E14" w:rsidRPr="00570E14" w:rsidRDefault="00570E14" w:rsidP="00570E14">
            <w:pPr>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 </w:t>
            </w:r>
          </w:p>
        </w:tc>
        <w:tc>
          <w:tcPr>
            <w:tcW w:w="805" w:type="dxa"/>
            <w:tcBorders>
              <w:top w:val="nil"/>
              <w:left w:val="nil"/>
              <w:bottom w:val="nil"/>
              <w:right w:val="nil"/>
            </w:tcBorders>
            <w:shd w:val="clear" w:color="000000" w:fill="FFFFFF"/>
            <w:noWrap/>
            <w:vAlign w:val="center"/>
            <w:hideMark/>
          </w:tcPr>
          <w:p w14:paraId="3AACFBE2" w14:textId="77777777" w:rsidR="00570E14" w:rsidRPr="00570E14" w:rsidRDefault="00570E14" w:rsidP="00646817">
            <w:pPr>
              <w:tabs>
                <w:tab w:val="decimal" w:pos="190"/>
              </w:tabs>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-0.012</w:t>
            </w:r>
          </w:p>
        </w:tc>
        <w:tc>
          <w:tcPr>
            <w:tcW w:w="805" w:type="dxa"/>
            <w:tcBorders>
              <w:top w:val="nil"/>
              <w:left w:val="nil"/>
              <w:bottom w:val="nil"/>
              <w:right w:val="nil"/>
            </w:tcBorders>
            <w:shd w:val="clear" w:color="000000" w:fill="FFFFFF"/>
            <w:noWrap/>
            <w:vAlign w:val="center"/>
            <w:hideMark/>
          </w:tcPr>
          <w:p w14:paraId="1947CF44" w14:textId="77777777" w:rsidR="00570E14" w:rsidRPr="00570E14" w:rsidRDefault="00570E14" w:rsidP="007A0C1A">
            <w:pPr>
              <w:tabs>
                <w:tab w:val="decimal" w:pos="143"/>
              </w:tabs>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-0.056</w:t>
            </w:r>
          </w:p>
        </w:tc>
        <w:tc>
          <w:tcPr>
            <w:tcW w:w="808" w:type="dxa"/>
            <w:tcBorders>
              <w:top w:val="nil"/>
              <w:left w:val="nil"/>
              <w:bottom w:val="nil"/>
              <w:right w:val="nil"/>
            </w:tcBorders>
            <w:shd w:val="clear" w:color="000000" w:fill="FFFFFF"/>
            <w:noWrap/>
            <w:vAlign w:val="center"/>
            <w:hideMark/>
          </w:tcPr>
          <w:p w14:paraId="72E72616" w14:textId="77777777" w:rsidR="00570E14" w:rsidRPr="00570E14" w:rsidRDefault="00570E14" w:rsidP="007A0C1A">
            <w:pPr>
              <w:tabs>
                <w:tab w:val="decimal" w:pos="188"/>
              </w:tabs>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0.046</w:t>
            </w:r>
          </w:p>
        </w:tc>
        <w:tc>
          <w:tcPr>
            <w:tcW w:w="236" w:type="dxa"/>
            <w:tcBorders>
              <w:top w:val="nil"/>
              <w:left w:val="nil"/>
              <w:bottom w:val="nil"/>
              <w:right w:val="nil"/>
            </w:tcBorders>
            <w:shd w:val="clear" w:color="000000" w:fill="FFFFFF"/>
            <w:noWrap/>
            <w:vAlign w:val="center"/>
            <w:hideMark/>
          </w:tcPr>
          <w:p w14:paraId="28AD17A6" w14:textId="77777777" w:rsidR="00570E14" w:rsidRPr="00570E14" w:rsidRDefault="00570E14" w:rsidP="00570E14">
            <w:pPr>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 </w:t>
            </w:r>
          </w:p>
        </w:tc>
        <w:tc>
          <w:tcPr>
            <w:tcW w:w="805" w:type="dxa"/>
            <w:tcBorders>
              <w:top w:val="nil"/>
              <w:left w:val="nil"/>
              <w:bottom w:val="nil"/>
              <w:right w:val="nil"/>
            </w:tcBorders>
            <w:shd w:val="clear" w:color="000000" w:fill="FFFFFF"/>
            <w:noWrap/>
            <w:vAlign w:val="center"/>
            <w:hideMark/>
          </w:tcPr>
          <w:p w14:paraId="13710650" w14:textId="77777777" w:rsidR="00570E14" w:rsidRPr="00570E14" w:rsidRDefault="00570E14" w:rsidP="007A0C1A">
            <w:pPr>
              <w:tabs>
                <w:tab w:val="decimal" w:pos="136"/>
              </w:tabs>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-0.015</w:t>
            </w:r>
          </w:p>
        </w:tc>
        <w:tc>
          <w:tcPr>
            <w:tcW w:w="805" w:type="dxa"/>
            <w:tcBorders>
              <w:top w:val="nil"/>
              <w:left w:val="nil"/>
              <w:bottom w:val="nil"/>
              <w:right w:val="nil"/>
            </w:tcBorders>
            <w:shd w:val="clear" w:color="000000" w:fill="FFFFFF"/>
            <w:noWrap/>
            <w:vAlign w:val="center"/>
            <w:hideMark/>
          </w:tcPr>
          <w:p w14:paraId="720BD7B8" w14:textId="77777777" w:rsidR="00570E14" w:rsidRPr="00570E14" w:rsidRDefault="00570E14" w:rsidP="007A0C1A">
            <w:pPr>
              <w:tabs>
                <w:tab w:val="decimal" w:pos="171"/>
              </w:tabs>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-0.014</w:t>
            </w:r>
          </w:p>
        </w:tc>
        <w:tc>
          <w:tcPr>
            <w:tcW w:w="805" w:type="dxa"/>
            <w:tcBorders>
              <w:top w:val="nil"/>
              <w:left w:val="nil"/>
              <w:bottom w:val="nil"/>
              <w:right w:val="nil"/>
            </w:tcBorders>
            <w:shd w:val="clear" w:color="000000" w:fill="FFFFFF"/>
            <w:noWrap/>
            <w:vAlign w:val="center"/>
            <w:hideMark/>
          </w:tcPr>
          <w:p w14:paraId="4B5F9193" w14:textId="77777777" w:rsidR="00570E14" w:rsidRPr="00570E14" w:rsidRDefault="00570E14" w:rsidP="007A0C1A">
            <w:pPr>
              <w:tabs>
                <w:tab w:val="decimal" w:pos="205"/>
              </w:tabs>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-0.069</w:t>
            </w:r>
          </w:p>
        </w:tc>
        <w:tc>
          <w:tcPr>
            <w:tcW w:w="805" w:type="dxa"/>
            <w:tcBorders>
              <w:top w:val="nil"/>
              <w:left w:val="nil"/>
              <w:bottom w:val="nil"/>
              <w:right w:val="nil"/>
            </w:tcBorders>
            <w:shd w:val="clear" w:color="000000" w:fill="FFFFFF"/>
            <w:noWrap/>
            <w:vAlign w:val="center"/>
            <w:hideMark/>
          </w:tcPr>
          <w:p w14:paraId="2C608540" w14:textId="77777777" w:rsidR="00570E14" w:rsidRPr="00570E14" w:rsidRDefault="00570E14" w:rsidP="007A0C1A">
            <w:pPr>
              <w:tabs>
                <w:tab w:val="decimal" w:pos="189"/>
              </w:tabs>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0.041</w:t>
            </w:r>
          </w:p>
        </w:tc>
        <w:tc>
          <w:tcPr>
            <w:tcW w:w="248" w:type="dxa"/>
            <w:tcBorders>
              <w:top w:val="nil"/>
              <w:left w:val="nil"/>
              <w:bottom w:val="nil"/>
              <w:right w:val="nil"/>
            </w:tcBorders>
            <w:shd w:val="clear" w:color="000000" w:fill="FFFFFF"/>
            <w:noWrap/>
            <w:vAlign w:val="center"/>
            <w:hideMark/>
          </w:tcPr>
          <w:p w14:paraId="0DE4C1B8" w14:textId="77777777" w:rsidR="00570E14" w:rsidRPr="00570E14" w:rsidRDefault="00570E14" w:rsidP="00570E14">
            <w:pPr>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 </w:t>
            </w:r>
          </w:p>
        </w:tc>
        <w:tc>
          <w:tcPr>
            <w:tcW w:w="805" w:type="dxa"/>
            <w:tcBorders>
              <w:top w:val="nil"/>
              <w:left w:val="nil"/>
              <w:bottom w:val="nil"/>
              <w:right w:val="nil"/>
            </w:tcBorders>
            <w:shd w:val="clear" w:color="000000" w:fill="FFFFFF"/>
            <w:noWrap/>
            <w:vAlign w:val="center"/>
            <w:hideMark/>
          </w:tcPr>
          <w:p w14:paraId="1BE85EAD" w14:textId="77777777" w:rsidR="00570E14" w:rsidRPr="00570E14" w:rsidRDefault="00570E14" w:rsidP="007A0C1A">
            <w:pPr>
              <w:tabs>
                <w:tab w:val="decimal" w:pos="187"/>
              </w:tabs>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0.006</w:t>
            </w:r>
          </w:p>
        </w:tc>
        <w:tc>
          <w:tcPr>
            <w:tcW w:w="805" w:type="dxa"/>
            <w:tcBorders>
              <w:top w:val="nil"/>
              <w:left w:val="nil"/>
              <w:bottom w:val="nil"/>
              <w:right w:val="nil"/>
            </w:tcBorders>
            <w:shd w:val="clear" w:color="000000" w:fill="FFFFFF"/>
            <w:noWrap/>
            <w:vAlign w:val="center"/>
            <w:hideMark/>
          </w:tcPr>
          <w:p w14:paraId="3C84DA7B" w14:textId="77777777" w:rsidR="00570E14" w:rsidRPr="00570E14" w:rsidRDefault="00570E14" w:rsidP="007A0C1A">
            <w:pPr>
              <w:tabs>
                <w:tab w:val="decimal" w:pos="159"/>
              </w:tabs>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-0.073</w:t>
            </w:r>
          </w:p>
        </w:tc>
        <w:tc>
          <w:tcPr>
            <w:tcW w:w="805" w:type="dxa"/>
            <w:tcBorders>
              <w:top w:val="nil"/>
              <w:left w:val="nil"/>
              <w:bottom w:val="nil"/>
              <w:right w:val="nil"/>
            </w:tcBorders>
            <w:shd w:val="clear" w:color="000000" w:fill="FFFFFF"/>
            <w:noWrap/>
            <w:vAlign w:val="center"/>
            <w:hideMark/>
          </w:tcPr>
          <w:p w14:paraId="4FBE6D09" w14:textId="77777777" w:rsidR="00570E14" w:rsidRPr="00570E14" w:rsidRDefault="00570E14" w:rsidP="007A0C1A">
            <w:pPr>
              <w:tabs>
                <w:tab w:val="decimal" w:pos="193"/>
              </w:tabs>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0.102</w:t>
            </w:r>
          </w:p>
        </w:tc>
      </w:tr>
      <w:tr w:rsidR="00570E14" w:rsidRPr="00570E14" w14:paraId="5B8743B8" w14:textId="77777777" w:rsidTr="007A0C1A">
        <w:trPr>
          <w:gridAfter w:val="1"/>
          <w:wAfter w:w="26" w:type="dxa"/>
          <w:trHeight w:val="284"/>
        </w:trPr>
        <w:tc>
          <w:tcPr>
            <w:tcW w:w="2268" w:type="dxa"/>
            <w:tcBorders>
              <w:top w:val="nil"/>
              <w:left w:val="nil"/>
              <w:bottom w:val="nil"/>
              <w:right w:val="nil"/>
            </w:tcBorders>
            <w:shd w:val="clear" w:color="000000" w:fill="FFFFFF"/>
            <w:noWrap/>
            <w:vAlign w:val="center"/>
            <w:hideMark/>
          </w:tcPr>
          <w:p w14:paraId="114F39C5" w14:textId="77777777" w:rsidR="00570E14" w:rsidRPr="00570E14" w:rsidRDefault="00570E14" w:rsidP="00570E14">
            <w:pPr>
              <w:spacing w:after="0" w:line="240" w:lineRule="auto"/>
              <w:ind w:left="-109" w:right="-153"/>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 </w:t>
            </w:r>
          </w:p>
        </w:tc>
        <w:tc>
          <w:tcPr>
            <w:tcW w:w="805" w:type="dxa"/>
            <w:tcBorders>
              <w:top w:val="nil"/>
              <w:left w:val="nil"/>
              <w:bottom w:val="nil"/>
              <w:right w:val="nil"/>
            </w:tcBorders>
            <w:shd w:val="clear" w:color="000000" w:fill="FFFFFF"/>
            <w:noWrap/>
            <w:vAlign w:val="center"/>
            <w:hideMark/>
          </w:tcPr>
          <w:p w14:paraId="2767EBB9" w14:textId="77777777" w:rsidR="00570E14" w:rsidRPr="00570E14" w:rsidRDefault="00570E14" w:rsidP="007A0C1A">
            <w:pPr>
              <w:tabs>
                <w:tab w:val="decimal" w:pos="188"/>
              </w:tabs>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(0.025)</w:t>
            </w:r>
          </w:p>
        </w:tc>
        <w:tc>
          <w:tcPr>
            <w:tcW w:w="805" w:type="dxa"/>
            <w:tcBorders>
              <w:top w:val="nil"/>
              <w:left w:val="nil"/>
              <w:bottom w:val="nil"/>
              <w:right w:val="nil"/>
            </w:tcBorders>
            <w:shd w:val="clear" w:color="000000" w:fill="FFFFFF"/>
            <w:noWrap/>
            <w:vAlign w:val="center"/>
            <w:hideMark/>
          </w:tcPr>
          <w:p w14:paraId="58CAD1AD" w14:textId="77777777" w:rsidR="00570E14" w:rsidRPr="00570E14" w:rsidRDefault="00570E14" w:rsidP="00B63CFF">
            <w:pPr>
              <w:tabs>
                <w:tab w:val="decimal" w:pos="191"/>
              </w:tabs>
              <w:spacing w:after="0" w:line="240" w:lineRule="auto"/>
              <w:jc w:val="both"/>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(0.026)</w:t>
            </w:r>
          </w:p>
        </w:tc>
        <w:tc>
          <w:tcPr>
            <w:tcW w:w="806" w:type="dxa"/>
            <w:tcBorders>
              <w:top w:val="nil"/>
              <w:left w:val="nil"/>
              <w:bottom w:val="nil"/>
              <w:right w:val="nil"/>
            </w:tcBorders>
            <w:shd w:val="clear" w:color="000000" w:fill="FFFFFF"/>
            <w:noWrap/>
            <w:vAlign w:val="center"/>
            <w:hideMark/>
          </w:tcPr>
          <w:p w14:paraId="77DABFE6" w14:textId="77777777" w:rsidR="00570E14" w:rsidRPr="00570E14" w:rsidRDefault="00570E14" w:rsidP="00AA13F1">
            <w:pPr>
              <w:tabs>
                <w:tab w:val="decimal" w:pos="125"/>
              </w:tabs>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(0.036)</w:t>
            </w:r>
          </w:p>
        </w:tc>
        <w:tc>
          <w:tcPr>
            <w:tcW w:w="806" w:type="dxa"/>
            <w:tcBorders>
              <w:top w:val="nil"/>
              <w:left w:val="nil"/>
              <w:bottom w:val="nil"/>
              <w:right w:val="nil"/>
            </w:tcBorders>
            <w:shd w:val="clear" w:color="000000" w:fill="FFFFFF"/>
            <w:noWrap/>
            <w:vAlign w:val="center"/>
            <w:hideMark/>
          </w:tcPr>
          <w:p w14:paraId="1E00C388" w14:textId="77777777" w:rsidR="00570E14" w:rsidRPr="00570E14" w:rsidRDefault="00570E14" w:rsidP="007A0C1A">
            <w:pPr>
              <w:tabs>
                <w:tab w:val="decimal" w:pos="192"/>
              </w:tabs>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(0.040)</w:t>
            </w:r>
          </w:p>
        </w:tc>
        <w:tc>
          <w:tcPr>
            <w:tcW w:w="264" w:type="dxa"/>
            <w:tcBorders>
              <w:top w:val="nil"/>
              <w:left w:val="nil"/>
              <w:bottom w:val="nil"/>
              <w:right w:val="nil"/>
            </w:tcBorders>
            <w:shd w:val="clear" w:color="000000" w:fill="FFFFFF"/>
            <w:noWrap/>
            <w:vAlign w:val="center"/>
            <w:hideMark/>
          </w:tcPr>
          <w:p w14:paraId="1E59FE51" w14:textId="77777777" w:rsidR="00570E14" w:rsidRPr="00570E14" w:rsidRDefault="00570E14" w:rsidP="00570E14">
            <w:pPr>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 </w:t>
            </w:r>
          </w:p>
        </w:tc>
        <w:tc>
          <w:tcPr>
            <w:tcW w:w="805" w:type="dxa"/>
            <w:tcBorders>
              <w:top w:val="nil"/>
              <w:left w:val="nil"/>
              <w:bottom w:val="nil"/>
              <w:right w:val="nil"/>
            </w:tcBorders>
            <w:shd w:val="clear" w:color="000000" w:fill="FFFFFF"/>
            <w:noWrap/>
            <w:vAlign w:val="center"/>
            <w:hideMark/>
          </w:tcPr>
          <w:p w14:paraId="7D7E2EF5" w14:textId="77777777" w:rsidR="00570E14" w:rsidRPr="00570E14" w:rsidRDefault="00570E14" w:rsidP="00646817">
            <w:pPr>
              <w:tabs>
                <w:tab w:val="decimal" w:pos="190"/>
              </w:tabs>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(0.027)</w:t>
            </w:r>
          </w:p>
        </w:tc>
        <w:tc>
          <w:tcPr>
            <w:tcW w:w="805" w:type="dxa"/>
            <w:tcBorders>
              <w:top w:val="nil"/>
              <w:left w:val="nil"/>
              <w:bottom w:val="nil"/>
              <w:right w:val="nil"/>
            </w:tcBorders>
            <w:shd w:val="clear" w:color="000000" w:fill="FFFFFF"/>
            <w:noWrap/>
            <w:vAlign w:val="center"/>
            <w:hideMark/>
          </w:tcPr>
          <w:p w14:paraId="6CDC5C6B" w14:textId="77777777" w:rsidR="00570E14" w:rsidRPr="00570E14" w:rsidRDefault="00570E14" w:rsidP="007A0C1A">
            <w:pPr>
              <w:tabs>
                <w:tab w:val="decimal" w:pos="143"/>
              </w:tabs>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(0.036)</w:t>
            </w:r>
          </w:p>
        </w:tc>
        <w:tc>
          <w:tcPr>
            <w:tcW w:w="808" w:type="dxa"/>
            <w:tcBorders>
              <w:top w:val="nil"/>
              <w:left w:val="nil"/>
              <w:bottom w:val="nil"/>
              <w:right w:val="nil"/>
            </w:tcBorders>
            <w:shd w:val="clear" w:color="000000" w:fill="FFFFFF"/>
            <w:noWrap/>
            <w:vAlign w:val="center"/>
            <w:hideMark/>
          </w:tcPr>
          <w:p w14:paraId="5CD278F8" w14:textId="77777777" w:rsidR="00570E14" w:rsidRPr="00570E14" w:rsidRDefault="00570E14" w:rsidP="007A0C1A">
            <w:pPr>
              <w:tabs>
                <w:tab w:val="decimal" w:pos="188"/>
              </w:tabs>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(0.046)</w:t>
            </w:r>
          </w:p>
        </w:tc>
        <w:tc>
          <w:tcPr>
            <w:tcW w:w="236" w:type="dxa"/>
            <w:tcBorders>
              <w:top w:val="nil"/>
              <w:left w:val="nil"/>
              <w:bottom w:val="nil"/>
              <w:right w:val="nil"/>
            </w:tcBorders>
            <w:shd w:val="clear" w:color="000000" w:fill="FFFFFF"/>
            <w:noWrap/>
            <w:vAlign w:val="center"/>
            <w:hideMark/>
          </w:tcPr>
          <w:p w14:paraId="1177A4ED" w14:textId="77777777" w:rsidR="00570E14" w:rsidRPr="00570E14" w:rsidRDefault="00570E14" w:rsidP="00570E14">
            <w:pPr>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 </w:t>
            </w:r>
          </w:p>
        </w:tc>
        <w:tc>
          <w:tcPr>
            <w:tcW w:w="805" w:type="dxa"/>
            <w:tcBorders>
              <w:top w:val="nil"/>
              <w:left w:val="nil"/>
              <w:bottom w:val="nil"/>
              <w:right w:val="nil"/>
            </w:tcBorders>
            <w:shd w:val="clear" w:color="000000" w:fill="FFFFFF"/>
            <w:noWrap/>
            <w:vAlign w:val="center"/>
            <w:hideMark/>
          </w:tcPr>
          <w:p w14:paraId="35FEE1FA" w14:textId="77777777" w:rsidR="00570E14" w:rsidRPr="00570E14" w:rsidRDefault="00570E14" w:rsidP="007A0C1A">
            <w:pPr>
              <w:tabs>
                <w:tab w:val="decimal" w:pos="136"/>
              </w:tabs>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(0.049)</w:t>
            </w:r>
          </w:p>
        </w:tc>
        <w:tc>
          <w:tcPr>
            <w:tcW w:w="805" w:type="dxa"/>
            <w:tcBorders>
              <w:top w:val="nil"/>
              <w:left w:val="nil"/>
              <w:bottom w:val="nil"/>
              <w:right w:val="nil"/>
            </w:tcBorders>
            <w:shd w:val="clear" w:color="000000" w:fill="FFFFFF"/>
            <w:noWrap/>
            <w:vAlign w:val="center"/>
            <w:hideMark/>
          </w:tcPr>
          <w:p w14:paraId="0E301169" w14:textId="77777777" w:rsidR="00570E14" w:rsidRPr="00570E14" w:rsidRDefault="00570E14" w:rsidP="007A0C1A">
            <w:pPr>
              <w:tabs>
                <w:tab w:val="decimal" w:pos="171"/>
              </w:tabs>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(0.052)</w:t>
            </w:r>
          </w:p>
        </w:tc>
        <w:tc>
          <w:tcPr>
            <w:tcW w:w="805" w:type="dxa"/>
            <w:tcBorders>
              <w:top w:val="nil"/>
              <w:left w:val="nil"/>
              <w:bottom w:val="nil"/>
              <w:right w:val="nil"/>
            </w:tcBorders>
            <w:shd w:val="clear" w:color="000000" w:fill="FFFFFF"/>
            <w:noWrap/>
            <w:vAlign w:val="center"/>
            <w:hideMark/>
          </w:tcPr>
          <w:p w14:paraId="65189799" w14:textId="77777777" w:rsidR="00570E14" w:rsidRPr="00570E14" w:rsidRDefault="00570E14" w:rsidP="007A0C1A">
            <w:pPr>
              <w:tabs>
                <w:tab w:val="decimal" w:pos="205"/>
              </w:tabs>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(0.075)</w:t>
            </w:r>
          </w:p>
        </w:tc>
        <w:tc>
          <w:tcPr>
            <w:tcW w:w="805" w:type="dxa"/>
            <w:tcBorders>
              <w:top w:val="nil"/>
              <w:left w:val="nil"/>
              <w:bottom w:val="nil"/>
              <w:right w:val="nil"/>
            </w:tcBorders>
            <w:shd w:val="clear" w:color="000000" w:fill="FFFFFF"/>
            <w:noWrap/>
            <w:vAlign w:val="center"/>
            <w:hideMark/>
          </w:tcPr>
          <w:p w14:paraId="7B7CBA18" w14:textId="77777777" w:rsidR="00570E14" w:rsidRPr="00570E14" w:rsidRDefault="00570E14" w:rsidP="007A0C1A">
            <w:pPr>
              <w:tabs>
                <w:tab w:val="decimal" w:pos="189"/>
              </w:tabs>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(0.077)</w:t>
            </w:r>
          </w:p>
        </w:tc>
        <w:tc>
          <w:tcPr>
            <w:tcW w:w="248" w:type="dxa"/>
            <w:tcBorders>
              <w:top w:val="nil"/>
              <w:left w:val="nil"/>
              <w:bottom w:val="nil"/>
              <w:right w:val="nil"/>
            </w:tcBorders>
            <w:shd w:val="clear" w:color="000000" w:fill="FFFFFF"/>
            <w:noWrap/>
            <w:vAlign w:val="center"/>
            <w:hideMark/>
          </w:tcPr>
          <w:p w14:paraId="7AFC3209" w14:textId="77777777" w:rsidR="00570E14" w:rsidRPr="00570E14" w:rsidRDefault="00570E14" w:rsidP="00570E14">
            <w:pPr>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 </w:t>
            </w:r>
          </w:p>
        </w:tc>
        <w:tc>
          <w:tcPr>
            <w:tcW w:w="805" w:type="dxa"/>
            <w:tcBorders>
              <w:top w:val="nil"/>
              <w:left w:val="nil"/>
              <w:bottom w:val="nil"/>
              <w:right w:val="nil"/>
            </w:tcBorders>
            <w:shd w:val="clear" w:color="000000" w:fill="FFFFFF"/>
            <w:noWrap/>
            <w:vAlign w:val="center"/>
            <w:hideMark/>
          </w:tcPr>
          <w:p w14:paraId="38188545" w14:textId="77777777" w:rsidR="00570E14" w:rsidRPr="00570E14" w:rsidRDefault="00570E14" w:rsidP="007A0C1A">
            <w:pPr>
              <w:tabs>
                <w:tab w:val="decimal" w:pos="187"/>
              </w:tabs>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(0.055)</w:t>
            </w:r>
          </w:p>
        </w:tc>
        <w:tc>
          <w:tcPr>
            <w:tcW w:w="805" w:type="dxa"/>
            <w:tcBorders>
              <w:top w:val="nil"/>
              <w:left w:val="nil"/>
              <w:bottom w:val="nil"/>
              <w:right w:val="nil"/>
            </w:tcBorders>
            <w:shd w:val="clear" w:color="000000" w:fill="FFFFFF"/>
            <w:noWrap/>
            <w:vAlign w:val="center"/>
            <w:hideMark/>
          </w:tcPr>
          <w:p w14:paraId="1FBD879A" w14:textId="77777777" w:rsidR="00570E14" w:rsidRPr="00570E14" w:rsidRDefault="00570E14" w:rsidP="007A0C1A">
            <w:pPr>
              <w:tabs>
                <w:tab w:val="decimal" w:pos="159"/>
              </w:tabs>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(0.072)</w:t>
            </w:r>
          </w:p>
        </w:tc>
        <w:tc>
          <w:tcPr>
            <w:tcW w:w="805" w:type="dxa"/>
            <w:tcBorders>
              <w:top w:val="nil"/>
              <w:left w:val="nil"/>
              <w:bottom w:val="nil"/>
              <w:right w:val="nil"/>
            </w:tcBorders>
            <w:shd w:val="clear" w:color="000000" w:fill="FFFFFF"/>
            <w:noWrap/>
            <w:vAlign w:val="center"/>
            <w:hideMark/>
          </w:tcPr>
          <w:p w14:paraId="4507E920" w14:textId="77777777" w:rsidR="00570E14" w:rsidRPr="00570E14" w:rsidRDefault="00570E14" w:rsidP="007A0C1A">
            <w:pPr>
              <w:tabs>
                <w:tab w:val="decimal" w:pos="193"/>
              </w:tabs>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(0.081)</w:t>
            </w:r>
          </w:p>
        </w:tc>
      </w:tr>
      <w:tr w:rsidR="00570E14" w:rsidRPr="00570E14" w14:paraId="4E9C40DD" w14:textId="77777777" w:rsidTr="007A0C1A">
        <w:trPr>
          <w:gridAfter w:val="1"/>
          <w:wAfter w:w="26" w:type="dxa"/>
          <w:trHeight w:val="284"/>
        </w:trPr>
        <w:tc>
          <w:tcPr>
            <w:tcW w:w="2268" w:type="dxa"/>
            <w:tcBorders>
              <w:top w:val="nil"/>
              <w:left w:val="nil"/>
              <w:bottom w:val="nil"/>
              <w:right w:val="nil"/>
            </w:tcBorders>
            <w:shd w:val="clear" w:color="000000" w:fill="FFFFFF"/>
            <w:noWrap/>
            <w:vAlign w:val="center"/>
            <w:hideMark/>
          </w:tcPr>
          <w:p w14:paraId="6F3DD48A" w14:textId="77777777" w:rsidR="00570E14" w:rsidRPr="00570E14" w:rsidRDefault="00570E14" w:rsidP="00570E14">
            <w:pPr>
              <w:spacing w:after="0" w:line="240" w:lineRule="auto"/>
              <w:ind w:left="-109" w:right="-153"/>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 </w:t>
            </w:r>
          </w:p>
        </w:tc>
        <w:tc>
          <w:tcPr>
            <w:tcW w:w="805" w:type="dxa"/>
            <w:tcBorders>
              <w:top w:val="nil"/>
              <w:left w:val="nil"/>
              <w:bottom w:val="nil"/>
              <w:right w:val="nil"/>
            </w:tcBorders>
            <w:shd w:val="clear" w:color="000000" w:fill="FFFFFF"/>
            <w:noWrap/>
            <w:vAlign w:val="center"/>
            <w:hideMark/>
          </w:tcPr>
          <w:p w14:paraId="320FA526" w14:textId="77777777" w:rsidR="00570E14" w:rsidRPr="00570E14" w:rsidRDefault="00570E14" w:rsidP="007A0C1A">
            <w:pPr>
              <w:tabs>
                <w:tab w:val="decimal" w:pos="188"/>
              </w:tabs>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[0.466]</w:t>
            </w:r>
          </w:p>
        </w:tc>
        <w:tc>
          <w:tcPr>
            <w:tcW w:w="805" w:type="dxa"/>
            <w:tcBorders>
              <w:top w:val="nil"/>
              <w:left w:val="nil"/>
              <w:bottom w:val="nil"/>
              <w:right w:val="nil"/>
            </w:tcBorders>
            <w:shd w:val="clear" w:color="000000" w:fill="FFFFFF"/>
            <w:noWrap/>
            <w:vAlign w:val="center"/>
            <w:hideMark/>
          </w:tcPr>
          <w:p w14:paraId="1D3F75C1" w14:textId="77777777" w:rsidR="00570E14" w:rsidRPr="00570E14" w:rsidRDefault="00570E14" w:rsidP="00B63CFF">
            <w:pPr>
              <w:tabs>
                <w:tab w:val="decimal" w:pos="191"/>
              </w:tabs>
              <w:spacing w:after="0" w:line="240" w:lineRule="auto"/>
              <w:jc w:val="both"/>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[0.323]</w:t>
            </w:r>
          </w:p>
        </w:tc>
        <w:tc>
          <w:tcPr>
            <w:tcW w:w="806" w:type="dxa"/>
            <w:tcBorders>
              <w:top w:val="nil"/>
              <w:left w:val="nil"/>
              <w:bottom w:val="nil"/>
              <w:right w:val="nil"/>
            </w:tcBorders>
            <w:shd w:val="clear" w:color="000000" w:fill="FFFFFF"/>
            <w:noWrap/>
            <w:vAlign w:val="center"/>
            <w:hideMark/>
          </w:tcPr>
          <w:p w14:paraId="26952383" w14:textId="77777777" w:rsidR="00570E14" w:rsidRPr="00570E14" w:rsidRDefault="00570E14" w:rsidP="00AA13F1">
            <w:pPr>
              <w:tabs>
                <w:tab w:val="decimal" w:pos="125"/>
              </w:tabs>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[0.169]</w:t>
            </w:r>
          </w:p>
        </w:tc>
        <w:tc>
          <w:tcPr>
            <w:tcW w:w="806" w:type="dxa"/>
            <w:tcBorders>
              <w:top w:val="nil"/>
              <w:left w:val="nil"/>
              <w:bottom w:val="nil"/>
              <w:right w:val="nil"/>
            </w:tcBorders>
            <w:shd w:val="clear" w:color="000000" w:fill="FFFFFF"/>
            <w:noWrap/>
            <w:vAlign w:val="center"/>
            <w:hideMark/>
          </w:tcPr>
          <w:p w14:paraId="42802D7C" w14:textId="77777777" w:rsidR="00570E14" w:rsidRPr="00570E14" w:rsidRDefault="00570E14" w:rsidP="007A0C1A">
            <w:pPr>
              <w:tabs>
                <w:tab w:val="decimal" w:pos="192"/>
              </w:tabs>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[0.729]</w:t>
            </w:r>
          </w:p>
        </w:tc>
        <w:tc>
          <w:tcPr>
            <w:tcW w:w="264" w:type="dxa"/>
            <w:tcBorders>
              <w:top w:val="nil"/>
              <w:left w:val="nil"/>
              <w:bottom w:val="nil"/>
              <w:right w:val="nil"/>
            </w:tcBorders>
            <w:shd w:val="clear" w:color="000000" w:fill="FFFFFF"/>
            <w:noWrap/>
            <w:vAlign w:val="center"/>
            <w:hideMark/>
          </w:tcPr>
          <w:p w14:paraId="4A5DC02B" w14:textId="77777777" w:rsidR="00570E14" w:rsidRPr="00570E14" w:rsidRDefault="00570E14" w:rsidP="00570E14">
            <w:pPr>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 </w:t>
            </w:r>
          </w:p>
        </w:tc>
        <w:tc>
          <w:tcPr>
            <w:tcW w:w="805" w:type="dxa"/>
            <w:tcBorders>
              <w:top w:val="nil"/>
              <w:left w:val="nil"/>
              <w:bottom w:val="nil"/>
              <w:right w:val="nil"/>
            </w:tcBorders>
            <w:shd w:val="clear" w:color="000000" w:fill="FFFFFF"/>
            <w:noWrap/>
            <w:vAlign w:val="center"/>
            <w:hideMark/>
          </w:tcPr>
          <w:p w14:paraId="09A20E76" w14:textId="77777777" w:rsidR="00570E14" w:rsidRPr="00570E14" w:rsidRDefault="00570E14" w:rsidP="00646817">
            <w:pPr>
              <w:tabs>
                <w:tab w:val="decimal" w:pos="190"/>
              </w:tabs>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[0.647]</w:t>
            </w:r>
          </w:p>
        </w:tc>
        <w:tc>
          <w:tcPr>
            <w:tcW w:w="805" w:type="dxa"/>
            <w:tcBorders>
              <w:top w:val="nil"/>
              <w:left w:val="nil"/>
              <w:bottom w:val="nil"/>
              <w:right w:val="nil"/>
            </w:tcBorders>
            <w:shd w:val="clear" w:color="000000" w:fill="FFFFFF"/>
            <w:noWrap/>
            <w:vAlign w:val="center"/>
            <w:hideMark/>
          </w:tcPr>
          <w:p w14:paraId="29117A5E" w14:textId="77777777" w:rsidR="00570E14" w:rsidRPr="00570E14" w:rsidRDefault="00570E14" w:rsidP="007A0C1A">
            <w:pPr>
              <w:tabs>
                <w:tab w:val="decimal" w:pos="143"/>
              </w:tabs>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[0.120]</w:t>
            </w:r>
          </w:p>
        </w:tc>
        <w:tc>
          <w:tcPr>
            <w:tcW w:w="808" w:type="dxa"/>
            <w:tcBorders>
              <w:top w:val="nil"/>
              <w:left w:val="nil"/>
              <w:bottom w:val="nil"/>
              <w:right w:val="nil"/>
            </w:tcBorders>
            <w:shd w:val="clear" w:color="000000" w:fill="FFFFFF"/>
            <w:noWrap/>
            <w:vAlign w:val="center"/>
            <w:hideMark/>
          </w:tcPr>
          <w:p w14:paraId="1E903627" w14:textId="77777777" w:rsidR="00570E14" w:rsidRPr="00570E14" w:rsidRDefault="00570E14" w:rsidP="007A0C1A">
            <w:pPr>
              <w:tabs>
                <w:tab w:val="decimal" w:pos="188"/>
              </w:tabs>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[0.311]</w:t>
            </w:r>
          </w:p>
        </w:tc>
        <w:tc>
          <w:tcPr>
            <w:tcW w:w="236" w:type="dxa"/>
            <w:tcBorders>
              <w:top w:val="nil"/>
              <w:left w:val="nil"/>
              <w:bottom w:val="nil"/>
              <w:right w:val="nil"/>
            </w:tcBorders>
            <w:shd w:val="clear" w:color="000000" w:fill="FFFFFF"/>
            <w:noWrap/>
            <w:vAlign w:val="center"/>
            <w:hideMark/>
          </w:tcPr>
          <w:p w14:paraId="1D7A2D05" w14:textId="77777777" w:rsidR="00570E14" w:rsidRPr="00570E14" w:rsidRDefault="00570E14" w:rsidP="00570E14">
            <w:pPr>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 </w:t>
            </w:r>
          </w:p>
        </w:tc>
        <w:tc>
          <w:tcPr>
            <w:tcW w:w="805" w:type="dxa"/>
            <w:tcBorders>
              <w:top w:val="nil"/>
              <w:left w:val="nil"/>
              <w:bottom w:val="nil"/>
              <w:right w:val="nil"/>
            </w:tcBorders>
            <w:shd w:val="clear" w:color="000000" w:fill="FFFFFF"/>
            <w:noWrap/>
            <w:vAlign w:val="center"/>
            <w:hideMark/>
          </w:tcPr>
          <w:p w14:paraId="731DCACA" w14:textId="77777777" w:rsidR="00570E14" w:rsidRPr="00570E14" w:rsidRDefault="00570E14" w:rsidP="007A0C1A">
            <w:pPr>
              <w:tabs>
                <w:tab w:val="decimal" w:pos="136"/>
              </w:tabs>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[0.755]</w:t>
            </w:r>
          </w:p>
        </w:tc>
        <w:tc>
          <w:tcPr>
            <w:tcW w:w="805" w:type="dxa"/>
            <w:tcBorders>
              <w:top w:val="nil"/>
              <w:left w:val="nil"/>
              <w:bottom w:val="nil"/>
              <w:right w:val="nil"/>
            </w:tcBorders>
            <w:shd w:val="clear" w:color="000000" w:fill="FFFFFF"/>
            <w:noWrap/>
            <w:vAlign w:val="center"/>
            <w:hideMark/>
          </w:tcPr>
          <w:p w14:paraId="58F9AD81" w14:textId="77777777" w:rsidR="00570E14" w:rsidRPr="00570E14" w:rsidRDefault="00570E14" w:rsidP="007A0C1A">
            <w:pPr>
              <w:tabs>
                <w:tab w:val="decimal" w:pos="171"/>
              </w:tabs>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[0.791]</w:t>
            </w:r>
          </w:p>
        </w:tc>
        <w:tc>
          <w:tcPr>
            <w:tcW w:w="805" w:type="dxa"/>
            <w:tcBorders>
              <w:top w:val="nil"/>
              <w:left w:val="nil"/>
              <w:bottom w:val="nil"/>
              <w:right w:val="nil"/>
            </w:tcBorders>
            <w:shd w:val="clear" w:color="000000" w:fill="FFFFFF"/>
            <w:noWrap/>
            <w:vAlign w:val="center"/>
            <w:hideMark/>
          </w:tcPr>
          <w:p w14:paraId="7D820D18" w14:textId="77777777" w:rsidR="00570E14" w:rsidRPr="00570E14" w:rsidRDefault="00570E14" w:rsidP="007A0C1A">
            <w:pPr>
              <w:tabs>
                <w:tab w:val="decimal" w:pos="205"/>
              </w:tabs>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[0.358]</w:t>
            </w:r>
          </w:p>
        </w:tc>
        <w:tc>
          <w:tcPr>
            <w:tcW w:w="805" w:type="dxa"/>
            <w:tcBorders>
              <w:top w:val="nil"/>
              <w:left w:val="nil"/>
              <w:bottom w:val="nil"/>
              <w:right w:val="nil"/>
            </w:tcBorders>
            <w:shd w:val="clear" w:color="000000" w:fill="FFFFFF"/>
            <w:noWrap/>
            <w:vAlign w:val="center"/>
            <w:hideMark/>
          </w:tcPr>
          <w:p w14:paraId="013D4CC1" w14:textId="77777777" w:rsidR="00570E14" w:rsidRPr="00570E14" w:rsidRDefault="00570E14" w:rsidP="007A0C1A">
            <w:pPr>
              <w:tabs>
                <w:tab w:val="decimal" w:pos="189"/>
              </w:tabs>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[0.593]</w:t>
            </w:r>
          </w:p>
        </w:tc>
        <w:tc>
          <w:tcPr>
            <w:tcW w:w="248" w:type="dxa"/>
            <w:tcBorders>
              <w:top w:val="nil"/>
              <w:left w:val="nil"/>
              <w:bottom w:val="nil"/>
              <w:right w:val="nil"/>
            </w:tcBorders>
            <w:shd w:val="clear" w:color="000000" w:fill="FFFFFF"/>
            <w:noWrap/>
            <w:vAlign w:val="center"/>
            <w:hideMark/>
          </w:tcPr>
          <w:p w14:paraId="27B6457B" w14:textId="77777777" w:rsidR="00570E14" w:rsidRPr="00570E14" w:rsidRDefault="00570E14" w:rsidP="00570E14">
            <w:pPr>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 </w:t>
            </w:r>
          </w:p>
        </w:tc>
        <w:tc>
          <w:tcPr>
            <w:tcW w:w="805" w:type="dxa"/>
            <w:tcBorders>
              <w:top w:val="nil"/>
              <w:left w:val="nil"/>
              <w:bottom w:val="nil"/>
              <w:right w:val="nil"/>
            </w:tcBorders>
            <w:shd w:val="clear" w:color="000000" w:fill="FFFFFF"/>
            <w:noWrap/>
            <w:vAlign w:val="center"/>
            <w:hideMark/>
          </w:tcPr>
          <w:p w14:paraId="16945076" w14:textId="77777777" w:rsidR="00570E14" w:rsidRPr="00570E14" w:rsidRDefault="00570E14" w:rsidP="007A0C1A">
            <w:pPr>
              <w:tabs>
                <w:tab w:val="decimal" w:pos="187"/>
              </w:tabs>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[0.907]</w:t>
            </w:r>
          </w:p>
        </w:tc>
        <w:tc>
          <w:tcPr>
            <w:tcW w:w="805" w:type="dxa"/>
            <w:tcBorders>
              <w:top w:val="nil"/>
              <w:left w:val="nil"/>
              <w:bottom w:val="nil"/>
              <w:right w:val="nil"/>
            </w:tcBorders>
            <w:shd w:val="clear" w:color="000000" w:fill="FFFFFF"/>
            <w:noWrap/>
            <w:vAlign w:val="center"/>
            <w:hideMark/>
          </w:tcPr>
          <w:p w14:paraId="52DF7680" w14:textId="77777777" w:rsidR="00570E14" w:rsidRPr="00570E14" w:rsidRDefault="00570E14" w:rsidP="007A0C1A">
            <w:pPr>
              <w:tabs>
                <w:tab w:val="decimal" w:pos="159"/>
              </w:tabs>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[0.313]</w:t>
            </w:r>
          </w:p>
        </w:tc>
        <w:tc>
          <w:tcPr>
            <w:tcW w:w="805" w:type="dxa"/>
            <w:tcBorders>
              <w:top w:val="nil"/>
              <w:left w:val="nil"/>
              <w:bottom w:val="nil"/>
              <w:right w:val="nil"/>
            </w:tcBorders>
            <w:shd w:val="clear" w:color="000000" w:fill="FFFFFF"/>
            <w:noWrap/>
            <w:vAlign w:val="center"/>
            <w:hideMark/>
          </w:tcPr>
          <w:p w14:paraId="61D1F476" w14:textId="77777777" w:rsidR="00570E14" w:rsidRPr="00570E14" w:rsidRDefault="00570E14" w:rsidP="007A0C1A">
            <w:pPr>
              <w:tabs>
                <w:tab w:val="decimal" w:pos="193"/>
              </w:tabs>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[0.205]</w:t>
            </w:r>
          </w:p>
        </w:tc>
      </w:tr>
      <w:tr w:rsidR="00570E14" w:rsidRPr="00570E14" w14:paraId="6BCFCD3C" w14:textId="77777777" w:rsidTr="007A0C1A">
        <w:trPr>
          <w:gridAfter w:val="1"/>
          <w:wAfter w:w="26" w:type="dxa"/>
          <w:trHeight w:val="284"/>
        </w:trPr>
        <w:tc>
          <w:tcPr>
            <w:tcW w:w="2268" w:type="dxa"/>
            <w:tcBorders>
              <w:top w:val="nil"/>
              <w:left w:val="nil"/>
              <w:bottom w:val="nil"/>
              <w:right w:val="nil"/>
            </w:tcBorders>
            <w:shd w:val="clear" w:color="000000" w:fill="FFFFFF"/>
            <w:noWrap/>
            <w:vAlign w:val="center"/>
            <w:hideMark/>
          </w:tcPr>
          <w:p w14:paraId="5B712AA3" w14:textId="77777777" w:rsidR="00570E14" w:rsidRPr="00570E14" w:rsidRDefault="00570E14" w:rsidP="00570E14">
            <w:pPr>
              <w:spacing w:after="0" w:line="240" w:lineRule="auto"/>
              <w:ind w:left="-109" w:right="-153"/>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 </w:t>
            </w:r>
          </w:p>
        </w:tc>
        <w:tc>
          <w:tcPr>
            <w:tcW w:w="805" w:type="dxa"/>
            <w:tcBorders>
              <w:top w:val="nil"/>
              <w:left w:val="nil"/>
              <w:bottom w:val="nil"/>
              <w:right w:val="nil"/>
            </w:tcBorders>
            <w:shd w:val="clear" w:color="000000" w:fill="FFFFFF"/>
            <w:noWrap/>
            <w:vAlign w:val="center"/>
            <w:hideMark/>
          </w:tcPr>
          <w:p w14:paraId="1F7D8C94" w14:textId="77777777" w:rsidR="00570E14" w:rsidRPr="00570E14" w:rsidRDefault="00570E14" w:rsidP="00570E14">
            <w:pPr>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 </w:t>
            </w:r>
          </w:p>
        </w:tc>
        <w:tc>
          <w:tcPr>
            <w:tcW w:w="805" w:type="dxa"/>
            <w:tcBorders>
              <w:top w:val="nil"/>
              <w:left w:val="nil"/>
              <w:bottom w:val="nil"/>
              <w:right w:val="nil"/>
            </w:tcBorders>
            <w:shd w:val="clear" w:color="000000" w:fill="FFFFFF"/>
            <w:noWrap/>
            <w:vAlign w:val="center"/>
            <w:hideMark/>
          </w:tcPr>
          <w:p w14:paraId="2E86C9AE" w14:textId="77777777" w:rsidR="00570E14" w:rsidRPr="00570E14" w:rsidRDefault="00570E14" w:rsidP="00570E14">
            <w:pPr>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 </w:t>
            </w:r>
          </w:p>
        </w:tc>
        <w:tc>
          <w:tcPr>
            <w:tcW w:w="806" w:type="dxa"/>
            <w:tcBorders>
              <w:top w:val="nil"/>
              <w:left w:val="nil"/>
              <w:bottom w:val="nil"/>
              <w:right w:val="nil"/>
            </w:tcBorders>
            <w:shd w:val="clear" w:color="000000" w:fill="FFFFFF"/>
            <w:noWrap/>
            <w:vAlign w:val="center"/>
            <w:hideMark/>
          </w:tcPr>
          <w:p w14:paraId="03F3EFBB" w14:textId="77777777" w:rsidR="00570E14" w:rsidRPr="00570E14" w:rsidRDefault="00570E14" w:rsidP="00570E14">
            <w:pPr>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 </w:t>
            </w:r>
          </w:p>
        </w:tc>
        <w:tc>
          <w:tcPr>
            <w:tcW w:w="806" w:type="dxa"/>
            <w:tcBorders>
              <w:top w:val="nil"/>
              <w:left w:val="nil"/>
              <w:bottom w:val="nil"/>
              <w:right w:val="nil"/>
            </w:tcBorders>
            <w:shd w:val="clear" w:color="000000" w:fill="FFFFFF"/>
            <w:noWrap/>
            <w:vAlign w:val="center"/>
            <w:hideMark/>
          </w:tcPr>
          <w:p w14:paraId="40409267" w14:textId="77777777" w:rsidR="00570E14" w:rsidRPr="00570E14" w:rsidRDefault="00570E14" w:rsidP="00570E14">
            <w:pPr>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 </w:t>
            </w:r>
          </w:p>
        </w:tc>
        <w:tc>
          <w:tcPr>
            <w:tcW w:w="264" w:type="dxa"/>
            <w:tcBorders>
              <w:top w:val="nil"/>
              <w:left w:val="nil"/>
              <w:bottom w:val="nil"/>
              <w:right w:val="nil"/>
            </w:tcBorders>
            <w:shd w:val="clear" w:color="000000" w:fill="FFFFFF"/>
            <w:noWrap/>
            <w:vAlign w:val="center"/>
            <w:hideMark/>
          </w:tcPr>
          <w:p w14:paraId="083D5F79" w14:textId="77777777" w:rsidR="00570E14" w:rsidRPr="00570E14" w:rsidRDefault="00570E14" w:rsidP="00570E14">
            <w:pPr>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 </w:t>
            </w:r>
          </w:p>
        </w:tc>
        <w:tc>
          <w:tcPr>
            <w:tcW w:w="805" w:type="dxa"/>
            <w:tcBorders>
              <w:top w:val="nil"/>
              <w:left w:val="nil"/>
              <w:bottom w:val="nil"/>
              <w:right w:val="nil"/>
            </w:tcBorders>
            <w:shd w:val="clear" w:color="000000" w:fill="FFFFFF"/>
            <w:noWrap/>
            <w:vAlign w:val="center"/>
            <w:hideMark/>
          </w:tcPr>
          <w:p w14:paraId="35846792" w14:textId="77777777" w:rsidR="00570E14" w:rsidRPr="00570E14" w:rsidRDefault="00570E14" w:rsidP="00570E14">
            <w:pPr>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 </w:t>
            </w:r>
          </w:p>
        </w:tc>
        <w:tc>
          <w:tcPr>
            <w:tcW w:w="805" w:type="dxa"/>
            <w:tcBorders>
              <w:top w:val="nil"/>
              <w:left w:val="nil"/>
              <w:bottom w:val="nil"/>
              <w:right w:val="nil"/>
            </w:tcBorders>
            <w:shd w:val="clear" w:color="000000" w:fill="FFFFFF"/>
            <w:noWrap/>
            <w:vAlign w:val="center"/>
            <w:hideMark/>
          </w:tcPr>
          <w:p w14:paraId="338611E0" w14:textId="77777777" w:rsidR="00570E14" w:rsidRPr="00570E14" w:rsidRDefault="00570E14" w:rsidP="00570E14">
            <w:pPr>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 </w:t>
            </w:r>
          </w:p>
        </w:tc>
        <w:tc>
          <w:tcPr>
            <w:tcW w:w="808" w:type="dxa"/>
            <w:tcBorders>
              <w:top w:val="nil"/>
              <w:left w:val="nil"/>
              <w:bottom w:val="nil"/>
              <w:right w:val="nil"/>
            </w:tcBorders>
            <w:shd w:val="clear" w:color="000000" w:fill="FFFFFF"/>
            <w:noWrap/>
            <w:vAlign w:val="center"/>
            <w:hideMark/>
          </w:tcPr>
          <w:p w14:paraId="39687CF1" w14:textId="77777777" w:rsidR="00570E14" w:rsidRPr="00570E14" w:rsidRDefault="00570E14" w:rsidP="00570E14">
            <w:pPr>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 </w:t>
            </w:r>
          </w:p>
        </w:tc>
        <w:tc>
          <w:tcPr>
            <w:tcW w:w="236" w:type="dxa"/>
            <w:tcBorders>
              <w:top w:val="nil"/>
              <w:left w:val="nil"/>
              <w:bottom w:val="nil"/>
              <w:right w:val="nil"/>
            </w:tcBorders>
            <w:shd w:val="clear" w:color="000000" w:fill="FFFFFF"/>
            <w:noWrap/>
            <w:vAlign w:val="center"/>
            <w:hideMark/>
          </w:tcPr>
          <w:p w14:paraId="788DF6B9" w14:textId="77777777" w:rsidR="00570E14" w:rsidRPr="00570E14" w:rsidRDefault="00570E14" w:rsidP="00570E14">
            <w:pPr>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 </w:t>
            </w:r>
          </w:p>
        </w:tc>
        <w:tc>
          <w:tcPr>
            <w:tcW w:w="805" w:type="dxa"/>
            <w:tcBorders>
              <w:top w:val="nil"/>
              <w:left w:val="nil"/>
              <w:bottom w:val="nil"/>
              <w:right w:val="nil"/>
            </w:tcBorders>
            <w:shd w:val="clear" w:color="000000" w:fill="FFFFFF"/>
            <w:noWrap/>
            <w:vAlign w:val="center"/>
            <w:hideMark/>
          </w:tcPr>
          <w:p w14:paraId="793F1ADA" w14:textId="77777777" w:rsidR="00570E14" w:rsidRPr="00570E14" w:rsidRDefault="00570E14" w:rsidP="00570E14">
            <w:pPr>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 </w:t>
            </w:r>
          </w:p>
        </w:tc>
        <w:tc>
          <w:tcPr>
            <w:tcW w:w="805" w:type="dxa"/>
            <w:tcBorders>
              <w:top w:val="nil"/>
              <w:left w:val="nil"/>
              <w:bottom w:val="nil"/>
              <w:right w:val="nil"/>
            </w:tcBorders>
            <w:shd w:val="clear" w:color="000000" w:fill="FFFFFF"/>
            <w:noWrap/>
            <w:vAlign w:val="center"/>
            <w:hideMark/>
          </w:tcPr>
          <w:p w14:paraId="04F622F2" w14:textId="77777777" w:rsidR="00570E14" w:rsidRPr="00570E14" w:rsidRDefault="00570E14" w:rsidP="00570E14">
            <w:pPr>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 </w:t>
            </w:r>
          </w:p>
        </w:tc>
        <w:tc>
          <w:tcPr>
            <w:tcW w:w="805" w:type="dxa"/>
            <w:tcBorders>
              <w:top w:val="nil"/>
              <w:left w:val="nil"/>
              <w:bottom w:val="nil"/>
              <w:right w:val="nil"/>
            </w:tcBorders>
            <w:shd w:val="clear" w:color="000000" w:fill="FFFFFF"/>
            <w:noWrap/>
            <w:vAlign w:val="center"/>
            <w:hideMark/>
          </w:tcPr>
          <w:p w14:paraId="71A75A3B" w14:textId="77777777" w:rsidR="00570E14" w:rsidRPr="00570E14" w:rsidRDefault="00570E14" w:rsidP="00570E14">
            <w:pPr>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 </w:t>
            </w:r>
          </w:p>
        </w:tc>
        <w:tc>
          <w:tcPr>
            <w:tcW w:w="805" w:type="dxa"/>
            <w:tcBorders>
              <w:top w:val="nil"/>
              <w:left w:val="nil"/>
              <w:bottom w:val="nil"/>
              <w:right w:val="nil"/>
            </w:tcBorders>
            <w:shd w:val="clear" w:color="000000" w:fill="FFFFFF"/>
            <w:noWrap/>
            <w:vAlign w:val="center"/>
            <w:hideMark/>
          </w:tcPr>
          <w:p w14:paraId="3C3D6BBD" w14:textId="77777777" w:rsidR="00570E14" w:rsidRPr="00570E14" w:rsidRDefault="00570E14" w:rsidP="00570E14">
            <w:pPr>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 </w:t>
            </w:r>
          </w:p>
        </w:tc>
        <w:tc>
          <w:tcPr>
            <w:tcW w:w="248" w:type="dxa"/>
            <w:tcBorders>
              <w:top w:val="nil"/>
              <w:left w:val="nil"/>
              <w:bottom w:val="nil"/>
              <w:right w:val="nil"/>
            </w:tcBorders>
            <w:shd w:val="clear" w:color="000000" w:fill="FFFFFF"/>
            <w:noWrap/>
            <w:vAlign w:val="center"/>
            <w:hideMark/>
          </w:tcPr>
          <w:p w14:paraId="1B5B177E" w14:textId="77777777" w:rsidR="00570E14" w:rsidRPr="00570E14" w:rsidRDefault="00570E14" w:rsidP="00570E14">
            <w:pPr>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 </w:t>
            </w:r>
          </w:p>
        </w:tc>
        <w:tc>
          <w:tcPr>
            <w:tcW w:w="805" w:type="dxa"/>
            <w:tcBorders>
              <w:top w:val="nil"/>
              <w:left w:val="nil"/>
              <w:bottom w:val="nil"/>
              <w:right w:val="nil"/>
            </w:tcBorders>
            <w:shd w:val="clear" w:color="000000" w:fill="FFFFFF"/>
            <w:noWrap/>
            <w:vAlign w:val="center"/>
            <w:hideMark/>
          </w:tcPr>
          <w:p w14:paraId="10A0EA7C" w14:textId="77777777" w:rsidR="00570E14" w:rsidRPr="00570E14" w:rsidRDefault="00570E14" w:rsidP="00570E14">
            <w:pPr>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 </w:t>
            </w:r>
          </w:p>
        </w:tc>
        <w:tc>
          <w:tcPr>
            <w:tcW w:w="805" w:type="dxa"/>
            <w:tcBorders>
              <w:top w:val="nil"/>
              <w:left w:val="nil"/>
              <w:bottom w:val="nil"/>
              <w:right w:val="nil"/>
            </w:tcBorders>
            <w:shd w:val="clear" w:color="000000" w:fill="FFFFFF"/>
            <w:noWrap/>
            <w:vAlign w:val="center"/>
            <w:hideMark/>
          </w:tcPr>
          <w:p w14:paraId="085042E2" w14:textId="77777777" w:rsidR="00570E14" w:rsidRPr="00570E14" w:rsidRDefault="00570E14" w:rsidP="00570E14">
            <w:pPr>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 </w:t>
            </w:r>
          </w:p>
        </w:tc>
        <w:tc>
          <w:tcPr>
            <w:tcW w:w="805" w:type="dxa"/>
            <w:tcBorders>
              <w:top w:val="nil"/>
              <w:left w:val="nil"/>
              <w:bottom w:val="nil"/>
              <w:right w:val="nil"/>
            </w:tcBorders>
            <w:shd w:val="clear" w:color="000000" w:fill="FFFFFF"/>
            <w:noWrap/>
            <w:vAlign w:val="center"/>
            <w:hideMark/>
          </w:tcPr>
          <w:p w14:paraId="0A22958C" w14:textId="77777777" w:rsidR="00570E14" w:rsidRPr="00570E14" w:rsidRDefault="00570E14" w:rsidP="00570E14">
            <w:pPr>
              <w:spacing w:after="0" w:line="240" w:lineRule="auto"/>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 </w:t>
            </w:r>
          </w:p>
        </w:tc>
      </w:tr>
      <w:tr w:rsidR="00570E14" w:rsidRPr="00570E14" w14:paraId="7E85C528" w14:textId="77777777" w:rsidTr="007A0C1A">
        <w:trPr>
          <w:gridAfter w:val="1"/>
          <w:wAfter w:w="26" w:type="dxa"/>
          <w:trHeight w:val="284"/>
        </w:trPr>
        <w:tc>
          <w:tcPr>
            <w:tcW w:w="2268" w:type="dxa"/>
            <w:tcBorders>
              <w:top w:val="nil"/>
              <w:left w:val="nil"/>
              <w:bottom w:val="nil"/>
              <w:right w:val="nil"/>
            </w:tcBorders>
            <w:shd w:val="clear" w:color="000000" w:fill="FFFFFF"/>
            <w:noWrap/>
            <w:vAlign w:val="center"/>
            <w:hideMark/>
          </w:tcPr>
          <w:p w14:paraId="1E016B8A" w14:textId="77777777" w:rsidR="00570E14" w:rsidRPr="00570E14" w:rsidRDefault="00570E14" w:rsidP="00570E14">
            <w:pPr>
              <w:spacing w:after="0" w:line="240" w:lineRule="auto"/>
              <w:ind w:left="-109" w:right="-153"/>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Subsidiary Fixed Effects</w:t>
            </w:r>
          </w:p>
        </w:tc>
        <w:tc>
          <w:tcPr>
            <w:tcW w:w="805" w:type="dxa"/>
            <w:tcBorders>
              <w:top w:val="nil"/>
              <w:left w:val="nil"/>
              <w:bottom w:val="nil"/>
              <w:right w:val="nil"/>
            </w:tcBorders>
            <w:shd w:val="clear" w:color="000000" w:fill="FFFFFF"/>
            <w:noWrap/>
            <w:vAlign w:val="center"/>
            <w:hideMark/>
          </w:tcPr>
          <w:p w14:paraId="3787409C"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Yes</w:t>
            </w:r>
          </w:p>
        </w:tc>
        <w:tc>
          <w:tcPr>
            <w:tcW w:w="805" w:type="dxa"/>
            <w:tcBorders>
              <w:top w:val="nil"/>
              <w:left w:val="nil"/>
              <w:bottom w:val="nil"/>
              <w:right w:val="nil"/>
            </w:tcBorders>
            <w:shd w:val="clear" w:color="000000" w:fill="FFFFFF"/>
            <w:noWrap/>
            <w:vAlign w:val="center"/>
            <w:hideMark/>
          </w:tcPr>
          <w:p w14:paraId="5AC67258"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Yes</w:t>
            </w:r>
          </w:p>
        </w:tc>
        <w:tc>
          <w:tcPr>
            <w:tcW w:w="806" w:type="dxa"/>
            <w:tcBorders>
              <w:top w:val="nil"/>
              <w:left w:val="nil"/>
              <w:bottom w:val="nil"/>
              <w:right w:val="nil"/>
            </w:tcBorders>
            <w:shd w:val="clear" w:color="000000" w:fill="FFFFFF"/>
            <w:noWrap/>
            <w:vAlign w:val="center"/>
            <w:hideMark/>
          </w:tcPr>
          <w:p w14:paraId="0A1D735D"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Yes</w:t>
            </w:r>
          </w:p>
        </w:tc>
        <w:tc>
          <w:tcPr>
            <w:tcW w:w="806" w:type="dxa"/>
            <w:tcBorders>
              <w:top w:val="nil"/>
              <w:left w:val="nil"/>
              <w:bottom w:val="nil"/>
              <w:right w:val="nil"/>
            </w:tcBorders>
            <w:shd w:val="clear" w:color="000000" w:fill="FFFFFF"/>
            <w:noWrap/>
            <w:vAlign w:val="center"/>
            <w:hideMark/>
          </w:tcPr>
          <w:p w14:paraId="26DF5EA6"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Yes</w:t>
            </w:r>
          </w:p>
        </w:tc>
        <w:tc>
          <w:tcPr>
            <w:tcW w:w="264" w:type="dxa"/>
            <w:tcBorders>
              <w:top w:val="nil"/>
              <w:left w:val="nil"/>
              <w:bottom w:val="nil"/>
              <w:right w:val="nil"/>
            </w:tcBorders>
            <w:shd w:val="clear" w:color="000000" w:fill="FFFFFF"/>
            <w:noWrap/>
            <w:vAlign w:val="center"/>
            <w:hideMark/>
          </w:tcPr>
          <w:p w14:paraId="623ED20E" w14:textId="4ED29FB1"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p>
        </w:tc>
        <w:tc>
          <w:tcPr>
            <w:tcW w:w="805" w:type="dxa"/>
            <w:tcBorders>
              <w:top w:val="nil"/>
              <w:left w:val="nil"/>
              <w:bottom w:val="nil"/>
              <w:right w:val="nil"/>
            </w:tcBorders>
            <w:shd w:val="clear" w:color="000000" w:fill="FFFFFF"/>
            <w:noWrap/>
            <w:vAlign w:val="center"/>
            <w:hideMark/>
          </w:tcPr>
          <w:p w14:paraId="1F0D556E"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Yes</w:t>
            </w:r>
          </w:p>
        </w:tc>
        <w:tc>
          <w:tcPr>
            <w:tcW w:w="805" w:type="dxa"/>
            <w:tcBorders>
              <w:top w:val="nil"/>
              <w:left w:val="nil"/>
              <w:bottom w:val="nil"/>
              <w:right w:val="nil"/>
            </w:tcBorders>
            <w:shd w:val="clear" w:color="000000" w:fill="FFFFFF"/>
            <w:noWrap/>
            <w:vAlign w:val="center"/>
            <w:hideMark/>
          </w:tcPr>
          <w:p w14:paraId="5D93177A"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Yes</w:t>
            </w:r>
          </w:p>
        </w:tc>
        <w:tc>
          <w:tcPr>
            <w:tcW w:w="808" w:type="dxa"/>
            <w:tcBorders>
              <w:top w:val="nil"/>
              <w:left w:val="nil"/>
              <w:bottom w:val="nil"/>
              <w:right w:val="nil"/>
            </w:tcBorders>
            <w:shd w:val="clear" w:color="000000" w:fill="FFFFFF"/>
            <w:noWrap/>
            <w:vAlign w:val="center"/>
            <w:hideMark/>
          </w:tcPr>
          <w:p w14:paraId="6EF89E33"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Yes</w:t>
            </w:r>
          </w:p>
        </w:tc>
        <w:tc>
          <w:tcPr>
            <w:tcW w:w="236" w:type="dxa"/>
            <w:tcBorders>
              <w:top w:val="nil"/>
              <w:left w:val="nil"/>
              <w:bottom w:val="nil"/>
              <w:right w:val="nil"/>
            </w:tcBorders>
            <w:shd w:val="clear" w:color="000000" w:fill="FFFFFF"/>
            <w:noWrap/>
            <w:vAlign w:val="center"/>
            <w:hideMark/>
          </w:tcPr>
          <w:p w14:paraId="52DA0688" w14:textId="01451DE6"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p>
        </w:tc>
        <w:tc>
          <w:tcPr>
            <w:tcW w:w="805" w:type="dxa"/>
            <w:tcBorders>
              <w:top w:val="nil"/>
              <w:left w:val="nil"/>
              <w:bottom w:val="nil"/>
              <w:right w:val="nil"/>
            </w:tcBorders>
            <w:shd w:val="clear" w:color="000000" w:fill="FFFFFF"/>
            <w:noWrap/>
            <w:vAlign w:val="center"/>
            <w:hideMark/>
          </w:tcPr>
          <w:p w14:paraId="113980ED"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Yes</w:t>
            </w:r>
          </w:p>
        </w:tc>
        <w:tc>
          <w:tcPr>
            <w:tcW w:w="805" w:type="dxa"/>
            <w:tcBorders>
              <w:top w:val="nil"/>
              <w:left w:val="nil"/>
              <w:bottom w:val="nil"/>
              <w:right w:val="nil"/>
            </w:tcBorders>
            <w:shd w:val="clear" w:color="000000" w:fill="FFFFFF"/>
            <w:noWrap/>
            <w:vAlign w:val="center"/>
            <w:hideMark/>
          </w:tcPr>
          <w:p w14:paraId="6613BEB1"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Yes</w:t>
            </w:r>
          </w:p>
        </w:tc>
        <w:tc>
          <w:tcPr>
            <w:tcW w:w="805" w:type="dxa"/>
            <w:tcBorders>
              <w:top w:val="nil"/>
              <w:left w:val="nil"/>
              <w:bottom w:val="nil"/>
              <w:right w:val="nil"/>
            </w:tcBorders>
            <w:shd w:val="clear" w:color="000000" w:fill="FFFFFF"/>
            <w:noWrap/>
            <w:vAlign w:val="center"/>
            <w:hideMark/>
          </w:tcPr>
          <w:p w14:paraId="1E8767CA"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Yes</w:t>
            </w:r>
          </w:p>
        </w:tc>
        <w:tc>
          <w:tcPr>
            <w:tcW w:w="805" w:type="dxa"/>
            <w:tcBorders>
              <w:top w:val="nil"/>
              <w:left w:val="nil"/>
              <w:bottom w:val="nil"/>
              <w:right w:val="nil"/>
            </w:tcBorders>
            <w:shd w:val="clear" w:color="000000" w:fill="FFFFFF"/>
            <w:noWrap/>
            <w:vAlign w:val="center"/>
            <w:hideMark/>
          </w:tcPr>
          <w:p w14:paraId="4BA581E8"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Yes</w:t>
            </w:r>
          </w:p>
        </w:tc>
        <w:tc>
          <w:tcPr>
            <w:tcW w:w="248" w:type="dxa"/>
            <w:tcBorders>
              <w:top w:val="nil"/>
              <w:left w:val="nil"/>
              <w:bottom w:val="nil"/>
              <w:right w:val="nil"/>
            </w:tcBorders>
            <w:shd w:val="clear" w:color="000000" w:fill="FFFFFF"/>
            <w:noWrap/>
            <w:vAlign w:val="center"/>
            <w:hideMark/>
          </w:tcPr>
          <w:p w14:paraId="27756CBC" w14:textId="5398B6CD"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p>
        </w:tc>
        <w:tc>
          <w:tcPr>
            <w:tcW w:w="805" w:type="dxa"/>
            <w:tcBorders>
              <w:top w:val="nil"/>
              <w:left w:val="nil"/>
              <w:bottom w:val="nil"/>
              <w:right w:val="nil"/>
            </w:tcBorders>
            <w:shd w:val="clear" w:color="000000" w:fill="FFFFFF"/>
            <w:noWrap/>
            <w:vAlign w:val="center"/>
            <w:hideMark/>
          </w:tcPr>
          <w:p w14:paraId="5ED93EC3"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Yes</w:t>
            </w:r>
          </w:p>
        </w:tc>
        <w:tc>
          <w:tcPr>
            <w:tcW w:w="805" w:type="dxa"/>
            <w:tcBorders>
              <w:top w:val="nil"/>
              <w:left w:val="nil"/>
              <w:bottom w:val="nil"/>
              <w:right w:val="nil"/>
            </w:tcBorders>
            <w:shd w:val="clear" w:color="000000" w:fill="FFFFFF"/>
            <w:noWrap/>
            <w:vAlign w:val="center"/>
            <w:hideMark/>
          </w:tcPr>
          <w:p w14:paraId="4F49B035"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Yes</w:t>
            </w:r>
          </w:p>
        </w:tc>
        <w:tc>
          <w:tcPr>
            <w:tcW w:w="805" w:type="dxa"/>
            <w:tcBorders>
              <w:top w:val="nil"/>
              <w:left w:val="nil"/>
              <w:bottom w:val="nil"/>
              <w:right w:val="nil"/>
            </w:tcBorders>
            <w:shd w:val="clear" w:color="000000" w:fill="FFFFFF"/>
            <w:noWrap/>
            <w:vAlign w:val="center"/>
            <w:hideMark/>
          </w:tcPr>
          <w:p w14:paraId="58F9B446"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Yes</w:t>
            </w:r>
          </w:p>
        </w:tc>
      </w:tr>
      <w:tr w:rsidR="00570E14" w:rsidRPr="00570E14" w14:paraId="4E9FF74B" w14:textId="77777777" w:rsidTr="007A0C1A">
        <w:trPr>
          <w:gridAfter w:val="1"/>
          <w:wAfter w:w="26" w:type="dxa"/>
          <w:trHeight w:val="284"/>
        </w:trPr>
        <w:tc>
          <w:tcPr>
            <w:tcW w:w="2268" w:type="dxa"/>
            <w:tcBorders>
              <w:top w:val="nil"/>
              <w:left w:val="nil"/>
              <w:bottom w:val="nil"/>
              <w:right w:val="nil"/>
            </w:tcBorders>
            <w:shd w:val="clear" w:color="000000" w:fill="FFFFFF"/>
            <w:noWrap/>
            <w:vAlign w:val="center"/>
            <w:hideMark/>
          </w:tcPr>
          <w:p w14:paraId="6CE986AA" w14:textId="77777777" w:rsidR="00570E14" w:rsidRPr="00570E14" w:rsidRDefault="00570E14" w:rsidP="00570E14">
            <w:pPr>
              <w:spacing w:after="0" w:line="240" w:lineRule="auto"/>
              <w:ind w:left="-109" w:right="-153"/>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Year Fixed Effects</w:t>
            </w:r>
          </w:p>
        </w:tc>
        <w:tc>
          <w:tcPr>
            <w:tcW w:w="805" w:type="dxa"/>
            <w:tcBorders>
              <w:top w:val="nil"/>
              <w:left w:val="nil"/>
              <w:bottom w:val="nil"/>
              <w:right w:val="nil"/>
            </w:tcBorders>
            <w:shd w:val="clear" w:color="000000" w:fill="FFFFFF"/>
            <w:noWrap/>
            <w:vAlign w:val="center"/>
            <w:hideMark/>
          </w:tcPr>
          <w:p w14:paraId="55E020C4"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Yes</w:t>
            </w:r>
          </w:p>
        </w:tc>
        <w:tc>
          <w:tcPr>
            <w:tcW w:w="805" w:type="dxa"/>
            <w:tcBorders>
              <w:top w:val="nil"/>
              <w:left w:val="nil"/>
              <w:bottom w:val="nil"/>
              <w:right w:val="nil"/>
            </w:tcBorders>
            <w:shd w:val="clear" w:color="000000" w:fill="FFFFFF"/>
            <w:noWrap/>
            <w:vAlign w:val="center"/>
            <w:hideMark/>
          </w:tcPr>
          <w:p w14:paraId="1255E688"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Yes</w:t>
            </w:r>
          </w:p>
        </w:tc>
        <w:tc>
          <w:tcPr>
            <w:tcW w:w="806" w:type="dxa"/>
            <w:tcBorders>
              <w:top w:val="nil"/>
              <w:left w:val="nil"/>
              <w:bottom w:val="nil"/>
              <w:right w:val="nil"/>
            </w:tcBorders>
            <w:shd w:val="clear" w:color="000000" w:fill="FFFFFF"/>
            <w:noWrap/>
            <w:vAlign w:val="center"/>
            <w:hideMark/>
          </w:tcPr>
          <w:p w14:paraId="0479B565"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Yes</w:t>
            </w:r>
          </w:p>
        </w:tc>
        <w:tc>
          <w:tcPr>
            <w:tcW w:w="806" w:type="dxa"/>
            <w:tcBorders>
              <w:top w:val="nil"/>
              <w:left w:val="nil"/>
              <w:bottom w:val="nil"/>
              <w:right w:val="nil"/>
            </w:tcBorders>
            <w:shd w:val="clear" w:color="000000" w:fill="FFFFFF"/>
            <w:noWrap/>
            <w:vAlign w:val="center"/>
            <w:hideMark/>
          </w:tcPr>
          <w:p w14:paraId="4C3089D4"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Yes</w:t>
            </w:r>
          </w:p>
        </w:tc>
        <w:tc>
          <w:tcPr>
            <w:tcW w:w="264" w:type="dxa"/>
            <w:tcBorders>
              <w:top w:val="nil"/>
              <w:left w:val="nil"/>
              <w:bottom w:val="nil"/>
              <w:right w:val="nil"/>
            </w:tcBorders>
            <w:shd w:val="clear" w:color="000000" w:fill="FFFFFF"/>
            <w:noWrap/>
            <w:vAlign w:val="center"/>
            <w:hideMark/>
          </w:tcPr>
          <w:p w14:paraId="7D24754F" w14:textId="24A9C3CC"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p>
        </w:tc>
        <w:tc>
          <w:tcPr>
            <w:tcW w:w="805" w:type="dxa"/>
            <w:tcBorders>
              <w:top w:val="nil"/>
              <w:left w:val="nil"/>
              <w:bottom w:val="nil"/>
              <w:right w:val="nil"/>
            </w:tcBorders>
            <w:shd w:val="clear" w:color="000000" w:fill="FFFFFF"/>
            <w:noWrap/>
            <w:vAlign w:val="center"/>
            <w:hideMark/>
          </w:tcPr>
          <w:p w14:paraId="7AB55C18"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Yes</w:t>
            </w:r>
          </w:p>
        </w:tc>
        <w:tc>
          <w:tcPr>
            <w:tcW w:w="805" w:type="dxa"/>
            <w:tcBorders>
              <w:top w:val="nil"/>
              <w:left w:val="nil"/>
              <w:bottom w:val="nil"/>
              <w:right w:val="nil"/>
            </w:tcBorders>
            <w:shd w:val="clear" w:color="000000" w:fill="FFFFFF"/>
            <w:noWrap/>
            <w:vAlign w:val="center"/>
            <w:hideMark/>
          </w:tcPr>
          <w:p w14:paraId="1A9B036D"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Yes</w:t>
            </w:r>
          </w:p>
        </w:tc>
        <w:tc>
          <w:tcPr>
            <w:tcW w:w="808" w:type="dxa"/>
            <w:tcBorders>
              <w:top w:val="nil"/>
              <w:left w:val="nil"/>
              <w:bottom w:val="nil"/>
              <w:right w:val="nil"/>
            </w:tcBorders>
            <w:shd w:val="clear" w:color="000000" w:fill="FFFFFF"/>
            <w:noWrap/>
            <w:vAlign w:val="center"/>
            <w:hideMark/>
          </w:tcPr>
          <w:p w14:paraId="47DF2611"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Yes</w:t>
            </w:r>
          </w:p>
        </w:tc>
        <w:tc>
          <w:tcPr>
            <w:tcW w:w="236" w:type="dxa"/>
            <w:tcBorders>
              <w:top w:val="nil"/>
              <w:left w:val="nil"/>
              <w:bottom w:val="nil"/>
              <w:right w:val="nil"/>
            </w:tcBorders>
            <w:shd w:val="clear" w:color="000000" w:fill="FFFFFF"/>
            <w:noWrap/>
            <w:vAlign w:val="center"/>
            <w:hideMark/>
          </w:tcPr>
          <w:p w14:paraId="56C4403A" w14:textId="1FC92893"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p>
        </w:tc>
        <w:tc>
          <w:tcPr>
            <w:tcW w:w="805" w:type="dxa"/>
            <w:tcBorders>
              <w:top w:val="nil"/>
              <w:left w:val="nil"/>
              <w:bottom w:val="nil"/>
              <w:right w:val="nil"/>
            </w:tcBorders>
            <w:shd w:val="clear" w:color="000000" w:fill="FFFFFF"/>
            <w:noWrap/>
            <w:vAlign w:val="center"/>
            <w:hideMark/>
          </w:tcPr>
          <w:p w14:paraId="41E0DA0C"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Yes</w:t>
            </w:r>
          </w:p>
        </w:tc>
        <w:tc>
          <w:tcPr>
            <w:tcW w:w="805" w:type="dxa"/>
            <w:tcBorders>
              <w:top w:val="nil"/>
              <w:left w:val="nil"/>
              <w:bottom w:val="nil"/>
              <w:right w:val="nil"/>
            </w:tcBorders>
            <w:shd w:val="clear" w:color="000000" w:fill="FFFFFF"/>
            <w:noWrap/>
            <w:vAlign w:val="center"/>
            <w:hideMark/>
          </w:tcPr>
          <w:p w14:paraId="6A19C431"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Yes</w:t>
            </w:r>
          </w:p>
        </w:tc>
        <w:tc>
          <w:tcPr>
            <w:tcW w:w="805" w:type="dxa"/>
            <w:tcBorders>
              <w:top w:val="nil"/>
              <w:left w:val="nil"/>
              <w:bottom w:val="nil"/>
              <w:right w:val="nil"/>
            </w:tcBorders>
            <w:shd w:val="clear" w:color="000000" w:fill="FFFFFF"/>
            <w:noWrap/>
            <w:vAlign w:val="center"/>
            <w:hideMark/>
          </w:tcPr>
          <w:p w14:paraId="798870BA"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Yes</w:t>
            </w:r>
          </w:p>
        </w:tc>
        <w:tc>
          <w:tcPr>
            <w:tcW w:w="805" w:type="dxa"/>
            <w:tcBorders>
              <w:top w:val="nil"/>
              <w:left w:val="nil"/>
              <w:bottom w:val="nil"/>
              <w:right w:val="nil"/>
            </w:tcBorders>
            <w:shd w:val="clear" w:color="000000" w:fill="FFFFFF"/>
            <w:noWrap/>
            <w:vAlign w:val="center"/>
            <w:hideMark/>
          </w:tcPr>
          <w:p w14:paraId="0259831D"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Yes</w:t>
            </w:r>
          </w:p>
        </w:tc>
        <w:tc>
          <w:tcPr>
            <w:tcW w:w="248" w:type="dxa"/>
            <w:tcBorders>
              <w:top w:val="nil"/>
              <w:left w:val="nil"/>
              <w:bottom w:val="nil"/>
              <w:right w:val="nil"/>
            </w:tcBorders>
            <w:shd w:val="clear" w:color="000000" w:fill="FFFFFF"/>
            <w:noWrap/>
            <w:vAlign w:val="center"/>
            <w:hideMark/>
          </w:tcPr>
          <w:p w14:paraId="3F07A69C" w14:textId="0326637A"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p>
        </w:tc>
        <w:tc>
          <w:tcPr>
            <w:tcW w:w="805" w:type="dxa"/>
            <w:tcBorders>
              <w:top w:val="nil"/>
              <w:left w:val="nil"/>
              <w:bottom w:val="nil"/>
              <w:right w:val="nil"/>
            </w:tcBorders>
            <w:shd w:val="clear" w:color="000000" w:fill="FFFFFF"/>
            <w:noWrap/>
            <w:vAlign w:val="center"/>
            <w:hideMark/>
          </w:tcPr>
          <w:p w14:paraId="238F758F"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Yes</w:t>
            </w:r>
          </w:p>
        </w:tc>
        <w:tc>
          <w:tcPr>
            <w:tcW w:w="805" w:type="dxa"/>
            <w:tcBorders>
              <w:top w:val="nil"/>
              <w:left w:val="nil"/>
              <w:bottom w:val="nil"/>
              <w:right w:val="nil"/>
            </w:tcBorders>
            <w:shd w:val="clear" w:color="000000" w:fill="FFFFFF"/>
            <w:noWrap/>
            <w:vAlign w:val="center"/>
            <w:hideMark/>
          </w:tcPr>
          <w:p w14:paraId="519DB2FC"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Yes</w:t>
            </w:r>
          </w:p>
        </w:tc>
        <w:tc>
          <w:tcPr>
            <w:tcW w:w="805" w:type="dxa"/>
            <w:tcBorders>
              <w:top w:val="nil"/>
              <w:left w:val="nil"/>
              <w:bottom w:val="nil"/>
              <w:right w:val="nil"/>
            </w:tcBorders>
            <w:shd w:val="clear" w:color="000000" w:fill="FFFFFF"/>
            <w:noWrap/>
            <w:vAlign w:val="center"/>
            <w:hideMark/>
          </w:tcPr>
          <w:p w14:paraId="29E844B1"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Yes</w:t>
            </w:r>
          </w:p>
        </w:tc>
      </w:tr>
      <w:tr w:rsidR="00570E14" w:rsidRPr="00570E14" w14:paraId="726BE87C" w14:textId="77777777" w:rsidTr="007A0C1A">
        <w:trPr>
          <w:gridAfter w:val="1"/>
          <w:wAfter w:w="26" w:type="dxa"/>
          <w:trHeight w:val="284"/>
        </w:trPr>
        <w:tc>
          <w:tcPr>
            <w:tcW w:w="2268" w:type="dxa"/>
            <w:tcBorders>
              <w:top w:val="nil"/>
              <w:left w:val="nil"/>
              <w:bottom w:val="nil"/>
              <w:right w:val="nil"/>
            </w:tcBorders>
            <w:shd w:val="clear" w:color="000000" w:fill="FFFFFF"/>
            <w:noWrap/>
            <w:vAlign w:val="center"/>
            <w:hideMark/>
          </w:tcPr>
          <w:p w14:paraId="69DECC8A" w14:textId="77777777" w:rsidR="00570E14" w:rsidRPr="00570E14" w:rsidRDefault="00570E14" w:rsidP="00DE1697">
            <w:pPr>
              <w:spacing w:after="0" w:line="240" w:lineRule="auto"/>
              <w:ind w:left="-109" w:right="-153"/>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Owner-Year Fixed Effects</w:t>
            </w:r>
          </w:p>
        </w:tc>
        <w:tc>
          <w:tcPr>
            <w:tcW w:w="805" w:type="dxa"/>
            <w:tcBorders>
              <w:top w:val="nil"/>
              <w:left w:val="nil"/>
              <w:bottom w:val="nil"/>
              <w:right w:val="nil"/>
            </w:tcBorders>
            <w:shd w:val="clear" w:color="000000" w:fill="FFFFFF"/>
            <w:noWrap/>
            <w:vAlign w:val="center"/>
            <w:hideMark/>
          </w:tcPr>
          <w:p w14:paraId="2359B13C"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Yes</w:t>
            </w:r>
          </w:p>
        </w:tc>
        <w:tc>
          <w:tcPr>
            <w:tcW w:w="805" w:type="dxa"/>
            <w:tcBorders>
              <w:top w:val="nil"/>
              <w:left w:val="nil"/>
              <w:bottom w:val="nil"/>
              <w:right w:val="nil"/>
            </w:tcBorders>
            <w:shd w:val="clear" w:color="000000" w:fill="FFFFFF"/>
            <w:noWrap/>
            <w:vAlign w:val="center"/>
            <w:hideMark/>
          </w:tcPr>
          <w:p w14:paraId="42F1223D"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Yes</w:t>
            </w:r>
          </w:p>
        </w:tc>
        <w:tc>
          <w:tcPr>
            <w:tcW w:w="806" w:type="dxa"/>
            <w:tcBorders>
              <w:top w:val="nil"/>
              <w:left w:val="nil"/>
              <w:bottom w:val="nil"/>
              <w:right w:val="nil"/>
            </w:tcBorders>
            <w:shd w:val="clear" w:color="000000" w:fill="FFFFFF"/>
            <w:noWrap/>
            <w:vAlign w:val="center"/>
            <w:hideMark/>
          </w:tcPr>
          <w:p w14:paraId="37BB5707"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Yes</w:t>
            </w:r>
          </w:p>
        </w:tc>
        <w:tc>
          <w:tcPr>
            <w:tcW w:w="806" w:type="dxa"/>
            <w:tcBorders>
              <w:top w:val="nil"/>
              <w:left w:val="nil"/>
              <w:bottom w:val="nil"/>
              <w:right w:val="nil"/>
            </w:tcBorders>
            <w:shd w:val="clear" w:color="000000" w:fill="FFFFFF"/>
            <w:noWrap/>
            <w:vAlign w:val="center"/>
            <w:hideMark/>
          </w:tcPr>
          <w:p w14:paraId="29066B5B"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Yes</w:t>
            </w:r>
          </w:p>
        </w:tc>
        <w:tc>
          <w:tcPr>
            <w:tcW w:w="264" w:type="dxa"/>
            <w:tcBorders>
              <w:top w:val="nil"/>
              <w:left w:val="nil"/>
              <w:bottom w:val="nil"/>
              <w:right w:val="nil"/>
            </w:tcBorders>
            <w:shd w:val="clear" w:color="000000" w:fill="FFFFFF"/>
            <w:noWrap/>
            <w:vAlign w:val="center"/>
            <w:hideMark/>
          </w:tcPr>
          <w:p w14:paraId="7651444B" w14:textId="72C2EB2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p>
        </w:tc>
        <w:tc>
          <w:tcPr>
            <w:tcW w:w="805" w:type="dxa"/>
            <w:tcBorders>
              <w:top w:val="nil"/>
              <w:left w:val="nil"/>
              <w:bottom w:val="nil"/>
              <w:right w:val="nil"/>
            </w:tcBorders>
            <w:shd w:val="clear" w:color="000000" w:fill="FFFFFF"/>
            <w:noWrap/>
            <w:vAlign w:val="center"/>
            <w:hideMark/>
          </w:tcPr>
          <w:p w14:paraId="26B5E0F7"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Yes</w:t>
            </w:r>
          </w:p>
        </w:tc>
        <w:tc>
          <w:tcPr>
            <w:tcW w:w="805" w:type="dxa"/>
            <w:tcBorders>
              <w:top w:val="nil"/>
              <w:left w:val="nil"/>
              <w:bottom w:val="nil"/>
              <w:right w:val="nil"/>
            </w:tcBorders>
            <w:shd w:val="clear" w:color="000000" w:fill="FFFFFF"/>
            <w:noWrap/>
            <w:vAlign w:val="center"/>
            <w:hideMark/>
          </w:tcPr>
          <w:p w14:paraId="2A8436FA"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Yes</w:t>
            </w:r>
          </w:p>
        </w:tc>
        <w:tc>
          <w:tcPr>
            <w:tcW w:w="808" w:type="dxa"/>
            <w:tcBorders>
              <w:top w:val="nil"/>
              <w:left w:val="nil"/>
              <w:bottom w:val="nil"/>
              <w:right w:val="nil"/>
            </w:tcBorders>
            <w:shd w:val="clear" w:color="000000" w:fill="FFFFFF"/>
            <w:noWrap/>
            <w:vAlign w:val="center"/>
            <w:hideMark/>
          </w:tcPr>
          <w:p w14:paraId="2D3DE718"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Yes</w:t>
            </w:r>
          </w:p>
        </w:tc>
        <w:tc>
          <w:tcPr>
            <w:tcW w:w="236" w:type="dxa"/>
            <w:tcBorders>
              <w:top w:val="nil"/>
              <w:left w:val="nil"/>
              <w:bottom w:val="nil"/>
              <w:right w:val="nil"/>
            </w:tcBorders>
            <w:shd w:val="clear" w:color="000000" w:fill="FFFFFF"/>
            <w:noWrap/>
            <w:vAlign w:val="center"/>
            <w:hideMark/>
          </w:tcPr>
          <w:p w14:paraId="3AD74821" w14:textId="3AC41AFA"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p>
        </w:tc>
        <w:tc>
          <w:tcPr>
            <w:tcW w:w="805" w:type="dxa"/>
            <w:tcBorders>
              <w:top w:val="nil"/>
              <w:left w:val="nil"/>
              <w:bottom w:val="nil"/>
              <w:right w:val="nil"/>
            </w:tcBorders>
            <w:shd w:val="clear" w:color="000000" w:fill="FFFFFF"/>
            <w:noWrap/>
            <w:vAlign w:val="center"/>
            <w:hideMark/>
          </w:tcPr>
          <w:p w14:paraId="6FF6ED9B"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Yes</w:t>
            </w:r>
          </w:p>
        </w:tc>
        <w:tc>
          <w:tcPr>
            <w:tcW w:w="805" w:type="dxa"/>
            <w:tcBorders>
              <w:top w:val="nil"/>
              <w:left w:val="nil"/>
              <w:bottom w:val="nil"/>
              <w:right w:val="nil"/>
            </w:tcBorders>
            <w:shd w:val="clear" w:color="000000" w:fill="FFFFFF"/>
            <w:noWrap/>
            <w:vAlign w:val="center"/>
            <w:hideMark/>
          </w:tcPr>
          <w:p w14:paraId="6F06486B"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Yes</w:t>
            </w:r>
          </w:p>
        </w:tc>
        <w:tc>
          <w:tcPr>
            <w:tcW w:w="805" w:type="dxa"/>
            <w:tcBorders>
              <w:top w:val="nil"/>
              <w:left w:val="nil"/>
              <w:bottom w:val="nil"/>
              <w:right w:val="nil"/>
            </w:tcBorders>
            <w:shd w:val="clear" w:color="000000" w:fill="FFFFFF"/>
            <w:noWrap/>
            <w:vAlign w:val="center"/>
            <w:hideMark/>
          </w:tcPr>
          <w:p w14:paraId="5F152D7A"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Yes</w:t>
            </w:r>
          </w:p>
        </w:tc>
        <w:tc>
          <w:tcPr>
            <w:tcW w:w="805" w:type="dxa"/>
            <w:tcBorders>
              <w:top w:val="nil"/>
              <w:left w:val="nil"/>
              <w:bottom w:val="nil"/>
              <w:right w:val="nil"/>
            </w:tcBorders>
            <w:shd w:val="clear" w:color="000000" w:fill="FFFFFF"/>
            <w:noWrap/>
            <w:vAlign w:val="center"/>
            <w:hideMark/>
          </w:tcPr>
          <w:p w14:paraId="4A7E7DDB"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Yes</w:t>
            </w:r>
          </w:p>
        </w:tc>
        <w:tc>
          <w:tcPr>
            <w:tcW w:w="248" w:type="dxa"/>
            <w:tcBorders>
              <w:top w:val="nil"/>
              <w:left w:val="nil"/>
              <w:bottom w:val="nil"/>
              <w:right w:val="nil"/>
            </w:tcBorders>
            <w:shd w:val="clear" w:color="000000" w:fill="FFFFFF"/>
            <w:noWrap/>
            <w:vAlign w:val="center"/>
            <w:hideMark/>
          </w:tcPr>
          <w:p w14:paraId="71AF20E8" w14:textId="104BB121"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p>
        </w:tc>
        <w:tc>
          <w:tcPr>
            <w:tcW w:w="805" w:type="dxa"/>
            <w:tcBorders>
              <w:top w:val="nil"/>
              <w:left w:val="nil"/>
              <w:bottom w:val="nil"/>
              <w:right w:val="nil"/>
            </w:tcBorders>
            <w:shd w:val="clear" w:color="000000" w:fill="FFFFFF"/>
            <w:noWrap/>
            <w:vAlign w:val="center"/>
            <w:hideMark/>
          </w:tcPr>
          <w:p w14:paraId="668E6921"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Yes</w:t>
            </w:r>
          </w:p>
        </w:tc>
        <w:tc>
          <w:tcPr>
            <w:tcW w:w="805" w:type="dxa"/>
            <w:tcBorders>
              <w:top w:val="nil"/>
              <w:left w:val="nil"/>
              <w:bottom w:val="nil"/>
              <w:right w:val="nil"/>
            </w:tcBorders>
            <w:shd w:val="clear" w:color="000000" w:fill="FFFFFF"/>
            <w:noWrap/>
            <w:vAlign w:val="center"/>
            <w:hideMark/>
          </w:tcPr>
          <w:p w14:paraId="0063F2C8"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Yes</w:t>
            </w:r>
          </w:p>
        </w:tc>
        <w:tc>
          <w:tcPr>
            <w:tcW w:w="805" w:type="dxa"/>
            <w:tcBorders>
              <w:top w:val="nil"/>
              <w:left w:val="nil"/>
              <w:bottom w:val="nil"/>
              <w:right w:val="nil"/>
            </w:tcBorders>
            <w:shd w:val="clear" w:color="000000" w:fill="FFFFFF"/>
            <w:noWrap/>
            <w:vAlign w:val="center"/>
            <w:hideMark/>
          </w:tcPr>
          <w:p w14:paraId="15658354"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Yes</w:t>
            </w:r>
          </w:p>
        </w:tc>
      </w:tr>
      <w:tr w:rsidR="00570E14" w:rsidRPr="00570E14" w14:paraId="68B5EB49" w14:textId="77777777" w:rsidTr="007A0C1A">
        <w:trPr>
          <w:gridAfter w:val="1"/>
          <w:wAfter w:w="26" w:type="dxa"/>
          <w:trHeight w:val="284"/>
        </w:trPr>
        <w:tc>
          <w:tcPr>
            <w:tcW w:w="2268" w:type="dxa"/>
            <w:tcBorders>
              <w:top w:val="nil"/>
              <w:left w:val="nil"/>
              <w:bottom w:val="nil"/>
              <w:right w:val="nil"/>
            </w:tcBorders>
            <w:shd w:val="clear" w:color="000000" w:fill="FFFFFF"/>
            <w:noWrap/>
            <w:vAlign w:val="center"/>
            <w:hideMark/>
          </w:tcPr>
          <w:p w14:paraId="30C2C362" w14:textId="77777777" w:rsidR="00570E14" w:rsidRPr="00570E14" w:rsidRDefault="00570E14" w:rsidP="00570E14">
            <w:pPr>
              <w:spacing w:after="0" w:line="240" w:lineRule="auto"/>
              <w:ind w:left="-109" w:right="-153"/>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Controls</w:t>
            </w:r>
          </w:p>
        </w:tc>
        <w:tc>
          <w:tcPr>
            <w:tcW w:w="805" w:type="dxa"/>
            <w:tcBorders>
              <w:top w:val="nil"/>
              <w:left w:val="nil"/>
              <w:bottom w:val="nil"/>
              <w:right w:val="nil"/>
            </w:tcBorders>
            <w:shd w:val="clear" w:color="000000" w:fill="FFFFFF"/>
            <w:noWrap/>
            <w:vAlign w:val="center"/>
            <w:hideMark/>
          </w:tcPr>
          <w:p w14:paraId="3ACE46AA"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Yes</w:t>
            </w:r>
          </w:p>
        </w:tc>
        <w:tc>
          <w:tcPr>
            <w:tcW w:w="805" w:type="dxa"/>
            <w:tcBorders>
              <w:top w:val="nil"/>
              <w:left w:val="nil"/>
              <w:bottom w:val="nil"/>
              <w:right w:val="nil"/>
            </w:tcBorders>
            <w:shd w:val="clear" w:color="000000" w:fill="FFFFFF"/>
            <w:noWrap/>
            <w:vAlign w:val="center"/>
            <w:hideMark/>
          </w:tcPr>
          <w:p w14:paraId="1679CD37"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Yes</w:t>
            </w:r>
          </w:p>
        </w:tc>
        <w:tc>
          <w:tcPr>
            <w:tcW w:w="806" w:type="dxa"/>
            <w:tcBorders>
              <w:top w:val="nil"/>
              <w:left w:val="nil"/>
              <w:bottom w:val="nil"/>
              <w:right w:val="nil"/>
            </w:tcBorders>
            <w:shd w:val="clear" w:color="000000" w:fill="FFFFFF"/>
            <w:noWrap/>
            <w:vAlign w:val="center"/>
            <w:hideMark/>
          </w:tcPr>
          <w:p w14:paraId="59C26835"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Yes</w:t>
            </w:r>
          </w:p>
        </w:tc>
        <w:tc>
          <w:tcPr>
            <w:tcW w:w="806" w:type="dxa"/>
            <w:tcBorders>
              <w:top w:val="nil"/>
              <w:left w:val="nil"/>
              <w:bottom w:val="nil"/>
              <w:right w:val="nil"/>
            </w:tcBorders>
            <w:shd w:val="clear" w:color="000000" w:fill="FFFFFF"/>
            <w:noWrap/>
            <w:vAlign w:val="center"/>
            <w:hideMark/>
          </w:tcPr>
          <w:p w14:paraId="1224A00F"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Yes</w:t>
            </w:r>
          </w:p>
        </w:tc>
        <w:tc>
          <w:tcPr>
            <w:tcW w:w="264" w:type="dxa"/>
            <w:tcBorders>
              <w:top w:val="nil"/>
              <w:left w:val="nil"/>
              <w:bottom w:val="nil"/>
              <w:right w:val="nil"/>
            </w:tcBorders>
            <w:shd w:val="clear" w:color="000000" w:fill="FFFFFF"/>
            <w:noWrap/>
            <w:vAlign w:val="center"/>
            <w:hideMark/>
          </w:tcPr>
          <w:p w14:paraId="221D1B05" w14:textId="42D6FD54"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p>
        </w:tc>
        <w:tc>
          <w:tcPr>
            <w:tcW w:w="805" w:type="dxa"/>
            <w:tcBorders>
              <w:top w:val="nil"/>
              <w:left w:val="nil"/>
              <w:bottom w:val="nil"/>
              <w:right w:val="nil"/>
            </w:tcBorders>
            <w:shd w:val="clear" w:color="000000" w:fill="FFFFFF"/>
            <w:noWrap/>
            <w:vAlign w:val="center"/>
            <w:hideMark/>
          </w:tcPr>
          <w:p w14:paraId="51A251CD"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Yes</w:t>
            </w:r>
          </w:p>
        </w:tc>
        <w:tc>
          <w:tcPr>
            <w:tcW w:w="805" w:type="dxa"/>
            <w:tcBorders>
              <w:top w:val="nil"/>
              <w:left w:val="nil"/>
              <w:bottom w:val="nil"/>
              <w:right w:val="nil"/>
            </w:tcBorders>
            <w:shd w:val="clear" w:color="000000" w:fill="FFFFFF"/>
            <w:noWrap/>
            <w:vAlign w:val="center"/>
            <w:hideMark/>
          </w:tcPr>
          <w:p w14:paraId="5B290E25"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Yes</w:t>
            </w:r>
          </w:p>
        </w:tc>
        <w:tc>
          <w:tcPr>
            <w:tcW w:w="808" w:type="dxa"/>
            <w:tcBorders>
              <w:top w:val="nil"/>
              <w:left w:val="nil"/>
              <w:bottom w:val="nil"/>
              <w:right w:val="nil"/>
            </w:tcBorders>
            <w:shd w:val="clear" w:color="000000" w:fill="FFFFFF"/>
            <w:noWrap/>
            <w:vAlign w:val="center"/>
            <w:hideMark/>
          </w:tcPr>
          <w:p w14:paraId="51109821"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Yes</w:t>
            </w:r>
          </w:p>
        </w:tc>
        <w:tc>
          <w:tcPr>
            <w:tcW w:w="236" w:type="dxa"/>
            <w:tcBorders>
              <w:top w:val="nil"/>
              <w:left w:val="nil"/>
              <w:bottom w:val="nil"/>
              <w:right w:val="nil"/>
            </w:tcBorders>
            <w:shd w:val="clear" w:color="000000" w:fill="FFFFFF"/>
            <w:noWrap/>
            <w:vAlign w:val="center"/>
            <w:hideMark/>
          </w:tcPr>
          <w:p w14:paraId="04A8F90B" w14:textId="4CC15E26"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p>
        </w:tc>
        <w:tc>
          <w:tcPr>
            <w:tcW w:w="805" w:type="dxa"/>
            <w:tcBorders>
              <w:top w:val="nil"/>
              <w:left w:val="nil"/>
              <w:bottom w:val="nil"/>
              <w:right w:val="nil"/>
            </w:tcBorders>
            <w:shd w:val="clear" w:color="000000" w:fill="FFFFFF"/>
            <w:noWrap/>
            <w:vAlign w:val="center"/>
            <w:hideMark/>
          </w:tcPr>
          <w:p w14:paraId="6166C04F"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Yes</w:t>
            </w:r>
          </w:p>
        </w:tc>
        <w:tc>
          <w:tcPr>
            <w:tcW w:w="805" w:type="dxa"/>
            <w:tcBorders>
              <w:top w:val="nil"/>
              <w:left w:val="nil"/>
              <w:bottom w:val="nil"/>
              <w:right w:val="nil"/>
            </w:tcBorders>
            <w:shd w:val="clear" w:color="000000" w:fill="FFFFFF"/>
            <w:noWrap/>
            <w:vAlign w:val="center"/>
            <w:hideMark/>
          </w:tcPr>
          <w:p w14:paraId="3DEC8212"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Yes</w:t>
            </w:r>
          </w:p>
        </w:tc>
        <w:tc>
          <w:tcPr>
            <w:tcW w:w="805" w:type="dxa"/>
            <w:tcBorders>
              <w:top w:val="nil"/>
              <w:left w:val="nil"/>
              <w:bottom w:val="nil"/>
              <w:right w:val="nil"/>
            </w:tcBorders>
            <w:shd w:val="clear" w:color="000000" w:fill="FFFFFF"/>
            <w:noWrap/>
            <w:vAlign w:val="center"/>
            <w:hideMark/>
          </w:tcPr>
          <w:p w14:paraId="3546D18B"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Yes</w:t>
            </w:r>
          </w:p>
        </w:tc>
        <w:tc>
          <w:tcPr>
            <w:tcW w:w="805" w:type="dxa"/>
            <w:tcBorders>
              <w:top w:val="nil"/>
              <w:left w:val="nil"/>
              <w:bottom w:val="nil"/>
              <w:right w:val="nil"/>
            </w:tcBorders>
            <w:shd w:val="clear" w:color="000000" w:fill="FFFFFF"/>
            <w:noWrap/>
            <w:vAlign w:val="center"/>
            <w:hideMark/>
          </w:tcPr>
          <w:p w14:paraId="78E195A3"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Yes</w:t>
            </w:r>
          </w:p>
        </w:tc>
        <w:tc>
          <w:tcPr>
            <w:tcW w:w="248" w:type="dxa"/>
            <w:tcBorders>
              <w:top w:val="nil"/>
              <w:left w:val="nil"/>
              <w:bottom w:val="nil"/>
              <w:right w:val="nil"/>
            </w:tcBorders>
            <w:shd w:val="clear" w:color="000000" w:fill="FFFFFF"/>
            <w:noWrap/>
            <w:vAlign w:val="center"/>
            <w:hideMark/>
          </w:tcPr>
          <w:p w14:paraId="01368DBF" w14:textId="3145C174"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p>
        </w:tc>
        <w:tc>
          <w:tcPr>
            <w:tcW w:w="805" w:type="dxa"/>
            <w:tcBorders>
              <w:top w:val="nil"/>
              <w:left w:val="nil"/>
              <w:bottom w:val="nil"/>
              <w:right w:val="nil"/>
            </w:tcBorders>
            <w:shd w:val="clear" w:color="000000" w:fill="FFFFFF"/>
            <w:noWrap/>
            <w:vAlign w:val="center"/>
            <w:hideMark/>
          </w:tcPr>
          <w:p w14:paraId="24E891DC"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Yes</w:t>
            </w:r>
          </w:p>
        </w:tc>
        <w:tc>
          <w:tcPr>
            <w:tcW w:w="805" w:type="dxa"/>
            <w:tcBorders>
              <w:top w:val="nil"/>
              <w:left w:val="nil"/>
              <w:bottom w:val="nil"/>
              <w:right w:val="nil"/>
            </w:tcBorders>
            <w:shd w:val="clear" w:color="000000" w:fill="FFFFFF"/>
            <w:noWrap/>
            <w:vAlign w:val="center"/>
            <w:hideMark/>
          </w:tcPr>
          <w:p w14:paraId="0930649E"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Yes</w:t>
            </w:r>
          </w:p>
        </w:tc>
        <w:tc>
          <w:tcPr>
            <w:tcW w:w="805" w:type="dxa"/>
            <w:tcBorders>
              <w:top w:val="nil"/>
              <w:left w:val="nil"/>
              <w:bottom w:val="nil"/>
              <w:right w:val="nil"/>
            </w:tcBorders>
            <w:shd w:val="clear" w:color="000000" w:fill="FFFFFF"/>
            <w:noWrap/>
            <w:vAlign w:val="center"/>
            <w:hideMark/>
          </w:tcPr>
          <w:p w14:paraId="2090A926"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Yes</w:t>
            </w:r>
          </w:p>
        </w:tc>
      </w:tr>
      <w:tr w:rsidR="00570E14" w:rsidRPr="00570E14" w14:paraId="3D6F23C3" w14:textId="77777777" w:rsidTr="007A0C1A">
        <w:trPr>
          <w:gridAfter w:val="1"/>
          <w:wAfter w:w="26" w:type="dxa"/>
          <w:trHeight w:val="284"/>
        </w:trPr>
        <w:tc>
          <w:tcPr>
            <w:tcW w:w="2268" w:type="dxa"/>
            <w:tcBorders>
              <w:top w:val="nil"/>
              <w:left w:val="nil"/>
              <w:bottom w:val="nil"/>
              <w:right w:val="nil"/>
            </w:tcBorders>
            <w:shd w:val="clear" w:color="000000" w:fill="FFFFFF"/>
            <w:noWrap/>
            <w:vAlign w:val="center"/>
            <w:hideMark/>
          </w:tcPr>
          <w:p w14:paraId="261034DD" w14:textId="77777777" w:rsidR="00570E14" w:rsidRPr="00570E14" w:rsidRDefault="00570E14" w:rsidP="00570E14">
            <w:pPr>
              <w:spacing w:after="0" w:line="240" w:lineRule="auto"/>
              <w:ind w:left="-109" w:right="-153"/>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R&amp;D</w:t>
            </w:r>
          </w:p>
        </w:tc>
        <w:tc>
          <w:tcPr>
            <w:tcW w:w="805" w:type="dxa"/>
            <w:tcBorders>
              <w:top w:val="nil"/>
              <w:left w:val="nil"/>
              <w:bottom w:val="nil"/>
              <w:right w:val="nil"/>
            </w:tcBorders>
            <w:shd w:val="clear" w:color="000000" w:fill="FFFFFF"/>
            <w:noWrap/>
            <w:vAlign w:val="center"/>
            <w:hideMark/>
          </w:tcPr>
          <w:p w14:paraId="56C8BC47"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No</w:t>
            </w:r>
          </w:p>
        </w:tc>
        <w:tc>
          <w:tcPr>
            <w:tcW w:w="805" w:type="dxa"/>
            <w:tcBorders>
              <w:top w:val="nil"/>
              <w:left w:val="nil"/>
              <w:bottom w:val="nil"/>
              <w:right w:val="nil"/>
            </w:tcBorders>
            <w:shd w:val="clear" w:color="000000" w:fill="FFFFFF"/>
            <w:noWrap/>
            <w:vAlign w:val="center"/>
            <w:hideMark/>
          </w:tcPr>
          <w:p w14:paraId="6DEBE042"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No</w:t>
            </w:r>
          </w:p>
        </w:tc>
        <w:tc>
          <w:tcPr>
            <w:tcW w:w="806" w:type="dxa"/>
            <w:tcBorders>
              <w:top w:val="nil"/>
              <w:left w:val="nil"/>
              <w:bottom w:val="nil"/>
              <w:right w:val="nil"/>
            </w:tcBorders>
            <w:shd w:val="clear" w:color="000000" w:fill="FFFFFF"/>
            <w:noWrap/>
            <w:vAlign w:val="center"/>
            <w:hideMark/>
          </w:tcPr>
          <w:p w14:paraId="0D073678"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No</w:t>
            </w:r>
          </w:p>
        </w:tc>
        <w:tc>
          <w:tcPr>
            <w:tcW w:w="806" w:type="dxa"/>
            <w:tcBorders>
              <w:top w:val="nil"/>
              <w:left w:val="nil"/>
              <w:bottom w:val="nil"/>
              <w:right w:val="nil"/>
            </w:tcBorders>
            <w:shd w:val="clear" w:color="000000" w:fill="FFFFFF"/>
            <w:noWrap/>
            <w:vAlign w:val="center"/>
            <w:hideMark/>
          </w:tcPr>
          <w:p w14:paraId="68C1620C"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No</w:t>
            </w:r>
          </w:p>
        </w:tc>
        <w:tc>
          <w:tcPr>
            <w:tcW w:w="264" w:type="dxa"/>
            <w:tcBorders>
              <w:top w:val="nil"/>
              <w:left w:val="nil"/>
              <w:bottom w:val="nil"/>
              <w:right w:val="nil"/>
            </w:tcBorders>
            <w:shd w:val="clear" w:color="000000" w:fill="FFFFFF"/>
            <w:noWrap/>
            <w:vAlign w:val="center"/>
            <w:hideMark/>
          </w:tcPr>
          <w:p w14:paraId="5DDB5900" w14:textId="5C1B5D53"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p>
        </w:tc>
        <w:tc>
          <w:tcPr>
            <w:tcW w:w="805" w:type="dxa"/>
            <w:tcBorders>
              <w:top w:val="nil"/>
              <w:left w:val="nil"/>
              <w:bottom w:val="nil"/>
              <w:right w:val="nil"/>
            </w:tcBorders>
            <w:shd w:val="clear" w:color="000000" w:fill="FFFFFF"/>
            <w:noWrap/>
            <w:vAlign w:val="center"/>
            <w:hideMark/>
          </w:tcPr>
          <w:p w14:paraId="42F22B64"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Yes</w:t>
            </w:r>
          </w:p>
        </w:tc>
        <w:tc>
          <w:tcPr>
            <w:tcW w:w="805" w:type="dxa"/>
            <w:tcBorders>
              <w:top w:val="nil"/>
              <w:left w:val="nil"/>
              <w:bottom w:val="nil"/>
              <w:right w:val="nil"/>
            </w:tcBorders>
            <w:shd w:val="clear" w:color="000000" w:fill="FFFFFF"/>
            <w:noWrap/>
            <w:vAlign w:val="center"/>
            <w:hideMark/>
          </w:tcPr>
          <w:p w14:paraId="5F7785BA"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Yes</w:t>
            </w:r>
          </w:p>
        </w:tc>
        <w:tc>
          <w:tcPr>
            <w:tcW w:w="808" w:type="dxa"/>
            <w:tcBorders>
              <w:top w:val="nil"/>
              <w:left w:val="nil"/>
              <w:bottom w:val="nil"/>
              <w:right w:val="nil"/>
            </w:tcBorders>
            <w:shd w:val="clear" w:color="000000" w:fill="FFFFFF"/>
            <w:noWrap/>
            <w:vAlign w:val="center"/>
            <w:hideMark/>
          </w:tcPr>
          <w:p w14:paraId="075207B7"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Yes</w:t>
            </w:r>
          </w:p>
        </w:tc>
        <w:tc>
          <w:tcPr>
            <w:tcW w:w="236" w:type="dxa"/>
            <w:tcBorders>
              <w:top w:val="nil"/>
              <w:left w:val="nil"/>
              <w:bottom w:val="nil"/>
              <w:right w:val="nil"/>
            </w:tcBorders>
            <w:shd w:val="clear" w:color="000000" w:fill="FFFFFF"/>
            <w:noWrap/>
            <w:vAlign w:val="center"/>
            <w:hideMark/>
          </w:tcPr>
          <w:p w14:paraId="70FEB478" w14:textId="20D81F5B"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p>
        </w:tc>
        <w:tc>
          <w:tcPr>
            <w:tcW w:w="805" w:type="dxa"/>
            <w:tcBorders>
              <w:top w:val="nil"/>
              <w:left w:val="nil"/>
              <w:bottom w:val="nil"/>
              <w:right w:val="nil"/>
            </w:tcBorders>
            <w:shd w:val="clear" w:color="000000" w:fill="FFFFFF"/>
            <w:noWrap/>
            <w:vAlign w:val="center"/>
            <w:hideMark/>
          </w:tcPr>
          <w:p w14:paraId="765E5A40"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No</w:t>
            </w:r>
          </w:p>
        </w:tc>
        <w:tc>
          <w:tcPr>
            <w:tcW w:w="805" w:type="dxa"/>
            <w:tcBorders>
              <w:top w:val="nil"/>
              <w:left w:val="nil"/>
              <w:bottom w:val="nil"/>
              <w:right w:val="nil"/>
            </w:tcBorders>
            <w:shd w:val="clear" w:color="000000" w:fill="FFFFFF"/>
            <w:noWrap/>
            <w:vAlign w:val="center"/>
            <w:hideMark/>
          </w:tcPr>
          <w:p w14:paraId="1CB9306E"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No</w:t>
            </w:r>
          </w:p>
        </w:tc>
        <w:tc>
          <w:tcPr>
            <w:tcW w:w="805" w:type="dxa"/>
            <w:tcBorders>
              <w:top w:val="nil"/>
              <w:left w:val="nil"/>
              <w:bottom w:val="nil"/>
              <w:right w:val="nil"/>
            </w:tcBorders>
            <w:shd w:val="clear" w:color="000000" w:fill="FFFFFF"/>
            <w:noWrap/>
            <w:vAlign w:val="center"/>
            <w:hideMark/>
          </w:tcPr>
          <w:p w14:paraId="0783A416"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No</w:t>
            </w:r>
          </w:p>
        </w:tc>
        <w:tc>
          <w:tcPr>
            <w:tcW w:w="805" w:type="dxa"/>
            <w:tcBorders>
              <w:top w:val="nil"/>
              <w:left w:val="nil"/>
              <w:bottom w:val="nil"/>
              <w:right w:val="nil"/>
            </w:tcBorders>
            <w:shd w:val="clear" w:color="000000" w:fill="FFFFFF"/>
            <w:noWrap/>
            <w:vAlign w:val="center"/>
            <w:hideMark/>
          </w:tcPr>
          <w:p w14:paraId="603A9557"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No</w:t>
            </w:r>
          </w:p>
        </w:tc>
        <w:tc>
          <w:tcPr>
            <w:tcW w:w="248" w:type="dxa"/>
            <w:tcBorders>
              <w:top w:val="nil"/>
              <w:left w:val="nil"/>
              <w:bottom w:val="nil"/>
              <w:right w:val="nil"/>
            </w:tcBorders>
            <w:shd w:val="clear" w:color="000000" w:fill="FFFFFF"/>
            <w:noWrap/>
            <w:vAlign w:val="center"/>
            <w:hideMark/>
          </w:tcPr>
          <w:p w14:paraId="42801108" w14:textId="1E37B69C"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p>
        </w:tc>
        <w:tc>
          <w:tcPr>
            <w:tcW w:w="805" w:type="dxa"/>
            <w:tcBorders>
              <w:top w:val="nil"/>
              <w:left w:val="nil"/>
              <w:bottom w:val="nil"/>
              <w:right w:val="nil"/>
            </w:tcBorders>
            <w:shd w:val="clear" w:color="000000" w:fill="FFFFFF"/>
            <w:noWrap/>
            <w:vAlign w:val="center"/>
            <w:hideMark/>
          </w:tcPr>
          <w:p w14:paraId="461A455C"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Yes</w:t>
            </w:r>
          </w:p>
        </w:tc>
        <w:tc>
          <w:tcPr>
            <w:tcW w:w="805" w:type="dxa"/>
            <w:tcBorders>
              <w:top w:val="nil"/>
              <w:left w:val="nil"/>
              <w:bottom w:val="nil"/>
              <w:right w:val="nil"/>
            </w:tcBorders>
            <w:shd w:val="clear" w:color="000000" w:fill="FFFFFF"/>
            <w:noWrap/>
            <w:vAlign w:val="center"/>
            <w:hideMark/>
          </w:tcPr>
          <w:p w14:paraId="78E3B203"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Yes</w:t>
            </w:r>
          </w:p>
        </w:tc>
        <w:tc>
          <w:tcPr>
            <w:tcW w:w="805" w:type="dxa"/>
            <w:tcBorders>
              <w:top w:val="nil"/>
              <w:left w:val="nil"/>
              <w:bottom w:val="nil"/>
              <w:right w:val="nil"/>
            </w:tcBorders>
            <w:shd w:val="clear" w:color="000000" w:fill="FFFFFF"/>
            <w:noWrap/>
            <w:vAlign w:val="center"/>
            <w:hideMark/>
          </w:tcPr>
          <w:p w14:paraId="523103E4"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Yes</w:t>
            </w:r>
          </w:p>
        </w:tc>
      </w:tr>
      <w:tr w:rsidR="00570E14" w:rsidRPr="00570E14" w14:paraId="49B5906F" w14:textId="77777777" w:rsidTr="007A0C1A">
        <w:trPr>
          <w:gridAfter w:val="1"/>
          <w:wAfter w:w="26" w:type="dxa"/>
          <w:trHeight w:val="284"/>
        </w:trPr>
        <w:tc>
          <w:tcPr>
            <w:tcW w:w="2268" w:type="dxa"/>
            <w:tcBorders>
              <w:top w:val="nil"/>
              <w:left w:val="nil"/>
              <w:bottom w:val="nil"/>
              <w:right w:val="nil"/>
            </w:tcBorders>
            <w:shd w:val="clear" w:color="000000" w:fill="FFFFFF"/>
            <w:noWrap/>
            <w:vAlign w:val="center"/>
            <w:hideMark/>
          </w:tcPr>
          <w:p w14:paraId="6BBBB2D3" w14:textId="77777777" w:rsidR="00570E14" w:rsidRPr="00570E14" w:rsidRDefault="00570E14" w:rsidP="00570E14">
            <w:pPr>
              <w:spacing w:after="0" w:line="240" w:lineRule="auto"/>
              <w:ind w:left="-109" w:right="-153"/>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 </w:t>
            </w:r>
          </w:p>
        </w:tc>
        <w:tc>
          <w:tcPr>
            <w:tcW w:w="805" w:type="dxa"/>
            <w:tcBorders>
              <w:top w:val="nil"/>
              <w:left w:val="nil"/>
              <w:bottom w:val="nil"/>
              <w:right w:val="nil"/>
            </w:tcBorders>
            <w:shd w:val="clear" w:color="000000" w:fill="FFFFFF"/>
            <w:noWrap/>
            <w:vAlign w:val="center"/>
            <w:hideMark/>
          </w:tcPr>
          <w:p w14:paraId="1AC83154" w14:textId="5A653C43"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p>
        </w:tc>
        <w:tc>
          <w:tcPr>
            <w:tcW w:w="805" w:type="dxa"/>
            <w:tcBorders>
              <w:top w:val="nil"/>
              <w:left w:val="nil"/>
              <w:bottom w:val="nil"/>
              <w:right w:val="nil"/>
            </w:tcBorders>
            <w:shd w:val="clear" w:color="000000" w:fill="FFFFFF"/>
            <w:noWrap/>
            <w:vAlign w:val="center"/>
            <w:hideMark/>
          </w:tcPr>
          <w:p w14:paraId="0D1933EB" w14:textId="78C5BC04"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p>
        </w:tc>
        <w:tc>
          <w:tcPr>
            <w:tcW w:w="806" w:type="dxa"/>
            <w:tcBorders>
              <w:top w:val="nil"/>
              <w:left w:val="nil"/>
              <w:bottom w:val="nil"/>
              <w:right w:val="nil"/>
            </w:tcBorders>
            <w:shd w:val="clear" w:color="000000" w:fill="FFFFFF"/>
            <w:noWrap/>
            <w:vAlign w:val="center"/>
            <w:hideMark/>
          </w:tcPr>
          <w:p w14:paraId="1AE96E07" w14:textId="54CAD1F3"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p>
        </w:tc>
        <w:tc>
          <w:tcPr>
            <w:tcW w:w="806" w:type="dxa"/>
            <w:tcBorders>
              <w:top w:val="nil"/>
              <w:left w:val="nil"/>
              <w:bottom w:val="nil"/>
              <w:right w:val="nil"/>
            </w:tcBorders>
            <w:shd w:val="clear" w:color="000000" w:fill="FFFFFF"/>
            <w:noWrap/>
            <w:vAlign w:val="center"/>
            <w:hideMark/>
          </w:tcPr>
          <w:p w14:paraId="082ECA1A" w14:textId="03E531B8"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p>
        </w:tc>
        <w:tc>
          <w:tcPr>
            <w:tcW w:w="264" w:type="dxa"/>
            <w:tcBorders>
              <w:top w:val="nil"/>
              <w:left w:val="nil"/>
              <w:bottom w:val="nil"/>
              <w:right w:val="nil"/>
            </w:tcBorders>
            <w:shd w:val="clear" w:color="000000" w:fill="FFFFFF"/>
            <w:noWrap/>
            <w:vAlign w:val="center"/>
            <w:hideMark/>
          </w:tcPr>
          <w:p w14:paraId="060C0CD5" w14:textId="0AB11C8A"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p>
        </w:tc>
        <w:tc>
          <w:tcPr>
            <w:tcW w:w="805" w:type="dxa"/>
            <w:tcBorders>
              <w:top w:val="nil"/>
              <w:left w:val="nil"/>
              <w:bottom w:val="nil"/>
              <w:right w:val="nil"/>
            </w:tcBorders>
            <w:shd w:val="clear" w:color="000000" w:fill="FFFFFF"/>
            <w:noWrap/>
            <w:vAlign w:val="center"/>
            <w:hideMark/>
          </w:tcPr>
          <w:p w14:paraId="17550280" w14:textId="47A0928E"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p>
        </w:tc>
        <w:tc>
          <w:tcPr>
            <w:tcW w:w="805" w:type="dxa"/>
            <w:tcBorders>
              <w:top w:val="nil"/>
              <w:left w:val="nil"/>
              <w:bottom w:val="nil"/>
              <w:right w:val="nil"/>
            </w:tcBorders>
            <w:shd w:val="clear" w:color="000000" w:fill="FFFFFF"/>
            <w:noWrap/>
            <w:vAlign w:val="center"/>
            <w:hideMark/>
          </w:tcPr>
          <w:p w14:paraId="334DA80A" w14:textId="762322CE"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p>
        </w:tc>
        <w:tc>
          <w:tcPr>
            <w:tcW w:w="808" w:type="dxa"/>
            <w:tcBorders>
              <w:top w:val="nil"/>
              <w:left w:val="nil"/>
              <w:bottom w:val="nil"/>
              <w:right w:val="nil"/>
            </w:tcBorders>
            <w:shd w:val="clear" w:color="000000" w:fill="FFFFFF"/>
            <w:noWrap/>
            <w:vAlign w:val="center"/>
            <w:hideMark/>
          </w:tcPr>
          <w:p w14:paraId="453462AC" w14:textId="3CFB3524"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p>
        </w:tc>
        <w:tc>
          <w:tcPr>
            <w:tcW w:w="236" w:type="dxa"/>
            <w:tcBorders>
              <w:top w:val="nil"/>
              <w:left w:val="nil"/>
              <w:bottom w:val="nil"/>
              <w:right w:val="nil"/>
            </w:tcBorders>
            <w:shd w:val="clear" w:color="000000" w:fill="FFFFFF"/>
            <w:noWrap/>
            <w:vAlign w:val="center"/>
            <w:hideMark/>
          </w:tcPr>
          <w:p w14:paraId="05BA2E90" w14:textId="0C328D1C"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p>
        </w:tc>
        <w:tc>
          <w:tcPr>
            <w:tcW w:w="805" w:type="dxa"/>
            <w:tcBorders>
              <w:top w:val="nil"/>
              <w:left w:val="nil"/>
              <w:bottom w:val="nil"/>
              <w:right w:val="nil"/>
            </w:tcBorders>
            <w:shd w:val="clear" w:color="000000" w:fill="FFFFFF"/>
            <w:noWrap/>
            <w:vAlign w:val="center"/>
            <w:hideMark/>
          </w:tcPr>
          <w:p w14:paraId="52990821" w14:textId="0A5C1549"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p>
        </w:tc>
        <w:tc>
          <w:tcPr>
            <w:tcW w:w="805" w:type="dxa"/>
            <w:tcBorders>
              <w:top w:val="nil"/>
              <w:left w:val="nil"/>
              <w:bottom w:val="nil"/>
              <w:right w:val="nil"/>
            </w:tcBorders>
            <w:shd w:val="clear" w:color="000000" w:fill="FFFFFF"/>
            <w:noWrap/>
            <w:vAlign w:val="center"/>
            <w:hideMark/>
          </w:tcPr>
          <w:p w14:paraId="53D9AE35" w14:textId="09A94825"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p>
        </w:tc>
        <w:tc>
          <w:tcPr>
            <w:tcW w:w="805" w:type="dxa"/>
            <w:tcBorders>
              <w:top w:val="nil"/>
              <w:left w:val="nil"/>
              <w:bottom w:val="nil"/>
              <w:right w:val="nil"/>
            </w:tcBorders>
            <w:shd w:val="clear" w:color="000000" w:fill="FFFFFF"/>
            <w:noWrap/>
            <w:vAlign w:val="center"/>
            <w:hideMark/>
          </w:tcPr>
          <w:p w14:paraId="60FD0763" w14:textId="3E4176E1"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p>
        </w:tc>
        <w:tc>
          <w:tcPr>
            <w:tcW w:w="805" w:type="dxa"/>
            <w:tcBorders>
              <w:top w:val="nil"/>
              <w:left w:val="nil"/>
              <w:bottom w:val="nil"/>
              <w:right w:val="nil"/>
            </w:tcBorders>
            <w:shd w:val="clear" w:color="000000" w:fill="FFFFFF"/>
            <w:noWrap/>
            <w:vAlign w:val="center"/>
            <w:hideMark/>
          </w:tcPr>
          <w:p w14:paraId="66113C86" w14:textId="707A5B7E"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p>
        </w:tc>
        <w:tc>
          <w:tcPr>
            <w:tcW w:w="248" w:type="dxa"/>
            <w:tcBorders>
              <w:top w:val="nil"/>
              <w:left w:val="nil"/>
              <w:bottom w:val="nil"/>
              <w:right w:val="nil"/>
            </w:tcBorders>
            <w:shd w:val="clear" w:color="000000" w:fill="FFFFFF"/>
            <w:noWrap/>
            <w:vAlign w:val="center"/>
            <w:hideMark/>
          </w:tcPr>
          <w:p w14:paraId="3E4BDF89" w14:textId="2114F519"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p>
        </w:tc>
        <w:tc>
          <w:tcPr>
            <w:tcW w:w="805" w:type="dxa"/>
            <w:tcBorders>
              <w:top w:val="nil"/>
              <w:left w:val="nil"/>
              <w:bottom w:val="nil"/>
              <w:right w:val="nil"/>
            </w:tcBorders>
            <w:shd w:val="clear" w:color="000000" w:fill="FFFFFF"/>
            <w:noWrap/>
            <w:vAlign w:val="center"/>
            <w:hideMark/>
          </w:tcPr>
          <w:p w14:paraId="7FCB5219" w14:textId="3C0B9161"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p>
        </w:tc>
        <w:tc>
          <w:tcPr>
            <w:tcW w:w="805" w:type="dxa"/>
            <w:tcBorders>
              <w:top w:val="nil"/>
              <w:left w:val="nil"/>
              <w:bottom w:val="nil"/>
              <w:right w:val="nil"/>
            </w:tcBorders>
            <w:shd w:val="clear" w:color="000000" w:fill="FFFFFF"/>
            <w:noWrap/>
            <w:vAlign w:val="center"/>
            <w:hideMark/>
          </w:tcPr>
          <w:p w14:paraId="3619864A" w14:textId="22D5132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p>
        </w:tc>
        <w:tc>
          <w:tcPr>
            <w:tcW w:w="805" w:type="dxa"/>
            <w:tcBorders>
              <w:top w:val="nil"/>
              <w:left w:val="nil"/>
              <w:bottom w:val="nil"/>
              <w:right w:val="nil"/>
            </w:tcBorders>
            <w:shd w:val="clear" w:color="000000" w:fill="FFFFFF"/>
            <w:noWrap/>
            <w:vAlign w:val="center"/>
            <w:hideMark/>
          </w:tcPr>
          <w:p w14:paraId="0C418C71" w14:textId="634C7BA2"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p>
        </w:tc>
      </w:tr>
      <w:tr w:rsidR="00570E14" w:rsidRPr="00570E14" w14:paraId="7B029881" w14:textId="77777777" w:rsidTr="007A0C1A">
        <w:trPr>
          <w:gridAfter w:val="1"/>
          <w:wAfter w:w="26" w:type="dxa"/>
          <w:trHeight w:val="284"/>
        </w:trPr>
        <w:tc>
          <w:tcPr>
            <w:tcW w:w="2268" w:type="dxa"/>
            <w:tcBorders>
              <w:top w:val="nil"/>
              <w:left w:val="nil"/>
              <w:bottom w:val="nil"/>
              <w:right w:val="nil"/>
            </w:tcBorders>
            <w:shd w:val="clear" w:color="000000" w:fill="FFFFFF"/>
            <w:noWrap/>
            <w:vAlign w:val="center"/>
            <w:hideMark/>
          </w:tcPr>
          <w:p w14:paraId="5572D3CE" w14:textId="77777777" w:rsidR="00570E14" w:rsidRPr="00570E14" w:rsidRDefault="00570E14" w:rsidP="00570E14">
            <w:pPr>
              <w:spacing w:after="0" w:line="240" w:lineRule="auto"/>
              <w:ind w:left="-109" w:right="-153"/>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Number of Observations</w:t>
            </w:r>
          </w:p>
        </w:tc>
        <w:tc>
          <w:tcPr>
            <w:tcW w:w="805" w:type="dxa"/>
            <w:tcBorders>
              <w:top w:val="nil"/>
              <w:left w:val="nil"/>
              <w:bottom w:val="nil"/>
              <w:right w:val="nil"/>
            </w:tcBorders>
            <w:shd w:val="clear" w:color="000000" w:fill="FFFFFF"/>
            <w:noWrap/>
            <w:vAlign w:val="center"/>
            <w:hideMark/>
          </w:tcPr>
          <w:p w14:paraId="31346BBD"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3,753</w:t>
            </w:r>
          </w:p>
        </w:tc>
        <w:tc>
          <w:tcPr>
            <w:tcW w:w="805" w:type="dxa"/>
            <w:tcBorders>
              <w:top w:val="nil"/>
              <w:left w:val="nil"/>
              <w:bottom w:val="nil"/>
              <w:right w:val="nil"/>
            </w:tcBorders>
            <w:shd w:val="clear" w:color="000000" w:fill="FFFFFF"/>
            <w:noWrap/>
            <w:vAlign w:val="center"/>
            <w:hideMark/>
          </w:tcPr>
          <w:p w14:paraId="43160CB3"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3,753</w:t>
            </w:r>
          </w:p>
        </w:tc>
        <w:tc>
          <w:tcPr>
            <w:tcW w:w="806" w:type="dxa"/>
            <w:tcBorders>
              <w:top w:val="nil"/>
              <w:left w:val="nil"/>
              <w:bottom w:val="nil"/>
              <w:right w:val="nil"/>
            </w:tcBorders>
            <w:shd w:val="clear" w:color="000000" w:fill="FFFFFF"/>
            <w:noWrap/>
            <w:vAlign w:val="center"/>
            <w:hideMark/>
          </w:tcPr>
          <w:p w14:paraId="3FF1FD1A"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1,878</w:t>
            </w:r>
          </w:p>
        </w:tc>
        <w:tc>
          <w:tcPr>
            <w:tcW w:w="806" w:type="dxa"/>
            <w:tcBorders>
              <w:top w:val="nil"/>
              <w:left w:val="nil"/>
              <w:bottom w:val="nil"/>
              <w:right w:val="nil"/>
            </w:tcBorders>
            <w:shd w:val="clear" w:color="000000" w:fill="FFFFFF"/>
            <w:noWrap/>
            <w:vAlign w:val="center"/>
            <w:hideMark/>
          </w:tcPr>
          <w:p w14:paraId="4187B2A0"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1,875</w:t>
            </w:r>
          </w:p>
        </w:tc>
        <w:tc>
          <w:tcPr>
            <w:tcW w:w="264" w:type="dxa"/>
            <w:tcBorders>
              <w:top w:val="nil"/>
              <w:left w:val="nil"/>
              <w:bottom w:val="nil"/>
              <w:right w:val="nil"/>
            </w:tcBorders>
            <w:shd w:val="clear" w:color="000000" w:fill="FFFFFF"/>
            <w:noWrap/>
            <w:vAlign w:val="center"/>
            <w:hideMark/>
          </w:tcPr>
          <w:p w14:paraId="0DDC7859" w14:textId="082FE619"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p>
        </w:tc>
        <w:tc>
          <w:tcPr>
            <w:tcW w:w="805" w:type="dxa"/>
            <w:tcBorders>
              <w:top w:val="nil"/>
              <w:left w:val="nil"/>
              <w:bottom w:val="nil"/>
              <w:right w:val="nil"/>
            </w:tcBorders>
            <w:shd w:val="clear" w:color="000000" w:fill="FFFFFF"/>
            <w:noWrap/>
            <w:vAlign w:val="center"/>
            <w:hideMark/>
          </w:tcPr>
          <w:p w14:paraId="5E01A81A"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3,343</w:t>
            </w:r>
          </w:p>
        </w:tc>
        <w:tc>
          <w:tcPr>
            <w:tcW w:w="805" w:type="dxa"/>
            <w:tcBorders>
              <w:top w:val="nil"/>
              <w:left w:val="nil"/>
              <w:bottom w:val="nil"/>
              <w:right w:val="nil"/>
            </w:tcBorders>
            <w:shd w:val="clear" w:color="000000" w:fill="FFFFFF"/>
            <w:noWrap/>
            <w:vAlign w:val="center"/>
            <w:hideMark/>
          </w:tcPr>
          <w:p w14:paraId="009AC903"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1,671</w:t>
            </w:r>
          </w:p>
        </w:tc>
        <w:tc>
          <w:tcPr>
            <w:tcW w:w="808" w:type="dxa"/>
            <w:tcBorders>
              <w:top w:val="nil"/>
              <w:left w:val="nil"/>
              <w:bottom w:val="nil"/>
              <w:right w:val="nil"/>
            </w:tcBorders>
            <w:shd w:val="clear" w:color="000000" w:fill="FFFFFF"/>
            <w:noWrap/>
            <w:vAlign w:val="center"/>
            <w:hideMark/>
          </w:tcPr>
          <w:p w14:paraId="4D1E2A37"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1,672</w:t>
            </w:r>
          </w:p>
        </w:tc>
        <w:tc>
          <w:tcPr>
            <w:tcW w:w="236" w:type="dxa"/>
            <w:tcBorders>
              <w:top w:val="nil"/>
              <w:left w:val="nil"/>
              <w:bottom w:val="nil"/>
              <w:right w:val="nil"/>
            </w:tcBorders>
            <w:shd w:val="clear" w:color="000000" w:fill="FFFFFF"/>
            <w:noWrap/>
            <w:vAlign w:val="center"/>
            <w:hideMark/>
          </w:tcPr>
          <w:p w14:paraId="19466DAE" w14:textId="309B044E"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p>
        </w:tc>
        <w:tc>
          <w:tcPr>
            <w:tcW w:w="805" w:type="dxa"/>
            <w:tcBorders>
              <w:top w:val="nil"/>
              <w:left w:val="nil"/>
              <w:bottom w:val="nil"/>
              <w:right w:val="nil"/>
            </w:tcBorders>
            <w:shd w:val="clear" w:color="000000" w:fill="FFFFFF"/>
            <w:noWrap/>
            <w:vAlign w:val="center"/>
            <w:hideMark/>
          </w:tcPr>
          <w:p w14:paraId="3DEA6827"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3,341</w:t>
            </w:r>
          </w:p>
        </w:tc>
        <w:tc>
          <w:tcPr>
            <w:tcW w:w="805" w:type="dxa"/>
            <w:tcBorders>
              <w:top w:val="nil"/>
              <w:left w:val="nil"/>
              <w:bottom w:val="nil"/>
              <w:right w:val="nil"/>
            </w:tcBorders>
            <w:shd w:val="clear" w:color="000000" w:fill="FFFFFF"/>
            <w:noWrap/>
            <w:vAlign w:val="center"/>
            <w:hideMark/>
          </w:tcPr>
          <w:p w14:paraId="64AA85FE"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3,341</w:t>
            </w:r>
          </w:p>
        </w:tc>
        <w:tc>
          <w:tcPr>
            <w:tcW w:w="805" w:type="dxa"/>
            <w:tcBorders>
              <w:top w:val="nil"/>
              <w:left w:val="nil"/>
              <w:bottom w:val="nil"/>
              <w:right w:val="nil"/>
            </w:tcBorders>
            <w:shd w:val="clear" w:color="000000" w:fill="FFFFFF"/>
            <w:noWrap/>
            <w:vAlign w:val="center"/>
            <w:hideMark/>
          </w:tcPr>
          <w:p w14:paraId="7CE35BB4"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1,670</w:t>
            </w:r>
          </w:p>
        </w:tc>
        <w:tc>
          <w:tcPr>
            <w:tcW w:w="805" w:type="dxa"/>
            <w:tcBorders>
              <w:top w:val="nil"/>
              <w:left w:val="nil"/>
              <w:bottom w:val="nil"/>
              <w:right w:val="nil"/>
            </w:tcBorders>
            <w:shd w:val="clear" w:color="000000" w:fill="FFFFFF"/>
            <w:noWrap/>
            <w:vAlign w:val="center"/>
            <w:hideMark/>
          </w:tcPr>
          <w:p w14:paraId="394200F3"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1,683</w:t>
            </w:r>
          </w:p>
        </w:tc>
        <w:tc>
          <w:tcPr>
            <w:tcW w:w="248" w:type="dxa"/>
            <w:tcBorders>
              <w:top w:val="nil"/>
              <w:left w:val="nil"/>
              <w:bottom w:val="nil"/>
              <w:right w:val="nil"/>
            </w:tcBorders>
            <w:shd w:val="clear" w:color="000000" w:fill="FFFFFF"/>
            <w:noWrap/>
            <w:vAlign w:val="center"/>
            <w:hideMark/>
          </w:tcPr>
          <w:p w14:paraId="342B4E28" w14:textId="4600F928"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p>
        </w:tc>
        <w:tc>
          <w:tcPr>
            <w:tcW w:w="805" w:type="dxa"/>
            <w:tcBorders>
              <w:top w:val="nil"/>
              <w:left w:val="nil"/>
              <w:bottom w:val="nil"/>
              <w:right w:val="nil"/>
            </w:tcBorders>
            <w:shd w:val="clear" w:color="000000" w:fill="FFFFFF"/>
            <w:noWrap/>
            <w:vAlign w:val="center"/>
            <w:hideMark/>
          </w:tcPr>
          <w:p w14:paraId="7C62333D"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2,982</w:t>
            </w:r>
          </w:p>
        </w:tc>
        <w:tc>
          <w:tcPr>
            <w:tcW w:w="805" w:type="dxa"/>
            <w:tcBorders>
              <w:top w:val="nil"/>
              <w:left w:val="nil"/>
              <w:bottom w:val="nil"/>
              <w:right w:val="nil"/>
            </w:tcBorders>
            <w:shd w:val="clear" w:color="000000" w:fill="FFFFFF"/>
            <w:noWrap/>
            <w:vAlign w:val="center"/>
            <w:hideMark/>
          </w:tcPr>
          <w:p w14:paraId="5E549BC7"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1,494</w:t>
            </w:r>
          </w:p>
        </w:tc>
        <w:tc>
          <w:tcPr>
            <w:tcW w:w="805" w:type="dxa"/>
            <w:tcBorders>
              <w:top w:val="nil"/>
              <w:left w:val="nil"/>
              <w:bottom w:val="nil"/>
              <w:right w:val="nil"/>
            </w:tcBorders>
            <w:shd w:val="clear" w:color="000000" w:fill="FFFFFF"/>
            <w:noWrap/>
            <w:vAlign w:val="center"/>
            <w:hideMark/>
          </w:tcPr>
          <w:p w14:paraId="6EE8FB6E"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1,488</w:t>
            </w:r>
          </w:p>
        </w:tc>
      </w:tr>
      <w:tr w:rsidR="00570E14" w:rsidRPr="00570E14" w14:paraId="066B504C" w14:textId="77777777" w:rsidTr="007A0C1A">
        <w:trPr>
          <w:gridAfter w:val="1"/>
          <w:wAfter w:w="26" w:type="dxa"/>
          <w:trHeight w:val="284"/>
        </w:trPr>
        <w:tc>
          <w:tcPr>
            <w:tcW w:w="2268" w:type="dxa"/>
            <w:tcBorders>
              <w:top w:val="nil"/>
              <w:left w:val="nil"/>
              <w:bottom w:val="nil"/>
              <w:right w:val="nil"/>
            </w:tcBorders>
            <w:shd w:val="clear" w:color="000000" w:fill="FFFFFF"/>
            <w:noWrap/>
            <w:vAlign w:val="center"/>
            <w:hideMark/>
          </w:tcPr>
          <w:p w14:paraId="2DA17C48" w14:textId="77777777" w:rsidR="00570E14" w:rsidRPr="00570E14" w:rsidRDefault="00570E14" w:rsidP="00570E14">
            <w:pPr>
              <w:spacing w:after="0" w:line="240" w:lineRule="auto"/>
              <w:ind w:left="-109" w:right="-153"/>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Number of Clusters</w:t>
            </w:r>
          </w:p>
        </w:tc>
        <w:tc>
          <w:tcPr>
            <w:tcW w:w="805" w:type="dxa"/>
            <w:tcBorders>
              <w:top w:val="nil"/>
              <w:left w:val="nil"/>
              <w:bottom w:val="nil"/>
              <w:right w:val="nil"/>
            </w:tcBorders>
            <w:shd w:val="clear" w:color="000000" w:fill="FFFFFF"/>
            <w:noWrap/>
            <w:vAlign w:val="center"/>
            <w:hideMark/>
          </w:tcPr>
          <w:p w14:paraId="2729B3E5"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942</w:t>
            </w:r>
          </w:p>
        </w:tc>
        <w:tc>
          <w:tcPr>
            <w:tcW w:w="805" w:type="dxa"/>
            <w:tcBorders>
              <w:top w:val="nil"/>
              <w:left w:val="nil"/>
              <w:bottom w:val="nil"/>
              <w:right w:val="nil"/>
            </w:tcBorders>
            <w:shd w:val="clear" w:color="000000" w:fill="FFFFFF"/>
            <w:noWrap/>
            <w:vAlign w:val="center"/>
            <w:hideMark/>
          </w:tcPr>
          <w:p w14:paraId="05E71496"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942</w:t>
            </w:r>
          </w:p>
        </w:tc>
        <w:tc>
          <w:tcPr>
            <w:tcW w:w="806" w:type="dxa"/>
            <w:tcBorders>
              <w:top w:val="nil"/>
              <w:left w:val="nil"/>
              <w:bottom w:val="nil"/>
              <w:right w:val="nil"/>
            </w:tcBorders>
            <w:shd w:val="clear" w:color="000000" w:fill="FFFFFF"/>
            <w:noWrap/>
            <w:vAlign w:val="center"/>
            <w:hideMark/>
          </w:tcPr>
          <w:p w14:paraId="0D0D8168"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573</w:t>
            </w:r>
          </w:p>
        </w:tc>
        <w:tc>
          <w:tcPr>
            <w:tcW w:w="806" w:type="dxa"/>
            <w:tcBorders>
              <w:top w:val="nil"/>
              <w:left w:val="nil"/>
              <w:bottom w:val="nil"/>
              <w:right w:val="nil"/>
            </w:tcBorders>
            <w:shd w:val="clear" w:color="000000" w:fill="FFFFFF"/>
            <w:noWrap/>
            <w:vAlign w:val="center"/>
            <w:hideMark/>
          </w:tcPr>
          <w:p w14:paraId="5A2A2E20"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487</w:t>
            </w:r>
          </w:p>
        </w:tc>
        <w:tc>
          <w:tcPr>
            <w:tcW w:w="264" w:type="dxa"/>
            <w:tcBorders>
              <w:top w:val="nil"/>
              <w:left w:val="nil"/>
              <w:bottom w:val="nil"/>
              <w:right w:val="nil"/>
            </w:tcBorders>
            <w:shd w:val="clear" w:color="000000" w:fill="FFFFFF"/>
            <w:noWrap/>
            <w:vAlign w:val="center"/>
            <w:hideMark/>
          </w:tcPr>
          <w:p w14:paraId="1F385612" w14:textId="2E633EB0"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p>
        </w:tc>
        <w:tc>
          <w:tcPr>
            <w:tcW w:w="805" w:type="dxa"/>
            <w:tcBorders>
              <w:top w:val="nil"/>
              <w:left w:val="nil"/>
              <w:bottom w:val="nil"/>
              <w:right w:val="nil"/>
            </w:tcBorders>
            <w:shd w:val="clear" w:color="000000" w:fill="FFFFFF"/>
            <w:noWrap/>
            <w:vAlign w:val="center"/>
            <w:hideMark/>
          </w:tcPr>
          <w:p w14:paraId="4F4ABF37"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856</w:t>
            </w:r>
          </w:p>
        </w:tc>
        <w:tc>
          <w:tcPr>
            <w:tcW w:w="805" w:type="dxa"/>
            <w:tcBorders>
              <w:top w:val="nil"/>
              <w:left w:val="nil"/>
              <w:bottom w:val="nil"/>
              <w:right w:val="nil"/>
            </w:tcBorders>
            <w:shd w:val="clear" w:color="000000" w:fill="FFFFFF"/>
            <w:noWrap/>
            <w:vAlign w:val="center"/>
            <w:hideMark/>
          </w:tcPr>
          <w:p w14:paraId="0196702F"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516</w:t>
            </w:r>
          </w:p>
        </w:tc>
        <w:tc>
          <w:tcPr>
            <w:tcW w:w="808" w:type="dxa"/>
            <w:tcBorders>
              <w:top w:val="nil"/>
              <w:left w:val="nil"/>
              <w:bottom w:val="nil"/>
              <w:right w:val="nil"/>
            </w:tcBorders>
            <w:shd w:val="clear" w:color="000000" w:fill="FFFFFF"/>
            <w:noWrap/>
            <w:vAlign w:val="center"/>
            <w:hideMark/>
          </w:tcPr>
          <w:p w14:paraId="035A6E54"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451</w:t>
            </w:r>
          </w:p>
        </w:tc>
        <w:tc>
          <w:tcPr>
            <w:tcW w:w="236" w:type="dxa"/>
            <w:tcBorders>
              <w:top w:val="nil"/>
              <w:left w:val="nil"/>
              <w:bottom w:val="nil"/>
              <w:right w:val="nil"/>
            </w:tcBorders>
            <w:shd w:val="clear" w:color="000000" w:fill="FFFFFF"/>
            <w:noWrap/>
            <w:vAlign w:val="center"/>
            <w:hideMark/>
          </w:tcPr>
          <w:p w14:paraId="3F474949" w14:textId="3068A088"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p>
        </w:tc>
        <w:tc>
          <w:tcPr>
            <w:tcW w:w="805" w:type="dxa"/>
            <w:tcBorders>
              <w:top w:val="nil"/>
              <w:left w:val="nil"/>
              <w:bottom w:val="nil"/>
              <w:right w:val="nil"/>
            </w:tcBorders>
            <w:shd w:val="clear" w:color="000000" w:fill="FFFFFF"/>
            <w:noWrap/>
            <w:vAlign w:val="center"/>
            <w:hideMark/>
          </w:tcPr>
          <w:p w14:paraId="2CD34068"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900</w:t>
            </w:r>
          </w:p>
        </w:tc>
        <w:tc>
          <w:tcPr>
            <w:tcW w:w="805" w:type="dxa"/>
            <w:tcBorders>
              <w:top w:val="nil"/>
              <w:left w:val="nil"/>
              <w:bottom w:val="nil"/>
              <w:right w:val="nil"/>
            </w:tcBorders>
            <w:shd w:val="clear" w:color="000000" w:fill="FFFFFF"/>
            <w:noWrap/>
            <w:vAlign w:val="center"/>
            <w:hideMark/>
          </w:tcPr>
          <w:p w14:paraId="3F5AA9ED"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900</w:t>
            </w:r>
          </w:p>
        </w:tc>
        <w:tc>
          <w:tcPr>
            <w:tcW w:w="805" w:type="dxa"/>
            <w:tcBorders>
              <w:top w:val="nil"/>
              <w:left w:val="nil"/>
              <w:bottom w:val="nil"/>
              <w:right w:val="nil"/>
            </w:tcBorders>
            <w:shd w:val="clear" w:color="000000" w:fill="FFFFFF"/>
            <w:noWrap/>
            <w:vAlign w:val="center"/>
            <w:hideMark/>
          </w:tcPr>
          <w:p w14:paraId="1435C244"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525</w:t>
            </w:r>
          </w:p>
        </w:tc>
        <w:tc>
          <w:tcPr>
            <w:tcW w:w="805" w:type="dxa"/>
            <w:tcBorders>
              <w:top w:val="nil"/>
              <w:left w:val="nil"/>
              <w:bottom w:val="nil"/>
              <w:right w:val="nil"/>
            </w:tcBorders>
            <w:shd w:val="clear" w:color="000000" w:fill="FFFFFF"/>
            <w:noWrap/>
            <w:vAlign w:val="center"/>
            <w:hideMark/>
          </w:tcPr>
          <w:p w14:paraId="6D6A6405"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471</w:t>
            </w:r>
          </w:p>
        </w:tc>
        <w:tc>
          <w:tcPr>
            <w:tcW w:w="248" w:type="dxa"/>
            <w:tcBorders>
              <w:top w:val="nil"/>
              <w:left w:val="nil"/>
              <w:bottom w:val="nil"/>
              <w:right w:val="nil"/>
            </w:tcBorders>
            <w:shd w:val="clear" w:color="000000" w:fill="FFFFFF"/>
            <w:noWrap/>
            <w:vAlign w:val="center"/>
            <w:hideMark/>
          </w:tcPr>
          <w:p w14:paraId="258C124C" w14:textId="38E35CE5"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p>
        </w:tc>
        <w:tc>
          <w:tcPr>
            <w:tcW w:w="805" w:type="dxa"/>
            <w:tcBorders>
              <w:top w:val="nil"/>
              <w:left w:val="nil"/>
              <w:bottom w:val="nil"/>
              <w:right w:val="nil"/>
            </w:tcBorders>
            <w:shd w:val="clear" w:color="000000" w:fill="FFFFFF"/>
            <w:noWrap/>
            <w:vAlign w:val="center"/>
            <w:hideMark/>
          </w:tcPr>
          <w:p w14:paraId="09A6B877"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824</w:t>
            </w:r>
          </w:p>
        </w:tc>
        <w:tc>
          <w:tcPr>
            <w:tcW w:w="805" w:type="dxa"/>
            <w:tcBorders>
              <w:top w:val="nil"/>
              <w:left w:val="nil"/>
              <w:bottom w:val="nil"/>
              <w:right w:val="nil"/>
            </w:tcBorders>
            <w:shd w:val="clear" w:color="000000" w:fill="FFFFFF"/>
            <w:noWrap/>
            <w:vAlign w:val="center"/>
            <w:hideMark/>
          </w:tcPr>
          <w:p w14:paraId="5BFF7250"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479</w:t>
            </w:r>
          </w:p>
        </w:tc>
        <w:tc>
          <w:tcPr>
            <w:tcW w:w="805" w:type="dxa"/>
            <w:tcBorders>
              <w:top w:val="nil"/>
              <w:left w:val="nil"/>
              <w:bottom w:val="nil"/>
              <w:right w:val="nil"/>
            </w:tcBorders>
            <w:shd w:val="clear" w:color="000000" w:fill="FFFFFF"/>
            <w:noWrap/>
            <w:vAlign w:val="center"/>
            <w:hideMark/>
          </w:tcPr>
          <w:p w14:paraId="71D15308"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432</w:t>
            </w:r>
          </w:p>
        </w:tc>
      </w:tr>
      <w:tr w:rsidR="00570E14" w:rsidRPr="00570E14" w14:paraId="659F1C17" w14:textId="77777777" w:rsidTr="007A0C1A">
        <w:trPr>
          <w:gridAfter w:val="1"/>
          <w:wAfter w:w="26" w:type="dxa"/>
          <w:trHeight w:val="284"/>
        </w:trPr>
        <w:tc>
          <w:tcPr>
            <w:tcW w:w="2268" w:type="dxa"/>
            <w:tcBorders>
              <w:top w:val="nil"/>
              <w:left w:val="nil"/>
              <w:bottom w:val="double" w:sz="6" w:space="0" w:color="auto"/>
              <w:right w:val="nil"/>
            </w:tcBorders>
            <w:shd w:val="clear" w:color="000000" w:fill="FFFFFF"/>
            <w:noWrap/>
            <w:vAlign w:val="center"/>
            <w:hideMark/>
          </w:tcPr>
          <w:p w14:paraId="5DF426C9" w14:textId="77777777" w:rsidR="00570E14" w:rsidRPr="00570E14" w:rsidRDefault="00570E14" w:rsidP="00570E14">
            <w:pPr>
              <w:spacing w:after="0" w:line="240" w:lineRule="auto"/>
              <w:ind w:left="-109" w:right="-153"/>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R-Squared</w:t>
            </w:r>
          </w:p>
        </w:tc>
        <w:tc>
          <w:tcPr>
            <w:tcW w:w="805" w:type="dxa"/>
            <w:tcBorders>
              <w:top w:val="nil"/>
              <w:left w:val="nil"/>
              <w:bottom w:val="double" w:sz="6" w:space="0" w:color="auto"/>
              <w:right w:val="nil"/>
            </w:tcBorders>
            <w:shd w:val="clear" w:color="000000" w:fill="FFFFFF"/>
            <w:noWrap/>
            <w:vAlign w:val="center"/>
            <w:hideMark/>
          </w:tcPr>
          <w:p w14:paraId="7A80C92E"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0.06</w:t>
            </w:r>
          </w:p>
        </w:tc>
        <w:tc>
          <w:tcPr>
            <w:tcW w:w="805" w:type="dxa"/>
            <w:tcBorders>
              <w:top w:val="nil"/>
              <w:left w:val="nil"/>
              <w:bottom w:val="double" w:sz="6" w:space="0" w:color="auto"/>
              <w:right w:val="nil"/>
            </w:tcBorders>
            <w:shd w:val="clear" w:color="000000" w:fill="FFFFFF"/>
            <w:noWrap/>
            <w:vAlign w:val="center"/>
            <w:hideMark/>
          </w:tcPr>
          <w:p w14:paraId="39B2D396"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0.07</w:t>
            </w:r>
          </w:p>
        </w:tc>
        <w:tc>
          <w:tcPr>
            <w:tcW w:w="806" w:type="dxa"/>
            <w:tcBorders>
              <w:top w:val="nil"/>
              <w:left w:val="nil"/>
              <w:bottom w:val="double" w:sz="6" w:space="0" w:color="auto"/>
              <w:right w:val="nil"/>
            </w:tcBorders>
            <w:shd w:val="clear" w:color="000000" w:fill="FFFFFF"/>
            <w:noWrap/>
            <w:vAlign w:val="center"/>
            <w:hideMark/>
          </w:tcPr>
          <w:p w14:paraId="1C6BEE4C"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0.09</w:t>
            </w:r>
          </w:p>
        </w:tc>
        <w:tc>
          <w:tcPr>
            <w:tcW w:w="806" w:type="dxa"/>
            <w:tcBorders>
              <w:top w:val="nil"/>
              <w:left w:val="nil"/>
              <w:bottom w:val="double" w:sz="6" w:space="0" w:color="auto"/>
              <w:right w:val="nil"/>
            </w:tcBorders>
            <w:shd w:val="clear" w:color="000000" w:fill="FFFFFF"/>
            <w:noWrap/>
            <w:vAlign w:val="center"/>
            <w:hideMark/>
          </w:tcPr>
          <w:p w14:paraId="73A1940D"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0.09</w:t>
            </w:r>
          </w:p>
        </w:tc>
        <w:tc>
          <w:tcPr>
            <w:tcW w:w="264" w:type="dxa"/>
            <w:tcBorders>
              <w:top w:val="nil"/>
              <w:left w:val="nil"/>
              <w:bottom w:val="double" w:sz="6" w:space="0" w:color="auto"/>
              <w:right w:val="nil"/>
            </w:tcBorders>
            <w:shd w:val="clear" w:color="000000" w:fill="FFFFFF"/>
            <w:noWrap/>
            <w:vAlign w:val="center"/>
            <w:hideMark/>
          </w:tcPr>
          <w:p w14:paraId="18B9AAA4" w14:textId="056F8EB8"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p>
        </w:tc>
        <w:tc>
          <w:tcPr>
            <w:tcW w:w="805" w:type="dxa"/>
            <w:tcBorders>
              <w:top w:val="nil"/>
              <w:left w:val="nil"/>
              <w:bottom w:val="double" w:sz="6" w:space="0" w:color="auto"/>
              <w:right w:val="nil"/>
            </w:tcBorders>
            <w:shd w:val="clear" w:color="000000" w:fill="FFFFFF"/>
            <w:noWrap/>
            <w:vAlign w:val="center"/>
            <w:hideMark/>
          </w:tcPr>
          <w:p w14:paraId="25D4090E"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0.07</w:t>
            </w:r>
          </w:p>
        </w:tc>
        <w:tc>
          <w:tcPr>
            <w:tcW w:w="805" w:type="dxa"/>
            <w:tcBorders>
              <w:top w:val="nil"/>
              <w:left w:val="nil"/>
              <w:bottom w:val="double" w:sz="6" w:space="0" w:color="auto"/>
              <w:right w:val="nil"/>
            </w:tcBorders>
            <w:shd w:val="clear" w:color="000000" w:fill="FFFFFF"/>
            <w:noWrap/>
            <w:vAlign w:val="center"/>
            <w:hideMark/>
          </w:tcPr>
          <w:p w14:paraId="526C2FC2"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0.09</w:t>
            </w:r>
          </w:p>
        </w:tc>
        <w:tc>
          <w:tcPr>
            <w:tcW w:w="808" w:type="dxa"/>
            <w:tcBorders>
              <w:top w:val="nil"/>
              <w:left w:val="nil"/>
              <w:bottom w:val="double" w:sz="6" w:space="0" w:color="auto"/>
              <w:right w:val="nil"/>
            </w:tcBorders>
            <w:shd w:val="clear" w:color="000000" w:fill="FFFFFF"/>
            <w:noWrap/>
            <w:vAlign w:val="center"/>
            <w:hideMark/>
          </w:tcPr>
          <w:p w14:paraId="1B70FEDE"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0.08</w:t>
            </w:r>
          </w:p>
        </w:tc>
        <w:tc>
          <w:tcPr>
            <w:tcW w:w="236" w:type="dxa"/>
            <w:tcBorders>
              <w:top w:val="nil"/>
              <w:left w:val="nil"/>
              <w:bottom w:val="double" w:sz="6" w:space="0" w:color="auto"/>
              <w:right w:val="nil"/>
            </w:tcBorders>
            <w:shd w:val="clear" w:color="000000" w:fill="FFFFFF"/>
            <w:noWrap/>
            <w:vAlign w:val="center"/>
            <w:hideMark/>
          </w:tcPr>
          <w:p w14:paraId="58EE58DF" w14:textId="23C2CDEF"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p>
        </w:tc>
        <w:tc>
          <w:tcPr>
            <w:tcW w:w="805" w:type="dxa"/>
            <w:tcBorders>
              <w:top w:val="nil"/>
              <w:left w:val="nil"/>
              <w:bottom w:val="double" w:sz="6" w:space="0" w:color="auto"/>
              <w:right w:val="nil"/>
            </w:tcBorders>
            <w:shd w:val="clear" w:color="000000" w:fill="FFFFFF"/>
            <w:noWrap/>
            <w:vAlign w:val="center"/>
            <w:hideMark/>
          </w:tcPr>
          <w:p w14:paraId="4AD45521"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0.05</w:t>
            </w:r>
          </w:p>
        </w:tc>
        <w:tc>
          <w:tcPr>
            <w:tcW w:w="805" w:type="dxa"/>
            <w:tcBorders>
              <w:top w:val="nil"/>
              <w:left w:val="nil"/>
              <w:bottom w:val="double" w:sz="6" w:space="0" w:color="auto"/>
              <w:right w:val="nil"/>
            </w:tcBorders>
            <w:shd w:val="clear" w:color="000000" w:fill="FFFFFF"/>
            <w:noWrap/>
            <w:vAlign w:val="center"/>
            <w:hideMark/>
          </w:tcPr>
          <w:p w14:paraId="4ED29EF7"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0.06</w:t>
            </w:r>
          </w:p>
        </w:tc>
        <w:tc>
          <w:tcPr>
            <w:tcW w:w="805" w:type="dxa"/>
            <w:tcBorders>
              <w:top w:val="nil"/>
              <w:left w:val="nil"/>
              <w:bottom w:val="double" w:sz="6" w:space="0" w:color="auto"/>
              <w:right w:val="nil"/>
            </w:tcBorders>
            <w:shd w:val="clear" w:color="000000" w:fill="FFFFFF"/>
            <w:noWrap/>
            <w:vAlign w:val="center"/>
            <w:hideMark/>
          </w:tcPr>
          <w:p w14:paraId="01294A9E"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0.08</w:t>
            </w:r>
          </w:p>
        </w:tc>
        <w:tc>
          <w:tcPr>
            <w:tcW w:w="805" w:type="dxa"/>
            <w:tcBorders>
              <w:top w:val="nil"/>
              <w:left w:val="nil"/>
              <w:bottom w:val="double" w:sz="6" w:space="0" w:color="auto"/>
              <w:right w:val="nil"/>
            </w:tcBorders>
            <w:shd w:val="clear" w:color="000000" w:fill="FFFFFF"/>
            <w:noWrap/>
            <w:vAlign w:val="center"/>
            <w:hideMark/>
          </w:tcPr>
          <w:p w14:paraId="28203D8E"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0.07</w:t>
            </w:r>
          </w:p>
        </w:tc>
        <w:tc>
          <w:tcPr>
            <w:tcW w:w="248" w:type="dxa"/>
            <w:tcBorders>
              <w:top w:val="nil"/>
              <w:left w:val="nil"/>
              <w:bottom w:val="double" w:sz="6" w:space="0" w:color="auto"/>
              <w:right w:val="nil"/>
            </w:tcBorders>
            <w:shd w:val="clear" w:color="000000" w:fill="FFFFFF"/>
            <w:noWrap/>
            <w:vAlign w:val="center"/>
            <w:hideMark/>
          </w:tcPr>
          <w:p w14:paraId="77E6463A" w14:textId="0363204C"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p>
        </w:tc>
        <w:tc>
          <w:tcPr>
            <w:tcW w:w="805" w:type="dxa"/>
            <w:tcBorders>
              <w:top w:val="nil"/>
              <w:left w:val="nil"/>
              <w:bottom w:val="double" w:sz="6" w:space="0" w:color="auto"/>
              <w:right w:val="nil"/>
            </w:tcBorders>
            <w:shd w:val="clear" w:color="000000" w:fill="FFFFFF"/>
            <w:noWrap/>
            <w:vAlign w:val="center"/>
            <w:hideMark/>
          </w:tcPr>
          <w:p w14:paraId="58211C03"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0.06</w:t>
            </w:r>
          </w:p>
        </w:tc>
        <w:tc>
          <w:tcPr>
            <w:tcW w:w="805" w:type="dxa"/>
            <w:tcBorders>
              <w:top w:val="nil"/>
              <w:left w:val="nil"/>
              <w:bottom w:val="double" w:sz="6" w:space="0" w:color="auto"/>
              <w:right w:val="nil"/>
            </w:tcBorders>
            <w:shd w:val="clear" w:color="000000" w:fill="FFFFFF"/>
            <w:noWrap/>
            <w:vAlign w:val="center"/>
            <w:hideMark/>
          </w:tcPr>
          <w:p w14:paraId="093C87C5"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0.09</w:t>
            </w:r>
          </w:p>
        </w:tc>
        <w:tc>
          <w:tcPr>
            <w:tcW w:w="805" w:type="dxa"/>
            <w:tcBorders>
              <w:top w:val="nil"/>
              <w:left w:val="nil"/>
              <w:bottom w:val="double" w:sz="6" w:space="0" w:color="auto"/>
              <w:right w:val="nil"/>
            </w:tcBorders>
            <w:shd w:val="clear" w:color="000000" w:fill="FFFFFF"/>
            <w:noWrap/>
            <w:vAlign w:val="center"/>
            <w:hideMark/>
          </w:tcPr>
          <w:p w14:paraId="72313A86" w14:textId="77777777" w:rsidR="00570E14" w:rsidRPr="00570E14"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0.06</w:t>
            </w:r>
          </w:p>
        </w:tc>
      </w:tr>
      <w:tr w:rsidR="00570E14" w:rsidRPr="00570E14" w14:paraId="04843DF0" w14:textId="77777777" w:rsidTr="007A0C1A">
        <w:trPr>
          <w:trHeight w:val="282"/>
        </w:trPr>
        <w:tc>
          <w:tcPr>
            <w:tcW w:w="14317" w:type="dxa"/>
            <w:gridSpan w:val="19"/>
            <w:vMerge w:val="restart"/>
            <w:tcBorders>
              <w:top w:val="double" w:sz="6" w:space="0" w:color="auto"/>
              <w:left w:val="nil"/>
              <w:bottom w:val="nil"/>
              <w:right w:val="nil"/>
            </w:tcBorders>
            <w:shd w:val="clear" w:color="000000" w:fill="FFFFFF"/>
            <w:hideMark/>
          </w:tcPr>
          <w:p w14:paraId="24059079" w14:textId="77777777" w:rsidR="00570E14" w:rsidRPr="00570E14" w:rsidRDefault="00570E14" w:rsidP="00DE1697">
            <w:pPr>
              <w:spacing w:after="0" w:line="240" w:lineRule="auto"/>
              <w:ind w:left="-109"/>
              <w:rPr>
                <w:rFonts w:ascii="Times New Roman" w:eastAsia="Times New Roman" w:hAnsi="Times New Roman" w:cs="Times New Roman"/>
                <w:color w:val="000000"/>
                <w:sz w:val="20"/>
                <w:szCs w:val="20"/>
                <w:lang w:eastAsia="en-GB"/>
              </w:rPr>
            </w:pPr>
            <w:r w:rsidRPr="00570E14">
              <w:rPr>
                <w:rFonts w:ascii="Times New Roman" w:eastAsia="Times New Roman" w:hAnsi="Times New Roman" w:cs="Times New Roman"/>
                <w:color w:val="000000"/>
                <w:sz w:val="20"/>
                <w:szCs w:val="20"/>
                <w:lang w:eastAsia="en-GB"/>
              </w:rPr>
              <w:t>Notes. All models are estimated using fixed effects OLS with robust standard errors clustered at the subsidiary level. Standard errors are in parentheses and p-values are in brackets. All tests are two-tailed.</w:t>
            </w:r>
          </w:p>
        </w:tc>
      </w:tr>
      <w:tr w:rsidR="00570E14" w:rsidRPr="00570E14" w14:paraId="65FB2645" w14:textId="77777777" w:rsidTr="007A0C1A">
        <w:trPr>
          <w:trHeight w:val="509"/>
        </w:trPr>
        <w:tc>
          <w:tcPr>
            <w:tcW w:w="14317" w:type="dxa"/>
            <w:gridSpan w:val="19"/>
            <w:vMerge/>
            <w:tcBorders>
              <w:top w:val="double" w:sz="6" w:space="0" w:color="auto"/>
              <w:left w:val="nil"/>
              <w:bottom w:val="nil"/>
              <w:right w:val="nil"/>
            </w:tcBorders>
            <w:vAlign w:val="center"/>
            <w:hideMark/>
          </w:tcPr>
          <w:p w14:paraId="6048DAB4" w14:textId="77777777" w:rsidR="00570E14" w:rsidRPr="00570E14" w:rsidRDefault="00570E14" w:rsidP="00570E14">
            <w:pPr>
              <w:spacing w:after="0" w:line="240" w:lineRule="auto"/>
              <w:rPr>
                <w:rFonts w:ascii="Times New Roman" w:eastAsia="Times New Roman" w:hAnsi="Times New Roman" w:cs="Times New Roman"/>
                <w:color w:val="000000"/>
                <w:sz w:val="20"/>
                <w:szCs w:val="20"/>
                <w:lang w:eastAsia="en-GB"/>
              </w:rPr>
            </w:pPr>
          </w:p>
        </w:tc>
      </w:tr>
    </w:tbl>
    <w:p w14:paraId="3455C123" w14:textId="367A9204" w:rsidR="004C673F" w:rsidRPr="00822112" w:rsidRDefault="004C673F" w:rsidP="00D344A6">
      <w:pPr>
        <w:widowControl w:val="0"/>
        <w:spacing w:after="0" w:line="240" w:lineRule="auto"/>
        <w:ind w:left="-567"/>
        <w:rPr>
          <w:rFonts w:ascii="Times New Roman" w:hAnsi="Times New Roman" w:cs="Times New Roman"/>
          <w:b/>
          <w:sz w:val="24"/>
          <w:szCs w:val="24"/>
        </w:rPr>
      </w:pPr>
    </w:p>
    <w:p w14:paraId="58DF2598" w14:textId="77777777" w:rsidR="004C673F" w:rsidRPr="00822112" w:rsidRDefault="004C673F" w:rsidP="00D344A6">
      <w:pPr>
        <w:widowControl w:val="0"/>
        <w:spacing w:after="0" w:line="240" w:lineRule="auto"/>
        <w:rPr>
          <w:rFonts w:ascii="Times New Roman" w:hAnsi="Times New Roman" w:cs="Times New Roman"/>
          <w:b/>
          <w:sz w:val="24"/>
          <w:szCs w:val="24"/>
        </w:rPr>
      </w:pPr>
    </w:p>
    <w:p w14:paraId="05E55AD6" w14:textId="77777777" w:rsidR="00CB7DE1" w:rsidRPr="00822112" w:rsidRDefault="00CB7DE1" w:rsidP="00D344A6">
      <w:pPr>
        <w:keepNext/>
        <w:widowControl w:val="0"/>
        <w:spacing w:after="0" w:line="240" w:lineRule="auto"/>
        <w:rPr>
          <w:rFonts w:ascii="Times New Roman" w:hAnsi="Times New Roman" w:cs="Times New Roman"/>
          <w:sz w:val="24"/>
          <w:szCs w:val="24"/>
        </w:rPr>
        <w:sectPr w:rsidR="00CB7DE1" w:rsidRPr="00822112" w:rsidSect="005433E1">
          <w:pgSz w:w="15842" w:h="12242" w:orient="landscape" w:code="1"/>
          <w:pgMar w:top="1440" w:right="1440" w:bottom="1440" w:left="1440" w:header="709" w:footer="709" w:gutter="0"/>
          <w:cols w:space="708"/>
          <w:docGrid w:linePitch="360"/>
        </w:sectPr>
      </w:pPr>
    </w:p>
    <w:p w14:paraId="7B86C49B" w14:textId="138321D2" w:rsidR="00F55E40" w:rsidRPr="00822112" w:rsidRDefault="00405AD0" w:rsidP="00D344A6">
      <w:pPr>
        <w:keepNext/>
        <w:widowControl w:val="0"/>
        <w:spacing w:after="0" w:line="240" w:lineRule="auto"/>
        <w:rPr>
          <w:rFonts w:ascii="Times New Roman" w:hAnsi="Times New Roman" w:cs="Times New Roman"/>
          <w:sz w:val="24"/>
          <w:szCs w:val="24"/>
        </w:rPr>
      </w:pPr>
      <w:r w:rsidRPr="00822112">
        <w:rPr>
          <w:rFonts w:ascii="Times New Roman" w:hAnsi="Times New Roman" w:cs="Times New Roman"/>
          <w:sz w:val="24"/>
          <w:szCs w:val="24"/>
        </w:rPr>
        <w:lastRenderedPageBreak/>
        <w:t>Table 6</w:t>
      </w:r>
      <w:r w:rsidR="00D01DE5" w:rsidRPr="00822112">
        <w:rPr>
          <w:rFonts w:ascii="Times New Roman" w:hAnsi="Times New Roman" w:cs="Times New Roman"/>
          <w:sz w:val="24"/>
          <w:szCs w:val="24"/>
        </w:rPr>
        <w:t xml:space="preserve">. </w:t>
      </w:r>
      <w:r w:rsidR="00F55E40" w:rsidRPr="00822112">
        <w:rPr>
          <w:rFonts w:ascii="Times New Roman" w:hAnsi="Times New Roman" w:cs="Times New Roman"/>
          <w:sz w:val="24"/>
          <w:szCs w:val="24"/>
        </w:rPr>
        <w:t xml:space="preserve">DDD results for different thresholds of R&amp;D tax subsidy change </w:t>
      </w:r>
    </w:p>
    <w:tbl>
      <w:tblPr>
        <w:tblW w:w="8705" w:type="dxa"/>
        <w:tblInd w:w="108" w:type="dxa"/>
        <w:tblLook w:val="04A0" w:firstRow="1" w:lastRow="0" w:firstColumn="1" w:lastColumn="0" w:noHBand="0" w:noVBand="1"/>
      </w:tblPr>
      <w:tblGrid>
        <w:gridCol w:w="1979"/>
        <w:gridCol w:w="343"/>
        <w:gridCol w:w="907"/>
        <w:gridCol w:w="1087"/>
        <w:gridCol w:w="1002"/>
        <w:gridCol w:w="344"/>
        <w:gridCol w:w="343"/>
        <w:gridCol w:w="564"/>
        <w:gridCol w:w="1157"/>
        <w:gridCol w:w="979"/>
      </w:tblGrid>
      <w:tr w:rsidR="001E7B0F" w:rsidRPr="00431F9C" w14:paraId="129F636C" w14:textId="77777777" w:rsidTr="00715402">
        <w:trPr>
          <w:trHeight w:hRule="exact" w:val="287"/>
        </w:trPr>
        <w:tc>
          <w:tcPr>
            <w:tcW w:w="1979" w:type="dxa"/>
            <w:tcBorders>
              <w:top w:val="double" w:sz="6" w:space="0" w:color="auto"/>
              <w:left w:val="nil"/>
              <w:bottom w:val="nil"/>
              <w:right w:val="nil"/>
            </w:tcBorders>
            <w:shd w:val="clear" w:color="000000" w:fill="FFFFFF"/>
            <w:noWrap/>
            <w:vAlign w:val="bottom"/>
            <w:hideMark/>
          </w:tcPr>
          <w:p w14:paraId="59F12EB3" w14:textId="77777777" w:rsidR="001E7B0F" w:rsidRPr="00431F9C" w:rsidRDefault="001E7B0F" w:rsidP="001E7B0F">
            <w:pPr>
              <w:spacing w:after="0" w:line="240" w:lineRule="auto"/>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 </w:t>
            </w:r>
          </w:p>
        </w:tc>
        <w:tc>
          <w:tcPr>
            <w:tcW w:w="343" w:type="dxa"/>
            <w:tcBorders>
              <w:top w:val="double" w:sz="6" w:space="0" w:color="auto"/>
              <w:left w:val="nil"/>
              <w:bottom w:val="nil"/>
              <w:right w:val="nil"/>
            </w:tcBorders>
            <w:shd w:val="clear" w:color="000000" w:fill="FFFFFF"/>
            <w:noWrap/>
            <w:vAlign w:val="bottom"/>
            <w:hideMark/>
          </w:tcPr>
          <w:p w14:paraId="149971C8" w14:textId="77777777" w:rsidR="001E7B0F" w:rsidRPr="00431F9C" w:rsidRDefault="001E7B0F" w:rsidP="001E7B0F">
            <w:pPr>
              <w:spacing w:after="0" w:line="240" w:lineRule="auto"/>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 </w:t>
            </w:r>
          </w:p>
        </w:tc>
        <w:tc>
          <w:tcPr>
            <w:tcW w:w="6383" w:type="dxa"/>
            <w:gridSpan w:val="8"/>
            <w:tcBorders>
              <w:top w:val="double" w:sz="6" w:space="0" w:color="auto"/>
              <w:left w:val="nil"/>
              <w:bottom w:val="single" w:sz="4" w:space="0" w:color="auto"/>
              <w:right w:val="nil"/>
            </w:tcBorders>
            <w:shd w:val="clear" w:color="000000" w:fill="FFFFFF"/>
            <w:noWrap/>
            <w:vAlign w:val="bottom"/>
            <w:hideMark/>
          </w:tcPr>
          <w:p w14:paraId="5DAEB695" w14:textId="77777777" w:rsidR="001E7B0F" w:rsidRPr="00431F9C" w:rsidRDefault="001E7B0F" w:rsidP="001E7B0F">
            <w:pPr>
              <w:spacing w:after="0" w:line="240" w:lineRule="auto"/>
              <w:jc w:val="center"/>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Innovation Output</w:t>
            </w:r>
          </w:p>
        </w:tc>
      </w:tr>
      <w:tr w:rsidR="001E7B0F" w:rsidRPr="00431F9C" w14:paraId="7F51E3CE" w14:textId="77777777" w:rsidTr="00715402">
        <w:trPr>
          <w:trHeight w:hRule="exact" w:val="287"/>
        </w:trPr>
        <w:tc>
          <w:tcPr>
            <w:tcW w:w="1979" w:type="dxa"/>
            <w:tcBorders>
              <w:top w:val="nil"/>
              <w:left w:val="nil"/>
              <w:bottom w:val="nil"/>
              <w:right w:val="nil"/>
            </w:tcBorders>
            <w:shd w:val="clear" w:color="000000" w:fill="FFFFFF"/>
            <w:noWrap/>
            <w:vAlign w:val="bottom"/>
            <w:hideMark/>
          </w:tcPr>
          <w:p w14:paraId="07B5F24A" w14:textId="77777777" w:rsidR="001E7B0F" w:rsidRPr="00431F9C" w:rsidRDefault="001E7B0F" w:rsidP="001E7B0F">
            <w:pPr>
              <w:spacing w:after="0" w:line="240" w:lineRule="auto"/>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 </w:t>
            </w:r>
          </w:p>
        </w:tc>
        <w:tc>
          <w:tcPr>
            <w:tcW w:w="343" w:type="dxa"/>
            <w:tcBorders>
              <w:top w:val="nil"/>
              <w:left w:val="nil"/>
              <w:bottom w:val="nil"/>
              <w:right w:val="nil"/>
            </w:tcBorders>
            <w:shd w:val="clear" w:color="000000" w:fill="FFFFFF"/>
            <w:noWrap/>
            <w:vAlign w:val="bottom"/>
            <w:hideMark/>
          </w:tcPr>
          <w:p w14:paraId="6A1CC25E" w14:textId="77777777" w:rsidR="001E7B0F" w:rsidRPr="00431F9C" w:rsidRDefault="001E7B0F" w:rsidP="001E7B0F">
            <w:pPr>
              <w:spacing w:after="0" w:line="240" w:lineRule="auto"/>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 </w:t>
            </w:r>
          </w:p>
        </w:tc>
        <w:tc>
          <w:tcPr>
            <w:tcW w:w="3340" w:type="dxa"/>
            <w:gridSpan w:val="4"/>
            <w:tcBorders>
              <w:top w:val="single" w:sz="4" w:space="0" w:color="auto"/>
              <w:left w:val="nil"/>
              <w:bottom w:val="single" w:sz="4" w:space="0" w:color="auto"/>
              <w:right w:val="nil"/>
            </w:tcBorders>
            <w:shd w:val="clear" w:color="000000" w:fill="FFFFFF"/>
            <w:noWrap/>
            <w:vAlign w:val="bottom"/>
            <w:hideMark/>
          </w:tcPr>
          <w:p w14:paraId="6C5986E8" w14:textId="77777777" w:rsidR="001E7B0F" w:rsidRPr="00431F9C" w:rsidRDefault="001E7B0F" w:rsidP="001E7B0F">
            <w:pPr>
              <w:spacing w:after="0" w:line="240" w:lineRule="auto"/>
              <w:jc w:val="center"/>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Innovation Quantity</w:t>
            </w:r>
          </w:p>
        </w:tc>
        <w:tc>
          <w:tcPr>
            <w:tcW w:w="343" w:type="dxa"/>
            <w:tcBorders>
              <w:top w:val="nil"/>
              <w:left w:val="nil"/>
              <w:bottom w:val="nil"/>
              <w:right w:val="nil"/>
            </w:tcBorders>
            <w:shd w:val="clear" w:color="000000" w:fill="FFFFFF"/>
            <w:noWrap/>
            <w:vAlign w:val="bottom"/>
            <w:hideMark/>
          </w:tcPr>
          <w:p w14:paraId="41996EAA" w14:textId="77777777" w:rsidR="001E7B0F" w:rsidRPr="00431F9C" w:rsidRDefault="001E7B0F" w:rsidP="001E7B0F">
            <w:pPr>
              <w:spacing w:after="0" w:line="240" w:lineRule="auto"/>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 </w:t>
            </w:r>
          </w:p>
        </w:tc>
        <w:tc>
          <w:tcPr>
            <w:tcW w:w="2700" w:type="dxa"/>
            <w:gridSpan w:val="3"/>
            <w:tcBorders>
              <w:top w:val="single" w:sz="4" w:space="0" w:color="auto"/>
              <w:left w:val="nil"/>
              <w:bottom w:val="single" w:sz="4" w:space="0" w:color="auto"/>
              <w:right w:val="nil"/>
            </w:tcBorders>
            <w:shd w:val="clear" w:color="000000" w:fill="FFFFFF"/>
            <w:noWrap/>
            <w:vAlign w:val="bottom"/>
            <w:hideMark/>
          </w:tcPr>
          <w:p w14:paraId="36373751" w14:textId="77777777" w:rsidR="001E7B0F" w:rsidRPr="00431F9C" w:rsidRDefault="001E7B0F" w:rsidP="001E7B0F">
            <w:pPr>
              <w:spacing w:after="0" w:line="240" w:lineRule="auto"/>
              <w:jc w:val="center"/>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Innovation Quality</w:t>
            </w:r>
          </w:p>
        </w:tc>
      </w:tr>
      <w:tr w:rsidR="00867FAA" w:rsidRPr="00431F9C" w14:paraId="40275496" w14:textId="77777777" w:rsidTr="00715402">
        <w:trPr>
          <w:trHeight w:hRule="exact" w:val="573"/>
        </w:trPr>
        <w:tc>
          <w:tcPr>
            <w:tcW w:w="1979" w:type="dxa"/>
            <w:tcBorders>
              <w:top w:val="nil"/>
              <w:left w:val="nil"/>
              <w:right w:val="nil"/>
            </w:tcBorders>
            <w:shd w:val="clear" w:color="000000" w:fill="FFFFFF"/>
            <w:noWrap/>
            <w:vAlign w:val="bottom"/>
            <w:hideMark/>
          </w:tcPr>
          <w:p w14:paraId="039D5DAF" w14:textId="77777777" w:rsidR="00867FAA" w:rsidRPr="00431F9C" w:rsidRDefault="00867FAA" w:rsidP="001E7B0F">
            <w:pPr>
              <w:spacing w:after="0" w:line="240" w:lineRule="auto"/>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 </w:t>
            </w:r>
          </w:p>
        </w:tc>
        <w:tc>
          <w:tcPr>
            <w:tcW w:w="343" w:type="dxa"/>
            <w:tcBorders>
              <w:top w:val="nil"/>
              <w:left w:val="nil"/>
              <w:right w:val="nil"/>
            </w:tcBorders>
            <w:shd w:val="clear" w:color="000000" w:fill="FFFFFF"/>
            <w:noWrap/>
            <w:vAlign w:val="bottom"/>
            <w:hideMark/>
          </w:tcPr>
          <w:p w14:paraId="471FC230" w14:textId="77777777" w:rsidR="00867FAA" w:rsidRPr="00431F9C" w:rsidRDefault="00867FAA" w:rsidP="001E7B0F">
            <w:pPr>
              <w:spacing w:after="0" w:line="240" w:lineRule="auto"/>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 </w:t>
            </w:r>
          </w:p>
        </w:tc>
        <w:tc>
          <w:tcPr>
            <w:tcW w:w="907" w:type="dxa"/>
            <w:tcBorders>
              <w:top w:val="single" w:sz="4" w:space="0" w:color="auto"/>
              <w:left w:val="nil"/>
              <w:bottom w:val="nil"/>
              <w:right w:val="nil"/>
            </w:tcBorders>
            <w:shd w:val="clear" w:color="000000" w:fill="FFFFFF"/>
            <w:noWrap/>
            <w:vAlign w:val="bottom"/>
            <w:hideMark/>
          </w:tcPr>
          <w:p w14:paraId="28698D72" w14:textId="77777777" w:rsidR="00867FAA" w:rsidRPr="00431F9C" w:rsidRDefault="00867FAA" w:rsidP="001E7B0F">
            <w:pPr>
              <w:spacing w:after="0" w:line="240" w:lineRule="auto"/>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 </w:t>
            </w:r>
          </w:p>
        </w:tc>
        <w:tc>
          <w:tcPr>
            <w:tcW w:w="2089" w:type="dxa"/>
            <w:gridSpan w:val="2"/>
            <w:tcBorders>
              <w:top w:val="nil"/>
              <w:left w:val="nil"/>
              <w:bottom w:val="single" w:sz="4" w:space="0" w:color="auto"/>
              <w:right w:val="nil"/>
            </w:tcBorders>
            <w:shd w:val="clear" w:color="000000" w:fill="FFFFFF"/>
            <w:vAlign w:val="bottom"/>
            <w:hideMark/>
          </w:tcPr>
          <w:p w14:paraId="3F07B2B4" w14:textId="77777777" w:rsidR="00867FAA" w:rsidRPr="00431F9C" w:rsidRDefault="00867FAA" w:rsidP="001E7B0F">
            <w:pPr>
              <w:spacing w:after="0" w:line="240" w:lineRule="auto"/>
              <w:jc w:val="center"/>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Host-Country Relative Tech. Adv.</w:t>
            </w:r>
          </w:p>
        </w:tc>
        <w:tc>
          <w:tcPr>
            <w:tcW w:w="344" w:type="dxa"/>
            <w:tcBorders>
              <w:top w:val="nil"/>
              <w:left w:val="nil"/>
              <w:right w:val="nil"/>
            </w:tcBorders>
            <w:shd w:val="clear" w:color="000000" w:fill="FFFFFF"/>
            <w:noWrap/>
            <w:vAlign w:val="bottom"/>
            <w:hideMark/>
          </w:tcPr>
          <w:p w14:paraId="255F743D" w14:textId="77777777" w:rsidR="00867FAA" w:rsidRPr="00431F9C" w:rsidRDefault="00867FAA" w:rsidP="001E7B0F">
            <w:pPr>
              <w:spacing w:after="0" w:line="240" w:lineRule="auto"/>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 </w:t>
            </w:r>
          </w:p>
        </w:tc>
        <w:tc>
          <w:tcPr>
            <w:tcW w:w="907" w:type="dxa"/>
            <w:gridSpan w:val="2"/>
            <w:tcBorders>
              <w:top w:val="single" w:sz="4" w:space="0" w:color="auto"/>
              <w:left w:val="nil"/>
              <w:bottom w:val="nil"/>
              <w:right w:val="nil"/>
            </w:tcBorders>
            <w:shd w:val="clear" w:color="000000" w:fill="FFFFFF"/>
            <w:noWrap/>
            <w:vAlign w:val="bottom"/>
            <w:hideMark/>
          </w:tcPr>
          <w:p w14:paraId="59FB21A0" w14:textId="77777777" w:rsidR="00867FAA" w:rsidRPr="00431F9C" w:rsidRDefault="00867FAA" w:rsidP="001E7B0F">
            <w:pPr>
              <w:spacing w:after="0" w:line="240" w:lineRule="auto"/>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 </w:t>
            </w:r>
          </w:p>
        </w:tc>
        <w:tc>
          <w:tcPr>
            <w:tcW w:w="2136" w:type="dxa"/>
            <w:gridSpan w:val="2"/>
            <w:tcBorders>
              <w:top w:val="nil"/>
              <w:left w:val="nil"/>
              <w:bottom w:val="single" w:sz="4" w:space="0" w:color="auto"/>
              <w:right w:val="nil"/>
            </w:tcBorders>
            <w:shd w:val="clear" w:color="000000" w:fill="FFFFFF"/>
            <w:vAlign w:val="bottom"/>
            <w:hideMark/>
          </w:tcPr>
          <w:p w14:paraId="1ABC2D6C" w14:textId="77777777" w:rsidR="00867FAA" w:rsidRPr="00431F9C" w:rsidRDefault="00867FAA" w:rsidP="001E7B0F">
            <w:pPr>
              <w:spacing w:after="0" w:line="240" w:lineRule="auto"/>
              <w:jc w:val="center"/>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Host-Country Relative Tech. Adv.</w:t>
            </w:r>
          </w:p>
        </w:tc>
      </w:tr>
      <w:tr w:rsidR="00867FAA" w:rsidRPr="00431F9C" w14:paraId="3FDEC48C" w14:textId="77777777" w:rsidTr="00715402">
        <w:trPr>
          <w:trHeight w:hRule="exact" w:val="287"/>
        </w:trPr>
        <w:tc>
          <w:tcPr>
            <w:tcW w:w="1979" w:type="dxa"/>
            <w:tcBorders>
              <w:top w:val="nil"/>
              <w:left w:val="nil"/>
              <w:right w:val="nil"/>
            </w:tcBorders>
            <w:shd w:val="clear" w:color="000000" w:fill="FFFFFF"/>
            <w:noWrap/>
            <w:vAlign w:val="center"/>
            <w:hideMark/>
          </w:tcPr>
          <w:p w14:paraId="3FE4DBDA" w14:textId="27CA4039" w:rsidR="00867FAA" w:rsidRPr="00431F9C" w:rsidRDefault="00867FAA" w:rsidP="00570E14">
            <w:pPr>
              <w:spacing w:after="0" w:line="240" w:lineRule="auto"/>
              <w:rPr>
                <w:rFonts w:ascii="Times New Roman" w:eastAsia="Times New Roman" w:hAnsi="Times New Roman" w:cs="Times New Roman"/>
                <w:color w:val="000000"/>
                <w:sz w:val="20"/>
                <w:szCs w:val="20"/>
                <w:lang w:eastAsia="en-GB"/>
              </w:rPr>
            </w:pPr>
          </w:p>
        </w:tc>
        <w:tc>
          <w:tcPr>
            <w:tcW w:w="343" w:type="dxa"/>
            <w:tcBorders>
              <w:top w:val="nil"/>
              <w:left w:val="nil"/>
              <w:right w:val="nil"/>
            </w:tcBorders>
            <w:shd w:val="clear" w:color="000000" w:fill="FFFFFF"/>
            <w:noWrap/>
            <w:vAlign w:val="center"/>
            <w:hideMark/>
          </w:tcPr>
          <w:p w14:paraId="49D32079" w14:textId="77777777" w:rsidR="00867FAA" w:rsidRPr="00431F9C" w:rsidRDefault="00867FAA" w:rsidP="00867FAA">
            <w:pPr>
              <w:spacing w:after="0" w:line="240" w:lineRule="auto"/>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 </w:t>
            </w:r>
          </w:p>
        </w:tc>
        <w:tc>
          <w:tcPr>
            <w:tcW w:w="907" w:type="dxa"/>
            <w:tcBorders>
              <w:top w:val="nil"/>
              <w:left w:val="nil"/>
              <w:bottom w:val="single" w:sz="4" w:space="0" w:color="auto"/>
              <w:right w:val="nil"/>
            </w:tcBorders>
            <w:shd w:val="clear" w:color="000000" w:fill="FFFFFF"/>
            <w:noWrap/>
            <w:vAlign w:val="center"/>
            <w:hideMark/>
          </w:tcPr>
          <w:p w14:paraId="43919979" w14:textId="77777777" w:rsidR="00867FAA" w:rsidRPr="00431F9C" w:rsidRDefault="00867FAA" w:rsidP="007A0C1A">
            <w:pPr>
              <w:spacing w:after="0" w:line="240" w:lineRule="auto"/>
              <w:jc w:val="center"/>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All</w:t>
            </w:r>
          </w:p>
        </w:tc>
        <w:tc>
          <w:tcPr>
            <w:tcW w:w="1087" w:type="dxa"/>
            <w:tcBorders>
              <w:top w:val="nil"/>
              <w:left w:val="nil"/>
              <w:bottom w:val="single" w:sz="4" w:space="0" w:color="auto"/>
              <w:right w:val="nil"/>
            </w:tcBorders>
            <w:shd w:val="clear" w:color="000000" w:fill="FFFFFF"/>
            <w:noWrap/>
            <w:vAlign w:val="center"/>
            <w:hideMark/>
          </w:tcPr>
          <w:p w14:paraId="41DAA96F" w14:textId="77777777" w:rsidR="00867FAA" w:rsidRPr="00431F9C" w:rsidRDefault="00867FAA" w:rsidP="007A0C1A">
            <w:pPr>
              <w:spacing w:after="0" w:line="240" w:lineRule="auto"/>
              <w:jc w:val="center"/>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High</w:t>
            </w:r>
          </w:p>
        </w:tc>
        <w:tc>
          <w:tcPr>
            <w:tcW w:w="1002" w:type="dxa"/>
            <w:tcBorders>
              <w:top w:val="nil"/>
              <w:left w:val="nil"/>
              <w:bottom w:val="single" w:sz="4" w:space="0" w:color="auto"/>
              <w:right w:val="nil"/>
            </w:tcBorders>
            <w:shd w:val="clear" w:color="000000" w:fill="FFFFFF"/>
            <w:noWrap/>
            <w:vAlign w:val="center"/>
            <w:hideMark/>
          </w:tcPr>
          <w:p w14:paraId="7CA2F04C" w14:textId="77777777" w:rsidR="00867FAA" w:rsidRPr="00431F9C" w:rsidRDefault="00867FAA" w:rsidP="007A0C1A">
            <w:pPr>
              <w:spacing w:after="0" w:line="240" w:lineRule="auto"/>
              <w:jc w:val="center"/>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Low</w:t>
            </w:r>
          </w:p>
        </w:tc>
        <w:tc>
          <w:tcPr>
            <w:tcW w:w="344" w:type="dxa"/>
            <w:tcBorders>
              <w:top w:val="nil"/>
              <w:left w:val="nil"/>
              <w:right w:val="nil"/>
            </w:tcBorders>
            <w:shd w:val="clear" w:color="000000" w:fill="FFFFFF"/>
            <w:noWrap/>
            <w:vAlign w:val="center"/>
            <w:hideMark/>
          </w:tcPr>
          <w:p w14:paraId="11E97FCF" w14:textId="55D212B5" w:rsidR="00867FAA" w:rsidRPr="00431F9C" w:rsidRDefault="00867FAA" w:rsidP="007A0C1A">
            <w:pPr>
              <w:spacing w:after="0" w:line="240" w:lineRule="auto"/>
              <w:jc w:val="center"/>
              <w:rPr>
                <w:rFonts w:ascii="Times New Roman" w:eastAsia="Times New Roman" w:hAnsi="Times New Roman" w:cs="Times New Roman"/>
                <w:color w:val="000000"/>
                <w:sz w:val="20"/>
                <w:szCs w:val="20"/>
                <w:lang w:eastAsia="en-GB"/>
              </w:rPr>
            </w:pPr>
          </w:p>
        </w:tc>
        <w:tc>
          <w:tcPr>
            <w:tcW w:w="907" w:type="dxa"/>
            <w:gridSpan w:val="2"/>
            <w:tcBorders>
              <w:top w:val="nil"/>
              <w:left w:val="nil"/>
              <w:bottom w:val="single" w:sz="4" w:space="0" w:color="auto"/>
              <w:right w:val="nil"/>
            </w:tcBorders>
            <w:shd w:val="clear" w:color="000000" w:fill="FFFFFF"/>
            <w:noWrap/>
            <w:vAlign w:val="center"/>
            <w:hideMark/>
          </w:tcPr>
          <w:p w14:paraId="45D8E6C4" w14:textId="77777777" w:rsidR="00867FAA" w:rsidRPr="00431F9C" w:rsidRDefault="00867FAA" w:rsidP="007A0C1A">
            <w:pPr>
              <w:spacing w:after="0" w:line="240" w:lineRule="auto"/>
              <w:jc w:val="center"/>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All</w:t>
            </w:r>
          </w:p>
        </w:tc>
        <w:tc>
          <w:tcPr>
            <w:tcW w:w="1157" w:type="dxa"/>
            <w:tcBorders>
              <w:top w:val="nil"/>
              <w:left w:val="nil"/>
              <w:bottom w:val="single" w:sz="4" w:space="0" w:color="auto"/>
              <w:right w:val="nil"/>
            </w:tcBorders>
            <w:shd w:val="clear" w:color="000000" w:fill="FFFFFF"/>
            <w:noWrap/>
            <w:vAlign w:val="center"/>
            <w:hideMark/>
          </w:tcPr>
          <w:p w14:paraId="4F0FF886" w14:textId="77777777" w:rsidR="00867FAA" w:rsidRPr="00431F9C" w:rsidRDefault="00867FAA" w:rsidP="007A0C1A">
            <w:pPr>
              <w:spacing w:after="0" w:line="240" w:lineRule="auto"/>
              <w:jc w:val="center"/>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High</w:t>
            </w:r>
          </w:p>
        </w:tc>
        <w:tc>
          <w:tcPr>
            <w:tcW w:w="979" w:type="dxa"/>
            <w:tcBorders>
              <w:top w:val="nil"/>
              <w:left w:val="nil"/>
              <w:bottom w:val="single" w:sz="4" w:space="0" w:color="auto"/>
              <w:right w:val="nil"/>
            </w:tcBorders>
            <w:shd w:val="clear" w:color="000000" w:fill="FFFFFF"/>
            <w:noWrap/>
            <w:vAlign w:val="center"/>
            <w:hideMark/>
          </w:tcPr>
          <w:p w14:paraId="32BE0BFD" w14:textId="77777777" w:rsidR="00867FAA" w:rsidRPr="00431F9C" w:rsidRDefault="00867FAA" w:rsidP="007A0C1A">
            <w:pPr>
              <w:spacing w:after="0" w:line="240" w:lineRule="auto"/>
              <w:jc w:val="center"/>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Low</w:t>
            </w:r>
          </w:p>
        </w:tc>
      </w:tr>
      <w:tr w:rsidR="00570E14" w:rsidRPr="00431F9C" w14:paraId="15449BDE" w14:textId="77777777" w:rsidTr="00715402">
        <w:trPr>
          <w:trHeight w:hRule="exact" w:val="287"/>
        </w:trPr>
        <w:tc>
          <w:tcPr>
            <w:tcW w:w="1979" w:type="dxa"/>
            <w:tcBorders>
              <w:left w:val="nil"/>
              <w:bottom w:val="single" w:sz="4" w:space="0" w:color="auto"/>
              <w:right w:val="nil"/>
            </w:tcBorders>
            <w:shd w:val="clear" w:color="000000" w:fill="FFFFFF"/>
            <w:noWrap/>
            <w:vAlign w:val="center"/>
          </w:tcPr>
          <w:p w14:paraId="6E777B8D" w14:textId="5B373528" w:rsidR="00570E14" w:rsidRPr="00431F9C" w:rsidRDefault="00570E14" w:rsidP="00570E14">
            <w:pPr>
              <w:spacing w:after="0" w:line="240" w:lineRule="auto"/>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Thresholds</w:t>
            </w:r>
          </w:p>
        </w:tc>
        <w:tc>
          <w:tcPr>
            <w:tcW w:w="343" w:type="dxa"/>
            <w:tcBorders>
              <w:left w:val="nil"/>
              <w:bottom w:val="single" w:sz="4" w:space="0" w:color="auto"/>
              <w:right w:val="nil"/>
            </w:tcBorders>
            <w:shd w:val="clear" w:color="000000" w:fill="FFFFFF"/>
            <w:noWrap/>
            <w:vAlign w:val="center"/>
          </w:tcPr>
          <w:p w14:paraId="78CBC568" w14:textId="77777777" w:rsidR="00570E14" w:rsidRPr="00431F9C" w:rsidRDefault="00570E14" w:rsidP="00570E14">
            <w:pPr>
              <w:spacing w:after="0" w:line="240" w:lineRule="auto"/>
              <w:rPr>
                <w:rFonts w:ascii="Times New Roman" w:eastAsia="Times New Roman" w:hAnsi="Times New Roman" w:cs="Times New Roman"/>
                <w:color w:val="000000"/>
                <w:sz w:val="20"/>
                <w:szCs w:val="20"/>
                <w:lang w:eastAsia="en-GB"/>
              </w:rPr>
            </w:pPr>
          </w:p>
        </w:tc>
        <w:tc>
          <w:tcPr>
            <w:tcW w:w="907" w:type="dxa"/>
            <w:tcBorders>
              <w:top w:val="nil"/>
              <w:left w:val="nil"/>
              <w:bottom w:val="single" w:sz="4" w:space="0" w:color="auto"/>
              <w:right w:val="nil"/>
            </w:tcBorders>
            <w:shd w:val="clear" w:color="000000" w:fill="FFFFFF"/>
            <w:noWrap/>
            <w:vAlign w:val="bottom"/>
          </w:tcPr>
          <w:p w14:paraId="3C612A48" w14:textId="3B25F16D" w:rsidR="00570E14" w:rsidRPr="00431F9C"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(1)</w:t>
            </w:r>
          </w:p>
        </w:tc>
        <w:tc>
          <w:tcPr>
            <w:tcW w:w="1087" w:type="dxa"/>
            <w:tcBorders>
              <w:top w:val="nil"/>
              <w:left w:val="nil"/>
              <w:bottom w:val="single" w:sz="4" w:space="0" w:color="auto"/>
              <w:right w:val="nil"/>
            </w:tcBorders>
            <w:shd w:val="clear" w:color="000000" w:fill="FFFFFF"/>
            <w:noWrap/>
            <w:vAlign w:val="bottom"/>
          </w:tcPr>
          <w:p w14:paraId="769FDD9A" w14:textId="39ABC5F4" w:rsidR="00570E14" w:rsidRPr="00431F9C"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(2)</w:t>
            </w:r>
          </w:p>
        </w:tc>
        <w:tc>
          <w:tcPr>
            <w:tcW w:w="1002" w:type="dxa"/>
            <w:tcBorders>
              <w:left w:val="nil"/>
              <w:bottom w:val="single" w:sz="4" w:space="0" w:color="auto"/>
              <w:right w:val="nil"/>
            </w:tcBorders>
            <w:shd w:val="clear" w:color="000000" w:fill="FFFFFF"/>
            <w:noWrap/>
            <w:vAlign w:val="bottom"/>
          </w:tcPr>
          <w:p w14:paraId="6E0547CA" w14:textId="0DD5F5F0" w:rsidR="00570E14" w:rsidRPr="00431F9C"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(3)</w:t>
            </w:r>
          </w:p>
        </w:tc>
        <w:tc>
          <w:tcPr>
            <w:tcW w:w="344" w:type="dxa"/>
            <w:tcBorders>
              <w:left w:val="nil"/>
              <w:bottom w:val="single" w:sz="4" w:space="0" w:color="auto"/>
              <w:right w:val="nil"/>
            </w:tcBorders>
            <w:shd w:val="clear" w:color="000000" w:fill="FFFFFF"/>
            <w:noWrap/>
            <w:vAlign w:val="bottom"/>
          </w:tcPr>
          <w:p w14:paraId="5BA0117C" w14:textId="77248A1C" w:rsidR="00570E14" w:rsidRPr="00431F9C" w:rsidRDefault="00570E14" w:rsidP="007A0C1A">
            <w:pPr>
              <w:spacing w:after="0" w:line="240" w:lineRule="auto"/>
              <w:jc w:val="center"/>
              <w:rPr>
                <w:rFonts w:ascii="Times New Roman" w:eastAsia="Times New Roman" w:hAnsi="Times New Roman" w:cs="Times New Roman"/>
                <w:color w:val="000000"/>
                <w:sz w:val="20"/>
                <w:szCs w:val="20"/>
                <w:lang w:eastAsia="en-GB"/>
              </w:rPr>
            </w:pPr>
          </w:p>
        </w:tc>
        <w:tc>
          <w:tcPr>
            <w:tcW w:w="907" w:type="dxa"/>
            <w:gridSpan w:val="2"/>
            <w:tcBorders>
              <w:top w:val="nil"/>
              <w:left w:val="nil"/>
              <w:bottom w:val="single" w:sz="4" w:space="0" w:color="auto"/>
              <w:right w:val="nil"/>
            </w:tcBorders>
            <w:shd w:val="clear" w:color="000000" w:fill="FFFFFF"/>
            <w:noWrap/>
            <w:vAlign w:val="bottom"/>
          </w:tcPr>
          <w:p w14:paraId="26CB9AB0" w14:textId="54EB338A" w:rsidR="00570E14" w:rsidRPr="00431F9C"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(4)</w:t>
            </w:r>
          </w:p>
        </w:tc>
        <w:tc>
          <w:tcPr>
            <w:tcW w:w="1157" w:type="dxa"/>
            <w:tcBorders>
              <w:top w:val="nil"/>
              <w:left w:val="nil"/>
              <w:bottom w:val="single" w:sz="4" w:space="0" w:color="auto"/>
              <w:right w:val="nil"/>
            </w:tcBorders>
            <w:shd w:val="clear" w:color="000000" w:fill="FFFFFF"/>
            <w:noWrap/>
            <w:vAlign w:val="bottom"/>
          </w:tcPr>
          <w:p w14:paraId="6BFA2734" w14:textId="5E250DFF" w:rsidR="00570E14" w:rsidRPr="00431F9C"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(5)</w:t>
            </w:r>
          </w:p>
        </w:tc>
        <w:tc>
          <w:tcPr>
            <w:tcW w:w="979" w:type="dxa"/>
            <w:tcBorders>
              <w:top w:val="nil"/>
              <w:left w:val="nil"/>
              <w:bottom w:val="single" w:sz="4" w:space="0" w:color="auto"/>
              <w:right w:val="nil"/>
            </w:tcBorders>
            <w:shd w:val="clear" w:color="000000" w:fill="FFFFFF"/>
            <w:noWrap/>
            <w:vAlign w:val="bottom"/>
          </w:tcPr>
          <w:p w14:paraId="76BEEADA" w14:textId="4E96D9CF" w:rsidR="00570E14" w:rsidRPr="00431F9C" w:rsidRDefault="00570E14" w:rsidP="007A0C1A">
            <w:pPr>
              <w:spacing w:after="0" w:line="240" w:lineRule="auto"/>
              <w:jc w:val="center"/>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(6)</w:t>
            </w:r>
          </w:p>
        </w:tc>
      </w:tr>
      <w:tr w:rsidR="00570E14" w:rsidRPr="00431F9C" w14:paraId="500D9428" w14:textId="77777777" w:rsidTr="00715402">
        <w:trPr>
          <w:trHeight w:hRule="exact" w:val="287"/>
        </w:trPr>
        <w:tc>
          <w:tcPr>
            <w:tcW w:w="1979" w:type="dxa"/>
            <w:tcBorders>
              <w:top w:val="nil"/>
              <w:left w:val="nil"/>
              <w:bottom w:val="nil"/>
              <w:right w:val="nil"/>
            </w:tcBorders>
            <w:shd w:val="clear" w:color="000000" w:fill="FFFFFF"/>
            <w:noWrap/>
            <w:vAlign w:val="center"/>
            <w:hideMark/>
          </w:tcPr>
          <w:p w14:paraId="60270E51" w14:textId="77777777" w:rsidR="00570E14" w:rsidRPr="00431F9C" w:rsidRDefault="00570E14" w:rsidP="00570E14">
            <w:pPr>
              <w:spacing w:after="0" w:line="240" w:lineRule="auto"/>
              <w:rPr>
                <w:rFonts w:ascii="Times New Roman" w:eastAsia="Times New Roman" w:hAnsi="Times New Roman" w:cs="Times New Roman"/>
                <w:b/>
                <w:bCs/>
                <w:color w:val="000000"/>
                <w:sz w:val="20"/>
                <w:szCs w:val="20"/>
                <w:lang w:eastAsia="en-GB"/>
              </w:rPr>
            </w:pPr>
            <w:r w:rsidRPr="00431F9C">
              <w:rPr>
                <w:rFonts w:ascii="Times New Roman" w:eastAsia="Times New Roman" w:hAnsi="Times New Roman" w:cs="Times New Roman"/>
                <w:b/>
                <w:bCs/>
                <w:color w:val="000000"/>
                <w:sz w:val="20"/>
                <w:szCs w:val="20"/>
                <w:lang w:eastAsia="en-GB"/>
              </w:rPr>
              <w:t>Decline</w:t>
            </w:r>
          </w:p>
        </w:tc>
        <w:tc>
          <w:tcPr>
            <w:tcW w:w="343" w:type="dxa"/>
            <w:tcBorders>
              <w:top w:val="nil"/>
              <w:left w:val="nil"/>
              <w:bottom w:val="nil"/>
              <w:right w:val="nil"/>
            </w:tcBorders>
            <w:shd w:val="clear" w:color="000000" w:fill="FFFFFF"/>
            <w:noWrap/>
            <w:vAlign w:val="center"/>
            <w:hideMark/>
          </w:tcPr>
          <w:p w14:paraId="555D2300" w14:textId="77777777" w:rsidR="00570E14" w:rsidRPr="00431F9C" w:rsidRDefault="00570E14" w:rsidP="00570E14">
            <w:pPr>
              <w:spacing w:after="0" w:line="240" w:lineRule="auto"/>
              <w:rPr>
                <w:rFonts w:ascii="Times New Roman" w:eastAsia="Times New Roman" w:hAnsi="Times New Roman" w:cs="Times New Roman"/>
                <w:b/>
                <w:bCs/>
                <w:color w:val="000000"/>
                <w:sz w:val="20"/>
                <w:szCs w:val="20"/>
                <w:lang w:eastAsia="en-GB"/>
              </w:rPr>
            </w:pPr>
            <w:r w:rsidRPr="00431F9C">
              <w:rPr>
                <w:rFonts w:ascii="Times New Roman" w:eastAsia="Times New Roman" w:hAnsi="Times New Roman" w:cs="Times New Roman"/>
                <w:b/>
                <w:bCs/>
                <w:color w:val="000000"/>
                <w:sz w:val="20"/>
                <w:szCs w:val="20"/>
                <w:lang w:eastAsia="en-GB"/>
              </w:rPr>
              <w:t> </w:t>
            </w:r>
          </w:p>
        </w:tc>
        <w:tc>
          <w:tcPr>
            <w:tcW w:w="907" w:type="dxa"/>
            <w:tcBorders>
              <w:top w:val="nil"/>
              <w:left w:val="nil"/>
              <w:bottom w:val="nil"/>
              <w:right w:val="nil"/>
            </w:tcBorders>
            <w:shd w:val="clear" w:color="000000" w:fill="FFFFFF"/>
            <w:noWrap/>
            <w:vAlign w:val="center"/>
            <w:hideMark/>
          </w:tcPr>
          <w:p w14:paraId="71148E37" w14:textId="77777777" w:rsidR="00570E14" w:rsidRPr="00431F9C" w:rsidRDefault="00570E14" w:rsidP="00570E14">
            <w:pPr>
              <w:spacing w:after="0" w:line="240" w:lineRule="auto"/>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 </w:t>
            </w:r>
          </w:p>
        </w:tc>
        <w:tc>
          <w:tcPr>
            <w:tcW w:w="1087" w:type="dxa"/>
            <w:tcBorders>
              <w:top w:val="nil"/>
              <w:left w:val="nil"/>
              <w:bottom w:val="nil"/>
              <w:right w:val="nil"/>
            </w:tcBorders>
            <w:shd w:val="clear" w:color="000000" w:fill="FFFFFF"/>
            <w:noWrap/>
            <w:vAlign w:val="center"/>
            <w:hideMark/>
          </w:tcPr>
          <w:p w14:paraId="7DB18695" w14:textId="77777777" w:rsidR="00570E14" w:rsidRPr="00431F9C" w:rsidRDefault="00570E14" w:rsidP="00570E14">
            <w:pPr>
              <w:spacing w:after="0" w:line="240" w:lineRule="auto"/>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 </w:t>
            </w:r>
          </w:p>
        </w:tc>
        <w:tc>
          <w:tcPr>
            <w:tcW w:w="1002" w:type="dxa"/>
            <w:tcBorders>
              <w:top w:val="nil"/>
              <w:left w:val="nil"/>
              <w:bottom w:val="nil"/>
              <w:right w:val="nil"/>
            </w:tcBorders>
            <w:shd w:val="clear" w:color="000000" w:fill="FFFFFF"/>
            <w:noWrap/>
            <w:vAlign w:val="center"/>
            <w:hideMark/>
          </w:tcPr>
          <w:p w14:paraId="1E84F093" w14:textId="77777777" w:rsidR="00570E14" w:rsidRPr="00431F9C" w:rsidRDefault="00570E14" w:rsidP="00570E14">
            <w:pPr>
              <w:spacing w:after="0" w:line="240" w:lineRule="auto"/>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 </w:t>
            </w:r>
          </w:p>
        </w:tc>
        <w:tc>
          <w:tcPr>
            <w:tcW w:w="344" w:type="dxa"/>
            <w:tcBorders>
              <w:top w:val="nil"/>
              <w:left w:val="nil"/>
              <w:bottom w:val="nil"/>
              <w:right w:val="nil"/>
            </w:tcBorders>
            <w:shd w:val="clear" w:color="000000" w:fill="FFFFFF"/>
            <w:noWrap/>
            <w:vAlign w:val="center"/>
            <w:hideMark/>
          </w:tcPr>
          <w:p w14:paraId="6D0E0759" w14:textId="77777777" w:rsidR="00570E14" w:rsidRPr="00431F9C" w:rsidRDefault="00570E14" w:rsidP="00570E14">
            <w:pPr>
              <w:spacing w:after="0" w:line="240" w:lineRule="auto"/>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 </w:t>
            </w:r>
          </w:p>
        </w:tc>
        <w:tc>
          <w:tcPr>
            <w:tcW w:w="907" w:type="dxa"/>
            <w:gridSpan w:val="2"/>
            <w:tcBorders>
              <w:top w:val="nil"/>
              <w:left w:val="nil"/>
              <w:bottom w:val="nil"/>
              <w:right w:val="nil"/>
            </w:tcBorders>
            <w:shd w:val="clear" w:color="000000" w:fill="FFFFFF"/>
            <w:noWrap/>
            <w:vAlign w:val="center"/>
            <w:hideMark/>
          </w:tcPr>
          <w:p w14:paraId="4E3CDA44" w14:textId="77777777" w:rsidR="00570E14" w:rsidRPr="00431F9C" w:rsidRDefault="00570E14" w:rsidP="00570E14">
            <w:pPr>
              <w:spacing w:after="0" w:line="240" w:lineRule="auto"/>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 </w:t>
            </w:r>
          </w:p>
        </w:tc>
        <w:tc>
          <w:tcPr>
            <w:tcW w:w="1157" w:type="dxa"/>
            <w:tcBorders>
              <w:top w:val="nil"/>
              <w:left w:val="nil"/>
              <w:bottom w:val="nil"/>
              <w:right w:val="nil"/>
            </w:tcBorders>
            <w:shd w:val="clear" w:color="000000" w:fill="FFFFFF"/>
            <w:noWrap/>
            <w:vAlign w:val="center"/>
            <w:hideMark/>
          </w:tcPr>
          <w:p w14:paraId="5FB266C9" w14:textId="77777777" w:rsidR="00570E14" w:rsidRPr="00431F9C" w:rsidRDefault="00570E14" w:rsidP="00570E14">
            <w:pPr>
              <w:spacing w:after="0" w:line="240" w:lineRule="auto"/>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 </w:t>
            </w:r>
          </w:p>
        </w:tc>
        <w:tc>
          <w:tcPr>
            <w:tcW w:w="979" w:type="dxa"/>
            <w:tcBorders>
              <w:top w:val="nil"/>
              <w:left w:val="nil"/>
              <w:bottom w:val="nil"/>
              <w:right w:val="nil"/>
            </w:tcBorders>
            <w:shd w:val="clear" w:color="000000" w:fill="FFFFFF"/>
            <w:noWrap/>
            <w:vAlign w:val="center"/>
            <w:hideMark/>
          </w:tcPr>
          <w:p w14:paraId="5A1E1B63" w14:textId="77777777" w:rsidR="00570E14" w:rsidRPr="00431F9C" w:rsidRDefault="00570E14" w:rsidP="00570E14">
            <w:pPr>
              <w:spacing w:after="0" w:line="240" w:lineRule="auto"/>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 </w:t>
            </w:r>
          </w:p>
        </w:tc>
      </w:tr>
      <w:tr w:rsidR="00570E14" w:rsidRPr="00431F9C" w14:paraId="14CE6263" w14:textId="77777777" w:rsidTr="00715402">
        <w:trPr>
          <w:trHeight w:hRule="exact" w:val="287"/>
        </w:trPr>
        <w:tc>
          <w:tcPr>
            <w:tcW w:w="1979" w:type="dxa"/>
            <w:vMerge w:val="restart"/>
            <w:tcBorders>
              <w:top w:val="nil"/>
              <w:left w:val="nil"/>
              <w:bottom w:val="nil"/>
              <w:right w:val="nil"/>
            </w:tcBorders>
            <w:shd w:val="clear" w:color="000000" w:fill="FFFFFF"/>
            <w:vAlign w:val="center"/>
            <w:hideMark/>
          </w:tcPr>
          <w:p w14:paraId="33F9B1A7" w14:textId="77777777" w:rsidR="00570E14" w:rsidRPr="00431F9C" w:rsidRDefault="00570E14" w:rsidP="00570E14">
            <w:pPr>
              <w:spacing w:after="0" w:line="240" w:lineRule="auto"/>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Greater than One Percent</w:t>
            </w:r>
          </w:p>
        </w:tc>
        <w:tc>
          <w:tcPr>
            <w:tcW w:w="343" w:type="dxa"/>
            <w:tcBorders>
              <w:top w:val="nil"/>
              <w:left w:val="nil"/>
              <w:bottom w:val="nil"/>
              <w:right w:val="nil"/>
            </w:tcBorders>
            <w:shd w:val="clear" w:color="000000" w:fill="FFFFFF"/>
            <w:noWrap/>
            <w:vAlign w:val="center"/>
            <w:hideMark/>
          </w:tcPr>
          <w:p w14:paraId="0D211575" w14:textId="77777777" w:rsidR="00570E14" w:rsidRPr="00431F9C" w:rsidRDefault="00570E14" w:rsidP="00570E14">
            <w:pPr>
              <w:spacing w:after="0" w:line="240" w:lineRule="auto"/>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 </w:t>
            </w:r>
          </w:p>
        </w:tc>
        <w:tc>
          <w:tcPr>
            <w:tcW w:w="907" w:type="dxa"/>
            <w:tcBorders>
              <w:top w:val="nil"/>
              <w:left w:val="nil"/>
              <w:bottom w:val="nil"/>
              <w:right w:val="nil"/>
            </w:tcBorders>
            <w:shd w:val="clear" w:color="000000" w:fill="FFFFFF"/>
            <w:noWrap/>
            <w:vAlign w:val="center"/>
            <w:hideMark/>
          </w:tcPr>
          <w:p w14:paraId="4940EF69" w14:textId="77777777" w:rsidR="00570E14" w:rsidRPr="00431F9C" w:rsidRDefault="00570E14" w:rsidP="00646817">
            <w:pPr>
              <w:tabs>
                <w:tab w:val="decimal" w:pos="264"/>
              </w:tabs>
              <w:spacing w:after="0" w:line="240" w:lineRule="auto"/>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-0.300</w:t>
            </w:r>
          </w:p>
        </w:tc>
        <w:tc>
          <w:tcPr>
            <w:tcW w:w="1087" w:type="dxa"/>
            <w:tcBorders>
              <w:top w:val="nil"/>
              <w:left w:val="nil"/>
              <w:bottom w:val="nil"/>
              <w:right w:val="nil"/>
            </w:tcBorders>
            <w:shd w:val="clear" w:color="000000" w:fill="FFFFFF"/>
            <w:noWrap/>
            <w:vAlign w:val="center"/>
            <w:hideMark/>
          </w:tcPr>
          <w:p w14:paraId="7AD61E0C" w14:textId="77777777" w:rsidR="00570E14" w:rsidRPr="00431F9C" w:rsidRDefault="00570E14" w:rsidP="007A0C1A">
            <w:pPr>
              <w:tabs>
                <w:tab w:val="decimal" w:pos="236"/>
              </w:tabs>
              <w:spacing w:after="0" w:line="240" w:lineRule="auto"/>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-0.547</w:t>
            </w:r>
          </w:p>
        </w:tc>
        <w:tc>
          <w:tcPr>
            <w:tcW w:w="1002" w:type="dxa"/>
            <w:tcBorders>
              <w:top w:val="nil"/>
              <w:left w:val="nil"/>
              <w:bottom w:val="nil"/>
              <w:right w:val="nil"/>
            </w:tcBorders>
            <w:shd w:val="clear" w:color="000000" w:fill="FFFFFF"/>
            <w:noWrap/>
            <w:vAlign w:val="center"/>
            <w:hideMark/>
          </w:tcPr>
          <w:p w14:paraId="034BB663" w14:textId="77777777" w:rsidR="00570E14" w:rsidRPr="00431F9C" w:rsidRDefault="00570E14" w:rsidP="007A0C1A">
            <w:pPr>
              <w:tabs>
                <w:tab w:val="decimal" w:pos="195"/>
              </w:tabs>
              <w:spacing w:after="0" w:line="240" w:lineRule="auto"/>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-0.162</w:t>
            </w:r>
          </w:p>
        </w:tc>
        <w:tc>
          <w:tcPr>
            <w:tcW w:w="344" w:type="dxa"/>
            <w:tcBorders>
              <w:top w:val="nil"/>
              <w:left w:val="nil"/>
              <w:bottom w:val="nil"/>
              <w:right w:val="nil"/>
            </w:tcBorders>
            <w:shd w:val="clear" w:color="000000" w:fill="FFFFFF"/>
            <w:noWrap/>
            <w:vAlign w:val="center"/>
            <w:hideMark/>
          </w:tcPr>
          <w:p w14:paraId="0AA0A98B" w14:textId="77777777" w:rsidR="00570E14" w:rsidRPr="00431F9C" w:rsidRDefault="00570E14" w:rsidP="00570E14">
            <w:pPr>
              <w:spacing w:after="0" w:line="240" w:lineRule="auto"/>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 </w:t>
            </w:r>
          </w:p>
        </w:tc>
        <w:tc>
          <w:tcPr>
            <w:tcW w:w="907" w:type="dxa"/>
            <w:gridSpan w:val="2"/>
            <w:tcBorders>
              <w:top w:val="nil"/>
              <w:left w:val="nil"/>
              <w:bottom w:val="nil"/>
              <w:right w:val="nil"/>
            </w:tcBorders>
            <w:shd w:val="clear" w:color="000000" w:fill="FFFFFF"/>
            <w:noWrap/>
            <w:vAlign w:val="center"/>
            <w:hideMark/>
          </w:tcPr>
          <w:p w14:paraId="5094E81A" w14:textId="77777777" w:rsidR="00570E14" w:rsidRPr="00431F9C" w:rsidRDefault="00570E14" w:rsidP="007A0C1A">
            <w:pPr>
              <w:tabs>
                <w:tab w:val="decimal" w:pos="143"/>
              </w:tabs>
              <w:spacing w:after="0" w:line="240" w:lineRule="auto"/>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-0.371</w:t>
            </w:r>
          </w:p>
        </w:tc>
        <w:tc>
          <w:tcPr>
            <w:tcW w:w="1157" w:type="dxa"/>
            <w:tcBorders>
              <w:top w:val="nil"/>
              <w:left w:val="nil"/>
              <w:bottom w:val="nil"/>
              <w:right w:val="nil"/>
            </w:tcBorders>
            <w:shd w:val="clear" w:color="000000" w:fill="FFFFFF"/>
            <w:noWrap/>
            <w:vAlign w:val="center"/>
            <w:hideMark/>
          </w:tcPr>
          <w:p w14:paraId="3C0EAAC5" w14:textId="77777777" w:rsidR="00570E14" w:rsidRPr="00431F9C" w:rsidRDefault="00570E14" w:rsidP="007A0C1A">
            <w:pPr>
              <w:tabs>
                <w:tab w:val="decimal" w:pos="271"/>
              </w:tabs>
              <w:spacing w:after="0" w:line="240" w:lineRule="auto"/>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-0.696</w:t>
            </w:r>
          </w:p>
        </w:tc>
        <w:tc>
          <w:tcPr>
            <w:tcW w:w="979" w:type="dxa"/>
            <w:tcBorders>
              <w:top w:val="nil"/>
              <w:left w:val="nil"/>
              <w:bottom w:val="nil"/>
              <w:right w:val="nil"/>
            </w:tcBorders>
            <w:shd w:val="clear" w:color="000000" w:fill="FFFFFF"/>
            <w:noWrap/>
            <w:vAlign w:val="center"/>
            <w:hideMark/>
          </w:tcPr>
          <w:p w14:paraId="19BA229B" w14:textId="77777777" w:rsidR="00570E14" w:rsidRPr="00431F9C" w:rsidRDefault="00570E14" w:rsidP="007A0C1A">
            <w:pPr>
              <w:tabs>
                <w:tab w:val="decimal" w:pos="227"/>
              </w:tabs>
              <w:spacing w:after="0" w:line="240" w:lineRule="auto"/>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0.085</w:t>
            </w:r>
          </w:p>
        </w:tc>
      </w:tr>
      <w:tr w:rsidR="00570E14" w:rsidRPr="00431F9C" w14:paraId="1018665B" w14:textId="77777777" w:rsidTr="00715402">
        <w:trPr>
          <w:trHeight w:hRule="exact" w:val="287"/>
        </w:trPr>
        <w:tc>
          <w:tcPr>
            <w:tcW w:w="1979" w:type="dxa"/>
            <w:vMerge/>
            <w:tcBorders>
              <w:top w:val="nil"/>
              <w:left w:val="nil"/>
              <w:bottom w:val="nil"/>
              <w:right w:val="nil"/>
            </w:tcBorders>
            <w:vAlign w:val="center"/>
            <w:hideMark/>
          </w:tcPr>
          <w:p w14:paraId="4CA12DC8" w14:textId="77777777" w:rsidR="00570E14" w:rsidRPr="00431F9C" w:rsidRDefault="00570E14" w:rsidP="00570E14">
            <w:pPr>
              <w:spacing w:after="0" w:line="240" w:lineRule="auto"/>
              <w:rPr>
                <w:rFonts w:ascii="Times New Roman" w:eastAsia="Times New Roman" w:hAnsi="Times New Roman" w:cs="Times New Roman"/>
                <w:color w:val="000000"/>
                <w:sz w:val="20"/>
                <w:szCs w:val="20"/>
                <w:lang w:eastAsia="en-GB"/>
              </w:rPr>
            </w:pPr>
          </w:p>
        </w:tc>
        <w:tc>
          <w:tcPr>
            <w:tcW w:w="343" w:type="dxa"/>
            <w:tcBorders>
              <w:top w:val="nil"/>
              <w:left w:val="nil"/>
              <w:bottom w:val="nil"/>
              <w:right w:val="nil"/>
            </w:tcBorders>
            <w:shd w:val="clear" w:color="000000" w:fill="FFFFFF"/>
            <w:noWrap/>
            <w:vAlign w:val="center"/>
            <w:hideMark/>
          </w:tcPr>
          <w:p w14:paraId="5E6625E0" w14:textId="77777777" w:rsidR="00570E14" w:rsidRPr="00431F9C" w:rsidRDefault="00570E14" w:rsidP="00570E14">
            <w:pPr>
              <w:spacing w:after="0" w:line="240" w:lineRule="auto"/>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 </w:t>
            </w:r>
          </w:p>
        </w:tc>
        <w:tc>
          <w:tcPr>
            <w:tcW w:w="907" w:type="dxa"/>
            <w:tcBorders>
              <w:top w:val="nil"/>
              <w:left w:val="nil"/>
              <w:bottom w:val="nil"/>
              <w:right w:val="nil"/>
            </w:tcBorders>
            <w:shd w:val="clear" w:color="000000" w:fill="FFFFFF"/>
            <w:noWrap/>
            <w:vAlign w:val="center"/>
            <w:hideMark/>
          </w:tcPr>
          <w:p w14:paraId="0FC7E283" w14:textId="77777777" w:rsidR="00570E14" w:rsidRPr="00431F9C" w:rsidRDefault="00570E14" w:rsidP="00646817">
            <w:pPr>
              <w:tabs>
                <w:tab w:val="decimal" w:pos="264"/>
              </w:tabs>
              <w:spacing w:after="0" w:line="240" w:lineRule="auto"/>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(0.116)</w:t>
            </w:r>
          </w:p>
        </w:tc>
        <w:tc>
          <w:tcPr>
            <w:tcW w:w="1087" w:type="dxa"/>
            <w:tcBorders>
              <w:top w:val="nil"/>
              <w:left w:val="nil"/>
              <w:bottom w:val="nil"/>
              <w:right w:val="nil"/>
            </w:tcBorders>
            <w:shd w:val="clear" w:color="000000" w:fill="FFFFFF"/>
            <w:noWrap/>
            <w:vAlign w:val="center"/>
            <w:hideMark/>
          </w:tcPr>
          <w:p w14:paraId="5678CDDF" w14:textId="77777777" w:rsidR="00570E14" w:rsidRPr="00431F9C" w:rsidRDefault="00570E14" w:rsidP="007A0C1A">
            <w:pPr>
              <w:tabs>
                <w:tab w:val="decimal" w:pos="236"/>
              </w:tabs>
              <w:spacing w:after="0" w:line="240" w:lineRule="auto"/>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(0.137)</w:t>
            </w:r>
          </w:p>
        </w:tc>
        <w:tc>
          <w:tcPr>
            <w:tcW w:w="1002" w:type="dxa"/>
            <w:tcBorders>
              <w:top w:val="nil"/>
              <w:left w:val="nil"/>
              <w:bottom w:val="nil"/>
              <w:right w:val="nil"/>
            </w:tcBorders>
            <w:shd w:val="clear" w:color="000000" w:fill="FFFFFF"/>
            <w:noWrap/>
            <w:vAlign w:val="center"/>
            <w:hideMark/>
          </w:tcPr>
          <w:p w14:paraId="737ED1B5" w14:textId="77777777" w:rsidR="00570E14" w:rsidRPr="00431F9C" w:rsidRDefault="00570E14" w:rsidP="007A0C1A">
            <w:pPr>
              <w:tabs>
                <w:tab w:val="decimal" w:pos="195"/>
              </w:tabs>
              <w:spacing w:after="0" w:line="240" w:lineRule="auto"/>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(0.147)</w:t>
            </w:r>
          </w:p>
        </w:tc>
        <w:tc>
          <w:tcPr>
            <w:tcW w:w="344" w:type="dxa"/>
            <w:tcBorders>
              <w:top w:val="nil"/>
              <w:left w:val="nil"/>
              <w:bottom w:val="nil"/>
              <w:right w:val="nil"/>
            </w:tcBorders>
            <w:shd w:val="clear" w:color="000000" w:fill="FFFFFF"/>
            <w:noWrap/>
            <w:vAlign w:val="center"/>
            <w:hideMark/>
          </w:tcPr>
          <w:p w14:paraId="633FFA99" w14:textId="77777777" w:rsidR="00570E14" w:rsidRPr="00431F9C" w:rsidRDefault="00570E14" w:rsidP="00570E14">
            <w:pPr>
              <w:spacing w:after="0" w:line="240" w:lineRule="auto"/>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 </w:t>
            </w:r>
          </w:p>
        </w:tc>
        <w:tc>
          <w:tcPr>
            <w:tcW w:w="907" w:type="dxa"/>
            <w:gridSpan w:val="2"/>
            <w:tcBorders>
              <w:top w:val="nil"/>
              <w:left w:val="nil"/>
              <w:bottom w:val="nil"/>
              <w:right w:val="nil"/>
            </w:tcBorders>
            <w:shd w:val="clear" w:color="000000" w:fill="FFFFFF"/>
            <w:noWrap/>
            <w:vAlign w:val="center"/>
            <w:hideMark/>
          </w:tcPr>
          <w:p w14:paraId="287DA483" w14:textId="77777777" w:rsidR="00570E14" w:rsidRPr="00431F9C" w:rsidRDefault="00570E14" w:rsidP="007A0C1A">
            <w:pPr>
              <w:tabs>
                <w:tab w:val="decimal" w:pos="143"/>
              </w:tabs>
              <w:spacing w:after="0" w:line="240" w:lineRule="auto"/>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(0.214)</w:t>
            </w:r>
          </w:p>
        </w:tc>
        <w:tc>
          <w:tcPr>
            <w:tcW w:w="1157" w:type="dxa"/>
            <w:tcBorders>
              <w:top w:val="nil"/>
              <w:left w:val="nil"/>
              <w:bottom w:val="nil"/>
              <w:right w:val="nil"/>
            </w:tcBorders>
            <w:shd w:val="clear" w:color="000000" w:fill="FFFFFF"/>
            <w:noWrap/>
            <w:vAlign w:val="center"/>
            <w:hideMark/>
          </w:tcPr>
          <w:p w14:paraId="2EFFF67D" w14:textId="77777777" w:rsidR="00570E14" w:rsidRPr="00431F9C" w:rsidRDefault="00570E14" w:rsidP="007A0C1A">
            <w:pPr>
              <w:tabs>
                <w:tab w:val="decimal" w:pos="271"/>
              </w:tabs>
              <w:spacing w:after="0" w:line="240" w:lineRule="auto"/>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(0.285)</w:t>
            </w:r>
          </w:p>
        </w:tc>
        <w:tc>
          <w:tcPr>
            <w:tcW w:w="979" w:type="dxa"/>
            <w:tcBorders>
              <w:top w:val="nil"/>
              <w:left w:val="nil"/>
              <w:bottom w:val="nil"/>
              <w:right w:val="nil"/>
            </w:tcBorders>
            <w:shd w:val="clear" w:color="000000" w:fill="FFFFFF"/>
            <w:noWrap/>
            <w:vAlign w:val="center"/>
            <w:hideMark/>
          </w:tcPr>
          <w:p w14:paraId="2C9FF8CC" w14:textId="77777777" w:rsidR="00570E14" w:rsidRPr="00431F9C" w:rsidRDefault="00570E14" w:rsidP="007A0C1A">
            <w:pPr>
              <w:tabs>
                <w:tab w:val="decimal" w:pos="227"/>
              </w:tabs>
              <w:spacing w:after="0" w:line="240" w:lineRule="auto"/>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(0.346)</w:t>
            </w:r>
          </w:p>
        </w:tc>
      </w:tr>
      <w:tr w:rsidR="00570E14" w:rsidRPr="00431F9C" w14:paraId="47298176" w14:textId="77777777" w:rsidTr="00715402">
        <w:trPr>
          <w:trHeight w:hRule="exact" w:val="287"/>
        </w:trPr>
        <w:tc>
          <w:tcPr>
            <w:tcW w:w="1979" w:type="dxa"/>
            <w:tcBorders>
              <w:top w:val="nil"/>
              <w:left w:val="nil"/>
              <w:bottom w:val="nil"/>
              <w:right w:val="nil"/>
            </w:tcBorders>
            <w:shd w:val="clear" w:color="000000" w:fill="FFFFFF"/>
            <w:noWrap/>
            <w:vAlign w:val="center"/>
            <w:hideMark/>
          </w:tcPr>
          <w:p w14:paraId="131B6609" w14:textId="77777777" w:rsidR="00570E14" w:rsidRPr="00431F9C" w:rsidRDefault="00570E14" w:rsidP="00570E14">
            <w:pPr>
              <w:spacing w:after="0" w:line="240" w:lineRule="auto"/>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 </w:t>
            </w:r>
          </w:p>
        </w:tc>
        <w:tc>
          <w:tcPr>
            <w:tcW w:w="343" w:type="dxa"/>
            <w:tcBorders>
              <w:top w:val="nil"/>
              <w:left w:val="nil"/>
              <w:bottom w:val="nil"/>
              <w:right w:val="nil"/>
            </w:tcBorders>
            <w:shd w:val="clear" w:color="000000" w:fill="FFFFFF"/>
            <w:noWrap/>
            <w:vAlign w:val="center"/>
            <w:hideMark/>
          </w:tcPr>
          <w:p w14:paraId="1D262ADB" w14:textId="77777777" w:rsidR="00570E14" w:rsidRPr="00431F9C" w:rsidRDefault="00570E14" w:rsidP="00570E14">
            <w:pPr>
              <w:spacing w:after="0" w:line="240" w:lineRule="auto"/>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 </w:t>
            </w:r>
          </w:p>
        </w:tc>
        <w:tc>
          <w:tcPr>
            <w:tcW w:w="907" w:type="dxa"/>
            <w:tcBorders>
              <w:top w:val="nil"/>
              <w:left w:val="nil"/>
              <w:bottom w:val="nil"/>
              <w:right w:val="nil"/>
            </w:tcBorders>
            <w:shd w:val="clear" w:color="000000" w:fill="FFFFFF"/>
            <w:noWrap/>
            <w:vAlign w:val="center"/>
            <w:hideMark/>
          </w:tcPr>
          <w:p w14:paraId="5C46E741" w14:textId="77777777" w:rsidR="00570E14" w:rsidRPr="00431F9C" w:rsidRDefault="00570E14" w:rsidP="00646817">
            <w:pPr>
              <w:tabs>
                <w:tab w:val="decimal" w:pos="264"/>
              </w:tabs>
              <w:spacing w:after="0" w:line="240" w:lineRule="auto"/>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[0.010]</w:t>
            </w:r>
          </w:p>
        </w:tc>
        <w:tc>
          <w:tcPr>
            <w:tcW w:w="1087" w:type="dxa"/>
            <w:tcBorders>
              <w:top w:val="nil"/>
              <w:left w:val="nil"/>
              <w:bottom w:val="nil"/>
              <w:right w:val="nil"/>
            </w:tcBorders>
            <w:shd w:val="clear" w:color="000000" w:fill="FFFFFF"/>
            <w:noWrap/>
            <w:vAlign w:val="center"/>
            <w:hideMark/>
          </w:tcPr>
          <w:p w14:paraId="715554EC" w14:textId="77777777" w:rsidR="00570E14" w:rsidRPr="00431F9C" w:rsidRDefault="00570E14" w:rsidP="007A0C1A">
            <w:pPr>
              <w:tabs>
                <w:tab w:val="decimal" w:pos="236"/>
              </w:tabs>
              <w:spacing w:after="0" w:line="240" w:lineRule="auto"/>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[0.000]</w:t>
            </w:r>
          </w:p>
        </w:tc>
        <w:tc>
          <w:tcPr>
            <w:tcW w:w="1002" w:type="dxa"/>
            <w:tcBorders>
              <w:top w:val="nil"/>
              <w:left w:val="nil"/>
              <w:bottom w:val="nil"/>
              <w:right w:val="nil"/>
            </w:tcBorders>
            <w:shd w:val="clear" w:color="000000" w:fill="FFFFFF"/>
            <w:noWrap/>
            <w:vAlign w:val="center"/>
            <w:hideMark/>
          </w:tcPr>
          <w:p w14:paraId="71A7DDF6" w14:textId="77777777" w:rsidR="00570E14" w:rsidRPr="00431F9C" w:rsidRDefault="00570E14" w:rsidP="007A0C1A">
            <w:pPr>
              <w:tabs>
                <w:tab w:val="decimal" w:pos="195"/>
              </w:tabs>
              <w:spacing w:after="0" w:line="240" w:lineRule="auto"/>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[0.269]</w:t>
            </w:r>
          </w:p>
        </w:tc>
        <w:tc>
          <w:tcPr>
            <w:tcW w:w="344" w:type="dxa"/>
            <w:tcBorders>
              <w:top w:val="nil"/>
              <w:left w:val="nil"/>
              <w:bottom w:val="nil"/>
              <w:right w:val="nil"/>
            </w:tcBorders>
            <w:shd w:val="clear" w:color="000000" w:fill="FFFFFF"/>
            <w:noWrap/>
            <w:vAlign w:val="center"/>
            <w:hideMark/>
          </w:tcPr>
          <w:p w14:paraId="4FFB2CDD" w14:textId="77777777" w:rsidR="00570E14" w:rsidRPr="00431F9C" w:rsidRDefault="00570E14" w:rsidP="00570E14">
            <w:pPr>
              <w:spacing w:after="0" w:line="240" w:lineRule="auto"/>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 </w:t>
            </w:r>
          </w:p>
        </w:tc>
        <w:tc>
          <w:tcPr>
            <w:tcW w:w="907" w:type="dxa"/>
            <w:gridSpan w:val="2"/>
            <w:tcBorders>
              <w:top w:val="nil"/>
              <w:left w:val="nil"/>
              <w:bottom w:val="nil"/>
              <w:right w:val="nil"/>
            </w:tcBorders>
            <w:shd w:val="clear" w:color="000000" w:fill="FFFFFF"/>
            <w:noWrap/>
            <w:vAlign w:val="center"/>
            <w:hideMark/>
          </w:tcPr>
          <w:p w14:paraId="71F4F5EB" w14:textId="77777777" w:rsidR="00570E14" w:rsidRPr="00431F9C" w:rsidRDefault="00570E14" w:rsidP="007A0C1A">
            <w:pPr>
              <w:tabs>
                <w:tab w:val="decimal" w:pos="143"/>
              </w:tabs>
              <w:spacing w:after="0" w:line="240" w:lineRule="auto"/>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[0.083]</w:t>
            </w:r>
          </w:p>
        </w:tc>
        <w:tc>
          <w:tcPr>
            <w:tcW w:w="1157" w:type="dxa"/>
            <w:tcBorders>
              <w:top w:val="nil"/>
              <w:left w:val="nil"/>
              <w:bottom w:val="nil"/>
              <w:right w:val="nil"/>
            </w:tcBorders>
            <w:shd w:val="clear" w:color="000000" w:fill="FFFFFF"/>
            <w:noWrap/>
            <w:vAlign w:val="center"/>
            <w:hideMark/>
          </w:tcPr>
          <w:p w14:paraId="41DDC786" w14:textId="77777777" w:rsidR="00570E14" w:rsidRPr="00431F9C" w:rsidRDefault="00570E14" w:rsidP="007A0C1A">
            <w:pPr>
              <w:tabs>
                <w:tab w:val="decimal" w:pos="271"/>
              </w:tabs>
              <w:spacing w:after="0" w:line="240" w:lineRule="auto"/>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[0.015]</w:t>
            </w:r>
          </w:p>
        </w:tc>
        <w:tc>
          <w:tcPr>
            <w:tcW w:w="979" w:type="dxa"/>
            <w:tcBorders>
              <w:top w:val="nil"/>
              <w:left w:val="nil"/>
              <w:bottom w:val="nil"/>
              <w:right w:val="nil"/>
            </w:tcBorders>
            <w:shd w:val="clear" w:color="000000" w:fill="FFFFFF"/>
            <w:noWrap/>
            <w:vAlign w:val="center"/>
            <w:hideMark/>
          </w:tcPr>
          <w:p w14:paraId="743C44D4" w14:textId="77777777" w:rsidR="00570E14" w:rsidRPr="00431F9C" w:rsidRDefault="00570E14" w:rsidP="007A0C1A">
            <w:pPr>
              <w:tabs>
                <w:tab w:val="decimal" w:pos="227"/>
              </w:tabs>
              <w:spacing w:after="0" w:line="240" w:lineRule="auto"/>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[0.805]</w:t>
            </w:r>
          </w:p>
        </w:tc>
      </w:tr>
      <w:tr w:rsidR="00570E14" w:rsidRPr="00431F9C" w14:paraId="55745C66" w14:textId="77777777" w:rsidTr="00715402">
        <w:trPr>
          <w:trHeight w:hRule="exact" w:val="287"/>
        </w:trPr>
        <w:tc>
          <w:tcPr>
            <w:tcW w:w="1979" w:type="dxa"/>
            <w:tcBorders>
              <w:top w:val="nil"/>
              <w:left w:val="nil"/>
              <w:bottom w:val="nil"/>
              <w:right w:val="nil"/>
            </w:tcBorders>
            <w:shd w:val="clear" w:color="000000" w:fill="FFFFFF"/>
            <w:noWrap/>
            <w:vAlign w:val="center"/>
            <w:hideMark/>
          </w:tcPr>
          <w:p w14:paraId="1E585CDE" w14:textId="77777777" w:rsidR="00570E14" w:rsidRPr="00431F9C" w:rsidRDefault="00570E14" w:rsidP="00570E14">
            <w:pPr>
              <w:spacing w:after="0" w:line="240" w:lineRule="auto"/>
              <w:rPr>
                <w:rFonts w:ascii="Times New Roman" w:eastAsia="Times New Roman" w:hAnsi="Times New Roman" w:cs="Times New Roman"/>
                <w:b/>
                <w:bCs/>
                <w:color w:val="000000"/>
                <w:sz w:val="20"/>
                <w:szCs w:val="20"/>
                <w:lang w:eastAsia="en-GB"/>
              </w:rPr>
            </w:pPr>
            <w:r w:rsidRPr="00431F9C">
              <w:rPr>
                <w:rFonts w:ascii="Times New Roman" w:eastAsia="Times New Roman" w:hAnsi="Times New Roman" w:cs="Times New Roman"/>
                <w:b/>
                <w:bCs/>
                <w:color w:val="000000"/>
                <w:sz w:val="20"/>
                <w:szCs w:val="20"/>
                <w:lang w:eastAsia="en-GB"/>
              </w:rPr>
              <w:t>Increase</w:t>
            </w:r>
          </w:p>
        </w:tc>
        <w:tc>
          <w:tcPr>
            <w:tcW w:w="343" w:type="dxa"/>
            <w:tcBorders>
              <w:top w:val="nil"/>
              <w:left w:val="nil"/>
              <w:bottom w:val="nil"/>
              <w:right w:val="nil"/>
            </w:tcBorders>
            <w:shd w:val="clear" w:color="000000" w:fill="FFFFFF"/>
            <w:noWrap/>
            <w:vAlign w:val="center"/>
            <w:hideMark/>
          </w:tcPr>
          <w:p w14:paraId="3EEF71B0" w14:textId="77777777" w:rsidR="00570E14" w:rsidRPr="00431F9C" w:rsidRDefault="00570E14" w:rsidP="00570E14">
            <w:pPr>
              <w:spacing w:after="0" w:line="240" w:lineRule="auto"/>
              <w:rPr>
                <w:rFonts w:ascii="Times New Roman" w:eastAsia="Times New Roman" w:hAnsi="Times New Roman" w:cs="Times New Roman"/>
                <w:b/>
                <w:bCs/>
                <w:color w:val="000000"/>
                <w:sz w:val="20"/>
                <w:szCs w:val="20"/>
                <w:lang w:eastAsia="en-GB"/>
              </w:rPr>
            </w:pPr>
            <w:r w:rsidRPr="00431F9C">
              <w:rPr>
                <w:rFonts w:ascii="Times New Roman" w:eastAsia="Times New Roman" w:hAnsi="Times New Roman" w:cs="Times New Roman"/>
                <w:b/>
                <w:bCs/>
                <w:color w:val="000000"/>
                <w:sz w:val="20"/>
                <w:szCs w:val="20"/>
                <w:lang w:eastAsia="en-GB"/>
              </w:rPr>
              <w:t> </w:t>
            </w:r>
          </w:p>
        </w:tc>
        <w:tc>
          <w:tcPr>
            <w:tcW w:w="907" w:type="dxa"/>
            <w:tcBorders>
              <w:top w:val="nil"/>
              <w:left w:val="nil"/>
              <w:bottom w:val="nil"/>
              <w:right w:val="nil"/>
            </w:tcBorders>
            <w:shd w:val="clear" w:color="000000" w:fill="FFFFFF"/>
            <w:noWrap/>
            <w:vAlign w:val="center"/>
            <w:hideMark/>
          </w:tcPr>
          <w:p w14:paraId="02E939E5" w14:textId="77777777" w:rsidR="00570E14" w:rsidRPr="00431F9C" w:rsidRDefault="00570E14" w:rsidP="00646817">
            <w:pPr>
              <w:tabs>
                <w:tab w:val="decimal" w:pos="264"/>
              </w:tabs>
              <w:spacing w:after="0" w:line="240" w:lineRule="auto"/>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 </w:t>
            </w:r>
          </w:p>
        </w:tc>
        <w:tc>
          <w:tcPr>
            <w:tcW w:w="1087" w:type="dxa"/>
            <w:tcBorders>
              <w:top w:val="nil"/>
              <w:left w:val="nil"/>
              <w:bottom w:val="nil"/>
              <w:right w:val="nil"/>
            </w:tcBorders>
            <w:shd w:val="clear" w:color="000000" w:fill="FFFFFF"/>
            <w:noWrap/>
            <w:vAlign w:val="center"/>
            <w:hideMark/>
          </w:tcPr>
          <w:p w14:paraId="7267E4ED" w14:textId="77777777" w:rsidR="00570E14" w:rsidRPr="00431F9C" w:rsidRDefault="00570E14" w:rsidP="007A0C1A">
            <w:pPr>
              <w:tabs>
                <w:tab w:val="decimal" w:pos="236"/>
              </w:tabs>
              <w:spacing w:after="0" w:line="240" w:lineRule="auto"/>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 </w:t>
            </w:r>
          </w:p>
        </w:tc>
        <w:tc>
          <w:tcPr>
            <w:tcW w:w="1002" w:type="dxa"/>
            <w:tcBorders>
              <w:top w:val="nil"/>
              <w:left w:val="nil"/>
              <w:bottom w:val="nil"/>
              <w:right w:val="nil"/>
            </w:tcBorders>
            <w:shd w:val="clear" w:color="000000" w:fill="FFFFFF"/>
            <w:noWrap/>
            <w:vAlign w:val="center"/>
            <w:hideMark/>
          </w:tcPr>
          <w:p w14:paraId="16C6499E" w14:textId="77777777" w:rsidR="00570E14" w:rsidRPr="00431F9C" w:rsidRDefault="00570E14" w:rsidP="007A0C1A">
            <w:pPr>
              <w:tabs>
                <w:tab w:val="decimal" w:pos="195"/>
              </w:tabs>
              <w:spacing w:after="0" w:line="240" w:lineRule="auto"/>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 </w:t>
            </w:r>
          </w:p>
        </w:tc>
        <w:tc>
          <w:tcPr>
            <w:tcW w:w="344" w:type="dxa"/>
            <w:tcBorders>
              <w:top w:val="nil"/>
              <w:left w:val="nil"/>
              <w:bottom w:val="nil"/>
              <w:right w:val="nil"/>
            </w:tcBorders>
            <w:shd w:val="clear" w:color="000000" w:fill="FFFFFF"/>
            <w:noWrap/>
            <w:vAlign w:val="center"/>
            <w:hideMark/>
          </w:tcPr>
          <w:p w14:paraId="5002ED11" w14:textId="77777777" w:rsidR="00570E14" w:rsidRPr="00431F9C" w:rsidRDefault="00570E14" w:rsidP="00570E14">
            <w:pPr>
              <w:spacing w:after="0" w:line="240" w:lineRule="auto"/>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 </w:t>
            </w:r>
          </w:p>
        </w:tc>
        <w:tc>
          <w:tcPr>
            <w:tcW w:w="907" w:type="dxa"/>
            <w:gridSpan w:val="2"/>
            <w:tcBorders>
              <w:top w:val="nil"/>
              <w:left w:val="nil"/>
              <w:bottom w:val="nil"/>
              <w:right w:val="nil"/>
            </w:tcBorders>
            <w:shd w:val="clear" w:color="000000" w:fill="FFFFFF"/>
            <w:noWrap/>
            <w:vAlign w:val="center"/>
            <w:hideMark/>
          </w:tcPr>
          <w:p w14:paraId="1B4D87A2" w14:textId="77777777" w:rsidR="00570E14" w:rsidRPr="00431F9C" w:rsidRDefault="00570E14" w:rsidP="007A0C1A">
            <w:pPr>
              <w:tabs>
                <w:tab w:val="decimal" w:pos="143"/>
              </w:tabs>
              <w:spacing w:after="0" w:line="240" w:lineRule="auto"/>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 </w:t>
            </w:r>
          </w:p>
        </w:tc>
        <w:tc>
          <w:tcPr>
            <w:tcW w:w="1157" w:type="dxa"/>
            <w:tcBorders>
              <w:top w:val="nil"/>
              <w:left w:val="nil"/>
              <w:bottom w:val="nil"/>
              <w:right w:val="nil"/>
            </w:tcBorders>
            <w:shd w:val="clear" w:color="000000" w:fill="FFFFFF"/>
            <w:noWrap/>
            <w:vAlign w:val="center"/>
            <w:hideMark/>
          </w:tcPr>
          <w:p w14:paraId="5E10CC70" w14:textId="77777777" w:rsidR="00570E14" w:rsidRPr="00431F9C" w:rsidRDefault="00570E14" w:rsidP="007A0C1A">
            <w:pPr>
              <w:tabs>
                <w:tab w:val="decimal" w:pos="271"/>
              </w:tabs>
              <w:spacing w:after="0" w:line="240" w:lineRule="auto"/>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 </w:t>
            </w:r>
          </w:p>
        </w:tc>
        <w:tc>
          <w:tcPr>
            <w:tcW w:w="979" w:type="dxa"/>
            <w:tcBorders>
              <w:top w:val="nil"/>
              <w:left w:val="nil"/>
              <w:bottom w:val="nil"/>
              <w:right w:val="nil"/>
            </w:tcBorders>
            <w:shd w:val="clear" w:color="000000" w:fill="FFFFFF"/>
            <w:noWrap/>
            <w:vAlign w:val="center"/>
            <w:hideMark/>
          </w:tcPr>
          <w:p w14:paraId="457FDDFF" w14:textId="77777777" w:rsidR="00570E14" w:rsidRPr="00431F9C" w:rsidRDefault="00570E14" w:rsidP="007A0C1A">
            <w:pPr>
              <w:tabs>
                <w:tab w:val="decimal" w:pos="227"/>
              </w:tabs>
              <w:spacing w:after="0" w:line="240" w:lineRule="auto"/>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 </w:t>
            </w:r>
          </w:p>
        </w:tc>
      </w:tr>
      <w:tr w:rsidR="00570E14" w:rsidRPr="00431F9C" w14:paraId="4BD25BA0" w14:textId="77777777" w:rsidTr="00715402">
        <w:trPr>
          <w:trHeight w:hRule="exact" w:val="287"/>
        </w:trPr>
        <w:tc>
          <w:tcPr>
            <w:tcW w:w="1979" w:type="dxa"/>
            <w:vMerge w:val="restart"/>
            <w:tcBorders>
              <w:top w:val="nil"/>
              <w:left w:val="nil"/>
              <w:bottom w:val="nil"/>
              <w:right w:val="nil"/>
            </w:tcBorders>
            <w:shd w:val="clear" w:color="000000" w:fill="FFFFFF"/>
            <w:vAlign w:val="center"/>
            <w:hideMark/>
          </w:tcPr>
          <w:p w14:paraId="6C0989F2" w14:textId="77777777" w:rsidR="00570E14" w:rsidRPr="00431F9C" w:rsidRDefault="00570E14" w:rsidP="00570E14">
            <w:pPr>
              <w:spacing w:after="0" w:line="240" w:lineRule="auto"/>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One to Three Percent</w:t>
            </w:r>
          </w:p>
        </w:tc>
        <w:tc>
          <w:tcPr>
            <w:tcW w:w="343" w:type="dxa"/>
            <w:tcBorders>
              <w:top w:val="nil"/>
              <w:left w:val="nil"/>
              <w:bottom w:val="nil"/>
              <w:right w:val="nil"/>
            </w:tcBorders>
            <w:shd w:val="clear" w:color="000000" w:fill="FFFFFF"/>
            <w:noWrap/>
            <w:vAlign w:val="center"/>
            <w:hideMark/>
          </w:tcPr>
          <w:p w14:paraId="44FE0166" w14:textId="77777777" w:rsidR="00570E14" w:rsidRPr="00431F9C" w:rsidRDefault="00570E14" w:rsidP="00570E14">
            <w:pPr>
              <w:spacing w:after="0" w:line="240" w:lineRule="auto"/>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 </w:t>
            </w:r>
          </w:p>
        </w:tc>
        <w:tc>
          <w:tcPr>
            <w:tcW w:w="907" w:type="dxa"/>
            <w:tcBorders>
              <w:top w:val="nil"/>
              <w:left w:val="nil"/>
              <w:bottom w:val="nil"/>
              <w:right w:val="nil"/>
            </w:tcBorders>
            <w:shd w:val="clear" w:color="000000" w:fill="FFFFFF"/>
            <w:noWrap/>
            <w:vAlign w:val="center"/>
            <w:hideMark/>
          </w:tcPr>
          <w:p w14:paraId="5F8882E4" w14:textId="77777777" w:rsidR="00570E14" w:rsidRPr="00431F9C" w:rsidRDefault="00570E14" w:rsidP="00646817">
            <w:pPr>
              <w:tabs>
                <w:tab w:val="decimal" w:pos="264"/>
              </w:tabs>
              <w:spacing w:after="0" w:line="240" w:lineRule="auto"/>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0.157</w:t>
            </w:r>
          </w:p>
        </w:tc>
        <w:tc>
          <w:tcPr>
            <w:tcW w:w="1087" w:type="dxa"/>
            <w:tcBorders>
              <w:top w:val="nil"/>
              <w:left w:val="nil"/>
              <w:bottom w:val="nil"/>
              <w:right w:val="nil"/>
            </w:tcBorders>
            <w:shd w:val="clear" w:color="000000" w:fill="FFFFFF"/>
            <w:noWrap/>
            <w:vAlign w:val="center"/>
            <w:hideMark/>
          </w:tcPr>
          <w:p w14:paraId="3E48944D" w14:textId="77777777" w:rsidR="00570E14" w:rsidRPr="00431F9C" w:rsidRDefault="00570E14" w:rsidP="007A0C1A">
            <w:pPr>
              <w:tabs>
                <w:tab w:val="decimal" w:pos="236"/>
              </w:tabs>
              <w:spacing w:after="0" w:line="240" w:lineRule="auto"/>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0.134</w:t>
            </w:r>
          </w:p>
        </w:tc>
        <w:tc>
          <w:tcPr>
            <w:tcW w:w="1002" w:type="dxa"/>
            <w:tcBorders>
              <w:top w:val="nil"/>
              <w:left w:val="nil"/>
              <w:bottom w:val="nil"/>
              <w:right w:val="nil"/>
            </w:tcBorders>
            <w:shd w:val="clear" w:color="000000" w:fill="FFFFFF"/>
            <w:noWrap/>
            <w:vAlign w:val="center"/>
            <w:hideMark/>
          </w:tcPr>
          <w:p w14:paraId="016E2B30" w14:textId="77777777" w:rsidR="00570E14" w:rsidRPr="00431F9C" w:rsidRDefault="00570E14" w:rsidP="007A0C1A">
            <w:pPr>
              <w:tabs>
                <w:tab w:val="decimal" w:pos="195"/>
              </w:tabs>
              <w:spacing w:after="0" w:line="240" w:lineRule="auto"/>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0.127</w:t>
            </w:r>
          </w:p>
        </w:tc>
        <w:tc>
          <w:tcPr>
            <w:tcW w:w="344" w:type="dxa"/>
            <w:tcBorders>
              <w:top w:val="nil"/>
              <w:left w:val="nil"/>
              <w:bottom w:val="nil"/>
              <w:right w:val="nil"/>
            </w:tcBorders>
            <w:shd w:val="clear" w:color="000000" w:fill="FFFFFF"/>
            <w:noWrap/>
            <w:vAlign w:val="center"/>
            <w:hideMark/>
          </w:tcPr>
          <w:p w14:paraId="7A7B8269" w14:textId="77777777" w:rsidR="00570E14" w:rsidRPr="00431F9C" w:rsidRDefault="00570E14" w:rsidP="00570E14">
            <w:pPr>
              <w:spacing w:after="0" w:line="240" w:lineRule="auto"/>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 </w:t>
            </w:r>
          </w:p>
        </w:tc>
        <w:tc>
          <w:tcPr>
            <w:tcW w:w="907" w:type="dxa"/>
            <w:gridSpan w:val="2"/>
            <w:tcBorders>
              <w:top w:val="nil"/>
              <w:left w:val="nil"/>
              <w:bottom w:val="nil"/>
              <w:right w:val="nil"/>
            </w:tcBorders>
            <w:shd w:val="clear" w:color="000000" w:fill="FFFFFF"/>
            <w:noWrap/>
            <w:vAlign w:val="center"/>
            <w:hideMark/>
          </w:tcPr>
          <w:p w14:paraId="6F46FC44" w14:textId="77777777" w:rsidR="00570E14" w:rsidRPr="00431F9C" w:rsidRDefault="00570E14" w:rsidP="007A0C1A">
            <w:pPr>
              <w:tabs>
                <w:tab w:val="decimal" w:pos="143"/>
              </w:tabs>
              <w:spacing w:after="0" w:line="240" w:lineRule="auto"/>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0.506</w:t>
            </w:r>
          </w:p>
        </w:tc>
        <w:tc>
          <w:tcPr>
            <w:tcW w:w="1157" w:type="dxa"/>
            <w:tcBorders>
              <w:top w:val="nil"/>
              <w:left w:val="nil"/>
              <w:bottom w:val="nil"/>
              <w:right w:val="nil"/>
            </w:tcBorders>
            <w:shd w:val="clear" w:color="000000" w:fill="FFFFFF"/>
            <w:noWrap/>
            <w:vAlign w:val="center"/>
            <w:hideMark/>
          </w:tcPr>
          <w:p w14:paraId="2B480747" w14:textId="77777777" w:rsidR="00570E14" w:rsidRPr="00431F9C" w:rsidRDefault="00570E14" w:rsidP="007A0C1A">
            <w:pPr>
              <w:tabs>
                <w:tab w:val="decimal" w:pos="271"/>
              </w:tabs>
              <w:spacing w:after="0" w:line="240" w:lineRule="auto"/>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0.879</w:t>
            </w:r>
          </w:p>
        </w:tc>
        <w:tc>
          <w:tcPr>
            <w:tcW w:w="979" w:type="dxa"/>
            <w:tcBorders>
              <w:top w:val="nil"/>
              <w:left w:val="nil"/>
              <w:bottom w:val="nil"/>
              <w:right w:val="nil"/>
            </w:tcBorders>
            <w:shd w:val="clear" w:color="000000" w:fill="FFFFFF"/>
            <w:noWrap/>
            <w:vAlign w:val="center"/>
            <w:hideMark/>
          </w:tcPr>
          <w:p w14:paraId="054BE665" w14:textId="77777777" w:rsidR="00570E14" w:rsidRPr="00431F9C" w:rsidRDefault="00570E14" w:rsidP="007A0C1A">
            <w:pPr>
              <w:tabs>
                <w:tab w:val="decimal" w:pos="227"/>
              </w:tabs>
              <w:spacing w:after="0" w:line="240" w:lineRule="auto"/>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0.143</w:t>
            </w:r>
          </w:p>
        </w:tc>
      </w:tr>
      <w:tr w:rsidR="00570E14" w:rsidRPr="00431F9C" w14:paraId="30F3CC36" w14:textId="77777777" w:rsidTr="00715402">
        <w:trPr>
          <w:trHeight w:hRule="exact" w:val="287"/>
        </w:trPr>
        <w:tc>
          <w:tcPr>
            <w:tcW w:w="1979" w:type="dxa"/>
            <w:vMerge/>
            <w:tcBorders>
              <w:top w:val="nil"/>
              <w:left w:val="nil"/>
              <w:bottom w:val="nil"/>
              <w:right w:val="nil"/>
            </w:tcBorders>
            <w:vAlign w:val="center"/>
            <w:hideMark/>
          </w:tcPr>
          <w:p w14:paraId="6011E609" w14:textId="77777777" w:rsidR="00570E14" w:rsidRPr="00431F9C" w:rsidRDefault="00570E14" w:rsidP="00570E14">
            <w:pPr>
              <w:spacing w:after="0" w:line="240" w:lineRule="auto"/>
              <w:rPr>
                <w:rFonts w:ascii="Times New Roman" w:eastAsia="Times New Roman" w:hAnsi="Times New Roman" w:cs="Times New Roman"/>
                <w:color w:val="000000"/>
                <w:sz w:val="20"/>
                <w:szCs w:val="20"/>
                <w:lang w:eastAsia="en-GB"/>
              </w:rPr>
            </w:pPr>
          </w:p>
        </w:tc>
        <w:tc>
          <w:tcPr>
            <w:tcW w:w="343" w:type="dxa"/>
            <w:tcBorders>
              <w:top w:val="nil"/>
              <w:left w:val="nil"/>
              <w:bottom w:val="nil"/>
              <w:right w:val="nil"/>
            </w:tcBorders>
            <w:shd w:val="clear" w:color="000000" w:fill="FFFFFF"/>
            <w:noWrap/>
            <w:vAlign w:val="center"/>
            <w:hideMark/>
          </w:tcPr>
          <w:p w14:paraId="29B2CA1A" w14:textId="77777777" w:rsidR="00570E14" w:rsidRPr="00431F9C" w:rsidRDefault="00570E14" w:rsidP="00570E14">
            <w:pPr>
              <w:spacing w:after="0" w:line="240" w:lineRule="auto"/>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 </w:t>
            </w:r>
          </w:p>
        </w:tc>
        <w:tc>
          <w:tcPr>
            <w:tcW w:w="907" w:type="dxa"/>
            <w:tcBorders>
              <w:top w:val="nil"/>
              <w:left w:val="nil"/>
              <w:bottom w:val="nil"/>
              <w:right w:val="nil"/>
            </w:tcBorders>
            <w:shd w:val="clear" w:color="000000" w:fill="FFFFFF"/>
            <w:noWrap/>
            <w:vAlign w:val="center"/>
            <w:hideMark/>
          </w:tcPr>
          <w:p w14:paraId="4B001153" w14:textId="77777777" w:rsidR="00570E14" w:rsidRPr="00431F9C" w:rsidRDefault="00570E14" w:rsidP="00646817">
            <w:pPr>
              <w:tabs>
                <w:tab w:val="decimal" w:pos="264"/>
              </w:tabs>
              <w:spacing w:after="0" w:line="240" w:lineRule="auto"/>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(0.081)</w:t>
            </w:r>
          </w:p>
        </w:tc>
        <w:tc>
          <w:tcPr>
            <w:tcW w:w="1087" w:type="dxa"/>
            <w:tcBorders>
              <w:top w:val="nil"/>
              <w:left w:val="nil"/>
              <w:bottom w:val="nil"/>
              <w:right w:val="nil"/>
            </w:tcBorders>
            <w:shd w:val="clear" w:color="000000" w:fill="FFFFFF"/>
            <w:noWrap/>
            <w:vAlign w:val="center"/>
            <w:hideMark/>
          </w:tcPr>
          <w:p w14:paraId="5362797A" w14:textId="77777777" w:rsidR="00570E14" w:rsidRPr="00431F9C" w:rsidRDefault="00570E14" w:rsidP="007A0C1A">
            <w:pPr>
              <w:tabs>
                <w:tab w:val="decimal" w:pos="236"/>
              </w:tabs>
              <w:spacing w:after="0" w:line="240" w:lineRule="auto"/>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(0.087)</w:t>
            </w:r>
          </w:p>
        </w:tc>
        <w:tc>
          <w:tcPr>
            <w:tcW w:w="1002" w:type="dxa"/>
            <w:tcBorders>
              <w:top w:val="nil"/>
              <w:left w:val="nil"/>
              <w:bottom w:val="nil"/>
              <w:right w:val="nil"/>
            </w:tcBorders>
            <w:shd w:val="clear" w:color="000000" w:fill="FFFFFF"/>
            <w:noWrap/>
            <w:vAlign w:val="center"/>
            <w:hideMark/>
          </w:tcPr>
          <w:p w14:paraId="03DB2ED7" w14:textId="77777777" w:rsidR="00570E14" w:rsidRPr="00431F9C" w:rsidRDefault="00570E14" w:rsidP="007A0C1A">
            <w:pPr>
              <w:tabs>
                <w:tab w:val="decimal" w:pos="195"/>
              </w:tabs>
              <w:spacing w:after="0" w:line="240" w:lineRule="auto"/>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(0.074)</w:t>
            </w:r>
          </w:p>
        </w:tc>
        <w:tc>
          <w:tcPr>
            <w:tcW w:w="344" w:type="dxa"/>
            <w:tcBorders>
              <w:top w:val="nil"/>
              <w:left w:val="nil"/>
              <w:bottom w:val="nil"/>
              <w:right w:val="nil"/>
            </w:tcBorders>
            <w:shd w:val="clear" w:color="000000" w:fill="FFFFFF"/>
            <w:noWrap/>
            <w:vAlign w:val="center"/>
            <w:hideMark/>
          </w:tcPr>
          <w:p w14:paraId="0AA0A8B4" w14:textId="77777777" w:rsidR="00570E14" w:rsidRPr="00431F9C" w:rsidRDefault="00570E14" w:rsidP="00570E14">
            <w:pPr>
              <w:spacing w:after="0" w:line="240" w:lineRule="auto"/>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 </w:t>
            </w:r>
          </w:p>
        </w:tc>
        <w:tc>
          <w:tcPr>
            <w:tcW w:w="907" w:type="dxa"/>
            <w:gridSpan w:val="2"/>
            <w:tcBorders>
              <w:top w:val="nil"/>
              <w:left w:val="nil"/>
              <w:bottom w:val="nil"/>
              <w:right w:val="nil"/>
            </w:tcBorders>
            <w:shd w:val="clear" w:color="000000" w:fill="FFFFFF"/>
            <w:noWrap/>
            <w:vAlign w:val="center"/>
            <w:hideMark/>
          </w:tcPr>
          <w:p w14:paraId="5074B684" w14:textId="77777777" w:rsidR="00570E14" w:rsidRPr="00431F9C" w:rsidRDefault="00570E14" w:rsidP="007A0C1A">
            <w:pPr>
              <w:tabs>
                <w:tab w:val="decimal" w:pos="143"/>
              </w:tabs>
              <w:spacing w:after="0" w:line="240" w:lineRule="auto"/>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(0.251)</w:t>
            </w:r>
          </w:p>
        </w:tc>
        <w:tc>
          <w:tcPr>
            <w:tcW w:w="1157" w:type="dxa"/>
            <w:tcBorders>
              <w:top w:val="nil"/>
              <w:left w:val="nil"/>
              <w:bottom w:val="nil"/>
              <w:right w:val="nil"/>
            </w:tcBorders>
            <w:shd w:val="clear" w:color="000000" w:fill="FFFFFF"/>
            <w:noWrap/>
            <w:vAlign w:val="center"/>
            <w:hideMark/>
          </w:tcPr>
          <w:p w14:paraId="6CAD8EC5" w14:textId="77777777" w:rsidR="00570E14" w:rsidRPr="00431F9C" w:rsidRDefault="00570E14" w:rsidP="007A0C1A">
            <w:pPr>
              <w:tabs>
                <w:tab w:val="decimal" w:pos="271"/>
              </w:tabs>
              <w:spacing w:after="0" w:line="240" w:lineRule="auto"/>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(0.573)</w:t>
            </w:r>
          </w:p>
        </w:tc>
        <w:tc>
          <w:tcPr>
            <w:tcW w:w="979" w:type="dxa"/>
            <w:tcBorders>
              <w:top w:val="nil"/>
              <w:left w:val="nil"/>
              <w:bottom w:val="nil"/>
              <w:right w:val="nil"/>
            </w:tcBorders>
            <w:shd w:val="clear" w:color="000000" w:fill="FFFFFF"/>
            <w:noWrap/>
            <w:vAlign w:val="center"/>
            <w:hideMark/>
          </w:tcPr>
          <w:p w14:paraId="594B1865" w14:textId="77777777" w:rsidR="00570E14" w:rsidRPr="00431F9C" w:rsidRDefault="00570E14" w:rsidP="007A0C1A">
            <w:pPr>
              <w:tabs>
                <w:tab w:val="decimal" w:pos="227"/>
              </w:tabs>
              <w:spacing w:after="0" w:line="240" w:lineRule="auto"/>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(0.127)</w:t>
            </w:r>
          </w:p>
        </w:tc>
      </w:tr>
      <w:tr w:rsidR="00570E14" w:rsidRPr="00431F9C" w14:paraId="2A8B32E3" w14:textId="77777777" w:rsidTr="00715402">
        <w:trPr>
          <w:trHeight w:hRule="exact" w:val="287"/>
        </w:trPr>
        <w:tc>
          <w:tcPr>
            <w:tcW w:w="1979" w:type="dxa"/>
            <w:tcBorders>
              <w:top w:val="nil"/>
              <w:left w:val="nil"/>
              <w:bottom w:val="nil"/>
              <w:right w:val="nil"/>
            </w:tcBorders>
            <w:shd w:val="clear" w:color="000000" w:fill="FFFFFF"/>
            <w:noWrap/>
            <w:vAlign w:val="center"/>
            <w:hideMark/>
          </w:tcPr>
          <w:p w14:paraId="13EDEE37" w14:textId="77777777" w:rsidR="00570E14" w:rsidRPr="00431F9C" w:rsidRDefault="00570E14" w:rsidP="00570E14">
            <w:pPr>
              <w:spacing w:after="0" w:line="240" w:lineRule="auto"/>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 </w:t>
            </w:r>
          </w:p>
        </w:tc>
        <w:tc>
          <w:tcPr>
            <w:tcW w:w="343" w:type="dxa"/>
            <w:tcBorders>
              <w:top w:val="nil"/>
              <w:left w:val="nil"/>
              <w:bottom w:val="nil"/>
              <w:right w:val="nil"/>
            </w:tcBorders>
            <w:shd w:val="clear" w:color="000000" w:fill="FFFFFF"/>
            <w:noWrap/>
            <w:vAlign w:val="center"/>
            <w:hideMark/>
          </w:tcPr>
          <w:p w14:paraId="29D8691B" w14:textId="77777777" w:rsidR="00570E14" w:rsidRPr="00431F9C" w:rsidRDefault="00570E14" w:rsidP="00570E14">
            <w:pPr>
              <w:spacing w:after="0" w:line="240" w:lineRule="auto"/>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 </w:t>
            </w:r>
          </w:p>
        </w:tc>
        <w:tc>
          <w:tcPr>
            <w:tcW w:w="907" w:type="dxa"/>
            <w:tcBorders>
              <w:top w:val="nil"/>
              <w:left w:val="nil"/>
              <w:bottom w:val="nil"/>
              <w:right w:val="nil"/>
            </w:tcBorders>
            <w:shd w:val="clear" w:color="000000" w:fill="FFFFFF"/>
            <w:noWrap/>
            <w:vAlign w:val="center"/>
            <w:hideMark/>
          </w:tcPr>
          <w:p w14:paraId="6E450254" w14:textId="77777777" w:rsidR="00570E14" w:rsidRPr="00431F9C" w:rsidRDefault="00570E14" w:rsidP="00646817">
            <w:pPr>
              <w:tabs>
                <w:tab w:val="decimal" w:pos="264"/>
              </w:tabs>
              <w:spacing w:after="0" w:line="240" w:lineRule="auto"/>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[0.052]</w:t>
            </w:r>
          </w:p>
        </w:tc>
        <w:tc>
          <w:tcPr>
            <w:tcW w:w="1087" w:type="dxa"/>
            <w:tcBorders>
              <w:top w:val="nil"/>
              <w:left w:val="nil"/>
              <w:bottom w:val="nil"/>
              <w:right w:val="nil"/>
            </w:tcBorders>
            <w:shd w:val="clear" w:color="000000" w:fill="FFFFFF"/>
            <w:noWrap/>
            <w:vAlign w:val="center"/>
            <w:hideMark/>
          </w:tcPr>
          <w:p w14:paraId="42388D6C" w14:textId="77777777" w:rsidR="00570E14" w:rsidRPr="00431F9C" w:rsidRDefault="00570E14" w:rsidP="007A0C1A">
            <w:pPr>
              <w:tabs>
                <w:tab w:val="decimal" w:pos="236"/>
              </w:tabs>
              <w:spacing w:after="0" w:line="240" w:lineRule="auto"/>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[0.122]</w:t>
            </w:r>
          </w:p>
        </w:tc>
        <w:tc>
          <w:tcPr>
            <w:tcW w:w="1002" w:type="dxa"/>
            <w:tcBorders>
              <w:top w:val="nil"/>
              <w:left w:val="nil"/>
              <w:bottom w:val="nil"/>
              <w:right w:val="nil"/>
            </w:tcBorders>
            <w:shd w:val="clear" w:color="000000" w:fill="FFFFFF"/>
            <w:noWrap/>
            <w:vAlign w:val="center"/>
            <w:hideMark/>
          </w:tcPr>
          <w:p w14:paraId="0E963A36" w14:textId="77777777" w:rsidR="00570E14" w:rsidRPr="00431F9C" w:rsidRDefault="00570E14" w:rsidP="007A0C1A">
            <w:pPr>
              <w:tabs>
                <w:tab w:val="decimal" w:pos="195"/>
              </w:tabs>
              <w:spacing w:after="0" w:line="240" w:lineRule="auto"/>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[0.088]</w:t>
            </w:r>
          </w:p>
        </w:tc>
        <w:tc>
          <w:tcPr>
            <w:tcW w:w="344" w:type="dxa"/>
            <w:tcBorders>
              <w:top w:val="nil"/>
              <w:left w:val="nil"/>
              <w:bottom w:val="nil"/>
              <w:right w:val="nil"/>
            </w:tcBorders>
            <w:shd w:val="clear" w:color="000000" w:fill="FFFFFF"/>
            <w:noWrap/>
            <w:vAlign w:val="center"/>
            <w:hideMark/>
          </w:tcPr>
          <w:p w14:paraId="3443D228" w14:textId="77777777" w:rsidR="00570E14" w:rsidRPr="00431F9C" w:rsidRDefault="00570E14" w:rsidP="00570E14">
            <w:pPr>
              <w:spacing w:after="0" w:line="240" w:lineRule="auto"/>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 </w:t>
            </w:r>
          </w:p>
        </w:tc>
        <w:tc>
          <w:tcPr>
            <w:tcW w:w="907" w:type="dxa"/>
            <w:gridSpan w:val="2"/>
            <w:tcBorders>
              <w:top w:val="nil"/>
              <w:left w:val="nil"/>
              <w:bottom w:val="nil"/>
              <w:right w:val="nil"/>
            </w:tcBorders>
            <w:shd w:val="clear" w:color="000000" w:fill="FFFFFF"/>
            <w:noWrap/>
            <w:vAlign w:val="center"/>
            <w:hideMark/>
          </w:tcPr>
          <w:p w14:paraId="28E20646" w14:textId="77777777" w:rsidR="00570E14" w:rsidRPr="00431F9C" w:rsidRDefault="00570E14" w:rsidP="007A0C1A">
            <w:pPr>
              <w:tabs>
                <w:tab w:val="decimal" w:pos="143"/>
              </w:tabs>
              <w:spacing w:after="0" w:line="240" w:lineRule="auto"/>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[0.044]</w:t>
            </w:r>
          </w:p>
        </w:tc>
        <w:tc>
          <w:tcPr>
            <w:tcW w:w="1157" w:type="dxa"/>
            <w:tcBorders>
              <w:top w:val="nil"/>
              <w:left w:val="nil"/>
              <w:bottom w:val="nil"/>
              <w:right w:val="nil"/>
            </w:tcBorders>
            <w:shd w:val="clear" w:color="000000" w:fill="FFFFFF"/>
            <w:noWrap/>
            <w:vAlign w:val="center"/>
            <w:hideMark/>
          </w:tcPr>
          <w:p w14:paraId="597D8F77" w14:textId="77777777" w:rsidR="00570E14" w:rsidRPr="00431F9C" w:rsidRDefault="00570E14" w:rsidP="007A0C1A">
            <w:pPr>
              <w:tabs>
                <w:tab w:val="decimal" w:pos="271"/>
              </w:tabs>
              <w:spacing w:after="0" w:line="240" w:lineRule="auto"/>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[0.125]</w:t>
            </w:r>
          </w:p>
        </w:tc>
        <w:tc>
          <w:tcPr>
            <w:tcW w:w="979" w:type="dxa"/>
            <w:tcBorders>
              <w:top w:val="nil"/>
              <w:left w:val="nil"/>
              <w:bottom w:val="nil"/>
              <w:right w:val="nil"/>
            </w:tcBorders>
            <w:shd w:val="clear" w:color="000000" w:fill="FFFFFF"/>
            <w:noWrap/>
            <w:vAlign w:val="center"/>
            <w:hideMark/>
          </w:tcPr>
          <w:p w14:paraId="40F5A36C" w14:textId="77777777" w:rsidR="00570E14" w:rsidRPr="00431F9C" w:rsidRDefault="00570E14" w:rsidP="007A0C1A">
            <w:pPr>
              <w:tabs>
                <w:tab w:val="decimal" w:pos="227"/>
              </w:tabs>
              <w:spacing w:after="0" w:line="240" w:lineRule="auto"/>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[0.264]</w:t>
            </w:r>
          </w:p>
        </w:tc>
      </w:tr>
      <w:tr w:rsidR="00570E14" w:rsidRPr="00431F9C" w14:paraId="66683442" w14:textId="77777777" w:rsidTr="00715402">
        <w:trPr>
          <w:trHeight w:hRule="exact" w:val="287"/>
        </w:trPr>
        <w:tc>
          <w:tcPr>
            <w:tcW w:w="1979" w:type="dxa"/>
            <w:vMerge w:val="restart"/>
            <w:tcBorders>
              <w:top w:val="nil"/>
              <w:left w:val="nil"/>
              <w:bottom w:val="nil"/>
              <w:right w:val="nil"/>
            </w:tcBorders>
            <w:shd w:val="clear" w:color="000000" w:fill="FFFFFF"/>
            <w:vAlign w:val="center"/>
            <w:hideMark/>
          </w:tcPr>
          <w:p w14:paraId="392C0156" w14:textId="77777777" w:rsidR="00570E14" w:rsidRPr="00431F9C" w:rsidRDefault="00570E14" w:rsidP="00570E14">
            <w:pPr>
              <w:spacing w:after="0" w:line="240" w:lineRule="auto"/>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Greater than Three Percent</w:t>
            </w:r>
          </w:p>
        </w:tc>
        <w:tc>
          <w:tcPr>
            <w:tcW w:w="343" w:type="dxa"/>
            <w:tcBorders>
              <w:top w:val="nil"/>
              <w:left w:val="nil"/>
              <w:bottom w:val="nil"/>
              <w:right w:val="nil"/>
            </w:tcBorders>
            <w:shd w:val="clear" w:color="000000" w:fill="FFFFFF"/>
            <w:noWrap/>
            <w:vAlign w:val="center"/>
            <w:hideMark/>
          </w:tcPr>
          <w:p w14:paraId="683C1608" w14:textId="77777777" w:rsidR="00570E14" w:rsidRPr="00431F9C" w:rsidRDefault="00570E14" w:rsidP="00570E14">
            <w:pPr>
              <w:spacing w:after="0" w:line="240" w:lineRule="auto"/>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 </w:t>
            </w:r>
          </w:p>
        </w:tc>
        <w:tc>
          <w:tcPr>
            <w:tcW w:w="907" w:type="dxa"/>
            <w:tcBorders>
              <w:top w:val="nil"/>
              <w:left w:val="nil"/>
              <w:bottom w:val="nil"/>
              <w:right w:val="nil"/>
            </w:tcBorders>
            <w:shd w:val="clear" w:color="000000" w:fill="FFFFFF"/>
            <w:noWrap/>
            <w:vAlign w:val="center"/>
            <w:hideMark/>
          </w:tcPr>
          <w:p w14:paraId="64263048" w14:textId="77777777" w:rsidR="00570E14" w:rsidRPr="00431F9C" w:rsidRDefault="00570E14" w:rsidP="00646817">
            <w:pPr>
              <w:tabs>
                <w:tab w:val="decimal" w:pos="264"/>
              </w:tabs>
              <w:spacing w:after="0" w:line="240" w:lineRule="auto"/>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0.475</w:t>
            </w:r>
          </w:p>
        </w:tc>
        <w:tc>
          <w:tcPr>
            <w:tcW w:w="1087" w:type="dxa"/>
            <w:tcBorders>
              <w:top w:val="nil"/>
              <w:left w:val="nil"/>
              <w:bottom w:val="nil"/>
              <w:right w:val="nil"/>
            </w:tcBorders>
            <w:shd w:val="clear" w:color="000000" w:fill="FFFFFF"/>
            <w:noWrap/>
            <w:vAlign w:val="center"/>
            <w:hideMark/>
          </w:tcPr>
          <w:p w14:paraId="1CF03B10" w14:textId="77777777" w:rsidR="00570E14" w:rsidRPr="00431F9C" w:rsidRDefault="00570E14" w:rsidP="007A0C1A">
            <w:pPr>
              <w:tabs>
                <w:tab w:val="decimal" w:pos="236"/>
              </w:tabs>
              <w:spacing w:after="0" w:line="240" w:lineRule="auto"/>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0.766</w:t>
            </w:r>
          </w:p>
        </w:tc>
        <w:tc>
          <w:tcPr>
            <w:tcW w:w="1002" w:type="dxa"/>
            <w:tcBorders>
              <w:top w:val="nil"/>
              <w:left w:val="nil"/>
              <w:bottom w:val="nil"/>
              <w:right w:val="nil"/>
            </w:tcBorders>
            <w:shd w:val="clear" w:color="000000" w:fill="FFFFFF"/>
            <w:noWrap/>
            <w:vAlign w:val="center"/>
            <w:hideMark/>
          </w:tcPr>
          <w:p w14:paraId="47169EEB" w14:textId="77777777" w:rsidR="00570E14" w:rsidRPr="00431F9C" w:rsidRDefault="00570E14" w:rsidP="007A0C1A">
            <w:pPr>
              <w:tabs>
                <w:tab w:val="decimal" w:pos="195"/>
              </w:tabs>
              <w:spacing w:after="0" w:line="240" w:lineRule="auto"/>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0.340</w:t>
            </w:r>
          </w:p>
        </w:tc>
        <w:tc>
          <w:tcPr>
            <w:tcW w:w="344" w:type="dxa"/>
            <w:tcBorders>
              <w:top w:val="nil"/>
              <w:left w:val="nil"/>
              <w:bottom w:val="nil"/>
              <w:right w:val="nil"/>
            </w:tcBorders>
            <w:shd w:val="clear" w:color="000000" w:fill="FFFFFF"/>
            <w:noWrap/>
            <w:vAlign w:val="center"/>
            <w:hideMark/>
          </w:tcPr>
          <w:p w14:paraId="49DB697F" w14:textId="77777777" w:rsidR="00570E14" w:rsidRPr="00431F9C" w:rsidRDefault="00570E14" w:rsidP="00570E14">
            <w:pPr>
              <w:spacing w:after="0" w:line="240" w:lineRule="auto"/>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 </w:t>
            </w:r>
          </w:p>
        </w:tc>
        <w:tc>
          <w:tcPr>
            <w:tcW w:w="907" w:type="dxa"/>
            <w:gridSpan w:val="2"/>
            <w:tcBorders>
              <w:top w:val="nil"/>
              <w:left w:val="nil"/>
              <w:bottom w:val="nil"/>
              <w:right w:val="nil"/>
            </w:tcBorders>
            <w:shd w:val="clear" w:color="000000" w:fill="FFFFFF"/>
            <w:noWrap/>
            <w:vAlign w:val="center"/>
            <w:hideMark/>
          </w:tcPr>
          <w:p w14:paraId="016B1BF6" w14:textId="77777777" w:rsidR="00570E14" w:rsidRPr="00431F9C" w:rsidRDefault="00570E14" w:rsidP="007A0C1A">
            <w:pPr>
              <w:tabs>
                <w:tab w:val="decimal" w:pos="143"/>
              </w:tabs>
              <w:spacing w:after="0" w:line="240" w:lineRule="auto"/>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0.697</w:t>
            </w:r>
          </w:p>
        </w:tc>
        <w:tc>
          <w:tcPr>
            <w:tcW w:w="1157" w:type="dxa"/>
            <w:tcBorders>
              <w:top w:val="nil"/>
              <w:left w:val="nil"/>
              <w:bottom w:val="nil"/>
              <w:right w:val="nil"/>
            </w:tcBorders>
            <w:shd w:val="clear" w:color="000000" w:fill="FFFFFF"/>
            <w:noWrap/>
            <w:vAlign w:val="center"/>
            <w:hideMark/>
          </w:tcPr>
          <w:p w14:paraId="2A8D6A8D" w14:textId="77777777" w:rsidR="00570E14" w:rsidRPr="00431F9C" w:rsidRDefault="00570E14" w:rsidP="007A0C1A">
            <w:pPr>
              <w:tabs>
                <w:tab w:val="decimal" w:pos="271"/>
              </w:tabs>
              <w:spacing w:after="0" w:line="240" w:lineRule="auto"/>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1.073</w:t>
            </w:r>
          </w:p>
        </w:tc>
        <w:tc>
          <w:tcPr>
            <w:tcW w:w="979" w:type="dxa"/>
            <w:tcBorders>
              <w:top w:val="nil"/>
              <w:left w:val="nil"/>
              <w:bottom w:val="nil"/>
              <w:right w:val="nil"/>
            </w:tcBorders>
            <w:shd w:val="clear" w:color="000000" w:fill="FFFFFF"/>
            <w:noWrap/>
            <w:vAlign w:val="center"/>
            <w:hideMark/>
          </w:tcPr>
          <w:p w14:paraId="0E3D72C2" w14:textId="77777777" w:rsidR="00570E14" w:rsidRPr="00431F9C" w:rsidRDefault="00570E14" w:rsidP="007A0C1A">
            <w:pPr>
              <w:tabs>
                <w:tab w:val="decimal" w:pos="227"/>
              </w:tabs>
              <w:spacing w:after="0" w:line="240" w:lineRule="auto"/>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0.262</w:t>
            </w:r>
          </w:p>
        </w:tc>
      </w:tr>
      <w:tr w:rsidR="00570E14" w:rsidRPr="00431F9C" w14:paraId="1E674860" w14:textId="77777777" w:rsidTr="00715402">
        <w:trPr>
          <w:trHeight w:hRule="exact" w:val="287"/>
        </w:trPr>
        <w:tc>
          <w:tcPr>
            <w:tcW w:w="1979" w:type="dxa"/>
            <w:vMerge/>
            <w:tcBorders>
              <w:top w:val="nil"/>
              <w:left w:val="nil"/>
              <w:bottom w:val="nil"/>
              <w:right w:val="nil"/>
            </w:tcBorders>
            <w:vAlign w:val="center"/>
            <w:hideMark/>
          </w:tcPr>
          <w:p w14:paraId="46A9BDE0" w14:textId="77777777" w:rsidR="00570E14" w:rsidRPr="00431F9C" w:rsidRDefault="00570E14" w:rsidP="00570E14">
            <w:pPr>
              <w:spacing w:after="0" w:line="240" w:lineRule="auto"/>
              <w:rPr>
                <w:rFonts w:ascii="Times New Roman" w:eastAsia="Times New Roman" w:hAnsi="Times New Roman" w:cs="Times New Roman"/>
                <w:color w:val="000000"/>
                <w:sz w:val="20"/>
                <w:szCs w:val="20"/>
                <w:lang w:eastAsia="en-GB"/>
              </w:rPr>
            </w:pPr>
          </w:p>
        </w:tc>
        <w:tc>
          <w:tcPr>
            <w:tcW w:w="343" w:type="dxa"/>
            <w:tcBorders>
              <w:top w:val="nil"/>
              <w:left w:val="nil"/>
              <w:bottom w:val="nil"/>
              <w:right w:val="nil"/>
            </w:tcBorders>
            <w:shd w:val="clear" w:color="000000" w:fill="FFFFFF"/>
            <w:noWrap/>
            <w:vAlign w:val="center"/>
            <w:hideMark/>
          </w:tcPr>
          <w:p w14:paraId="78E62020" w14:textId="77777777" w:rsidR="00570E14" w:rsidRPr="00431F9C" w:rsidRDefault="00570E14" w:rsidP="00570E14">
            <w:pPr>
              <w:spacing w:after="0" w:line="240" w:lineRule="auto"/>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 </w:t>
            </w:r>
          </w:p>
        </w:tc>
        <w:tc>
          <w:tcPr>
            <w:tcW w:w="907" w:type="dxa"/>
            <w:tcBorders>
              <w:top w:val="nil"/>
              <w:left w:val="nil"/>
              <w:bottom w:val="nil"/>
              <w:right w:val="nil"/>
            </w:tcBorders>
            <w:shd w:val="clear" w:color="000000" w:fill="FFFFFF"/>
            <w:noWrap/>
            <w:vAlign w:val="center"/>
            <w:hideMark/>
          </w:tcPr>
          <w:p w14:paraId="2F6B5F17" w14:textId="77777777" w:rsidR="00570E14" w:rsidRPr="00431F9C" w:rsidRDefault="00570E14" w:rsidP="00646817">
            <w:pPr>
              <w:tabs>
                <w:tab w:val="decimal" w:pos="264"/>
              </w:tabs>
              <w:spacing w:after="0" w:line="240" w:lineRule="auto"/>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(0.134)</w:t>
            </w:r>
          </w:p>
        </w:tc>
        <w:tc>
          <w:tcPr>
            <w:tcW w:w="1087" w:type="dxa"/>
            <w:tcBorders>
              <w:top w:val="nil"/>
              <w:left w:val="nil"/>
              <w:bottom w:val="nil"/>
              <w:right w:val="nil"/>
            </w:tcBorders>
            <w:shd w:val="clear" w:color="000000" w:fill="FFFFFF"/>
            <w:noWrap/>
            <w:vAlign w:val="center"/>
            <w:hideMark/>
          </w:tcPr>
          <w:p w14:paraId="3C3448C9" w14:textId="77777777" w:rsidR="00570E14" w:rsidRPr="00431F9C" w:rsidRDefault="00570E14" w:rsidP="007A0C1A">
            <w:pPr>
              <w:tabs>
                <w:tab w:val="decimal" w:pos="236"/>
              </w:tabs>
              <w:spacing w:after="0" w:line="240" w:lineRule="auto"/>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(0.176)</w:t>
            </w:r>
          </w:p>
        </w:tc>
        <w:tc>
          <w:tcPr>
            <w:tcW w:w="1002" w:type="dxa"/>
            <w:tcBorders>
              <w:top w:val="nil"/>
              <w:left w:val="nil"/>
              <w:bottom w:val="nil"/>
              <w:right w:val="nil"/>
            </w:tcBorders>
            <w:shd w:val="clear" w:color="000000" w:fill="FFFFFF"/>
            <w:noWrap/>
            <w:vAlign w:val="center"/>
            <w:hideMark/>
          </w:tcPr>
          <w:p w14:paraId="3CD91E29" w14:textId="77777777" w:rsidR="00570E14" w:rsidRPr="00431F9C" w:rsidRDefault="00570E14" w:rsidP="007A0C1A">
            <w:pPr>
              <w:tabs>
                <w:tab w:val="decimal" w:pos="195"/>
              </w:tabs>
              <w:spacing w:after="0" w:line="240" w:lineRule="auto"/>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(0.156)</w:t>
            </w:r>
          </w:p>
        </w:tc>
        <w:tc>
          <w:tcPr>
            <w:tcW w:w="344" w:type="dxa"/>
            <w:tcBorders>
              <w:top w:val="nil"/>
              <w:left w:val="nil"/>
              <w:bottom w:val="nil"/>
              <w:right w:val="nil"/>
            </w:tcBorders>
            <w:shd w:val="clear" w:color="000000" w:fill="FFFFFF"/>
            <w:noWrap/>
            <w:vAlign w:val="center"/>
            <w:hideMark/>
          </w:tcPr>
          <w:p w14:paraId="7066EE3F" w14:textId="77777777" w:rsidR="00570E14" w:rsidRPr="00431F9C" w:rsidRDefault="00570E14" w:rsidP="00570E14">
            <w:pPr>
              <w:spacing w:after="0" w:line="240" w:lineRule="auto"/>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 </w:t>
            </w:r>
          </w:p>
        </w:tc>
        <w:tc>
          <w:tcPr>
            <w:tcW w:w="907" w:type="dxa"/>
            <w:gridSpan w:val="2"/>
            <w:tcBorders>
              <w:top w:val="nil"/>
              <w:left w:val="nil"/>
              <w:bottom w:val="nil"/>
              <w:right w:val="nil"/>
            </w:tcBorders>
            <w:shd w:val="clear" w:color="000000" w:fill="FFFFFF"/>
            <w:noWrap/>
            <w:vAlign w:val="center"/>
            <w:hideMark/>
          </w:tcPr>
          <w:p w14:paraId="37CEE18C" w14:textId="77777777" w:rsidR="00570E14" w:rsidRPr="00431F9C" w:rsidRDefault="00570E14" w:rsidP="007A0C1A">
            <w:pPr>
              <w:tabs>
                <w:tab w:val="decimal" w:pos="143"/>
              </w:tabs>
              <w:spacing w:after="0" w:line="240" w:lineRule="auto"/>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(0.250)</w:t>
            </w:r>
          </w:p>
        </w:tc>
        <w:tc>
          <w:tcPr>
            <w:tcW w:w="1157" w:type="dxa"/>
            <w:tcBorders>
              <w:top w:val="nil"/>
              <w:left w:val="nil"/>
              <w:bottom w:val="nil"/>
              <w:right w:val="nil"/>
            </w:tcBorders>
            <w:shd w:val="clear" w:color="000000" w:fill="FFFFFF"/>
            <w:noWrap/>
            <w:vAlign w:val="center"/>
            <w:hideMark/>
          </w:tcPr>
          <w:p w14:paraId="64B53CE4" w14:textId="77777777" w:rsidR="00570E14" w:rsidRPr="00431F9C" w:rsidRDefault="00570E14" w:rsidP="007A0C1A">
            <w:pPr>
              <w:tabs>
                <w:tab w:val="decimal" w:pos="271"/>
              </w:tabs>
              <w:spacing w:after="0" w:line="240" w:lineRule="auto"/>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(0.378)</w:t>
            </w:r>
          </w:p>
        </w:tc>
        <w:tc>
          <w:tcPr>
            <w:tcW w:w="979" w:type="dxa"/>
            <w:tcBorders>
              <w:top w:val="nil"/>
              <w:left w:val="nil"/>
              <w:bottom w:val="nil"/>
              <w:right w:val="nil"/>
            </w:tcBorders>
            <w:shd w:val="clear" w:color="000000" w:fill="FFFFFF"/>
            <w:noWrap/>
            <w:vAlign w:val="center"/>
            <w:hideMark/>
          </w:tcPr>
          <w:p w14:paraId="17EDF1F0" w14:textId="77777777" w:rsidR="00570E14" w:rsidRPr="00431F9C" w:rsidRDefault="00570E14" w:rsidP="007A0C1A">
            <w:pPr>
              <w:tabs>
                <w:tab w:val="decimal" w:pos="227"/>
              </w:tabs>
              <w:spacing w:after="0" w:line="240" w:lineRule="auto"/>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(0.386)</w:t>
            </w:r>
          </w:p>
        </w:tc>
      </w:tr>
      <w:tr w:rsidR="00570E14" w:rsidRPr="00431F9C" w14:paraId="5E4ACA1A" w14:textId="77777777" w:rsidTr="00715402">
        <w:trPr>
          <w:trHeight w:hRule="exact" w:val="287"/>
        </w:trPr>
        <w:tc>
          <w:tcPr>
            <w:tcW w:w="1979" w:type="dxa"/>
            <w:tcBorders>
              <w:top w:val="nil"/>
              <w:left w:val="nil"/>
              <w:bottom w:val="nil"/>
              <w:right w:val="nil"/>
            </w:tcBorders>
            <w:shd w:val="clear" w:color="000000" w:fill="FFFFFF"/>
            <w:noWrap/>
            <w:vAlign w:val="center"/>
            <w:hideMark/>
          </w:tcPr>
          <w:p w14:paraId="7B504996" w14:textId="77777777" w:rsidR="00570E14" w:rsidRPr="00431F9C" w:rsidRDefault="00570E14" w:rsidP="00570E14">
            <w:pPr>
              <w:spacing w:after="0" w:line="240" w:lineRule="auto"/>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 </w:t>
            </w:r>
          </w:p>
        </w:tc>
        <w:tc>
          <w:tcPr>
            <w:tcW w:w="343" w:type="dxa"/>
            <w:tcBorders>
              <w:top w:val="nil"/>
              <w:left w:val="nil"/>
              <w:bottom w:val="nil"/>
              <w:right w:val="nil"/>
            </w:tcBorders>
            <w:shd w:val="clear" w:color="000000" w:fill="FFFFFF"/>
            <w:noWrap/>
            <w:vAlign w:val="center"/>
            <w:hideMark/>
          </w:tcPr>
          <w:p w14:paraId="522400F8" w14:textId="77777777" w:rsidR="00570E14" w:rsidRPr="00431F9C" w:rsidRDefault="00570E14" w:rsidP="00570E14">
            <w:pPr>
              <w:spacing w:after="0" w:line="240" w:lineRule="auto"/>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 </w:t>
            </w:r>
          </w:p>
        </w:tc>
        <w:tc>
          <w:tcPr>
            <w:tcW w:w="907" w:type="dxa"/>
            <w:tcBorders>
              <w:top w:val="nil"/>
              <w:left w:val="nil"/>
              <w:bottom w:val="nil"/>
              <w:right w:val="nil"/>
            </w:tcBorders>
            <w:shd w:val="clear" w:color="000000" w:fill="FFFFFF"/>
            <w:noWrap/>
            <w:vAlign w:val="center"/>
            <w:hideMark/>
          </w:tcPr>
          <w:p w14:paraId="4A45FF23" w14:textId="77777777" w:rsidR="00570E14" w:rsidRPr="00431F9C" w:rsidRDefault="00570E14" w:rsidP="00646817">
            <w:pPr>
              <w:tabs>
                <w:tab w:val="decimal" w:pos="264"/>
              </w:tabs>
              <w:spacing w:after="0" w:line="240" w:lineRule="auto"/>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[0.000]</w:t>
            </w:r>
          </w:p>
        </w:tc>
        <w:tc>
          <w:tcPr>
            <w:tcW w:w="1087" w:type="dxa"/>
            <w:tcBorders>
              <w:top w:val="nil"/>
              <w:left w:val="nil"/>
              <w:bottom w:val="nil"/>
              <w:right w:val="nil"/>
            </w:tcBorders>
            <w:shd w:val="clear" w:color="000000" w:fill="FFFFFF"/>
            <w:noWrap/>
            <w:vAlign w:val="center"/>
            <w:hideMark/>
          </w:tcPr>
          <w:p w14:paraId="606B9D86" w14:textId="77777777" w:rsidR="00570E14" w:rsidRPr="00431F9C" w:rsidRDefault="00570E14" w:rsidP="007A0C1A">
            <w:pPr>
              <w:tabs>
                <w:tab w:val="decimal" w:pos="236"/>
              </w:tabs>
              <w:spacing w:after="0" w:line="240" w:lineRule="auto"/>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[0.000]</w:t>
            </w:r>
          </w:p>
        </w:tc>
        <w:tc>
          <w:tcPr>
            <w:tcW w:w="1002" w:type="dxa"/>
            <w:tcBorders>
              <w:top w:val="nil"/>
              <w:left w:val="nil"/>
              <w:bottom w:val="nil"/>
              <w:right w:val="nil"/>
            </w:tcBorders>
            <w:shd w:val="clear" w:color="000000" w:fill="FFFFFF"/>
            <w:noWrap/>
            <w:vAlign w:val="center"/>
            <w:hideMark/>
          </w:tcPr>
          <w:p w14:paraId="1B86FA5E" w14:textId="77777777" w:rsidR="00570E14" w:rsidRPr="00431F9C" w:rsidRDefault="00570E14" w:rsidP="007A0C1A">
            <w:pPr>
              <w:tabs>
                <w:tab w:val="decimal" w:pos="195"/>
              </w:tabs>
              <w:spacing w:after="0" w:line="240" w:lineRule="auto"/>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[0.029]</w:t>
            </w:r>
          </w:p>
        </w:tc>
        <w:tc>
          <w:tcPr>
            <w:tcW w:w="344" w:type="dxa"/>
            <w:tcBorders>
              <w:top w:val="nil"/>
              <w:left w:val="nil"/>
              <w:bottom w:val="nil"/>
              <w:right w:val="nil"/>
            </w:tcBorders>
            <w:shd w:val="clear" w:color="000000" w:fill="FFFFFF"/>
            <w:noWrap/>
            <w:vAlign w:val="center"/>
            <w:hideMark/>
          </w:tcPr>
          <w:p w14:paraId="243FB613" w14:textId="77777777" w:rsidR="00570E14" w:rsidRPr="00431F9C" w:rsidRDefault="00570E14" w:rsidP="00570E14">
            <w:pPr>
              <w:spacing w:after="0" w:line="240" w:lineRule="auto"/>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 </w:t>
            </w:r>
          </w:p>
        </w:tc>
        <w:tc>
          <w:tcPr>
            <w:tcW w:w="907" w:type="dxa"/>
            <w:gridSpan w:val="2"/>
            <w:tcBorders>
              <w:top w:val="nil"/>
              <w:left w:val="nil"/>
              <w:bottom w:val="nil"/>
              <w:right w:val="nil"/>
            </w:tcBorders>
            <w:shd w:val="clear" w:color="000000" w:fill="FFFFFF"/>
            <w:noWrap/>
            <w:vAlign w:val="center"/>
            <w:hideMark/>
          </w:tcPr>
          <w:p w14:paraId="3B38CD25" w14:textId="77777777" w:rsidR="00570E14" w:rsidRPr="00431F9C" w:rsidRDefault="00570E14" w:rsidP="007A0C1A">
            <w:pPr>
              <w:tabs>
                <w:tab w:val="decimal" w:pos="143"/>
              </w:tabs>
              <w:spacing w:after="0" w:line="240" w:lineRule="auto"/>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[0.005]</w:t>
            </w:r>
          </w:p>
        </w:tc>
        <w:tc>
          <w:tcPr>
            <w:tcW w:w="1157" w:type="dxa"/>
            <w:tcBorders>
              <w:top w:val="nil"/>
              <w:left w:val="nil"/>
              <w:bottom w:val="nil"/>
              <w:right w:val="nil"/>
            </w:tcBorders>
            <w:shd w:val="clear" w:color="000000" w:fill="FFFFFF"/>
            <w:noWrap/>
            <w:vAlign w:val="center"/>
            <w:hideMark/>
          </w:tcPr>
          <w:p w14:paraId="0E1ADD4E" w14:textId="77777777" w:rsidR="00570E14" w:rsidRPr="00431F9C" w:rsidRDefault="00570E14" w:rsidP="007A0C1A">
            <w:pPr>
              <w:tabs>
                <w:tab w:val="decimal" w:pos="271"/>
              </w:tabs>
              <w:spacing w:after="0" w:line="240" w:lineRule="auto"/>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[0.005]</w:t>
            </w:r>
          </w:p>
        </w:tc>
        <w:tc>
          <w:tcPr>
            <w:tcW w:w="979" w:type="dxa"/>
            <w:tcBorders>
              <w:top w:val="nil"/>
              <w:left w:val="nil"/>
              <w:bottom w:val="nil"/>
              <w:right w:val="nil"/>
            </w:tcBorders>
            <w:shd w:val="clear" w:color="000000" w:fill="FFFFFF"/>
            <w:noWrap/>
            <w:vAlign w:val="center"/>
            <w:hideMark/>
          </w:tcPr>
          <w:p w14:paraId="37A8B594" w14:textId="77777777" w:rsidR="00570E14" w:rsidRPr="00431F9C" w:rsidRDefault="00570E14" w:rsidP="007A0C1A">
            <w:pPr>
              <w:tabs>
                <w:tab w:val="decimal" w:pos="227"/>
              </w:tabs>
              <w:spacing w:after="0" w:line="240" w:lineRule="auto"/>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[0.498]</w:t>
            </w:r>
          </w:p>
        </w:tc>
      </w:tr>
      <w:tr w:rsidR="00570E14" w:rsidRPr="00431F9C" w14:paraId="64CBC362" w14:textId="77777777" w:rsidTr="00715402">
        <w:trPr>
          <w:trHeight w:val="317"/>
        </w:trPr>
        <w:tc>
          <w:tcPr>
            <w:tcW w:w="8705" w:type="dxa"/>
            <w:gridSpan w:val="10"/>
            <w:vMerge w:val="restart"/>
            <w:tcBorders>
              <w:top w:val="double" w:sz="6" w:space="0" w:color="auto"/>
              <w:left w:val="nil"/>
              <w:bottom w:val="nil"/>
              <w:right w:val="nil"/>
            </w:tcBorders>
            <w:shd w:val="clear" w:color="000000" w:fill="FFFFFF"/>
            <w:hideMark/>
          </w:tcPr>
          <w:p w14:paraId="76383164" w14:textId="77777777" w:rsidR="00570E14" w:rsidRPr="00431F9C" w:rsidRDefault="00570E14" w:rsidP="007A0C1A">
            <w:pPr>
              <w:spacing w:after="0" w:line="240" w:lineRule="auto"/>
              <w:rPr>
                <w:rFonts w:ascii="Times New Roman" w:eastAsia="Times New Roman" w:hAnsi="Times New Roman" w:cs="Times New Roman"/>
                <w:color w:val="000000"/>
                <w:sz w:val="20"/>
                <w:szCs w:val="20"/>
                <w:lang w:eastAsia="en-GB"/>
              </w:rPr>
            </w:pPr>
            <w:r w:rsidRPr="00431F9C">
              <w:rPr>
                <w:rFonts w:ascii="Times New Roman" w:eastAsia="Times New Roman" w:hAnsi="Times New Roman" w:cs="Times New Roman"/>
                <w:color w:val="000000"/>
                <w:sz w:val="20"/>
                <w:szCs w:val="20"/>
                <w:lang w:eastAsia="en-GB"/>
              </w:rPr>
              <w:t>Notes. Coefficients to the DDD interaction term of Strategic Asset Owner*Post-Change. Estimated using Models 2-4 and 9-11 from Table 5 with separate post-change binary indicators for the percentage change in R&amp;D tax subsidy. All models are fixed effects OLS with robust standard errors clustered by subsidiary. Standard errors are in parentheses and p-values are in brackets. All tests are two-tailed.</w:t>
            </w:r>
          </w:p>
        </w:tc>
      </w:tr>
      <w:tr w:rsidR="00570E14" w:rsidRPr="00431F9C" w14:paraId="1F8C257E" w14:textId="77777777" w:rsidTr="002A51F4">
        <w:trPr>
          <w:trHeight w:val="509"/>
        </w:trPr>
        <w:tc>
          <w:tcPr>
            <w:tcW w:w="8705" w:type="dxa"/>
            <w:gridSpan w:val="10"/>
            <w:vMerge/>
            <w:tcBorders>
              <w:top w:val="double" w:sz="6" w:space="0" w:color="auto"/>
              <w:left w:val="nil"/>
              <w:bottom w:val="nil"/>
              <w:right w:val="nil"/>
            </w:tcBorders>
            <w:vAlign w:val="center"/>
            <w:hideMark/>
          </w:tcPr>
          <w:p w14:paraId="781382C1" w14:textId="77777777" w:rsidR="00570E14" w:rsidRPr="00431F9C" w:rsidRDefault="00570E14" w:rsidP="00570E14">
            <w:pPr>
              <w:spacing w:after="0" w:line="240" w:lineRule="auto"/>
              <w:rPr>
                <w:rFonts w:ascii="Times New Roman" w:eastAsia="Times New Roman" w:hAnsi="Times New Roman" w:cs="Times New Roman"/>
                <w:color w:val="000000"/>
                <w:sz w:val="20"/>
                <w:szCs w:val="20"/>
                <w:lang w:eastAsia="en-GB"/>
              </w:rPr>
            </w:pPr>
          </w:p>
        </w:tc>
      </w:tr>
    </w:tbl>
    <w:p w14:paraId="2905A45A" w14:textId="77777777" w:rsidR="00715402" w:rsidRDefault="00715402" w:rsidP="00D344A6">
      <w:pPr>
        <w:widowControl w:val="0"/>
        <w:spacing w:after="0"/>
        <w:rPr>
          <w:rFonts w:ascii="Times New Roman" w:hAnsi="Times New Roman" w:cs="Times New Roman"/>
          <w:sz w:val="24"/>
          <w:szCs w:val="24"/>
        </w:rPr>
      </w:pPr>
    </w:p>
    <w:p w14:paraId="4421CB02" w14:textId="4942F6DF" w:rsidR="00F55E40" w:rsidRDefault="00405AD0" w:rsidP="00D344A6">
      <w:pPr>
        <w:widowControl w:val="0"/>
        <w:spacing w:after="0"/>
        <w:rPr>
          <w:rFonts w:ascii="Times New Roman" w:hAnsi="Times New Roman" w:cs="Times New Roman"/>
          <w:sz w:val="24"/>
          <w:szCs w:val="24"/>
        </w:rPr>
      </w:pPr>
      <w:r w:rsidRPr="00822112">
        <w:rPr>
          <w:rFonts w:ascii="Times New Roman" w:hAnsi="Times New Roman" w:cs="Times New Roman"/>
          <w:sz w:val="24"/>
          <w:szCs w:val="24"/>
        </w:rPr>
        <w:t>Table 7</w:t>
      </w:r>
      <w:r w:rsidR="00D01DE5" w:rsidRPr="00822112">
        <w:rPr>
          <w:rFonts w:ascii="Times New Roman" w:hAnsi="Times New Roman" w:cs="Times New Roman"/>
          <w:sz w:val="24"/>
          <w:szCs w:val="24"/>
        </w:rPr>
        <w:t xml:space="preserve">. </w:t>
      </w:r>
      <w:r w:rsidR="003B5354" w:rsidRPr="00822112">
        <w:rPr>
          <w:rFonts w:ascii="Times New Roman" w:hAnsi="Times New Roman" w:cs="Times New Roman"/>
          <w:sz w:val="24"/>
          <w:szCs w:val="24"/>
        </w:rPr>
        <w:t>Matched sample analysis results</w:t>
      </w:r>
    </w:p>
    <w:tbl>
      <w:tblPr>
        <w:tblW w:w="8740" w:type="dxa"/>
        <w:tblInd w:w="108" w:type="dxa"/>
        <w:tblLook w:val="04A0" w:firstRow="1" w:lastRow="0" w:firstColumn="1" w:lastColumn="0" w:noHBand="0" w:noVBand="1"/>
      </w:tblPr>
      <w:tblGrid>
        <w:gridCol w:w="2667"/>
        <w:gridCol w:w="896"/>
        <w:gridCol w:w="959"/>
        <w:gridCol w:w="964"/>
        <w:gridCol w:w="278"/>
        <w:gridCol w:w="36"/>
        <w:gridCol w:w="860"/>
        <w:gridCol w:w="1008"/>
        <w:gridCol w:w="1009"/>
        <w:gridCol w:w="63"/>
      </w:tblGrid>
      <w:tr w:rsidR="001E7B0F" w:rsidRPr="001E7B0F" w14:paraId="7BF47FA9" w14:textId="77777777" w:rsidTr="00646817">
        <w:trPr>
          <w:trHeight w:hRule="exact" w:val="284"/>
        </w:trPr>
        <w:tc>
          <w:tcPr>
            <w:tcW w:w="2667" w:type="dxa"/>
            <w:tcBorders>
              <w:top w:val="double" w:sz="4" w:space="0" w:color="auto"/>
              <w:left w:val="nil"/>
              <w:bottom w:val="nil"/>
              <w:right w:val="nil"/>
            </w:tcBorders>
            <w:shd w:val="clear" w:color="000000" w:fill="FFFFFF"/>
            <w:noWrap/>
            <w:vAlign w:val="bottom"/>
            <w:hideMark/>
          </w:tcPr>
          <w:p w14:paraId="6A2A3568" w14:textId="77777777" w:rsidR="001E7B0F" w:rsidRPr="001E7B0F" w:rsidRDefault="001E7B0F" w:rsidP="001E7B0F">
            <w:pPr>
              <w:spacing w:after="0" w:line="240" w:lineRule="auto"/>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 </w:t>
            </w:r>
          </w:p>
        </w:tc>
        <w:tc>
          <w:tcPr>
            <w:tcW w:w="2819" w:type="dxa"/>
            <w:gridSpan w:val="3"/>
            <w:tcBorders>
              <w:top w:val="double" w:sz="4" w:space="0" w:color="auto"/>
              <w:left w:val="nil"/>
              <w:bottom w:val="single" w:sz="4" w:space="0" w:color="auto"/>
              <w:right w:val="nil"/>
            </w:tcBorders>
            <w:shd w:val="clear" w:color="000000" w:fill="FFFFFF"/>
            <w:noWrap/>
            <w:vAlign w:val="bottom"/>
            <w:hideMark/>
          </w:tcPr>
          <w:p w14:paraId="704FD196" w14:textId="77777777" w:rsidR="001E7B0F" w:rsidRPr="001E7B0F" w:rsidRDefault="001E7B0F" w:rsidP="001E7B0F">
            <w:pPr>
              <w:spacing w:after="0" w:line="240" w:lineRule="auto"/>
              <w:jc w:val="center"/>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Innovation Quantity</w:t>
            </w:r>
          </w:p>
        </w:tc>
        <w:tc>
          <w:tcPr>
            <w:tcW w:w="314" w:type="dxa"/>
            <w:gridSpan w:val="2"/>
            <w:tcBorders>
              <w:top w:val="double" w:sz="4" w:space="0" w:color="auto"/>
              <w:left w:val="nil"/>
              <w:bottom w:val="nil"/>
              <w:right w:val="nil"/>
            </w:tcBorders>
            <w:shd w:val="clear" w:color="000000" w:fill="FFFFFF"/>
            <w:noWrap/>
            <w:vAlign w:val="bottom"/>
            <w:hideMark/>
          </w:tcPr>
          <w:p w14:paraId="41285C88" w14:textId="77777777" w:rsidR="001E7B0F" w:rsidRPr="001E7B0F" w:rsidRDefault="001E7B0F" w:rsidP="001E7B0F">
            <w:pPr>
              <w:spacing w:after="0" w:line="240" w:lineRule="auto"/>
              <w:jc w:val="center"/>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 </w:t>
            </w:r>
          </w:p>
        </w:tc>
        <w:tc>
          <w:tcPr>
            <w:tcW w:w="2940" w:type="dxa"/>
            <w:gridSpan w:val="4"/>
            <w:tcBorders>
              <w:top w:val="double" w:sz="4" w:space="0" w:color="auto"/>
              <w:left w:val="nil"/>
              <w:bottom w:val="single" w:sz="4" w:space="0" w:color="auto"/>
              <w:right w:val="nil"/>
            </w:tcBorders>
            <w:shd w:val="clear" w:color="000000" w:fill="FFFFFF"/>
            <w:noWrap/>
            <w:vAlign w:val="bottom"/>
            <w:hideMark/>
          </w:tcPr>
          <w:p w14:paraId="44729CC1" w14:textId="77777777" w:rsidR="001E7B0F" w:rsidRPr="001E7B0F" w:rsidRDefault="001E7B0F" w:rsidP="001E7B0F">
            <w:pPr>
              <w:spacing w:after="0" w:line="240" w:lineRule="auto"/>
              <w:jc w:val="center"/>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Innovation Quality</w:t>
            </w:r>
          </w:p>
        </w:tc>
      </w:tr>
      <w:tr w:rsidR="00743ACC" w:rsidRPr="001E7B0F" w14:paraId="742EC12B" w14:textId="77777777" w:rsidTr="0057508B">
        <w:trPr>
          <w:gridAfter w:val="1"/>
          <w:wAfter w:w="63" w:type="dxa"/>
          <w:trHeight w:val="438"/>
        </w:trPr>
        <w:tc>
          <w:tcPr>
            <w:tcW w:w="2667" w:type="dxa"/>
            <w:tcBorders>
              <w:top w:val="nil"/>
              <w:left w:val="nil"/>
              <w:bottom w:val="nil"/>
              <w:right w:val="nil"/>
            </w:tcBorders>
            <w:shd w:val="clear" w:color="000000" w:fill="FFFFFF"/>
            <w:noWrap/>
            <w:vAlign w:val="bottom"/>
            <w:hideMark/>
          </w:tcPr>
          <w:p w14:paraId="6DD277A5" w14:textId="77777777" w:rsidR="00743ACC" w:rsidRPr="001E7B0F" w:rsidRDefault="00743ACC" w:rsidP="001E7B0F">
            <w:pPr>
              <w:spacing w:after="0" w:line="240" w:lineRule="auto"/>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 </w:t>
            </w:r>
          </w:p>
        </w:tc>
        <w:tc>
          <w:tcPr>
            <w:tcW w:w="896" w:type="dxa"/>
            <w:tcBorders>
              <w:top w:val="nil"/>
              <w:left w:val="nil"/>
              <w:bottom w:val="nil"/>
              <w:right w:val="nil"/>
            </w:tcBorders>
            <w:shd w:val="clear" w:color="000000" w:fill="FFFFFF"/>
            <w:noWrap/>
            <w:vAlign w:val="bottom"/>
            <w:hideMark/>
          </w:tcPr>
          <w:p w14:paraId="3E44DB85" w14:textId="77777777" w:rsidR="00743ACC" w:rsidRPr="001E7B0F" w:rsidRDefault="00743ACC" w:rsidP="001E7B0F">
            <w:pPr>
              <w:spacing w:after="0" w:line="240" w:lineRule="auto"/>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 </w:t>
            </w:r>
          </w:p>
        </w:tc>
        <w:tc>
          <w:tcPr>
            <w:tcW w:w="1923" w:type="dxa"/>
            <w:gridSpan w:val="2"/>
            <w:tcBorders>
              <w:top w:val="single" w:sz="4" w:space="0" w:color="auto"/>
              <w:left w:val="nil"/>
              <w:bottom w:val="single" w:sz="4" w:space="0" w:color="auto"/>
              <w:right w:val="nil"/>
            </w:tcBorders>
            <w:shd w:val="clear" w:color="000000" w:fill="FFFFFF"/>
            <w:vAlign w:val="bottom"/>
            <w:hideMark/>
          </w:tcPr>
          <w:p w14:paraId="7081C130" w14:textId="77777777" w:rsidR="00743ACC" w:rsidRPr="001E7B0F" w:rsidRDefault="00743ACC" w:rsidP="001E7B0F">
            <w:pPr>
              <w:spacing w:after="0" w:line="240" w:lineRule="auto"/>
              <w:jc w:val="center"/>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Host-Country Relative Tech. Adv.</w:t>
            </w:r>
          </w:p>
        </w:tc>
        <w:tc>
          <w:tcPr>
            <w:tcW w:w="278" w:type="dxa"/>
            <w:tcBorders>
              <w:top w:val="nil"/>
              <w:left w:val="nil"/>
              <w:bottom w:val="nil"/>
              <w:right w:val="nil"/>
            </w:tcBorders>
            <w:shd w:val="clear" w:color="000000" w:fill="FFFFFF"/>
            <w:noWrap/>
            <w:vAlign w:val="bottom"/>
            <w:hideMark/>
          </w:tcPr>
          <w:p w14:paraId="3CDD31DE" w14:textId="77777777" w:rsidR="00743ACC" w:rsidRPr="001E7B0F" w:rsidRDefault="00743ACC" w:rsidP="001E7B0F">
            <w:pPr>
              <w:spacing w:after="0" w:line="240" w:lineRule="auto"/>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 </w:t>
            </w:r>
          </w:p>
        </w:tc>
        <w:tc>
          <w:tcPr>
            <w:tcW w:w="896" w:type="dxa"/>
            <w:gridSpan w:val="2"/>
            <w:tcBorders>
              <w:top w:val="nil"/>
              <w:left w:val="nil"/>
              <w:bottom w:val="nil"/>
              <w:right w:val="nil"/>
            </w:tcBorders>
            <w:shd w:val="clear" w:color="000000" w:fill="FFFFFF"/>
            <w:noWrap/>
            <w:vAlign w:val="bottom"/>
            <w:hideMark/>
          </w:tcPr>
          <w:p w14:paraId="0CCEECFD" w14:textId="77777777" w:rsidR="00743ACC" w:rsidRPr="001E7B0F" w:rsidRDefault="00743ACC" w:rsidP="001E7B0F">
            <w:pPr>
              <w:spacing w:after="0" w:line="240" w:lineRule="auto"/>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 </w:t>
            </w:r>
          </w:p>
        </w:tc>
        <w:tc>
          <w:tcPr>
            <w:tcW w:w="2017" w:type="dxa"/>
            <w:gridSpan w:val="2"/>
            <w:tcBorders>
              <w:top w:val="single" w:sz="4" w:space="0" w:color="auto"/>
              <w:left w:val="nil"/>
              <w:bottom w:val="single" w:sz="4" w:space="0" w:color="auto"/>
              <w:right w:val="nil"/>
            </w:tcBorders>
            <w:shd w:val="clear" w:color="000000" w:fill="FFFFFF"/>
            <w:vAlign w:val="bottom"/>
            <w:hideMark/>
          </w:tcPr>
          <w:p w14:paraId="68EA00D4" w14:textId="77777777" w:rsidR="00743ACC" w:rsidRPr="001E7B0F" w:rsidRDefault="00743ACC" w:rsidP="001E7B0F">
            <w:pPr>
              <w:spacing w:after="0" w:line="240" w:lineRule="auto"/>
              <w:jc w:val="center"/>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Host-Country Relative Tech. Adv.</w:t>
            </w:r>
          </w:p>
        </w:tc>
      </w:tr>
      <w:tr w:rsidR="00743ACC" w:rsidRPr="001E7B0F" w14:paraId="30C05563" w14:textId="77777777" w:rsidTr="0057508B">
        <w:trPr>
          <w:gridAfter w:val="1"/>
          <w:wAfter w:w="63" w:type="dxa"/>
          <w:trHeight w:hRule="exact" w:val="284"/>
        </w:trPr>
        <w:tc>
          <w:tcPr>
            <w:tcW w:w="2667" w:type="dxa"/>
            <w:tcBorders>
              <w:top w:val="nil"/>
              <w:left w:val="nil"/>
              <w:bottom w:val="nil"/>
              <w:right w:val="nil"/>
            </w:tcBorders>
            <w:shd w:val="clear" w:color="000000" w:fill="FFFFFF"/>
            <w:noWrap/>
            <w:vAlign w:val="bottom"/>
            <w:hideMark/>
          </w:tcPr>
          <w:p w14:paraId="40B58E00" w14:textId="77777777" w:rsidR="00743ACC" w:rsidRPr="001E7B0F" w:rsidRDefault="00743ACC" w:rsidP="001E7B0F">
            <w:pPr>
              <w:spacing w:after="0" w:line="240" w:lineRule="auto"/>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 </w:t>
            </w:r>
          </w:p>
        </w:tc>
        <w:tc>
          <w:tcPr>
            <w:tcW w:w="896" w:type="dxa"/>
            <w:tcBorders>
              <w:top w:val="nil"/>
              <w:left w:val="nil"/>
              <w:bottom w:val="single" w:sz="4" w:space="0" w:color="auto"/>
              <w:right w:val="nil"/>
            </w:tcBorders>
            <w:shd w:val="clear" w:color="000000" w:fill="FFFFFF"/>
            <w:noWrap/>
            <w:vAlign w:val="bottom"/>
            <w:hideMark/>
          </w:tcPr>
          <w:p w14:paraId="101567C0" w14:textId="77777777" w:rsidR="00743ACC" w:rsidRPr="001E7B0F" w:rsidRDefault="00743ACC" w:rsidP="002A51F4">
            <w:pPr>
              <w:spacing w:after="0" w:line="240" w:lineRule="auto"/>
              <w:jc w:val="center"/>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All</w:t>
            </w:r>
          </w:p>
        </w:tc>
        <w:tc>
          <w:tcPr>
            <w:tcW w:w="959" w:type="dxa"/>
            <w:tcBorders>
              <w:top w:val="nil"/>
              <w:left w:val="nil"/>
              <w:bottom w:val="single" w:sz="4" w:space="0" w:color="auto"/>
              <w:right w:val="nil"/>
            </w:tcBorders>
            <w:shd w:val="clear" w:color="000000" w:fill="FFFFFF"/>
            <w:vAlign w:val="bottom"/>
            <w:hideMark/>
          </w:tcPr>
          <w:p w14:paraId="68EF6B7D" w14:textId="77777777" w:rsidR="00743ACC" w:rsidRPr="001E7B0F" w:rsidRDefault="00743ACC" w:rsidP="002A51F4">
            <w:pPr>
              <w:spacing w:after="0" w:line="240" w:lineRule="auto"/>
              <w:jc w:val="center"/>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High</w:t>
            </w:r>
          </w:p>
        </w:tc>
        <w:tc>
          <w:tcPr>
            <w:tcW w:w="964" w:type="dxa"/>
            <w:tcBorders>
              <w:top w:val="nil"/>
              <w:left w:val="nil"/>
              <w:bottom w:val="single" w:sz="4" w:space="0" w:color="auto"/>
              <w:right w:val="nil"/>
            </w:tcBorders>
            <w:shd w:val="clear" w:color="000000" w:fill="FFFFFF"/>
            <w:vAlign w:val="bottom"/>
            <w:hideMark/>
          </w:tcPr>
          <w:p w14:paraId="43FB8CE7" w14:textId="77777777" w:rsidR="00743ACC" w:rsidRPr="001E7B0F" w:rsidRDefault="00743ACC" w:rsidP="002A51F4">
            <w:pPr>
              <w:spacing w:after="0" w:line="240" w:lineRule="auto"/>
              <w:jc w:val="center"/>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Low</w:t>
            </w:r>
          </w:p>
        </w:tc>
        <w:tc>
          <w:tcPr>
            <w:tcW w:w="278" w:type="dxa"/>
            <w:tcBorders>
              <w:top w:val="nil"/>
              <w:left w:val="nil"/>
              <w:bottom w:val="nil"/>
              <w:right w:val="nil"/>
            </w:tcBorders>
            <w:shd w:val="clear" w:color="000000" w:fill="FFFFFF"/>
            <w:noWrap/>
            <w:vAlign w:val="bottom"/>
            <w:hideMark/>
          </w:tcPr>
          <w:p w14:paraId="24594260" w14:textId="355F002E" w:rsidR="00743ACC" w:rsidRPr="001E7B0F" w:rsidRDefault="00743ACC" w:rsidP="002A51F4">
            <w:pPr>
              <w:spacing w:after="0" w:line="240" w:lineRule="auto"/>
              <w:jc w:val="center"/>
              <w:rPr>
                <w:rFonts w:ascii="Times New Roman" w:eastAsia="Times New Roman" w:hAnsi="Times New Roman" w:cs="Times New Roman"/>
                <w:color w:val="000000"/>
                <w:sz w:val="20"/>
                <w:szCs w:val="20"/>
                <w:lang w:eastAsia="en-GB"/>
              </w:rPr>
            </w:pPr>
          </w:p>
        </w:tc>
        <w:tc>
          <w:tcPr>
            <w:tcW w:w="896" w:type="dxa"/>
            <w:gridSpan w:val="2"/>
            <w:tcBorders>
              <w:top w:val="nil"/>
              <w:left w:val="nil"/>
              <w:bottom w:val="nil"/>
              <w:right w:val="nil"/>
            </w:tcBorders>
            <w:shd w:val="clear" w:color="000000" w:fill="FFFFFF"/>
            <w:noWrap/>
            <w:vAlign w:val="bottom"/>
            <w:hideMark/>
          </w:tcPr>
          <w:p w14:paraId="0F542928" w14:textId="77777777" w:rsidR="00743ACC" w:rsidRPr="001E7B0F" w:rsidRDefault="00743ACC" w:rsidP="002A51F4">
            <w:pPr>
              <w:spacing w:after="0" w:line="240" w:lineRule="auto"/>
              <w:jc w:val="center"/>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All</w:t>
            </w:r>
          </w:p>
        </w:tc>
        <w:tc>
          <w:tcPr>
            <w:tcW w:w="1008" w:type="dxa"/>
            <w:tcBorders>
              <w:top w:val="nil"/>
              <w:left w:val="nil"/>
              <w:bottom w:val="single" w:sz="4" w:space="0" w:color="auto"/>
              <w:right w:val="nil"/>
            </w:tcBorders>
            <w:shd w:val="clear" w:color="000000" w:fill="FFFFFF"/>
            <w:vAlign w:val="bottom"/>
            <w:hideMark/>
          </w:tcPr>
          <w:p w14:paraId="7918BF58" w14:textId="77777777" w:rsidR="00743ACC" w:rsidRPr="001E7B0F" w:rsidRDefault="00743ACC" w:rsidP="002A51F4">
            <w:pPr>
              <w:spacing w:after="0" w:line="240" w:lineRule="auto"/>
              <w:jc w:val="center"/>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High</w:t>
            </w:r>
          </w:p>
        </w:tc>
        <w:tc>
          <w:tcPr>
            <w:tcW w:w="1009" w:type="dxa"/>
            <w:tcBorders>
              <w:top w:val="nil"/>
              <w:left w:val="nil"/>
              <w:bottom w:val="single" w:sz="4" w:space="0" w:color="auto"/>
              <w:right w:val="nil"/>
            </w:tcBorders>
            <w:shd w:val="clear" w:color="000000" w:fill="FFFFFF"/>
            <w:vAlign w:val="bottom"/>
            <w:hideMark/>
          </w:tcPr>
          <w:p w14:paraId="45719079" w14:textId="77777777" w:rsidR="00743ACC" w:rsidRPr="001E7B0F" w:rsidRDefault="00743ACC" w:rsidP="002A51F4">
            <w:pPr>
              <w:spacing w:after="0" w:line="240" w:lineRule="auto"/>
              <w:jc w:val="center"/>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Low</w:t>
            </w:r>
          </w:p>
        </w:tc>
      </w:tr>
      <w:tr w:rsidR="00743ACC" w:rsidRPr="001E7B0F" w14:paraId="36C9D472" w14:textId="77777777" w:rsidTr="0057508B">
        <w:trPr>
          <w:gridAfter w:val="1"/>
          <w:wAfter w:w="63" w:type="dxa"/>
          <w:trHeight w:hRule="exact" w:val="284"/>
        </w:trPr>
        <w:tc>
          <w:tcPr>
            <w:tcW w:w="2667" w:type="dxa"/>
            <w:tcBorders>
              <w:top w:val="nil"/>
              <w:left w:val="nil"/>
              <w:bottom w:val="single" w:sz="4" w:space="0" w:color="auto"/>
              <w:right w:val="nil"/>
            </w:tcBorders>
            <w:shd w:val="clear" w:color="000000" w:fill="FFFFFF"/>
            <w:noWrap/>
            <w:vAlign w:val="bottom"/>
            <w:hideMark/>
          </w:tcPr>
          <w:p w14:paraId="5D98923A" w14:textId="77777777" w:rsidR="00743ACC" w:rsidRPr="001E7B0F" w:rsidRDefault="00743ACC" w:rsidP="001E7B0F">
            <w:pPr>
              <w:spacing w:after="0" w:line="240" w:lineRule="auto"/>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 </w:t>
            </w:r>
          </w:p>
        </w:tc>
        <w:tc>
          <w:tcPr>
            <w:tcW w:w="896" w:type="dxa"/>
            <w:tcBorders>
              <w:top w:val="nil"/>
              <w:left w:val="nil"/>
              <w:bottom w:val="single" w:sz="4" w:space="0" w:color="auto"/>
              <w:right w:val="nil"/>
            </w:tcBorders>
            <w:shd w:val="clear" w:color="000000" w:fill="FFFFFF"/>
            <w:noWrap/>
            <w:vAlign w:val="bottom"/>
            <w:hideMark/>
          </w:tcPr>
          <w:p w14:paraId="412E9E0D" w14:textId="77777777" w:rsidR="00743ACC" w:rsidRPr="001E7B0F" w:rsidRDefault="00743ACC" w:rsidP="002A51F4">
            <w:pPr>
              <w:spacing w:after="0" w:line="240" w:lineRule="auto"/>
              <w:jc w:val="center"/>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(1)</w:t>
            </w:r>
          </w:p>
        </w:tc>
        <w:tc>
          <w:tcPr>
            <w:tcW w:w="959" w:type="dxa"/>
            <w:tcBorders>
              <w:top w:val="nil"/>
              <w:left w:val="nil"/>
              <w:bottom w:val="single" w:sz="4" w:space="0" w:color="auto"/>
              <w:right w:val="nil"/>
            </w:tcBorders>
            <w:shd w:val="clear" w:color="000000" w:fill="FFFFFF"/>
            <w:noWrap/>
            <w:vAlign w:val="bottom"/>
            <w:hideMark/>
          </w:tcPr>
          <w:p w14:paraId="1BBCF37B" w14:textId="77777777" w:rsidR="00743ACC" w:rsidRPr="001E7B0F" w:rsidRDefault="00743ACC" w:rsidP="002A51F4">
            <w:pPr>
              <w:spacing w:after="0" w:line="240" w:lineRule="auto"/>
              <w:jc w:val="center"/>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(2)</w:t>
            </w:r>
          </w:p>
        </w:tc>
        <w:tc>
          <w:tcPr>
            <w:tcW w:w="964" w:type="dxa"/>
            <w:tcBorders>
              <w:top w:val="nil"/>
              <w:left w:val="nil"/>
              <w:bottom w:val="single" w:sz="4" w:space="0" w:color="auto"/>
              <w:right w:val="nil"/>
            </w:tcBorders>
            <w:shd w:val="clear" w:color="000000" w:fill="FFFFFF"/>
            <w:noWrap/>
            <w:vAlign w:val="bottom"/>
            <w:hideMark/>
          </w:tcPr>
          <w:p w14:paraId="3AD564E4" w14:textId="77777777" w:rsidR="00743ACC" w:rsidRPr="001E7B0F" w:rsidRDefault="00743ACC" w:rsidP="002A51F4">
            <w:pPr>
              <w:spacing w:after="0" w:line="240" w:lineRule="auto"/>
              <w:jc w:val="center"/>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(3)</w:t>
            </w:r>
          </w:p>
        </w:tc>
        <w:tc>
          <w:tcPr>
            <w:tcW w:w="278" w:type="dxa"/>
            <w:tcBorders>
              <w:top w:val="nil"/>
              <w:left w:val="nil"/>
              <w:bottom w:val="single" w:sz="4" w:space="0" w:color="auto"/>
              <w:right w:val="nil"/>
            </w:tcBorders>
            <w:shd w:val="clear" w:color="000000" w:fill="FFFFFF"/>
            <w:noWrap/>
            <w:vAlign w:val="bottom"/>
            <w:hideMark/>
          </w:tcPr>
          <w:p w14:paraId="278C42F1" w14:textId="1896B184" w:rsidR="00743ACC" w:rsidRPr="001E7B0F" w:rsidRDefault="00743ACC" w:rsidP="002A51F4">
            <w:pPr>
              <w:spacing w:after="0" w:line="240" w:lineRule="auto"/>
              <w:jc w:val="center"/>
              <w:rPr>
                <w:rFonts w:ascii="Times New Roman" w:eastAsia="Times New Roman" w:hAnsi="Times New Roman" w:cs="Times New Roman"/>
                <w:color w:val="000000"/>
                <w:sz w:val="20"/>
                <w:szCs w:val="20"/>
                <w:lang w:eastAsia="en-GB"/>
              </w:rPr>
            </w:pPr>
          </w:p>
        </w:tc>
        <w:tc>
          <w:tcPr>
            <w:tcW w:w="896" w:type="dxa"/>
            <w:gridSpan w:val="2"/>
            <w:tcBorders>
              <w:top w:val="single" w:sz="4" w:space="0" w:color="auto"/>
              <w:left w:val="nil"/>
              <w:bottom w:val="single" w:sz="4" w:space="0" w:color="auto"/>
              <w:right w:val="nil"/>
            </w:tcBorders>
            <w:shd w:val="clear" w:color="000000" w:fill="FFFFFF"/>
            <w:noWrap/>
            <w:vAlign w:val="bottom"/>
            <w:hideMark/>
          </w:tcPr>
          <w:p w14:paraId="4AF0CF4C" w14:textId="77777777" w:rsidR="00743ACC" w:rsidRPr="001E7B0F" w:rsidRDefault="00743ACC" w:rsidP="002A51F4">
            <w:pPr>
              <w:spacing w:after="0" w:line="240" w:lineRule="auto"/>
              <w:jc w:val="center"/>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(4)</w:t>
            </w:r>
          </w:p>
        </w:tc>
        <w:tc>
          <w:tcPr>
            <w:tcW w:w="1008" w:type="dxa"/>
            <w:tcBorders>
              <w:top w:val="nil"/>
              <w:left w:val="nil"/>
              <w:bottom w:val="single" w:sz="4" w:space="0" w:color="auto"/>
              <w:right w:val="nil"/>
            </w:tcBorders>
            <w:shd w:val="clear" w:color="000000" w:fill="FFFFFF"/>
            <w:noWrap/>
            <w:vAlign w:val="bottom"/>
            <w:hideMark/>
          </w:tcPr>
          <w:p w14:paraId="1DAEB424" w14:textId="77777777" w:rsidR="00743ACC" w:rsidRPr="001E7B0F" w:rsidRDefault="00743ACC" w:rsidP="002A51F4">
            <w:pPr>
              <w:spacing w:after="0" w:line="240" w:lineRule="auto"/>
              <w:jc w:val="center"/>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(5)</w:t>
            </w:r>
          </w:p>
        </w:tc>
        <w:tc>
          <w:tcPr>
            <w:tcW w:w="1009" w:type="dxa"/>
            <w:tcBorders>
              <w:top w:val="nil"/>
              <w:left w:val="nil"/>
              <w:bottom w:val="single" w:sz="4" w:space="0" w:color="auto"/>
              <w:right w:val="nil"/>
            </w:tcBorders>
            <w:shd w:val="clear" w:color="000000" w:fill="FFFFFF"/>
            <w:noWrap/>
            <w:vAlign w:val="bottom"/>
            <w:hideMark/>
          </w:tcPr>
          <w:p w14:paraId="5241864B" w14:textId="77777777" w:rsidR="00743ACC" w:rsidRPr="001E7B0F" w:rsidRDefault="00743ACC" w:rsidP="002A51F4">
            <w:pPr>
              <w:spacing w:after="0" w:line="240" w:lineRule="auto"/>
              <w:jc w:val="center"/>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(6)</w:t>
            </w:r>
          </w:p>
        </w:tc>
      </w:tr>
      <w:tr w:rsidR="00743ACC" w:rsidRPr="001E7B0F" w14:paraId="26B30B5F" w14:textId="77777777" w:rsidTr="0057508B">
        <w:trPr>
          <w:gridAfter w:val="1"/>
          <w:wAfter w:w="63" w:type="dxa"/>
          <w:trHeight w:hRule="exact" w:val="284"/>
        </w:trPr>
        <w:tc>
          <w:tcPr>
            <w:tcW w:w="2667" w:type="dxa"/>
            <w:vMerge w:val="restart"/>
            <w:tcBorders>
              <w:top w:val="nil"/>
              <w:left w:val="nil"/>
              <w:bottom w:val="nil"/>
              <w:right w:val="nil"/>
            </w:tcBorders>
            <w:shd w:val="clear" w:color="000000" w:fill="FFFFFF"/>
            <w:vAlign w:val="center"/>
            <w:hideMark/>
          </w:tcPr>
          <w:p w14:paraId="77E7F426" w14:textId="77777777" w:rsidR="00743ACC" w:rsidRPr="001E7B0F" w:rsidRDefault="00743ACC" w:rsidP="001E7B0F">
            <w:pPr>
              <w:spacing w:after="0" w:line="240" w:lineRule="auto"/>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Strategic Asset Owner*Post-Change</w:t>
            </w:r>
          </w:p>
        </w:tc>
        <w:tc>
          <w:tcPr>
            <w:tcW w:w="896" w:type="dxa"/>
            <w:tcBorders>
              <w:top w:val="nil"/>
              <w:left w:val="nil"/>
              <w:bottom w:val="nil"/>
              <w:right w:val="nil"/>
            </w:tcBorders>
            <w:shd w:val="clear" w:color="000000" w:fill="FFFFFF"/>
            <w:noWrap/>
            <w:vAlign w:val="center"/>
            <w:hideMark/>
          </w:tcPr>
          <w:p w14:paraId="188E54BC" w14:textId="77777777" w:rsidR="00743ACC" w:rsidRPr="001E7B0F" w:rsidRDefault="00743ACC" w:rsidP="002A51F4">
            <w:pPr>
              <w:tabs>
                <w:tab w:val="decimal" w:pos="202"/>
              </w:tabs>
              <w:spacing w:after="0" w:line="240" w:lineRule="auto"/>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0.429</w:t>
            </w:r>
          </w:p>
        </w:tc>
        <w:tc>
          <w:tcPr>
            <w:tcW w:w="959" w:type="dxa"/>
            <w:tcBorders>
              <w:top w:val="nil"/>
              <w:left w:val="nil"/>
              <w:bottom w:val="nil"/>
              <w:right w:val="nil"/>
            </w:tcBorders>
            <w:shd w:val="clear" w:color="000000" w:fill="FFFFFF"/>
            <w:noWrap/>
            <w:vAlign w:val="center"/>
            <w:hideMark/>
          </w:tcPr>
          <w:p w14:paraId="15EC460C" w14:textId="77777777" w:rsidR="00743ACC" w:rsidRPr="001E7B0F" w:rsidRDefault="00743ACC" w:rsidP="002A51F4">
            <w:pPr>
              <w:tabs>
                <w:tab w:val="decimal" w:pos="157"/>
              </w:tabs>
              <w:spacing w:after="0" w:line="240" w:lineRule="auto"/>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0.631</w:t>
            </w:r>
          </w:p>
        </w:tc>
        <w:tc>
          <w:tcPr>
            <w:tcW w:w="964" w:type="dxa"/>
            <w:tcBorders>
              <w:top w:val="nil"/>
              <w:left w:val="nil"/>
              <w:bottom w:val="nil"/>
              <w:right w:val="nil"/>
            </w:tcBorders>
            <w:shd w:val="clear" w:color="000000" w:fill="FFFFFF"/>
            <w:noWrap/>
            <w:vAlign w:val="center"/>
            <w:hideMark/>
          </w:tcPr>
          <w:p w14:paraId="2447F9FA" w14:textId="77777777" w:rsidR="00743ACC" w:rsidRPr="001E7B0F" w:rsidRDefault="00743ACC" w:rsidP="002A51F4">
            <w:pPr>
              <w:tabs>
                <w:tab w:val="decimal" w:pos="203"/>
              </w:tabs>
              <w:spacing w:after="0" w:line="240" w:lineRule="auto"/>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0.282</w:t>
            </w:r>
          </w:p>
        </w:tc>
        <w:tc>
          <w:tcPr>
            <w:tcW w:w="278" w:type="dxa"/>
            <w:tcBorders>
              <w:top w:val="nil"/>
              <w:left w:val="nil"/>
              <w:bottom w:val="nil"/>
              <w:right w:val="nil"/>
            </w:tcBorders>
            <w:shd w:val="clear" w:color="000000" w:fill="FFFFFF"/>
            <w:noWrap/>
            <w:vAlign w:val="center"/>
            <w:hideMark/>
          </w:tcPr>
          <w:p w14:paraId="784DA776" w14:textId="77777777" w:rsidR="00743ACC" w:rsidRPr="001E7B0F" w:rsidRDefault="00743ACC" w:rsidP="001E7B0F">
            <w:pPr>
              <w:spacing w:after="0" w:line="240" w:lineRule="auto"/>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 </w:t>
            </w:r>
          </w:p>
        </w:tc>
        <w:tc>
          <w:tcPr>
            <w:tcW w:w="896" w:type="dxa"/>
            <w:gridSpan w:val="2"/>
            <w:tcBorders>
              <w:top w:val="nil"/>
              <w:left w:val="nil"/>
              <w:bottom w:val="nil"/>
              <w:right w:val="nil"/>
            </w:tcBorders>
            <w:shd w:val="clear" w:color="000000" w:fill="FFFFFF"/>
            <w:noWrap/>
            <w:vAlign w:val="center"/>
            <w:hideMark/>
          </w:tcPr>
          <w:p w14:paraId="561E4A2F" w14:textId="77777777" w:rsidR="00743ACC" w:rsidRPr="001E7B0F" w:rsidRDefault="00743ACC" w:rsidP="002A51F4">
            <w:pPr>
              <w:tabs>
                <w:tab w:val="decimal" w:pos="214"/>
              </w:tabs>
              <w:spacing w:after="0" w:line="240" w:lineRule="auto"/>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0.634</w:t>
            </w:r>
          </w:p>
        </w:tc>
        <w:tc>
          <w:tcPr>
            <w:tcW w:w="1008" w:type="dxa"/>
            <w:tcBorders>
              <w:top w:val="nil"/>
              <w:left w:val="nil"/>
              <w:bottom w:val="nil"/>
              <w:right w:val="nil"/>
            </w:tcBorders>
            <w:shd w:val="clear" w:color="000000" w:fill="FFFFFF"/>
            <w:noWrap/>
            <w:vAlign w:val="center"/>
            <w:hideMark/>
          </w:tcPr>
          <w:p w14:paraId="1749BE0F" w14:textId="77777777" w:rsidR="00743ACC" w:rsidRPr="001E7B0F" w:rsidRDefault="00743ACC" w:rsidP="002A51F4">
            <w:pPr>
              <w:tabs>
                <w:tab w:val="decimal" w:pos="232"/>
              </w:tabs>
              <w:spacing w:after="0" w:line="240" w:lineRule="auto"/>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0.881</w:t>
            </w:r>
          </w:p>
        </w:tc>
        <w:tc>
          <w:tcPr>
            <w:tcW w:w="1009" w:type="dxa"/>
            <w:tcBorders>
              <w:top w:val="nil"/>
              <w:left w:val="nil"/>
              <w:bottom w:val="nil"/>
              <w:right w:val="nil"/>
            </w:tcBorders>
            <w:shd w:val="clear" w:color="000000" w:fill="FFFFFF"/>
            <w:noWrap/>
            <w:vAlign w:val="center"/>
            <w:hideMark/>
          </w:tcPr>
          <w:p w14:paraId="030D0CDC" w14:textId="77777777" w:rsidR="00743ACC" w:rsidRPr="001E7B0F" w:rsidRDefault="00743ACC" w:rsidP="002A51F4">
            <w:pPr>
              <w:tabs>
                <w:tab w:val="decimal" w:pos="304"/>
              </w:tabs>
              <w:spacing w:after="0" w:line="240" w:lineRule="auto"/>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0.448</w:t>
            </w:r>
          </w:p>
        </w:tc>
      </w:tr>
      <w:tr w:rsidR="00743ACC" w:rsidRPr="001E7B0F" w14:paraId="33D262DC" w14:textId="77777777" w:rsidTr="0057508B">
        <w:trPr>
          <w:gridAfter w:val="1"/>
          <w:wAfter w:w="63" w:type="dxa"/>
          <w:trHeight w:hRule="exact" w:val="284"/>
        </w:trPr>
        <w:tc>
          <w:tcPr>
            <w:tcW w:w="2667" w:type="dxa"/>
            <w:vMerge/>
            <w:tcBorders>
              <w:top w:val="nil"/>
              <w:left w:val="nil"/>
              <w:bottom w:val="nil"/>
              <w:right w:val="nil"/>
            </w:tcBorders>
            <w:vAlign w:val="center"/>
            <w:hideMark/>
          </w:tcPr>
          <w:p w14:paraId="3DC7FEE0" w14:textId="77777777" w:rsidR="00743ACC" w:rsidRPr="001E7B0F" w:rsidRDefault="00743ACC" w:rsidP="001E7B0F">
            <w:pPr>
              <w:spacing w:after="0" w:line="240" w:lineRule="auto"/>
              <w:rPr>
                <w:rFonts w:ascii="Times New Roman" w:eastAsia="Times New Roman" w:hAnsi="Times New Roman" w:cs="Times New Roman"/>
                <w:color w:val="000000"/>
                <w:sz w:val="20"/>
                <w:szCs w:val="20"/>
                <w:lang w:eastAsia="en-GB"/>
              </w:rPr>
            </w:pPr>
          </w:p>
        </w:tc>
        <w:tc>
          <w:tcPr>
            <w:tcW w:w="896" w:type="dxa"/>
            <w:tcBorders>
              <w:top w:val="nil"/>
              <w:left w:val="nil"/>
              <w:bottom w:val="nil"/>
              <w:right w:val="nil"/>
            </w:tcBorders>
            <w:shd w:val="clear" w:color="000000" w:fill="FFFFFF"/>
            <w:noWrap/>
            <w:vAlign w:val="center"/>
            <w:hideMark/>
          </w:tcPr>
          <w:p w14:paraId="3C89AD2B" w14:textId="77777777" w:rsidR="00743ACC" w:rsidRPr="001E7B0F" w:rsidRDefault="00743ACC" w:rsidP="002A51F4">
            <w:pPr>
              <w:tabs>
                <w:tab w:val="decimal" w:pos="202"/>
              </w:tabs>
              <w:spacing w:after="0" w:line="240" w:lineRule="auto"/>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(0.116)</w:t>
            </w:r>
          </w:p>
        </w:tc>
        <w:tc>
          <w:tcPr>
            <w:tcW w:w="959" w:type="dxa"/>
            <w:tcBorders>
              <w:top w:val="nil"/>
              <w:left w:val="nil"/>
              <w:bottom w:val="nil"/>
              <w:right w:val="nil"/>
            </w:tcBorders>
            <w:shd w:val="clear" w:color="000000" w:fill="FFFFFF"/>
            <w:noWrap/>
            <w:vAlign w:val="center"/>
            <w:hideMark/>
          </w:tcPr>
          <w:p w14:paraId="0DF4F5F7" w14:textId="77777777" w:rsidR="00743ACC" w:rsidRPr="001E7B0F" w:rsidRDefault="00743ACC" w:rsidP="002A51F4">
            <w:pPr>
              <w:tabs>
                <w:tab w:val="decimal" w:pos="157"/>
              </w:tabs>
              <w:spacing w:after="0" w:line="240" w:lineRule="auto"/>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(0.168)</w:t>
            </w:r>
          </w:p>
        </w:tc>
        <w:tc>
          <w:tcPr>
            <w:tcW w:w="964" w:type="dxa"/>
            <w:tcBorders>
              <w:top w:val="nil"/>
              <w:left w:val="nil"/>
              <w:bottom w:val="nil"/>
              <w:right w:val="nil"/>
            </w:tcBorders>
            <w:shd w:val="clear" w:color="000000" w:fill="FFFFFF"/>
            <w:noWrap/>
            <w:vAlign w:val="center"/>
            <w:hideMark/>
          </w:tcPr>
          <w:p w14:paraId="098CBEBB" w14:textId="77777777" w:rsidR="00743ACC" w:rsidRPr="001E7B0F" w:rsidRDefault="00743ACC" w:rsidP="002A51F4">
            <w:pPr>
              <w:tabs>
                <w:tab w:val="decimal" w:pos="203"/>
              </w:tabs>
              <w:spacing w:after="0" w:line="240" w:lineRule="auto"/>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(0.226)</w:t>
            </w:r>
          </w:p>
        </w:tc>
        <w:tc>
          <w:tcPr>
            <w:tcW w:w="278" w:type="dxa"/>
            <w:tcBorders>
              <w:top w:val="nil"/>
              <w:left w:val="nil"/>
              <w:bottom w:val="nil"/>
              <w:right w:val="nil"/>
            </w:tcBorders>
            <w:shd w:val="clear" w:color="000000" w:fill="FFFFFF"/>
            <w:noWrap/>
            <w:vAlign w:val="center"/>
            <w:hideMark/>
          </w:tcPr>
          <w:p w14:paraId="777DAFAC" w14:textId="77777777" w:rsidR="00743ACC" w:rsidRPr="001E7B0F" w:rsidRDefault="00743ACC" w:rsidP="001E7B0F">
            <w:pPr>
              <w:spacing w:after="0" w:line="240" w:lineRule="auto"/>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 </w:t>
            </w:r>
          </w:p>
        </w:tc>
        <w:tc>
          <w:tcPr>
            <w:tcW w:w="896" w:type="dxa"/>
            <w:gridSpan w:val="2"/>
            <w:tcBorders>
              <w:top w:val="nil"/>
              <w:left w:val="nil"/>
              <w:bottom w:val="nil"/>
              <w:right w:val="nil"/>
            </w:tcBorders>
            <w:shd w:val="clear" w:color="000000" w:fill="FFFFFF"/>
            <w:noWrap/>
            <w:vAlign w:val="center"/>
            <w:hideMark/>
          </w:tcPr>
          <w:p w14:paraId="2BC94BFA" w14:textId="77777777" w:rsidR="00743ACC" w:rsidRPr="001E7B0F" w:rsidRDefault="00743ACC" w:rsidP="002A51F4">
            <w:pPr>
              <w:tabs>
                <w:tab w:val="decimal" w:pos="214"/>
              </w:tabs>
              <w:spacing w:after="0" w:line="240" w:lineRule="auto"/>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(0.224)</w:t>
            </w:r>
          </w:p>
        </w:tc>
        <w:tc>
          <w:tcPr>
            <w:tcW w:w="1008" w:type="dxa"/>
            <w:tcBorders>
              <w:top w:val="nil"/>
              <w:left w:val="nil"/>
              <w:bottom w:val="nil"/>
              <w:right w:val="nil"/>
            </w:tcBorders>
            <w:shd w:val="clear" w:color="000000" w:fill="FFFFFF"/>
            <w:noWrap/>
            <w:vAlign w:val="center"/>
            <w:hideMark/>
          </w:tcPr>
          <w:p w14:paraId="641D3611" w14:textId="77777777" w:rsidR="00743ACC" w:rsidRPr="001E7B0F" w:rsidRDefault="00743ACC" w:rsidP="002A51F4">
            <w:pPr>
              <w:tabs>
                <w:tab w:val="decimal" w:pos="232"/>
              </w:tabs>
              <w:spacing w:after="0" w:line="240" w:lineRule="auto"/>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(0.325)</w:t>
            </w:r>
          </w:p>
        </w:tc>
        <w:tc>
          <w:tcPr>
            <w:tcW w:w="1009" w:type="dxa"/>
            <w:tcBorders>
              <w:top w:val="nil"/>
              <w:left w:val="nil"/>
              <w:bottom w:val="nil"/>
              <w:right w:val="nil"/>
            </w:tcBorders>
            <w:shd w:val="clear" w:color="000000" w:fill="FFFFFF"/>
            <w:noWrap/>
            <w:vAlign w:val="center"/>
            <w:hideMark/>
          </w:tcPr>
          <w:p w14:paraId="4FB026EE" w14:textId="77777777" w:rsidR="00743ACC" w:rsidRPr="001E7B0F" w:rsidRDefault="00743ACC" w:rsidP="002A51F4">
            <w:pPr>
              <w:tabs>
                <w:tab w:val="decimal" w:pos="304"/>
              </w:tabs>
              <w:spacing w:after="0" w:line="240" w:lineRule="auto"/>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(0.410)</w:t>
            </w:r>
          </w:p>
        </w:tc>
      </w:tr>
      <w:tr w:rsidR="00743ACC" w:rsidRPr="001E7B0F" w14:paraId="55A6F5E8" w14:textId="77777777" w:rsidTr="0057508B">
        <w:trPr>
          <w:gridAfter w:val="1"/>
          <w:wAfter w:w="63" w:type="dxa"/>
          <w:trHeight w:hRule="exact" w:val="284"/>
        </w:trPr>
        <w:tc>
          <w:tcPr>
            <w:tcW w:w="2667" w:type="dxa"/>
            <w:tcBorders>
              <w:top w:val="nil"/>
              <w:left w:val="nil"/>
              <w:bottom w:val="nil"/>
              <w:right w:val="nil"/>
            </w:tcBorders>
            <w:shd w:val="clear" w:color="000000" w:fill="FFFFFF"/>
            <w:noWrap/>
            <w:vAlign w:val="center"/>
            <w:hideMark/>
          </w:tcPr>
          <w:p w14:paraId="29276911" w14:textId="77777777" w:rsidR="00743ACC" w:rsidRPr="001E7B0F" w:rsidRDefault="00743ACC" w:rsidP="001E7B0F">
            <w:pPr>
              <w:spacing w:after="0" w:line="240" w:lineRule="auto"/>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 </w:t>
            </w:r>
          </w:p>
        </w:tc>
        <w:tc>
          <w:tcPr>
            <w:tcW w:w="896" w:type="dxa"/>
            <w:tcBorders>
              <w:top w:val="nil"/>
              <w:left w:val="nil"/>
              <w:bottom w:val="nil"/>
              <w:right w:val="nil"/>
            </w:tcBorders>
            <w:shd w:val="clear" w:color="000000" w:fill="FFFFFF"/>
            <w:noWrap/>
            <w:vAlign w:val="center"/>
            <w:hideMark/>
          </w:tcPr>
          <w:p w14:paraId="67F66E2A" w14:textId="77777777" w:rsidR="00743ACC" w:rsidRPr="001E7B0F" w:rsidRDefault="00743ACC" w:rsidP="002A51F4">
            <w:pPr>
              <w:tabs>
                <w:tab w:val="decimal" w:pos="202"/>
              </w:tabs>
              <w:spacing w:after="0" w:line="240" w:lineRule="auto"/>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[0.000]</w:t>
            </w:r>
          </w:p>
        </w:tc>
        <w:tc>
          <w:tcPr>
            <w:tcW w:w="959" w:type="dxa"/>
            <w:tcBorders>
              <w:top w:val="nil"/>
              <w:left w:val="nil"/>
              <w:bottom w:val="nil"/>
              <w:right w:val="nil"/>
            </w:tcBorders>
            <w:shd w:val="clear" w:color="000000" w:fill="FFFFFF"/>
            <w:noWrap/>
            <w:vAlign w:val="center"/>
            <w:hideMark/>
          </w:tcPr>
          <w:p w14:paraId="6F20671B" w14:textId="77777777" w:rsidR="00743ACC" w:rsidRPr="001E7B0F" w:rsidRDefault="00743ACC" w:rsidP="002A51F4">
            <w:pPr>
              <w:tabs>
                <w:tab w:val="decimal" w:pos="157"/>
              </w:tabs>
              <w:spacing w:after="0" w:line="240" w:lineRule="auto"/>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[0.000]</w:t>
            </w:r>
          </w:p>
        </w:tc>
        <w:tc>
          <w:tcPr>
            <w:tcW w:w="964" w:type="dxa"/>
            <w:tcBorders>
              <w:top w:val="nil"/>
              <w:left w:val="nil"/>
              <w:bottom w:val="nil"/>
              <w:right w:val="nil"/>
            </w:tcBorders>
            <w:shd w:val="clear" w:color="000000" w:fill="FFFFFF"/>
            <w:noWrap/>
            <w:vAlign w:val="center"/>
            <w:hideMark/>
          </w:tcPr>
          <w:p w14:paraId="4920749D" w14:textId="77777777" w:rsidR="00743ACC" w:rsidRPr="001E7B0F" w:rsidRDefault="00743ACC" w:rsidP="002A51F4">
            <w:pPr>
              <w:tabs>
                <w:tab w:val="decimal" w:pos="203"/>
              </w:tabs>
              <w:spacing w:after="0" w:line="240" w:lineRule="auto"/>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[0.214]</w:t>
            </w:r>
          </w:p>
        </w:tc>
        <w:tc>
          <w:tcPr>
            <w:tcW w:w="278" w:type="dxa"/>
            <w:tcBorders>
              <w:top w:val="nil"/>
              <w:left w:val="nil"/>
              <w:bottom w:val="nil"/>
              <w:right w:val="nil"/>
            </w:tcBorders>
            <w:shd w:val="clear" w:color="000000" w:fill="FFFFFF"/>
            <w:noWrap/>
            <w:vAlign w:val="center"/>
            <w:hideMark/>
          </w:tcPr>
          <w:p w14:paraId="7D2683F9" w14:textId="77777777" w:rsidR="00743ACC" w:rsidRPr="001E7B0F" w:rsidRDefault="00743ACC" w:rsidP="001E7B0F">
            <w:pPr>
              <w:spacing w:after="0" w:line="240" w:lineRule="auto"/>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 </w:t>
            </w:r>
          </w:p>
        </w:tc>
        <w:tc>
          <w:tcPr>
            <w:tcW w:w="896" w:type="dxa"/>
            <w:gridSpan w:val="2"/>
            <w:tcBorders>
              <w:top w:val="nil"/>
              <w:left w:val="nil"/>
              <w:bottom w:val="nil"/>
              <w:right w:val="nil"/>
            </w:tcBorders>
            <w:shd w:val="clear" w:color="auto" w:fill="auto"/>
            <w:noWrap/>
            <w:vAlign w:val="center"/>
            <w:hideMark/>
          </w:tcPr>
          <w:p w14:paraId="49A1D899" w14:textId="77777777" w:rsidR="00743ACC" w:rsidRPr="001E7B0F" w:rsidRDefault="00743ACC" w:rsidP="002A51F4">
            <w:pPr>
              <w:tabs>
                <w:tab w:val="decimal" w:pos="214"/>
              </w:tabs>
              <w:spacing w:after="0" w:line="240" w:lineRule="auto"/>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[0.005]</w:t>
            </w:r>
          </w:p>
        </w:tc>
        <w:tc>
          <w:tcPr>
            <w:tcW w:w="1008" w:type="dxa"/>
            <w:tcBorders>
              <w:top w:val="nil"/>
              <w:left w:val="nil"/>
              <w:bottom w:val="nil"/>
              <w:right w:val="nil"/>
            </w:tcBorders>
            <w:shd w:val="clear" w:color="000000" w:fill="FFFFFF"/>
            <w:noWrap/>
            <w:vAlign w:val="center"/>
            <w:hideMark/>
          </w:tcPr>
          <w:p w14:paraId="3CCED149" w14:textId="77777777" w:rsidR="00743ACC" w:rsidRPr="001E7B0F" w:rsidRDefault="00743ACC" w:rsidP="002A51F4">
            <w:pPr>
              <w:tabs>
                <w:tab w:val="decimal" w:pos="232"/>
              </w:tabs>
              <w:spacing w:after="0" w:line="240" w:lineRule="auto"/>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[0.008]</w:t>
            </w:r>
          </w:p>
        </w:tc>
        <w:tc>
          <w:tcPr>
            <w:tcW w:w="1009" w:type="dxa"/>
            <w:tcBorders>
              <w:top w:val="nil"/>
              <w:left w:val="nil"/>
              <w:bottom w:val="nil"/>
              <w:right w:val="nil"/>
            </w:tcBorders>
            <w:shd w:val="clear" w:color="000000" w:fill="FFFFFF"/>
            <w:noWrap/>
            <w:vAlign w:val="center"/>
            <w:hideMark/>
          </w:tcPr>
          <w:p w14:paraId="653FA4ED" w14:textId="77777777" w:rsidR="00743ACC" w:rsidRPr="001E7B0F" w:rsidRDefault="00743ACC" w:rsidP="002A51F4">
            <w:pPr>
              <w:tabs>
                <w:tab w:val="decimal" w:pos="304"/>
              </w:tabs>
              <w:spacing w:after="0" w:line="240" w:lineRule="auto"/>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[0.277]</w:t>
            </w:r>
          </w:p>
        </w:tc>
      </w:tr>
      <w:tr w:rsidR="00743ACC" w:rsidRPr="001E7B0F" w14:paraId="03000687" w14:textId="77777777" w:rsidTr="0057508B">
        <w:trPr>
          <w:gridAfter w:val="1"/>
          <w:wAfter w:w="63" w:type="dxa"/>
          <w:trHeight w:hRule="exact" w:val="284"/>
        </w:trPr>
        <w:tc>
          <w:tcPr>
            <w:tcW w:w="2667" w:type="dxa"/>
            <w:tcBorders>
              <w:top w:val="nil"/>
              <w:left w:val="nil"/>
              <w:bottom w:val="nil"/>
              <w:right w:val="nil"/>
            </w:tcBorders>
            <w:shd w:val="clear" w:color="000000" w:fill="FFFFFF"/>
            <w:noWrap/>
            <w:vAlign w:val="center"/>
            <w:hideMark/>
          </w:tcPr>
          <w:p w14:paraId="0134AF02" w14:textId="77777777" w:rsidR="00743ACC" w:rsidRPr="001E7B0F" w:rsidRDefault="00743ACC" w:rsidP="001E7B0F">
            <w:pPr>
              <w:spacing w:after="0" w:line="240" w:lineRule="auto"/>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Post-Change</w:t>
            </w:r>
          </w:p>
        </w:tc>
        <w:tc>
          <w:tcPr>
            <w:tcW w:w="896" w:type="dxa"/>
            <w:tcBorders>
              <w:top w:val="nil"/>
              <w:left w:val="nil"/>
              <w:bottom w:val="nil"/>
              <w:right w:val="nil"/>
            </w:tcBorders>
            <w:shd w:val="clear" w:color="000000" w:fill="FFFFFF"/>
            <w:noWrap/>
            <w:vAlign w:val="center"/>
            <w:hideMark/>
          </w:tcPr>
          <w:p w14:paraId="5D2A9E84" w14:textId="77777777" w:rsidR="00743ACC" w:rsidRPr="001E7B0F" w:rsidRDefault="00743ACC" w:rsidP="002A51F4">
            <w:pPr>
              <w:tabs>
                <w:tab w:val="decimal" w:pos="202"/>
              </w:tabs>
              <w:spacing w:after="0" w:line="240" w:lineRule="auto"/>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-0.265</w:t>
            </w:r>
          </w:p>
        </w:tc>
        <w:tc>
          <w:tcPr>
            <w:tcW w:w="959" w:type="dxa"/>
            <w:tcBorders>
              <w:top w:val="nil"/>
              <w:left w:val="nil"/>
              <w:bottom w:val="nil"/>
              <w:right w:val="nil"/>
            </w:tcBorders>
            <w:shd w:val="clear" w:color="000000" w:fill="FFFFFF"/>
            <w:noWrap/>
            <w:vAlign w:val="center"/>
            <w:hideMark/>
          </w:tcPr>
          <w:p w14:paraId="4E4405A8" w14:textId="77777777" w:rsidR="00743ACC" w:rsidRPr="001E7B0F" w:rsidRDefault="00743ACC" w:rsidP="002A51F4">
            <w:pPr>
              <w:tabs>
                <w:tab w:val="decimal" w:pos="157"/>
              </w:tabs>
              <w:spacing w:after="0" w:line="240" w:lineRule="auto"/>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-0.348</w:t>
            </w:r>
          </w:p>
        </w:tc>
        <w:tc>
          <w:tcPr>
            <w:tcW w:w="964" w:type="dxa"/>
            <w:tcBorders>
              <w:top w:val="nil"/>
              <w:left w:val="nil"/>
              <w:bottom w:val="nil"/>
              <w:right w:val="nil"/>
            </w:tcBorders>
            <w:shd w:val="clear" w:color="000000" w:fill="FFFFFF"/>
            <w:noWrap/>
            <w:vAlign w:val="center"/>
            <w:hideMark/>
          </w:tcPr>
          <w:p w14:paraId="2299D673" w14:textId="77777777" w:rsidR="00743ACC" w:rsidRPr="001E7B0F" w:rsidRDefault="00743ACC" w:rsidP="002A51F4">
            <w:pPr>
              <w:tabs>
                <w:tab w:val="decimal" w:pos="203"/>
              </w:tabs>
              <w:spacing w:after="0" w:line="240" w:lineRule="auto"/>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-0.207</w:t>
            </w:r>
          </w:p>
        </w:tc>
        <w:tc>
          <w:tcPr>
            <w:tcW w:w="278" w:type="dxa"/>
            <w:tcBorders>
              <w:top w:val="nil"/>
              <w:left w:val="nil"/>
              <w:bottom w:val="nil"/>
              <w:right w:val="nil"/>
            </w:tcBorders>
            <w:shd w:val="clear" w:color="000000" w:fill="FFFFFF"/>
            <w:noWrap/>
            <w:vAlign w:val="center"/>
            <w:hideMark/>
          </w:tcPr>
          <w:p w14:paraId="02C4BA25" w14:textId="77777777" w:rsidR="00743ACC" w:rsidRPr="001E7B0F" w:rsidRDefault="00743ACC" w:rsidP="001E7B0F">
            <w:pPr>
              <w:spacing w:after="0" w:line="240" w:lineRule="auto"/>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 </w:t>
            </w:r>
          </w:p>
        </w:tc>
        <w:tc>
          <w:tcPr>
            <w:tcW w:w="896" w:type="dxa"/>
            <w:gridSpan w:val="2"/>
            <w:tcBorders>
              <w:top w:val="nil"/>
              <w:left w:val="nil"/>
              <w:bottom w:val="nil"/>
              <w:right w:val="nil"/>
            </w:tcBorders>
            <w:shd w:val="clear" w:color="000000" w:fill="FFFFFF"/>
            <w:noWrap/>
            <w:vAlign w:val="center"/>
            <w:hideMark/>
          </w:tcPr>
          <w:p w14:paraId="5025D20A" w14:textId="77777777" w:rsidR="00743ACC" w:rsidRPr="001E7B0F" w:rsidRDefault="00743ACC" w:rsidP="002A51F4">
            <w:pPr>
              <w:tabs>
                <w:tab w:val="decimal" w:pos="214"/>
              </w:tabs>
              <w:spacing w:after="0" w:line="240" w:lineRule="auto"/>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-0.382</w:t>
            </w:r>
          </w:p>
        </w:tc>
        <w:tc>
          <w:tcPr>
            <w:tcW w:w="1008" w:type="dxa"/>
            <w:tcBorders>
              <w:top w:val="nil"/>
              <w:left w:val="nil"/>
              <w:bottom w:val="nil"/>
              <w:right w:val="nil"/>
            </w:tcBorders>
            <w:shd w:val="clear" w:color="000000" w:fill="FFFFFF"/>
            <w:noWrap/>
            <w:vAlign w:val="center"/>
            <w:hideMark/>
          </w:tcPr>
          <w:p w14:paraId="1B385FC0" w14:textId="77777777" w:rsidR="00743ACC" w:rsidRPr="001E7B0F" w:rsidRDefault="00743ACC" w:rsidP="002A51F4">
            <w:pPr>
              <w:tabs>
                <w:tab w:val="decimal" w:pos="232"/>
              </w:tabs>
              <w:spacing w:after="0" w:line="240" w:lineRule="auto"/>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-0.515</w:t>
            </w:r>
          </w:p>
        </w:tc>
        <w:tc>
          <w:tcPr>
            <w:tcW w:w="1009" w:type="dxa"/>
            <w:tcBorders>
              <w:top w:val="nil"/>
              <w:left w:val="nil"/>
              <w:bottom w:val="nil"/>
              <w:right w:val="nil"/>
            </w:tcBorders>
            <w:shd w:val="clear" w:color="000000" w:fill="FFFFFF"/>
            <w:noWrap/>
            <w:vAlign w:val="center"/>
            <w:hideMark/>
          </w:tcPr>
          <w:p w14:paraId="5CBE1387" w14:textId="77777777" w:rsidR="00743ACC" w:rsidRPr="001E7B0F" w:rsidRDefault="00743ACC" w:rsidP="002A51F4">
            <w:pPr>
              <w:tabs>
                <w:tab w:val="decimal" w:pos="304"/>
              </w:tabs>
              <w:spacing w:after="0" w:line="240" w:lineRule="auto"/>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-0.302</w:t>
            </w:r>
          </w:p>
        </w:tc>
      </w:tr>
      <w:tr w:rsidR="00743ACC" w:rsidRPr="001E7B0F" w14:paraId="57E01000" w14:textId="77777777" w:rsidTr="0057508B">
        <w:trPr>
          <w:gridAfter w:val="1"/>
          <w:wAfter w:w="63" w:type="dxa"/>
          <w:trHeight w:hRule="exact" w:val="284"/>
        </w:trPr>
        <w:tc>
          <w:tcPr>
            <w:tcW w:w="2667" w:type="dxa"/>
            <w:tcBorders>
              <w:top w:val="nil"/>
              <w:left w:val="nil"/>
              <w:bottom w:val="nil"/>
              <w:right w:val="nil"/>
            </w:tcBorders>
            <w:shd w:val="clear" w:color="000000" w:fill="FFFFFF"/>
            <w:noWrap/>
            <w:vAlign w:val="center"/>
            <w:hideMark/>
          </w:tcPr>
          <w:p w14:paraId="33070C69" w14:textId="77777777" w:rsidR="00743ACC" w:rsidRPr="001E7B0F" w:rsidRDefault="00743ACC" w:rsidP="001E7B0F">
            <w:pPr>
              <w:spacing w:after="0" w:line="240" w:lineRule="auto"/>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 </w:t>
            </w:r>
          </w:p>
        </w:tc>
        <w:tc>
          <w:tcPr>
            <w:tcW w:w="896" w:type="dxa"/>
            <w:tcBorders>
              <w:top w:val="nil"/>
              <w:left w:val="nil"/>
              <w:bottom w:val="nil"/>
              <w:right w:val="nil"/>
            </w:tcBorders>
            <w:shd w:val="clear" w:color="000000" w:fill="FFFFFF"/>
            <w:noWrap/>
            <w:vAlign w:val="center"/>
            <w:hideMark/>
          </w:tcPr>
          <w:p w14:paraId="3073E7CC" w14:textId="77777777" w:rsidR="00743ACC" w:rsidRPr="001E7B0F" w:rsidRDefault="00743ACC" w:rsidP="002A51F4">
            <w:pPr>
              <w:tabs>
                <w:tab w:val="decimal" w:pos="202"/>
              </w:tabs>
              <w:spacing w:after="0" w:line="240" w:lineRule="auto"/>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(0.087)</w:t>
            </w:r>
          </w:p>
        </w:tc>
        <w:tc>
          <w:tcPr>
            <w:tcW w:w="959" w:type="dxa"/>
            <w:tcBorders>
              <w:top w:val="nil"/>
              <w:left w:val="nil"/>
              <w:bottom w:val="nil"/>
              <w:right w:val="nil"/>
            </w:tcBorders>
            <w:shd w:val="clear" w:color="000000" w:fill="FFFFFF"/>
            <w:noWrap/>
            <w:vAlign w:val="center"/>
            <w:hideMark/>
          </w:tcPr>
          <w:p w14:paraId="5F92CEE6" w14:textId="77777777" w:rsidR="00743ACC" w:rsidRPr="001E7B0F" w:rsidRDefault="00743ACC" w:rsidP="002A51F4">
            <w:pPr>
              <w:tabs>
                <w:tab w:val="decimal" w:pos="157"/>
              </w:tabs>
              <w:spacing w:after="0" w:line="240" w:lineRule="auto"/>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(0.112)</w:t>
            </w:r>
          </w:p>
        </w:tc>
        <w:tc>
          <w:tcPr>
            <w:tcW w:w="964" w:type="dxa"/>
            <w:tcBorders>
              <w:top w:val="nil"/>
              <w:left w:val="nil"/>
              <w:bottom w:val="nil"/>
              <w:right w:val="nil"/>
            </w:tcBorders>
            <w:shd w:val="clear" w:color="000000" w:fill="FFFFFF"/>
            <w:noWrap/>
            <w:vAlign w:val="center"/>
            <w:hideMark/>
          </w:tcPr>
          <w:p w14:paraId="1E183662" w14:textId="77777777" w:rsidR="00743ACC" w:rsidRPr="001E7B0F" w:rsidRDefault="00743ACC" w:rsidP="002A51F4">
            <w:pPr>
              <w:tabs>
                <w:tab w:val="decimal" w:pos="203"/>
              </w:tabs>
              <w:spacing w:after="0" w:line="240" w:lineRule="auto"/>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(0.166)</w:t>
            </w:r>
          </w:p>
        </w:tc>
        <w:tc>
          <w:tcPr>
            <w:tcW w:w="278" w:type="dxa"/>
            <w:tcBorders>
              <w:top w:val="nil"/>
              <w:left w:val="nil"/>
              <w:bottom w:val="nil"/>
              <w:right w:val="nil"/>
            </w:tcBorders>
            <w:shd w:val="clear" w:color="000000" w:fill="FFFFFF"/>
            <w:noWrap/>
            <w:vAlign w:val="center"/>
            <w:hideMark/>
          </w:tcPr>
          <w:p w14:paraId="21EB0580" w14:textId="77777777" w:rsidR="00743ACC" w:rsidRPr="001E7B0F" w:rsidRDefault="00743ACC" w:rsidP="001E7B0F">
            <w:pPr>
              <w:spacing w:after="0" w:line="240" w:lineRule="auto"/>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 </w:t>
            </w:r>
          </w:p>
        </w:tc>
        <w:tc>
          <w:tcPr>
            <w:tcW w:w="896" w:type="dxa"/>
            <w:gridSpan w:val="2"/>
            <w:tcBorders>
              <w:top w:val="nil"/>
              <w:left w:val="nil"/>
              <w:bottom w:val="nil"/>
              <w:right w:val="nil"/>
            </w:tcBorders>
            <w:shd w:val="clear" w:color="000000" w:fill="FFFFFF"/>
            <w:noWrap/>
            <w:vAlign w:val="center"/>
            <w:hideMark/>
          </w:tcPr>
          <w:p w14:paraId="503EC64E" w14:textId="77777777" w:rsidR="00743ACC" w:rsidRPr="001E7B0F" w:rsidRDefault="00743ACC" w:rsidP="002A51F4">
            <w:pPr>
              <w:tabs>
                <w:tab w:val="decimal" w:pos="214"/>
              </w:tabs>
              <w:spacing w:after="0" w:line="240" w:lineRule="auto"/>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(0.173)</w:t>
            </w:r>
          </w:p>
        </w:tc>
        <w:tc>
          <w:tcPr>
            <w:tcW w:w="1008" w:type="dxa"/>
            <w:tcBorders>
              <w:top w:val="nil"/>
              <w:left w:val="nil"/>
              <w:bottom w:val="nil"/>
              <w:right w:val="nil"/>
            </w:tcBorders>
            <w:shd w:val="clear" w:color="000000" w:fill="FFFFFF"/>
            <w:noWrap/>
            <w:vAlign w:val="center"/>
            <w:hideMark/>
          </w:tcPr>
          <w:p w14:paraId="2EAE5CF5" w14:textId="77777777" w:rsidR="00743ACC" w:rsidRPr="001E7B0F" w:rsidRDefault="00743ACC" w:rsidP="002A51F4">
            <w:pPr>
              <w:tabs>
                <w:tab w:val="decimal" w:pos="232"/>
              </w:tabs>
              <w:spacing w:after="0" w:line="240" w:lineRule="auto"/>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(0.228)</w:t>
            </w:r>
          </w:p>
        </w:tc>
        <w:tc>
          <w:tcPr>
            <w:tcW w:w="1009" w:type="dxa"/>
            <w:tcBorders>
              <w:top w:val="nil"/>
              <w:left w:val="nil"/>
              <w:bottom w:val="nil"/>
              <w:right w:val="nil"/>
            </w:tcBorders>
            <w:shd w:val="clear" w:color="000000" w:fill="FFFFFF"/>
            <w:noWrap/>
            <w:vAlign w:val="center"/>
            <w:hideMark/>
          </w:tcPr>
          <w:p w14:paraId="7230DECB" w14:textId="77777777" w:rsidR="00743ACC" w:rsidRPr="001E7B0F" w:rsidRDefault="00743ACC" w:rsidP="002A51F4">
            <w:pPr>
              <w:tabs>
                <w:tab w:val="decimal" w:pos="304"/>
              </w:tabs>
              <w:spacing w:after="0" w:line="240" w:lineRule="auto"/>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(0.293)</w:t>
            </w:r>
          </w:p>
        </w:tc>
      </w:tr>
      <w:tr w:rsidR="00743ACC" w:rsidRPr="001E7B0F" w14:paraId="3548AF29" w14:textId="77777777" w:rsidTr="0057508B">
        <w:trPr>
          <w:gridAfter w:val="1"/>
          <w:wAfter w:w="63" w:type="dxa"/>
          <w:trHeight w:hRule="exact" w:val="284"/>
        </w:trPr>
        <w:tc>
          <w:tcPr>
            <w:tcW w:w="2667" w:type="dxa"/>
            <w:tcBorders>
              <w:top w:val="nil"/>
              <w:left w:val="nil"/>
              <w:bottom w:val="nil"/>
              <w:right w:val="nil"/>
            </w:tcBorders>
            <w:shd w:val="clear" w:color="000000" w:fill="FFFFFF"/>
            <w:noWrap/>
            <w:vAlign w:val="center"/>
            <w:hideMark/>
          </w:tcPr>
          <w:p w14:paraId="49D2AC63" w14:textId="77777777" w:rsidR="00743ACC" w:rsidRPr="001E7B0F" w:rsidRDefault="00743ACC" w:rsidP="001E7B0F">
            <w:pPr>
              <w:spacing w:after="0" w:line="240" w:lineRule="auto"/>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 </w:t>
            </w:r>
          </w:p>
        </w:tc>
        <w:tc>
          <w:tcPr>
            <w:tcW w:w="896" w:type="dxa"/>
            <w:tcBorders>
              <w:top w:val="nil"/>
              <w:left w:val="nil"/>
              <w:bottom w:val="nil"/>
              <w:right w:val="nil"/>
            </w:tcBorders>
            <w:shd w:val="clear" w:color="000000" w:fill="FFFFFF"/>
            <w:noWrap/>
            <w:vAlign w:val="center"/>
            <w:hideMark/>
          </w:tcPr>
          <w:p w14:paraId="322C2A62" w14:textId="77777777" w:rsidR="00743ACC" w:rsidRPr="001E7B0F" w:rsidRDefault="00743ACC" w:rsidP="002A51F4">
            <w:pPr>
              <w:tabs>
                <w:tab w:val="decimal" w:pos="202"/>
              </w:tabs>
              <w:spacing w:after="0" w:line="240" w:lineRule="auto"/>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[0.003]</w:t>
            </w:r>
          </w:p>
        </w:tc>
        <w:tc>
          <w:tcPr>
            <w:tcW w:w="959" w:type="dxa"/>
            <w:tcBorders>
              <w:top w:val="nil"/>
              <w:left w:val="nil"/>
              <w:bottom w:val="nil"/>
              <w:right w:val="nil"/>
            </w:tcBorders>
            <w:shd w:val="clear" w:color="000000" w:fill="FFFFFF"/>
            <w:noWrap/>
            <w:vAlign w:val="center"/>
            <w:hideMark/>
          </w:tcPr>
          <w:p w14:paraId="5C522BB1" w14:textId="77777777" w:rsidR="00743ACC" w:rsidRPr="001E7B0F" w:rsidRDefault="00743ACC" w:rsidP="002A51F4">
            <w:pPr>
              <w:tabs>
                <w:tab w:val="decimal" w:pos="157"/>
              </w:tabs>
              <w:spacing w:after="0" w:line="240" w:lineRule="auto"/>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[0.002]</w:t>
            </w:r>
          </w:p>
        </w:tc>
        <w:tc>
          <w:tcPr>
            <w:tcW w:w="964" w:type="dxa"/>
            <w:tcBorders>
              <w:top w:val="nil"/>
              <w:left w:val="nil"/>
              <w:bottom w:val="nil"/>
              <w:right w:val="nil"/>
            </w:tcBorders>
            <w:shd w:val="clear" w:color="000000" w:fill="FFFFFF"/>
            <w:noWrap/>
            <w:vAlign w:val="center"/>
            <w:hideMark/>
          </w:tcPr>
          <w:p w14:paraId="576312C5" w14:textId="77777777" w:rsidR="00743ACC" w:rsidRPr="001E7B0F" w:rsidRDefault="00743ACC" w:rsidP="002A51F4">
            <w:pPr>
              <w:tabs>
                <w:tab w:val="decimal" w:pos="203"/>
              </w:tabs>
              <w:spacing w:after="0" w:line="240" w:lineRule="auto"/>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[0.215]</w:t>
            </w:r>
          </w:p>
        </w:tc>
        <w:tc>
          <w:tcPr>
            <w:tcW w:w="278" w:type="dxa"/>
            <w:tcBorders>
              <w:top w:val="nil"/>
              <w:left w:val="nil"/>
              <w:bottom w:val="nil"/>
              <w:right w:val="nil"/>
            </w:tcBorders>
            <w:shd w:val="clear" w:color="000000" w:fill="FFFFFF"/>
            <w:noWrap/>
            <w:vAlign w:val="center"/>
            <w:hideMark/>
          </w:tcPr>
          <w:p w14:paraId="0ED3F7DF" w14:textId="77777777" w:rsidR="00743ACC" w:rsidRPr="001E7B0F" w:rsidRDefault="00743ACC" w:rsidP="001E7B0F">
            <w:pPr>
              <w:spacing w:after="0" w:line="240" w:lineRule="auto"/>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 </w:t>
            </w:r>
          </w:p>
        </w:tc>
        <w:tc>
          <w:tcPr>
            <w:tcW w:w="896" w:type="dxa"/>
            <w:gridSpan w:val="2"/>
            <w:tcBorders>
              <w:top w:val="nil"/>
              <w:left w:val="nil"/>
              <w:bottom w:val="nil"/>
              <w:right w:val="nil"/>
            </w:tcBorders>
            <w:shd w:val="clear" w:color="000000" w:fill="FFFFFF"/>
            <w:noWrap/>
            <w:vAlign w:val="center"/>
            <w:hideMark/>
          </w:tcPr>
          <w:p w14:paraId="74D8D37E" w14:textId="77777777" w:rsidR="00743ACC" w:rsidRPr="001E7B0F" w:rsidRDefault="00743ACC" w:rsidP="002A51F4">
            <w:pPr>
              <w:tabs>
                <w:tab w:val="decimal" w:pos="214"/>
              </w:tabs>
              <w:spacing w:after="0" w:line="240" w:lineRule="auto"/>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[0.029]</w:t>
            </w:r>
          </w:p>
        </w:tc>
        <w:tc>
          <w:tcPr>
            <w:tcW w:w="1008" w:type="dxa"/>
            <w:tcBorders>
              <w:top w:val="nil"/>
              <w:left w:val="nil"/>
              <w:bottom w:val="nil"/>
              <w:right w:val="nil"/>
            </w:tcBorders>
            <w:shd w:val="clear" w:color="000000" w:fill="FFFFFF"/>
            <w:noWrap/>
            <w:vAlign w:val="center"/>
            <w:hideMark/>
          </w:tcPr>
          <w:p w14:paraId="6BEA81EA" w14:textId="77777777" w:rsidR="00743ACC" w:rsidRPr="001E7B0F" w:rsidRDefault="00743ACC" w:rsidP="002A51F4">
            <w:pPr>
              <w:tabs>
                <w:tab w:val="decimal" w:pos="232"/>
              </w:tabs>
              <w:spacing w:after="0" w:line="240" w:lineRule="auto"/>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[0.026]</w:t>
            </w:r>
          </w:p>
        </w:tc>
        <w:tc>
          <w:tcPr>
            <w:tcW w:w="1009" w:type="dxa"/>
            <w:tcBorders>
              <w:top w:val="nil"/>
              <w:left w:val="nil"/>
              <w:bottom w:val="nil"/>
              <w:right w:val="nil"/>
            </w:tcBorders>
            <w:shd w:val="clear" w:color="000000" w:fill="FFFFFF"/>
            <w:noWrap/>
            <w:vAlign w:val="center"/>
            <w:hideMark/>
          </w:tcPr>
          <w:p w14:paraId="1E86D290" w14:textId="77777777" w:rsidR="00743ACC" w:rsidRPr="001E7B0F" w:rsidRDefault="00743ACC" w:rsidP="002A51F4">
            <w:pPr>
              <w:tabs>
                <w:tab w:val="decimal" w:pos="304"/>
              </w:tabs>
              <w:spacing w:after="0" w:line="240" w:lineRule="auto"/>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[0.305]</w:t>
            </w:r>
          </w:p>
        </w:tc>
      </w:tr>
      <w:tr w:rsidR="00743ACC" w:rsidRPr="001E7B0F" w14:paraId="1A67C7EB" w14:textId="77777777" w:rsidTr="0057508B">
        <w:trPr>
          <w:gridAfter w:val="1"/>
          <w:wAfter w:w="63" w:type="dxa"/>
          <w:trHeight w:hRule="exact" w:val="284"/>
        </w:trPr>
        <w:tc>
          <w:tcPr>
            <w:tcW w:w="2667" w:type="dxa"/>
            <w:tcBorders>
              <w:top w:val="nil"/>
              <w:left w:val="nil"/>
              <w:bottom w:val="nil"/>
              <w:right w:val="nil"/>
            </w:tcBorders>
            <w:shd w:val="clear" w:color="000000" w:fill="FFFFFF"/>
            <w:noWrap/>
            <w:vAlign w:val="center"/>
            <w:hideMark/>
          </w:tcPr>
          <w:p w14:paraId="4074915C" w14:textId="77777777" w:rsidR="00743ACC" w:rsidRPr="001E7B0F" w:rsidRDefault="00743ACC" w:rsidP="001E7B0F">
            <w:pPr>
              <w:spacing w:after="0" w:line="240" w:lineRule="auto"/>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 </w:t>
            </w:r>
          </w:p>
        </w:tc>
        <w:tc>
          <w:tcPr>
            <w:tcW w:w="896" w:type="dxa"/>
            <w:tcBorders>
              <w:top w:val="nil"/>
              <w:left w:val="nil"/>
              <w:bottom w:val="nil"/>
              <w:right w:val="nil"/>
            </w:tcBorders>
            <w:shd w:val="clear" w:color="000000" w:fill="FFFFFF"/>
            <w:noWrap/>
            <w:vAlign w:val="center"/>
            <w:hideMark/>
          </w:tcPr>
          <w:p w14:paraId="52F94B9D" w14:textId="77777777" w:rsidR="00743ACC" w:rsidRPr="001E7B0F" w:rsidRDefault="00743ACC" w:rsidP="001E7B0F">
            <w:pPr>
              <w:spacing w:after="0" w:line="240" w:lineRule="auto"/>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 </w:t>
            </w:r>
          </w:p>
        </w:tc>
        <w:tc>
          <w:tcPr>
            <w:tcW w:w="959" w:type="dxa"/>
            <w:tcBorders>
              <w:top w:val="nil"/>
              <w:left w:val="nil"/>
              <w:bottom w:val="nil"/>
              <w:right w:val="nil"/>
            </w:tcBorders>
            <w:shd w:val="clear" w:color="000000" w:fill="FFFFFF"/>
            <w:noWrap/>
            <w:vAlign w:val="center"/>
            <w:hideMark/>
          </w:tcPr>
          <w:p w14:paraId="07C56343" w14:textId="77777777" w:rsidR="00743ACC" w:rsidRPr="001E7B0F" w:rsidRDefault="00743ACC" w:rsidP="001E7B0F">
            <w:pPr>
              <w:spacing w:after="0" w:line="240" w:lineRule="auto"/>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 </w:t>
            </w:r>
          </w:p>
        </w:tc>
        <w:tc>
          <w:tcPr>
            <w:tcW w:w="964" w:type="dxa"/>
            <w:tcBorders>
              <w:top w:val="nil"/>
              <w:left w:val="nil"/>
              <w:bottom w:val="nil"/>
              <w:right w:val="nil"/>
            </w:tcBorders>
            <w:shd w:val="clear" w:color="000000" w:fill="FFFFFF"/>
            <w:noWrap/>
            <w:vAlign w:val="center"/>
            <w:hideMark/>
          </w:tcPr>
          <w:p w14:paraId="3A7DB856" w14:textId="77777777" w:rsidR="00743ACC" w:rsidRPr="001E7B0F" w:rsidRDefault="00743ACC" w:rsidP="001E7B0F">
            <w:pPr>
              <w:spacing w:after="0" w:line="240" w:lineRule="auto"/>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 </w:t>
            </w:r>
          </w:p>
        </w:tc>
        <w:tc>
          <w:tcPr>
            <w:tcW w:w="278" w:type="dxa"/>
            <w:tcBorders>
              <w:top w:val="nil"/>
              <w:left w:val="nil"/>
              <w:bottom w:val="nil"/>
              <w:right w:val="nil"/>
            </w:tcBorders>
            <w:shd w:val="clear" w:color="000000" w:fill="FFFFFF"/>
            <w:noWrap/>
            <w:vAlign w:val="center"/>
            <w:hideMark/>
          </w:tcPr>
          <w:p w14:paraId="0415A186" w14:textId="77777777" w:rsidR="00743ACC" w:rsidRPr="001E7B0F" w:rsidRDefault="00743ACC" w:rsidP="001E7B0F">
            <w:pPr>
              <w:spacing w:after="0" w:line="240" w:lineRule="auto"/>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 </w:t>
            </w:r>
          </w:p>
        </w:tc>
        <w:tc>
          <w:tcPr>
            <w:tcW w:w="896" w:type="dxa"/>
            <w:gridSpan w:val="2"/>
            <w:tcBorders>
              <w:top w:val="nil"/>
              <w:left w:val="nil"/>
              <w:bottom w:val="nil"/>
              <w:right w:val="nil"/>
            </w:tcBorders>
            <w:shd w:val="clear" w:color="000000" w:fill="FFFFFF"/>
            <w:noWrap/>
            <w:vAlign w:val="center"/>
            <w:hideMark/>
          </w:tcPr>
          <w:p w14:paraId="4CE242D5" w14:textId="77777777" w:rsidR="00743ACC" w:rsidRPr="001E7B0F" w:rsidRDefault="00743ACC" w:rsidP="001E7B0F">
            <w:pPr>
              <w:spacing w:after="0" w:line="240" w:lineRule="auto"/>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 </w:t>
            </w:r>
          </w:p>
        </w:tc>
        <w:tc>
          <w:tcPr>
            <w:tcW w:w="1008" w:type="dxa"/>
            <w:tcBorders>
              <w:top w:val="nil"/>
              <w:left w:val="nil"/>
              <w:bottom w:val="nil"/>
              <w:right w:val="nil"/>
            </w:tcBorders>
            <w:shd w:val="clear" w:color="000000" w:fill="FFFFFF"/>
            <w:noWrap/>
            <w:vAlign w:val="center"/>
            <w:hideMark/>
          </w:tcPr>
          <w:p w14:paraId="46DC8EAB" w14:textId="77777777" w:rsidR="00743ACC" w:rsidRPr="001E7B0F" w:rsidRDefault="00743ACC" w:rsidP="001E7B0F">
            <w:pPr>
              <w:spacing w:after="0" w:line="240" w:lineRule="auto"/>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 </w:t>
            </w:r>
          </w:p>
        </w:tc>
        <w:tc>
          <w:tcPr>
            <w:tcW w:w="1009" w:type="dxa"/>
            <w:tcBorders>
              <w:top w:val="nil"/>
              <w:left w:val="nil"/>
              <w:bottom w:val="nil"/>
              <w:right w:val="nil"/>
            </w:tcBorders>
            <w:shd w:val="clear" w:color="000000" w:fill="FFFFFF"/>
            <w:noWrap/>
            <w:vAlign w:val="center"/>
            <w:hideMark/>
          </w:tcPr>
          <w:p w14:paraId="165A1F19" w14:textId="77777777" w:rsidR="00743ACC" w:rsidRPr="001E7B0F" w:rsidRDefault="00743ACC" w:rsidP="001E7B0F">
            <w:pPr>
              <w:spacing w:after="0" w:line="240" w:lineRule="auto"/>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 </w:t>
            </w:r>
          </w:p>
        </w:tc>
      </w:tr>
      <w:tr w:rsidR="00743ACC" w:rsidRPr="001E7B0F" w14:paraId="70C3550A" w14:textId="77777777" w:rsidTr="0057508B">
        <w:trPr>
          <w:gridAfter w:val="1"/>
          <w:wAfter w:w="63" w:type="dxa"/>
          <w:trHeight w:hRule="exact" w:val="284"/>
        </w:trPr>
        <w:tc>
          <w:tcPr>
            <w:tcW w:w="2667" w:type="dxa"/>
            <w:tcBorders>
              <w:top w:val="nil"/>
              <w:left w:val="nil"/>
              <w:bottom w:val="nil"/>
              <w:right w:val="nil"/>
            </w:tcBorders>
            <w:shd w:val="clear" w:color="000000" w:fill="FFFFFF"/>
            <w:noWrap/>
            <w:vAlign w:val="center"/>
            <w:hideMark/>
          </w:tcPr>
          <w:p w14:paraId="1A6D40F0" w14:textId="77777777" w:rsidR="00743ACC" w:rsidRPr="001E7B0F" w:rsidRDefault="00743ACC" w:rsidP="001E7B0F">
            <w:pPr>
              <w:spacing w:after="0" w:line="240" w:lineRule="auto"/>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Subsidiary Fixed Effects</w:t>
            </w:r>
          </w:p>
        </w:tc>
        <w:tc>
          <w:tcPr>
            <w:tcW w:w="896" w:type="dxa"/>
            <w:tcBorders>
              <w:top w:val="nil"/>
              <w:left w:val="nil"/>
              <w:bottom w:val="nil"/>
              <w:right w:val="nil"/>
            </w:tcBorders>
            <w:shd w:val="clear" w:color="000000" w:fill="FFFFFF"/>
            <w:noWrap/>
            <w:vAlign w:val="center"/>
            <w:hideMark/>
          </w:tcPr>
          <w:p w14:paraId="6C61045C" w14:textId="77777777" w:rsidR="00743ACC" w:rsidRPr="001E7B0F" w:rsidRDefault="00743ACC" w:rsidP="002A51F4">
            <w:pPr>
              <w:spacing w:after="0" w:line="240" w:lineRule="auto"/>
              <w:jc w:val="center"/>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Yes</w:t>
            </w:r>
          </w:p>
        </w:tc>
        <w:tc>
          <w:tcPr>
            <w:tcW w:w="959" w:type="dxa"/>
            <w:tcBorders>
              <w:top w:val="nil"/>
              <w:left w:val="nil"/>
              <w:bottom w:val="nil"/>
              <w:right w:val="nil"/>
            </w:tcBorders>
            <w:shd w:val="clear" w:color="000000" w:fill="FFFFFF"/>
            <w:noWrap/>
            <w:vAlign w:val="center"/>
            <w:hideMark/>
          </w:tcPr>
          <w:p w14:paraId="225A2EED" w14:textId="77777777" w:rsidR="00743ACC" w:rsidRPr="001E7B0F" w:rsidRDefault="00743ACC" w:rsidP="002A51F4">
            <w:pPr>
              <w:spacing w:after="0" w:line="240" w:lineRule="auto"/>
              <w:jc w:val="center"/>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Yes</w:t>
            </w:r>
          </w:p>
        </w:tc>
        <w:tc>
          <w:tcPr>
            <w:tcW w:w="964" w:type="dxa"/>
            <w:tcBorders>
              <w:top w:val="nil"/>
              <w:left w:val="nil"/>
              <w:bottom w:val="nil"/>
              <w:right w:val="nil"/>
            </w:tcBorders>
            <w:shd w:val="clear" w:color="000000" w:fill="FFFFFF"/>
            <w:noWrap/>
            <w:vAlign w:val="center"/>
            <w:hideMark/>
          </w:tcPr>
          <w:p w14:paraId="78C6F656" w14:textId="77777777" w:rsidR="00743ACC" w:rsidRPr="001E7B0F" w:rsidRDefault="00743ACC" w:rsidP="002A51F4">
            <w:pPr>
              <w:spacing w:after="0" w:line="240" w:lineRule="auto"/>
              <w:jc w:val="center"/>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Yes</w:t>
            </w:r>
          </w:p>
        </w:tc>
        <w:tc>
          <w:tcPr>
            <w:tcW w:w="278" w:type="dxa"/>
            <w:tcBorders>
              <w:top w:val="nil"/>
              <w:left w:val="nil"/>
              <w:bottom w:val="nil"/>
              <w:right w:val="nil"/>
            </w:tcBorders>
            <w:shd w:val="clear" w:color="000000" w:fill="FFFFFF"/>
            <w:noWrap/>
            <w:vAlign w:val="center"/>
            <w:hideMark/>
          </w:tcPr>
          <w:p w14:paraId="03E542F2" w14:textId="6824CF65" w:rsidR="00743ACC" w:rsidRPr="001E7B0F" w:rsidRDefault="00743ACC" w:rsidP="002A51F4">
            <w:pPr>
              <w:spacing w:after="0" w:line="240" w:lineRule="auto"/>
              <w:jc w:val="center"/>
              <w:rPr>
                <w:rFonts w:ascii="Times New Roman" w:eastAsia="Times New Roman" w:hAnsi="Times New Roman" w:cs="Times New Roman"/>
                <w:color w:val="000000"/>
                <w:sz w:val="20"/>
                <w:szCs w:val="20"/>
                <w:lang w:eastAsia="en-GB"/>
              </w:rPr>
            </w:pPr>
          </w:p>
        </w:tc>
        <w:tc>
          <w:tcPr>
            <w:tcW w:w="896" w:type="dxa"/>
            <w:gridSpan w:val="2"/>
            <w:tcBorders>
              <w:top w:val="nil"/>
              <w:left w:val="nil"/>
              <w:bottom w:val="nil"/>
              <w:right w:val="nil"/>
            </w:tcBorders>
            <w:shd w:val="clear" w:color="000000" w:fill="FFFFFF"/>
            <w:noWrap/>
            <w:vAlign w:val="center"/>
            <w:hideMark/>
          </w:tcPr>
          <w:p w14:paraId="0D460194" w14:textId="77777777" w:rsidR="00743ACC" w:rsidRPr="001E7B0F" w:rsidRDefault="00743ACC" w:rsidP="002A51F4">
            <w:pPr>
              <w:spacing w:after="0" w:line="240" w:lineRule="auto"/>
              <w:jc w:val="center"/>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Yes</w:t>
            </w:r>
          </w:p>
        </w:tc>
        <w:tc>
          <w:tcPr>
            <w:tcW w:w="1008" w:type="dxa"/>
            <w:tcBorders>
              <w:top w:val="nil"/>
              <w:left w:val="nil"/>
              <w:bottom w:val="nil"/>
              <w:right w:val="nil"/>
            </w:tcBorders>
            <w:shd w:val="clear" w:color="000000" w:fill="FFFFFF"/>
            <w:noWrap/>
            <w:vAlign w:val="center"/>
            <w:hideMark/>
          </w:tcPr>
          <w:p w14:paraId="7DFB40C5" w14:textId="77777777" w:rsidR="00743ACC" w:rsidRPr="001E7B0F" w:rsidRDefault="00743ACC" w:rsidP="002A51F4">
            <w:pPr>
              <w:spacing w:after="0" w:line="240" w:lineRule="auto"/>
              <w:jc w:val="center"/>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Yes</w:t>
            </w:r>
          </w:p>
        </w:tc>
        <w:tc>
          <w:tcPr>
            <w:tcW w:w="1009" w:type="dxa"/>
            <w:tcBorders>
              <w:top w:val="nil"/>
              <w:left w:val="nil"/>
              <w:bottom w:val="nil"/>
              <w:right w:val="nil"/>
            </w:tcBorders>
            <w:shd w:val="clear" w:color="000000" w:fill="FFFFFF"/>
            <w:noWrap/>
            <w:vAlign w:val="center"/>
            <w:hideMark/>
          </w:tcPr>
          <w:p w14:paraId="2AF0BE5A" w14:textId="77777777" w:rsidR="00743ACC" w:rsidRPr="001E7B0F" w:rsidRDefault="00743ACC" w:rsidP="002A51F4">
            <w:pPr>
              <w:spacing w:after="0" w:line="240" w:lineRule="auto"/>
              <w:jc w:val="center"/>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Yes</w:t>
            </w:r>
          </w:p>
        </w:tc>
      </w:tr>
      <w:tr w:rsidR="00743ACC" w:rsidRPr="001E7B0F" w14:paraId="0439A361" w14:textId="77777777" w:rsidTr="0057508B">
        <w:trPr>
          <w:gridAfter w:val="1"/>
          <w:wAfter w:w="63" w:type="dxa"/>
          <w:trHeight w:hRule="exact" w:val="284"/>
        </w:trPr>
        <w:tc>
          <w:tcPr>
            <w:tcW w:w="2667" w:type="dxa"/>
            <w:tcBorders>
              <w:top w:val="nil"/>
              <w:left w:val="nil"/>
              <w:bottom w:val="nil"/>
              <w:right w:val="nil"/>
            </w:tcBorders>
            <w:shd w:val="clear" w:color="000000" w:fill="FFFFFF"/>
            <w:noWrap/>
            <w:vAlign w:val="center"/>
            <w:hideMark/>
          </w:tcPr>
          <w:p w14:paraId="10A25261" w14:textId="77777777" w:rsidR="00743ACC" w:rsidRPr="001E7B0F" w:rsidRDefault="00743ACC" w:rsidP="001E7B0F">
            <w:pPr>
              <w:spacing w:after="0" w:line="240" w:lineRule="auto"/>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Year Fixed Effects</w:t>
            </w:r>
          </w:p>
        </w:tc>
        <w:tc>
          <w:tcPr>
            <w:tcW w:w="896" w:type="dxa"/>
            <w:tcBorders>
              <w:top w:val="nil"/>
              <w:left w:val="nil"/>
              <w:bottom w:val="nil"/>
              <w:right w:val="nil"/>
            </w:tcBorders>
            <w:shd w:val="clear" w:color="000000" w:fill="FFFFFF"/>
            <w:noWrap/>
            <w:vAlign w:val="center"/>
            <w:hideMark/>
          </w:tcPr>
          <w:p w14:paraId="3E3EFC86" w14:textId="77777777" w:rsidR="00743ACC" w:rsidRPr="001E7B0F" w:rsidRDefault="00743ACC" w:rsidP="002A51F4">
            <w:pPr>
              <w:spacing w:after="0" w:line="240" w:lineRule="auto"/>
              <w:jc w:val="center"/>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Yes</w:t>
            </w:r>
          </w:p>
        </w:tc>
        <w:tc>
          <w:tcPr>
            <w:tcW w:w="959" w:type="dxa"/>
            <w:tcBorders>
              <w:top w:val="nil"/>
              <w:left w:val="nil"/>
              <w:bottom w:val="nil"/>
              <w:right w:val="nil"/>
            </w:tcBorders>
            <w:shd w:val="clear" w:color="000000" w:fill="FFFFFF"/>
            <w:noWrap/>
            <w:vAlign w:val="center"/>
            <w:hideMark/>
          </w:tcPr>
          <w:p w14:paraId="3D66AC6D" w14:textId="77777777" w:rsidR="00743ACC" w:rsidRPr="001E7B0F" w:rsidRDefault="00743ACC" w:rsidP="002A51F4">
            <w:pPr>
              <w:spacing w:after="0" w:line="240" w:lineRule="auto"/>
              <w:jc w:val="center"/>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Yes</w:t>
            </w:r>
          </w:p>
        </w:tc>
        <w:tc>
          <w:tcPr>
            <w:tcW w:w="964" w:type="dxa"/>
            <w:tcBorders>
              <w:top w:val="nil"/>
              <w:left w:val="nil"/>
              <w:bottom w:val="nil"/>
              <w:right w:val="nil"/>
            </w:tcBorders>
            <w:shd w:val="clear" w:color="000000" w:fill="FFFFFF"/>
            <w:noWrap/>
            <w:vAlign w:val="center"/>
            <w:hideMark/>
          </w:tcPr>
          <w:p w14:paraId="26F1B99A" w14:textId="77777777" w:rsidR="00743ACC" w:rsidRPr="001E7B0F" w:rsidRDefault="00743ACC" w:rsidP="002A51F4">
            <w:pPr>
              <w:spacing w:after="0" w:line="240" w:lineRule="auto"/>
              <w:jc w:val="center"/>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Yes</w:t>
            </w:r>
          </w:p>
        </w:tc>
        <w:tc>
          <w:tcPr>
            <w:tcW w:w="278" w:type="dxa"/>
            <w:tcBorders>
              <w:top w:val="nil"/>
              <w:left w:val="nil"/>
              <w:bottom w:val="nil"/>
              <w:right w:val="nil"/>
            </w:tcBorders>
            <w:shd w:val="clear" w:color="000000" w:fill="FFFFFF"/>
            <w:noWrap/>
            <w:vAlign w:val="center"/>
            <w:hideMark/>
          </w:tcPr>
          <w:p w14:paraId="226A00EB" w14:textId="6735499A" w:rsidR="00743ACC" w:rsidRPr="001E7B0F" w:rsidRDefault="00743ACC" w:rsidP="002A51F4">
            <w:pPr>
              <w:spacing w:after="0" w:line="240" w:lineRule="auto"/>
              <w:jc w:val="center"/>
              <w:rPr>
                <w:rFonts w:ascii="Times New Roman" w:eastAsia="Times New Roman" w:hAnsi="Times New Roman" w:cs="Times New Roman"/>
                <w:color w:val="000000"/>
                <w:sz w:val="20"/>
                <w:szCs w:val="20"/>
                <w:lang w:eastAsia="en-GB"/>
              </w:rPr>
            </w:pPr>
          </w:p>
        </w:tc>
        <w:tc>
          <w:tcPr>
            <w:tcW w:w="896" w:type="dxa"/>
            <w:gridSpan w:val="2"/>
            <w:tcBorders>
              <w:top w:val="nil"/>
              <w:left w:val="nil"/>
              <w:bottom w:val="nil"/>
              <w:right w:val="nil"/>
            </w:tcBorders>
            <w:shd w:val="clear" w:color="000000" w:fill="FFFFFF"/>
            <w:noWrap/>
            <w:vAlign w:val="center"/>
            <w:hideMark/>
          </w:tcPr>
          <w:p w14:paraId="57B20525" w14:textId="77777777" w:rsidR="00743ACC" w:rsidRPr="001E7B0F" w:rsidRDefault="00743ACC" w:rsidP="002A51F4">
            <w:pPr>
              <w:spacing w:after="0" w:line="240" w:lineRule="auto"/>
              <w:jc w:val="center"/>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Yes</w:t>
            </w:r>
          </w:p>
        </w:tc>
        <w:tc>
          <w:tcPr>
            <w:tcW w:w="1008" w:type="dxa"/>
            <w:tcBorders>
              <w:top w:val="nil"/>
              <w:left w:val="nil"/>
              <w:bottom w:val="nil"/>
              <w:right w:val="nil"/>
            </w:tcBorders>
            <w:shd w:val="clear" w:color="000000" w:fill="FFFFFF"/>
            <w:noWrap/>
            <w:vAlign w:val="center"/>
            <w:hideMark/>
          </w:tcPr>
          <w:p w14:paraId="325A55E0" w14:textId="77777777" w:rsidR="00743ACC" w:rsidRPr="001E7B0F" w:rsidRDefault="00743ACC" w:rsidP="002A51F4">
            <w:pPr>
              <w:spacing w:after="0" w:line="240" w:lineRule="auto"/>
              <w:jc w:val="center"/>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Yes</w:t>
            </w:r>
          </w:p>
        </w:tc>
        <w:tc>
          <w:tcPr>
            <w:tcW w:w="1009" w:type="dxa"/>
            <w:tcBorders>
              <w:top w:val="nil"/>
              <w:left w:val="nil"/>
              <w:bottom w:val="nil"/>
              <w:right w:val="nil"/>
            </w:tcBorders>
            <w:shd w:val="clear" w:color="000000" w:fill="FFFFFF"/>
            <w:noWrap/>
            <w:vAlign w:val="center"/>
            <w:hideMark/>
          </w:tcPr>
          <w:p w14:paraId="4E9D5102" w14:textId="77777777" w:rsidR="00743ACC" w:rsidRPr="001E7B0F" w:rsidRDefault="00743ACC" w:rsidP="002A51F4">
            <w:pPr>
              <w:spacing w:after="0" w:line="240" w:lineRule="auto"/>
              <w:jc w:val="center"/>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Yes</w:t>
            </w:r>
          </w:p>
        </w:tc>
      </w:tr>
      <w:tr w:rsidR="00743ACC" w:rsidRPr="001E7B0F" w14:paraId="7F084D2C" w14:textId="77777777" w:rsidTr="0057508B">
        <w:trPr>
          <w:gridAfter w:val="1"/>
          <w:wAfter w:w="63" w:type="dxa"/>
          <w:trHeight w:hRule="exact" w:val="284"/>
        </w:trPr>
        <w:tc>
          <w:tcPr>
            <w:tcW w:w="2667" w:type="dxa"/>
            <w:tcBorders>
              <w:top w:val="nil"/>
              <w:left w:val="nil"/>
              <w:bottom w:val="nil"/>
              <w:right w:val="nil"/>
            </w:tcBorders>
            <w:shd w:val="clear" w:color="000000" w:fill="FFFFFF"/>
            <w:noWrap/>
            <w:vAlign w:val="center"/>
            <w:hideMark/>
          </w:tcPr>
          <w:p w14:paraId="323D7810" w14:textId="77777777" w:rsidR="00743ACC" w:rsidRPr="001E7B0F" w:rsidRDefault="00743ACC" w:rsidP="001E7B0F">
            <w:pPr>
              <w:spacing w:after="0" w:line="240" w:lineRule="auto"/>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Owner-Year Fixed Effects</w:t>
            </w:r>
          </w:p>
        </w:tc>
        <w:tc>
          <w:tcPr>
            <w:tcW w:w="896" w:type="dxa"/>
            <w:tcBorders>
              <w:top w:val="nil"/>
              <w:left w:val="nil"/>
              <w:bottom w:val="nil"/>
              <w:right w:val="nil"/>
            </w:tcBorders>
            <w:shd w:val="clear" w:color="000000" w:fill="FFFFFF"/>
            <w:noWrap/>
            <w:vAlign w:val="center"/>
            <w:hideMark/>
          </w:tcPr>
          <w:p w14:paraId="7B33BDA6" w14:textId="77777777" w:rsidR="00743ACC" w:rsidRPr="001E7B0F" w:rsidRDefault="00743ACC" w:rsidP="002A51F4">
            <w:pPr>
              <w:spacing w:after="0" w:line="240" w:lineRule="auto"/>
              <w:jc w:val="center"/>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Yes</w:t>
            </w:r>
          </w:p>
        </w:tc>
        <w:tc>
          <w:tcPr>
            <w:tcW w:w="959" w:type="dxa"/>
            <w:tcBorders>
              <w:top w:val="nil"/>
              <w:left w:val="nil"/>
              <w:bottom w:val="nil"/>
              <w:right w:val="nil"/>
            </w:tcBorders>
            <w:shd w:val="clear" w:color="000000" w:fill="FFFFFF"/>
            <w:noWrap/>
            <w:vAlign w:val="center"/>
            <w:hideMark/>
          </w:tcPr>
          <w:p w14:paraId="06E6A203" w14:textId="77777777" w:rsidR="00743ACC" w:rsidRPr="001E7B0F" w:rsidRDefault="00743ACC" w:rsidP="002A51F4">
            <w:pPr>
              <w:spacing w:after="0" w:line="240" w:lineRule="auto"/>
              <w:jc w:val="center"/>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Yes</w:t>
            </w:r>
          </w:p>
        </w:tc>
        <w:tc>
          <w:tcPr>
            <w:tcW w:w="964" w:type="dxa"/>
            <w:tcBorders>
              <w:top w:val="nil"/>
              <w:left w:val="nil"/>
              <w:bottom w:val="nil"/>
              <w:right w:val="nil"/>
            </w:tcBorders>
            <w:shd w:val="clear" w:color="000000" w:fill="FFFFFF"/>
            <w:noWrap/>
            <w:vAlign w:val="center"/>
            <w:hideMark/>
          </w:tcPr>
          <w:p w14:paraId="58E2135F" w14:textId="77777777" w:rsidR="00743ACC" w:rsidRPr="001E7B0F" w:rsidRDefault="00743ACC" w:rsidP="002A51F4">
            <w:pPr>
              <w:spacing w:after="0" w:line="240" w:lineRule="auto"/>
              <w:jc w:val="center"/>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Yes</w:t>
            </w:r>
          </w:p>
        </w:tc>
        <w:tc>
          <w:tcPr>
            <w:tcW w:w="278" w:type="dxa"/>
            <w:tcBorders>
              <w:top w:val="nil"/>
              <w:left w:val="nil"/>
              <w:bottom w:val="nil"/>
              <w:right w:val="nil"/>
            </w:tcBorders>
            <w:shd w:val="clear" w:color="000000" w:fill="FFFFFF"/>
            <w:noWrap/>
            <w:vAlign w:val="center"/>
            <w:hideMark/>
          </w:tcPr>
          <w:p w14:paraId="740E0BE2" w14:textId="02559914" w:rsidR="00743ACC" w:rsidRPr="001E7B0F" w:rsidRDefault="00743ACC" w:rsidP="002A51F4">
            <w:pPr>
              <w:spacing w:after="0" w:line="240" w:lineRule="auto"/>
              <w:jc w:val="center"/>
              <w:rPr>
                <w:rFonts w:ascii="Times New Roman" w:eastAsia="Times New Roman" w:hAnsi="Times New Roman" w:cs="Times New Roman"/>
                <w:color w:val="000000"/>
                <w:sz w:val="20"/>
                <w:szCs w:val="20"/>
                <w:lang w:eastAsia="en-GB"/>
              </w:rPr>
            </w:pPr>
          </w:p>
        </w:tc>
        <w:tc>
          <w:tcPr>
            <w:tcW w:w="896" w:type="dxa"/>
            <w:gridSpan w:val="2"/>
            <w:tcBorders>
              <w:top w:val="nil"/>
              <w:left w:val="nil"/>
              <w:bottom w:val="nil"/>
              <w:right w:val="nil"/>
            </w:tcBorders>
            <w:shd w:val="clear" w:color="000000" w:fill="FFFFFF"/>
            <w:noWrap/>
            <w:vAlign w:val="center"/>
            <w:hideMark/>
          </w:tcPr>
          <w:p w14:paraId="59EADE47" w14:textId="77777777" w:rsidR="00743ACC" w:rsidRPr="001E7B0F" w:rsidRDefault="00743ACC" w:rsidP="002A51F4">
            <w:pPr>
              <w:spacing w:after="0" w:line="240" w:lineRule="auto"/>
              <w:jc w:val="center"/>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Yes</w:t>
            </w:r>
          </w:p>
        </w:tc>
        <w:tc>
          <w:tcPr>
            <w:tcW w:w="1008" w:type="dxa"/>
            <w:tcBorders>
              <w:top w:val="nil"/>
              <w:left w:val="nil"/>
              <w:bottom w:val="nil"/>
              <w:right w:val="nil"/>
            </w:tcBorders>
            <w:shd w:val="clear" w:color="000000" w:fill="FFFFFF"/>
            <w:noWrap/>
            <w:vAlign w:val="center"/>
            <w:hideMark/>
          </w:tcPr>
          <w:p w14:paraId="116445B3" w14:textId="77777777" w:rsidR="00743ACC" w:rsidRPr="001E7B0F" w:rsidRDefault="00743ACC" w:rsidP="002A51F4">
            <w:pPr>
              <w:spacing w:after="0" w:line="240" w:lineRule="auto"/>
              <w:jc w:val="center"/>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Yes</w:t>
            </w:r>
          </w:p>
        </w:tc>
        <w:tc>
          <w:tcPr>
            <w:tcW w:w="1009" w:type="dxa"/>
            <w:tcBorders>
              <w:top w:val="nil"/>
              <w:left w:val="nil"/>
              <w:bottom w:val="nil"/>
              <w:right w:val="nil"/>
            </w:tcBorders>
            <w:shd w:val="clear" w:color="000000" w:fill="FFFFFF"/>
            <w:noWrap/>
            <w:vAlign w:val="center"/>
            <w:hideMark/>
          </w:tcPr>
          <w:p w14:paraId="4ED290C2" w14:textId="77777777" w:rsidR="00743ACC" w:rsidRPr="001E7B0F" w:rsidRDefault="00743ACC" w:rsidP="002A51F4">
            <w:pPr>
              <w:spacing w:after="0" w:line="240" w:lineRule="auto"/>
              <w:jc w:val="center"/>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Yes</w:t>
            </w:r>
          </w:p>
        </w:tc>
      </w:tr>
      <w:tr w:rsidR="00743ACC" w:rsidRPr="001E7B0F" w14:paraId="05A7E8B8" w14:textId="77777777" w:rsidTr="0057508B">
        <w:trPr>
          <w:gridAfter w:val="1"/>
          <w:wAfter w:w="63" w:type="dxa"/>
          <w:trHeight w:hRule="exact" w:val="284"/>
        </w:trPr>
        <w:tc>
          <w:tcPr>
            <w:tcW w:w="2667" w:type="dxa"/>
            <w:tcBorders>
              <w:top w:val="nil"/>
              <w:left w:val="nil"/>
              <w:bottom w:val="nil"/>
              <w:right w:val="nil"/>
            </w:tcBorders>
            <w:shd w:val="clear" w:color="000000" w:fill="FFFFFF"/>
            <w:noWrap/>
            <w:vAlign w:val="center"/>
            <w:hideMark/>
          </w:tcPr>
          <w:p w14:paraId="7C8583FF" w14:textId="77777777" w:rsidR="00743ACC" w:rsidRPr="001E7B0F" w:rsidRDefault="00743ACC" w:rsidP="001E7B0F">
            <w:pPr>
              <w:spacing w:after="0" w:line="240" w:lineRule="auto"/>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Controls</w:t>
            </w:r>
          </w:p>
        </w:tc>
        <w:tc>
          <w:tcPr>
            <w:tcW w:w="896" w:type="dxa"/>
            <w:tcBorders>
              <w:top w:val="nil"/>
              <w:left w:val="nil"/>
              <w:bottom w:val="nil"/>
              <w:right w:val="nil"/>
            </w:tcBorders>
            <w:shd w:val="clear" w:color="000000" w:fill="FFFFFF"/>
            <w:noWrap/>
            <w:vAlign w:val="center"/>
            <w:hideMark/>
          </w:tcPr>
          <w:p w14:paraId="2925C6F3" w14:textId="77777777" w:rsidR="00743ACC" w:rsidRPr="001E7B0F" w:rsidRDefault="00743ACC" w:rsidP="002A51F4">
            <w:pPr>
              <w:spacing w:after="0" w:line="240" w:lineRule="auto"/>
              <w:jc w:val="center"/>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Yes</w:t>
            </w:r>
          </w:p>
        </w:tc>
        <w:tc>
          <w:tcPr>
            <w:tcW w:w="959" w:type="dxa"/>
            <w:tcBorders>
              <w:top w:val="nil"/>
              <w:left w:val="nil"/>
              <w:bottom w:val="nil"/>
              <w:right w:val="nil"/>
            </w:tcBorders>
            <w:shd w:val="clear" w:color="000000" w:fill="FFFFFF"/>
            <w:noWrap/>
            <w:vAlign w:val="center"/>
            <w:hideMark/>
          </w:tcPr>
          <w:p w14:paraId="3298B79D" w14:textId="77777777" w:rsidR="00743ACC" w:rsidRPr="001E7B0F" w:rsidRDefault="00743ACC" w:rsidP="002A51F4">
            <w:pPr>
              <w:spacing w:after="0" w:line="240" w:lineRule="auto"/>
              <w:jc w:val="center"/>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Yes</w:t>
            </w:r>
          </w:p>
        </w:tc>
        <w:tc>
          <w:tcPr>
            <w:tcW w:w="964" w:type="dxa"/>
            <w:tcBorders>
              <w:top w:val="nil"/>
              <w:left w:val="nil"/>
              <w:bottom w:val="nil"/>
              <w:right w:val="nil"/>
            </w:tcBorders>
            <w:shd w:val="clear" w:color="000000" w:fill="FFFFFF"/>
            <w:noWrap/>
            <w:vAlign w:val="center"/>
            <w:hideMark/>
          </w:tcPr>
          <w:p w14:paraId="27C8D00A" w14:textId="77777777" w:rsidR="00743ACC" w:rsidRPr="001E7B0F" w:rsidRDefault="00743ACC" w:rsidP="002A51F4">
            <w:pPr>
              <w:spacing w:after="0" w:line="240" w:lineRule="auto"/>
              <w:jc w:val="center"/>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Yes</w:t>
            </w:r>
          </w:p>
        </w:tc>
        <w:tc>
          <w:tcPr>
            <w:tcW w:w="278" w:type="dxa"/>
            <w:tcBorders>
              <w:top w:val="nil"/>
              <w:left w:val="nil"/>
              <w:bottom w:val="nil"/>
              <w:right w:val="nil"/>
            </w:tcBorders>
            <w:shd w:val="clear" w:color="000000" w:fill="FFFFFF"/>
            <w:noWrap/>
            <w:vAlign w:val="center"/>
            <w:hideMark/>
          </w:tcPr>
          <w:p w14:paraId="5DE1C67B" w14:textId="28DE389C" w:rsidR="00743ACC" w:rsidRPr="001E7B0F" w:rsidRDefault="00743ACC" w:rsidP="002A51F4">
            <w:pPr>
              <w:spacing w:after="0" w:line="240" w:lineRule="auto"/>
              <w:jc w:val="center"/>
              <w:rPr>
                <w:rFonts w:ascii="Times New Roman" w:eastAsia="Times New Roman" w:hAnsi="Times New Roman" w:cs="Times New Roman"/>
                <w:color w:val="000000"/>
                <w:sz w:val="20"/>
                <w:szCs w:val="20"/>
                <w:lang w:eastAsia="en-GB"/>
              </w:rPr>
            </w:pPr>
          </w:p>
        </w:tc>
        <w:tc>
          <w:tcPr>
            <w:tcW w:w="896" w:type="dxa"/>
            <w:gridSpan w:val="2"/>
            <w:tcBorders>
              <w:top w:val="nil"/>
              <w:left w:val="nil"/>
              <w:bottom w:val="nil"/>
              <w:right w:val="nil"/>
            </w:tcBorders>
            <w:shd w:val="clear" w:color="000000" w:fill="FFFFFF"/>
            <w:noWrap/>
            <w:vAlign w:val="center"/>
            <w:hideMark/>
          </w:tcPr>
          <w:p w14:paraId="39883506" w14:textId="77777777" w:rsidR="00743ACC" w:rsidRPr="001E7B0F" w:rsidRDefault="00743ACC" w:rsidP="002A51F4">
            <w:pPr>
              <w:spacing w:after="0" w:line="240" w:lineRule="auto"/>
              <w:jc w:val="center"/>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Yes</w:t>
            </w:r>
          </w:p>
        </w:tc>
        <w:tc>
          <w:tcPr>
            <w:tcW w:w="1008" w:type="dxa"/>
            <w:tcBorders>
              <w:top w:val="nil"/>
              <w:left w:val="nil"/>
              <w:bottom w:val="nil"/>
              <w:right w:val="nil"/>
            </w:tcBorders>
            <w:shd w:val="clear" w:color="000000" w:fill="FFFFFF"/>
            <w:noWrap/>
            <w:vAlign w:val="center"/>
            <w:hideMark/>
          </w:tcPr>
          <w:p w14:paraId="40820446" w14:textId="77777777" w:rsidR="00743ACC" w:rsidRPr="001E7B0F" w:rsidRDefault="00743ACC" w:rsidP="002A51F4">
            <w:pPr>
              <w:spacing w:after="0" w:line="240" w:lineRule="auto"/>
              <w:jc w:val="center"/>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Yes</w:t>
            </w:r>
          </w:p>
        </w:tc>
        <w:tc>
          <w:tcPr>
            <w:tcW w:w="1009" w:type="dxa"/>
            <w:tcBorders>
              <w:top w:val="nil"/>
              <w:left w:val="nil"/>
              <w:bottom w:val="nil"/>
              <w:right w:val="nil"/>
            </w:tcBorders>
            <w:shd w:val="clear" w:color="000000" w:fill="FFFFFF"/>
            <w:noWrap/>
            <w:vAlign w:val="center"/>
            <w:hideMark/>
          </w:tcPr>
          <w:p w14:paraId="56EAB829" w14:textId="77777777" w:rsidR="00743ACC" w:rsidRPr="001E7B0F" w:rsidRDefault="00743ACC" w:rsidP="002A51F4">
            <w:pPr>
              <w:spacing w:after="0" w:line="240" w:lineRule="auto"/>
              <w:jc w:val="center"/>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Yes</w:t>
            </w:r>
          </w:p>
        </w:tc>
      </w:tr>
      <w:tr w:rsidR="00743ACC" w:rsidRPr="001E7B0F" w14:paraId="1707BB90" w14:textId="77777777" w:rsidTr="0057508B">
        <w:trPr>
          <w:gridAfter w:val="1"/>
          <w:wAfter w:w="63" w:type="dxa"/>
          <w:trHeight w:hRule="exact" w:val="284"/>
        </w:trPr>
        <w:tc>
          <w:tcPr>
            <w:tcW w:w="2667" w:type="dxa"/>
            <w:tcBorders>
              <w:top w:val="nil"/>
              <w:left w:val="nil"/>
              <w:bottom w:val="nil"/>
              <w:right w:val="nil"/>
            </w:tcBorders>
            <w:shd w:val="clear" w:color="000000" w:fill="FFFFFF"/>
            <w:noWrap/>
            <w:vAlign w:val="center"/>
            <w:hideMark/>
          </w:tcPr>
          <w:p w14:paraId="15979CEF" w14:textId="77777777" w:rsidR="00743ACC" w:rsidRPr="001E7B0F" w:rsidRDefault="00743ACC" w:rsidP="001E7B0F">
            <w:pPr>
              <w:spacing w:after="0" w:line="240" w:lineRule="auto"/>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 </w:t>
            </w:r>
          </w:p>
        </w:tc>
        <w:tc>
          <w:tcPr>
            <w:tcW w:w="896" w:type="dxa"/>
            <w:tcBorders>
              <w:top w:val="nil"/>
              <w:left w:val="nil"/>
              <w:bottom w:val="nil"/>
              <w:right w:val="nil"/>
            </w:tcBorders>
            <w:shd w:val="clear" w:color="000000" w:fill="FFFFFF"/>
            <w:noWrap/>
            <w:vAlign w:val="center"/>
            <w:hideMark/>
          </w:tcPr>
          <w:p w14:paraId="746C383D" w14:textId="702E6FD2" w:rsidR="00743ACC" w:rsidRPr="001E7B0F" w:rsidRDefault="00743ACC" w:rsidP="002A51F4">
            <w:pPr>
              <w:spacing w:after="0" w:line="240" w:lineRule="auto"/>
              <w:jc w:val="center"/>
              <w:rPr>
                <w:rFonts w:ascii="Times New Roman" w:eastAsia="Times New Roman" w:hAnsi="Times New Roman" w:cs="Times New Roman"/>
                <w:color w:val="000000"/>
                <w:sz w:val="20"/>
                <w:szCs w:val="20"/>
                <w:lang w:eastAsia="en-GB"/>
              </w:rPr>
            </w:pPr>
          </w:p>
        </w:tc>
        <w:tc>
          <w:tcPr>
            <w:tcW w:w="959" w:type="dxa"/>
            <w:tcBorders>
              <w:top w:val="nil"/>
              <w:left w:val="nil"/>
              <w:bottom w:val="nil"/>
              <w:right w:val="nil"/>
            </w:tcBorders>
            <w:shd w:val="clear" w:color="000000" w:fill="FFFFFF"/>
            <w:noWrap/>
            <w:vAlign w:val="center"/>
            <w:hideMark/>
          </w:tcPr>
          <w:p w14:paraId="520A2ABE" w14:textId="4084B025" w:rsidR="00743ACC" w:rsidRPr="001E7B0F" w:rsidRDefault="00743ACC" w:rsidP="002A51F4">
            <w:pPr>
              <w:spacing w:after="0" w:line="240" w:lineRule="auto"/>
              <w:jc w:val="center"/>
              <w:rPr>
                <w:rFonts w:ascii="Times New Roman" w:eastAsia="Times New Roman" w:hAnsi="Times New Roman" w:cs="Times New Roman"/>
                <w:color w:val="000000"/>
                <w:sz w:val="20"/>
                <w:szCs w:val="20"/>
                <w:lang w:eastAsia="en-GB"/>
              </w:rPr>
            </w:pPr>
          </w:p>
        </w:tc>
        <w:tc>
          <w:tcPr>
            <w:tcW w:w="964" w:type="dxa"/>
            <w:tcBorders>
              <w:top w:val="nil"/>
              <w:left w:val="nil"/>
              <w:bottom w:val="nil"/>
              <w:right w:val="nil"/>
            </w:tcBorders>
            <w:shd w:val="clear" w:color="000000" w:fill="FFFFFF"/>
            <w:noWrap/>
            <w:vAlign w:val="center"/>
            <w:hideMark/>
          </w:tcPr>
          <w:p w14:paraId="6B168AAB" w14:textId="3D6641A6" w:rsidR="00743ACC" w:rsidRPr="001E7B0F" w:rsidRDefault="00743ACC" w:rsidP="002A51F4">
            <w:pPr>
              <w:spacing w:after="0" w:line="240" w:lineRule="auto"/>
              <w:jc w:val="center"/>
              <w:rPr>
                <w:rFonts w:ascii="Times New Roman" w:eastAsia="Times New Roman" w:hAnsi="Times New Roman" w:cs="Times New Roman"/>
                <w:color w:val="000000"/>
                <w:sz w:val="20"/>
                <w:szCs w:val="20"/>
                <w:lang w:eastAsia="en-GB"/>
              </w:rPr>
            </w:pPr>
          </w:p>
        </w:tc>
        <w:tc>
          <w:tcPr>
            <w:tcW w:w="278" w:type="dxa"/>
            <w:tcBorders>
              <w:top w:val="nil"/>
              <w:left w:val="nil"/>
              <w:bottom w:val="nil"/>
              <w:right w:val="nil"/>
            </w:tcBorders>
            <w:shd w:val="clear" w:color="000000" w:fill="FFFFFF"/>
            <w:noWrap/>
            <w:vAlign w:val="center"/>
            <w:hideMark/>
          </w:tcPr>
          <w:p w14:paraId="5AD2C58B" w14:textId="16F15EB7" w:rsidR="00743ACC" w:rsidRPr="001E7B0F" w:rsidRDefault="00743ACC" w:rsidP="002A51F4">
            <w:pPr>
              <w:spacing w:after="0" w:line="240" w:lineRule="auto"/>
              <w:jc w:val="center"/>
              <w:rPr>
                <w:rFonts w:ascii="Times New Roman" w:eastAsia="Times New Roman" w:hAnsi="Times New Roman" w:cs="Times New Roman"/>
                <w:color w:val="000000"/>
                <w:sz w:val="20"/>
                <w:szCs w:val="20"/>
                <w:lang w:eastAsia="en-GB"/>
              </w:rPr>
            </w:pPr>
          </w:p>
        </w:tc>
        <w:tc>
          <w:tcPr>
            <w:tcW w:w="896" w:type="dxa"/>
            <w:gridSpan w:val="2"/>
            <w:tcBorders>
              <w:top w:val="nil"/>
              <w:left w:val="nil"/>
              <w:bottom w:val="nil"/>
              <w:right w:val="nil"/>
            </w:tcBorders>
            <w:shd w:val="clear" w:color="000000" w:fill="FFFFFF"/>
            <w:noWrap/>
            <w:vAlign w:val="center"/>
            <w:hideMark/>
          </w:tcPr>
          <w:p w14:paraId="62F15669" w14:textId="44CB4B0D" w:rsidR="00743ACC" w:rsidRPr="001E7B0F" w:rsidRDefault="00743ACC" w:rsidP="002A51F4">
            <w:pPr>
              <w:spacing w:after="0" w:line="240" w:lineRule="auto"/>
              <w:jc w:val="center"/>
              <w:rPr>
                <w:rFonts w:ascii="Times New Roman" w:eastAsia="Times New Roman" w:hAnsi="Times New Roman" w:cs="Times New Roman"/>
                <w:color w:val="000000"/>
                <w:sz w:val="20"/>
                <w:szCs w:val="20"/>
                <w:lang w:eastAsia="en-GB"/>
              </w:rPr>
            </w:pPr>
          </w:p>
        </w:tc>
        <w:tc>
          <w:tcPr>
            <w:tcW w:w="1008" w:type="dxa"/>
            <w:tcBorders>
              <w:top w:val="nil"/>
              <w:left w:val="nil"/>
              <w:bottom w:val="nil"/>
              <w:right w:val="nil"/>
            </w:tcBorders>
            <w:shd w:val="clear" w:color="000000" w:fill="FFFFFF"/>
            <w:noWrap/>
            <w:vAlign w:val="center"/>
            <w:hideMark/>
          </w:tcPr>
          <w:p w14:paraId="3CE32BB9" w14:textId="460B10E2" w:rsidR="00743ACC" w:rsidRPr="001E7B0F" w:rsidRDefault="00743ACC" w:rsidP="002A51F4">
            <w:pPr>
              <w:spacing w:after="0" w:line="240" w:lineRule="auto"/>
              <w:jc w:val="center"/>
              <w:rPr>
                <w:rFonts w:ascii="Times New Roman" w:eastAsia="Times New Roman" w:hAnsi="Times New Roman" w:cs="Times New Roman"/>
                <w:color w:val="000000"/>
                <w:sz w:val="20"/>
                <w:szCs w:val="20"/>
                <w:lang w:eastAsia="en-GB"/>
              </w:rPr>
            </w:pPr>
          </w:p>
        </w:tc>
        <w:tc>
          <w:tcPr>
            <w:tcW w:w="1009" w:type="dxa"/>
            <w:tcBorders>
              <w:top w:val="nil"/>
              <w:left w:val="nil"/>
              <w:bottom w:val="nil"/>
              <w:right w:val="nil"/>
            </w:tcBorders>
            <w:shd w:val="clear" w:color="000000" w:fill="FFFFFF"/>
            <w:noWrap/>
            <w:vAlign w:val="center"/>
            <w:hideMark/>
          </w:tcPr>
          <w:p w14:paraId="721126BB" w14:textId="31937BCE" w:rsidR="00743ACC" w:rsidRPr="001E7B0F" w:rsidRDefault="00743ACC" w:rsidP="002A51F4">
            <w:pPr>
              <w:spacing w:after="0" w:line="240" w:lineRule="auto"/>
              <w:jc w:val="center"/>
              <w:rPr>
                <w:rFonts w:ascii="Times New Roman" w:eastAsia="Times New Roman" w:hAnsi="Times New Roman" w:cs="Times New Roman"/>
                <w:color w:val="000000"/>
                <w:sz w:val="20"/>
                <w:szCs w:val="20"/>
                <w:lang w:eastAsia="en-GB"/>
              </w:rPr>
            </w:pPr>
          </w:p>
        </w:tc>
      </w:tr>
      <w:tr w:rsidR="00743ACC" w:rsidRPr="001E7B0F" w14:paraId="57BEF1AA" w14:textId="77777777" w:rsidTr="0057508B">
        <w:trPr>
          <w:gridAfter w:val="1"/>
          <w:wAfter w:w="63" w:type="dxa"/>
          <w:trHeight w:hRule="exact" w:val="284"/>
        </w:trPr>
        <w:tc>
          <w:tcPr>
            <w:tcW w:w="2667" w:type="dxa"/>
            <w:tcBorders>
              <w:top w:val="nil"/>
              <w:left w:val="nil"/>
              <w:bottom w:val="nil"/>
              <w:right w:val="nil"/>
            </w:tcBorders>
            <w:shd w:val="clear" w:color="000000" w:fill="FFFFFF"/>
            <w:noWrap/>
            <w:vAlign w:val="center"/>
            <w:hideMark/>
          </w:tcPr>
          <w:p w14:paraId="1EB33EE2" w14:textId="77777777" w:rsidR="00743ACC" w:rsidRPr="001E7B0F" w:rsidRDefault="00743ACC" w:rsidP="001E7B0F">
            <w:pPr>
              <w:spacing w:after="0" w:line="240" w:lineRule="auto"/>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Number of Observations</w:t>
            </w:r>
          </w:p>
        </w:tc>
        <w:tc>
          <w:tcPr>
            <w:tcW w:w="896" w:type="dxa"/>
            <w:tcBorders>
              <w:top w:val="nil"/>
              <w:left w:val="nil"/>
              <w:bottom w:val="nil"/>
              <w:right w:val="nil"/>
            </w:tcBorders>
            <w:shd w:val="clear" w:color="000000" w:fill="FFFFFF"/>
            <w:noWrap/>
            <w:vAlign w:val="center"/>
            <w:hideMark/>
          </w:tcPr>
          <w:p w14:paraId="5D802716" w14:textId="77777777" w:rsidR="00743ACC" w:rsidRPr="001E7B0F" w:rsidRDefault="00743ACC" w:rsidP="002A51F4">
            <w:pPr>
              <w:spacing w:after="0" w:line="240" w:lineRule="auto"/>
              <w:jc w:val="center"/>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802</w:t>
            </w:r>
          </w:p>
        </w:tc>
        <w:tc>
          <w:tcPr>
            <w:tcW w:w="959" w:type="dxa"/>
            <w:tcBorders>
              <w:top w:val="nil"/>
              <w:left w:val="nil"/>
              <w:bottom w:val="nil"/>
              <w:right w:val="nil"/>
            </w:tcBorders>
            <w:shd w:val="clear" w:color="000000" w:fill="FFFFFF"/>
            <w:noWrap/>
            <w:vAlign w:val="center"/>
            <w:hideMark/>
          </w:tcPr>
          <w:p w14:paraId="772AF371" w14:textId="77777777" w:rsidR="00743ACC" w:rsidRPr="001E7B0F" w:rsidRDefault="00743ACC" w:rsidP="002A51F4">
            <w:pPr>
              <w:spacing w:after="0" w:line="240" w:lineRule="auto"/>
              <w:jc w:val="center"/>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401</w:t>
            </w:r>
          </w:p>
        </w:tc>
        <w:tc>
          <w:tcPr>
            <w:tcW w:w="964" w:type="dxa"/>
            <w:tcBorders>
              <w:top w:val="nil"/>
              <w:left w:val="nil"/>
              <w:bottom w:val="nil"/>
              <w:right w:val="nil"/>
            </w:tcBorders>
            <w:shd w:val="clear" w:color="000000" w:fill="FFFFFF"/>
            <w:noWrap/>
            <w:vAlign w:val="center"/>
            <w:hideMark/>
          </w:tcPr>
          <w:p w14:paraId="45CA2B77" w14:textId="77777777" w:rsidR="00743ACC" w:rsidRPr="001E7B0F" w:rsidRDefault="00743ACC" w:rsidP="002A51F4">
            <w:pPr>
              <w:spacing w:after="0" w:line="240" w:lineRule="auto"/>
              <w:jc w:val="center"/>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401</w:t>
            </w:r>
          </w:p>
        </w:tc>
        <w:tc>
          <w:tcPr>
            <w:tcW w:w="278" w:type="dxa"/>
            <w:tcBorders>
              <w:top w:val="nil"/>
              <w:left w:val="nil"/>
              <w:bottom w:val="nil"/>
              <w:right w:val="nil"/>
            </w:tcBorders>
            <w:shd w:val="clear" w:color="000000" w:fill="FFFFFF"/>
            <w:noWrap/>
            <w:vAlign w:val="center"/>
            <w:hideMark/>
          </w:tcPr>
          <w:p w14:paraId="77F23FFB" w14:textId="02014F2D" w:rsidR="00743ACC" w:rsidRPr="001E7B0F" w:rsidRDefault="00743ACC" w:rsidP="002A51F4">
            <w:pPr>
              <w:spacing w:after="0" w:line="240" w:lineRule="auto"/>
              <w:jc w:val="center"/>
              <w:rPr>
                <w:rFonts w:ascii="Times New Roman" w:eastAsia="Times New Roman" w:hAnsi="Times New Roman" w:cs="Times New Roman"/>
                <w:color w:val="000000"/>
                <w:sz w:val="20"/>
                <w:szCs w:val="20"/>
                <w:lang w:eastAsia="en-GB"/>
              </w:rPr>
            </w:pPr>
          </w:p>
        </w:tc>
        <w:tc>
          <w:tcPr>
            <w:tcW w:w="896" w:type="dxa"/>
            <w:gridSpan w:val="2"/>
            <w:tcBorders>
              <w:top w:val="nil"/>
              <w:left w:val="nil"/>
              <w:bottom w:val="nil"/>
              <w:right w:val="nil"/>
            </w:tcBorders>
            <w:shd w:val="clear" w:color="000000" w:fill="FFFFFF"/>
            <w:noWrap/>
            <w:vAlign w:val="center"/>
            <w:hideMark/>
          </w:tcPr>
          <w:p w14:paraId="238D7287" w14:textId="77777777" w:rsidR="00743ACC" w:rsidRPr="001E7B0F" w:rsidRDefault="00743ACC" w:rsidP="002A51F4">
            <w:pPr>
              <w:spacing w:after="0" w:line="240" w:lineRule="auto"/>
              <w:jc w:val="center"/>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695</w:t>
            </w:r>
          </w:p>
        </w:tc>
        <w:tc>
          <w:tcPr>
            <w:tcW w:w="1008" w:type="dxa"/>
            <w:tcBorders>
              <w:top w:val="nil"/>
              <w:left w:val="nil"/>
              <w:bottom w:val="nil"/>
              <w:right w:val="nil"/>
            </w:tcBorders>
            <w:shd w:val="clear" w:color="000000" w:fill="FFFFFF"/>
            <w:noWrap/>
            <w:vAlign w:val="center"/>
            <w:hideMark/>
          </w:tcPr>
          <w:p w14:paraId="3FB7AB93" w14:textId="77777777" w:rsidR="00743ACC" w:rsidRPr="001E7B0F" w:rsidRDefault="00743ACC" w:rsidP="002A51F4">
            <w:pPr>
              <w:spacing w:after="0" w:line="240" w:lineRule="auto"/>
              <w:jc w:val="center"/>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346</w:t>
            </w:r>
          </w:p>
        </w:tc>
        <w:tc>
          <w:tcPr>
            <w:tcW w:w="1009" w:type="dxa"/>
            <w:tcBorders>
              <w:top w:val="nil"/>
              <w:left w:val="nil"/>
              <w:bottom w:val="nil"/>
              <w:right w:val="nil"/>
            </w:tcBorders>
            <w:shd w:val="clear" w:color="000000" w:fill="FFFFFF"/>
            <w:noWrap/>
            <w:vAlign w:val="center"/>
            <w:hideMark/>
          </w:tcPr>
          <w:p w14:paraId="043DF3CF" w14:textId="77777777" w:rsidR="00743ACC" w:rsidRPr="001E7B0F" w:rsidRDefault="00743ACC" w:rsidP="002A51F4">
            <w:pPr>
              <w:spacing w:after="0" w:line="240" w:lineRule="auto"/>
              <w:jc w:val="center"/>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349</w:t>
            </w:r>
          </w:p>
        </w:tc>
      </w:tr>
      <w:tr w:rsidR="00743ACC" w:rsidRPr="001E7B0F" w14:paraId="4985A82D" w14:textId="77777777" w:rsidTr="0057508B">
        <w:trPr>
          <w:gridAfter w:val="1"/>
          <w:wAfter w:w="63" w:type="dxa"/>
          <w:trHeight w:hRule="exact" w:val="284"/>
        </w:trPr>
        <w:tc>
          <w:tcPr>
            <w:tcW w:w="2667" w:type="dxa"/>
            <w:tcBorders>
              <w:top w:val="nil"/>
              <w:left w:val="nil"/>
              <w:bottom w:val="nil"/>
              <w:right w:val="nil"/>
            </w:tcBorders>
            <w:shd w:val="clear" w:color="000000" w:fill="FFFFFF"/>
            <w:noWrap/>
            <w:vAlign w:val="center"/>
            <w:hideMark/>
          </w:tcPr>
          <w:p w14:paraId="5349D9B4" w14:textId="77777777" w:rsidR="00743ACC" w:rsidRPr="001E7B0F" w:rsidRDefault="00743ACC" w:rsidP="001E7B0F">
            <w:pPr>
              <w:spacing w:after="0" w:line="240" w:lineRule="auto"/>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Number of Clusters</w:t>
            </w:r>
          </w:p>
        </w:tc>
        <w:tc>
          <w:tcPr>
            <w:tcW w:w="896" w:type="dxa"/>
            <w:tcBorders>
              <w:top w:val="nil"/>
              <w:left w:val="nil"/>
              <w:bottom w:val="nil"/>
              <w:right w:val="nil"/>
            </w:tcBorders>
            <w:shd w:val="clear" w:color="000000" w:fill="FFFFFF"/>
            <w:noWrap/>
            <w:vAlign w:val="center"/>
            <w:hideMark/>
          </w:tcPr>
          <w:p w14:paraId="5331AB27" w14:textId="77777777" w:rsidR="00743ACC" w:rsidRPr="001E7B0F" w:rsidRDefault="00743ACC" w:rsidP="002A51F4">
            <w:pPr>
              <w:spacing w:after="0" w:line="240" w:lineRule="auto"/>
              <w:jc w:val="center"/>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186</w:t>
            </w:r>
          </w:p>
        </w:tc>
        <w:tc>
          <w:tcPr>
            <w:tcW w:w="959" w:type="dxa"/>
            <w:tcBorders>
              <w:top w:val="nil"/>
              <w:left w:val="nil"/>
              <w:bottom w:val="nil"/>
              <w:right w:val="nil"/>
            </w:tcBorders>
            <w:shd w:val="clear" w:color="000000" w:fill="FFFFFF"/>
            <w:noWrap/>
            <w:vAlign w:val="center"/>
            <w:hideMark/>
          </w:tcPr>
          <w:p w14:paraId="48C453EF" w14:textId="77777777" w:rsidR="00743ACC" w:rsidRPr="001E7B0F" w:rsidRDefault="00743ACC" w:rsidP="002A51F4">
            <w:pPr>
              <w:spacing w:after="0" w:line="240" w:lineRule="auto"/>
              <w:jc w:val="center"/>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112</w:t>
            </w:r>
          </w:p>
        </w:tc>
        <w:tc>
          <w:tcPr>
            <w:tcW w:w="964" w:type="dxa"/>
            <w:tcBorders>
              <w:top w:val="nil"/>
              <w:left w:val="nil"/>
              <w:bottom w:val="nil"/>
              <w:right w:val="nil"/>
            </w:tcBorders>
            <w:shd w:val="clear" w:color="000000" w:fill="FFFFFF"/>
            <w:noWrap/>
            <w:vAlign w:val="center"/>
            <w:hideMark/>
          </w:tcPr>
          <w:p w14:paraId="2ED4D4A9" w14:textId="77777777" w:rsidR="00743ACC" w:rsidRPr="001E7B0F" w:rsidRDefault="00743ACC" w:rsidP="002A51F4">
            <w:pPr>
              <w:spacing w:after="0" w:line="240" w:lineRule="auto"/>
              <w:jc w:val="center"/>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120</w:t>
            </w:r>
          </w:p>
        </w:tc>
        <w:tc>
          <w:tcPr>
            <w:tcW w:w="278" w:type="dxa"/>
            <w:tcBorders>
              <w:top w:val="nil"/>
              <w:left w:val="nil"/>
              <w:bottom w:val="nil"/>
              <w:right w:val="nil"/>
            </w:tcBorders>
            <w:shd w:val="clear" w:color="000000" w:fill="FFFFFF"/>
            <w:noWrap/>
            <w:vAlign w:val="center"/>
            <w:hideMark/>
          </w:tcPr>
          <w:p w14:paraId="35EF3342" w14:textId="074733D0" w:rsidR="00743ACC" w:rsidRPr="001E7B0F" w:rsidRDefault="00743ACC" w:rsidP="002A51F4">
            <w:pPr>
              <w:spacing w:after="0" w:line="240" w:lineRule="auto"/>
              <w:jc w:val="center"/>
              <w:rPr>
                <w:rFonts w:ascii="Times New Roman" w:eastAsia="Times New Roman" w:hAnsi="Times New Roman" w:cs="Times New Roman"/>
                <w:color w:val="000000"/>
                <w:sz w:val="20"/>
                <w:szCs w:val="20"/>
                <w:lang w:eastAsia="en-GB"/>
              </w:rPr>
            </w:pPr>
          </w:p>
        </w:tc>
        <w:tc>
          <w:tcPr>
            <w:tcW w:w="896" w:type="dxa"/>
            <w:gridSpan w:val="2"/>
            <w:tcBorders>
              <w:top w:val="nil"/>
              <w:left w:val="nil"/>
              <w:bottom w:val="nil"/>
              <w:right w:val="nil"/>
            </w:tcBorders>
            <w:shd w:val="clear" w:color="000000" w:fill="FFFFFF"/>
            <w:noWrap/>
            <w:vAlign w:val="center"/>
            <w:hideMark/>
          </w:tcPr>
          <w:p w14:paraId="348E38FA" w14:textId="77777777" w:rsidR="00743ACC" w:rsidRPr="001E7B0F" w:rsidRDefault="00743ACC" w:rsidP="002A51F4">
            <w:pPr>
              <w:spacing w:after="0" w:line="240" w:lineRule="auto"/>
              <w:jc w:val="center"/>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180</w:t>
            </w:r>
          </w:p>
        </w:tc>
        <w:tc>
          <w:tcPr>
            <w:tcW w:w="1008" w:type="dxa"/>
            <w:tcBorders>
              <w:top w:val="nil"/>
              <w:left w:val="nil"/>
              <w:bottom w:val="nil"/>
              <w:right w:val="nil"/>
            </w:tcBorders>
            <w:shd w:val="clear" w:color="000000" w:fill="FFFFFF"/>
            <w:noWrap/>
            <w:vAlign w:val="center"/>
            <w:hideMark/>
          </w:tcPr>
          <w:p w14:paraId="7FD0873E" w14:textId="77777777" w:rsidR="00743ACC" w:rsidRPr="001E7B0F" w:rsidRDefault="00743ACC" w:rsidP="002A51F4">
            <w:pPr>
              <w:spacing w:after="0" w:line="240" w:lineRule="auto"/>
              <w:jc w:val="center"/>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104</w:t>
            </w:r>
          </w:p>
        </w:tc>
        <w:tc>
          <w:tcPr>
            <w:tcW w:w="1009" w:type="dxa"/>
            <w:tcBorders>
              <w:top w:val="nil"/>
              <w:left w:val="nil"/>
              <w:bottom w:val="nil"/>
              <w:right w:val="nil"/>
            </w:tcBorders>
            <w:shd w:val="clear" w:color="000000" w:fill="FFFFFF"/>
            <w:noWrap/>
            <w:vAlign w:val="center"/>
            <w:hideMark/>
          </w:tcPr>
          <w:p w14:paraId="7DE15BA4" w14:textId="77777777" w:rsidR="00743ACC" w:rsidRPr="001E7B0F" w:rsidRDefault="00743ACC" w:rsidP="002A51F4">
            <w:pPr>
              <w:spacing w:after="0" w:line="240" w:lineRule="auto"/>
              <w:jc w:val="center"/>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112</w:t>
            </w:r>
          </w:p>
        </w:tc>
      </w:tr>
      <w:tr w:rsidR="00743ACC" w:rsidRPr="001E7B0F" w14:paraId="5547EA1B" w14:textId="77777777" w:rsidTr="0057508B">
        <w:trPr>
          <w:gridAfter w:val="1"/>
          <w:wAfter w:w="63" w:type="dxa"/>
          <w:trHeight w:hRule="exact" w:val="284"/>
        </w:trPr>
        <w:tc>
          <w:tcPr>
            <w:tcW w:w="2667" w:type="dxa"/>
            <w:tcBorders>
              <w:top w:val="nil"/>
              <w:left w:val="nil"/>
              <w:bottom w:val="double" w:sz="6" w:space="0" w:color="auto"/>
              <w:right w:val="nil"/>
            </w:tcBorders>
            <w:shd w:val="clear" w:color="000000" w:fill="FFFFFF"/>
            <w:noWrap/>
            <w:vAlign w:val="center"/>
            <w:hideMark/>
          </w:tcPr>
          <w:p w14:paraId="27919B18" w14:textId="77777777" w:rsidR="00743ACC" w:rsidRPr="001E7B0F" w:rsidRDefault="00743ACC" w:rsidP="001E7B0F">
            <w:pPr>
              <w:spacing w:after="0" w:line="240" w:lineRule="auto"/>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R-Squared</w:t>
            </w:r>
          </w:p>
        </w:tc>
        <w:tc>
          <w:tcPr>
            <w:tcW w:w="896" w:type="dxa"/>
            <w:tcBorders>
              <w:top w:val="nil"/>
              <w:left w:val="nil"/>
              <w:bottom w:val="double" w:sz="6" w:space="0" w:color="auto"/>
              <w:right w:val="nil"/>
            </w:tcBorders>
            <w:shd w:val="clear" w:color="000000" w:fill="FFFFFF"/>
            <w:noWrap/>
            <w:vAlign w:val="center"/>
            <w:hideMark/>
          </w:tcPr>
          <w:p w14:paraId="17F7ABE8" w14:textId="77777777" w:rsidR="00743ACC" w:rsidRPr="001E7B0F" w:rsidRDefault="00743ACC" w:rsidP="002A51F4">
            <w:pPr>
              <w:spacing w:after="0" w:line="240" w:lineRule="auto"/>
              <w:jc w:val="center"/>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0.229</w:t>
            </w:r>
          </w:p>
        </w:tc>
        <w:tc>
          <w:tcPr>
            <w:tcW w:w="959" w:type="dxa"/>
            <w:tcBorders>
              <w:top w:val="nil"/>
              <w:left w:val="nil"/>
              <w:bottom w:val="double" w:sz="6" w:space="0" w:color="auto"/>
              <w:right w:val="nil"/>
            </w:tcBorders>
            <w:shd w:val="clear" w:color="000000" w:fill="FFFFFF"/>
            <w:noWrap/>
            <w:vAlign w:val="center"/>
            <w:hideMark/>
          </w:tcPr>
          <w:p w14:paraId="48758EC0" w14:textId="77777777" w:rsidR="00743ACC" w:rsidRPr="001E7B0F" w:rsidRDefault="00743ACC" w:rsidP="002A51F4">
            <w:pPr>
              <w:spacing w:after="0" w:line="240" w:lineRule="auto"/>
              <w:jc w:val="center"/>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0.291</w:t>
            </w:r>
          </w:p>
        </w:tc>
        <w:tc>
          <w:tcPr>
            <w:tcW w:w="964" w:type="dxa"/>
            <w:tcBorders>
              <w:top w:val="nil"/>
              <w:left w:val="nil"/>
              <w:bottom w:val="double" w:sz="6" w:space="0" w:color="auto"/>
              <w:right w:val="nil"/>
            </w:tcBorders>
            <w:shd w:val="clear" w:color="000000" w:fill="FFFFFF"/>
            <w:noWrap/>
            <w:vAlign w:val="center"/>
            <w:hideMark/>
          </w:tcPr>
          <w:p w14:paraId="60F230CB" w14:textId="77777777" w:rsidR="00743ACC" w:rsidRPr="001E7B0F" w:rsidRDefault="00743ACC" w:rsidP="002A51F4">
            <w:pPr>
              <w:spacing w:after="0" w:line="240" w:lineRule="auto"/>
              <w:jc w:val="center"/>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0.224</w:t>
            </w:r>
          </w:p>
        </w:tc>
        <w:tc>
          <w:tcPr>
            <w:tcW w:w="278" w:type="dxa"/>
            <w:tcBorders>
              <w:top w:val="nil"/>
              <w:left w:val="nil"/>
              <w:bottom w:val="double" w:sz="6" w:space="0" w:color="auto"/>
              <w:right w:val="nil"/>
            </w:tcBorders>
            <w:shd w:val="clear" w:color="000000" w:fill="FFFFFF"/>
            <w:noWrap/>
            <w:vAlign w:val="center"/>
            <w:hideMark/>
          </w:tcPr>
          <w:p w14:paraId="4646BBCE" w14:textId="519B6A76" w:rsidR="00743ACC" w:rsidRPr="001E7B0F" w:rsidRDefault="00743ACC" w:rsidP="002A51F4">
            <w:pPr>
              <w:spacing w:after="0" w:line="240" w:lineRule="auto"/>
              <w:jc w:val="center"/>
              <w:rPr>
                <w:rFonts w:ascii="Times New Roman" w:eastAsia="Times New Roman" w:hAnsi="Times New Roman" w:cs="Times New Roman"/>
                <w:color w:val="000000"/>
                <w:sz w:val="20"/>
                <w:szCs w:val="20"/>
                <w:lang w:eastAsia="en-GB"/>
              </w:rPr>
            </w:pPr>
          </w:p>
        </w:tc>
        <w:tc>
          <w:tcPr>
            <w:tcW w:w="896" w:type="dxa"/>
            <w:gridSpan w:val="2"/>
            <w:tcBorders>
              <w:top w:val="nil"/>
              <w:left w:val="nil"/>
              <w:bottom w:val="double" w:sz="6" w:space="0" w:color="auto"/>
              <w:right w:val="nil"/>
            </w:tcBorders>
            <w:shd w:val="clear" w:color="000000" w:fill="FFFFFF"/>
            <w:noWrap/>
            <w:vAlign w:val="center"/>
            <w:hideMark/>
          </w:tcPr>
          <w:p w14:paraId="229FA26F" w14:textId="77777777" w:rsidR="00743ACC" w:rsidRPr="001E7B0F" w:rsidRDefault="00743ACC" w:rsidP="002A51F4">
            <w:pPr>
              <w:spacing w:after="0" w:line="240" w:lineRule="auto"/>
              <w:jc w:val="center"/>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0.181</w:t>
            </w:r>
          </w:p>
        </w:tc>
        <w:tc>
          <w:tcPr>
            <w:tcW w:w="1008" w:type="dxa"/>
            <w:tcBorders>
              <w:top w:val="nil"/>
              <w:left w:val="nil"/>
              <w:bottom w:val="double" w:sz="6" w:space="0" w:color="auto"/>
              <w:right w:val="nil"/>
            </w:tcBorders>
            <w:shd w:val="clear" w:color="000000" w:fill="FFFFFF"/>
            <w:noWrap/>
            <w:vAlign w:val="center"/>
            <w:hideMark/>
          </w:tcPr>
          <w:p w14:paraId="37CBF85C" w14:textId="77777777" w:rsidR="00743ACC" w:rsidRPr="001E7B0F" w:rsidRDefault="00743ACC" w:rsidP="002A51F4">
            <w:pPr>
              <w:spacing w:after="0" w:line="240" w:lineRule="auto"/>
              <w:jc w:val="center"/>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0.210</w:t>
            </w:r>
          </w:p>
        </w:tc>
        <w:tc>
          <w:tcPr>
            <w:tcW w:w="1009" w:type="dxa"/>
            <w:tcBorders>
              <w:top w:val="nil"/>
              <w:left w:val="nil"/>
              <w:bottom w:val="double" w:sz="6" w:space="0" w:color="auto"/>
              <w:right w:val="nil"/>
            </w:tcBorders>
            <w:shd w:val="clear" w:color="000000" w:fill="FFFFFF"/>
            <w:noWrap/>
            <w:vAlign w:val="center"/>
            <w:hideMark/>
          </w:tcPr>
          <w:p w14:paraId="2703BBCA" w14:textId="77777777" w:rsidR="00743ACC" w:rsidRPr="001E7B0F" w:rsidRDefault="00743ACC" w:rsidP="002A51F4">
            <w:pPr>
              <w:spacing w:after="0" w:line="240" w:lineRule="auto"/>
              <w:jc w:val="center"/>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0.248</w:t>
            </w:r>
          </w:p>
        </w:tc>
      </w:tr>
      <w:tr w:rsidR="001E7B0F" w:rsidRPr="001E7B0F" w14:paraId="16DB6D55" w14:textId="77777777" w:rsidTr="0057508B">
        <w:trPr>
          <w:trHeight w:val="315"/>
        </w:trPr>
        <w:tc>
          <w:tcPr>
            <w:tcW w:w="8739" w:type="dxa"/>
            <w:gridSpan w:val="10"/>
            <w:tcBorders>
              <w:top w:val="double" w:sz="6" w:space="0" w:color="auto"/>
              <w:left w:val="nil"/>
              <w:bottom w:val="nil"/>
              <w:right w:val="nil"/>
            </w:tcBorders>
            <w:shd w:val="clear" w:color="000000" w:fill="FFFFFF"/>
            <w:hideMark/>
          </w:tcPr>
          <w:p w14:paraId="42ECF0B7" w14:textId="77777777" w:rsidR="001E7B0F" w:rsidRPr="001E7B0F" w:rsidRDefault="001E7B0F" w:rsidP="001E7B0F">
            <w:pPr>
              <w:spacing w:after="0" w:line="240" w:lineRule="auto"/>
              <w:rPr>
                <w:rFonts w:ascii="Times New Roman" w:eastAsia="Times New Roman" w:hAnsi="Times New Roman" w:cs="Times New Roman"/>
                <w:color w:val="000000"/>
                <w:sz w:val="20"/>
                <w:szCs w:val="20"/>
                <w:lang w:eastAsia="en-GB"/>
              </w:rPr>
            </w:pPr>
            <w:r w:rsidRPr="001E7B0F">
              <w:rPr>
                <w:rFonts w:ascii="Times New Roman" w:eastAsia="Times New Roman" w:hAnsi="Times New Roman" w:cs="Times New Roman"/>
                <w:color w:val="000000"/>
                <w:sz w:val="20"/>
                <w:szCs w:val="20"/>
                <w:lang w:eastAsia="en-GB"/>
              </w:rPr>
              <w:t>Notes. All models are estimated using fixed effects OLS with robust standard errors clustered at the subsidiary level. Standard errors are in parentheses and p-values are in brackets. All tests are two-tailed.</w:t>
            </w:r>
          </w:p>
        </w:tc>
      </w:tr>
    </w:tbl>
    <w:p w14:paraId="7C33C1CD" w14:textId="77777777" w:rsidR="001E7B0F" w:rsidRPr="00822112" w:rsidRDefault="001E7B0F" w:rsidP="00D344A6">
      <w:pPr>
        <w:widowControl w:val="0"/>
        <w:spacing w:after="0"/>
        <w:rPr>
          <w:rFonts w:ascii="Times New Roman" w:hAnsi="Times New Roman" w:cs="Times New Roman"/>
          <w:sz w:val="24"/>
          <w:szCs w:val="24"/>
        </w:rPr>
        <w:sectPr w:rsidR="001E7B0F" w:rsidRPr="00822112" w:rsidSect="005433E1">
          <w:pgSz w:w="12242" w:h="15842" w:code="1"/>
          <w:pgMar w:top="1440" w:right="1440" w:bottom="1440" w:left="1440" w:header="709" w:footer="709" w:gutter="0"/>
          <w:cols w:space="708"/>
          <w:docGrid w:linePitch="360"/>
        </w:sectPr>
      </w:pPr>
    </w:p>
    <w:p w14:paraId="0C670C00" w14:textId="634FDD97" w:rsidR="00F55E40" w:rsidRPr="00822112" w:rsidRDefault="00405AD0" w:rsidP="00D344A6">
      <w:pPr>
        <w:keepNext/>
        <w:widowControl w:val="0"/>
        <w:spacing w:after="0" w:line="240" w:lineRule="auto"/>
        <w:rPr>
          <w:rFonts w:ascii="Times New Roman" w:hAnsi="Times New Roman" w:cs="Times New Roman"/>
          <w:sz w:val="24"/>
          <w:szCs w:val="24"/>
        </w:rPr>
      </w:pPr>
      <w:r w:rsidRPr="00822112">
        <w:rPr>
          <w:rFonts w:ascii="Times New Roman" w:hAnsi="Times New Roman" w:cs="Times New Roman"/>
          <w:sz w:val="24"/>
          <w:szCs w:val="24"/>
        </w:rPr>
        <w:lastRenderedPageBreak/>
        <w:t>Table 8</w:t>
      </w:r>
      <w:r w:rsidR="00D01DE5" w:rsidRPr="00822112">
        <w:rPr>
          <w:rFonts w:ascii="Times New Roman" w:hAnsi="Times New Roman" w:cs="Times New Roman"/>
          <w:sz w:val="24"/>
          <w:szCs w:val="24"/>
        </w:rPr>
        <w:t xml:space="preserve">. </w:t>
      </w:r>
      <w:r w:rsidR="00F55E40" w:rsidRPr="00822112">
        <w:rPr>
          <w:rFonts w:ascii="Times New Roman" w:hAnsi="Times New Roman" w:cs="Times New Roman"/>
          <w:sz w:val="24"/>
          <w:szCs w:val="24"/>
        </w:rPr>
        <w:t>DDD results predicting change in R&amp;D investment</w:t>
      </w:r>
    </w:p>
    <w:tbl>
      <w:tblPr>
        <w:tblW w:w="6237" w:type="dxa"/>
        <w:tblInd w:w="108" w:type="dxa"/>
        <w:tblLayout w:type="fixed"/>
        <w:tblLook w:val="04A0" w:firstRow="1" w:lastRow="0" w:firstColumn="1" w:lastColumn="0" w:noHBand="0" w:noVBand="1"/>
      </w:tblPr>
      <w:tblGrid>
        <w:gridCol w:w="2552"/>
        <w:gridCol w:w="858"/>
        <w:gridCol w:w="860"/>
        <w:gridCol w:w="898"/>
        <w:gridCol w:w="1069"/>
      </w:tblGrid>
      <w:tr w:rsidR="00570E14" w:rsidRPr="00743ACC" w14:paraId="4A700408" w14:textId="77777777" w:rsidTr="00570E14">
        <w:trPr>
          <w:trHeight w:val="510"/>
        </w:trPr>
        <w:tc>
          <w:tcPr>
            <w:tcW w:w="2552" w:type="dxa"/>
            <w:tcBorders>
              <w:top w:val="double" w:sz="6" w:space="0" w:color="auto"/>
              <w:left w:val="nil"/>
              <w:bottom w:val="nil"/>
              <w:right w:val="nil"/>
            </w:tcBorders>
            <w:shd w:val="clear" w:color="000000" w:fill="FFFFFF"/>
            <w:noWrap/>
            <w:vAlign w:val="bottom"/>
            <w:hideMark/>
          </w:tcPr>
          <w:p w14:paraId="047E32F9" w14:textId="53015962" w:rsidR="00570E14" w:rsidRPr="00743ACC" w:rsidRDefault="00570E14" w:rsidP="001E7B0F">
            <w:pPr>
              <w:spacing w:after="0" w:line="240" w:lineRule="auto"/>
              <w:rPr>
                <w:rFonts w:ascii="Times New Roman" w:eastAsia="Times New Roman" w:hAnsi="Times New Roman" w:cs="Times New Roman"/>
                <w:color w:val="000000"/>
                <w:sz w:val="20"/>
                <w:szCs w:val="20"/>
                <w:lang w:eastAsia="en-GB"/>
              </w:rPr>
            </w:pPr>
            <w:r w:rsidRPr="00743ACC">
              <w:rPr>
                <w:rFonts w:ascii="Times New Roman" w:eastAsia="Times New Roman" w:hAnsi="Times New Roman" w:cs="Times New Roman"/>
                <w:color w:val="000000"/>
                <w:sz w:val="20"/>
                <w:szCs w:val="20"/>
                <w:lang w:eastAsia="en-GB"/>
              </w:rPr>
              <w:t> </w:t>
            </w:r>
          </w:p>
        </w:tc>
        <w:tc>
          <w:tcPr>
            <w:tcW w:w="858" w:type="dxa"/>
            <w:tcBorders>
              <w:top w:val="double" w:sz="6" w:space="0" w:color="auto"/>
              <w:left w:val="nil"/>
              <w:bottom w:val="nil"/>
              <w:right w:val="nil"/>
            </w:tcBorders>
            <w:shd w:val="clear" w:color="000000" w:fill="FFFFFF"/>
            <w:noWrap/>
            <w:vAlign w:val="bottom"/>
            <w:hideMark/>
          </w:tcPr>
          <w:p w14:paraId="78762E61" w14:textId="11DDFEFF" w:rsidR="00570E14" w:rsidRPr="00743ACC" w:rsidRDefault="00570E14" w:rsidP="001E7B0F">
            <w:pPr>
              <w:spacing w:after="0" w:line="240" w:lineRule="auto"/>
              <w:rPr>
                <w:rFonts w:ascii="Times New Roman" w:eastAsia="Times New Roman" w:hAnsi="Times New Roman" w:cs="Times New Roman"/>
                <w:color w:val="000000"/>
                <w:sz w:val="20"/>
                <w:szCs w:val="20"/>
                <w:lang w:eastAsia="en-GB"/>
              </w:rPr>
            </w:pPr>
            <w:r w:rsidRPr="00743ACC">
              <w:rPr>
                <w:rFonts w:ascii="Times New Roman" w:eastAsia="Times New Roman" w:hAnsi="Times New Roman" w:cs="Times New Roman"/>
                <w:color w:val="000000"/>
                <w:sz w:val="20"/>
                <w:szCs w:val="20"/>
                <w:lang w:eastAsia="en-GB"/>
              </w:rPr>
              <w:t> </w:t>
            </w:r>
          </w:p>
        </w:tc>
        <w:tc>
          <w:tcPr>
            <w:tcW w:w="860" w:type="dxa"/>
            <w:tcBorders>
              <w:top w:val="double" w:sz="6" w:space="0" w:color="auto"/>
              <w:left w:val="nil"/>
              <w:bottom w:val="nil"/>
              <w:right w:val="nil"/>
            </w:tcBorders>
            <w:shd w:val="clear" w:color="000000" w:fill="FFFFFF"/>
            <w:noWrap/>
            <w:vAlign w:val="bottom"/>
            <w:hideMark/>
          </w:tcPr>
          <w:p w14:paraId="68DE3AB8" w14:textId="77777777" w:rsidR="00570E14" w:rsidRPr="00743ACC" w:rsidRDefault="00570E14" w:rsidP="001E7B0F">
            <w:pPr>
              <w:spacing w:after="0" w:line="240" w:lineRule="auto"/>
              <w:rPr>
                <w:rFonts w:ascii="Times New Roman" w:eastAsia="Times New Roman" w:hAnsi="Times New Roman" w:cs="Times New Roman"/>
                <w:color w:val="000000"/>
                <w:sz w:val="20"/>
                <w:szCs w:val="20"/>
                <w:lang w:eastAsia="en-GB"/>
              </w:rPr>
            </w:pPr>
            <w:r w:rsidRPr="00743ACC">
              <w:rPr>
                <w:rFonts w:ascii="Times New Roman" w:eastAsia="Times New Roman" w:hAnsi="Times New Roman" w:cs="Times New Roman"/>
                <w:color w:val="000000"/>
                <w:sz w:val="20"/>
                <w:szCs w:val="20"/>
                <w:lang w:eastAsia="en-GB"/>
              </w:rPr>
              <w:t> </w:t>
            </w:r>
          </w:p>
        </w:tc>
        <w:tc>
          <w:tcPr>
            <w:tcW w:w="1967" w:type="dxa"/>
            <w:gridSpan w:val="2"/>
            <w:tcBorders>
              <w:top w:val="double" w:sz="6" w:space="0" w:color="auto"/>
              <w:left w:val="nil"/>
              <w:bottom w:val="single" w:sz="4" w:space="0" w:color="auto"/>
              <w:right w:val="nil"/>
            </w:tcBorders>
            <w:shd w:val="clear" w:color="000000" w:fill="FFFFFF"/>
            <w:vAlign w:val="bottom"/>
            <w:hideMark/>
          </w:tcPr>
          <w:p w14:paraId="2825BA7D" w14:textId="77777777" w:rsidR="00570E14" w:rsidRPr="00743ACC" w:rsidRDefault="00570E14" w:rsidP="001E7B0F">
            <w:pPr>
              <w:spacing w:after="0" w:line="240" w:lineRule="auto"/>
              <w:jc w:val="center"/>
              <w:rPr>
                <w:rFonts w:ascii="Times New Roman" w:eastAsia="Times New Roman" w:hAnsi="Times New Roman" w:cs="Times New Roman"/>
                <w:color w:val="000000"/>
                <w:sz w:val="20"/>
                <w:szCs w:val="20"/>
                <w:lang w:eastAsia="en-GB"/>
              </w:rPr>
            </w:pPr>
            <w:r w:rsidRPr="00743ACC">
              <w:rPr>
                <w:rFonts w:ascii="Times New Roman" w:eastAsia="Times New Roman" w:hAnsi="Times New Roman" w:cs="Times New Roman"/>
                <w:color w:val="000000"/>
                <w:sz w:val="20"/>
                <w:szCs w:val="20"/>
                <w:lang w:eastAsia="en-GB"/>
              </w:rPr>
              <w:t>Host-Country Relative Tech. Adv.</w:t>
            </w:r>
          </w:p>
        </w:tc>
      </w:tr>
      <w:tr w:rsidR="00570E14" w:rsidRPr="00743ACC" w14:paraId="7CD214E6" w14:textId="77777777" w:rsidTr="00570E14">
        <w:trPr>
          <w:trHeight w:val="300"/>
        </w:trPr>
        <w:tc>
          <w:tcPr>
            <w:tcW w:w="2552" w:type="dxa"/>
            <w:tcBorders>
              <w:top w:val="nil"/>
              <w:left w:val="nil"/>
              <w:bottom w:val="nil"/>
              <w:right w:val="nil"/>
            </w:tcBorders>
            <w:shd w:val="clear" w:color="000000" w:fill="FFFFFF"/>
            <w:noWrap/>
            <w:vAlign w:val="bottom"/>
            <w:hideMark/>
          </w:tcPr>
          <w:p w14:paraId="465790B4" w14:textId="58253B41" w:rsidR="00570E14" w:rsidRPr="00743ACC" w:rsidRDefault="00570E14" w:rsidP="001E7B0F">
            <w:pPr>
              <w:spacing w:after="0" w:line="240" w:lineRule="auto"/>
              <w:rPr>
                <w:rFonts w:ascii="Times New Roman" w:eastAsia="Times New Roman" w:hAnsi="Times New Roman" w:cs="Times New Roman"/>
                <w:color w:val="000000"/>
                <w:sz w:val="20"/>
                <w:szCs w:val="20"/>
                <w:lang w:eastAsia="en-GB"/>
              </w:rPr>
            </w:pPr>
            <w:r w:rsidRPr="00743ACC">
              <w:rPr>
                <w:rFonts w:ascii="Times New Roman" w:eastAsia="Times New Roman" w:hAnsi="Times New Roman" w:cs="Times New Roman"/>
                <w:color w:val="000000"/>
                <w:sz w:val="20"/>
                <w:szCs w:val="20"/>
                <w:lang w:eastAsia="en-GB"/>
              </w:rPr>
              <w:t> </w:t>
            </w:r>
          </w:p>
        </w:tc>
        <w:tc>
          <w:tcPr>
            <w:tcW w:w="1718" w:type="dxa"/>
            <w:gridSpan w:val="2"/>
            <w:tcBorders>
              <w:top w:val="nil"/>
              <w:left w:val="nil"/>
              <w:bottom w:val="single" w:sz="4" w:space="0" w:color="auto"/>
              <w:right w:val="nil"/>
            </w:tcBorders>
            <w:shd w:val="clear" w:color="000000" w:fill="FFFFFF"/>
            <w:noWrap/>
            <w:vAlign w:val="bottom"/>
            <w:hideMark/>
          </w:tcPr>
          <w:p w14:paraId="28573584" w14:textId="15D01A3E" w:rsidR="00570E14" w:rsidRPr="00743ACC" w:rsidRDefault="00570E14" w:rsidP="002A51F4">
            <w:pPr>
              <w:spacing w:after="0" w:line="240" w:lineRule="auto"/>
              <w:jc w:val="center"/>
              <w:rPr>
                <w:rFonts w:ascii="Times New Roman" w:eastAsia="Times New Roman" w:hAnsi="Times New Roman" w:cs="Times New Roman"/>
                <w:color w:val="000000"/>
                <w:sz w:val="20"/>
                <w:szCs w:val="20"/>
                <w:lang w:eastAsia="en-GB"/>
              </w:rPr>
            </w:pPr>
            <w:r w:rsidRPr="00743ACC">
              <w:rPr>
                <w:rFonts w:ascii="Times New Roman" w:eastAsia="Times New Roman" w:hAnsi="Times New Roman" w:cs="Times New Roman"/>
                <w:color w:val="000000"/>
                <w:sz w:val="20"/>
                <w:szCs w:val="20"/>
                <w:lang w:eastAsia="en-GB"/>
              </w:rPr>
              <w:t>All</w:t>
            </w:r>
          </w:p>
        </w:tc>
        <w:tc>
          <w:tcPr>
            <w:tcW w:w="898" w:type="dxa"/>
            <w:tcBorders>
              <w:top w:val="nil"/>
              <w:left w:val="nil"/>
              <w:bottom w:val="single" w:sz="4" w:space="0" w:color="auto"/>
              <w:right w:val="nil"/>
            </w:tcBorders>
            <w:shd w:val="clear" w:color="000000" w:fill="FFFFFF"/>
            <w:vAlign w:val="bottom"/>
            <w:hideMark/>
          </w:tcPr>
          <w:p w14:paraId="6263B285" w14:textId="77777777" w:rsidR="00570E14" w:rsidRPr="00743ACC" w:rsidRDefault="00570E14" w:rsidP="002A51F4">
            <w:pPr>
              <w:spacing w:after="0" w:line="240" w:lineRule="auto"/>
              <w:jc w:val="center"/>
              <w:rPr>
                <w:rFonts w:ascii="Times New Roman" w:eastAsia="Times New Roman" w:hAnsi="Times New Roman" w:cs="Times New Roman"/>
                <w:color w:val="000000"/>
                <w:sz w:val="20"/>
                <w:szCs w:val="20"/>
                <w:lang w:eastAsia="en-GB"/>
              </w:rPr>
            </w:pPr>
            <w:r w:rsidRPr="00743ACC">
              <w:rPr>
                <w:rFonts w:ascii="Times New Roman" w:eastAsia="Times New Roman" w:hAnsi="Times New Roman" w:cs="Times New Roman"/>
                <w:color w:val="000000"/>
                <w:sz w:val="20"/>
                <w:szCs w:val="20"/>
                <w:lang w:eastAsia="en-GB"/>
              </w:rPr>
              <w:t>High</w:t>
            </w:r>
          </w:p>
        </w:tc>
        <w:tc>
          <w:tcPr>
            <w:tcW w:w="1069" w:type="dxa"/>
            <w:tcBorders>
              <w:top w:val="nil"/>
              <w:left w:val="nil"/>
              <w:bottom w:val="single" w:sz="4" w:space="0" w:color="auto"/>
              <w:right w:val="nil"/>
            </w:tcBorders>
            <w:shd w:val="clear" w:color="000000" w:fill="FFFFFF"/>
            <w:vAlign w:val="bottom"/>
            <w:hideMark/>
          </w:tcPr>
          <w:p w14:paraId="25C4753B" w14:textId="77777777" w:rsidR="00570E14" w:rsidRPr="00743ACC" w:rsidRDefault="00570E14" w:rsidP="002A51F4">
            <w:pPr>
              <w:spacing w:after="0" w:line="240" w:lineRule="auto"/>
              <w:jc w:val="center"/>
              <w:rPr>
                <w:rFonts w:ascii="Times New Roman" w:eastAsia="Times New Roman" w:hAnsi="Times New Roman" w:cs="Times New Roman"/>
                <w:color w:val="000000"/>
                <w:sz w:val="20"/>
                <w:szCs w:val="20"/>
                <w:lang w:eastAsia="en-GB"/>
              </w:rPr>
            </w:pPr>
            <w:r w:rsidRPr="00743ACC">
              <w:rPr>
                <w:rFonts w:ascii="Times New Roman" w:eastAsia="Times New Roman" w:hAnsi="Times New Roman" w:cs="Times New Roman"/>
                <w:color w:val="000000"/>
                <w:sz w:val="20"/>
                <w:szCs w:val="20"/>
                <w:lang w:eastAsia="en-GB"/>
              </w:rPr>
              <w:t>Low</w:t>
            </w:r>
          </w:p>
        </w:tc>
      </w:tr>
      <w:tr w:rsidR="00570E14" w:rsidRPr="00743ACC" w14:paraId="6E7DA31A" w14:textId="77777777" w:rsidTr="00570E14">
        <w:trPr>
          <w:trHeight w:val="300"/>
        </w:trPr>
        <w:tc>
          <w:tcPr>
            <w:tcW w:w="2552" w:type="dxa"/>
            <w:tcBorders>
              <w:top w:val="nil"/>
              <w:left w:val="nil"/>
              <w:bottom w:val="single" w:sz="4" w:space="0" w:color="auto"/>
              <w:right w:val="nil"/>
            </w:tcBorders>
            <w:shd w:val="clear" w:color="000000" w:fill="FFFFFF"/>
            <w:noWrap/>
            <w:vAlign w:val="bottom"/>
            <w:hideMark/>
          </w:tcPr>
          <w:p w14:paraId="2278ABCD" w14:textId="77777777" w:rsidR="00570E14" w:rsidRPr="00743ACC" w:rsidRDefault="00570E14" w:rsidP="001E7B0F">
            <w:pPr>
              <w:spacing w:after="0" w:line="240" w:lineRule="auto"/>
              <w:rPr>
                <w:rFonts w:ascii="Times New Roman" w:eastAsia="Times New Roman" w:hAnsi="Times New Roman" w:cs="Times New Roman"/>
                <w:color w:val="000000"/>
                <w:sz w:val="20"/>
                <w:szCs w:val="20"/>
                <w:lang w:eastAsia="en-GB"/>
              </w:rPr>
            </w:pPr>
            <w:r w:rsidRPr="00743ACC">
              <w:rPr>
                <w:rFonts w:ascii="Times New Roman" w:eastAsia="Times New Roman" w:hAnsi="Times New Roman" w:cs="Times New Roman"/>
                <w:color w:val="000000"/>
                <w:sz w:val="20"/>
                <w:szCs w:val="20"/>
                <w:lang w:eastAsia="en-GB"/>
              </w:rPr>
              <w:t> </w:t>
            </w:r>
          </w:p>
        </w:tc>
        <w:tc>
          <w:tcPr>
            <w:tcW w:w="858" w:type="dxa"/>
            <w:tcBorders>
              <w:top w:val="nil"/>
              <w:left w:val="nil"/>
              <w:bottom w:val="single" w:sz="4" w:space="0" w:color="auto"/>
              <w:right w:val="nil"/>
            </w:tcBorders>
            <w:shd w:val="clear" w:color="000000" w:fill="FFFFFF"/>
            <w:noWrap/>
            <w:vAlign w:val="bottom"/>
            <w:hideMark/>
          </w:tcPr>
          <w:p w14:paraId="0A638ED9" w14:textId="77777777" w:rsidR="00570E14" w:rsidRPr="00743ACC" w:rsidRDefault="00570E14" w:rsidP="002A51F4">
            <w:pPr>
              <w:spacing w:after="0" w:line="240" w:lineRule="auto"/>
              <w:jc w:val="center"/>
              <w:rPr>
                <w:rFonts w:ascii="Times New Roman" w:eastAsia="Times New Roman" w:hAnsi="Times New Roman" w:cs="Times New Roman"/>
                <w:color w:val="000000"/>
                <w:sz w:val="20"/>
                <w:szCs w:val="20"/>
                <w:lang w:eastAsia="en-GB"/>
              </w:rPr>
            </w:pPr>
            <w:r w:rsidRPr="00743ACC">
              <w:rPr>
                <w:rFonts w:ascii="Times New Roman" w:eastAsia="Times New Roman" w:hAnsi="Times New Roman" w:cs="Times New Roman"/>
                <w:color w:val="000000"/>
                <w:sz w:val="20"/>
                <w:szCs w:val="20"/>
                <w:lang w:eastAsia="en-GB"/>
              </w:rPr>
              <w:t>(1)</w:t>
            </w:r>
          </w:p>
        </w:tc>
        <w:tc>
          <w:tcPr>
            <w:tcW w:w="860" w:type="dxa"/>
            <w:tcBorders>
              <w:top w:val="nil"/>
              <w:left w:val="nil"/>
              <w:bottom w:val="single" w:sz="4" w:space="0" w:color="auto"/>
              <w:right w:val="nil"/>
            </w:tcBorders>
            <w:shd w:val="clear" w:color="000000" w:fill="FFFFFF"/>
            <w:noWrap/>
            <w:vAlign w:val="bottom"/>
            <w:hideMark/>
          </w:tcPr>
          <w:p w14:paraId="286BD73A" w14:textId="77777777" w:rsidR="00570E14" w:rsidRPr="00743ACC" w:rsidRDefault="00570E14" w:rsidP="002A51F4">
            <w:pPr>
              <w:spacing w:after="0" w:line="240" w:lineRule="auto"/>
              <w:jc w:val="center"/>
              <w:rPr>
                <w:rFonts w:ascii="Times New Roman" w:eastAsia="Times New Roman" w:hAnsi="Times New Roman" w:cs="Times New Roman"/>
                <w:color w:val="000000"/>
                <w:sz w:val="20"/>
                <w:szCs w:val="20"/>
                <w:lang w:eastAsia="en-GB"/>
              </w:rPr>
            </w:pPr>
            <w:r w:rsidRPr="00743ACC">
              <w:rPr>
                <w:rFonts w:ascii="Times New Roman" w:eastAsia="Times New Roman" w:hAnsi="Times New Roman" w:cs="Times New Roman"/>
                <w:color w:val="000000"/>
                <w:sz w:val="20"/>
                <w:szCs w:val="20"/>
                <w:lang w:eastAsia="en-GB"/>
              </w:rPr>
              <w:t>(2)</w:t>
            </w:r>
          </w:p>
        </w:tc>
        <w:tc>
          <w:tcPr>
            <w:tcW w:w="898" w:type="dxa"/>
            <w:tcBorders>
              <w:top w:val="nil"/>
              <w:left w:val="nil"/>
              <w:bottom w:val="single" w:sz="4" w:space="0" w:color="auto"/>
              <w:right w:val="nil"/>
            </w:tcBorders>
            <w:shd w:val="clear" w:color="000000" w:fill="FFFFFF"/>
            <w:noWrap/>
            <w:vAlign w:val="bottom"/>
            <w:hideMark/>
          </w:tcPr>
          <w:p w14:paraId="647614E3" w14:textId="77777777" w:rsidR="00570E14" w:rsidRPr="00743ACC" w:rsidRDefault="00570E14" w:rsidP="002A51F4">
            <w:pPr>
              <w:spacing w:after="0" w:line="240" w:lineRule="auto"/>
              <w:jc w:val="center"/>
              <w:rPr>
                <w:rFonts w:ascii="Times New Roman" w:eastAsia="Times New Roman" w:hAnsi="Times New Roman" w:cs="Times New Roman"/>
                <w:color w:val="000000"/>
                <w:sz w:val="20"/>
                <w:szCs w:val="20"/>
                <w:lang w:eastAsia="en-GB"/>
              </w:rPr>
            </w:pPr>
            <w:r w:rsidRPr="00743ACC">
              <w:rPr>
                <w:rFonts w:ascii="Times New Roman" w:eastAsia="Times New Roman" w:hAnsi="Times New Roman" w:cs="Times New Roman"/>
                <w:color w:val="000000"/>
                <w:sz w:val="20"/>
                <w:szCs w:val="20"/>
                <w:lang w:eastAsia="en-GB"/>
              </w:rPr>
              <w:t>(3)</w:t>
            </w:r>
          </w:p>
        </w:tc>
        <w:tc>
          <w:tcPr>
            <w:tcW w:w="1069" w:type="dxa"/>
            <w:tcBorders>
              <w:top w:val="nil"/>
              <w:left w:val="nil"/>
              <w:bottom w:val="single" w:sz="4" w:space="0" w:color="auto"/>
              <w:right w:val="nil"/>
            </w:tcBorders>
            <w:shd w:val="clear" w:color="000000" w:fill="FFFFFF"/>
            <w:noWrap/>
            <w:vAlign w:val="bottom"/>
            <w:hideMark/>
          </w:tcPr>
          <w:p w14:paraId="210C4346" w14:textId="77777777" w:rsidR="00570E14" w:rsidRPr="00743ACC" w:rsidRDefault="00570E14" w:rsidP="002A51F4">
            <w:pPr>
              <w:spacing w:after="0" w:line="240" w:lineRule="auto"/>
              <w:jc w:val="center"/>
              <w:rPr>
                <w:rFonts w:ascii="Times New Roman" w:eastAsia="Times New Roman" w:hAnsi="Times New Roman" w:cs="Times New Roman"/>
                <w:color w:val="000000"/>
                <w:sz w:val="20"/>
                <w:szCs w:val="20"/>
                <w:lang w:eastAsia="en-GB"/>
              </w:rPr>
            </w:pPr>
            <w:r w:rsidRPr="00743ACC">
              <w:rPr>
                <w:rFonts w:ascii="Times New Roman" w:eastAsia="Times New Roman" w:hAnsi="Times New Roman" w:cs="Times New Roman"/>
                <w:color w:val="000000"/>
                <w:sz w:val="20"/>
                <w:szCs w:val="20"/>
                <w:lang w:eastAsia="en-GB"/>
              </w:rPr>
              <w:t>(4)</w:t>
            </w:r>
          </w:p>
        </w:tc>
      </w:tr>
      <w:tr w:rsidR="00570E14" w:rsidRPr="00743ACC" w14:paraId="7ACD616D" w14:textId="77777777" w:rsidTr="00570E14">
        <w:trPr>
          <w:trHeight w:hRule="exact" w:val="284"/>
        </w:trPr>
        <w:tc>
          <w:tcPr>
            <w:tcW w:w="2552" w:type="dxa"/>
            <w:vMerge w:val="restart"/>
            <w:tcBorders>
              <w:top w:val="nil"/>
              <w:left w:val="nil"/>
              <w:bottom w:val="nil"/>
              <w:right w:val="nil"/>
            </w:tcBorders>
            <w:shd w:val="clear" w:color="000000" w:fill="FFFFFF"/>
            <w:vAlign w:val="center"/>
            <w:hideMark/>
          </w:tcPr>
          <w:p w14:paraId="64E71202" w14:textId="75CC77BD" w:rsidR="00570E14" w:rsidRPr="00743ACC" w:rsidRDefault="00570E14" w:rsidP="001E7B0F">
            <w:pPr>
              <w:spacing w:after="0" w:line="240" w:lineRule="auto"/>
              <w:rPr>
                <w:rFonts w:ascii="Times New Roman" w:eastAsia="Times New Roman" w:hAnsi="Times New Roman" w:cs="Times New Roman"/>
                <w:color w:val="000000"/>
                <w:sz w:val="20"/>
                <w:szCs w:val="20"/>
                <w:lang w:eastAsia="en-GB"/>
              </w:rPr>
            </w:pPr>
            <w:r w:rsidRPr="00743ACC">
              <w:rPr>
                <w:rFonts w:ascii="Times New Roman" w:eastAsia="Times New Roman" w:hAnsi="Times New Roman" w:cs="Times New Roman"/>
                <w:color w:val="000000"/>
                <w:sz w:val="20"/>
                <w:szCs w:val="20"/>
                <w:lang w:eastAsia="en-GB"/>
              </w:rPr>
              <w:t>Strategic Asset Owner*Post-Change</w:t>
            </w:r>
          </w:p>
        </w:tc>
        <w:tc>
          <w:tcPr>
            <w:tcW w:w="858" w:type="dxa"/>
            <w:tcBorders>
              <w:top w:val="nil"/>
              <w:left w:val="nil"/>
              <w:bottom w:val="nil"/>
              <w:right w:val="nil"/>
            </w:tcBorders>
            <w:shd w:val="clear" w:color="000000" w:fill="FFFFFF"/>
            <w:noWrap/>
            <w:vAlign w:val="center"/>
            <w:hideMark/>
          </w:tcPr>
          <w:p w14:paraId="0FAAB06B" w14:textId="77777777" w:rsidR="00570E14" w:rsidRPr="00743ACC" w:rsidRDefault="00570E14" w:rsidP="002A51F4">
            <w:pPr>
              <w:tabs>
                <w:tab w:val="decimal" w:pos="207"/>
              </w:tabs>
              <w:spacing w:after="0" w:line="240" w:lineRule="auto"/>
              <w:rPr>
                <w:rFonts w:ascii="Times New Roman" w:eastAsia="Times New Roman" w:hAnsi="Times New Roman" w:cs="Times New Roman"/>
                <w:color w:val="000000"/>
                <w:sz w:val="20"/>
                <w:szCs w:val="20"/>
                <w:lang w:eastAsia="en-GB"/>
              </w:rPr>
            </w:pPr>
            <w:r w:rsidRPr="00743ACC">
              <w:rPr>
                <w:rFonts w:ascii="Times New Roman" w:eastAsia="Times New Roman" w:hAnsi="Times New Roman" w:cs="Times New Roman"/>
                <w:color w:val="000000"/>
                <w:sz w:val="20"/>
                <w:szCs w:val="20"/>
                <w:lang w:eastAsia="en-GB"/>
              </w:rPr>
              <w:t> </w:t>
            </w:r>
          </w:p>
        </w:tc>
        <w:tc>
          <w:tcPr>
            <w:tcW w:w="860" w:type="dxa"/>
            <w:tcBorders>
              <w:top w:val="nil"/>
              <w:left w:val="nil"/>
              <w:bottom w:val="nil"/>
              <w:right w:val="nil"/>
            </w:tcBorders>
            <w:shd w:val="clear" w:color="000000" w:fill="FFFFFF"/>
            <w:noWrap/>
            <w:vAlign w:val="center"/>
            <w:hideMark/>
          </w:tcPr>
          <w:p w14:paraId="223EBC9C" w14:textId="77777777" w:rsidR="00570E14" w:rsidRPr="00743ACC" w:rsidRDefault="00570E14" w:rsidP="002A51F4">
            <w:pPr>
              <w:tabs>
                <w:tab w:val="decimal" w:pos="201"/>
              </w:tabs>
              <w:spacing w:after="0" w:line="240" w:lineRule="auto"/>
              <w:rPr>
                <w:rFonts w:ascii="Times New Roman" w:eastAsia="Times New Roman" w:hAnsi="Times New Roman" w:cs="Times New Roman"/>
                <w:color w:val="000000"/>
                <w:sz w:val="20"/>
                <w:szCs w:val="20"/>
                <w:lang w:eastAsia="en-GB"/>
              </w:rPr>
            </w:pPr>
            <w:r w:rsidRPr="00743ACC">
              <w:rPr>
                <w:rFonts w:ascii="Times New Roman" w:eastAsia="Times New Roman" w:hAnsi="Times New Roman" w:cs="Times New Roman"/>
                <w:color w:val="000000"/>
                <w:sz w:val="20"/>
                <w:szCs w:val="20"/>
                <w:lang w:eastAsia="en-GB"/>
              </w:rPr>
              <w:t>0.081</w:t>
            </w:r>
          </w:p>
        </w:tc>
        <w:tc>
          <w:tcPr>
            <w:tcW w:w="898" w:type="dxa"/>
            <w:tcBorders>
              <w:top w:val="nil"/>
              <w:left w:val="nil"/>
              <w:bottom w:val="nil"/>
              <w:right w:val="nil"/>
            </w:tcBorders>
            <w:shd w:val="clear" w:color="000000" w:fill="FFFFFF"/>
            <w:noWrap/>
            <w:vAlign w:val="center"/>
            <w:hideMark/>
          </w:tcPr>
          <w:p w14:paraId="4B5E5607" w14:textId="77777777" w:rsidR="00570E14" w:rsidRPr="00743ACC" w:rsidRDefault="00570E14" w:rsidP="002A51F4">
            <w:pPr>
              <w:tabs>
                <w:tab w:val="decimal" w:pos="158"/>
              </w:tabs>
              <w:spacing w:after="0" w:line="240" w:lineRule="auto"/>
              <w:rPr>
                <w:rFonts w:ascii="Times New Roman" w:eastAsia="Times New Roman" w:hAnsi="Times New Roman" w:cs="Times New Roman"/>
                <w:color w:val="000000"/>
                <w:sz w:val="20"/>
                <w:szCs w:val="20"/>
                <w:lang w:eastAsia="en-GB"/>
              </w:rPr>
            </w:pPr>
            <w:r w:rsidRPr="00743ACC">
              <w:rPr>
                <w:rFonts w:ascii="Times New Roman" w:eastAsia="Times New Roman" w:hAnsi="Times New Roman" w:cs="Times New Roman"/>
                <w:color w:val="000000"/>
                <w:sz w:val="20"/>
                <w:szCs w:val="20"/>
                <w:lang w:eastAsia="en-GB"/>
              </w:rPr>
              <w:t>0.080</w:t>
            </w:r>
          </w:p>
        </w:tc>
        <w:tc>
          <w:tcPr>
            <w:tcW w:w="1069" w:type="dxa"/>
            <w:tcBorders>
              <w:top w:val="nil"/>
              <w:left w:val="nil"/>
              <w:bottom w:val="nil"/>
              <w:right w:val="nil"/>
            </w:tcBorders>
            <w:shd w:val="clear" w:color="000000" w:fill="FFFFFF"/>
            <w:noWrap/>
            <w:vAlign w:val="center"/>
            <w:hideMark/>
          </w:tcPr>
          <w:p w14:paraId="7D171D56" w14:textId="77777777" w:rsidR="00570E14" w:rsidRPr="00743ACC" w:rsidRDefault="00570E14" w:rsidP="002A51F4">
            <w:pPr>
              <w:tabs>
                <w:tab w:val="decimal" w:pos="253"/>
              </w:tabs>
              <w:spacing w:after="0" w:line="240" w:lineRule="auto"/>
              <w:rPr>
                <w:rFonts w:ascii="Times New Roman" w:eastAsia="Times New Roman" w:hAnsi="Times New Roman" w:cs="Times New Roman"/>
                <w:color w:val="000000"/>
                <w:sz w:val="20"/>
                <w:szCs w:val="20"/>
                <w:lang w:eastAsia="en-GB"/>
              </w:rPr>
            </w:pPr>
            <w:r w:rsidRPr="00743ACC">
              <w:rPr>
                <w:rFonts w:ascii="Times New Roman" w:eastAsia="Times New Roman" w:hAnsi="Times New Roman" w:cs="Times New Roman"/>
                <w:color w:val="000000"/>
                <w:sz w:val="20"/>
                <w:szCs w:val="20"/>
                <w:lang w:eastAsia="en-GB"/>
              </w:rPr>
              <w:t>0.025</w:t>
            </w:r>
          </w:p>
        </w:tc>
      </w:tr>
      <w:tr w:rsidR="00570E14" w:rsidRPr="00743ACC" w14:paraId="7AA737F7" w14:textId="77777777" w:rsidTr="00570E14">
        <w:trPr>
          <w:trHeight w:hRule="exact" w:val="284"/>
        </w:trPr>
        <w:tc>
          <w:tcPr>
            <w:tcW w:w="2552" w:type="dxa"/>
            <w:vMerge/>
            <w:tcBorders>
              <w:top w:val="nil"/>
              <w:left w:val="nil"/>
              <w:bottom w:val="nil"/>
              <w:right w:val="nil"/>
            </w:tcBorders>
            <w:vAlign w:val="center"/>
            <w:hideMark/>
          </w:tcPr>
          <w:p w14:paraId="341F9619" w14:textId="77777777" w:rsidR="00570E14" w:rsidRPr="00743ACC" w:rsidRDefault="00570E14" w:rsidP="001E7B0F">
            <w:pPr>
              <w:spacing w:after="0" w:line="240" w:lineRule="auto"/>
              <w:rPr>
                <w:rFonts w:ascii="Times New Roman" w:eastAsia="Times New Roman" w:hAnsi="Times New Roman" w:cs="Times New Roman"/>
                <w:color w:val="000000"/>
                <w:sz w:val="20"/>
                <w:szCs w:val="20"/>
                <w:lang w:eastAsia="en-GB"/>
              </w:rPr>
            </w:pPr>
          </w:p>
        </w:tc>
        <w:tc>
          <w:tcPr>
            <w:tcW w:w="858" w:type="dxa"/>
            <w:tcBorders>
              <w:top w:val="nil"/>
              <w:left w:val="nil"/>
              <w:bottom w:val="nil"/>
              <w:right w:val="nil"/>
            </w:tcBorders>
            <w:shd w:val="clear" w:color="000000" w:fill="FFFFFF"/>
            <w:noWrap/>
            <w:vAlign w:val="center"/>
            <w:hideMark/>
          </w:tcPr>
          <w:p w14:paraId="3ACE0E88" w14:textId="77777777" w:rsidR="00570E14" w:rsidRPr="00743ACC" w:rsidRDefault="00570E14" w:rsidP="002A51F4">
            <w:pPr>
              <w:tabs>
                <w:tab w:val="decimal" w:pos="207"/>
              </w:tabs>
              <w:spacing w:after="0" w:line="240" w:lineRule="auto"/>
              <w:rPr>
                <w:rFonts w:ascii="Times New Roman" w:eastAsia="Times New Roman" w:hAnsi="Times New Roman" w:cs="Times New Roman"/>
                <w:color w:val="000000"/>
                <w:sz w:val="20"/>
                <w:szCs w:val="20"/>
                <w:lang w:eastAsia="en-GB"/>
              </w:rPr>
            </w:pPr>
            <w:r w:rsidRPr="00743ACC">
              <w:rPr>
                <w:rFonts w:ascii="Times New Roman" w:eastAsia="Times New Roman" w:hAnsi="Times New Roman" w:cs="Times New Roman"/>
                <w:color w:val="000000"/>
                <w:sz w:val="20"/>
                <w:szCs w:val="20"/>
                <w:lang w:eastAsia="en-GB"/>
              </w:rPr>
              <w:t> </w:t>
            </w:r>
          </w:p>
        </w:tc>
        <w:tc>
          <w:tcPr>
            <w:tcW w:w="860" w:type="dxa"/>
            <w:tcBorders>
              <w:top w:val="nil"/>
              <w:left w:val="nil"/>
              <w:bottom w:val="nil"/>
              <w:right w:val="nil"/>
            </w:tcBorders>
            <w:shd w:val="clear" w:color="000000" w:fill="FFFFFF"/>
            <w:noWrap/>
            <w:vAlign w:val="center"/>
            <w:hideMark/>
          </w:tcPr>
          <w:p w14:paraId="0E103BE5" w14:textId="77777777" w:rsidR="00570E14" w:rsidRPr="00743ACC" w:rsidRDefault="00570E14" w:rsidP="002A51F4">
            <w:pPr>
              <w:tabs>
                <w:tab w:val="decimal" w:pos="201"/>
              </w:tabs>
              <w:spacing w:after="0" w:line="240" w:lineRule="auto"/>
              <w:rPr>
                <w:rFonts w:ascii="Times New Roman" w:eastAsia="Times New Roman" w:hAnsi="Times New Roman" w:cs="Times New Roman"/>
                <w:color w:val="000000"/>
                <w:sz w:val="20"/>
                <w:szCs w:val="20"/>
                <w:lang w:eastAsia="en-GB"/>
              </w:rPr>
            </w:pPr>
            <w:r w:rsidRPr="00743ACC">
              <w:rPr>
                <w:rFonts w:ascii="Times New Roman" w:eastAsia="Times New Roman" w:hAnsi="Times New Roman" w:cs="Times New Roman"/>
                <w:color w:val="000000"/>
                <w:sz w:val="20"/>
                <w:szCs w:val="20"/>
                <w:lang w:eastAsia="en-GB"/>
              </w:rPr>
              <w:t>(0.164)</w:t>
            </w:r>
          </w:p>
        </w:tc>
        <w:tc>
          <w:tcPr>
            <w:tcW w:w="898" w:type="dxa"/>
            <w:tcBorders>
              <w:top w:val="nil"/>
              <w:left w:val="nil"/>
              <w:bottom w:val="nil"/>
              <w:right w:val="nil"/>
            </w:tcBorders>
            <w:shd w:val="clear" w:color="000000" w:fill="FFFFFF"/>
            <w:noWrap/>
            <w:vAlign w:val="center"/>
            <w:hideMark/>
          </w:tcPr>
          <w:p w14:paraId="013CF781" w14:textId="77777777" w:rsidR="00570E14" w:rsidRPr="00743ACC" w:rsidRDefault="00570E14" w:rsidP="002A51F4">
            <w:pPr>
              <w:tabs>
                <w:tab w:val="decimal" w:pos="158"/>
              </w:tabs>
              <w:spacing w:after="0" w:line="240" w:lineRule="auto"/>
              <w:rPr>
                <w:rFonts w:ascii="Times New Roman" w:eastAsia="Times New Roman" w:hAnsi="Times New Roman" w:cs="Times New Roman"/>
                <w:color w:val="000000"/>
                <w:sz w:val="20"/>
                <w:szCs w:val="20"/>
                <w:lang w:eastAsia="en-GB"/>
              </w:rPr>
            </w:pPr>
            <w:r w:rsidRPr="00743ACC">
              <w:rPr>
                <w:rFonts w:ascii="Times New Roman" w:eastAsia="Times New Roman" w:hAnsi="Times New Roman" w:cs="Times New Roman"/>
                <w:color w:val="000000"/>
                <w:sz w:val="20"/>
                <w:szCs w:val="20"/>
                <w:lang w:eastAsia="en-GB"/>
              </w:rPr>
              <w:t>(0.198)</w:t>
            </w:r>
          </w:p>
        </w:tc>
        <w:tc>
          <w:tcPr>
            <w:tcW w:w="1069" w:type="dxa"/>
            <w:tcBorders>
              <w:top w:val="nil"/>
              <w:left w:val="nil"/>
              <w:bottom w:val="nil"/>
              <w:right w:val="nil"/>
            </w:tcBorders>
            <w:shd w:val="clear" w:color="000000" w:fill="FFFFFF"/>
            <w:noWrap/>
            <w:vAlign w:val="center"/>
            <w:hideMark/>
          </w:tcPr>
          <w:p w14:paraId="1AEFC00B" w14:textId="77777777" w:rsidR="00570E14" w:rsidRPr="00743ACC" w:rsidRDefault="00570E14" w:rsidP="002A51F4">
            <w:pPr>
              <w:tabs>
                <w:tab w:val="decimal" w:pos="253"/>
              </w:tabs>
              <w:spacing w:after="0" w:line="240" w:lineRule="auto"/>
              <w:rPr>
                <w:rFonts w:ascii="Times New Roman" w:eastAsia="Times New Roman" w:hAnsi="Times New Roman" w:cs="Times New Roman"/>
                <w:color w:val="000000"/>
                <w:sz w:val="20"/>
                <w:szCs w:val="20"/>
                <w:lang w:eastAsia="en-GB"/>
              </w:rPr>
            </w:pPr>
            <w:r w:rsidRPr="00743ACC">
              <w:rPr>
                <w:rFonts w:ascii="Times New Roman" w:eastAsia="Times New Roman" w:hAnsi="Times New Roman" w:cs="Times New Roman"/>
                <w:color w:val="000000"/>
                <w:sz w:val="20"/>
                <w:szCs w:val="20"/>
                <w:lang w:eastAsia="en-GB"/>
              </w:rPr>
              <w:t>(0.248)</w:t>
            </w:r>
          </w:p>
        </w:tc>
      </w:tr>
      <w:tr w:rsidR="00570E14" w:rsidRPr="00743ACC" w14:paraId="2E18FAA0" w14:textId="77777777" w:rsidTr="00570E14">
        <w:trPr>
          <w:trHeight w:hRule="exact" w:val="284"/>
        </w:trPr>
        <w:tc>
          <w:tcPr>
            <w:tcW w:w="2552" w:type="dxa"/>
            <w:tcBorders>
              <w:top w:val="nil"/>
              <w:left w:val="nil"/>
              <w:bottom w:val="nil"/>
              <w:right w:val="nil"/>
            </w:tcBorders>
            <w:shd w:val="clear" w:color="000000" w:fill="FFFFFF"/>
            <w:noWrap/>
            <w:vAlign w:val="center"/>
            <w:hideMark/>
          </w:tcPr>
          <w:p w14:paraId="7C1AFF7E" w14:textId="77777777" w:rsidR="00570E14" w:rsidRPr="00743ACC" w:rsidRDefault="00570E14" w:rsidP="001E7B0F">
            <w:pPr>
              <w:spacing w:after="0" w:line="240" w:lineRule="auto"/>
              <w:rPr>
                <w:rFonts w:ascii="Times New Roman" w:eastAsia="Times New Roman" w:hAnsi="Times New Roman" w:cs="Times New Roman"/>
                <w:color w:val="000000"/>
                <w:sz w:val="20"/>
                <w:szCs w:val="20"/>
                <w:lang w:eastAsia="en-GB"/>
              </w:rPr>
            </w:pPr>
            <w:r w:rsidRPr="00743ACC">
              <w:rPr>
                <w:rFonts w:ascii="Times New Roman" w:eastAsia="Times New Roman" w:hAnsi="Times New Roman" w:cs="Times New Roman"/>
                <w:color w:val="000000"/>
                <w:sz w:val="20"/>
                <w:szCs w:val="20"/>
                <w:lang w:eastAsia="en-GB"/>
              </w:rPr>
              <w:t> </w:t>
            </w:r>
          </w:p>
        </w:tc>
        <w:tc>
          <w:tcPr>
            <w:tcW w:w="858" w:type="dxa"/>
            <w:tcBorders>
              <w:top w:val="nil"/>
              <w:left w:val="nil"/>
              <w:bottom w:val="nil"/>
              <w:right w:val="nil"/>
            </w:tcBorders>
            <w:shd w:val="clear" w:color="000000" w:fill="FFFFFF"/>
            <w:noWrap/>
            <w:vAlign w:val="center"/>
            <w:hideMark/>
          </w:tcPr>
          <w:p w14:paraId="32C877A4" w14:textId="77777777" w:rsidR="00570E14" w:rsidRPr="00743ACC" w:rsidRDefault="00570E14" w:rsidP="002A51F4">
            <w:pPr>
              <w:tabs>
                <w:tab w:val="decimal" w:pos="207"/>
              </w:tabs>
              <w:spacing w:after="0" w:line="240" w:lineRule="auto"/>
              <w:rPr>
                <w:rFonts w:ascii="Times New Roman" w:eastAsia="Times New Roman" w:hAnsi="Times New Roman" w:cs="Times New Roman"/>
                <w:color w:val="000000"/>
                <w:sz w:val="20"/>
                <w:szCs w:val="20"/>
                <w:lang w:eastAsia="en-GB"/>
              </w:rPr>
            </w:pPr>
            <w:r w:rsidRPr="00743ACC">
              <w:rPr>
                <w:rFonts w:ascii="Times New Roman" w:eastAsia="Times New Roman" w:hAnsi="Times New Roman" w:cs="Times New Roman"/>
                <w:color w:val="000000"/>
                <w:sz w:val="20"/>
                <w:szCs w:val="20"/>
                <w:lang w:eastAsia="en-GB"/>
              </w:rPr>
              <w:t> </w:t>
            </w:r>
          </w:p>
        </w:tc>
        <w:tc>
          <w:tcPr>
            <w:tcW w:w="860" w:type="dxa"/>
            <w:tcBorders>
              <w:top w:val="nil"/>
              <w:left w:val="nil"/>
              <w:bottom w:val="nil"/>
              <w:right w:val="nil"/>
            </w:tcBorders>
            <w:shd w:val="clear" w:color="000000" w:fill="FFFFFF"/>
            <w:noWrap/>
            <w:vAlign w:val="center"/>
            <w:hideMark/>
          </w:tcPr>
          <w:p w14:paraId="4FA29396" w14:textId="77777777" w:rsidR="00570E14" w:rsidRPr="00743ACC" w:rsidRDefault="00570E14" w:rsidP="002A51F4">
            <w:pPr>
              <w:tabs>
                <w:tab w:val="decimal" w:pos="201"/>
              </w:tabs>
              <w:spacing w:after="0" w:line="240" w:lineRule="auto"/>
              <w:rPr>
                <w:rFonts w:ascii="Times New Roman" w:eastAsia="Times New Roman" w:hAnsi="Times New Roman" w:cs="Times New Roman"/>
                <w:color w:val="000000"/>
                <w:sz w:val="20"/>
                <w:szCs w:val="20"/>
                <w:lang w:eastAsia="en-GB"/>
              </w:rPr>
            </w:pPr>
            <w:r w:rsidRPr="00743ACC">
              <w:rPr>
                <w:rFonts w:ascii="Times New Roman" w:eastAsia="Times New Roman" w:hAnsi="Times New Roman" w:cs="Times New Roman"/>
                <w:color w:val="000000"/>
                <w:sz w:val="20"/>
                <w:szCs w:val="20"/>
                <w:lang w:eastAsia="en-GB"/>
              </w:rPr>
              <w:t>[0.620]</w:t>
            </w:r>
          </w:p>
        </w:tc>
        <w:tc>
          <w:tcPr>
            <w:tcW w:w="898" w:type="dxa"/>
            <w:tcBorders>
              <w:top w:val="nil"/>
              <w:left w:val="nil"/>
              <w:bottom w:val="nil"/>
              <w:right w:val="nil"/>
            </w:tcBorders>
            <w:shd w:val="clear" w:color="000000" w:fill="FFFFFF"/>
            <w:noWrap/>
            <w:vAlign w:val="center"/>
            <w:hideMark/>
          </w:tcPr>
          <w:p w14:paraId="713FCA47" w14:textId="77777777" w:rsidR="00570E14" w:rsidRPr="00743ACC" w:rsidRDefault="00570E14" w:rsidP="002A51F4">
            <w:pPr>
              <w:tabs>
                <w:tab w:val="decimal" w:pos="158"/>
              </w:tabs>
              <w:spacing w:after="0" w:line="240" w:lineRule="auto"/>
              <w:rPr>
                <w:rFonts w:ascii="Times New Roman" w:eastAsia="Times New Roman" w:hAnsi="Times New Roman" w:cs="Times New Roman"/>
                <w:color w:val="000000"/>
                <w:sz w:val="20"/>
                <w:szCs w:val="20"/>
                <w:lang w:eastAsia="en-GB"/>
              </w:rPr>
            </w:pPr>
            <w:r w:rsidRPr="00743ACC">
              <w:rPr>
                <w:rFonts w:ascii="Times New Roman" w:eastAsia="Times New Roman" w:hAnsi="Times New Roman" w:cs="Times New Roman"/>
                <w:color w:val="000000"/>
                <w:sz w:val="20"/>
                <w:szCs w:val="20"/>
                <w:lang w:eastAsia="en-GB"/>
              </w:rPr>
              <w:t>[0.687]</w:t>
            </w:r>
          </w:p>
        </w:tc>
        <w:tc>
          <w:tcPr>
            <w:tcW w:w="1069" w:type="dxa"/>
            <w:tcBorders>
              <w:top w:val="nil"/>
              <w:left w:val="nil"/>
              <w:bottom w:val="nil"/>
              <w:right w:val="nil"/>
            </w:tcBorders>
            <w:shd w:val="clear" w:color="000000" w:fill="FFFFFF"/>
            <w:noWrap/>
            <w:vAlign w:val="center"/>
            <w:hideMark/>
          </w:tcPr>
          <w:p w14:paraId="37400552" w14:textId="77777777" w:rsidR="00570E14" w:rsidRPr="00743ACC" w:rsidRDefault="00570E14" w:rsidP="002A51F4">
            <w:pPr>
              <w:tabs>
                <w:tab w:val="decimal" w:pos="253"/>
              </w:tabs>
              <w:spacing w:after="0" w:line="240" w:lineRule="auto"/>
              <w:rPr>
                <w:rFonts w:ascii="Times New Roman" w:eastAsia="Times New Roman" w:hAnsi="Times New Roman" w:cs="Times New Roman"/>
                <w:color w:val="000000"/>
                <w:sz w:val="20"/>
                <w:szCs w:val="20"/>
                <w:lang w:eastAsia="en-GB"/>
              </w:rPr>
            </w:pPr>
            <w:r w:rsidRPr="00743ACC">
              <w:rPr>
                <w:rFonts w:ascii="Times New Roman" w:eastAsia="Times New Roman" w:hAnsi="Times New Roman" w:cs="Times New Roman"/>
                <w:color w:val="000000"/>
                <w:sz w:val="20"/>
                <w:szCs w:val="20"/>
                <w:lang w:eastAsia="en-GB"/>
              </w:rPr>
              <w:t>[0.920]</w:t>
            </w:r>
          </w:p>
        </w:tc>
      </w:tr>
      <w:tr w:rsidR="00570E14" w:rsidRPr="00743ACC" w14:paraId="5226615A" w14:textId="77777777" w:rsidTr="00570E14">
        <w:trPr>
          <w:trHeight w:hRule="exact" w:val="284"/>
        </w:trPr>
        <w:tc>
          <w:tcPr>
            <w:tcW w:w="2552" w:type="dxa"/>
            <w:tcBorders>
              <w:top w:val="nil"/>
              <w:left w:val="nil"/>
              <w:bottom w:val="nil"/>
              <w:right w:val="nil"/>
            </w:tcBorders>
            <w:shd w:val="clear" w:color="000000" w:fill="FFFFFF"/>
            <w:noWrap/>
            <w:vAlign w:val="center"/>
            <w:hideMark/>
          </w:tcPr>
          <w:p w14:paraId="0F538BD1" w14:textId="77777777" w:rsidR="00570E14" w:rsidRPr="00743ACC" w:rsidRDefault="00570E14" w:rsidP="001E7B0F">
            <w:pPr>
              <w:spacing w:after="0" w:line="240" w:lineRule="auto"/>
              <w:rPr>
                <w:rFonts w:ascii="Times New Roman" w:eastAsia="Times New Roman" w:hAnsi="Times New Roman" w:cs="Times New Roman"/>
                <w:color w:val="000000"/>
                <w:sz w:val="20"/>
                <w:szCs w:val="20"/>
                <w:lang w:eastAsia="en-GB"/>
              </w:rPr>
            </w:pPr>
            <w:r w:rsidRPr="00743ACC">
              <w:rPr>
                <w:rFonts w:ascii="Times New Roman" w:eastAsia="Times New Roman" w:hAnsi="Times New Roman" w:cs="Times New Roman"/>
                <w:color w:val="000000"/>
                <w:sz w:val="20"/>
                <w:szCs w:val="20"/>
                <w:lang w:eastAsia="en-GB"/>
              </w:rPr>
              <w:t>Post-Change</w:t>
            </w:r>
          </w:p>
        </w:tc>
        <w:tc>
          <w:tcPr>
            <w:tcW w:w="858" w:type="dxa"/>
            <w:tcBorders>
              <w:top w:val="nil"/>
              <w:left w:val="nil"/>
              <w:bottom w:val="nil"/>
              <w:right w:val="nil"/>
            </w:tcBorders>
            <w:shd w:val="clear" w:color="000000" w:fill="FFFFFF"/>
            <w:noWrap/>
            <w:vAlign w:val="center"/>
            <w:hideMark/>
          </w:tcPr>
          <w:p w14:paraId="1327938A" w14:textId="77777777" w:rsidR="00570E14" w:rsidRPr="00743ACC" w:rsidRDefault="00570E14" w:rsidP="002A51F4">
            <w:pPr>
              <w:tabs>
                <w:tab w:val="decimal" w:pos="207"/>
              </w:tabs>
              <w:spacing w:after="0" w:line="240" w:lineRule="auto"/>
              <w:rPr>
                <w:rFonts w:ascii="Times New Roman" w:eastAsia="Times New Roman" w:hAnsi="Times New Roman" w:cs="Times New Roman"/>
                <w:color w:val="000000"/>
                <w:sz w:val="20"/>
                <w:szCs w:val="20"/>
                <w:lang w:eastAsia="en-GB"/>
              </w:rPr>
            </w:pPr>
            <w:r w:rsidRPr="00743ACC">
              <w:rPr>
                <w:rFonts w:ascii="Times New Roman" w:eastAsia="Times New Roman" w:hAnsi="Times New Roman" w:cs="Times New Roman"/>
                <w:color w:val="000000"/>
                <w:sz w:val="20"/>
                <w:szCs w:val="20"/>
                <w:lang w:eastAsia="en-GB"/>
              </w:rPr>
              <w:t>0.016</w:t>
            </w:r>
          </w:p>
        </w:tc>
        <w:tc>
          <w:tcPr>
            <w:tcW w:w="860" w:type="dxa"/>
            <w:tcBorders>
              <w:top w:val="nil"/>
              <w:left w:val="nil"/>
              <w:bottom w:val="nil"/>
              <w:right w:val="nil"/>
            </w:tcBorders>
            <w:shd w:val="clear" w:color="000000" w:fill="FFFFFF"/>
            <w:noWrap/>
            <w:vAlign w:val="center"/>
            <w:hideMark/>
          </w:tcPr>
          <w:p w14:paraId="7053DAF7" w14:textId="77777777" w:rsidR="00570E14" w:rsidRPr="00743ACC" w:rsidRDefault="00570E14" w:rsidP="002A51F4">
            <w:pPr>
              <w:tabs>
                <w:tab w:val="decimal" w:pos="201"/>
              </w:tabs>
              <w:spacing w:after="0" w:line="240" w:lineRule="auto"/>
              <w:rPr>
                <w:rFonts w:ascii="Times New Roman" w:eastAsia="Times New Roman" w:hAnsi="Times New Roman" w:cs="Times New Roman"/>
                <w:color w:val="000000"/>
                <w:sz w:val="20"/>
                <w:szCs w:val="20"/>
                <w:lang w:eastAsia="en-GB"/>
              </w:rPr>
            </w:pPr>
            <w:r w:rsidRPr="00743ACC">
              <w:rPr>
                <w:rFonts w:ascii="Times New Roman" w:eastAsia="Times New Roman" w:hAnsi="Times New Roman" w:cs="Times New Roman"/>
                <w:color w:val="000000"/>
                <w:sz w:val="20"/>
                <w:szCs w:val="20"/>
                <w:lang w:eastAsia="en-GB"/>
              </w:rPr>
              <w:t>0.007</w:t>
            </w:r>
          </w:p>
        </w:tc>
        <w:tc>
          <w:tcPr>
            <w:tcW w:w="898" w:type="dxa"/>
            <w:tcBorders>
              <w:top w:val="nil"/>
              <w:left w:val="nil"/>
              <w:bottom w:val="nil"/>
              <w:right w:val="nil"/>
            </w:tcBorders>
            <w:shd w:val="clear" w:color="000000" w:fill="FFFFFF"/>
            <w:noWrap/>
            <w:vAlign w:val="center"/>
            <w:hideMark/>
          </w:tcPr>
          <w:p w14:paraId="247F92A6" w14:textId="77777777" w:rsidR="00570E14" w:rsidRPr="00743ACC" w:rsidRDefault="00570E14" w:rsidP="002A51F4">
            <w:pPr>
              <w:tabs>
                <w:tab w:val="decimal" w:pos="158"/>
              </w:tabs>
              <w:spacing w:after="0" w:line="240" w:lineRule="auto"/>
              <w:rPr>
                <w:rFonts w:ascii="Times New Roman" w:eastAsia="Times New Roman" w:hAnsi="Times New Roman" w:cs="Times New Roman"/>
                <w:color w:val="000000"/>
                <w:sz w:val="20"/>
                <w:szCs w:val="20"/>
                <w:lang w:eastAsia="en-GB"/>
              </w:rPr>
            </w:pPr>
            <w:r w:rsidRPr="00743ACC">
              <w:rPr>
                <w:rFonts w:ascii="Times New Roman" w:eastAsia="Times New Roman" w:hAnsi="Times New Roman" w:cs="Times New Roman"/>
                <w:color w:val="000000"/>
                <w:sz w:val="20"/>
                <w:szCs w:val="20"/>
                <w:lang w:eastAsia="en-GB"/>
              </w:rPr>
              <w:t>0.008</w:t>
            </w:r>
          </w:p>
        </w:tc>
        <w:tc>
          <w:tcPr>
            <w:tcW w:w="1069" w:type="dxa"/>
            <w:tcBorders>
              <w:top w:val="nil"/>
              <w:left w:val="nil"/>
              <w:bottom w:val="nil"/>
              <w:right w:val="nil"/>
            </w:tcBorders>
            <w:shd w:val="clear" w:color="000000" w:fill="FFFFFF"/>
            <w:noWrap/>
            <w:vAlign w:val="center"/>
            <w:hideMark/>
          </w:tcPr>
          <w:p w14:paraId="4D29A832" w14:textId="77777777" w:rsidR="00570E14" w:rsidRPr="00743ACC" w:rsidRDefault="00570E14" w:rsidP="002A51F4">
            <w:pPr>
              <w:tabs>
                <w:tab w:val="decimal" w:pos="253"/>
              </w:tabs>
              <w:spacing w:after="0" w:line="240" w:lineRule="auto"/>
              <w:rPr>
                <w:rFonts w:ascii="Times New Roman" w:eastAsia="Times New Roman" w:hAnsi="Times New Roman" w:cs="Times New Roman"/>
                <w:color w:val="000000"/>
                <w:sz w:val="20"/>
                <w:szCs w:val="20"/>
                <w:lang w:eastAsia="en-GB"/>
              </w:rPr>
            </w:pPr>
            <w:r w:rsidRPr="00743ACC">
              <w:rPr>
                <w:rFonts w:ascii="Times New Roman" w:eastAsia="Times New Roman" w:hAnsi="Times New Roman" w:cs="Times New Roman"/>
                <w:color w:val="000000"/>
                <w:sz w:val="20"/>
                <w:szCs w:val="20"/>
                <w:lang w:eastAsia="en-GB"/>
              </w:rPr>
              <w:t>0.043</w:t>
            </w:r>
          </w:p>
        </w:tc>
      </w:tr>
      <w:tr w:rsidR="00570E14" w:rsidRPr="00743ACC" w14:paraId="5F50851A" w14:textId="77777777" w:rsidTr="00570E14">
        <w:trPr>
          <w:trHeight w:hRule="exact" w:val="284"/>
        </w:trPr>
        <w:tc>
          <w:tcPr>
            <w:tcW w:w="2552" w:type="dxa"/>
            <w:tcBorders>
              <w:top w:val="nil"/>
              <w:left w:val="nil"/>
              <w:bottom w:val="nil"/>
              <w:right w:val="nil"/>
            </w:tcBorders>
            <w:shd w:val="clear" w:color="000000" w:fill="FFFFFF"/>
            <w:noWrap/>
            <w:vAlign w:val="center"/>
            <w:hideMark/>
          </w:tcPr>
          <w:p w14:paraId="257195B6" w14:textId="77777777" w:rsidR="00570E14" w:rsidRPr="00743ACC" w:rsidRDefault="00570E14" w:rsidP="001E7B0F">
            <w:pPr>
              <w:spacing w:after="0" w:line="240" w:lineRule="auto"/>
              <w:rPr>
                <w:rFonts w:ascii="Times New Roman" w:eastAsia="Times New Roman" w:hAnsi="Times New Roman" w:cs="Times New Roman"/>
                <w:color w:val="000000"/>
                <w:sz w:val="20"/>
                <w:szCs w:val="20"/>
                <w:lang w:eastAsia="en-GB"/>
              </w:rPr>
            </w:pPr>
            <w:r w:rsidRPr="00743ACC">
              <w:rPr>
                <w:rFonts w:ascii="Times New Roman" w:eastAsia="Times New Roman" w:hAnsi="Times New Roman" w:cs="Times New Roman"/>
                <w:color w:val="000000"/>
                <w:sz w:val="20"/>
                <w:szCs w:val="20"/>
                <w:lang w:eastAsia="en-GB"/>
              </w:rPr>
              <w:t> </w:t>
            </w:r>
          </w:p>
        </w:tc>
        <w:tc>
          <w:tcPr>
            <w:tcW w:w="858" w:type="dxa"/>
            <w:tcBorders>
              <w:top w:val="nil"/>
              <w:left w:val="nil"/>
              <w:bottom w:val="nil"/>
              <w:right w:val="nil"/>
            </w:tcBorders>
            <w:shd w:val="clear" w:color="000000" w:fill="FFFFFF"/>
            <w:noWrap/>
            <w:vAlign w:val="center"/>
            <w:hideMark/>
          </w:tcPr>
          <w:p w14:paraId="11891CB2" w14:textId="77777777" w:rsidR="00570E14" w:rsidRPr="00743ACC" w:rsidRDefault="00570E14" w:rsidP="002A51F4">
            <w:pPr>
              <w:tabs>
                <w:tab w:val="decimal" w:pos="207"/>
              </w:tabs>
              <w:spacing w:after="0" w:line="240" w:lineRule="auto"/>
              <w:rPr>
                <w:rFonts w:ascii="Times New Roman" w:eastAsia="Times New Roman" w:hAnsi="Times New Roman" w:cs="Times New Roman"/>
                <w:color w:val="000000"/>
                <w:sz w:val="20"/>
                <w:szCs w:val="20"/>
                <w:lang w:eastAsia="en-GB"/>
              </w:rPr>
            </w:pPr>
            <w:r w:rsidRPr="00743ACC">
              <w:rPr>
                <w:rFonts w:ascii="Times New Roman" w:eastAsia="Times New Roman" w:hAnsi="Times New Roman" w:cs="Times New Roman"/>
                <w:color w:val="000000"/>
                <w:sz w:val="20"/>
                <w:szCs w:val="20"/>
                <w:lang w:eastAsia="en-GB"/>
              </w:rPr>
              <w:t>(0.061)</w:t>
            </w:r>
          </w:p>
        </w:tc>
        <w:tc>
          <w:tcPr>
            <w:tcW w:w="860" w:type="dxa"/>
            <w:tcBorders>
              <w:top w:val="nil"/>
              <w:left w:val="nil"/>
              <w:bottom w:val="nil"/>
              <w:right w:val="nil"/>
            </w:tcBorders>
            <w:shd w:val="clear" w:color="000000" w:fill="FFFFFF"/>
            <w:noWrap/>
            <w:vAlign w:val="center"/>
            <w:hideMark/>
          </w:tcPr>
          <w:p w14:paraId="541E8745" w14:textId="77777777" w:rsidR="00570E14" w:rsidRPr="00743ACC" w:rsidRDefault="00570E14" w:rsidP="002A51F4">
            <w:pPr>
              <w:tabs>
                <w:tab w:val="decimal" w:pos="201"/>
              </w:tabs>
              <w:spacing w:after="0" w:line="240" w:lineRule="auto"/>
              <w:rPr>
                <w:rFonts w:ascii="Times New Roman" w:eastAsia="Times New Roman" w:hAnsi="Times New Roman" w:cs="Times New Roman"/>
                <w:color w:val="000000"/>
                <w:sz w:val="20"/>
                <w:szCs w:val="20"/>
                <w:lang w:eastAsia="en-GB"/>
              </w:rPr>
            </w:pPr>
            <w:r w:rsidRPr="00743ACC">
              <w:rPr>
                <w:rFonts w:ascii="Times New Roman" w:eastAsia="Times New Roman" w:hAnsi="Times New Roman" w:cs="Times New Roman"/>
                <w:color w:val="000000"/>
                <w:sz w:val="20"/>
                <w:szCs w:val="20"/>
                <w:lang w:eastAsia="en-GB"/>
              </w:rPr>
              <w:t>(0.067)</w:t>
            </w:r>
          </w:p>
        </w:tc>
        <w:tc>
          <w:tcPr>
            <w:tcW w:w="898" w:type="dxa"/>
            <w:tcBorders>
              <w:top w:val="nil"/>
              <w:left w:val="nil"/>
              <w:bottom w:val="nil"/>
              <w:right w:val="nil"/>
            </w:tcBorders>
            <w:shd w:val="clear" w:color="000000" w:fill="FFFFFF"/>
            <w:noWrap/>
            <w:vAlign w:val="center"/>
            <w:hideMark/>
          </w:tcPr>
          <w:p w14:paraId="3242463F" w14:textId="77777777" w:rsidR="00570E14" w:rsidRPr="00743ACC" w:rsidRDefault="00570E14" w:rsidP="002A51F4">
            <w:pPr>
              <w:tabs>
                <w:tab w:val="decimal" w:pos="158"/>
              </w:tabs>
              <w:spacing w:after="0" w:line="240" w:lineRule="auto"/>
              <w:rPr>
                <w:rFonts w:ascii="Times New Roman" w:eastAsia="Times New Roman" w:hAnsi="Times New Roman" w:cs="Times New Roman"/>
                <w:color w:val="000000"/>
                <w:sz w:val="20"/>
                <w:szCs w:val="20"/>
                <w:lang w:eastAsia="en-GB"/>
              </w:rPr>
            </w:pPr>
            <w:r w:rsidRPr="00743ACC">
              <w:rPr>
                <w:rFonts w:ascii="Times New Roman" w:eastAsia="Times New Roman" w:hAnsi="Times New Roman" w:cs="Times New Roman"/>
                <w:color w:val="000000"/>
                <w:sz w:val="20"/>
                <w:szCs w:val="20"/>
                <w:lang w:eastAsia="en-GB"/>
              </w:rPr>
              <w:t>(0.093)</w:t>
            </w:r>
          </w:p>
        </w:tc>
        <w:tc>
          <w:tcPr>
            <w:tcW w:w="1069" w:type="dxa"/>
            <w:tcBorders>
              <w:top w:val="nil"/>
              <w:left w:val="nil"/>
              <w:bottom w:val="nil"/>
              <w:right w:val="nil"/>
            </w:tcBorders>
            <w:shd w:val="clear" w:color="000000" w:fill="FFFFFF"/>
            <w:noWrap/>
            <w:vAlign w:val="center"/>
            <w:hideMark/>
          </w:tcPr>
          <w:p w14:paraId="338DBB20" w14:textId="77777777" w:rsidR="00570E14" w:rsidRPr="00743ACC" w:rsidRDefault="00570E14" w:rsidP="002A51F4">
            <w:pPr>
              <w:tabs>
                <w:tab w:val="decimal" w:pos="253"/>
              </w:tabs>
              <w:spacing w:after="0" w:line="240" w:lineRule="auto"/>
              <w:rPr>
                <w:rFonts w:ascii="Times New Roman" w:eastAsia="Times New Roman" w:hAnsi="Times New Roman" w:cs="Times New Roman"/>
                <w:color w:val="000000"/>
                <w:sz w:val="20"/>
                <w:szCs w:val="20"/>
                <w:lang w:eastAsia="en-GB"/>
              </w:rPr>
            </w:pPr>
            <w:r w:rsidRPr="00743ACC">
              <w:rPr>
                <w:rFonts w:ascii="Times New Roman" w:eastAsia="Times New Roman" w:hAnsi="Times New Roman" w:cs="Times New Roman"/>
                <w:color w:val="000000"/>
                <w:sz w:val="20"/>
                <w:szCs w:val="20"/>
                <w:lang w:eastAsia="en-GB"/>
              </w:rPr>
              <w:t>(0.069)</w:t>
            </w:r>
          </w:p>
        </w:tc>
      </w:tr>
      <w:tr w:rsidR="00570E14" w:rsidRPr="00743ACC" w14:paraId="29E26091" w14:textId="77777777" w:rsidTr="00570E14">
        <w:trPr>
          <w:trHeight w:hRule="exact" w:val="284"/>
        </w:trPr>
        <w:tc>
          <w:tcPr>
            <w:tcW w:w="2552" w:type="dxa"/>
            <w:tcBorders>
              <w:top w:val="nil"/>
              <w:left w:val="nil"/>
              <w:bottom w:val="nil"/>
              <w:right w:val="nil"/>
            </w:tcBorders>
            <w:shd w:val="clear" w:color="000000" w:fill="FFFFFF"/>
            <w:noWrap/>
            <w:vAlign w:val="center"/>
            <w:hideMark/>
          </w:tcPr>
          <w:p w14:paraId="2F0F256A" w14:textId="77777777" w:rsidR="00570E14" w:rsidRPr="00743ACC" w:rsidRDefault="00570E14" w:rsidP="001E7B0F">
            <w:pPr>
              <w:spacing w:after="0" w:line="240" w:lineRule="auto"/>
              <w:rPr>
                <w:rFonts w:ascii="Times New Roman" w:eastAsia="Times New Roman" w:hAnsi="Times New Roman" w:cs="Times New Roman"/>
                <w:color w:val="000000"/>
                <w:sz w:val="20"/>
                <w:szCs w:val="20"/>
                <w:lang w:eastAsia="en-GB"/>
              </w:rPr>
            </w:pPr>
            <w:r w:rsidRPr="00743ACC">
              <w:rPr>
                <w:rFonts w:ascii="Times New Roman" w:eastAsia="Times New Roman" w:hAnsi="Times New Roman" w:cs="Times New Roman"/>
                <w:color w:val="000000"/>
                <w:sz w:val="20"/>
                <w:szCs w:val="20"/>
                <w:lang w:eastAsia="en-GB"/>
              </w:rPr>
              <w:t> </w:t>
            </w:r>
          </w:p>
        </w:tc>
        <w:tc>
          <w:tcPr>
            <w:tcW w:w="858" w:type="dxa"/>
            <w:tcBorders>
              <w:top w:val="nil"/>
              <w:left w:val="nil"/>
              <w:bottom w:val="nil"/>
              <w:right w:val="nil"/>
            </w:tcBorders>
            <w:shd w:val="clear" w:color="000000" w:fill="FFFFFF"/>
            <w:noWrap/>
            <w:vAlign w:val="center"/>
            <w:hideMark/>
          </w:tcPr>
          <w:p w14:paraId="731B2DB8" w14:textId="77777777" w:rsidR="00570E14" w:rsidRPr="00743ACC" w:rsidRDefault="00570E14" w:rsidP="002A51F4">
            <w:pPr>
              <w:tabs>
                <w:tab w:val="decimal" w:pos="207"/>
              </w:tabs>
              <w:spacing w:after="0" w:line="240" w:lineRule="auto"/>
              <w:rPr>
                <w:rFonts w:ascii="Times New Roman" w:eastAsia="Times New Roman" w:hAnsi="Times New Roman" w:cs="Times New Roman"/>
                <w:color w:val="000000"/>
                <w:sz w:val="20"/>
                <w:szCs w:val="20"/>
                <w:lang w:eastAsia="en-GB"/>
              </w:rPr>
            </w:pPr>
            <w:r w:rsidRPr="00743ACC">
              <w:rPr>
                <w:rFonts w:ascii="Times New Roman" w:eastAsia="Times New Roman" w:hAnsi="Times New Roman" w:cs="Times New Roman"/>
                <w:color w:val="000000"/>
                <w:sz w:val="20"/>
                <w:szCs w:val="20"/>
                <w:lang w:eastAsia="en-GB"/>
              </w:rPr>
              <w:t>[0.791]</w:t>
            </w:r>
          </w:p>
        </w:tc>
        <w:tc>
          <w:tcPr>
            <w:tcW w:w="860" w:type="dxa"/>
            <w:tcBorders>
              <w:top w:val="nil"/>
              <w:left w:val="nil"/>
              <w:bottom w:val="nil"/>
              <w:right w:val="nil"/>
            </w:tcBorders>
            <w:shd w:val="clear" w:color="000000" w:fill="FFFFFF"/>
            <w:noWrap/>
            <w:vAlign w:val="center"/>
            <w:hideMark/>
          </w:tcPr>
          <w:p w14:paraId="74B5E05B" w14:textId="77777777" w:rsidR="00570E14" w:rsidRPr="00743ACC" w:rsidRDefault="00570E14" w:rsidP="002A51F4">
            <w:pPr>
              <w:tabs>
                <w:tab w:val="decimal" w:pos="201"/>
              </w:tabs>
              <w:spacing w:after="0" w:line="240" w:lineRule="auto"/>
              <w:rPr>
                <w:rFonts w:ascii="Times New Roman" w:eastAsia="Times New Roman" w:hAnsi="Times New Roman" w:cs="Times New Roman"/>
                <w:color w:val="000000"/>
                <w:sz w:val="20"/>
                <w:szCs w:val="20"/>
                <w:lang w:eastAsia="en-GB"/>
              </w:rPr>
            </w:pPr>
            <w:r w:rsidRPr="00743ACC">
              <w:rPr>
                <w:rFonts w:ascii="Times New Roman" w:eastAsia="Times New Roman" w:hAnsi="Times New Roman" w:cs="Times New Roman"/>
                <w:color w:val="000000"/>
                <w:sz w:val="20"/>
                <w:szCs w:val="20"/>
                <w:lang w:eastAsia="en-GB"/>
              </w:rPr>
              <w:t>[0.910]</w:t>
            </w:r>
          </w:p>
        </w:tc>
        <w:tc>
          <w:tcPr>
            <w:tcW w:w="898" w:type="dxa"/>
            <w:tcBorders>
              <w:top w:val="nil"/>
              <w:left w:val="nil"/>
              <w:bottom w:val="nil"/>
              <w:right w:val="nil"/>
            </w:tcBorders>
            <w:shd w:val="clear" w:color="000000" w:fill="FFFFFF"/>
            <w:noWrap/>
            <w:vAlign w:val="center"/>
            <w:hideMark/>
          </w:tcPr>
          <w:p w14:paraId="6DFE174C" w14:textId="77777777" w:rsidR="00570E14" w:rsidRPr="00743ACC" w:rsidRDefault="00570E14" w:rsidP="002A51F4">
            <w:pPr>
              <w:tabs>
                <w:tab w:val="decimal" w:pos="158"/>
              </w:tabs>
              <w:spacing w:after="0" w:line="240" w:lineRule="auto"/>
              <w:rPr>
                <w:rFonts w:ascii="Times New Roman" w:eastAsia="Times New Roman" w:hAnsi="Times New Roman" w:cs="Times New Roman"/>
                <w:color w:val="000000"/>
                <w:sz w:val="20"/>
                <w:szCs w:val="20"/>
                <w:lang w:eastAsia="en-GB"/>
              </w:rPr>
            </w:pPr>
            <w:r w:rsidRPr="00743ACC">
              <w:rPr>
                <w:rFonts w:ascii="Times New Roman" w:eastAsia="Times New Roman" w:hAnsi="Times New Roman" w:cs="Times New Roman"/>
                <w:color w:val="000000"/>
                <w:sz w:val="20"/>
                <w:szCs w:val="20"/>
                <w:lang w:eastAsia="en-GB"/>
              </w:rPr>
              <w:t>[0.930]</w:t>
            </w:r>
          </w:p>
        </w:tc>
        <w:tc>
          <w:tcPr>
            <w:tcW w:w="1069" w:type="dxa"/>
            <w:tcBorders>
              <w:top w:val="nil"/>
              <w:left w:val="nil"/>
              <w:bottom w:val="nil"/>
              <w:right w:val="nil"/>
            </w:tcBorders>
            <w:shd w:val="clear" w:color="000000" w:fill="FFFFFF"/>
            <w:noWrap/>
            <w:vAlign w:val="center"/>
            <w:hideMark/>
          </w:tcPr>
          <w:p w14:paraId="47D0A1F7" w14:textId="77777777" w:rsidR="00570E14" w:rsidRPr="00743ACC" w:rsidRDefault="00570E14" w:rsidP="002A51F4">
            <w:pPr>
              <w:tabs>
                <w:tab w:val="decimal" w:pos="253"/>
              </w:tabs>
              <w:spacing w:after="0" w:line="240" w:lineRule="auto"/>
              <w:rPr>
                <w:rFonts w:ascii="Times New Roman" w:eastAsia="Times New Roman" w:hAnsi="Times New Roman" w:cs="Times New Roman"/>
                <w:color w:val="000000"/>
                <w:sz w:val="20"/>
                <w:szCs w:val="20"/>
                <w:lang w:eastAsia="en-GB"/>
              </w:rPr>
            </w:pPr>
            <w:r w:rsidRPr="00743ACC">
              <w:rPr>
                <w:rFonts w:ascii="Times New Roman" w:eastAsia="Times New Roman" w:hAnsi="Times New Roman" w:cs="Times New Roman"/>
                <w:color w:val="000000"/>
                <w:sz w:val="20"/>
                <w:szCs w:val="20"/>
                <w:lang w:eastAsia="en-GB"/>
              </w:rPr>
              <w:t>[0.535]</w:t>
            </w:r>
          </w:p>
        </w:tc>
      </w:tr>
      <w:tr w:rsidR="00570E14" w:rsidRPr="00743ACC" w14:paraId="49FB8A99" w14:textId="77777777" w:rsidTr="00570E14">
        <w:trPr>
          <w:trHeight w:hRule="exact" w:val="284"/>
        </w:trPr>
        <w:tc>
          <w:tcPr>
            <w:tcW w:w="2552" w:type="dxa"/>
            <w:tcBorders>
              <w:top w:val="nil"/>
              <w:left w:val="nil"/>
              <w:bottom w:val="nil"/>
              <w:right w:val="nil"/>
            </w:tcBorders>
            <w:shd w:val="clear" w:color="000000" w:fill="FFFFFF"/>
            <w:noWrap/>
            <w:vAlign w:val="center"/>
            <w:hideMark/>
          </w:tcPr>
          <w:p w14:paraId="6C9F5A5D" w14:textId="77777777" w:rsidR="00570E14" w:rsidRPr="00743ACC" w:rsidRDefault="00570E14" w:rsidP="001E7B0F">
            <w:pPr>
              <w:spacing w:after="0" w:line="240" w:lineRule="auto"/>
              <w:rPr>
                <w:rFonts w:ascii="Times New Roman" w:eastAsia="Times New Roman" w:hAnsi="Times New Roman" w:cs="Times New Roman"/>
                <w:color w:val="000000"/>
                <w:sz w:val="20"/>
                <w:szCs w:val="20"/>
                <w:lang w:eastAsia="en-GB"/>
              </w:rPr>
            </w:pPr>
            <w:r w:rsidRPr="00743ACC">
              <w:rPr>
                <w:rFonts w:ascii="Times New Roman" w:eastAsia="Times New Roman" w:hAnsi="Times New Roman" w:cs="Times New Roman"/>
                <w:color w:val="000000"/>
                <w:sz w:val="20"/>
                <w:szCs w:val="20"/>
                <w:lang w:eastAsia="en-GB"/>
              </w:rPr>
              <w:t> </w:t>
            </w:r>
          </w:p>
        </w:tc>
        <w:tc>
          <w:tcPr>
            <w:tcW w:w="858" w:type="dxa"/>
            <w:tcBorders>
              <w:top w:val="nil"/>
              <w:left w:val="nil"/>
              <w:bottom w:val="nil"/>
              <w:right w:val="nil"/>
            </w:tcBorders>
            <w:shd w:val="clear" w:color="000000" w:fill="FFFFFF"/>
            <w:noWrap/>
            <w:vAlign w:val="center"/>
            <w:hideMark/>
          </w:tcPr>
          <w:p w14:paraId="385A8AC3" w14:textId="77777777" w:rsidR="00570E14" w:rsidRPr="00743ACC" w:rsidRDefault="00570E14" w:rsidP="001E7B0F">
            <w:pPr>
              <w:spacing w:after="0" w:line="240" w:lineRule="auto"/>
              <w:rPr>
                <w:rFonts w:ascii="Times New Roman" w:eastAsia="Times New Roman" w:hAnsi="Times New Roman" w:cs="Times New Roman"/>
                <w:color w:val="000000"/>
                <w:sz w:val="20"/>
                <w:szCs w:val="20"/>
                <w:lang w:eastAsia="en-GB"/>
              </w:rPr>
            </w:pPr>
            <w:r w:rsidRPr="00743ACC">
              <w:rPr>
                <w:rFonts w:ascii="Times New Roman" w:eastAsia="Times New Roman" w:hAnsi="Times New Roman" w:cs="Times New Roman"/>
                <w:color w:val="000000"/>
                <w:sz w:val="20"/>
                <w:szCs w:val="20"/>
                <w:lang w:eastAsia="en-GB"/>
              </w:rPr>
              <w:t> </w:t>
            </w:r>
          </w:p>
        </w:tc>
        <w:tc>
          <w:tcPr>
            <w:tcW w:w="860" w:type="dxa"/>
            <w:tcBorders>
              <w:top w:val="nil"/>
              <w:left w:val="nil"/>
              <w:bottom w:val="nil"/>
              <w:right w:val="nil"/>
            </w:tcBorders>
            <w:shd w:val="clear" w:color="000000" w:fill="FFFFFF"/>
            <w:noWrap/>
            <w:vAlign w:val="center"/>
            <w:hideMark/>
          </w:tcPr>
          <w:p w14:paraId="048A20C0" w14:textId="77777777" w:rsidR="00570E14" w:rsidRPr="00743ACC" w:rsidRDefault="00570E14" w:rsidP="001E7B0F">
            <w:pPr>
              <w:spacing w:after="0" w:line="240" w:lineRule="auto"/>
              <w:rPr>
                <w:rFonts w:ascii="Times New Roman" w:eastAsia="Times New Roman" w:hAnsi="Times New Roman" w:cs="Times New Roman"/>
                <w:color w:val="000000"/>
                <w:sz w:val="20"/>
                <w:szCs w:val="20"/>
                <w:lang w:eastAsia="en-GB"/>
              </w:rPr>
            </w:pPr>
            <w:r w:rsidRPr="00743ACC">
              <w:rPr>
                <w:rFonts w:ascii="Times New Roman" w:eastAsia="Times New Roman" w:hAnsi="Times New Roman" w:cs="Times New Roman"/>
                <w:color w:val="000000"/>
                <w:sz w:val="20"/>
                <w:szCs w:val="20"/>
                <w:lang w:eastAsia="en-GB"/>
              </w:rPr>
              <w:t> </w:t>
            </w:r>
          </w:p>
        </w:tc>
        <w:tc>
          <w:tcPr>
            <w:tcW w:w="898" w:type="dxa"/>
            <w:tcBorders>
              <w:top w:val="nil"/>
              <w:left w:val="nil"/>
              <w:bottom w:val="nil"/>
              <w:right w:val="nil"/>
            </w:tcBorders>
            <w:shd w:val="clear" w:color="000000" w:fill="FFFFFF"/>
            <w:noWrap/>
            <w:vAlign w:val="center"/>
            <w:hideMark/>
          </w:tcPr>
          <w:p w14:paraId="0DE45894" w14:textId="77777777" w:rsidR="00570E14" w:rsidRPr="00743ACC" w:rsidRDefault="00570E14" w:rsidP="001E7B0F">
            <w:pPr>
              <w:spacing w:after="0" w:line="240" w:lineRule="auto"/>
              <w:rPr>
                <w:rFonts w:ascii="Times New Roman" w:eastAsia="Times New Roman" w:hAnsi="Times New Roman" w:cs="Times New Roman"/>
                <w:color w:val="000000"/>
                <w:sz w:val="20"/>
                <w:szCs w:val="20"/>
                <w:lang w:eastAsia="en-GB"/>
              </w:rPr>
            </w:pPr>
            <w:r w:rsidRPr="00743ACC">
              <w:rPr>
                <w:rFonts w:ascii="Times New Roman" w:eastAsia="Times New Roman" w:hAnsi="Times New Roman" w:cs="Times New Roman"/>
                <w:color w:val="000000"/>
                <w:sz w:val="20"/>
                <w:szCs w:val="20"/>
                <w:lang w:eastAsia="en-GB"/>
              </w:rPr>
              <w:t> </w:t>
            </w:r>
          </w:p>
        </w:tc>
        <w:tc>
          <w:tcPr>
            <w:tcW w:w="1069" w:type="dxa"/>
            <w:tcBorders>
              <w:top w:val="nil"/>
              <w:left w:val="nil"/>
              <w:bottom w:val="nil"/>
              <w:right w:val="nil"/>
            </w:tcBorders>
            <w:shd w:val="clear" w:color="000000" w:fill="FFFFFF"/>
            <w:noWrap/>
            <w:vAlign w:val="center"/>
            <w:hideMark/>
          </w:tcPr>
          <w:p w14:paraId="0C26DD11" w14:textId="77777777" w:rsidR="00570E14" w:rsidRPr="00743ACC" w:rsidRDefault="00570E14" w:rsidP="001E7B0F">
            <w:pPr>
              <w:spacing w:after="0" w:line="240" w:lineRule="auto"/>
              <w:rPr>
                <w:rFonts w:ascii="Times New Roman" w:eastAsia="Times New Roman" w:hAnsi="Times New Roman" w:cs="Times New Roman"/>
                <w:color w:val="000000"/>
                <w:sz w:val="20"/>
                <w:szCs w:val="20"/>
                <w:lang w:eastAsia="en-GB"/>
              </w:rPr>
            </w:pPr>
            <w:r w:rsidRPr="00743ACC">
              <w:rPr>
                <w:rFonts w:ascii="Times New Roman" w:eastAsia="Times New Roman" w:hAnsi="Times New Roman" w:cs="Times New Roman"/>
                <w:color w:val="000000"/>
                <w:sz w:val="20"/>
                <w:szCs w:val="20"/>
                <w:lang w:eastAsia="en-GB"/>
              </w:rPr>
              <w:t> </w:t>
            </w:r>
          </w:p>
        </w:tc>
      </w:tr>
      <w:tr w:rsidR="00570E14" w:rsidRPr="00743ACC" w14:paraId="3CD57C1B" w14:textId="77777777" w:rsidTr="00570E14">
        <w:trPr>
          <w:trHeight w:hRule="exact" w:val="284"/>
        </w:trPr>
        <w:tc>
          <w:tcPr>
            <w:tcW w:w="2552" w:type="dxa"/>
            <w:tcBorders>
              <w:top w:val="nil"/>
              <w:left w:val="nil"/>
              <w:bottom w:val="nil"/>
              <w:right w:val="nil"/>
            </w:tcBorders>
            <w:shd w:val="clear" w:color="000000" w:fill="FFFFFF"/>
            <w:noWrap/>
            <w:vAlign w:val="center"/>
            <w:hideMark/>
          </w:tcPr>
          <w:p w14:paraId="5200FCFA" w14:textId="77777777" w:rsidR="00570E14" w:rsidRPr="00743ACC" w:rsidRDefault="00570E14" w:rsidP="001E7B0F">
            <w:pPr>
              <w:spacing w:after="0" w:line="240" w:lineRule="auto"/>
              <w:rPr>
                <w:rFonts w:ascii="Times New Roman" w:eastAsia="Times New Roman" w:hAnsi="Times New Roman" w:cs="Times New Roman"/>
                <w:color w:val="000000"/>
                <w:sz w:val="20"/>
                <w:szCs w:val="20"/>
                <w:lang w:eastAsia="en-GB"/>
              </w:rPr>
            </w:pPr>
            <w:r w:rsidRPr="00743ACC">
              <w:rPr>
                <w:rFonts w:ascii="Times New Roman" w:eastAsia="Times New Roman" w:hAnsi="Times New Roman" w:cs="Times New Roman"/>
                <w:color w:val="000000"/>
                <w:sz w:val="20"/>
                <w:szCs w:val="20"/>
                <w:lang w:eastAsia="en-GB"/>
              </w:rPr>
              <w:t>Subsidiary Fixed Effects</w:t>
            </w:r>
          </w:p>
        </w:tc>
        <w:tc>
          <w:tcPr>
            <w:tcW w:w="858" w:type="dxa"/>
            <w:tcBorders>
              <w:top w:val="nil"/>
              <w:left w:val="nil"/>
              <w:bottom w:val="nil"/>
              <w:right w:val="nil"/>
            </w:tcBorders>
            <w:shd w:val="clear" w:color="000000" w:fill="FFFFFF"/>
            <w:noWrap/>
            <w:vAlign w:val="center"/>
            <w:hideMark/>
          </w:tcPr>
          <w:p w14:paraId="0AF5E428" w14:textId="77777777" w:rsidR="00570E14" w:rsidRPr="00743ACC" w:rsidRDefault="00570E14" w:rsidP="002A51F4">
            <w:pPr>
              <w:spacing w:after="0" w:line="240" w:lineRule="auto"/>
              <w:jc w:val="center"/>
              <w:rPr>
                <w:rFonts w:ascii="Times New Roman" w:eastAsia="Times New Roman" w:hAnsi="Times New Roman" w:cs="Times New Roman"/>
                <w:color w:val="000000"/>
                <w:sz w:val="20"/>
                <w:szCs w:val="20"/>
                <w:lang w:eastAsia="en-GB"/>
              </w:rPr>
            </w:pPr>
            <w:r w:rsidRPr="00743ACC">
              <w:rPr>
                <w:rFonts w:ascii="Times New Roman" w:eastAsia="Times New Roman" w:hAnsi="Times New Roman" w:cs="Times New Roman"/>
                <w:color w:val="000000"/>
                <w:sz w:val="20"/>
                <w:szCs w:val="20"/>
                <w:lang w:eastAsia="en-GB"/>
              </w:rPr>
              <w:t>Yes</w:t>
            </w:r>
          </w:p>
        </w:tc>
        <w:tc>
          <w:tcPr>
            <w:tcW w:w="860" w:type="dxa"/>
            <w:tcBorders>
              <w:top w:val="nil"/>
              <w:left w:val="nil"/>
              <w:bottom w:val="nil"/>
              <w:right w:val="nil"/>
            </w:tcBorders>
            <w:shd w:val="clear" w:color="000000" w:fill="FFFFFF"/>
            <w:noWrap/>
            <w:vAlign w:val="center"/>
            <w:hideMark/>
          </w:tcPr>
          <w:p w14:paraId="163E8423" w14:textId="77777777" w:rsidR="00570E14" w:rsidRPr="00743ACC" w:rsidRDefault="00570E14" w:rsidP="002A51F4">
            <w:pPr>
              <w:spacing w:after="0" w:line="240" w:lineRule="auto"/>
              <w:jc w:val="center"/>
              <w:rPr>
                <w:rFonts w:ascii="Times New Roman" w:eastAsia="Times New Roman" w:hAnsi="Times New Roman" w:cs="Times New Roman"/>
                <w:color w:val="000000"/>
                <w:sz w:val="20"/>
                <w:szCs w:val="20"/>
                <w:lang w:eastAsia="en-GB"/>
              </w:rPr>
            </w:pPr>
            <w:r w:rsidRPr="00743ACC">
              <w:rPr>
                <w:rFonts w:ascii="Times New Roman" w:eastAsia="Times New Roman" w:hAnsi="Times New Roman" w:cs="Times New Roman"/>
                <w:color w:val="000000"/>
                <w:sz w:val="20"/>
                <w:szCs w:val="20"/>
                <w:lang w:eastAsia="en-GB"/>
              </w:rPr>
              <w:t>Yes</w:t>
            </w:r>
          </w:p>
        </w:tc>
        <w:tc>
          <w:tcPr>
            <w:tcW w:w="898" w:type="dxa"/>
            <w:tcBorders>
              <w:top w:val="nil"/>
              <w:left w:val="nil"/>
              <w:bottom w:val="nil"/>
              <w:right w:val="nil"/>
            </w:tcBorders>
            <w:shd w:val="clear" w:color="000000" w:fill="FFFFFF"/>
            <w:noWrap/>
            <w:vAlign w:val="center"/>
            <w:hideMark/>
          </w:tcPr>
          <w:p w14:paraId="3678E72E" w14:textId="77777777" w:rsidR="00570E14" w:rsidRPr="00743ACC" w:rsidRDefault="00570E14" w:rsidP="002A51F4">
            <w:pPr>
              <w:spacing w:after="0" w:line="240" w:lineRule="auto"/>
              <w:jc w:val="center"/>
              <w:rPr>
                <w:rFonts w:ascii="Times New Roman" w:eastAsia="Times New Roman" w:hAnsi="Times New Roman" w:cs="Times New Roman"/>
                <w:color w:val="000000"/>
                <w:sz w:val="20"/>
                <w:szCs w:val="20"/>
                <w:lang w:eastAsia="en-GB"/>
              </w:rPr>
            </w:pPr>
            <w:r w:rsidRPr="00743ACC">
              <w:rPr>
                <w:rFonts w:ascii="Times New Roman" w:eastAsia="Times New Roman" w:hAnsi="Times New Roman" w:cs="Times New Roman"/>
                <w:color w:val="000000"/>
                <w:sz w:val="20"/>
                <w:szCs w:val="20"/>
                <w:lang w:eastAsia="en-GB"/>
              </w:rPr>
              <w:t>Yes</w:t>
            </w:r>
          </w:p>
        </w:tc>
        <w:tc>
          <w:tcPr>
            <w:tcW w:w="1069" w:type="dxa"/>
            <w:tcBorders>
              <w:top w:val="nil"/>
              <w:left w:val="nil"/>
              <w:bottom w:val="nil"/>
              <w:right w:val="nil"/>
            </w:tcBorders>
            <w:shd w:val="clear" w:color="000000" w:fill="FFFFFF"/>
            <w:noWrap/>
            <w:vAlign w:val="center"/>
            <w:hideMark/>
          </w:tcPr>
          <w:p w14:paraId="57499492" w14:textId="77777777" w:rsidR="00570E14" w:rsidRPr="00743ACC" w:rsidRDefault="00570E14" w:rsidP="002A51F4">
            <w:pPr>
              <w:spacing w:after="0" w:line="240" w:lineRule="auto"/>
              <w:jc w:val="center"/>
              <w:rPr>
                <w:rFonts w:ascii="Times New Roman" w:eastAsia="Times New Roman" w:hAnsi="Times New Roman" w:cs="Times New Roman"/>
                <w:color w:val="000000"/>
                <w:sz w:val="20"/>
                <w:szCs w:val="20"/>
                <w:lang w:eastAsia="en-GB"/>
              </w:rPr>
            </w:pPr>
            <w:r w:rsidRPr="00743ACC">
              <w:rPr>
                <w:rFonts w:ascii="Times New Roman" w:eastAsia="Times New Roman" w:hAnsi="Times New Roman" w:cs="Times New Roman"/>
                <w:color w:val="000000"/>
                <w:sz w:val="20"/>
                <w:szCs w:val="20"/>
                <w:lang w:eastAsia="en-GB"/>
              </w:rPr>
              <w:t>Yes</w:t>
            </w:r>
          </w:p>
        </w:tc>
      </w:tr>
      <w:tr w:rsidR="00570E14" w:rsidRPr="00743ACC" w14:paraId="3663DA7E" w14:textId="77777777" w:rsidTr="00570E14">
        <w:trPr>
          <w:trHeight w:hRule="exact" w:val="284"/>
        </w:trPr>
        <w:tc>
          <w:tcPr>
            <w:tcW w:w="2552" w:type="dxa"/>
            <w:tcBorders>
              <w:top w:val="nil"/>
              <w:left w:val="nil"/>
              <w:bottom w:val="nil"/>
              <w:right w:val="nil"/>
            </w:tcBorders>
            <w:shd w:val="clear" w:color="000000" w:fill="FFFFFF"/>
            <w:noWrap/>
            <w:vAlign w:val="center"/>
            <w:hideMark/>
          </w:tcPr>
          <w:p w14:paraId="6506F431" w14:textId="77777777" w:rsidR="00570E14" w:rsidRPr="00743ACC" w:rsidRDefault="00570E14" w:rsidP="001E7B0F">
            <w:pPr>
              <w:spacing w:after="0" w:line="240" w:lineRule="auto"/>
              <w:rPr>
                <w:rFonts w:ascii="Times New Roman" w:eastAsia="Times New Roman" w:hAnsi="Times New Roman" w:cs="Times New Roman"/>
                <w:color w:val="000000"/>
                <w:sz w:val="20"/>
                <w:szCs w:val="20"/>
                <w:lang w:eastAsia="en-GB"/>
              </w:rPr>
            </w:pPr>
            <w:r w:rsidRPr="00743ACC">
              <w:rPr>
                <w:rFonts w:ascii="Times New Roman" w:eastAsia="Times New Roman" w:hAnsi="Times New Roman" w:cs="Times New Roman"/>
                <w:color w:val="000000"/>
                <w:sz w:val="20"/>
                <w:szCs w:val="20"/>
                <w:lang w:eastAsia="en-GB"/>
              </w:rPr>
              <w:t>Year Fixed Effects</w:t>
            </w:r>
          </w:p>
        </w:tc>
        <w:tc>
          <w:tcPr>
            <w:tcW w:w="858" w:type="dxa"/>
            <w:tcBorders>
              <w:top w:val="nil"/>
              <w:left w:val="nil"/>
              <w:bottom w:val="nil"/>
              <w:right w:val="nil"/>
            </w:tcBorders>
            <w:shd w:val="clear" w:color="000000" w:fill="FFFFFF"/>
            <w:noWrap/>
            <w:vAlign w:val="center"/>
            <w:hideMark/>
          </w:tcPr>
          <w:p w14:paraId="56D2FA94" w14:textId="77777777" w:rsidR="00570E14" w:rsidRPr="00743ACC" w:rsidRDefault="00570E14" w:rsidP="002A51F4">
            <w:pPr>
              <w:spacing w:after="0" w:line="240" w:lineRule="auto"/>
              <w:jc w:val="center"/>
              <w:rPr>
                <w:rFonts w:ascii="Times New Roman" w:eastAsia="Times New Roman" w:hAnsi="Times New Roman" w:cs="Times New Roman"/>
                <w:color w:val="000000"/>
                <w:sz w:val="20"/>
                <w:szCs w:val="20"/>
                <w:lang w:eastAsia="en-GB"/>
              </w:rPr>
            </w:pPr>
            <w:r w:rsidRPr="00743ACC">
              <w:rPr>
                <w:rFonts w:ascii="Times New Roman" w:eastAsia="Times New Roman" w:hAnsi="Times New Roman" w:cs="Times New Roman"/>
                <w:color w:val="000000"/>
                <w:sz w:val="20"/>
                <w:szCs w:val="20"/>
                <w:lang w:eastAsia="en-GB"/>
              </w:rPr>
              <w:t>Yes</w:t>
            </w:r>
          </w:p>
        </w:tc>
        <w:tc>
          <w:tcPr>
            <w:tcW w:w="860" w:type="dxa"/>
            <w:tcBorders>
              <w:top w:val="nil"/>
              <w:left w:val="nil"/>
              <w:bottom w:val="nil"/>
              <w:right w:val="nil"/>
            </w:tcBorders>
            <w:shd w:val="clear" w:color="000000" w:fill="FFFFFF"/>
            <w:noWrap/>
            <w:vAlign w:val="center"/>
            <w:hideMark/>
          </w:tcPr>
          <w:p w14:paraId="76E3E67D" w14:textId="77777777" w:rsidR="00570E14" w:rsidRPr="00743ACC" w:rsidRDefault="00570E14" w:rsidP="002A51F4">
            <w:pPr>
              <w:spacing w:after="0" w:line="240" w:lineRule="auto"/>
              <w:jc w:val="center"/>
              <w:rPr>
                <w:rFonts w:ascii="Times New Roman" w:eastAsia="Times New Roman" w:hAnsi="Times New Roman" w:cs="Times New Roman"/>
                <w:color w:val="000000"/>
                <w:sz w:val="20"/>
                <w:szCs w:val="20"/>
                <w:lang w:eastAsia="en-GB"/>
              </w:rPr>
            </w:pPr>
            <w:r w:rsidRPr="00743ACC">
              <w:rPr>
                <w:rFonts w:ascii="Times New Roman" w:eastAsia="Times New Roman" w:hAnsi="Times New Roman" w:cs="Times New Roman"/>
                <w:color w:val="000000"/>
                <w:sz w:val="20"/>
                <w:szCs w:val="20"/>
                <w:lang w:eastAsia="en-GB"/>
              </w:rPr>
              <w:t>Yes</w:t>
            </w:r>
          </w:p>
        </w:tc>
        <w:tc>
          <w:tcPr>
            <w:tcW w:w="898" w:type="dxa"/>
            <w:tcBorders>
              <w:top w:val="nil"/>
              <w:left w:val="nil"/>
              <w:bottom w:val="nil"/>
              <w:right w:val="nil"/>
            </w:tcBorders>
            <w:shd w:val="clear" w:color="000000" w:fill="FFFFFF"/>
            <w:noWrap/>
            <w:vAlign w:val="center"/>
            <w:hideMark/>
          </w:tcPr>
          <w:p w14:paraId="5F55FBEA" w14:textId="77777777" w:rsidR="00570E14" w:rsidRPr="00743ACC" w:rsidRDefault="00570E14" w:rsidP="002A51F4">
            <w:pPr>
              <w:spacing w:after="0" w:line="240" w:lineRule="auto"/>
              <w:jc w:val="center"/>
              <w:rPr>
                <w:rFonts w:ascii="Times New Roman" w:eastAsia="Times New Roman" w:hAnsi="Times New Roman" w:cs="Times New Roman"/>
                <w:color w:val="000000"/>
                <w:sz w:val="20"/>
                <w:szCs w:val="20"/>
                <w:lang w:eastAsia="en-GB"/>
              </w:rPr>
            </w:pPr>
            <w:r w:rsidRPr="00743ACC">
              <w:rPr>
                <w:rFonts w:ascii="Times New Roman" w:eastAsia="Times New Roman" w:hAnsi="Times New Roman" w:cs="Times New Roman"/>
                <w:color w:val="000000"/>
                <w:sz w:val="20"/>
                <w:szCs w:val="20"/>
                <w:lang w:eastAsia="en-GB"/>
              </w:rPr>
              <w:t>Yes</w:t>
            </w:r>
          </w:p>
        </w:tc>
        <w:tc>
          <w:tcPr>
            <w:tcW w:w="1069" w:type="dxa"/>
            <w:tcBorders>
              <w:top w:val="nil"/>
              <w:left w:val="nil"/>
              <w:bottom w:val="nil"/>
              <w:right w:val="nil"/>
            </w:tcBorders>
            <w:shd w:val="clear" w:color="000000" w:fill="FFFFFF"/>
            <w:noWrap/>
            <w:vAlign w:val="center"/>
            <w:hideMark/>
          </w:tcPr>
          <w:p w14:paraId="00AE3640" w14:textId="77777777" w:rsidR="00570E14" w:rsidRPr="00743ACC" w:rsidRDefault="00570E14" w:rsidP="002A51F4">
            <w:pPr>
              <w:spacing w:after="0" w:line="240" w:lineRule="auto"/>
              <w:jc w:val="center"/>
              <w:rPr>
                <w:rFonts w:ascii="Times New Roman" w:eastAsia="Times New Roman" w:hAnsi="Times New Roman" w:cs="Times New Roman"/>
                <w:color w:val="000000"/>
                <w:sz w:val="20"/>
                <w:szCs w:val="20"/>
                <w:lang w:eastAsia="en-GB"/>
              </w:rPr>
            </w:pPr>
            <w:r w:rsidRPr="00743ACC">
              <w:rPr>
                <w:rFonts w:ascii="Times New Roman" w:eastAsia="Times New Roman" w:hAnsi="Times New Roman" w:cs="Times New Roman"/>
                <w:color w:val="000000"/>
                <w:sz w:val="20"/>
                <w:szCs w:val="20"/>
                <w:lang w:eastAsia="en-GB"/>
              </w:rPr>
              <w:t>Yes</w:t>
            </w:r>
          </w:p>
        </w:tc>
      </w:tr>
      <w:tr w:rsidR="00570E14" w:rsidRPr="00743ACC" w14:paraId="5B6F4FF5" w14:textId="77777777" w:rsidTr="00570E14">
        <w:trPr>
          <w:trHeight w:hRule="exact" w:val="284"/>
        </w:trPr>
        <w:tc>
          <w:tcPr>
            <w:tcW w:w="2552" w:type="dxa"/>
            <w:tcBorders>
              <w:top w:val="nil"/>
              <w:left w:val="nil"/>
              <w:bottom w:val="nil"/>
              <w:right w:val="nil"/>
            </w:tcBorders>
            <w:shd w:val="clear" w:color="000000" w:fill="FFFFFF"/>
            <w:noWrap/>
            <w:vAlign w:val="center"/>
            <w:hideMark/>
          </w:tcPr>
          <w:p w14:paraId="2FC1D1D1" w14:textId="77777777" w:rsidR="00570E14" w:rsidRPr="00743ACC" w:rsidRDefault="00570E14" w:rsidP="001E7B0F">
            <w:pPr>
              <w:spacing w:after="0" w:line="240" w:lineRule="auto"/>
              <w:rPr>
                <w:rFonts w:ascii="Times New Roman" w:eastAsia="Times New Roman" w:hAnsi="Times New Roman" w:cs="Times New Roman"/>
                <w:color w:val="000000"/>
                <w:sz w:val="20"/>
                <w:szCs w:val="20"/>
                <w:lang w:eastAsia="en-GB"/>
              </w:rPr>
            </w:pPr>
            <w:r w:rsidRPr="00743ACC">
              <w:rPr>
                <w:rFonts w:ascii="Times New Roman" w:eastAsia="Times New Roman" w:hAnsi="Times New Roman" w:cs="Times New Roman"/>
                <w:color w:val="000000"/>
                <w:sz w:val="20"/>
                <w:szCs w:val="20"/>
                <w:lang w:eastAsia="en-GB"/>
              </w:rPr>
              <w:t>Owner-Year Fixed Effects</w:t>
            </w:r>
          </w:p>
        </w:tc>
        <w:tc>
          <w:tcPr>
            <w:tcW w:w="858" w:type="dxa"/>
            <w:tcBorders>
              <w:top w:val="nil"/>
              <w:left w:val="nil"/>
              <w:bottom w:val="nil"/>
              <w:right w:val="nil"/>
            </w:tcBorders>
            <w:shd w:val="clear" w:color="000000" w:fill="FFFFFF"/>
            <w:noWrap/>
            <w:vAlign w:val="center"/>
            <w:hideMark/>
          </w:tcPr>
          <w:p w14:paraId="399B0D27" w14:textId="77777777" w:rsidR="00570E14" w:rsidRPr="00743ACC" w:rsidRDefault="00570E14" w:rsidP="002A51F4">
            <w:pPr>
              <w:spacing w:after="0" w:line="240" w:lineRule="auto"/>
              <w:jc w:val="center"/>
              <w:rPr>
                <w:rFonts w:ascii="Times New Roman" w:eastAsia="Times New Roman" w:hAnsi="Times New Roman" w:cs="Times New Roman"/>
                <w:color w:val="000000"/>
                <w:sz w:val="20"/>
                <w:szCs w:val="20"/>
                <w:lang w:eastAsia="en-GB"/>
              </w:rPr>
            </w:pPr>
            <w:r w:rsidRPr="00743ACC">
              <w:rPr>
                <w:rFonts w:ascii="Times New Roman" w:eastAsia="Times New Roman" w:hAnsi="Times New Roman" w:cs="Times New Roman"/>
                <w:color w:val="000000"/>
                <w:sz w:val="20"/>
                <w:szCs w:val="20"/>
                <w:lang w:eastAsia="en-GB"/>
              </w:rPr>
              <w:t>Yes</w:t>
            </w:r>
          </w:p>
        </w:tc>
        <w:tc>
          <w:tcPr>
            <w:tcW w:w="860" w:type="dxa"/>
            <w:tcBorders>
              <w:top w:val="nil"/>
              <w:left w:val="nil"/>
              <w:bottom w:val="nil"/>
              <w:right w:val="nil"/>
            </w:tcBorders>
            <w:shd w:val="clear" w:color="000000" w:fill="FFFFFF"/>
            <w:noWrap/>
            <w:vAlign w:val="center"/>
            <w:hideMark/>
          </w:tcPr>
          <w:p w14:paraId="0C545CED" w14:textId="77777777" w:rsidR="00570E14" w:rsidRPr="00743ACC" w:rsidRDefault="00570E14" w:rsidP="002A51F4">
            <w:pPr>
              <w:spacing w:after="0" w:line="240" w:lineRule="auto"/>
              <w:jc w:val="center"/>
              <w:rPr>
                <w:rFonts w:ascii="Times New Roman" w:eastAsia="Times New Roman" w:hAnsi="Times New Roman" w:cs="Times New Roman"/>
                <w:color w:val="000000"/>
                <w:sz w:val="20"/>
                <w:szCs w:val="20"/>
                <w:lang w:eastAsia="en-GB"/>
              </w:rPr>
            </w:pPr>
            <w:r w:rsidRPr="00743ACC">
              <w:rPr>
                <w:rFonts w:ascii="Times New Roman" w:eastAsia="Times New Roman" w:hAnsi="Times New Roman" w:cs="Times New Roman"/>
                <w:color w:val="000000"/>
                <w:sz w:val="20"/>
                <w:szCs w:val="20"/>
                <w:lang w:eastAsia="en-GB"/>
              </w:rPr>
              <w:t>Yes</w:t>
            </w:r>
          </w:p>
        </w:tc>
        <w:tc>
          <w:tcPr>
            <w:tcW w:w="898" w:type="dxa"/>
            <w:tcBorders>
              <w:top w:val="nil"/>
              <w:left w:val="nil"/>
              <w:bottom w:val="nil"/>
              <w:right w:val="nil"/>
            </w:tcBorders>
            <w:shd w:val="clear" w:color="000000" w:fill="FFFFFF"/>
            <w:noWrap/>
            <w:vAlign w:val="center"/>
            <w:hideMark/>
          </w:tcPr>
          <w:p w14:paraId="3BE54800" w14:textId="77777777" w:rsidR="00570E14" w:rsidRPr="00743ACC" w:rsidRDefault="00570E14" w:rsidP="002A51F4">
            <w:pPr>
              <w:spacing w:after="0" w:line="240" w:lineRule="auto"/>
              <w:jc w:val="center"/>
              <w:rPr>
                <w:rFonts w:ascii="Times New Roman" w:eastAsia="Times New Roman" w:hAnsi="Times New Roman" w:cs="Times New Roman"/>
                <w:color w:val="000000"/>
                <w:sz w:val="20"/>
                <w:szCs w:val="20"/>
                <w:lang w:eastAsia="en-GB"/>
              </w:rPr>
            </w:pPr>
            <w:r w:rsidRPr="00743ACC">
              <w:rPr>
                <w:rFonts w:ascii="Times New Roman" w:eastAsia="Times New Roman" w:hAnsi="Times New Roman" w:cs="Times New Roman"/>
                <w:color w:val="000000"/>
                <w:sz w:val="20"/>
                <w:szCs w:val="20"/>
                <w:lang w:eastAsia="en-GB"/>
              </w:rPr>
              <w:t>Yes</w:t>
            </w:r>
          </w:p>
        </w:tc>
        <w:tc>
          <w:tcPr>
            <w:tcW w:w="1069" w:type="dxa"/>
            <w:tcBorders>
              <w:top w:val="nil"/>
              <w:left w:val="nil"/>
              <w:bottom w:val="nil"/>
              <w:right w:val="nil"/>
            </w:tcBorders>
            <w:shd w:val="clear" w:color="000000" w:fill="FFFFFF"/>
            <w:noWrap/>
            <w:vAlign w:val="center"/>
            <w:hideMark/>
          </w:tcPr>
          <w:p w14:paraId="6607FC84" w14:textId="77777777" w:rsidR="00570E14" w:rsidRPr="00743ACC" w:rsidRDefault="00570E14" w:rsidP="002A51F4">
            <w:pPr>
              <w:spacing w:after="0" w:line="240" w:lineRule="auto"/>
              <w:jc w:val="center"/>
              <w:rPr>
                <w:rFonts w:ascii="Times New Roman" w:eastAsia="Times New Roman" w:hAnsi="Times New Roman" w:cs="Times New Roman"/>
                <w:color w:val="000000"/>
                <w:sz w:val="20"/>
                <w:szCs w:val="20"/>
                <w:lang w:eastAsia="en-GB"/>
              </w:rPr>
            </w:pPr>
            <w:r w:rsidRPr="00743ACC">
              <w:rPr>
                <w:rFonts w:ascii="Times New Roman" w:eastAsia="Times New Roman" w:hAnsi="Times New Roman" w:cs="Times New Roman"/>
                <w:color w:val="000000"/>
                <w:sz w:val="20"/>
                <w:szCs w:val="20"/>
                <w:lang w:eastAsia="en-GB"/>
              </w:rPr>
              <w:t>Yes</w:t>
            </w:r>
          </w:p>
        </w:tc>
      </w:tr>
      <w:tr w:rsidR="00570E14" w:rsidRPr="00743ACC" w14:paraId="45A258BC" w14:textId="77777777" w:rsidTr="00570E14">
        <w:trPr>
          <w:trHeight w:hRule="exact" w:val="284"/>
        </w:trPr>
        <w:tc>
          <w:tcPr>
            <w:tcW w:w="2552" w:type="dxa"/>
            <w:tcBorders>
              <w:top w:val="nil"/>
              <w:left w:val="nil"/>
              <w:bottom w:val="nil"/>
              <w:right w:val="nil"/>
            </w:tcBorders>
            <w:shd w:val="clear" w:color="000000" w:fill="FFFFFF"/>
            <w:noWrap/>
            <w:vAlign w:val="center"/>
            <w:hideMark/>
          </w:tcPr>
          <w:p w14:paraId="585B5B72" w14:textId="77777777" w:rsidR="00570E14" w:rsidRPr="00743ACC" w:rsidRDefault="00570E14" w:rsidP="001E7B0F">
            <w:pPr>
              <w:spacing w:after="0" w:line="240" w:lineRule="auto"/>
              <w:rPr>
                <w:rFonts w:ascii="Times New Roman" w:eastAsia="Times New Roman" w:hAnsi="Times New Roman" w:cs="Times New Roman"/>
                <w:color w:val="000000"/>
                <w:sz w:val="20"/>
                <w:szCs w:val="20"/>
                <w:lang w:eastAsia="en-GB"/>
              </w:rPr>
            </w:pPr>
            <w:r w:rsidRPr="00743ACC">
              <w:rPr>
                <w:rFonts w:ascii="Times New Roman" w:eastAsia="Times New Roman" w:hAnsi="Times New Roman" w:cs="Times New Roman"/>
                <w:color w:val="000000"/>
                <w:sz w:val="20"/>
                <w:szCs w:val="20"/>
                <w:lang w:eastAsia="en-GB"/>
              </w:rPr>
              <w:t>Controls</w:t>
            </w:r>
          </w:p>
        </w:tc>
        <w:tc>
          <w:tcPr>
            <w:tcW w:w="858" w:type="dxa"/>
            <w:tcBorders>
              <w:top w:val="nil"/>
              <w:left w:val="nil"/>
              <w:bottom w:val="nil"/>
              <w:right w:val="nil"/>
            </w:tcBorders>
            <w:shd w:val="clear" w:color="000000" w:fill="FFFFFF"/>
            <w:noWrap/>
            <w:vAlign w:val="center"/>
            <w:hideMark/>
          </w:tcPr>
          <w:p w14:paraId="43CFFE67" w14:textId="77777777" w:rsidR="00570E14" w:rsidRPr="00743ACC" w:rsidRDefault="00570E14" w:rsidP="002A51F4">
            <w:pPr>
              <w:spacing w:after="0" w:line="240" w:lineRule="auto"/>
              <w:jc w:val="center"/>
              <w:rPr>
                <w:rFonts w:ascii="Times New Roman" w:eastAsia="Times New Roman" w:hAnsi="Times New Roman" w:cs="Times New Roman"/>
                <w:color w:val="000000"/>
                <w:sz w:val="20"/>
                <w:szCs w:val="20"/>
                <w:lang w:eastAsia="en-GB"/>
              </w:rPr>
            </w:pPr>
            <w:r w:rsidRPr="00743ACC">
              <w:rPr>
                <w:rFonts w:ascii="Times New Roman" w:eastAsia="Times New Roman" w:hAnsi="Times New Roman" w:cs="Times New Roman"/>
                <w:color w:val="000000"/>
                <w:sz w:val="20"/>
                <w:szCs w:val="20"/>
                <w:lang w:eastAsia="en-GB"/>
              </w:rPr>
              <w:t>Yes</w:t>
            </w:r>
          </w:p>
        </w:tc>
        <w:tc>
          <w:tcPr>
            <w:tcW w:w="860" w:type="dxa"/>
            <w:tcBorders>
              <w:top w:val="nil"/>
              <w:left w:val="nil"/>
              <w:bottom w:val="nil"/>
              <w:right w:val="nil"/>
            </w:tcBorders>
            <w:shd w:val="clear" w:color="000000" w:fill="FFFFFF"/>
            <w:noWrap/>
            <w:vAlign w:val="center"/>
            <w:hideMark/>
          </w:tcPr>
          <w:p w14:paraId="1D5F9507" w14:textId="77777777" w:rsidR="00570E14" w:rsidRPr="00743ACC" w:rsidRDefault="00570E14" w:rsidP="002A51F4">
            <w:pPr>
              <w:spacing w:after="0" w:line="240" w:lineRule="auto"/>
              <w:jc w:val="center"/>
              <w:rPr>
                <w:rFonts w:ascii="Times New Roman" w:eastAsia="Times New Roman" w:hAnsi="Times New Roman" w:cs="Times New Roman"/>
                <w:color w:val="000000"/>
                <w:sz w:val="20"/>
                <w:szCs w:val="20"/>
                <w:lang w:eastAsia="en-GB"/>
              </w:rPr>
            </w:pPr>
            <w:r w:rsidRPr="00743ACC">
              <w:rPr>
                <w:rFonts w:ascii="Times New Roman" w:eastAsia="Times New Roman" w:hAnsi="Times New Roman" w:cs="Times New Roman"/>
                <w:color w:val="000000"/>
                <w:sz w:val="20"/>
                <w:szCs w:val="20"/>
                <w:lang w:eastAsia="en-GB"/>
              </w:rPr>
              <w:t>Yes</w:t>
            </w:r>
          </w:p>
        </w:tc>
        <w:tc>
          <w:tcPr>
            <w:tcW w:w="898" w:type="dxa"/>
            <w:tcBorders>
              <w:top w:val="nil"/>
              <w:left w:val="nil"/>
              <w:bottom w:val="nil"/>
              <w:right w:val="nil"/>
            </w:tcBorders>
            <w:shd w:val="clear" w:color="000000" w:fill="FFFFFF"/>
            <w:noWrap/>
            <w:vAlign w:val="center"/>
            <w:hideMark/>
          </w:tcPr>
          <w:p w14:paraId="4A0B9B46" w14:textId="77777777" w:rsidR="00570E14" w:rsidRPr="00743ACC" w:rsidRDefault="00570E14" w:rsidP="002A51F4">
            <w:pPr>
              <w:spacing w:after="0" w:line="240" w:lineRule="auto"/>
              <w:jc w:val="center"/>
              <w:rPr>
                <w:rFonts w:ascii="Times New Roman" w:eastAsia="Times New Roman" w:hAnsi="Times New Roman" w:cs="Times New Roman"/>
                <w:color w:val="000000"/>
                <w:sz w:val="20"/>
                <w:szCs w:val="20"/>
                <w:lang w:eastAsia="en-GB"/>
              </w:rPr>
            </w:pPr>
            <w:r w:rsidRPr="00743ACC">
              <w:rPr>
                <w:rFonts w:ascii="Times New Roman" w:eastAsia="Times New Roman" w:hAnsi="Times New Roman" w:cs="Times New Roman"/>
                <w:color w:val="000000"/>
                <w:sz w:val="20"/>
                <w:szCs w:val="20"/>
                <w:lang w:eastAsia="en-GB"/>
              </w:rPr>
              <w:t>Yes</w:t>
            </w:r>
          </w:p>
        </w:tc>
        <w:tc>
          <w:tcPr>
            <w:tcW w:w="1069" w:type="dxa"/>
            <w:tcBorders>
              <w:top w:val="nil"/>
              <w:left w:val="nil"/>
              <w:bottom w:val="nil"/>
              <w:right w:val="nil"/>
            </w:tcBorders>
            <w:shd w:val="clear" w:color="000000" w:fill="FFFFFF"/>
            <w:noWrap/>
            <w:vAlign w:val="center"/>
            <w:hideMark/>
          </w:tcPr>
          <w:p w14:paraId="3A50B7A7" w14:textId="77777777" w:rsidR="00570E14" w:rsidRPr="00743ACC" w:rsidRDefault="00570E14" w:rsidP="002A51F4">
            <w:pPr>
              <w:spacing w:after="0" w:line="240" w:lineRule="auto"/>
              <w:jc w:val="center"/>
              <w:rPr>
                <w:rFonts w:ascii="Times New Roman" w:eastAsia="Times New Roman" w:hAnsi="Times New Roman" w:cs="Times New Roman"/>
                <w:color w:val="000000"/>
                <w:sz w:val="20"/>
                <w:szCs w:val="20"/>
                <w:lang w:eastAsia="en-GB"/>
              </w:rPr>
            </w:pPr>
            <w:r w:rsidRPr="00743ACC">
              <w:rPr>
                <w:rFonts w:ascii="Times New Roman" w:eastAsia="Times New Roman" w:hAnsi="Times New Roman" w:cs="Times New Roman"/>
                <w:color w:val="000000"/>
                <w:sz w:val="20"/>
                <w:szCs w:val="20"/>
                <w:lang w:eastAsia="en-GB"/>
              </w:rPr>
              <w:t>Yes</w:t>
            </w:r>
          </w:p>
        </w:tc>
      </w:tr>
      <w:tr w:rsidR="00570E14" w:rsidRPr="00743ACC" w14:paraId="5D76F5D8" w14:textId="77777777" w:rsidTr="00570E14">
        <w:trPr>
          <w:trHeight w:hRule="exact" w:val="284"/>
        </w:trPr>
        <w:tc>
          <w:tcPr>
            <w:tcW w:w="2552" w:type="dxa"/>
            <w:tcBorders>
              <w:top w:val="nil"/>
              <w:left w:val="nil"/>
              <w:bottom w:val="nil"/>
              <w:right w:val="nil"/>
            </w:tcBorders>
            <w:shd w:val="clear" w:color="000000" w:fill="FFFFFF"/>
            <w:noWrap/>
            <w:vAlign w:val="center"/>
            <w:hideMark/>
          </w:tcPr>
          <w:p w14:paraId="003300B0" w14:textId="77777777" w:rsidR="00570E14" w:rsidRPr="00743ACC" w:rsidRDefault="00570E14" w:rsidP="001E7B0F">
            <w:pPr>
              <w:spacing w:after="0" w:line="240" w:lineRule="auto"/>
              <w:rPr>
                <w:rFonts w:ascii="Times New Roman" w:eastAsia="Times New Roman" w:hAnsi="Times New Roman" w:cs="Times New Roman"/>
                <w:color w:val="000000"/>
                <w:sz w:val="20"/>
                <w:szCs w:val="20"/>
                <w:lang w:eastAsia="en-GB"/>
              </w:rPr>
            </w:pPr>
            <w:r w:rsidRPr="00743ACC">
              <w:rPr>
                <w:rFonts w:ascii="Times New Roman" w:eastAsia="Times New Roman" w:hAnsi="Times New Roman" w:cs="Times New Roman"/>
                <w:color w:val="000000"/>
                <w:sz w:val="20"/>
                <w:szCs w:val="20"/>
                <w:lang w:eastAsia="en-GB"/>
              </w:rPr>
              <w:t> </w:t>
            </w:r>
          </w:p>
        </w:tc>
        <w:tc>
          <w:tcPr>
            <w:tcW w:w="858" w:type="dxa"/>
            <w:tcBorders>
              <w:top w:val="nil"/>
              <w:left w:val="nil"/>
              <w:bottom w:val="nil"/>
              <w:right w:val="nil"/>
            </w:tcBorders>
            <w:shd w:val="clear" w:color="000000" w:fill="FFFFFF"/>
            <w:noWrap/>
            <w:vAlign w:val="center"/>
            <w:hideMark/>
          </w:tcPr>
          <w:p w14:paraId="3FAE11FD" w14:textId="5B69A101" w:rsidR="00570E14" w:rsidRPr="00743ACC" w:rsidRDefault="00570E14" w:rsidP="002A51F4">
            <w:pPr>
              <w:spacing w:after="0" w:line="240" w:lineRule="auto"/>
              <w:jc w:val="center"/>
              <w:rPr>
                <w:rFonts w:ascii="Times New Roman" w:eastAsia="Times New Roman" w:hAnsi="Times New Roman" w:cs="Times New Roman"/>
                <w:color w:val="000000"/>
                <w:sz w:val="20"/>
                <w:szCs w:val="20"/>
                <w:lang w:eastAsia="en-GB"/>
              </w:rPr>
            </w:pPr>
          </w:p>
        </w:tc>
        <w:tc>
          <w:tcPr>
            <w:tcW w:w="860" w:type="dxa"/>
            <w:tcBorders>
              <w:top w:val="nil"/>
              <w:left w:val="nil"/>
              <w:bottom w:val="nil"/>
              <w:right w:val="nil"/>
            </w:tcBorders>
            <w:shd w:val="clear" w:color="000000" w:fill="FFFFFF"/>
            <w:noWrap/>
            <w:vAlign w:val="center"/>
            <w:hideMark/>
          </w:tcPr>
          <w:p w14:paraId="13F4FDA4" w14:textId="7E528225" w:rsidR="00570E14" w:rsidRPr="00743ACC" w:rsidRDefault="00570E14" w:rsidP="002A51F4">
            <w:pPr>
              <w:spacing w:after="0" w:line="240" w:lineRule="auto"/>
              <w:jc w:val="center"/>
              <w:rPr>
                <w:rFonts w:ascii="Times New Roman" w:eastAsia="Times New Roman" w:hAnsi="Times New Roman" w:cs="Times New Roman"/>
                <w:color w:val="000000"/>
                <w:sz w:val="20"/>
                <w:szCs w:val="20"/>
                <w:lang w:eastAsia="en-GB"/>
              </w:rPr>
            </w:pPr>
          </w:p>
        </w:tc>
        <w:tc>
          <w:tcPr>
            <w:tcW w:w="898" w:type="dxa"/>
            <w:tcBorders>
              <w:top w:val="nil"/>
              <w:left w:val="nil"/>
              <w:bottom w:val="nil"/>
              <w:right w:val="nil"/>
            </w:tcBorders>
            <w:shd w:val="clear" w:color="000000" w:fill="FFFFFF"/>
            <w:noWrap/>
            <w:vAlign w:val="center"/>
            <w:hideMark/>
          </w:tcPr>
          <w:p w14:paraId="4F9A5FFD" w14:textId="3E57BD07" w:rsidR="00570E14" w:rsidRPr="00743ACC" w:rsidRDefault="00570E14" w:rsidP="002A51F4">
            <w:pPr>
              <w:spacing w:after="0" w:line="240" w:lineRule="auto"/>
              <w:jc w:val="center"/>
              <w:rPr>
                <w:rFonts w:ascii="Times New Roman" w:eastAsia="Times New Roman" w:hAnsi="Times New Roman" w:cs="Times New Roman"/>
                <w:color w:val="000000"/>
                <w:sz w:val="20"/>
                <w:szCs w:val="20"/>
                <w:lang w:eastAsia="en-GB"/>
              </w:rPr>
            </w:pPr>
          </w:p>
        </w:tc>
        <w:tc>
          <w:tcPr>
            <w:tcW w:w="1069" w:type="dxa"/>
            <w:tcBorders>
              <w:top w:val="nil"/>
              <w:left w:val="nil"/>
              <w:bottom w:val="nil"/>
              <w:right w:val="nil"/>
            </w:tcBorders>
            <w:shd w:val="clear" w:color="000000" w:fill="FFFFFF"/>
            <w:noWrap/>
            <w:vAlign w:val="center"/>
            <w:hideMark/>
          </w:tcPr>
          <w:p w14:paraId="70613D3B" w14:textId="46FB8B7C" w:rsidR="00570E14" w:rsidRPr="00743ACC" w:rsidRDefault="00570E14" w:rsidP="002A51F4">
            <w:pPr>
              <w:spacing w:after="0" w:line="240" w:lineRule="auto"/>
              <w:jc w:val="center"/>
              <w:rPr>
                <w:rFonts w:ascii="Times New Roman" w:eastAsia="Times New Roman" w:hAnsi="Times New Roman" w:cs="Times New Roman"/>
                <w:color w:val="000000"/>
                <w:sz w:val="20"/>
                <w:szCs w:val="20"/>
                <w:lang w:eastAsia="en-GB"/>
              </w:rPr>
            </w:pPr>
          </w:p>
        </w:tc>
      </w:tr>
      <w:tr w:rsidR="00570E14" w:rsidRPr="00743ACC" w14:paraId="6CA90301" w14:textId="77777777" w:rsidTr="00570E14">
        <w:trPr>
          <w:trHeight w:hRule="exact" w:val="284"/>
        </w:trPr>
        <w:tc>
          <w:tcPr>
            <w:tcW w:w="2552" w:type="dxa"/>
            <w:tcBorders>
              <w:top w:val="nil"/>
              <w:left w:val="nil"/>
              <w:bottom w:val="nil"/>
              <w:right w:val="nil"/>
            </w:tcBorders>
            <w:shd w:val="clear" w:color="000000" w:fill="FFFFFF"/>
            <w:noWrap/>
            <w:vAlign w:val="center"/>
            <w:hideMark/>
          </w:tcPr>
          <w:p w14:paraId="37C25196" w14:textId="77777777" w:rsidR="00570E14" w:rsidRPr="00743ACC" w:rsidRDefault="00570E14" w:rsidP="001E7B0F">
            <w:pPr>
              <w:spacing w:after="0" w:line="240" w:lineRule="auto"/>
              <w:rPr>
                <w:rFonts w:ascii="Times New Roman" w:eastAsia="Times New Roman" w:hAnsi="Times New Roman" w:cs="Times New Roman"/>
                <w:color w:val="000000"/>
                <w:sz w:val="20"/>
                <w:szCs w:val="20"/>
                <w:lang w:eastAsia="en-GB"/>
              </w:rPr>
            </w:pPr>
            <w:r w:rsidRPr="00743ACC">
              <w:rPr>
                <w:rFonts w:ascii="Times New Roman" w:eastAsia="Times New Roman" w:hAnsi="Times New Roman" w:cs="Times New Roman"/>
                <w:color w:val="000000"/>
                <w:sz w:val="20"/>
                <w:szCs w:val="20"/>
                <w:lang w:eastAsia="en-GB"/>
              </w:rPr>
              <w:t>Number of Observations</w:t>
            </w:r>
          </w:p>
        </w:tc>
        <w:tc>
          <w:tcPr>
            <w:tcW w:w="858" w:type="dxa"/>
            <w:tcBorders>
              <w:top w:val="nil"/>
              <w:left w:val="nil"/>
              <w:bottom w:val="nil"/>
              <w:right w:val="nil"/>
            </w:tcBorders>
            <w:shd w:val="clear" w:color="000000" w:fill="FFFFFF"/>
            <w:noWrap/>
            <w:vAlign w:val="center"/>
            <w:hideMark/>
          </w:tcPr>
          <w:p w14:paraId="34C0B378" w14:textId="77777777" w:rsidR="00570E14" w:rsidRPr="00743ACC" w:rsidRDefault="00570E14" w:rsidP="002A51F4">
            <w:pPr>
              <w:spacing w:after="0" w:line="240" w:lineRule="auto"/>
              <w:jc w:val="center"/>
              <w:rPr>
                <w:rFonts w:ascii="Times New Roman" w:eastAsia="Times New Roman" w:hAnsi="Times New Roman" w:cs="Times New Roman"/>
                <w:color w:val="000000"/>
                <w:sz w:val="20"/>
                <w:szCs w:val="20"/>
                <w:lang w:eastAsia="en-GB"/>
              </w:rPr>
            </w:pPr>
            <w:r w:rsidRPr="00743ACC">
              <w:rPr>
                <w:rFonts w:ascii="Times New Roman" w:eastAsia="Times New Roman" w:hAnsi="Times New Roman" w:cs="Times New Roman"/>
                <w:color w:val="000000"/>
                <w:sz w:val="20"/>
                <w:szCs w:val="20"/>
                <w:lang w:eastAsia="en-GB"/>
              </w:rPr>
              <w:t>3,343</w:t>
            </w:r>
          </w:p>
        </w:tc>
        <w:tc>
          <w:tcPr>
            <w:tcW w:w="860" w:type="dxa"/>
            <w:tcBorders>
              <w:top w:val="nil"/>
              <w:left w:val="nil"/>
              <w:bottom w:val="nil"/>
              <w:right w:val="nil"/>
            </w:tcBorders>
            <w:shd w:val="clear" w:color="000000" w:fill="FFFFFF"/>
            <w:noWrap/>
            <w:vAlign w:val="center"/>
            <w:hideMark/>
          </w:tcPr>
          <w:p w14:paraId="5FB1E379" w14:textId="77777777" w:rsidR="00570E14" w:rsidRPr="00743ACC" w:rsidRDefault="00570E14" w:rsidP="002A51F4">
            <w:pPr>
              <w:spacing w:after="0" w:line="240" w:lineRule="auto"/>
              <w:jc w:val="center"/>
              <w:rPr>
                <w:rFonts w:ascii="Times New Roman" w:eastAsia="Times New Roman" w:hAnsi="Times New Roman" w:cs="Times New Roman"/>
                <w:color w:val="000000"/>
                <w:sz w:val="20"/>
                <w:szCs w:val="20"/>
                <w:lang w:eastAsia="en-GB"/>
              </w:rPr>
            </w:pPr>
            <w:r w:rsidRPr="00743ACC">
              <w:rPr>
                <w:rFonts w:ascii="Times New Roman" w:eastAsia="Times New Roman" w:hAnsi="Times New Roman" w:cs="Times New Roman"/>
                <w:color w:val="000000"/>
                <w:sz w:val="20"/>
                <w:szCs w:val="20"/>
                <w:lang w:eastAsia="en-GB"/>
              </w:rPr>
              <w:t>3,343</w:t>
            </w:r>
          </w:p>
        </w:tc>
        <w:tc>
          <w:tcPr>
            <w:tcW w:w="898" w:type="dxa"/>
            <w:tcBorders>
              <w:top w:val="nil"/>
              <w:left w:val="nil"/>
              <w:bottom w:val="nil"/>
              <w:right w:val="nil"/>
            </w:tcBorders>
            <w:shd w:val="clear" w:color="000000" w:fill="FFFFFF"/>
            <w:noWrap/>
            <w:vAlign w:val="center"/>
            <w:hideMark/>
          </w:tcPr>
          <w:p w14:paraId="67E474BF" w14:textId="77777777" w:rsidR="00570E14" w:rsidRPr="00743ACC" w:rsidRDefault="00570E14" w:rsidP="002A51F4">
            <w:pPr>
              <w:spacing w:after="0" w:line="240" w:lineRule="auto"/>
              <w:jc w:val="center"/>
              <w:rPr>
                <w:rFonts w:ascii="Times New Roman" w:eastAsia="Times New Roman" w:hAnsi="Times New Roman" w:cs="Times New Roman"/>
                <w:color w:val="000000"/>
                <w:sz w:val="20"/>
                <w:szCs w:val="20"/>
                <w:lang w:eastAsia="en-GB"/>
              </w:rPr>
            </w:pPr>
            <w:r w:rsidRPr="00743ACC">
              <w:rPr>
                <w:rFonts w:ascii="Times New Roman" w:eastAsia="Times New Roman" w:hAnsi="Times New Roman" w:cs="Times New Roman"/>
                <w:color w:val="000000"/>
                <w:sz w:val="20"/>
                <w:szCs w:val="20"/>
                <w:lang w:eastAsia="en-GB"/>
              </w:rPr>
              <w:t>1,671</w:t>
            </w:r>
          </w:p>
        </w:tc>
        <w:tc>
          <w:tcPr>
            <w:tcW w:w="1069" w:type="dxa"/>
            <w:tcBorders>
              <w:top w:val="nil"/>
              <w:left w:val="nil"/>
              <w:bottom w:val="nil"/>
              <w:right w:val="nil"/>
            </w:tcBorders>
            <w:shd w:val="clear" w:color="000000" w:fill="FFFFFF"/>
            <w:noWrap/>
            <w:vAlign w:val="center"/>
            <w:hideMark/>
          </w:tcPr>
          <w:p w14:paraId="425FB4D4" w14:textId="77777777" w:rsidR="00570E14" w:rsidRPr="00743ACC" w:rsidRDefault="00570E14" w:rsidP="002A51F4">
            <w:pPr>
              <w:spacing w:after="0" w:line="240" w:lineRule="auto"/>
              <w:jc w:val="center"/>
              <w:rPr>
                <w:rFonts w:ascii="Times New Roman" w:eastAsia="Times New Roman" w:hAnsi="Times New Roman" w:cs="Times New Roman"/>
                <w:color w:val="000000"/>
                <w:sz w:val="20"/>
                <w:szCs w:val="20"/>
                <w:lang w:eastAsia="en-GB"/>
              </w:rPr>
            </w:pPr>
            <w:r w:rsidRPr="00743ACC">
              <w:rPr>
                <w:rFonts w:ascii="Times New Roman" w:eastAsia="Times New Roman" w:hAnsi="Times New Roman" w:cs="Times New Roman"/>
                <w:color w:val="000000"/>
                <w:sz w:val="20"/>
                <w:szCs w:val="20"/>
                <w:lang w:eastAsia="en-GB"/>
              </w:rPr>
              <w:t>1,672</w:t>
            </w:r>
          </w:p>
        </w:tc>
      </w:tr>
      <w:tr w:rsidR="00570E14" w:rsidRPr="00743ACC" w14:paraId="024E5839" w14:textId="77777777" w:rsidTr="00570E14">
        <w:trPr>
          <w:trHeight w:hRule="exact" w:val="284"/>
        </w:trPr>
        <w:tc>
          <w:tcPr>
            <w:tcW w:w="2552" w:type="dxa"/>
            <w:tcBorders>
              <w:top w:val="nil"/>
              <w:left w:val="nil"/>
              <w:bottom w:val="nil"/>
              <w:right w:val="nil"/>
            </w:tcBorders>
            <w:shd w:val="clear" w:color="000000" w:fill="FFFFFF"/>
            <w:noWrap/>
            <w:vAlign w:val="center"/>
            <w:hideMark/>
          </w:tcPr>
          <w:p w14:paraId="2AE51CF9" w14:textId="77777777" w:rsidR="00570E14" w:rsidRPr="00743ACC" w:rsidRDefault="00570E14" w:rsidP="001E7B0F">
            <w:pPr>
              <w:spacing w:after="0" w:line="240" w:lineRule="auto"/>
              <w:rPr>
                <w:rFonts w:ascii="Times New Roman" w:eastAsia="Times New Roman" w:hAnsi="Times New Roman" w:cs="Times New Roman"/>
                <w:color w:val="000000"/>
                <w:sz w:val="20"/>
                <w:szCs w:val="20"/>
                <w:lang w:eastAsia="en-GB"/>
              </w:rPr>
            </w:pPr>
            <w:r w:rsidRPr="00743ACC">
              <w:rPr>
                <w:rFonts w:ascii="Times New Roman" w:eastAsia="Times New Roman" w:hAnsi="Times New Roman" w:cs="Times New Roman"/>
                <w:color w:val="000000"/>
                <w:sz w:val="20"/>
                <w:szCs w:val="20"/>
                <w:lang w:eastAsia="en-GB"/>
              </w:rPr>
              <w:t>Number of Clusters</w:t>
            </w:r>
          </w:p>
        </w:tc>
        <w:tc>
          <w:tcPr>
            <w:tcW w:w="858" w:type="dxa"/>
            <w:tcBorders>
              <w:top w:val="nil"/>
              <w:left w:val="nil"/>
              <w:bottom w:val="nil"/>
              <w:right w:val="nil"/>
            </w:tcBorders>
            <w:shd w:val="clear" w:color="000000" w:fill="FFFFFF"/>
            <w:noWrap/>
            <w:vAlign w:val="center"/>
            <w:hideMark/>
          </w:tcPr>
          <w:p w14:paraId="32954D9B" w14:textId="77777777" w:rsidR="00570E14" w:rsidRPr="00743ACC" w:rsidRDefault="00570E14" w:rsidP="002A51F4">
            <w:pPr>
              <w:spacing w:after="0" w:line="240" w:lineRule="auto"/>
              <w:jc w:val="center"/>
              <w:rPr>
                <w:rFonts w:ascii="Times New Roman" w:eastAsia="Times New Roman" w:hAnsi="Times New Roman" w:cs="Times New Roman"/>
                <w:color w:val="000000"/>
                <w:sz w:val="20"/>
                <w:szCs w:val="20"/>
                <w:lang w:eastAsia="en-GB"/>
              </w:rPr>
            </w:pPr>
            <w:r w:rsidRPr="00743ACC">
              <w:rPr>
                <w:rFonts w:ascii="Times New Roman" w:eastAsia="Times New Roman" w:hAnsi="Times New Roman" w:cs="Times New Roman"/>
                <w:color w:val="000000"/>
                <w:sz w:val="20"/>
                <w:szCs w:val="20"/>
                <w:lang w:eastAsia="en-GB"/>
              </w:rPr>
              <w:t>856</w:t>
            </w:r>
          </w:p>
        </w:tc>
        <w:tc>
          <w:tcPr>
            <w:tcW w:w="860" w:type="dxa"/>
            <w:tcBorders>
              <w:top w:val="nil"/>
              <w:left w:val="nil"/>
              <w:bottom w:val="nil"/>
              <w:right w:val="nil"/>
            </w:tcBorders>
            <w:shd w:val="clear" w:color="000000" w:fill="FFFFFF"/>
            <w:noWrap/>
            <w:vAlign w:val="center"/>
            <w:hideMark/>
          </w:tcPr>
          <w:p w14:paraId="24CF0249" w14:textId="77777777" w:rsidR="00570E14" w:rsidRPr="00743ACC" w:rsidRDefault="00570E14" w:rsidP="002A51F4">
            <w:pPr>
              <w:spacing w:after="0" w:line="240" w:lineRule="auto"/>
              <w:jc w:val="center"/>
              <w:rPr>
                <w:rFonts w:ascii="Times New Roman" w:eastAsia="Times New Roman" w:hAnsi="Times New Roman" w:cs="Times New Roman"/>
                <w:color w:val="000000"/>
                <w:sz w:val="20"/>
                <w:szCs w:val="20"/>
                <w:lang w:eastAsia="en-GB"/>
              </w:rPr>
            </w:pPr>
            <w:r w:rsidRPr="00743ACC">
              <w:rPr>
                <w:rFonts w:ascii="Times New Roman" w:eastAsia="Times New Roman" w:hAnsi="Times New Roman" w:cs="Times New Roman"/>
                <w:color w:val="000000"/>
                <w:sz w:val="20"/>
                <w:szCs w:val="20"/>
                <w:lang w:eastAsia="en-GB"/>
              </w:rPr>
              <w:t>856</w:t>
            </w:r>
          </w:p>
        </w:tc>
        <w:tc>
          <w:tcPr>
            <w:tcW w:w="898" w:type="dxa"/>
            <w:tcBorders>
              <w:top w:val="nil"/>
              <w:left w:val="nil"/>
              <w:bottom w:val="nil"/>
              <w:right w:val="nil"/>
            </w:tcBorders>
            <w:shd w:val="clear" w:color="000000" w:fill="FFFFFF"/>
            <w:noWrap/>
            <w:vAlign w:val="center"/>
            <w:hideMark/>
          </w:tcPr>
          <w:p w14:paraId="3092F391" w14:textId="77777777" w:rsidR="00570E14" w:rsidRPr="00743ACC" w:rsidRDefault="00570E14" w:rsidP="002A51F4">
            <w:pPr>
              <w:spacing w:after="0" w:line="240" w:lineRule="auto"/>
              <w:jc w:val="center"/>
              <w:rPr>
                <w:rFonts w:ascii="Times New Roman" w:eastAsia="Times New Roman" w:hAnsi="Times New Roman" w:cs="Times New Roman"/>
                <w:color w:val="000000"/>
                <w:sz w:val="20"/>
                <w:szCs w:val="20"/>
                <w:lang w:eastAsia="en-GB"/>
              </w:rPr>
            </w:pPr>
            <w:r w:rsidRPr="00743ACC">
              <w:rPr>
                <w:rFonts w:ascii="Times New Roman" w:eastAsia="Times New Roman" w:hAnsi="Times New Roman" w:cs="Times New Roman"/>
                <w:color w:val="000000"/>
                <w:sz w:val="20"/>
                <w:szCs w:val="20"/>
                <w:lang w:eastAsia="en-GB"/>
              </w:rPr>
              <w:t>516</w:t>
            </w:r>
          </w:p>
        </w:tc>
        <w:tc>
          <w:tcPr>
            <w:tcW w:w="1069" w:type="dxa"/>
            <w:tcBorders>
              <w:top w:val="nil"/>
              <w:left w:val="nil"/>
              <w:bottom w:val="nil"/>
              <w:right w:val="nil"/>
            </w:tcBorders>
            <w:shd w:val="clear" w:color="000000" w:fill="FFFFFF"/>
            <w:noWrap/>
            <w:vAlign w:val="center"/>
            <w:hideMark/>
          </w:tcPr>
          <w:p w14:paraId="1096BFF2" w14:textId="77777777" w:rsidR="00570E14" w:rsidRPr="00743ACC" w:rsidRDefault="00570E14" w:rsidP="002A51F4">
            <w:pPr>
              <w:spacing w:after="0" w:line="240" w:lineRule="auto"/>
              <w:jc w:val="center"/>
              <w:rPr>
                <w:rFonts w:ascii="Times New Roman" w:eastAsia="Times New Roman" w:hAnsi="Times New Roman" w:cs="Times New Roman"/>
                <w:color w:val="000000"/>
                <w:sz w:val="20"/>
                <w:szCs w:val="20"/>
                <w:lang w:eastAsia="en-GB"/>
              </w:rPr>
            </w:pPr>
            <w:r w:rsidRPr="00743ACC">
              <w:rPr>
                <w:rFonts w:ascii="Times New Roman" w:eastAsia="Times New Roman" w:hAnsi="Times New Roman" w:cs="Times New Roman"/>
                <w:color w:val="000000"/>
                <w:sz w:val="20"/>
                <w:szCs w:val="20"/>
                <w:lang w:eastAsia="en-GB"/>
              </w:rPr>
              <w:t>451</w:t>
            </w:r>
          </w:p>
        </w:tc>
      </w:tr>
      <w:tr w:rsidR="00570E14" w:rsidRPr="00743ACC" w14:paraId="605E231E" w14:textId="77777777" w:rsidTr="00570E14">
        <w:trPr>
          <w:trHeight w:hRule="exact" w:val="284"/>
        </w:trPr>
        <w:tc>
          <w:tcPr>
            <w:tcW w:w="2552" w:type="dxa"/>
            <w:tcBorders>
              <w:top w:val="nil"/>
              <w:left w:val="nil"/>
              <w:bottom w:val="double" w:sz="6" w:space="0" w:color="auto"/>
              <w:right w:val="nil"/>
            </w:tcBorders>
            <w:shd w:val="clear" w:color="000000" w:fill="FFFFFF"/>
            <w:noWrap/>
            <w:vAlign w:val="center"/>
            <w:hideMark/>
          </w:tcPr>
          <w:p w14:paraId="129B23C1" w14:textId="77777777" w:rsidR="00570E14" w:rsidRPr="00743ACC" w:rsidRDefault="00570E14" w:rsidP="001E7B0F">
            <w:pPr>
              <w:spacing w:after="0" w:line="240" w:lineRule="auto"/>
              <w:rPr>
                <w:rFonts w:ascii="Times New Roman" w:eastAsia="Times New Roman" w:hAnsi="Times New Roman" w:cs="Times New Roman"/>
                <w:color w:val="000000"/>
                <w:sz w:val="20"/>
                <w:szCs w:val="20"/>
                <w:lang w:eastAsia="en-GB"/>
              </w:rPr>
            </w:pPr>
            <w:r w:rsidRPr="00743ACC">
              <w:rPr>
                <w:rFonts w:ascii="Times New Roman" w:eastAsia="Times New Roman" w:hAnsi="Times New Roman" w:cs="Times New Roman"/>
                <w:color w:val="000000"/>
                <w:sz w:val="20"/>
                <w:szCs w:val="20"/>
                <w:lang w:eastAsia="en-GB"/>
              </w:rPr>
              <w:t>R-Squared</w:t>
            </w:r>
          </w:p>
        </w:tc>
        <w:tc>
          <w:tcPr>
            <w:tcW w:w="858" w:type="dxa"/>
            <w:tcBorders>
              <w:top w:val="nil"/>
              <w:left w:val="nil"/>
              <w:bottom w:val="double" w:sz="6" w:space="0" w:color="auto"/>
              <w:right w:val="nil"/>
            </w:tcBorders>
            <w:shd w:val="clear" w:color="000000" w:fill="FFFFFF"/>
            <w:noWrap/>
            <w:vAlign w:val="center"/>
            <w:hideMark/>
          </w:tcPr>
          <w:p w14:paraId="64B75A90" w14:textId="77777777" w:rsidR="00570E14" w:rsidRPr="00743ACC" w:rsidRDefault="00570E14" w:rsidP="002A51F4">
            <w:pPr>
              <w:spacing w:after="0" w:line="240" w:lineRule="auto"/>
              <w:jc w:val="center"/>
              <w:rPr>
                <w:rFonts w:ascii="Times New Roman" w:eastAsia="Times New Roman" w:hAnsi="Times New Roman" w:cs="Times New Roman"/>
                <w:color w:val="000000"/>
                <w:sz w:val="20"/>
                <w:szCs w:val="20"/>
                <w:lang w:eastAsia="en-GB"/>
              </w:rPr>
            </w:pPr>
            <w:r w:rsidRPr="00743ACC">
              <w:rPr>
                <w:rFonts w:ascii="Times New Roman" w:eastAsia="Times New Roman" w:hAnsi="Times New Roman" w:cs="Times New Roman"/>
                <w:color w:val="000000"/>
                <w:sz w:val="20"/>
                <w:szCs w:val="20"/>
                <w:lang w:eastAsia="en-GB"/>
              </w:rPr>
              <w:t>0.04</w:t>
            </w:r>
          </w:p>
        </w:tc>
        <w:tc>
          <w:tcPr>
            <w:tcW w:w="860" w:type="dxa"/>
            <w:tcBorders>
              <w:top w:val="nil"/>
              <w:left w:val="nil"/>
              <w:bottom w:val="double" w:sz="6" w:space="0" w:color="auto"/>
              <w:right w:val="nil"/>
            </w:tcBorders>
            <w:shd w:val="clear" w:color="000000" w:fill="FFFFFF"/>
            <w:noWrap/>
            <w:vAlign w:val="center"/>
            <w:hideMark/>
          </w:tcPr>
          <w:p w14:paraId="691A20AD" w14:textId="77777777" w:rsidR="00570E14" w:rsidRPr="00743ACC" w:rsidRDefault="00570E14" w:rsidP="002A51F4">
            <w:pPr>
              <w:spacing w:after="0" w:line="240" w:lineRule="auto"/>
              <w:jc w:val="center"/>
              <w:rPr>
                <w:rFonts w:ascii="Times New Roman" w:eastAsia="Times New Roman" w:hAnsi="Times New Roman" w:cs="Times New Roman"/>
                <w:color w:val="000000"/>
                <w:sz w:val="20"/>
                <w:szCs w:val="20"/>
                <w:lang w:eastAsia="en-GB"/>
              </w:rPr>
            </w:pPr>
            <w:r w:rsidRPr="00743ACC">
              <w:rPr>
                <w:rFonts w:ascii="Times New Roman" w:eastAsia="Times New Roman" w:hAnsi="Times New Roman" w:cs="Times New Roman"/>
                <w:color w:val="000000"/>
                <w:sz w:val="20"/>
                <w:szCs w:val="20"/>
                <w:lang w:eastAsia="en-GB"/>
              </w:rPr>
              <w:t>0.04</w:t>
            </w:r>
          </w:p>
        </w:tc>
        <w:tc>
          <w:tcPr>
            <w:tcW w:w="898" w:type="dxa"/>
            <w:tcBorders>
              <w:top w:val="nil"/>
              <w:left w:val="nil"/>
              <w:bottom w:val="double" w:sz="6" w:space="0" w:color="auto"/>
              <w:right w:val="nil"/>
            </w:tcBorders>
            <w:shd w:val="clear" w:color="000000" w:fill="FFFFFF"/>
            <w:noWrap/>
            <w:vAlign w:val="center"/>
            <w:hideMark/>
          </w:tcPr>
          <w:p w14:paraId="691A7BBA" w14:textId="77777777" w:rsidR="00570E14" w:rsidRPr="00743ACC" w:rsidRDefault="00570E14" w:rsidP="002A51F4">
            <w:pPr>
              <w:spacing w:after="0" w:line="240" w:lineRule="auto"/>
              <w:jc w:val="center"/>
              <w:rPr>
                <w:rFonts w:ascii="Times New Roman" w:eastAsia="Times New Roman" w:hAnsi="Times New Roman" w:cs="Times New Roman"/>
                <w:color w:val="000000"/>
                <w:sz w:val="20"/>
                <w:szCs w:val="20"/>
                <w:lang w:eastAsia="en-GB"/>
              </w:rPr>
            </w:pPr>
            <w:r w:rsidRPr="00743ACC">
              <w:rPr>
                <w:rFonts w:ascii="Times New Roman" w:eastAsia="Times New Roman" w:hAnsi="Times New Roman" w:cs="Times New Roman"/>
                <w:color w:val="000000"/>
                <w:sz w:val="20"/>
                <w:szCs w:val="20"/>
                <w:lang w:eastAsia="en-GB"/>
              </w:rPr>
              <w:t>0.06</w:t>
            </w:r>
          </w:p>
        </w:tc>
        <w:tc>
          <w:tcPr>
            <w:tcW w:w="1069" w:type="dxa"/>
            <w:tcBorders>
              <w:top w:val="nil"/>
              <w:left w:val="nil"/>
              <w:bottom w:val="double" w:sz="6" w:space="0" w:color="auto"/>
              <w:right w:val="nil"/>
            </w:tcBorders>
            <w:shd w:val="clear" w:color="000000" w:fill="FFFFFF"/>
            <w:noWrap/>
            <w:vAlign w:val="center"/>
            <w:hideMark/>
          </w:tcPr>
          <w:p w14:paraId="380985C8" w14:textId="77777777" w:rsidR="00570E14" w:rsidRPr="00743ACC" w:rsidRDefault="00570E14" w:rsidP="002A51F4">
            <w:pPr>
              <w:spacing w:after="0" w:line="240" w:lineRule="auto"/>
              <w:jc w:val="center"/>
              <w:rPr>
                <w:rFonts w:ascii="Times New Roman" w:eastAsia="Times New Roman" w:hAnsi="Times New Roman" w:cs="Times New Roman"/>
                <w:color w:val="000000"/>
                <w:sz w:val="20"/>
                <w:szCs w:val="20"/>
                <w:lang w:eastAsia="en-GB"/>
              </w:rPr>
            </w:pPr>
            <w:r w:rsidRPr="00743ACC">
              <w:rPr>
                <w:rFonts w:ascii="Times New Roman" w:eastAsia="Times New Roman" w:hAnsi="Times New Roman" w:cs="Times New Roman"/>
                <w:color w:val="000000"/>
                <w:sz w:val="20"/>
                <w:szCs w:val="20"/>
                <w:lang w:eastAsia="en-GB"/>
              </w:rPr>
              <w:t>0.03</w:t>
            </w:r>
          </w:p>
        </w:tc>
      </w:tr>
      <w:tr w:rsidR="001E7B0F" w:rsidRPr="00743ACC" w14:paraId="4F541D22" w14:textId="77777777" w:rsidTr="002A51F4">
        <w:trPr>
          <w:trHeight w:val="282"/>
        </w:trPr>
        <w:tc>
          <w:tcPr>
            <w:tcW w:w="6237" w:type="dxa"/>
            <w:gridSpan w:val="5"/>
            <w:vMerge w:val="restart"/>
            <w:tcBorders>
              <w:top w:val="double" w:sz="6" w:space="0" w:color="auto"/>
              <w:left w:val="nil"/>
              <w:bottom w:val="nil"/>
              <w:right w:val="nil"/>
            </w:tcBorders>
            <w:shd w:val="clear" w:color="000000" w:fill="FFFFFF"/>
            <w:hideMark/>
          </w:tcPr>
          <w:p w14:paraId="16763175" w14:textId="77777777" w:rsidR="001E7B0F" w:rsidRPr="00743ACC" w:rsidRDefault="001E7B0F" w:rsidP="001E7B0F">
            <w:pPr>
              <w:spacing w:after="0" w:line="240" w:lineRule="auto"/>
              <w:rPr>
                <w:rFonts w:ascii="Times New Roman" w:eastAsia="Times New Roman" w:hAnsi="Times New Roman" w:cs="Times New Roman"/>
                <w:color w:val="000000"/>
                <w:sz w:val="20"/>
                <w:szCs w:val="20"/>
                <w:lang w:eastAsia="en-GB"/>
              </w:rPr>
            </w:pPr>
            <w:r w:rsidRPr="00743ACC">
              <w:rPr>
                <w:rFonts w:ascii="Times New Roman" w:eastAsia="Times New Roman" w:hAnsi="Times New Roman" w:cs="Times New Roman"/>
                <w:color w:val="000000"/>
                <w:sz w:val="20"/>
                <w:szCs w:val="20"/>
                <w:lang w:eastAsia="en-GB"/>
              </w:rPr>
              <w:t>Notes. All models are estimated using fixed effects OLS with robust standard errors clustered at the subsidiary level. Standard errors are in parentheses and p-values are in brackets. All tests are two-tailed.</w:t>
            </w:r>
          </w:p>
        </w:tc>
      </w:tr>
      <w:tr w:rsidR="001E7B0F" w:rsidRPr="00743ACC" w14:paraId="23B32D8A" w14:textId="77777777" w:rsidTr="002A51F4">
        <w:trPr>
          <w:trHeight w:val="509"/>
        </w:trPr>
        <w:tc>
          <w:tcPr>
            <w:tcW w:w="6237" w:type="dxa"/>
            <w:gridSpan w:val="5"/>
            <w:vMerge/>
            <w:tcBorders>
              <w:top w:val="double" w:sz="6" w:space="0" w:color="auto"/>
              <w:left w:val="nil"/>
              <w:bottom w:val="nil"/>
              <w:right w:val="nil"/>
            </w:tcBorders>
            <w:vAlign w:val="center"/>
            <w:hideMark/>
          </w:tcPr>
          <w:p w14:paraId="68EE9411" w14:textId="77777777" w:rsidR="001E7B0F" w:rsidRPr="00743ACC" w:rsidRDefault="001E7B0F" w:rsidP="001E7B0F">
            <w:pPr>
              <w:spacing w:after="0" w:line="240" w:lineRule="auto"/>
              <w:rPr>
                <w:rFonts w:ascii="Times New Roman" w:eastAsia="Times New Roman" w:hAnsi="Times New Roman" w:cs="Times New Roman"/>
                <w:color w:val="000000"/>
                <w:sz w:val="20"/>
                <w:szCs w:val="20"/>
                <w:lang w:eastAsia="en-GB"/>
              </w:rPr>
            </w:pPr>
          </w:p>
        </w:tc>
      </w:tr>
    </w:tbl>
    <w:p w14:paraId="68440DFA" w14:textId="00BC48BB" w:rsidR="00F55E40" w:rsidRPr="00822112" w:rsidRDefault="00F55E40" w:rsidP="00D344A6">
      <w:pPr>
        <w:widowControl w:val="0"/>
        <w:spacing w:after="0" w:line="240" w:lineRule="auto"/>
        <w:rPr>
          <w:rFonts w:ascii="Times New Roman" w:hAnsi="Times New Roman" w:cs="Times New Roman"/>
          <w:b/>
          <w:noProof/>
          <w:sz w:val="24"/>
          <w:szCs w:val="24"/>
        </w:rPr>
      </w:pPr>
    </w:p>
    <w:p w14:paraId="11D2537F" w14:textId="77777777" w:rsidR="00F55E40" w:rsidRPr="00822112" w:rsidRDefault="00F55E40" w:rsidP="00D344A6">
      <w:pPr>
        <w:keepNext/>
        <w:widowControl w:val="0"/>
        <w:spacing w:after="0" w:line="240" w:lineRule="auto"/>
        <w:rPr>
          <w:rFonts w:ascii="Times New Roman" w:hAnsi="Times New Roman" w:cs="Times New Roman"/>
          <w:sz w:val="24"/>
          <w:szCs w:val="24"/>
        </w:rPr>
      </w:pPr>
    </w:p>
    <w:p w14:paraId="47A4D937" w14:textId="6CFD60B3" w:rsidR="00E00E79" w:rsidRPr="00822112" w:rsidRDefault="009A3B11" w:rsidP="00D344A6">
      <w:pPr>
        <w:widowControl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20DB237C" wp14:editId="550F915A">
            <wp:extent cx="2910177" cy="2123054"/>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10177" cy="2123054"/>
                    </a:xfrm>
                    <a:prstGeom prst="rect">
                      <a:avLst/>
                    </a:prstGeom>
                    <a:noFill/>
                    <a:ln>
                      <a:noFill/>
                    </a:ln>
                  </pic:spPr>
                </pic:pic>
              </a:graphicData>
            </a:graphic>
          </wp:inline>
        </w:drawing>
      </w:r>
      <w:r>
        <w:rPr>
          <w:rFonts w:ascii="Times New Roman" w:hAnsi="Times New Roman" w:cs="Times New Roman"/>
          <w:noProof/>
          <w:sz w:val="24"/>
          <w:szCs w:val="24"/>
          <w:lang w:eastAsia="en-GB"/>
        </w:rPr>
        <w:t xml:space="preserve"> </w:t>
      </w:r>
      <w:r>
        <w:rPr>
          <w:rFonts w:ascii="Times New Roman" w:hAnsi="Times New Roman" w:cs="Times New Roman"/>
          <w:noProof/>
          <w:sz w:val="24"/>
          <w:szCs w:val="24"/>
          <w:lang w:eastAsia="en-GB"/>
        </w:rPr>
        <w:drawing>
          <wp:inline distT="0" distB="0" distL="0" distR="0" wp14:anchorId="4525C730" wp14:editId="7D1DF71C">
            <wp:extent cx="2936921" cy="2130949"/>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6921" cy="2130949"/>
                    </a:xfrm>
                    <a:prstGeom prst="rect">
                      <a:avLst/>
                    </a:prstGeom>
                    <a:noFill/>
                    <a:ln>
                      <a:noFill/>
                    </a:ln>
                  </pic:spPr>
                </pic:pic>
              </a:graphicData>
            </a:graphic>
          </wp:inline>
        </w:drawing>
      </w:r>
      <w:r w:rsidR="00E00E79" w:rsidRPr="00822112">
        <w:rPr>
          <w:rFonts w:ascii="Times New Roman" w:hAnsi="Times New Roman" w:cs="Times New Roman"/>
          <w:sz w:val="24"/>
          <w:szCs w:val="24"/>
        </w:rPr>
        <w:t xml:space="preserve"> </w:t>
      </w:r>
      <w:r w:rsidR="00CB7DE1" w:rsidRPr="00822112">
        <w:rPr>
          <w:rFonts w:ascii="Times New Roman" w:hAnsi="Times New Roman" w:cs="Times New Roman"/>
          <w:sz w:val="24"/>
          <w:szCs w:val="24"/>
        </w:rPr>
        <w:t xml:space="preserve"> </w:t>
      </w:r>
    </w:p>
    <w:p w14:paraId="1A2DFBBC" w14:textId="3FCC0DF0" w:rsidR="001F6637" w:rsidRPr="00822112" w:rsidRDefault="00E00E79" w:rsidP="00D344A6">
      <w:pPr>
        <w:widowControl w:val="0"/>
        <w:spacing w:after="0" w:line="240" w:lineRule="auto"/>
        <w:rPr>
          <w:rFonts w:ascii="Times New Roman" w:hAnsi="Times New Roman" w:cs="Times New Roman"/>
          <w:sz w:val="24"/>
          <w:szCs w:val="24"/>
        </w:rPr>
      </w:pPr>
      <w:r w:rsidRPr="00822112">
        <w:rPr>
          <w:rFonts w:ascii="Times New Roman" w:hAnsi="Times New Roman" w:cs="Times New Roman"/>
          <w:sz w:val="24"/>
          <w:szCs w:val="24"/>
        </w:rPr>
        <w:t xml:space="preserve"> </w:t>
      </w:r>
      <w:r w:rsidR="00473613" w:rsidRPr="00822112">
        <w:rPr>
          <w:rFonts w:ascii="Times New Roman" w:hAnsi="Times New Roman" w:cs="Times New Roman"/>
          <w:sz w:val="24"/>
          <w:szCs w:val="24"/>
        </w:rPr>
        <w:t>Figure 1</w:t>
      </w:r>
      <w:r w:rsidR="00D01DE5" w:rsidRPr="00822112">
        <w:rPr>
          <w:rFonts w:ascii="Times New Roman" w:hAnsi="Times New Roman" w:cs="Times New Roman"/>
          <w:sz w:val="24"/>
          <w:szCs w:val="24"/>
        </w:rPr>
        <w:t xml:space="preserve">. </w:t>
      </w:r>
      <w:proofErr w:type="spellStart"/>
      <w:r w:rsidR="00473613" w:rsidRPr="00822112">
        <w:rPr>
          <w:rFonts w:ascii="Times New Roman" w:hAnsi="Times New Roman" w:cs="Times New Roman"/>
          <w:sz w:val="24"/>
          <w:szCs w:val="24"/>
        </w:rPr>
        <w:t>Binscatter</w:t>
      </w:r>
      <w:proofErr w:type="spellEnd"/>
      <w:r w:rsidR="00473613" w:rsidRPr="00822112">
        <w:rPr>
          <w:rFonts w:ascii="Times New Roman" w:hAnsi="Times New Roman" w:cs="Times New Roman"/>
          <w:sz w:val="24"/>
          <w:szCs w:val="24"/>
        </w:rPr>
        <w:t xml:space="preserve"> plots of the relationships between technological innovation outcomes, </w:t>
      </w:r>
      <w:r w:rsidR="00766EEF" w:rsidRPr="00822112">
        <w:rPr>
          <w:rFonts w:ascii="Times New Roman" w:hAnsi="Times New Roman" w:cs="Times New Roman"/>
          <w:sz w:val="24"/>
          <w:szCs w:val="24"/>
        </w:rPr>
        <w:t>host-country relative technological advantage</w:t>
      </w:r>
      <w:r w:rsidR="00473613" w:rsidRPr="00822112">
        <w:rPr>
          <w:rFonts w:ascii="Times New Roman" w:hAnsi="Times New Roman" w:cs="Times New Roman"/>
          <w:sz w:val="24"/>
          <w:szCs w:val="24"/>
        </w:rPr>
        <w:t>, and strategic asset ownership</w:t>
      </w:r>
    </w:p>
    <w:p w14:paraId="711F0C39" w14:textId="77777777" w:rsidR="001F6637" w:rsidRPr="00822112" w:rsidRDefault="001F6637" w:rsidP="00D344A6">
      <w:pPr>
        <w:widowControl w:val="0"/>
        <w:spacing w:after="0" w:line="240" w:lineRule="auto"/>
        <w:rPr>
          <w:rFonts w:ascii="Times New Roman" w:hAnsi="Times New Roman" w:cs="Times New Roman"/>
          <w:sz w:val="24"/>
          <w:szCs w:val="24"/>
        </w:rPr>
      </w:pPr>
    </w:p>
    <w:p w14:paraId="4F24D7FF" w14:textId="77777777" w:rsidR="001F6637" w:rsidRPr="00822112" w:rsidRDefault="001F6637" w:rsidP="00D344A6">
      <w:pPr>
        <w:widowControl w:val="0"/>
        <w:spacing w:after="0" w:line="240" w:lineRule="auto"/>
        <w:rPr>
          <w:rFonts w:ascii="Times New Roman" w:hAnsi="Times New Roman" w:cs="Times New Roman"/>
          <w:sz w:val="24"/>
          <w:szCs w:val="24"/>
        </w:rPr>
      </w:pPr>
    </w:p>
    <w:p w14:paraId="537F440D" w14:textId="77777777" w:rsidR="001F6637" w:rsidRPr="00822112" w:rsidRDefault="001F6637" w:rsidP="00D344A6">
      <w:pPr>
        <w:widowControl w:val="0"/>
        <w:spacing w:after="0" w:line="240" w:lineRule="auto"/>
        <w:rPr>
          <w:rFonts w:ascii="Times New Roman" w:hAnsi="Times New Roman" w:cs="Times New Roman"/>
          <w:sz w:val="24"/>
          <w:szCs w:val="24"/>
        </w:rPr>
      </w:pPr>
    </w:p>
    <w:p w14:paraId="52E23D85" w14:textId="77777777" w:rsidR="00CE561A" w:rsidRPr="00822112" w:rsidRDefault="00CE561A" w:rsidP="00D344A6">
      <w:pPr>
        <w:widowControl w:val="0"/>
        <w:spacing w:after="0" w:line="240" w:lineRule="auto"/>
        <w:rPr>
          <w:rFonts w:ascii="Times New Roman" w:hAnsi="Times New Roman" w:cs="Times New Roman"/>
          <w:noProof/>
          <w:sz w:val="24"/>
          <w:szCs w:val="24"/>
        </w:rPr>
        <w:sectPr w:rsidR="00CE561A" w:rsidRPr="00822112" w:rsidSect="005433E1">
          <w:headerReference w:type="default" r:id="rId16"/>
          <w:footerReference w:type="default" r:id="rId17"/>
          <w:pgSz w:w="12242" w:h="15842" w:code="1"/>
          <w:pgMar w:top="1440" w:right="1440" w:bottom="1440" w:left="1440" w:header="709" w:footer="709" w:gutter="0"/>
          <w:cols w:space="708"/>
          <w:docGrid w:linePitch="360"/>
        </w:sectPr>
      </w:pPr>
    </w:p>
    <w:p w14:paraId="64DEF331" w14:textId="792CE2BE" w:rsidR="00A74A09" w:rsidRPr="00822112" w:rsidRDefault="00F84373" w:rsidP="00D344A6">
      <w:pPr>
        <w:widowControl w:val="0"/>
        <w:spacing w:after="0" w:line="240" w:lineRule="auto"/>
        <w:rPr>
          <w:rFonts w:ascii="Times New Roman" w:hAnsi="Times New Roman" w:cs="Times New Roman"/>
          <w:b/>
          <w:noProof/>
          <w:sz w:val="24"/>
          <w:szCs w:val="24"/>
        </w:rPr>
      </w:pPr>
      <w:r>
        <w:rPr>
          <w:rFonts w:ascii="Times New Roman" w:hAnsi="Times New Roman" w:cs="Times New Roman"/>
          <w:noProof/>
          <w:sz w:val="24"/>
          <w:szCs w:val="24"/>
          <w:lang w:eastAsia="en-GB"/>
        </w:rPr>
        <w:lastRenderedPageBreak/>
        <w:drawing>
          <wp:inline distT="0" distB="0" distL="0" distR="0" wp14:anchorId="4A0A2BE8" wp14:editId="4DB69FFB">
            <wp:extent cx="2743529" cy="221841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3875" cy="2218694"/>
                    </a:xfrm>
                    <a:prstGeom prst="rect">
                      <a:avLst/>
                    </a:prstGeom>
                    <a:noFill/>
                    <a:ln>
                      <a:noFill/>
                    </a:ln>
                  </pic:spPr>
                </pic:pic>
              </a:graphicData>
            </a:graphic>
          </wp:inline>
        </w:drawing>
      </w:r>
      <w:r w:rsidR="00A37341" w:rsidRPr="00822112">
        <w:rPr>
          <w:rFonts w:ascii="Times New Roman" w:hAnsi="Times New Roman" w:cs="Times New Roman"/>
          <w:noProof/>
          <w:sz w:val="24"/>
          <w:szCs w:val="24"/>
        </w:rPr>
        <w:t xml:space="preserve"> </w:t>
      </w:r>
      <w:r w:rsidR="0006583D">
        <w:rPr>
          <w:rFonts w:ascii="Times New Roman" w:hAnsi="Times New Roman" w:cs="Times New Roman"/>
          <w:noProof/>
          <w:sz w:val="24"/>
          <w:szCs w:val="24"/>
          <w:lang w:eastAsia="en-GB"/>
        </w:rPr>
        <w:drawing>
          <wp:inline distT="0" distB="0" distL="0" distR="0" wp14:anchorId="3D3FE45F" wp14:editId="15163F18">
            <wp:extent cx="2636874" cy="2220700"/>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45465" cy="2227935"/>
                    </a:xfrm>
                    <a:prstGeom prst="rect">
                      <a:avLst/>
                    </a:prstGeom>
                    <a:noFill/>
                    <a:ln>
                      <a:noFill/>
                    </a:ln>
                  </pic:spPr>
                </pic:pic>
              </a:graphicData>
            </a:graphic>
          </wp:inline>
        </w:drawing>
      </w:r>
      <w:r w:rsidR="00D444FF" w:rsidRPr="00822112">
        <w:rPr>
          <w:rFonts w:ascii="Times New Roman" w:hAnsi="Times New Roman" w:cs="Times New Roman"/>
          <w:b/>
          <w:noProof/>
          <w:sz w:val="24"/>
          <w:szCs w:val="24"/>
        </w:rPr>
        <w:t xml:space="preserve"> </w:t>
      </w:r>
      <w:r w:rsidR="0045617E" w:rsidRPr="00822112">
        <w:rPr>
          <w:rFonts w:ascii="Times New Roman" w:hAnsi="Times New Roman" w:cs="Times New Roman"/>
          <w:b/>
          <w:noProof/>
          <w:sz w:val="24"/>
          <w:szCs w:val="24"/>
        </w:rPr>
        <w:t xml:space="preserve"> </w:t>
      </w:r>
      <w:r w:rsidR="00405785">
        <w:rPr>
          <w:rFonts w:ascii="Times New Roman" w:hAnsi="Times New Roman" w:cs="Times New Roman"/>
          <w:b/>
          <w:noProof/>
          <w:sz w:val="24"/>
          <w:szCs w:val="24"/>
          <w:lang w:eastAsia="en-GB"/>
        </w:rPr>
        <w:drawing>
          <wp:inline distT="0" distB="0" distL="0" distR="0" wp14:anchorId="7208B3A6" wp14:editId="21FCAB38">
            <wp:extent cx="2663687" cy="2250219"/>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71935" cy="2257187"/>
                    </a:xfrm>
                    <a:prstGeom prst="rect">
                      <a:avLst/>
                    </a:prstGeom>
                    <a:noFill/>
                    <a:ln>
                      <a:noFill/>
                    </a:ln>
                  </pic:spPr>
                </pic:pic>
              </a:graphicData>
            </a:graphic>
          </wp:inline>
        </w:drawing>
      </w:r>
      <w:r w:rsidR="0045617E" w:rsidRPr="00822112">
        <w:rPr>
          <w:rFonts w:ascii="Times New Roman" w:hAnsi="Times New Roman" w:cs="Times New Roman"/>
          <w:b/>
          <w:noProof/>
          <w:sz w:val="24"/>
          <w:szCs w:val="24"/>
        </w:rPr>
        <w:t xml:space="preserve"> </w:t>
      </w:r>
      <w:r w:rsidR="001139C2" w:rsidRPr="00822112">
        <w:rPr>
          <w:rFonts w:ascii="Times New Roman" w:hAnsi="Times New Roman" w:cs="Times New Roman"/>
          <w:b/>
          <w:noProof/>
          <w:sz w:val="24"/>
          <w:szCs w:val="24"/>
        </w:rPr>
        <w:t xml:space="preserve"> </w:t>
      </w:r>
      <w:r>
        <w:rPr>
          <w:rFonts w:ascii="Times New Roman" w:hAnsi="Times New Roman" w:cs="Times New Roman"/>
          <w:b/>
          <w:noProof/>
          <w:sz w:val="24"/>
          <w:szCs w:val="24"/>
          <w:lang w:eastAsia="en-GB"/>
        </w:rPr>
        <w:drawing>
          <wp:inline distT="0" distB="0" distL="0" distR="0" wp14:anchorId="3695D0E0" wp14:editId="779FC8E6">
            <wp:extent cx="2751151" cy="2260823"/>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61120" cy="2269015"/>
                    </a:xfrm>
                    <a:prstGeom prst="rect">
                      <a:avLst/>
                    </a:prstGeom>
                    <a:noFill/>
                    <a:ln>
                      <a:noFill/>
                    </a:ln>
                  </pic:spPr>
                </pic:pic>
              </a:graphicData>
            </a:graphic>
          </wp:inline>
        </w:drawing>
      </w:r>
      <w:r w:rsidR="0045617E" w:rsidRPr="00822112">
        <w:rPr>
          <w:rFonts w:ascii="Times New Roman" w:hAnsi="Times New Roman" w:cs="Times New Roman"/>
          <w:b/>
          <w:noProof/>
          <w:sz w:val="24"/>
          <w:szCs w:val="24"/>
        </w:rPr>
        <w:t xml:space="preserve"> </w:t>
      </w:r>
      <w:r w:rsidR="004D53D2">
        <w:rPr>
          <w:rFonts w:ascii="Times New Roman" w:hAnsi="Times New Roman" w:cs="Times New Roman"/>
          <w:b/>
          <w:noProof/>
          <w:sz w:val="24"/>
          <w:szCs w:val="24"/>
          <w:lang w:eastAsia="en-GB"/>
        </w:rPr>
        <w:drawing>
          <wp:inline distT="0" distB="0" distL="0" distR="0" wp14:anchorId="1A5B8069" wp14:editId="64FA04A8">
            <wp:extent cx="2631882" cy="22660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35620" cy="2269249"/>
                    </a:xfrm>
                    <a:prstGeom prst="rect">
                      <a:avLst/>
                    </a:prstGeom>
                    <a:noFill/>
                    <a:ln>
                      <a:noFill/>
                    </a:ln>
                  </pic:spPr>
                </pic:pic>
              </a:graphicData>
            </a:graphic>
          </wp:inline>
        </w:drawing>
      </w:r>
      <w:r w:rsidR="002B51F6" w:rsidRPr="00822112">
        <w:rPr>
          <w:rFonts w:ascii="Times New Roman" w:hAnsi="Times New Roman" w:cs="Times New Roman"/>
          <w:b/>
          <w:noProof/>
          <w:sz w:val="24"/>
          <w:szCs w:val="24"/>
        </w:rPr>
        <w:t xml:space="preserve"> </w:t>
      </w:r>
      <w:r w:rsidR="0045617E" w:rsidRPr="00822112">
        <w:rPr>
          <w:rFonts w:ascii="Times New Roman" w:hAnsi="Times New Roman" w:cs="Times New Roman"/>
          <w:b/>
          <w:noProof/>
          <w:sz w:val="24"/>
          <w:szCs w:val="24"/>
        </w:rPr>
        <w:t xml:space="preserve"> </w:t>
      </w:r>
      <w:r w:rsidR="004D53D2">
        <w:rPr>
          <w:rFonts w:ascii="Times New Roman" w:hAnsi="Times New Roman" w:cs="Times New Roman"/>
          <w:b/>
          <w:noProof/>
          <w:sz w:val="24"/>
          <w:szCs w:val="24"/>
          <w:lang w:eastAsia="en-GB"/>
        </w:rPr>
        <w:drawing>
          <wp:inline distT="0" distB="0" distL="0" distR="0" wp14:anchorId="7395CCDB" wp14:editId="3E181DA3">
            <wp:extent cx="2663687" cy="2270526"/>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64804" cy="2271478"/>
                    </a:xfrm>
                    <a:prstGeom prst="rect">
                      <a:avLst/>
                    </a:prstGeom>
                    <a:noFill/>
                    <a:ln>
                      <a:noFill/>
                    </a:ln>
                  </pic:spPr>
                </pic:pic>
              </a:graphicData>
            </a:graphic>
          </wp:inline>
        </w:drawing>
      </w:r>
    </w:p>
    <w:p w14:paraId="18C74A24" w14:textId="7423608F" w:rsidR="00417947" w:rsidRPr="00822112" w:rsidRDefault="00D444FF" w:rsidP="00D344A6">
      <w:pPr>
        <w:widowControl w:val="0"/>
        <w:spacing w:after="0" w:line="240" w:lineRule="auto"/>
        <w:rPr>
          <w:rFonts w:ascii="Times New Roman" w:hAnsi="Times New Roman" w:cs="Times New Roman"/>
          <w:noProof/>
          <w:sz w:val="24"/>
          <w:szCs w:val="24"/>
        </w:rPr>
      </w:pPr>
      <w:r w:rsidRPr="00822112">
        <w:rPr>
          <w:rFonts w:ascii="Times New Roman" w:hAnsi="Times New Roman" w:cs="Times New Roman"/>
          <w:noProof/>
          <w:sz w:val="24"/>
          <w:szCs w:val="24"/>
        </w:rPr>
        <w:t>Notes</w:t>
      </w:r>
      <w:r w:rsidR="00D01DE5" w:rsidRPr="00822112">
        <w:rPr>
          <w:rFonts w:ascii="Times New Roman" w:hAnsi="Times New Roman" w:cs="Times New Roman"/>
          <w:noProof/>
          <w:sz w:val="24"/>
          <w:szCs w:val="24"/>
        </w:rPr>
        <w:t xml:space="preserve">. </w:t>
      </w:r>
      <w:r w:rsidRPr="00822112">
        <w:rPr>
          <w:rFonts w:ascii="Times New Roman" w:hAnsi="Times New Roman" w:cs="Times New Roman"/>
          <w:noProof/>
          <w:sz w:val="24"/>
          <w:szCs w:val="24"/>
        </w:rPr>
        <w:t xml:space="preserve">The graphs above are based on the specifications of </w:t>
      </w:r>
      <w:r w:rsidR="00417947" w:rsidRPr="00822112">
        <w:rPr>
          <w:rFonts w:ascii="Times New Roman" w:hAnsi="Times New Roman" w:cs="Times New Roman"/>
          <w:noProof/>
          <w:sz w:val="24"/>
          <w:szCs w:val="24"/>
        </w:rPr>
        <w:t>Models 5</w:t>
      </w:r>
      <w:r w:rsidR="002B51F6" w:rsidRPr="00822112">
        <w:rPr>
          <w:rFonts w:ascii="Times New Roman" w:hAnsi="Times New Roman" w:cs="Times New Roman"/>
          <w:noProof/>
          <w:sz w:val="24"/>
          <w:szCs w:val="24"/>
        </w:rPr>
        <w:t>-7</w:t>
      </w:r>
      <w:r w:rsidR="00417947" w:rsidRPr="00822112">
        <w:rPr>
          <w:rFonts w:ascii="Times New Roman" w:hAnsi="Times New Roman" w:cs="Times New Roman"/>
          <w:noProof/>
          <w:sz w:val="24"/>
          <w:szCs w:val="24"/>
        </w:rPr>
        <w:t xml:space="preserve"> (graphs in</w:t>
      </w:r>
      <w:r w:rsidR="00AF0D5C">
        <w:rPr>
          <w:rFonts w:ascii="Times New Roman" w:hAnsi="Times New Roman" w:cs="Times New Roman"/>
          <w:noProof/>
          <w:sz w:val="24"/>
          <w:szCs w:val="24"/>
        </w:rPr>
        <w:t xml:space="preserve"> the</w:t>
      </w:r>
      <w:r w:rsidR="00417947" w:rsidRPr="00822112">
        <w:rPr>
          <w:rFonts w:ascii="Times New Roman" w:hAnsi="Times New Roman" w:cs="Times New Roman"/>
          <w:noProof/>
          <w:sz w:val="24"/>
          <w:szCs w:val="24"/>
        </w:rPr>
        <w:t xml:space="preserve"> first row above)</w:t>
      </w:r>
      <w:r w:rsidR="002B51F6" w:rsidRPr="00822112">
        <w:rPr>
          <w:rFonts w:ascii="Times New Roman" w:hAnsi="Times New Roman" w:cs="Times New Roman"/>
          <w:noProof/>
          <w:sz w:val="24"/>
          <w:szCs w:val="24"/>
        </w:rPr>
        <w:t xml:space="preserve"> and</w:t>
      </w:r>
      <w:r w:rsidR="00417947" w:rsidRPr="00822112">
        <w:rPr>
          <w:rFonts w:ascii="Times New Roman" w:hAnsi="Times New Roman" w:cs="Times New Roman"/>
          <w:noProof/>
          <w:sz w:val="24"/>
          <w:szCs w:val="24"/>
        </w:rPr>
        <w:t xml:space="preserve"> </w:t>
      </w:r>
      <w:r w:rsidRPr="00822112">
        <w:rPr>
          <w:rFonts w:ascii="Times New Roman" w:hAnsi="Times New Roman" w:cs="Times New Roman"/>
          <w:noProof/>
          <w:sz w:val="24"/>
          <w:szCs w:val="24"/>
        </w:rPr>
        <w:t xml:space="preserve">Models </w:t>
      </w:r>
      <w:r w:rsidR="002B51F6" w:rsidRPr="00822112">
        <w:rPr>
          <w:rFonts w:ascii="Times New Roman" w:hAnsi="Times New Roman" w:cs="Times New Roman"/>
          <w:noProof/>
          <w:sz w:val="24"/>
          <w:szCs w:val="24"/>
        </w:rPr>
        <w:t>12-14</w:t>
      </w:r>
      <w:r w:rsidR="00417947" w:rsidRPr="00822112">
        <w:rPr>
          <w:rFonts w:ascii="Times New Roman" w:hAnsi="Times New Roman" w:cs="Times New Roman"/>
          <w:noProof/>
          <w:sz w:val="24"/>
          <w:szCs w:val="24"/>
        </w:rPr>
        <w:t xml:space="preserve"> (graphs in </w:t>
      </w:r>
      <w:r w:rsidR="00AF0D5C">
        <w:rPr>
          <w:rFonts w:ascii="Times New Roman" w:hAnsi="Times New Roman" w:cs="Times New Roman"/>
          <w:noProof/>
          <w:sz w:val="24"/>
          <w:szCs w:val="24"/>
        </w:rPr>
        <w:t xml:space="preserve">the </w:t>
      </w:r>
      <w:r w:rsidR="00417947" w:rsidRPr="00822112">
        <w:rPr>
          <w:rFonts w:ascii="Times New Roman" w:hAnsi="Times New Roman" w:cs="Times New Roman"/>
          <w:noProof/>
          <w:sz w:val="24"/>
          <w:szCs w:val="24"/>
        </w:rPr>
        <w:t xml:space="preserve">second row above) </w:t>
      </w:r>
      <w:r w:rsidRPr="00822112">
        <w:rPr>
          <w:rFonts w:ascii="Times New Roman" w:hAnsi="Times New Roman" w:cs="Times New Roman"/>
          <w:noProof/>
          <w:sz w:val="24"/>
          <w:szCs w:val="24"/>
        </w:rPr>
        <w:t>in Table 5, with the Str</w:t>
      </w:r>
      <w:r w:rsidR="00920BA4">
        <w:rPr>
          <w:rFonts w:ascii="Times New Roman" w:hAnsi="Times New Roman" w:cs="Times New Roman"/>
          <w:noProof/>
          <w:sz w:val="24"/>
          <w:szCs w:val="24"/>
        </w:rPr>
        <w:t xml:space="preserve">ategic Asset Owner*Post-Change </w:t>
      </w:r>
      <w:r w:rsidRPr="00822112">
        <w:rPr>
          <w:rFonts w:ascii="Times New Roman" w:hAnsi="Times New Roman" w:cs="Times New Roman"/>
          <w:noProof/>
          <w:sz w:val="24"/>
          <w:szCs w:val="24"/>
        </w:rPr>
        <w:t>split into multiple periods as indicated</w:t>
      </w:r>
      <w:r w:rsidR="00D01DE5" w:rsidRPr="00822112">
        <w:rPr>
          <w:rFonts w:ascii="Times New Roman" w:hAnsi="Times New Roman" w:cs="Times New Roman"/>
          <w:noProof/>
          <w:sz w:val="24"/>
          <w:szCs w:val="24"/>
        </w:rPr>
        <w:t xml:space="preserve">. </w:t>
      </w:r>
      <w:r w:rsidRPr="00822112">
        <w:rPr>
          <w:rFonts w:ascii="Times New Roman" w:hAnsi="Times New Roman" w:cs="Times New Roman"/>
          <w:noProof/>
          <w:sz w:val="24"/>
          <w:szCs w:val="24"/>
        </w:rPr>
        <w:t>Each point on the graphs represent the coefficient value of the Strategic Asset Owner*Post-Change binary indicators</w:t>
      </w:r>
      <w:r w:rsidR="00D01DE5" w:rsidRPr="00822112">
        <w:rPr>
          <w:rFonts w:ascii="Times New Roman" w:hAnsi="Times New Roman" w:cs="Times New Roman"/>
          <w:noProof/>
          <w:sz w:val="24"/>
          <w:szCs w:val="24"/>
        </w:rPr>
        <w:t xml:space="preserve">. </w:t>
      </w:r>
      <w:r w:rsidRPr="00822112">
        <w:rPr>
          <w:rFonts w:ascii="Times New Roman" w:hAnsi="Times New Roman" w:cs="Times New Roman"/>
          <w:noProof/>
          <w:sz w:val="24"/>
          <w:szCs w:val="24"/>
        </w:rPr>
        <w:t>The dashed lines represent the 95% confidence interval</w:t>
      </w:r>
      <w:r w:rsidR="00D01DE5" w:rsidRPr="00822112">
        <w:rPr>
          <w:rFonts w:ascii="Times New Roman" w:hAnsi="Times New Roman" w:cs="Times New Roman"/>
          <w:noProof/>
          <w:sz w:val="24"/>
          <w:szCs w:val="24"/>
        </w:rPr>
        <w:t xml:space="preserve">. </w:t>
      </w:r>
      <w:r w:rsidRPr="00822112">
        <w:rPr>
          <w:rFonts w:ascii="Times New Roman" w:hAnsi="Times New Roman" w:cs="Times New Roman"/>
          <w:noProof/>
          <w:sz w:val="24"/>
          <w:szCs w:val="24"/>
        </w:rPr>
        <w:t>The confidence intervals are larger in the figures than in the estimates in Table 5 due to the reduced degrees of freedom since the Strategic Asset Owner*Post-Change variable is split into multiple periods</w:t>
      </w:r>
      <w:r w:rsidR="00D01DE5" w:rsidRPr="00822112">
        <w:rPr>
          <w:rFonts w:ascii="Times New Roman" w:hAnsi="Times New Roman" w:cs="Times New Roman"/>
          <w:noProof/>
          <w:sz w:val="24"/>
          <w:szCs w:val="24"/>
        </w:rPr>
        <w:t xml:space="preserve">. </w:t>
      </w:r>
    </w:p>
    <w:p w14:paraId="5E5E4AD3" w14:textId="5764E42C" w:rsidR="00DA10FF" w:rsidRDefault="00D444FF" w:rsidP="00D576E9">
      <w:pPr>
        <w:widowControl w:val="0"/>
        <w:spacing w:after="0" w:line="240" w:lineRule="auto"/>
        <w:jc w:val="center"/>
        <w:rPr>
          <w:rFonts w:ascii="Times New Roman" w:hAnsi="Times New Roman" w:cs="Times New Roman"/>
          <w:noProof/>
          <w:sz w:val="24"/>
          <w:szCs w:val="24"/>
        </w:rPr>
      </w:pPr>
      <w:r w:rsidRPr="00822112">
        <w:rPr>
          <w:rFonts w:ascii="Times New Roman" w:hAnsi="Times New Roman" w:cs="Times New Roman"/>
          <w:noProof/>
          <w:sz w:val="24"/>
          <w:szCs w:val="24"/>
        </w:rPr>
        <w:t xml:space="preserve">Figure </w:t>
      </w:r>
      <w:r w:rsidR="00C578DE" w:rsidRPr="00822112">
        <w:rPr>
          <w:rFonts w:ascii="Times New Roman" w:hAnsi="Times New Roman" w:cs="Times New Roman"/>
          <w:noProof/>
          <w:sz w:val="24"/>
          <w:szCs w:val="24"/>
        </w:rPr>
        <w:t>2</w:t>
      </w:r>
      <w:r w:rsidR="00D01DE5" w:rsidRPr="00822112">
        <w:rPr>
          <w:rFonts w:ascii="Times New Roman" w:hAnsi="Times New Roman" w:cs="Times New Roman"/>
          <w:noProof/>
          <w:sz w:val="24"/>
          <w:szCs w:val="24"/>
        </w:rPr>
        <w:t xml:space="preserve">. </w:t>
      </w:r>
      <w:r w:rsidRPr="00822112">
        <w:rPr>
          <w:rFonts w:ascii="Times New Roman" w:hAnsi="Times New Roman" w:cs="Times New Roman"/>
          <w:noProof/>
          <w:sz w:val="24"/>
          <w:szCs w:val="24"/>
        </w:rPr>
        <w:t>DDD pre-trea</w:t>
      </w:r>
      <w:r w:rsidR="002B51F6" w:rsidRPr="00822112">
        <w:rPr>
          <w:rFonts w:ascii="Times New Roman" w:hAnsi="Times New Roman" w:cs="Times New Roman"/>
          <w:noProof/>
          <w:sz w:val="24"/>
          <w:szCs w:val="24"/>
        </w:rPr>
        <w:t>tment trends for</w:t>
      </w:r>
      <w:r w:rsidR="00D576E9">
        <w:rPr>
          <w:rFonts w:ascii="Times New Roman" w:hAnsi="Times New Roman" w:cs="Times New Roman"/>
          <w:noProof/>
          <w:sz w:val="24"/>
          <w:szCs w:val="24"/>
        </w:rPr>
        <w:t xml:space="preserve"> innovation output</w:t>
      </w:r>
    </w:p>
    <w:p w14:paraId="54924D64" w14:textId="1AFEBCB7" w:rsidR="0031586B" w:rsidRDefault="0031586B" w:rsidP="00D576E9">
      <w:pPr>
        <w:widowControl w:val="0"/>
        <w:spacing w:after="0" w:line="240" w:lineRule="auto"/>
        <w:jc w:val="center"/>
        <w:rPr>
          <w:rFonts w:ascii="Times New Roman" w:hAnsi="Times New Roman" w:cs="Times New Roman"/>
          <w:noProof/>
          <w:sz w:val="24"/>
          <w:szCs w:val="24"/>
        </w:rPr>
      </w:pPr>
    </w:p>
    <w:p w14:paraId="5C11B34F" w14:textId="77777777" w:rsidR="0031586B" w:rsidRDefault="0031586B" w:rsidP="0031586B">
      <w:pPr>
        <w:widowControl w:val="0"/>
        <w:spacing w:after="0" w:line="240" w:lineRule="auto"/>
        <w:jc w:val="center"/>
        <w:rPr>
          <w:rFonts w:ascii="Times New Roman" w:hAnsi="Times New Roman" w:cs="Times New Roman"/>
          <w:b/>
          <w:noProof/>
          <w:sz w:val="24"/>
          <w:szCs w:val="24"/>
        </w:rPr>
        <w:sectPr w:rsidR="0031586B" w:rsidSect="002A51F4">
          <w:pgSz w:w="15842" w:h="12242" w:orient="landscape" w:code="1"/>
          <w:pgMar w:top="1440" w:right="1440" w:bottom="1440" w:left="1440" w:header="709" w:footer="709" w:gutter="0"/>
          <w:cols w:space="708"/>
          <w:docGrid w:linePitch="360"/>
        </w:sectPr>
      </w:pPr>
    </w:p>
    <w:p w14:paraId="2B4C7E3F" w14:textId="300C1F18" w:rsidR="0031586B" w:rsidRPr="00127C38" w:rsidRDefault="0031586B" w:rsidP="0031586B">
      <w:pPr>
        <w:widowControl w:val="0"/>
        <w:spacing w:after="0" w:line="240" w:lineRule="auto"/>
        <w:jc w:val="center"/>
        <w:rPr>
          <w:rFonts w:ascii="Times New Roman" w:hAnsi="Times New Roman" w:cs="Times New Roman"/>
          <w:b/>
          <w:caps/>
          <w:noProof/>
          <w:sz w:val="24"/>
          <w:szCs w:val="24"/>
        </w:rPr>
      </w:pPr>
      <w:r w:rsidRPr="00127C38">
        <w:rPr>
          <w:rFonts w:ascii="Times New Roman" w:hAnsi="Times New Roman" w:cs="Times New Roman"/>
          <w:b/>
          <w:caps/>
          <w:noProof/>
          <w:sz w:val="24"/>
          <w:szCs w:val="24"/>
        </w:rPr>
        <w:lastRenderedPageBreak/>
        <w:t xml:space="preserve">Appendix </w:t>
      </w:r>
    </w:p>
    <w:p w14:paraId="30940B08" w14:textId="77777777" w:rsidR="0031586B" w:rsidRPr="00127C38" w:rsidRDefault="0031586B" w:rsidP="0031586B">
      <w:pPr>
        <w:widowControl w:val="0"/>
        <w:spacing w:after="0" w:line="240" w:lineRule="auto"/>
        <w:jc w:val="center"/>
        <w:rPr>
          <w:rFonts w:ascii="Times New Roman" w:hAnsi="Times New Roman" w:cs="Times New Roman"/>
          <w:b/>
          <w:caps/>
          <w:noProof/>
          <w:sz w:val="24"/>
          <w:szCs w:val="24"/>
        </w:rPr>
      </w:pPr>
      <w:r w:rsidRPr="00127C38">
        <w:rPr>
          <w:rFonts w:ascii="Times New Roman" w:hAnsi="Times New Roman" w:cs="Times New Roman"/>
          <w:b/>
          <w:caps/>
          <w:noProof/>
          <w:sz w:val="24"/>
          <w:szCs w:val="24"/>
        </w:rPr>
        <w:t>Example of Clauses Contained in Internal R&amp;D Contract</w:t>
      </w:r>
    </w:p>
    <w:p w14:paraId="3A780B12" w14:textId="77777777" w:rsidR="0031586B" w:rsidRPr="00822112" w:rsidRDefault="0031586B" w:rsidP="0031586B">
      <w:pPr>
        <w:widowControl w:val="0"/>
        <w:spacing w:after="0" w:line="240" w:lineRule="auto"/>
        <w:rPr>
          <w:rFonts w:ascii="Times New Roman" w:hAnsi="Times New Roman" w:cs="Times New Roman"/>
          <w:noProof/>
          <w:sz w:val="24"/>
          <w:szCs w:val="24"/>
        </w:rPr>
      </w:pPr>
    </w:p>
    <w:p w14:paraId="2A4D9139" w14:textId="77777777" w:rsidR="0031586B" w:rsidRPr="00822112" w:rsidRDefault="0031586B" w:rsidP="0031586B">
      <w:pPr>
        <w:widowControl w:val="0"/>
        <w:tabs>
          <w:tab w:val="left" w:pos="2880"/>
          <w:tab w:val="left" w:pos="4910"/>
        </w:tabs>
        <w:spacing w:after="0" w:line="240" w:lineRule="auto"/>
        <w:rPr>
          <w:rFonts w:ascii="Times New Roman" w:hAnsi="Times New Roman" w:cs="Times New Roman"/>
          <w:noProof/>
          <w:sz w:val="24"/>
          <w:szCs w:val="24"/>
        </w:rPr>
      </w:pPr>
      <w:r w:rsidRPr="00822112">
        <w:rPr>
          <w:rFonts w:ascii="Times New Roman" w:hAnsi="Times New Roman" w:cs="Times New Roman"/>
          <w:noProof/>
          <w:sz w:val="24"/>
          <w:szCs w:val="24"/>
        </w:rPr>
        <w:t>[Subsidiary A] grants to [Subsidiary B] the non-exclusive right to use, develop, and enjoy the Intangible Property for the purpose only of completing the Project, subject to the terms and conditions of this Agreement and not for any subsequent manufacture of Products.</w:t>
      </w:r>
    </w:p>
    <w:p w14:paraId="7CC90FD2" w14:textId="77777777" w:rsidR="0031586B" w:rsidRPr="00822112" w:rsidRDefault="0031586B" w:rsidP="0031586B">
      <w:pPr>
        <w:widowControl w:val="0"/>
        <w:tabs>
          <w:tab w:val="left" w:pos="2880"/>
          <w:tab w:val="left" w:pos="4910"/>
        </w:tabs>
        <w:spacing w:after="0" w:line="240" w:lineRule="auto"/>
        <w:rPr>
          <w:rFonts w:ascii="Times New Roman" w:hAnsi="Times New Roman" w:cs="Times New Roman"/>
          <w:noProof/>
          <w:sz w:val="24"/>
          <w:szCs w:val="24"/>
        </w:rPr>
      </w:pPr>
      <w:r w:rsidRPr="00822112">
        <w:rPr>
          <w:rFonts w:ascii="Times New Roman" w:hAnsi="Times New Roman" w:cs="Times New Roman"/>
          <w:noProof/>
          <w:sz w:val="24"/>
          <w:szCs w:val="24"/>
        </w:rPr>
        <w:t xml:space="preserve">  </w:t>
      </w:r>
    </w:p>
    <w:p w14:paraId="4870DC81" w14:textId="77777777" w:rsidR="0031586B" w:rsidRPr="00822112" w:rsidRDefault="0031586B" w:rsidP="0031586B">
      <w:pPr>
        <w:widowControl w:val="0"/>
        <w:tabs>
          <w:tab w:val="left" w:pos="2853"/>
          <w:tab w:val="left" w:pos="4977"/>
        </w:tabs>
        <w:spacing w:after="0" w:line="240" w:lineRule="auto"/>
        <w:rPr>
          <w:rFonts w:ascii="Times New Roman" w:hAnsi="Times New Roman" w:cs="Times New Roman"/>
          <w:sz w:val="24"/>
          <w:szCs w:val="24"/>
        </w:rPr>
      </w:pPr>
      <w:r w:rsidRPr="00822112">
        <w:rPr>
          <w:rFonts w:ascii="Times New Roman" w:hAnsi="Times New Roman" w:cs="Times New Roman"/>
          <w:noProof/>
          <w:sz w:val="24"/>
          <w:szCs w:val="24"/>
        </w:rPr>
        <w:t>[Subsidiary B] shall not assign, sublicense, make available, or otherwise transfer any right to use, develop, or otherwise enjoy the Intangible Property without the express written consent of [Subsidiary A].</w:t>
      </w:r>
    </w:p>
    <w:p w14:paraId="2CC82C63" w14:textId="77777777" w:rsidR="0031586B" w:rsidRPr="00822112" w:rsidRDefault="0031586B" w:rsidP="0031586B">
      <w:pPr>
        <w:widowControl w:val="0"/>
        <w:spacing w:after="0" w:line="240" w:lineRule="auto"/>
        <w:rPr>
          <w:rFonts w:ascii="Times New Roman" w:hAnsi="Times New Roman" w:cs="Times New Roman"/>
          <w:noProof/>
          <w:sz w:val="24"/>
          <w:szCs w:val="24"/>
        </w:rPr>
      </w:pPr>
    </w:p>
    <w:p w14:paraId="165B9E8B" w14:textId="77777777" w:rsidR="0031586B" w:rsidRPr="00822112" w:rsidRDefault="0031586B" w:rsidP="0031586B">
      <w:pPr>
        <w:widowControl w:val="0"/>
        <w:spacing w:after="0" w:line="240" w:lineRule="auto"/>
        <w:rPr>
          <w:rFonts w:ascii="Times New Roman" w:hAnsi="Times New Roman" w:cs="Times New Roman"/>
          <w:noProof/>
          <w:sz w:val="24"/>
          <w:szCs w:val="24"/>
        </w:rPr>
      </w:pPr>
      <w:r w:rsidRPr="00822112">
        <w:rPr>
          <w:rFonts w:ascii="Times New Roman" w:hAnsi="Times New Roman" w:cs="Times New Roman"/>
          <w:noProof/>
          <w:sz w:val="24"/>
          <w:szCs w:val="24"/>
        </w:rPr>
        <w:t>[Subsidiary B] shall promptly undertake each Project…and shall use its best efforts to complete the Project in accordance with the specifications and directions of [Subsidiary A].</w:t>
      </w:r>
    </w:p>
    <w:p w14:paraId="53DE0666" w14:textId="77777777" w:rsidR="0031586B" w:rsidRPr="00822112" w:rsidRDefault="0031586B" w:rsidP="0031586B">
      <w:pPr>
        <w:widowControl w:val="0"/>
        <w:spacing w:after="0" w:line="240" w:lineRule="auto"/>
        <w:rPr>
          <w:rFonts w:ascii="Times New Roman" w:hAnsi="Times New Roman" w:cs="Times New Roman"/>
          <w:noProof/>
          <w:sz w:val="24"/>
          <w:szCs w:val="24"/>
        </w:rPr>
      </w:pPr>
    </w:p>
    <w:p w14:paraId="07A850F9" w14:textId="77777777" w:rsidR="0031586B" w:rsidRPr="00822112" w:rsidRDefault="0031586B" w:rsidP="0031586B">
      <w:pPr>
        <w:widowControl w:val="0"/>
        <w:spacing w:after="0" w:line="240" w:lineRule="auto"/>
        <w:rPr>
          <w:rFonts w:ascii="Times New Roman" w:hAnsi="Times New Roman" w:cs="Times New Roman"/>
          <w:noProof/>
          <w:sz w:val="24"/>
          <w:szCs w:val="24"/>
        </w:rPr>
      </w:pPr>
      <w:r w:rsidRPr="00822112">
        <w:rPr>
          <w:rFonts w:ascii="Times New Roman" w:hAnsi="Times New Roman" w:cs="Times New Roman"/>
          <w:noProof/>
          <w:sz w:val="24"/>
          <w:szCs w:val="24"/>
        </w:rPr>
        <w:t>[Subsidiary B] shall provide monthly reports to [Subsidiary A] on the progress that has been made with respect to the Projects. Each Report shall contain…</w:t>
      </w:r>
    </w:p>
    <w:p w14:paraId="5F3712BB" w14:textId="77777777" w:rsidR="0031586B" w:rsidRPr="00822112" w:rsidRDefault="0031586B" w:rsidP="0031586B">
      <w:pPr>
        <w:widowControl w:val="0"/>
        <w:spacing w:after="0" w:line="240" w:lineRule="auto"/>
        <w:rPr>
          <w:rFonts w:ascii="Times New Roman" w:hAnsi="Times New Roman" w:cs="Times New Roman"/>
          <w:noProof/>
          <w:sz w:val="24"/>
          <w:szCs w:val="24"/>
        </w:rPr>
      </w:pPr>
    </w:p>
    <w:p w14:paraId="5ED68B90" w14:textId="77777777" w:rsidR="0031586B" w:rsidRPr="00822112" w:rsidRDefault="0031586B" w:rsidP="0031586B">
      <w:pPr>
        <w:widowControl w:val="0"/>
        <w:tabs>
          <w:tab w:val="left" w:pos="2795"/>
        </w:tabs>
        <w:spacing w:after="0" w:line="240" w:lineRule="auto"/>
        <w:rPr>
          <w:rFonts w:ascii="Times New Roman" w:hAnsi="Times New Roman" w:cs="Times New Roman"/>
          <w:sz w:val="24"/>
          <w:szCs w:val="24"/>
        </w:rPr>
      </w:pPr>
      <w:r w:rsidRPr="00822112">
        <w:rPr>
          <w:rFonts w:ascii="Times New Roman" w:hAnsi="Times New Roman" w:cs="Times New Roman"/>
          <w:noProof/>
          <w:sz w:val="24"/>
          <w:szCs w:val="24"/>
        </w:rPr>
        <w:t>[Subsidiary B] acknowledges [Subsidiary A]'s exclusive right, title, and interest in and to the Intangible Property. [Subsidiary B] shall not at any time do or cause to be done, or fail to do or cause to be done, any act or thing, directly or indirectly, contesting or in any way impairing [Subsidiary A]'s right, title, or interest in the Intangible Property. Every use of any Intangible Property by [Subsidiary B] shall inure to the benefit of [Subsidiary A].</w:t>
      </w:r>
    </w:p>
    <w:p w14:paraId="67B50846" w14:textId="77777777" w:rsidR="0031586B" w:rsidRPr="00822112" w:rsidRDefault="0031586B" w:rsidP="0031586B">
      <w:pPr>
        <w:widowControl w:val="0"/>
        <w:spacing w:after="0" w:line="240" w:lineRule="auto"/>
        <w:rPr>
          <w:rFonts w:ascii="Times New Roman" w:hAnsi="Times New Roman" w:cs="Times New Roman"/>
          <w:sz w:val="24"/>
          <w:szCs w:val="24"/>
        </w:rPr>
      </w:pPr>
    </w:p>
    <w:p w14:paraId="270B5407" w14:textId="77777777" w:rsidR="0031586B" w:rsidRPr="00822112" w:rsidRDefault="0031586B" w:rsidP="0031586B">
      <w:pPr>
        <w:widowControl w:val="0"/>
        <w:tabs>
          <w:tab w:val="left" w:pos="2813"/>
        </w:tabs>
        <w:spacing w:after="0" w:line="240" w:lineRule="auto"/>
        <w:rPr>
          <w:rFonts w:ascii="Times New Roman" w:hAnsi="Times New Roman" w:cs="Times New Roman"/>
          <w:sz w:val="24"/>
          <w:szCs w:val="24"/>
        </w:rPr>
      </w:pPr>
      <w:r w:rsidRPr="00822112">
        <w:rPr>
          <w:rFonts w:ascii="Times New Roman" w:hAnsi="Times New Roman" w:cs="Times New Roman"/>
          <w:noProof/>
          <w:sz w:val="24"/>
          <w:szCs w:val="24"/>
        </w:rPr>
        <w:t>[Subsidiary A] shall at all times, during or after the term of this Agreement, be the sole owner of all rights relating to or emanating from Intangible Property, Know-How, Improvements, or other matters developed in, or related to, a Project.</w:t>
      </w:r>
    </w:p>
    <w:p w14:paraId="78A347E9" w14:textId="77777777" w:rsidR="0031586B" w:rsidRPr="00822112" w:rsidRDefault="0031586B" w:rsidP="0031586B">
      <w:pPr>
        <w:widowControl w:val="0"/>
        <w:spacing w:after="0" w:line="240" w:lineRule="auto"/>
        <w:rPr>
          <w:rFonts w:ascii="Times New Roman" w:hAnsi="Times New Roman" w:cs="Times New Roman"/>
          <w:sz w:val="24"/>
          <w:szCs w:val="24"/>
        </w:rPr>
      </w:pPr>
    </w:p>
    <w:p w14:paraId="2B0ABEC4" w14:textId="77777777" w:rsidR="0031586B" w:rsidRPr="00822112" w:rsidRDefault="0031586B" w:rsidP="0031586B">
      <w:pPr>
        <w:widowControl w:val="0"/>
        <w:tabs>
          <w:tab w:val="left" w:pos="2813"/>
        </w:tabs>
        <w:spacing w:after="0" w:line="240" w:lineRule="auto"/>
        <w:rPr>
          <w:rFonts w:ascii="Times New Roman" w:hAnsi="Times New Roman" w:cs="Times New Roman"/>
          <w:noProof/>
          <w:sz w:val="24"/>
          <w:szCs w:val="24"/>
        </w:rPr>
      </w:pPr>
      <w:r w:rsidRPr="00822112">
        <w:rPr>
          <w:rFonts w:ascii="Times New Roman" w:hAnsi="Times New Roman" w:cs="Times New Roman"/>
          <w:noProof/>
          <w:sz w:val="24"/>
          <w:szCs w:val="24"/>
        </w:rPr>
        <w:t>Payment by [SUBSIDIARY A]. Each Report shall identify the Development Costs that have been</w:t>
      </w:r>
      <w:r>
        <w:rPr>
          <w:rFonts w:ascii="Times New Roman" w:hAnsi="Times New Roman" w:cs="Times New Roman"/>
          <w:noProof/>
          <w:sz w:val="24"/>
          <w:szCs w:val="24"/>
        </w:rPr>
        <w:t xml:space="preserve"> </w:t>
      </w:r>
      <w:r w:rsidRPr="00822112">
        <w:rPr>
          <w:rFonts w:ascii="Times New Roman" w:hAnsi="Times New Roman" w:cs="Times New Roman"/>
          <w:noProof/>
          <w:sz w:val="24"/>
          <w:szCs w:val="24"/>
        </w:rPr>
        <w:t>incurred by [Subsidiary B]  in respect to each Project during the period covered by such Report.</w:t>
      </w:r>
    </w:p>
    <w:p w14:paraId="56452843" w14:textId="77777777" w:rsidR="0031586B" w:rsidRPr="00822112" w:rsidRDefault="0031586B" w:rsidP="0031586B">
      <w:pPr>
        <w:widowControl w:val="0"/>
        <w:tabs>
          <w:tab w:val="left" w:pos="2813"/>
        </w:tabs>
        <w:spacing w:after="0" w:line="240" w:lineRule="auto"/>
        <w:rPr>
          <w:rFonts w:ascii="Times New Roman" w:hAnsi="Times New Roman" w:cs="Times New Roman"/>
          <w:noProof/>
          <w:sz w:val="24"/>
          <w:szCs w:val="24"/>
        </w:rPr>
      </w:pPr>
    </w:p>
    <w:p w14:paraId="362681FC" w14:textId="77777777" w:rsidR="0031586B" w:rsidRPr="00822112" w:rsidRDefault="0031586B" w:rsidP="0031586B">
      <w:pPr>
        <w:widowControl w:val="0"/>
        <w:tabs>
          <w:tab w:val="left" w:pos="2813"/>
        </w:tabs>
        <w:spacing w:after="0" w:line="240" w:lineRule="auto"/>
        <w:rPr>
          <w:rFonts w:ascii="Times New Roman" w:hAnsi="Times New Roman" w:cs="Times New Roman"/>
          <w:noProof/>
          <w:sz w:val="24"/>
          <w:szCs w:val="24"/>
        </w:rPr>
      </w:pPr>
      <w:r w:rsidRPr="00822112">
        <w:rPr>
          <w:rFonts w:ascii="Times New Roman" w:hAnsi="Times New Roman" w:cs="Times New Roman"/>
          <w:noProof/>
          <w:sz w:val="24"/>
          <w:szCs w:val="24"/>
        </w:rPr>
        <w:t>[Subsidiary A] shall reimburse [Subsidiary B] for such Development Costs together with a mark-up equal to XX percent (XX%) of such costs. The [Subsidiary A] shall pay the [Subsidiary B] in accordance with Schedule 2, as amended from time to time by agreement between the parties. Payment shall be due on submission of each report and payable within 90 days of such submission.</w:t>
      </w:r>
    </w:p>
    <w:p w14:paraId="7E556CBF" w14:textId="77777777" w:rsidR="0031586B" w:rsidRPr="00822112" w:rsidRDefault="0031586B" w:rsidP="0031586B">
      <w:pPr>
        <w:widowControl w:val="0"/>
        <w:tabs>
          <w:tab w:val="left" w:pos="2813"/>
        </w:tabs>
        <w:spacing w:after="0" w:line="240" w:lineRule="auto"/>
        <w:rPr>
          <w:rFonts w:ascii="Times New Roman" w:hAnsi="Times New Roman" w:cs="Times New Roman"/>
          <w:noProof/>
          <w:sz w:val="24"/>
          <w:szCs w:val="24"/>
        </w:rPr>
      </w:pPr>
    </w:p>
    <w:p w14:paraId="2E39D12D" w14:textId="77777777" w:rsidR="0031586B" w:rsidRPr="00D75B59" w:rsidRDefault="0031586B" w:rsidP="0031586B">
      <w:pPr>
        <w:widowControl w:val="0"/>
        <w:tabs>
          <w:tab w:val="left" w:pos="2813"/>
        </w:tabs>
        <w:spacing w:after="0" w:line="240" w:lineRule="auto"/>
        <w:rPr>
          <w:rFonts w:ascii="Times New Roman" w:hAnsi="Times New Roman" w:cs="Times New Roman"/>
          <w:noProof/>
          <w:sz w:val="24"/>
          <w:szCs w:val="24"/>
        </w:rPr>
      </w:pPr>
      <w:r w:rsidRPr="00822112">
        <w:rPr>
          <w:rFonts w:ascii="Times New Roman" w:hAnsi="Times New Roman" w:cs="Times New Roman"/>
          <w:noProof/>
          <w:sz w:val="24"/>
          <w:szCs w:val="24"/>
        </w:rPr>
        <w:t>Governing Law. This agreement shall be shall be governed by and construed in accordance with the laws of [Subsidiary B host-country].</w:t>
      </w:r>
    </w:p>
    <w:p w14:paraId="399A69B6" w14:textId="14848D40" w:rsidR="0031586B" w:rsidRPr="00D75B59" w:rsidRDefault="0031586B" w:rsidP="00083D91">
      <w:pPr>
        <w:widowControl w:val="0"/>
        <w:spacing w:after="0" w:line="240" w:lineRule="auto"/>
        <w:rPr>
          <w:rFonts w:ascii="Times New Roman" w:hAnsi="Times New Roman" w:cs="Times New Roman"/>
          <w:b/>
          <w:noProof/>
          <w:sz w:val="24"/>
          <w:szCs w:val="24"/>
        </w:rPr>
      </w:pPr>
    </w:p>
    <w:sectPr w:rsidR="0031586B" w:rsidRPr="00D75B59" w:rsidSect="002A51F4">
      <w:pgSz w:w="12242" w:h="15842" w:code="1"/>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2C8895" w14:textId="77777777" w:rsidR="00753A3E" w:rsidRDefault="00753A3E" w:rsidP="006211E6">
      <w:pPr>
        <w:spacing w:after="0" w:line="240" w:lineRule="auto"/>
      </w:pPr>
      <w:r>
        <w:separator/>
      </w:r>
    </w:p>
  </w:endnote>
  <w:endnote w:type="continuationSeparator" w:id="0">
    <w:p w14:paraId="7BDBACBE" w14:textId="77777777" w:rsidR="00753A3E" w:rsidRDefault="00753A3E" w:rsidP="006211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2149722"/>
      <w:docPartObj>
        <w:docPartGallery w:val="Page Numbers (Bottom of Page)"/>
        <w:docPartUnique/>
      </w:docPartObj>
    </w:sdtPr>
    <w:sdtEndPr>
      <w:rPr>
        <w:rFonts w:ascii="Garamond" w:hAnsi="Garamond" w:cs="Times New Roman"/>
        <w:noProof/>
      </w:rPr>
    </w:sdtEndPr>
    <w:sdtContent>
      <w:p w14:paraId="5A6008A7" w14:textId="5C2503DC" w:rsidR="00EC5811" w:rsidRPr="00460009" w:rsidRDefault="00EC5811">
        <w:pPr>
          <w:pStyle w:val="Footer"/>
          <w:jc w:val="center"/>
          <w:rPr>
            <w:rFonts w:ascii="Garamond" w:hAnsi="Garamond" w:cs="Times New Roman"/>
          </w:rPr>
        </w:pPr>
        <w:r w:rsidRPr="00460009">
          <w:rPr>
            <w:rFonts w:ascii="Times New Roman" w:hAnsi="Times New Roman" w:cs="Times New Roman"/>
          </w:rPr>
          <w:fldChar w:fldCharType="begin"/>
        </w:r>
        <w:r w:rsidRPr="00460009">
          <w:rPr>
            <w:rFonts w:ascii="Times New Roman" w:hAnsi="Times New Roman" w:cs="Times New Roman"/>
          </w:rPr>
          <w:instrText xml:space="preserve"> PAGE   \* MERGEFORMAT </w:instrText>
        </w:r>
        <w:r w:rsidRPr="00460009">
          <w:rPr>
            <w:rFonts w:ascii="Times New Roman" w:hAnsi="Times New Roman" w:cs="Times New Roman"/>
          </w:rPr>
          <w:fldChar w:fldCharType="separate"/>
        </w:r>
        <w:r w:rsidR="00327145">
          <w:rPr>
            <w:rFonts w:ascii="Times New Roman" w:hAnsi="Times New Roman" w:cs="Times New Roman"/>
            <w:noProof/>
          </w:rPr>
          <w:t>30</w:t>
        </w:r>
        <w:r w:rsidRPr="00460009">
          <w:rPr>
            <w:rFonts w:ascii="Times New Roman" w:hAnsi="Times New Roman" w:cs="Times New Roman"/>
            <w:noProof/>
          </w:rPr>
          <w:fldChar w:fldCharType="end"/>
        </w:r>
      </w:p>
    </w:sdtContent>
  </w:sdt>
  <w:p w14:paraId="3138D386" w14:textId="77777777" w:rsidR="00EC5811" w:rsidRDefault="00EC58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220193"/>
      <w:docPartObj>
        <w:docPartGallery w:val="Page Numbers (Bottom of Page)"/>
        <w:docPartUnique/>
      </w:docPartObj>
    </w:sdtPr>
    <w:sdtEndPr>
      <w:rPr>
        <w:rFonts w:ascii="Times New Roman" w:hAnsi="Times New Roman" w:cs="Times New Roman"/>
        <w:noProof/>
      </w:rPr>
    </w:sdtEndPr>
    <w:sdtContent>
      <w:p w14:paraId="0AC0A2DE" w14:textId="26C4B35B" w:rsidR="00EC5811" w:rsidRPr="00460009" w:rsidRDefault="00EC5811">
        <w:pPr>
          <w:pStyle w:val="Footer"/>
          <w:jc w:val="center"/>
          <w:rPr>
            <w:rFonts w:ascii="Times New Roman" w:hAnsi="Times New Roman" w:cs="Times New Roman"/>
          </w:rPr>
        </w:pPr>
        <w:r w:rsidRPr="00460009">
          <w:rPr>
            <w:rFonts w:ascii="Times New Roman" w:hAnsi="Times New Roman" w:cs="Times New Roman"/>
          </w:rPr>
          <w:fldChar w:fldCharType="begin"/>
        </w:r>
        <w:r w:rsidRPr="00460009">
          <w:rPr>
            <w:rFonts w:ascii="Times New Roman" w:hAnsi="Times New Roman" w:cs="Times New Roman"/>
          </w:rPr>
          <w:instrText xml:space="preserve"> PAGE   \* MERGEFORMAT </w:instrText>
        </w:r>
        <w:r w:rsidRPr="00460009">
          <w:rPr>
            <w:rFonts w:ascii="Times New Roman" w:hAnsi="Times New Roman" w:cs="Times New Roman"/>
          </w:rPr>
          <w:fldChar w:fldCharType="separate"/>
        </w:r>
        <w:r w:rsidR="00327145">
          <w:rPr>
            <w:rFonts w:ascii="Times New Roman" w:hAnsi="Times New Roman" w:cs="Times New Roman"/>
            <w:noProof/>
          </w:rPr>
          <w:t>40</w:t>
        </w:r>
        <w:r w:rsidRPr="00460009">
          <w:rPr>
            <w:rFonts w:ascii="Times New Roman" w:hAnsi="Times New Roman" w:cs="Times New Roman"/>
            <w:noProof/>
          </w:rPr>
          <w:fldChar w:fldCharType="end"/>
        </w:r>
      </w:p>
    </w:sdtContent>
  </w:sdt>
  <w:p w14:paraId="1B34D86C" w14:textId="77777777" w:rsidR="00EC5811" w:rsidRDefault="00EC58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CA568A" w14:textId="77777777" w:rsidR="00753A3E" w:rsidRDefault="00753A3E" w:rsidP="006211E6">
      <w:pPr>
        <w:spacing w:after="0" w:line="240" w:lineRule="auto"/>
      </w:pPr>
      <w:r>
        <w:separator/>
      </w:r>
    </w:p>
  </w:footnote>
  <w:footnote w:type="continuationSeparator" w:id="0">
    <w:p w14:paraId="0083ED21" w14:textId="77777777" w:rsidR="00753A3E" w:rsidRDefault="00753A3E" w:rsidP="006211E6">
      <w:pPr>
        <w:spacing w:after="0" w:line="240" w:lineRule="auto"/>
      </w:pPr>
      <w:r>
        <w:continuationSeparator/>
      </w:r>
    </w:p>
  </w:footnote>
  <w:footnote w:id="1">
    <w:p w14:paraId="2D47A642" w14:textId="6DE5062A" w:rsidR="00EC5811" w:rsidRPr="00BF23AD" w:rsidRDefault="00EC5811" w:rsidP="00755423">
      <w:pPr>
        <w:pStyle w:val="FootnoteText"/>
        <w:rPr>
          <w:rFonts w:ascii="Times New Roman" w:hAnsi="Times New Roman" w:cs="Times New Roman"/>
        </w:rPr>
      </w:pPr>
      <w:r w:rsidRPr="008233F5">
        <w:rPr>
          <w:rStyle w:val="FootnoteReference"/>
          <w:rFonts w:ascii="Times New Roman" w:hAnsi="Times New Roman" w:cs="Times New Roman"/>
        </w:rPr>
        <w:footnoteRef/>
      </w:r>
      <w:r w:rsidRPr="008233F5">
        <w:rPr>
          <w:rFonts w:ascii="Times New Roman" w:hAnsi="Times New Roman" w:cs="Times New Roman"/>
        </w:rPr>
        <w:t xml:space="preserve"> </w:t>
      </w:r>
      <w:r w:rsidRPr="00054189">
        <w:rPr>
          <w:rFonts w:ascii="Times New Roman" w:hAnsi="Times New Roman" w:cs="Times New Roman"/>
        </w:rPr>
        <w:t>This</w:t>
      </w:r>
      <w:r>
        <w:rPr>
          <w:rFonts w:ascii="Times New Roman" w:hAnsi="Times New Roman" w:cs="Times New Roman"/>
        </w:rPr>
        <w:t xml:space="preserve"> study focuses on the </w:t>
      </w:r>
      <w:r w:rsidRPr="002037DB">
        <w:rPr>
          <w:rFonts w:ascii="Times New Roman" w:hAnsi="Times New Roman" w:cs="Times New Roman"/>
        </w:rPr>
        <w:t>property rights conce</w:t>
      </w:r>
      <w:r>
        <w:rPr>
          <w:rFonts w:ascii="Times New Roman" w:hAnsi="Times New Roman" w:cs="Times New Roman"/>
        </w:rPr>
        <w:t>pt of economic ownership rights</w:t>
      </w:r>
      <w:r w:rsidRPr="002037DB">
        <w:rPr>
          <w:rFonts w:ascii="Times New Roman" w:hAnsi="Times New Roman" w:cs="Times New Roman"/>
        </w:rPr>
        <w:t xml:space="preserve">, which are the rights to control the assets and the rights to income or losses from the assets (Grossman and Hart, 1986). While economic ownership may overlap with equity and legal ownership, it is conceptually distinct. </w:t>
      </w:r>
      <w:proofErr w:type="spellStart"/>
      <w:r w:rsidRPr="002037DB">
        <w:rPr>
          <w:rFonts w:ascii="Times New Roman" w:hAnsi="Times New Roman" w:cs="Times New Roman"/>
        </w:rPr>
        <w:t>Barzel</w:t>
      </w:r>
      <w:proofErr w:type="spellEnd"/>
      <w:r w:rsidRPr="002037DB">
        <w:rPr>
          <w:rFonts w:ascii="Times New Roman" w:hAnsi="Times New Roman" w:cs="Times New Roman"/>
        </w:rPr>
        <w:t xml:space="preserve"> (1997) argues that economic ownership rights are the ends that agents</w:t>
      </w:r>
      <w:r w:rsidRPr="00BF23AD">
        <w:rPr>
          <w:rFonts w:ascii="Times New Roman" w:hAnsi="Times New Roman" w:cs="Times New Roman"/>
        </w:rPr>
        <w:t xml:space="preserve"> seek whereas legal rights are the means to achieve the ends.</w:t>
      </w:r>
    </w:p>
  </w:footnote>
  <w:footnote w:id="2">
    <w:p w14:paraId="13D9A3CA" w14:textId="04F89DF7" w:rsidR="00EC5811" w:rsidRPr="00D763E7" w:rsidRDefault="00EC5811" w:rsidP="00493D84">
      <w:pPr>
        <w:pStyle w:val="FootnoteText"/>
        <w:rPr>
          <w:rFonts w:ascii="Times New Roman" w:hAnsi="Times New Roman" w:cs="Times New Roman"/>
        </w:rPr>
      </w:pPr>
      <w:r w:rsidRPr="00D763E7">
        <w:rPr>
          <w:rStyle w:val="FootnoteReference"/>
          <w:rFonts w:ascii="Times New Roman" w:hAnsi="Times New Roman" w:cs="Times New Roman"/>
        </w:rPr>
        <w:footnoteRef/>
      </w:r>
      <w:r w:rsidRPr="00D763E7">
        <w:rPr>
          <w:rFonts w:ascii="Times New Roman" w:hAnsi="Times New Roman" w:cs="Times New Roman"/>
        </w:rPr>
        <w:t xml:space="preserve"> A firm </w:t>
      </w:r>
      <w:proofErr w:type="gramStart"/>
      <w:r w:rsidRPr="00D763E7">
        <w:rPr>
          <w:rFonts w:ascii="Times New Roman" w:hAnsi="Times New Roman" w:cs="Times New Roman"/>
        </w:rPr>
        <w:t>is defined</w:t>
      </w:r>
      <w:proofErr w:type="gramEnd"/>
      <w:r w:rsidRPr="00D763E7">
        <w:rPr>
          <w:rFonts w:ascii="Times New Roman" w:hAnsi="Times New Roman" w:cs="Times New Roman"/>
        </w:rPr>
        <w:t xml:space="preserve"> </w:t>
      </w:r>
      <w:r>
        <w:rPr>
          <w:rFonts w:ascii="Times New Roman" w:hAnsi="Times New Roman" w:cs="Times New Roman"/>
        </w:rPr>
        <w:t xml:space="preserve">hereafter </w:t>
      </w:r>
      <w:r w:rsidRPr="00D763E7">
        <w:rPr>
          <w:rFonts w:ascii="Times New Roman" w:hAnsi="Times New Roman" w:cs="Times New Roman"/>
        </w:rPr>
        <w:t>as a MNE. A subsidiary is any legal entity wholly owned by the MNE. While the pare</w:t>
      </w:r>
      <w:r>
        <w:rPr>
          <w:rFonts w:ascii="Times New Roman" w:hAnsi="Times New Roman" w:cs="Times New Roman"/>
        </w:rPr>
        <w:t>nt holds legal ownership over</w:t>
      </w:r>
      <w:r w:rsidRPr="00D763E7">
        <w:rPr>
          <w:rFonts w:ascii="Times New Roman" w:hAnsi="Times New Roman" w:cs="Times New Roman"/>
        </w:rPr>
        <w:t xml:space="preserve"> subsidiaries, property rights creates a sub-hierarchy of </w:t>
      </w:r>
      <w:r>
        <w:rPr>
          <w:rFonts w:ascii="Times New Roman" w:hAnsi="Times New Roman" w:cs="Times New Roman"/>
        </w:rPr>
        <w:t xml:space="preserve">strategic asset </w:t>
      </w:r>
      <w:r w:rsidRPr="00D763E7">
        <w:rPr>
          <w:rFonts w:ascii="Times New Roman" w:hAnsi="Times New Roman" w:cs="Times New Roman"/>
        </w:rPr>
        <w:t xml:space="preserve">ownership rights. </w:t>
      </w:r>
    </w:p>
  </w:footnote>
  <w:footnote w:id="3">
    <w:p w14:paraId="1D48563C" w14:textId="324D4324" w:rsidR="00EC5811" w:rsidRPr="001E3D2C" w:rsidRDefault="00EC5811">
      <w:pPr>
        <w:pStyle w:val="FootnoteText"/>
        <w:rPr>
          <w:rFonts w:ascii="Times New Roman" w:hAnsi="Times New Roman" w:cs="Times New Roman"/>
        </w:rPr>
      </w:pPr>
      <w:r w:rsidRPr="001E3D2C">
        <w:rPr>
          <w:rStyle w:val="FootnoteReference"/>
          <w:rFonts w:ascii="Times New Roman" w:hAnsi="Times New Roman" w:cs="Times New Roman"/>
        </w:rPr>
        <w:footnoteRef/>
      </w:r>
      <w:r w:rsidRPr="001E3D2C">
        <w:rPr>
          <w:rFonts w:ascii="Times New Roman" w:hAnsi="Times New Roman" w:cs="Times New Roman"/>
        </w:rPr>
        <w:t xml:space="preserve"> Governments lose an estimated $100 to 240 billion in tax revenue each year from MNEs shifting income from high to low tax jurisdictions (OECD, 2015), half of which is attributed to R&amp;D strategic assets (</w:t>
      </w:r>
      <w:proofErr w:type="spellStart"/>
      <w:r w:rsidRPr="001E3D2C">
        <w:rPr>
          <w:rFonts w:ascii="Times New Roman" w:hAnsi="Times New Roman" w:cs="Times New Roman"/>
        </w:rPr>
        <w:t>Grubert</w:t>
      </w:r>
      <w:proofErr w:type="spellEnd"/>
      <w:r w:rsidRPr="001E3D2C">
        <w:rPr>
          <w:rFonts w:ascii="Times New Roman" w:hAnsi="Times New Roman" w:cs="Times New Roman"/>
        </w:rPr>
        <w:t>, 2003).</w:t>
      </w:r>
    </w:p>
  </w:footnote>
  <w:footnote w:id="4">
    <w:p w14:paraId="27212C09" w14:textId="77777777" w:rsidR="00EC5811" w:rsidRPr="00D763E7" w:rsidRDefault="00EC5811" w:rsidP="00493D84">
      <w:pPr>
        <w:pStyle w:val="FootnoteText"/>
        <w:rPr>
          <w:rFonts w:ascii="Times New Roman" w:hAnsi="Times New Roman" w:cs="Times New Roman"/>
        </w:rPr>
      </w:pPr>
      <w:r w:rsidRPr="00D763E7">
        <w:rPr>
          <w:rStyle w:val="FootnoteReference"/>
          <w:rFonts w:ascii="Times New Roman" w:hAnsi="Times New Roman" w:cs="Times New Roman"/>
        </w:rPr>
        <w:footnoteRef/>
      </w:r>
      <w:r w:rsidRPr="00D763E7">
        <w:rPr>
          <w:rFonts w:ascii="Times New Roman" w:hAnsi="Times New Roman" w:cs="Times New Roman"/>
        </w:rPr>
        <w:t xml:space="preserve"> Baker </w:t>
      </w:r>
      <w:r w:rsidRPr="00FA586A">
        <w:rPr>
          <w:rFonts w:ascii="Times New Roman" w:hAnsi="Times New Roman" w:cs="Times New Roman"/>
          <w:i/>
        </w:rPr>
        <w:t>et al</w:t>
      </w:r>
      <w:r w:rsidRPr="00D763E7">
        <w:rPr>
          <w:rFonts w:ascii="Times New Roman" w:hAnsi="Times New Roman" w:cs="Times New Roman"/>
        </w:rPr>
        <w:t>. (1999) predict that if it is crucial for a business unit or subsidiary to hold ownership rights to the asset, the firm will spin off that business unit or subsidiary.</w:t>
      </w:r>
    </w:p>
  </w:footnote>
  <w:footnote w:id="5">
    <w:p w14:paraId="30535012" w14:textId="0BC10639" w:rsidR="00EC5811" w:rsidRPr="00D763E7" w:rsidRDefault="00EC5811" w:rsidP="00250677">
      <w:pPr>
        <w:pStyle w:val="FootnoteText"/>
        <w:rPr>
          <w:rFonts w:ascii="Times New Roman" w:hAnsi="Times New Roman" w:cs="Times New Roman"/>
        </w:rPr>
      </w:pPr>
      <w:r w:rsidRPr="00D763E7">
        <w:rPr>
          <w:rStyle w:val="FootnoteReference"/>
          <w:rFonts w:ascii="Times New Roman" w:hAnsi="Times New Roman" w:cs="Times New Roman"/>
        </w:rPr>
        <w:footnoteRef/>
      </w:r>
      <w:r w:rsidRPr="00D763E7">
        <w:rPr>
          <w:rFonts w:ascii="Times New Roman" w:hAnsi="Times New Roman" w:cs="Times New Roman"/>
        </w:rPr>
        <w:t xml:space="preserve"> Licensing is another type of contractual relationship within the firm. Less than three percent of R&amp;D subsidiaries in the dataset license the rights to d</w:t>
      </w:r>
      <w:r>
        <w:rPr>
          <w:rFonts w:ascii="Times New Roman" w:hAnsi="Times New Roman" w:cs="Times New Roman"/>
        </w:rPr>
        <w:t xml:space="preserve">evelop strategic assets. Since </w:t>
      </w:r>
      <w:r w:rsidRPr="00D763E7">
        <w:rPr>
          <w:rFonts w:ascii="Times New Roman" w:hAnsi="Times New Roman" w:cs="Times New Roman"/>
        </w:rPr>
        <w:t>there are relatively few licensing relationships associated with innovation</w:t>
      </w:r>
      <w:r>
        <w:rPr>
          <w:rFonts w:ascii="Times New Roman" w:hAnsi="Times New Roman" w:cs="Times New Roman"/>
        </w:rPr>
        <w:t xml:space="preserve"> activities</w:t>
      </w:r>
      <w:r w:rsidRPr="00D763E7">
        <w:rPr>
          <w:rFonts w:ascii="Times New Roman" w:hAnsi="Times New Roman" w:cs="Times New Roman"/>
        </w:rPr>
        <w:t>, licensing arrangements are outside the scope of this study.</w:t>
      </w:r>
    </w:p>
  </w:footnote>
  <w:footnote w:id="6">
    <w:p w14:paraId="6D24B7B0" w14:textId="342B8004" w:rsidR="00EC5811" w:rsidRPr="00D763E7" w:rsidRDefault="00EC5811" w:rsidP="00250677">
      <w:pPr>
        <w:pStyle w:val="FootnoteText"/>
        <w:rPr>
          <w:rFonts w:ascii="Times New Roman" w:hAnsi="Times New Roman" w:cs="Times New Roman"/>
        </w:rPr>
      </w:pPr>
      <w:r w:rsidRPr="00D763E7">
        <w:rPr>
          <w:rStyle w:val="FootnoteReference"/>
          <w:rFonts w:ascii="Times New Roman" w:hAnsi="Times New Roman" w:cs="Times New Roman"/>
        </w:rPr>
        <w:footnoteRef/>
      </w:r>
      <w:r w:rsidRPr="00D763E7">
        <w:rPr>
          <w:rFonts w:ascii="Times New Roman" w:hAnsi="Times New Roman" w:cs="Times New Roman"/>
        </w:rPr>
        <w:t xml:space="preserve"> Control and income rights are typically held together, with the exception of pure tax haven subsidiaries, which do not perform functions and have no or minimal employees</w:t>
      </w:r>
      <w:r>
        <w:rPr>
          <w:rFonts w:ascii="Times New Roman" w:hAnsi="Times New Roman" w:cs="Times New Roman"/>
        </w:rPr>
        <w:t>, in which case</w:t>
      </w:r>
      <w:r w:rsidRPr="00D763E7">
        <w:rPr>
          <w:rFonts w:ascii="Times New Roman" w:hAnsi="Times New Roman" w:cs="Times New Roman"/>
        </w:rPr>
        <w:t xml:space="preserve">, the parent typically controls the strategic assets and the tax haven entity keeps the profits. The OECD has recognized that </w:t>
      </w:r>
      <w:r>
        <w:rPr>
          <w:rFonts w:ascii="Times New Roman" w:hAnsi="Times New Roman" w:cs="Times New Roman"/>
        </w:rPr>
        <w:t>this</w:t>
      </w:r>
      <w:r w:rsidRPr="00D763E7">
        <w:rPr>
          <w:rFonts w:ascii="Times New Roman" w:hAnsi="Times New Roman" w:cs="Times New Roman"/>
        </w:rPr>
        <w:t xml:space="preserve"> create</w:t>
      </w:r>
      <w:r>
        <w:rPr>
          <w:rFonts w:ascii="Times New Roman" w:hAnsi="Times New Roman" w:cs="Times New Roman"/>
        </w:rPr>
        <w:t>s</w:t>
      </w:r>
      <w:r w:rsidRPr="00D763E7">
        <w:rPr>
          <w:rFonts w:ascii="Times New Roman" w:hAnsi="Times New Roman" w:cs="Times New Roman"/>
        </w:rPr>
        <w:t xml:space="preserve"> a separation between income and control</w:t>
      </w:r>
      <w:r>
        <w:rPr>
          <w:rFonts w:ascii="Times New Roman" w:hAnsi="Times New Roman" w:cs="Times New Roman"/>
        </w:rPr>
        <w:t xml:space="preserve"> and </w:t>
      </w:r>
      <w:r w:rsidRPr="00D763E7">
        <w:rPr>
          <w:rFonts w:ascii="Times New Roman" w:hAnsi="Times New Roman" w:cs="Times New Roman"/>
        </w:rPr>
        <w:t xml:space="preserve">has targeted the separation between income and control as tax avoidance in the Base Erosion and Profit Shifting project. </w:t>
      </w:r>
      <w:r w:rsidRPr="00D763E7">
        <w:rPr>
          <w:rFonts w:ascii="Times New Roman" w:hAnsi="Times New Roman" w:cs="Times New Roman"/>
        </w:rPr>
        <w:tab/>
      </w:r>
    </w:p>
  </w:footnote>
  <w:footnote w:id="7">
    <w:p w14:paraId="757ACC7E" w14:textId="1A92298A" w:rsidR="00EC5811" w:rsidRPr="00D763E7" w:rsidRDefault="00EC5811" w:rsidP="00F03450">
      <w:pPr>
        <w:pStyle w:val="FootnoteText"/>
        <w:rPr>
          <w:rFonts w:ascii="Times New Roman" w:hAnsi="Times New Roman" w:cs="Times New Roman"/>
        </w:rPr>
      </w:pPr>
      <w:r w:rsidRPr="00D763E7">
        <w:rPr>
          <w:rStyle w:val="FootnoteReference"/>
          <w:rFonts w:ascii="Times New Roman" w:hAnsi="Times New Roman" w:cs="Times New Roman"/>
        </w:rPr>
        <w:footnoteRef/>
      </w:r>
      <w:r w:rsidRPr="00D763E7">
        <w:rPr>
          <w:rFonts w:ascii="Times New Roman" w:hAnsi="Times New Roman" w:cs="Times New Roman"/>
        </w:rPr>
        <w:t xml:space="preserve"> Tracking subsidiary performance can enhance the effectiveness of other incentives, such as career and compensation incentives. Budd, </w:t>
      </w:r>
      <w:proofErr w:type="spellStart"/>
      <w:r w:rsidRPr="00D763E7">
        <w:rPr>
          <w:rFonts w:ascii="Times New Roman" w:hAnsi="Times New Roman" w:cs="Times New Roman"/>
        </w:rPr>
        <w:t>Konings</w:t>
      </w:r>
      <w:proofErr w:type="spellEnd"/>
      <w:r w:rsidRPr="00D763E7">
        <w:rPr>
          <w:rFonts w:ascii="Times New Roman" w:hAnsi="Times New Roman" w:cs="Times New Roman"/>
        </w:rPr>
        <w:t xml:space="preserve">, and Slaughter (2005) provide evidence that subsidiary profitability can help to justify large wage payments to management and workers. </w:t>
      </w:r>
    </w:p>
  </w:footnote>
  <w:footnote w:id="8">
    <w:p w14:paraId="0303F3CA" w14:textId="4AF8CF12" w:rsidR="00EC5811" w:rsidRPr="00D763E7" w:rsidRDefault="00EC5811" w:rsidP="00F03450">
      <w:pPr>
        <w:pStyle w:val="FootnoteText"/>
        <w:rPr>
          <w:rFonts w:ascii="Times New Roman" w:hAnsi="Times New Roman" w:cs="Times New Roman"/>
        </w:rPr>
      </w:pPr>
      <w:r w:rsidRPr="00D763E7">
        <w:rPr>
          <w:rStyle w:val="FootnoteReference"/>
          <w:rFonts w:ascii="Times New Roman" w:hAnsi="Times New Roman" w:cs="Times New Roman"/>
        </w:rPr>
        <w:footnoteRef/>
      </w:r>
      <w:r w:rsidRPr="00D763E7">
        <w:rPr>
          <w:rFonts w:ascii="Times New Roman" w:hAnsi="Times New Roman" w:cs="Times New Roman"/>
        </w:rPr>
        <w:t xml:space="preserve"> If the Japanese subsidiary did not hold ownership rights, and instead </w:t>
      </w:r>
      <w:proofErr w:type="gramStart"/>
      <w:r w:rsidRPr="00D763E7">
        <w:rPr>
          <w:rFonts w:ascii="Times New Roman" w:hAnsi="Times New Roman" w:cs="Times New Roman"/>
        </w:rPr>
        <w:t>was contracted</w:t>
      </w:r>
      <w:proofErr w:type="gramEnd"/>
      <w:r w:rsidRPr="00D763E7">
        <w:rPr>
          <w:rFonts w:ascii="Times New Roman" w:hAnsi="Times New Roman" w:cs="Times New Roman"/>
        </w:rPr>
        <w:t xml:space="preserve"> to perform innovation on the product technology, it would perform R&amp;D under the direction of owner, would not coordinate and manage other subsidiary activities, and would receive a return on its R&amp;D costs, which in this case would be $3.45 million. </w:t>
      </w:r>
    </w:p>
  </w:footnote>
  <w:footnote w:id="9">
    <w:p w14:paraId="67F219D8" w14:textId="5D0DC6FB" w:rsidR="00EC5811" w:rsidRPr="00D763E7" w:rsidRDefault="00EC5811" w:rsidP="00E538E4">
      <w:pPr>
        <w:pStyle w:val="FootnoteText"/>
        <w:rPr>
          <w:rFonts w:ascii="Times New Roman" w:hAnsi="Times New Roman" w:cs="Times New Roman"/>
        </w:rPr>
      </w:pPr>
      <w:r w:rsidRPr="00D763E7">
        <w:rPr>
          <w:rStyle w:val="FootnoteReference"/>
          <w:rFonts w:ascii="Times New Roman" w:hAnsi="Times New Roman" w:cs="Times New Roman"/>
        </w:rPr>
        <w:footnoteRef/>
      </w:r>
      <w:r w:rsidRPr="00D763E7">
        <w:rPr>
          <w:rFonts w:ascii="Times New Roman" w:hAnsi="Times New Roman" w:cs="Times New Roman"/>
        </w:rPr>
        <w:t xml:space="preserve"> Formalization—the extent to which decision making </w:t>
      </w:r>
      <w:proofErr w:type="gramStart"/>
      <w:r w:rsidRPr="00D763E7">
        <w:rPr>
          <w:rFonts w:ascii="Times New Roman" w:hAnsi="Times New Roman" w:cs="Times New Roman"/>
        </w:rPr>
        <w:t>is routinized</w:t>
      </w:r>
      <w:proofErr w:type="gramEnd"/>
      <w:r w:rsidRPr="00D763E7">
        <w:rPr>
          <w:rFonts w:ascii="Times New Roman" w:hAnsi="Times New Roman" w:cs="Times New Roman"/>
        </w:rPr>
        <w:t xml:space="preserve"> in rules and procedures—is another mechanism for controlling subsidiary innovation. However, formalization is less important for innovation activities that require creativity and non-routine decision processes (Ambos and </w:t>
      </w:r>
      <w:proofErr w:type="spellStart"/>
      <w:r w:rsidRPr="00D763E7">
        <w:rPr>
          <w:rFonts w:ascii="Times New Roman" w:hAnsi="Times New Roman" w:cs="Times New Roman"/>
        </w:rPr>
        <w:t>Shlegelmilch</w:t>
      </w:r>
      <w:proofErr w:type="spellEnd"/>
      <w:r w:rsidRPr="00D763E7">
        <w:rPr>
          <w:rFonts w:ascii="Times New Roman" w:hAnsi="Times New Roman" w:cs="Times New Roman"/>
        </w:rPr>
        <w:t xml:space="preserve">, 2007; Nobel and Birkinshaw, 1998). </w:t>
      </w:r>
    </w:p>
  </w:footnote>
  <w:footnote w:id="10">
    <w:p w14:paraId="1191276C" w14:textId="77777777" w:rsidR="00EC5811" w:rsidRPr="00D763E7" w:rsidRDefault="00EC5811" w:rsidP="002037DB">
      <w:pPr>
        <w:pStyle w:val="FootnoteText"/>
        <w:rPr>
          <w:rFonts w:ascii="Times New Roman" w:hAnsi="Times New Roman" w:cs="Times New Roman"/>
        </w:rPr>
      </w:pPr>
      <w:r w:rsidRPr="00D763E7">
        <w:rPr>
          <w:rStyle w:val="FootnoteReference"/>
          <w:rFonts w:ascii="Times New Roman" w:hAnsi="Times New Roman" w:cs="Times New Roman"/>
        </w:rPr>
        <w:footnoteRef/>
      </w:r>
      <w:r w:rsidRPr="00D763E7">
        <w:rPr>
          <w:rFonts w:ascii="Times New Roman" w:hAnsi="Times New Roman" w:cs="Times New Roman"/>
        </w:rPr>
        <w:t xml:space="preserve"> In interviews with MNE executives and experts, the transfer of subsidiary ownership rights </w:t>
      </w:r>
      <w:proofErr w:type="gramStart"/>
      <w:r w:rsidRPr="00D763E7">
        <w:rPr>
          <w:rFonts w:ascii="Times New Roman" w:hAnsi="Times New Roman" w:cs="Times New Roman"/>
        </w:rPr>
        <w:t>was often cited</w:t>
      </w:r>
      <w:proofErr w:type="gramEnd"/>
      <w:r w:rsidRPr="00D763E7">
        <w:rPr>
          <w:rFonts w:ascii="Times New Roman" w:hAnsi="Times New Roman" w:cs="Times New Roman"/>
        </w:rPr>
        <w:t xml:space="preserve"> as prohibitively costly. Often, the decisions regarding ownership rights to a strategic asset are large, one-time decisions. In general, any transfers of strategic assets occur with MNE restructurings, strategic changes, or M&amp;As.</w:t>
      </w:r>
    </w:p>
  </w:footnote>
  <w:footnote w:id="11">
    <w:p w14:paraId="5359C63F" w14:textId="12EB94EA" w:rsidR="00EC5811" w:rsidRPr="00D763E7" w:rsidRDefault="00EC5811" w:rsidP="006211E6">
      <w:pPr>
        <w:pStyle w:val="FootnoteText"/>
        <w:rPr>
          <w:rFonts w:ascii="Times New Roman" w:hAnsi="Times New Roman" w:cs="Times New Roman"/>
        </w:rPr>
      </w:pPr>
      <w:r w:rsidRPr="00D763E7">
        <w:rPr>
          <w:rStyle w:val="FootnoteReference"/>
          <w:rFonts w:ascii="Times New Roman" w:hAnsi="Times New Roman" w:cs="Times New Roman"/>
        </w:rPr>
        <w:footnoteRef/>
      </w:r>
      <w:r w:rsidRPr="00D763E7">
        <w:rPr>
          <w:rFonts w:ascii="Times New Roman" w:hAnsi="Times New Roman" w:cs="Times New Roman"/>
        </w:rPr>
        <w:t xml:space="preserve"> A limitation to this analysis is it relies on USPTO, not global patent data. However, it is common practice to use patent data from one patent authority due to differences in the data from different patent offices (Jaffe and </w:t>
      </w:r>
      <w:proofErr w:type="spellStart"/>
      <w:r w:rsidRPr="00D763E7">
        <w:rPr>
          <w:rFonts w:ascii="Times New Roman" w:hAnsi="Times New Roman" w:cs="Times New Roman"/>
        </w:rPr>
        <w:t>Trajtenberg</w:t>
      </w:r>
      <w:proofErr w:type="spellEnd"/>
      <w:r w:rsidRPr="00D763E7">
        <w:rPr>
          <w:rFonts w:ascii="Times New Roman" w:hAnsi="Times New Roman" w:cs="Times New Roman"/>
        </w:rPr>
        <w:t>, 2002). While the USPTO data can have a bias towards U.S. MNEs and U.S. subsidiaries, firms active in the U.S. have an incentive to file for intellectual property protection in the U.S. As 71 percent of the MNEs are headquartered in the U.S., and all MNEs in the dataset have at least one location in the U.S., the bias should be somewhat alleviated by the fact that all MNEs in the sample have an incentive to patent with the USPTO.</w:t>
      </w:r>
    </w:p>
  </w:footnote>
  <w:footnote w:id="12">
    <w:p w14:paraId="3E131C13" w14:textId="77777777" w:rsidR="00EC5811" w:rsidRPr="00D763E7" w:rsidRDefault="00EC5811">
      <w:pPr>
        <w:pStyle w:val="FootnoteText"/>
        <w:rPr>
          <w:rFonts w:ascii="Times New Roman" w:hAnsi="Times New Roman" w:cs="Times New Roman"/>
        </w:rPr>
      </w:pPr>
      <w:r w:rsidRPr="00D763E7">
        <w:rPr>
          <w:rStyle w:val="FootnoteReference"/>
          <w:rFonts w:ascii="Times New Roman" w:hAnsi="Times New Roman" w:cs="Times New Roman"/>
        </w:rPr>
        <w:footnoteRef/>
      </w:r>
      <w:r w:rsidRPr="00D763E7">
        <w:rPr>
          <w:rFonts w:ascii="Times New Roman" w:hAnsi="Times New Roman" w:cs="Times New Roman"/>
        </w:rPr>
        <w:t xml:space="preserve"> Including these more complicated rights observations does not change the results.</w:t>
      </w:r>
    </w:p>
  </w:footnote>
  <w:footnote w:id="13">
    <w:p w14:paraId="5E5CDBD6" w14:textId="1AF2CE30" w:rsidR="00EC5811" w:rsidRPr="00D763E7" w:rsidRDefault="00EC5811" w:rsidP="00055F19">
      <w:pPr>
        <w:pStyle w:val="FootnoteText"/>
        <w:rPr>
          <w:rFonts w:ascii="Times New Roman" w:hAnsi="Times New Roman" w:cs="Times New Roman"/>
        </w:rPr>
      </w:pPr>
      <w:r w:rsidRPr="00D763E7">
        <w:rPr>
          <w:rStyle w:val="FootnoteReference"/>
          <w:rFonts w:ascii="Times New Roman" w:hAnsi="Times New Roman" w:cs="Times New Roman"/>
        </w:rPr>
        <w:footnoteRef/>
      </w:r>
      <w:r w:rsidRPr="00D763E7">
        <w:rPr>
          <w:rFonts w:ascii="Times New Roman" w:hAnsi="Times New Roman" w:cs="Times New Roman"/>
        </w:rPr>
        <w:t xml:space="preserve"> </w:t>
      </w:r>
      <w:proofErr w:type="gramStart"/>
      <w:r w:rsidRPr="00D763E7">
        <w:rPr>
          <w:rFonts w:ascii="Times New Roman" w:hAnsi="Times New Roman" w:cs="Times New Roman"/>
        </w:rPr>
        <w:t>The reports are audited by tax authorities</w:t>
      </w:r>
      <w:proofErr w:type="gramEnd"/>
      <w:r w:rsidRPr="00D763E7">
        <w:rPr>
          <w:rFonts w:ascii="Times New Roman" w:hAnsi="Times New Roman" w:cs="Times New Roman"/>
        </w:rPr>
        <w:t xml:space="preserve">. If any discrepancies from the facts </w:t>
      </w:r>
      <w:proofErr w:type="gramStart"/>
      <w:r w:rsidRPr="00D763E7">
        <w:rPr>
          <w:rFonts w:ascii="Times New Roman" w:hAnsi="Times New Roman" w:cs="Times New Roman"/>
        </w:rPr>
        <w:t>are found</w:t>
      </w:r>
      <w:proofErr w:type="gramEnd"/>
      <w:r w:rsidRPr="00D763E7">
        <w:rPr>
          <w:rFonts w:ascii="Times New Roman" w:hAnsi="Times New Roman" w:cs="Times New Roman"/>
        </w:rPr>
        <w:t xml:space="preserve"> in the reports, firms face significant penalties and, in some countries, criminal charges against executives. Governments on both sides of internal transactions (e.g. buyer and seller) may audit the transaction.</w:t>
      </w:r>
    </w:p>
  </w:footnote>
  <w:footnote w:id="14">
    <w:p w14:paraId="2B6A99CA" w14:textId="02CD87B6" w:rsidR="00EC5811" w:rsidRPr="00D763E7" w:rsidRDefault="00EC5811" w:rsidP="00055F19">
      <w:pPr>
        <w:pStyle w:val="FootnoteText"/>
        <w:rPr>
          <w:rFonts w:ascii="Times New Roman" w:hAnsi="Times New Roman" w:cs="Times New Roman"/>
        </w:rPr>
      </w:pPr>
      <w:r w:rsidRPr="00D763E7">
        <w:rPr>
          <w:rStyle w:val="FootnoteReference"/>
          <w:rFonts w:ascii="Times New Roman" w:hAnsi="Times New Roman" w:cs="Times New Roman"/>
        </w:rPr>
        <w:footnoteRef/>
      </w:r>
      <w:r w:rsidRPr="00D763E7">
        <w:rPr>
          <w:rFonts w:ascii="Times New Roman" w:hAnsi="Times New Roman" w:cs="Times New Roman"/>
        </w:rPr>
        <w:t xml:space="preserve"> The reports document ownership rights based on information from the written contracts between MNE entities (see, e.g., contract clauses in the Appendix), payment and transaction flows, and interviews with management.</w:t>
      </w:r>
    </w:p>
  </w:footnote>
  <w:footnote w:id="15">
    <w:p w14:paraId="16C4E194" w14:textId="60B4544E" w:rsidR="00EC5811" w:rsidRPr="00D763E7" w:rsidRDefault="00EC5811">
      <w:pPr>
        <w:pStyle w:val="FootnoteText"/>
        <w:rPr>
          <w:rFonts w:ascii="Times New Roman" w:hAnsi="Times New Roman" w:cs="Times New Roman"/>
        </w:rPr>
      </w:pPr>
      <w:r w:rsidRPr="00D763E7">
        <w:rPr>
          <w:rStyle w:val="FootnoteReference"/>
          <w:rFonts w:ascii="Times New Roman" w:hAnsi="Times New Roman" w:cs="Times New Roman"/>
        </w:rPr>
        <w:footnoteRef/>
      </w:r>
      <w:r w:rsidRPr="00D763E7">
        <w:rPr>
          <w:rFonts w:ascii="Times New Roman" w:hAnsi="Times New Roman" w:cs="Times New Roman"/>
        </w:rPr>
        <w:t xml:space="preserve"> The R&amp;D subsidiaries with strategic asset ownership rights generally own the strategic assets they create.</w:t>
      </w:r>
    </w:p>
  </w:footnote>
  <w:footnote w:id="16">
    <w:p w14:paraId="0D4F2A13" w14:textId="3B1042C3" w:rsidR="00EC5811" w:rsidRPr="00D763E7" w:rsidRDefault="00EC5811" w:rsidP="006211E6">
      <w:pPr>
        <w:pStyle w:val="FootnoteText"/>
        <w:rPr>
          <w:rFonts w:ascii="Times New Roman" w:hAnsi="Times New Roman" w:cs="Times New Roman"/>
        </w:rPr>
      </w:pPr>
      <w:r w:rsidRPr="00D763E7">
        <w:rPr>
          <w:rStyle w:val="FootnoteReference"/>
          <w:rFonts w:ascii="Times New Roman" w:hAnsi="Times New Roman" w:cs="Times New Roman"/>
        </w:rPr>
        <w:footnoteRef/>
      </w:r>
      <w:r w:rsidRPr="00D763E7">
        <w:rPr>
          <w:rFonts w:ascii="Times New Roman" w:hAnsi="Times New Roman" w:cs="Times New Roman"/>
        </w:rPr>
        <w:t xml:space="preserve"> Since subsidiary size </w:t>
      </w:r>
      <w:proofErr w:type="gramStart"/>
      <w:r w:rsidRPr="00D763E7">
        <w:rPr>
          <w:rFonts w:ascii="Times New Roman" w:hAnsi="Times New Roman" w:cs="Times New Roman"/>
        </w:rPr>
        <w:t>is directly affected</w:t>
      </w:r>
      <w:proofErr w:type="gramEnd"/>
      <w:r w:rsidRPr="00D763E7">
        <w:rPr>
          <w:rFonts w:ascii="Times New Roman" w:hAnsi="Times New Roman" w:cs="Times New Roman"/>
        </w:rPr>
        <w:t xml:space="preserve"> by strategic asset ownership and is highly correlated with other variables in the analysis, subsidiary size is excluded as a control. </w:t>
      </w:r>
    </w:p>
  </w:footnote>
  <w:footnote w:id="17">
    <w:p w14:paraId="310DC1B7" w14:textId="12E36FD5" w:rsidR="00EC5811" w:rsidRPr="00D763E7" w:rsidRDefault="00EC5811">
      <w:pPr>
        <w:pStyle w:val="FootnoteText"/>
        <w:rPr>
          <w:rFonts w:ascii="Times New Roman" w:hAnsi="Times New Roman" w:cs="Times New Roman"/>
        </w:rPr>
      </w:pPr>
      <w:r w:rsidRPr="00D763E7">
        <w:rPr>
          <w:rStyle w:val="FootnoteReference"/>
          <w:rFonts w:ascii="Times New Roman" w:hAnsi="Times New Roman" w:cs="Times New Roman"/>
        </w:rPr>
        <w:footnoteRef/>
      </w:r>
      <w:r w:rsidRPr="00D763E7">
        <w:rPr>
          <w:rFonts w:ascii="Times New Roman" w:hAnsi="Times New Roman" w:cs="Times New Roman"/>
        </w:rPr>
        <w:t xml:space="preserve"> Ideally, an exogenous shock that changes subsidiary ownership rights </w:t>
      </w:r>
      <w:proofErr w:type="gramStart"/>
      <w:r w:rsidRPr="00D763E7">
        <w:rPr>
          <w:rFonts w:ascii="Times New Roman" w:hAnsi="Times New Roman" w:cs="Times New Roman"/>
        </w:rPr>
        <w:t>could be used</w:t>
      </w:r>
      <w:proofErr w:type="gramEnd"/>
      <w:r w:rsidRPr="00D763E7">
        <w:rPr>
          <w:rFonts w:ascii="Times New Roman" w:hAnsi="Times New Roman" w:cs="Times New Roman"/>
        </w:rPr>
        <w:t xml:space="preserve"> to observe changes in subsidiary innovation pre- and post-ownership change. However, ownership rights do not change often. There are only 24 instances of change in the entire sample, which makes it difficult to draw statistical conclusions.</w:t>
      </w:r>
    </w:p>
  </w:footnote>
  <w:footnote w:id="18">
    <w:p w14:paraId="0D40193B" w14:textId="16885461" w:rsidR="00EC5811" w:rsidRPr="00D763E7" w:rsidRDefault="00EC5811">
      <w:pPr>
        <w:pStyle w:val="FootnoteText"/>
        <w:rPr>
          <w:rFonts w:ascii="Times New Roman" w:hAnsi="Times New Roman" w:cs="Times New Roman"/>
        </w:rPr>
      </w:pPr>
      <w:r w:rsidRPr="00D763E7">
        <w:rPr>
          <w:rStyle w:val="FootnoteReference"/>
          <w:rFonts w:ascii="Times New Roman" w:hAnsi="Times New Roman" w:cs="Times New Roman"/>
        </w:rPr>
        <w:footnoteRef/>
      </w:r>
      <w:r w:rsidRPr="00D763E7">
        <w:rPr>
          <w:rFonts w:ascii="Times New Roman" w:hAnsi="Times New Roman" w:cs="Times New Roman"/>
        </w:rPr>
        <w:t xml:space="preserve"> Several countries had a stepwise increase in R&amp;D tax subsidies over several years. For these cases, I rely on the first significant increase in R&amp;D tax subsidy to code the post-change binary variable. For countries that decrease the R&amp;D tax subsidy, the post-increase variable is set equal to zero if the year is after the decrease in R&amp;D tax subsidy. For instance, France is one of the countries with the most variation in R&amp;D tax subsidies in the sample. France increased its R&amp;D tax subsidies from 0.06 in 2003 to 0.13 in 2004 and 0.21 in 2006. The years 2005, 2006, and 2007 </w:t>
      </w:r>
      <w:proofErr w:type="gramStart"/>
      <w:r w:rsidRPr="00D763E7">
        <w:rPr>
          <w:rFonts w:ascii="Times New Roman" w:hAnsi="Times New Roman" w:cs="Times New Roman"/>
        </w:rPr>
        <w:t>are coded</w:t>
      </w:r>
      <w:proofErr w:type="gramEnd"/>
      <w:r w:rsidRPr="00D763E7">
        <w:rPr>
          <w:rFonts w:ascii="Times New Roman" w:hAnsi="Times New Roman" w:cs="Times New Roman"/>
        </w:rPr>
        <w:t xml:space="preserve"> as post-change in R&amp;D tax subsidy. In 2007, France dropped its R&amp;D tax subsidies to 0.19 and therefore the post-change variable is coded zero in 2008. France then increased its R&amp;D tax subsidy to 0.34 in 2008, so I code the post-change </w:t>
      </w:r>
      <w:proofErr w:type="gramStart"/>
      <w:r w:rsidRPr="00D763E7">
        <w:rPr>
          <w:rFonts w:ascii="Times New Roman" w:hAnsi="Times New Roman" w:cs="Times New Roman"/>
        </w:rPr>
        <w:t>in R&amp;D tax subsidy variable as one for the years after 2008</w:t>
      </w:r>
      <w:proofErr w:type="gramEnd"/>
      <w:r w:rsidRPr="00D763E7">
        <w:rPr>
          <w:rFonts w:ascii="Times New Roman" w:hAnsi="Times New Roman" w:cs="Times New Roman"/>
        </w:rPr>
        <w:t xml:space="preserve">. </w:t>
      </w:r>
    </w:p>
  </w:footnote>
  <w:footnote w:id="19">
    <w:p w14:paraId="6F14A587" w14:textId="05477886" w:rsidR="00EC5811" w:rsidRPr="00D763E7" w:rsidRDefault="00EC5811">
      <w:pPr>
        <w:pStyle w:val="FootnoteText"/>
        <w:rPr>
          <w:rFonts w:ascii="Times New Roman" w:hAnsi="Times New Roman" w:cs="Times New Roman"/>
        </w:rPr>
      </w:pPr>
      <w:r w:rsidRPr="00D763E7">
        <w:rPr>
          <w:rStyle w:val="FootnoteReference"/>
          <w:rFonts w:ascii="Times New Roman" w:hAnsi="Times New Roman" w:cs="Times New Roman"/>
        </w:rPr>
        <w:footnoteRef/>
      </w:r>
      <w:r w:rsidRPr="00D763E7">
        <w:rPr>
          <w:rFonts w:ascii="Times New Roman" w:hAnsi="Times New Roman" w:cs="Times New Roman"/>
        </w:rPr>
        <w:t xml:space="preserve"> </w:t>
      </w:r>
      <w:r w:rsidRPr="00D763E7">
        <w:rPr>
          <w:rFonts w:ascii="Times New Roman" w:eastAsiaTheme="minorEastAsia" w:hAnsi="Times New Roman" w:cs="Times New Roman"/>
        </w:rPr>
        <w:t xml:space="preserve">Host-country RTA and subsidiary R&amp;D expenses </w:t>
      </w:r>
      <w:proofErr w:type="gramStart"/>
      <w:r w:rsidRPr="00D763E7">
        <w:rPr>
          <w:rFonts w:ascii="Times New Roman" w:eastAsiaTheme="minorEastAsia" w:hAnsi="Times New Roman" w:cs="Times New Roman"/>
        </w:rPr>
        <w:t>are excluded</w:t>
      </w:r>
      <w:proofErr w:type="gramEnd"/>
      <w:r w:rsidRPr="00D763E7">
        <w:rPr>
          <w:rFonts w:ascii="Times New Roman" w:eastAsiaTheme="minorEastAsia" w:hAnsi="Times New Roman" w:cs="Times New Roman"/>
        </w:rPr>
        <w:t xml:space="preserve"> since they can be affected by R&amp;D subsidies. </w:t>
      </w:r>
    </w:p>
  </w:footnote>
  <w:footnote w:id="20">
    <w:p w14:paraId="061F159F" w14:textId="5A5FED01" w:rsidR="00EC5811" w:rsidRPr="00D763E7" w:rsidRDefault="00EC5811" w:rsidP="00BD35DF">
      <w:pPr>
        <w:pStyle w:val="FootnoteText"/>
        <w:rPr>
          <w:rFonts w:ascii="Garamond" w:hAnsi="Garamond" w:cs="Times New Roman"/>
        </w:rPr>
      </w:pPr>
      <w:r w:rsidRPr="00D763E7">
        <w:rPr>
          <w:rStyle w:val="FootnoteReference"/>
          <w:rFonts w:ascii="Times New Roman" w:hAnsi="Times New Roman" w:cs="Times New Roman"/>
        </w:rPr>
        <w:footnoteRef/>
      </w:r>
      <w:r w:rsidRPr="00D763E7">
        <w:rPr>
          <w:rFonts w:ascii="Times New Roman" w:hAnsi="Times New Roman" w:cs="Times New Roman"/>
        </w:rPr>
        <w:t xml:space="preserve"> Separate binary indicators for strategic asset owner and whether the subsidiary is in a location of R&amp;D subsidy increase (treated) are not independently included in the estimation as they are absorbed by subsidiary fixed effects.</w:t>
      </w:r>
    </w:p>
  </w:footnote>
  <w:footnote w:id="21">
    <w:p w14:paraId="0F55DBEC" w14:textId="215C5168" w:rsidR="00EC5811" w:rsidRPr="00D763E7" w:rsidRDefault="00EC5811">
      <w:pPr>
        <w:pStyle w:val="FootnoteText"/>
        <w:rPr>
          <w:rFonts w:ascii="Times New Roman" w:hAnsi="Times New Roman" w:cs="Times New Roman"/>
        </w:rPr>
      </w:pPr>
      <w:r w:rsidRPr="00D763E7">
        <w:rPr>
          <w:rStyle w:val="FootnoteReference"/>
          <w:rFonts w:ascii="Times New Roman" w:hAnsi="Times New Roman" w:cs="Times New Roman"/>
        </w:rPr>
        <w:footnoteRef/>
      </w:r>
      <w:r w:rsidRPr="00D763E7">
        <w:rPr>
          <w:rFonts w:ascii="Times New Roman" w:hAnsi="Times New Roman" w:cs="Times New Roman"/>
        </w:rPr>
        <w:t xml:space="preserve"> Of the non-owners, 40.0 percent were contracted by the parent and 84.5 percent were contracted by subsidiary strategic asset owners to perform R&amp;D (subsidiaries may contract with multiple strategic asset owners).</w:t>
      </w:r>
    </w:p>
  </w:footnote>
  <w:footnote w:id="22">
    <w:p w14:paraId="45871D7C" w14:textId="5476077C" w:rsidR="00EC5811" w:rsidRPr="00D763E7" w:rsidRDefault="00EC5811">
      <w:pPr>
        <w:pStyle w:val="FootnoteText"/>
        <w:rPr>
          <w:rFonts w:ascii="Garamond" w:hAnsi="Garamond" w:cs="Times New Roman"/>
        </w:rPr>
      </w:pPr>
      <w:r w:rsidRPr="00D763E7">
        <w:rPr>
          <w:rStyle w:val="FootnoteReference"/>
          <w:rFonts w:ascii="Times New Roman" w:hAnsi="Times New Roman" w:cs="Times New Roman"/>
        </w:rPr>
        <w:footnoteRef/>
      </w:r>
      <w:r w:rsidRPr="00D763E7">
        <w:rPr>
          <w:rFonts w:ascii="Times New Roman" w:hAnsi="Times New Roman" w:cs="Times New Roman"/>
        </w:rPr>
        <w:t xml:space="preserve"> Consistent with the idea that MNEs balance trade-offs, 52.1 percent of strategic asset owner observations are in the high host-country RTA sample and 47.9 percent are in the low host-country RTA sample.</w:t>
      </w:r>
    </w:p>
  </w:footnote>
  <w:footnote w:id="23">
    <w:p w14:paraId="582BFE35" w14:textId="54E938D3" w:rsidR="00EC5811" w:rsidRPr="00D763E7" w:rsidRDefault="00EC5811" w:rsidP="00F759DC">
      <w:pPr>
        <w:pStyle w:val="FootnoteText"/>
        <w:rPr>
          <w:rFonts w:ascii="Times New Roman" w:hAnsi="Times New Roman" w:cs="Times New Roman"/>
        </w:rPr>
      </w:pPr>
      <w:r w:rsidRPr="00D763E7">
        <w:rPr>
          <w:rStyle w:val="FootnoteReference"/>
          <w:rFonts w:ascii="Times New Roman" w:hAnsi="Times New Roman" w:cs="Times New Roman"/>
        </w:rPr>
        <w:footnoteRef/>
      </w:r>
      <w:r w:rsidRPr="00D763E7">
        <w:rPr>
          <w:rFonts w:ascii="Times New Roman" w:hAnsi="Times New Roman" w:cs="Times New Roman"/>
        </w:rPr>
        <w:t xml:space="preserve"> Estimating a difference-in-differences analysis on a subsample containing only non-owners and using a binary indicator for post-R&amp;D tax subsidy yields consistent results.</w:t>
      </w:r>
    </w:p>
  </w:footnote>
  <w:footnote w:id="24">
    <w:p w14:paraId="2217764A" w14:textId="42D1222E" w:rsidR="00EC5811" w:rsidRPr="00D763E7" w:rsidRDefault="00EC5811">
      <w:pPr>
        <w:pStyle w:val="FootnoteText"/>
        <w:rPr>
          <w:rFonts w:ascii="Times New Roman" w:hAnsi="Times New Roman" w:cs="Times New Roman"/>
        </w:rPr>
      </w:pPr>
      <w:r w:rsidRPr="00D763E7">
        <w:rPr>
          <w:rStyle w:val="FootnoteReference"/>
          <w:rFonts w:ascii="Times New Roman" w:hAnsi="Times New Roman" w:cs="Times New Roman"/>
        </w:rPr>
        <w:footnoteRef/>
      </w:r>
      <w:r w:rsidRPr="00D763E7">
        <w:rPr>
          <w:rFonts w:ascii="Times New Roman" w:hAnsi="Times New Roman" w:cs="Times New Roman"/>
        </w:rPr>
        <w:t xml:space="preserve"> Matched sample balancing t-tests for the variables indicated no significant owner and non-owner differences. </w:t>
      </w:r>
    </w:p>
  </w:footnote>
  <w:footnote w:id="25">
    <w:p w14:paraId="741D2794" w14:textId="49112616" w:rsidR="00EC5811" w:rsidRPr="008E2CC3" w:rsidRDefault="00EC5811" w:rsidP="00871395">
      <w:pPr>
        <w:pStyle w:val="FootnoteText"/>
        <w:rPr>
          <w:rFonts w:ascii="Garamond" w:hAnsi="Garamond" w:cs="Times New Roman"/>
        </w:rPr>
      </w:pPr>
      <w:r w:rsidRPr="00D763E7">
        <w:rPr>
          <w:rStyle w:val="FootnoteReference"/>
          <w:rFonts w:ascii="Times New Roman" w:hAnsi="Times New Roman" w:cs="Times New Roman"/>
        </w:rPr>
        <w:footnoteRef/>
      </w:r>
      <w:r w:rsidRPr="00D763E7">
        <w:rPr>
          <w:rFonts w:ascii="Times New Roman" w:hAnsi="Times New Roman" w:cs="Times New Roman"/>
        </w:rPr>
        <w:t xml:space="preserve"> I replaced MNE size with MNE age and diversification, and included MNE fixed effects for both analyses and included host-country RTA (which </w:t>
      </w:r>
      <w:proofErr w:type="gramStart"/>
      <w:r w:rsidRPr="00D763E7">
        <w:rPr>
          <w:rFonts w:ascii="Times New Roman" w:hAnsi="Times New Roman" w:cs="Times New Roman"/>
        </w:rPr>
        <w:t>can be affected</w:t>
      </w:r>
      <w:proofErr w:type="gramEnd"/>
      <w:r w:rsidRPr="00D763E7">
        <w:rPr>
          <w:rFonts w:ascii="Times New Roman" w:hAnsi="Times New Roman" w:cs="Times New Roman"/>
        </w:rPr>
        <w:t xml:space="preserve"> by R&amp;D tax subsidies) in the DDD analysis.</w:t>
      </w:r>
      <w:r>
        <w:rPr>
          <w:rFonts w:ascii="Times New Roman" w:hAnsi="Times New Roman" w:cs="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5BF4AB" w14:textId="38529A78" w:rsidR="00EC5811" w:rsidRPr="00460009" w:rsidRDefault="00EC5811" w:rsidP="00AB395B">
    <w:pPr>
      <w:pStyle w:val="Header"/>
      <w:tabs>
        <w:tab w:val="clear" w:pos="4513"/>
        <w:tab w:val="center" w:pos="3828"/>
      </w:tabs>
      <w:rPr>
        <w:rFonts w:ascii="Times New Roman" w:hAnsi="Times New Roman" w:cs="Times New Roman"/>
        <w:i/>
        <w:sz w:val="24"/>
        <w:szCs w:val="24"/>
      </w:rPr>
    </w:pPr>
    <w:r>
      <w:tab/>
    </w:r>
    <w:r w:rsidRPr="00242144">
      <w:rPr>
        <w:rFonts w:ascii="Times New Roman" w:hAnsi="Times New Roman" w:cs="Times New Roman"/>
      </w:rPr>
      <w:tab/>
    </w:r>
    <w:r w:rsidRPr="00460009">
      <w:rPr>
        <w:rFonts w:ascii="Times New Roman" w:hAnsi="Times New Roman" w:cs="Times New Roman"/>
        <w:i/>
        <w:sz w:val="24"/>
        <w:szCs w:val="24"/>
      </w:rPr>
      <w:t>Property Rights and Innovation Within MNEs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06B0CA" w14:textId="23FBDF64" w:rsidR="00EC5811" w:rsidRPr="00460009" w:rsidRDefault="00EC5811" w:rsidP="00AB395B">
    <w:pPr>
      <w:pStyle w:val="Header"/>
      <w:tabs>
        <w:tab w:val="clear" w:pos="4513"/>
        <w:tab w:val="center" w:pos="3402"/>
      </w:tabs>
      <w:rPr>
        <w:rFonts w:ascii="Times New Roman" w:hAnsi="Times New Roman" w:cs="Times New Roman"/>
        <w:i/>
        <w:sz w:val="24"/>
        <w:szCs w:val="24"/>
      </w:rPr>
    </w:pPr>
    <w:r>
      <w:rPr>
        <w:rFonts w:ascii="Times New Roman" w:hAnsi="Times New Roman" w:cs="Times New Roman"/>
        <w:i/>
        <w:sz w:val="24"/>
        <w:szCs w:val="24"/>
      </w:rPr>
      <w:tab/>
    </w:r>
    <w:r>
      <w:rPr>
        <w:rFonts w:ascii="Times New Roman" w:hAnsi="Times New Roman" w:cs="Times New Roman"/>
        <w:i/>
        <w:sz w:val="24"/>
        <w:szCs w:val="24"/>
      </w:rPr>
      <w:tab/>
    </w:r>
    <w:r w:rsidRPr="00460009">
      <w:rPr>
        <w:rFonts w:ascii="Times New Roman" w:hAnsi="Times New Roman" w:cs="Times New Roman"/>
        <w:i/>
        <w:sz w:val="24"/>
        <w:szCs w:val="24"/>
      </w:rPr>
      <w:t>Property Rights and Innovation Within MNEs</w:t>
    </w:r>
  </w:p>
  <w:p w14:paraId="5ACDD82A" w14:textId="77777777" w:rsidR="00EC5811" w:rsidRPr="00AB395B" w:rsidRDefault="00EC5811" w:rsidP="00AB395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EB1F7" w14:textId="77777777" w:rsidR="00EC5811" w:rsidRPr="00242144" w:rsidRDefault="00EC5811">
    <w:pPr>
      <w:pStyle w:val="Header"/>
      <w:rPr>
        <w:rFonts w:ascii="Times New Roman" w:hAnsi="Times New Roman" w:cs="Times New Roman"/>
        <w:i/>
        <w:sz w:val="24"/>
        <w:szCs w:val="24"/>
      </w:rPr>
    </w:pPr>
    <w:r>
      <w:tab/>
    </w:r>
    <w:r w:rsidRPr="00242144">
      <w:rPr>
        <w:rFonts w:ascii="Times New Roman" w:hAnsi="Times New Roman" w:cs="Times New Roman"/>
      </w:rPr>
      <w:tab/>
    </w:r>
    <w:r w:rsidRPr="00242144">
      <w:rPr>
        <w:rFonts w:ascii="Times New Roman" w:hAnsi="Times New Roman" w:cs="Times New Roman"/>
        <w:i/>
        <w:sz w:val="24"/>
        <w:szCs w:val="24"/>
      </w:rPr>
      <w:t>Property Rights and Innovation Within MNEs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FF46BD"/>
    <w:multiLevelType w:val="hybridMultilevel"/>
    <w:tmpl w:val="3CD048FC"/>
    <w:lvl w:ilvl="0" w:tplc="299A488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4822C84"/>
    <w:multiLevelType w:val="hybridMultilevel"/>
    <w:tmpl w:val="CFB4B48E"/>
    <w:lvl w:ilvl="0" w:tplc="EE5A80D4">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97C7F09"/>
    <w:multiLevelType w:val="multilevel"/>
    <w:tmpl w:val="C598F680"/>
    <w:lvl w:ilvl="0">
      <w:start w:val="1"/>
      <w:numFmt w:val="decimal"/>
      <w:lvlText w:val="%1."/>
      <w:lvlJc w:val="left"/>
      <w:pPr>
        <w:ind w:left="810" w:hanging="360"/>
      </w:pPr>
    </w:lvl>
    <w:lvl w:ilvl="1">
      <w:start w:val="1"/>
      <w:numFmt w:val="decimal"/>
      <w:pStyle w:val="NoSpacing"/>
      <w:lvlText w:val="%2.1"/>
      <w:lvlJc w:val="left"/>
      <w:pPr>
        <w:ind w:left="780" w:hanging="420"/>
      </w:pPr>
      <w:rPr>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 w15:restartNumberingAfterBreak="0">
    <w:nsid w:val="439D15C8"/>
    <w:multiLevelType w:val="multilevel"/>
    <w:tmpl w:val="EF0C48C4"/>
    <w:lvl w:ilvl="0">
      <w:start w:val="1"/>
      <w:numFmt w:val="decimal"/>
      <w:pStyle w:val="Style1"/>
      <w:lvlText w:val="%1."/>
      <w:lvlJc w:val="left"/>
      <w:pPr>
        <w:ind w:left="810" w:hanging="810"/>
      </w:pPr>
      <w:rPr>
        <w:rFonts w:hint="default"/>
      </w:rPr>
    </w:lvl>
    <w:lvl w:ilvl="1">
      <w:start w:val="1"/>
      <w:numFmt w:val="decimal"/>
      <w:isLgl/>
      <w:lvlText w:val="%1.%2"/>
      <w:lvlJc w:val="left"/>
      <w:pPr>
        <w:ind w:left="851" w:hanging="28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4977141E"/>
    <w:multiLevelType w:val="hybridMultilevel"/>
    <w:tmpl w:val="45123348"/>
    <w:lvl w:ilvl="0" w:tplc="983A8FF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6436BC7"/>
    <w:multiLevelType w:val="hybridMultilevel"/>
    <w:tmpl w:val="3F540E80"/>
    <w:lvl w:ilvl="0" w:tplc="49F2367A">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03B62D1"/>
    <w:multiLevelType w:val="multilevel"/>
    <w:tmpl w:val="7E2C0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3"/>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56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20B9"/>
    <w:rsid w:val="0000019E"/>
    <w:rsid w:val="0000033D"/>
    <w:rsid w:val="000008C0"/>
    <w:rsid w:val="00000C93"/>
    <w:rsid w:val="0000126D"/>
    <w:rsid w:val="00001BE2"/>
    <w:rsid w:val="00002238"/>
    <w:rsid w:val="00002692"/>
    <w:rsid w:val="0000299A"/>
    <w:rsid w:val="00002B4F"/>
    <w:rsid w:val="00002CE0"/>
    <w:rsid w:val="00002F91"/>
    <w:rsid w:val="00004222"/>
    <w:rsid w:val="00004430"/>
    <w:rsid w:val="0000478E"/>
    <w:rsid w:val="00004AF7"/>
    <w:rsid w:val="00004DB7"/>
    <w:rsid w:val="00004F14"/>
    <w:rsid w:val="00005262"/>
    <w:rsid w:val="000054DB"/>
    <w:rsid w:val="000056A9"/>
    <w:rsid w:val="00005C00"/>
    <w:rsid w:val="000063DB"/>
    <w:rsid w:val="000063FE"/>
    <w:rsid w:val="0000685D"/>
    <w:rsid w:val="000070F2"/>
    <w:rsid w:val="00011972"/>
    <w:rsid w:val="00013305"/>
    <w:rsid w:val="0001335D"/>
    <w:rsid w:val="00013909"/>
    <w:rsid w:val="00014671"/>
    <w:rsid w:val="0001469A"/>
    <w:rsid w:val="00014D0F"/>
    <w:rsid w:val="00015183"/>
    <w:rsid w:val="000156C0"/>
    <w:rsid w:val="00015B41"/>
    <w:rsid w:val="00015D5B"/>
    <w:rsid w:val="000160F2"/>
    <w:rsid w:val="00016323"/>
    <w:rsid w:val="00017294"/>
    <w:rsid w:val="00020E68"/>
    <w:rsid w:val="000210B9"/>
    <w:rsid w:val="00021F30"/>
    <w:rsid w:val="0002260E"/>
    <w:rsid w:val="00022899"/>
    <w:rsid w:val="000228BB"/>
    <w:rsid w:val="00023783"/>
    <w:rsid w:val="00023C33"/>
    <w:rsid w:val="00024484"/>
    <w:rsid w:val="00024757"/>
    <w:rsid w:val="00024D8F"/>
    <w:rsid w:val="00024F6F"/>
    <w:rsid w:val="00025C5B"/>
    <w:rsid w:val="00025D61"/>
    <w:rsid w:val="00025F58"/>
    <w:rsid w:val="00026AC9"/>
    <w:rsid w:val="00026F3F"/>
    <w:rsid w:val="000275BB"/>
    <w:rsid w:val="00027A90"/>
    <w:rsid w:val="00030071"/>
    <w:rsid w:val="00030BC8"/>
    <w:rsid w:val="000312AC"/>
    <w:rsid w:val="0003169D"/>
    <w:rsid w:val="0003173D"/>
    <w:rsid w:val="00031FD2"/>
    <w:rsid w:val="000324B2"/>
    <w:rsid w:val="00032738"/>
    <w:rsid w:val="0003283F"/>
    <w:rsid w:val="00032C58"/>
    <w:rsid w:val="00032F73"/>
    <w:rsid w:val="00034021"/>
    <w:rsid w:val="00034372"/>
    <w:rsid w:val="000348CF"/>
    <w:rsid w:val="0003494E"/>
    <w:rsid w:val="00034A11"/>
    <w:rsid w:val="000351F1"/>
    <w:rsid w:val="0003751B"/>
    <w:rsid w:val="00037A9E"/>
    <w:rsid w:val="000409E6"/>
    <w:rsid w:val="00040E18"/>
    <w:rsid w:val="000420D7"/>
    <w:rsid w:val="000455BC"/>
    <w:rsid w:val="000458A0"/>
    <w:rsid w:val="00046B00"/>
    <w:rsid w:val="00047288"/>
    <w:rsid w:val="00051571"/>
    <w:rsid w:val="000517A4"/>
    <w:rsid w:val="00051BB2"/>
    <w:rsid w:val="00051EC3"/>
    <w:rsid w:val="00052DD4"/>
    <w:rsid w:val="00053A19"/>
    <w:rsid w:val="00053BB9"/>
    <w:rsid w:val="00053C06"/>
    <w:rsid w:val="00053EE7"/>
    <w:rsid w:val="00054B6E"/>
    <w:rsid w:val="0005587A"/>
    <w:rsid w:val="00055ECF"/>
    <w:rsid w:val="00055F19"/>
    <w:rsid w:val="00056806"/>
    <w:rsid w:val="00056FBA"/>
    <w:rsid w:val="00057073"/>
    <w:rsid w:val="000572DF"/>
    <w:rsid w:val="000573CC"/>
    <w:rsid w:val="00060EDF"/>
    <w:rsid w:val="00061974"/>
    <w:rsid w:val="00062006"/>
    <w:rsid w:val="00062978"/>
    <w:rsid w:val="00062CAE"/>
    <w:rsid w:val="00062DF0"/>
    <w:rsid w:val="000631F7"/>
    <w:rsid w:val="000645BC"/>
    <w:rsid w:val="000647D7"/>
    <w:rsid w:val="0006560F"/>
    <w:rsid w:val="0006583D"/>
    <w:rsid w:val="00065ADD"/>
    <w:rsid w:val="00065EC3"/>
    <w:rsid w:val="0006623E"/>
    <w:rsid w:val="00066992"/>
    <w:rsid w:val="00067542"/>
    <w:rsid w:val="000679D9"/>
    <w:rsid w:val="00067C0D"/>
    <w:rsid w:val="00070260"/>
    <w:rsid w:val="000703D1"/>
    <w:rsid w:val="000705C9"/>
    <w:rsid w:val="00070B5C"/>
    <w:rsid w:val="00070BF6"/>
    <w:rsid w:val="00070C37"/>
    <w:rsid w:val="00071FAF"/>
    <w:rsid w:val="00072482"/>
    <w:rsid w:val="0007284B"/>
    <w:rsid w:val="00072D46"/>
    <w:rsid w:val="0007311C"/>
    <w:rsid w:val="000732DB"/>
    <w:rsid w:val="00073731"/>
    <w:rsid w:val="000739A3"/>
    <w:rsid w:val="00073A17"/>
    <w:rsid w:val="000744F0"/>
    <w:rsid w:val="00074F3D"/>
    <w:rsid w:val="00076923"/>
    <w:rsid w:val="00077A6C"/>
    <w:rsid w:val="000805CC"/>
    <w:rsid w:val="00080E2C"/>
    <w:rsid w:val="00081392"/>
    <w:rsid w:val="000814EE"/>
    <w:rsid w:val="00081E93"/>
    <w:rsid w:val="00083063"/>
    <w:rsid w:val="00083C0A"/>
    <w:rsid w:val="00083D91"/>
    <w:rsid w:val="0008425F"/>
    <w:rsid w:val="00084E2C"/>
    <w:rsid w:val="00085361"/>
    <w:rsid w:val="00085AFF"/>
    <w:rsid w:val="00085F27"/>
    <w:rsid w:val="000860F6"/>
    <w:rsid w:val="00086299"/>
    <w:rsid w:val="000876B4"/>
    <w:rsid w:val="0008789B"/>
    <w:rsid w:val="000878C5"/>
    <w:rsid w:val="00087A72"/>
    <w:rsid w:val="00087ED0"/>
    <w:rsid w:val="00090460"/>
    <w:rsid w:val="00090A6A"/>
    <w:rsid w:val="00090CD0"/>
    <w:rsid w:val="00091332"/>
    <w:rsid w:val="00091F49"/>
    <w:rsid w:val="00092186"/>
    <w:rsid w:val="0009278F"/>
    <w:rsid w:val="00092C04"/>
    <w:rsid w:val="00092C46"/>
    <w:rsid w:val="000939A5"/>
    <w:rsid w:val="00094289"/>
    <w:rsid w:val="0009436F"/>
    <w:rsid w:val="0009445B"/>
    <w:rsid w:val="000945B6"/>
    <w:rsid w:val="00095D4D"/>
    <w:rsid w:val="0009605E"/>
    <w:rsid w:val="000976E6"/>
    <w:rsid w:val="00097807"/>
    <w:rsid w:val="000978E2"/>
    <w:rsid w:val="00097A5D"/>
    <w:rsid w:val="000A0229"/>
    <w:rsid w:val="000A0595"/>
    <w:rsid w:val="000A0C2E"/>
    <w:rsid w:val="000A0F16"/>
    <w:rsid w:val="000A0F35"/>
    <w:rsid w:val="000A1730"/>
    <w:rsid w:val="000A2560"/>
    <w:rsid w:val="000A395D"/>
    <w:rsid w:val="000A3D53"/>
    <w:rsid w:val="000A3FE7"/>
    <w:rsid w:val="000A4012"/>
    <w:rsid w:val="000A5031"/>
    <w:rsid w:val="000A50FB"/>
    <w:rsid w:val="000A6AF8"/>
    <w:rsid w:val="000A6BA2"/>
    <w:rsid w:val="000A70BA"/>
    <w:rsid w:val="000A72DE"/>
    <w:rsid w:val="000A74D0"/>
    <w:rsid w:val="000B06F5"/>
    <w:rsid w:val="000B10A4"/>
    <w:rsid w:val="000B15BF"/>
    <w:rsid w:val="000B1A49"/>
    <w:rsid w:val="000B1D89"/>
    <w:rsid w:val="000B1DCE"/>
    <w:rsid w:val="000B26F1"/>
    <w:rsid w:val="000B2879"/>
    <w:rsid w:val="000B4482"/>
    <w:rsid w:val="000B4FF5"/>
    <w:rsid w:val="000B5336"/>
    <w:rsid w:val="000B580D"/>
    <w:rsid w:val="000B5D5E"/>
    <w:rsid w:val="000B5DE7"/>
    <w:rsid w:val="000B5E34"/>
    <w:rsid w:val="000B608D"/>
    <w:rsid w:val="000B6CD1"/>
    <w:rsid w:val="000B7730"/>
    <w:rsid w:val="000B79F0"/>
    <w:rsid w:val="000B7A18"/>
    <w:rsid w:val="000B7BDB"/>
    <w:rsid w:val="000C05AA"/>
    <w:rsid w:val="000C0911"/>
    <w:rsid w:val="000C113E"/>
    <w:rsid w:val="000C115B"/>
    <w:rsid w:val="000C126A"/>
    <w:rsid w:val="000C154B"/>
    <w:rsid w:val="000C1C38"/>
    <w:rsid w:val="000C2D6B"/>
    <w:rsid w:val="000C406B"/>
    <w:rsid w:val="000C41E9"/>
    <w:rsid w:val="000C5D17"/>
    <w:rsid w:val="000C6097"/>
    <w:rsid w:val="000C6305"/>
    <w:rsid w:val="000C64C7"/>
    <w:rsid w:val="000C6DA3"/>
    <w:rsid w:val="000C72F0"/>
    <w:rsid w:val="000C7B43"/>
    <w:rsid w:val="000C7BEB"/>
    <w:rsid w:val="000C7E6E"/>
    <w:rsid w:val="000C7FB5"/>
    <w:rsid w:val="000D10D9"/>
    <w:rsid w:val="000D117E"/>
    <w:rsid w:val="000D13DF"/>
    <w:rsid w:val="000D2226"/>
    <w:rsid w:val="000D2409"/>
    <w:rsid w:val="000D257A"/>
    <w:rsid w:val="000D310E"/>
    <w:rsid w:val="000D5609"/>
    <w:rsid w:val="000D6D46"/>
    <w:rsid w:val="000D73F1"/>
    <w:rsid w:val="000D7BE9"/>
    <w:rsid w:val="000D7F30"/>
    <w:rsid w:val="000E0DDC"/>
    <w:rsid w:val="000E0EDA"/>
    <w:rsid w:val="000E1117"/>
    <w:rsid w:val="000E1368"/>
    <w:rsid w:val="000E13CB"/>
    <w:rsid w:val="000E17E9"/>
    <w:rsid w:val="000E1AE3"/>
    <w:rsid w:val="000E295E"/>
    <w:rsid w:val="000E4581"/>
    <w:rsid w:val="000E45CB"/>
    <w:rsid w:val="000E4914"/>
    <w:rsid w:val="000E4DA2"/>
    <w:rsid w:val="000E5957"/>
    <w:rsid w:val="000E6C44"/>
    <w:rsid w:val="000E705D"/>
    <w:rsid w:val="000E746A"/>
    <w:rsid w:val="000E789A"/>
    <w:rsid w:val="000E7DAB"/>
    <w:rsid w:val="000F0225"/>
    <w:rsid w:val="000F06CD"/>
    <w:rsid w:val="000F10A9"/>
    <w:rsid w:val="000F1121"/>
    <w:rsid w:val="000F266A"/>
    <w:rsid w:val="000F289F"/>
    <w:rsid w:val="000F332F"/>
    <w:rsid w:val="000F4604"/>
    <w:rsid w:val="000F4839"/>
    <w:rsid w:val="000F517C"/>
    <w:rsid w:val="000F5944"/>
    <w:rsid w:val="000F5B25"/>
    <w:rsid w:val="000F5D93"/>
    <w:rsid w:val="000F64EF"/>
    <w:rsid w:val="000F7248"/>
    <w:rsid w:val="000F7527"/>
    <w:rsid w:val="000F7A5D"/>
    <w:rsid w:val="000F7E56"/>
    <w:rsid w:val="0010036D"/>
    <w:rsid w:val="00100407"/>
    <w:rsid w:val="00100643"/>
    <w:rsid w:val="00100794"/>
    <w:rsid w:val="00100F44"/>
    <w:rsid w:val="00101245"/>
    <w:rsid w:val="00101290"/>
    <w:rsid w:val="00101A99"/>
    <w:rsid w:val="00101AC9"/>
    <w:rsid w:val="00101C95"/>
    <w:rsid w:val="00101E43"/>
    <w:rsid w:val="00102151"/>
    <w:rsid w:val="001023CA"/>
    <w:rsid w:val="001029E3"/>
    <w:rsid w:val="001030A9"/>
    <w:rsid w:val="001042D7"/>
    <w:rsid w:val="0010469B"/>
    <w:rsid w:val="0010540C"/>
    <w:rsid w:val="001060D1"/>
    <w:rsid w:val="00107DCA"/>
    <w:rsid w:val="001108BE"/>
    <w:rsid w:val="00110A5C"/>
    <w:rsid w:val="0011123F"/>
    <w:rsid w:val="00111B36"/>
    <w:rsid w:val="00112291"/>
    <w:rsid w:val="00112361"/>
    <w:rsid w:val="001123E4"/>
    <w:rsid w:val="0011273D"/>
    <w:rsid w:val="00113073"/>
    <w:rsid w:val="001130B7"/>
    <w:rsid w:val="001131ED"/>
    <w:rsid w:val="001137BA"/>
    <w:rsid w:val="001139C2"/>
    <w:rsid w:val="00114300"/>
    <w:rsid w:val="001161A0"/>
    <w:rsid w:val="00116354"/>
    <w:rsid w:val="00116F22"/>
    <w:rsid w:val="0011749D"/>
    <w:rsid w:val="00117658"/>
    <w:rsid w:val="00117DCB"/>
    <w:rsid w:val="00117F05"/>
    <w:rsid w:val="001215E5"/>
    <w:rsid w:val="001223A6"/>
    <w:rsid w:val="001224C1"/>
    <w:rsid w:val="001226D8"/>
    <w:rsid w:val="00122988"/>
    <w:rsid w:val="00124677"/>
    <w:rsid w:val="00124BE8"/>
    <w:rsid w:val="001250BA"/>
    <w:rsid w:val="001253B5"/>
    <w:rsid w:val="00125462"/>
    <w:rsid w:val="00125547"/>
    <w:rsid w:val="00125C56"/>
    <w:rsid w:val="00125E19"/>
    <w:rsid w:val="00125F05"/>
    <w:rsid w:val="001275F8"/>
    <w:rsid w:val="00127A57"/>
    <w:rsid w:val="00127C38"/>
    <w:rsid w:val="00127E9D"/>
    <w:rsid w:val="00130E6F"/>
    <w:rsid w:val="00131A23"/>
    <w:rsid w:val="00132019"/>
    <w:rsid w:val="0013314C"/>
    <w:rsid w:val="00133D4D"/>
    <w:rsid w:val="00134742"/>
    <w:rsid w:val="00135417"/>
    <w:rsid w:val="001359B6"/>
    <w:rsid w:val="00136883"/>
    <w:rsid w:val="001368CC"/>
    <w:rsid w:val="001372E5"/>
    <w:rsid w:val="00140D84"/>
    <w:rsid w:val="001412D7"/>
    <w:rsid w:val="001414E8"/>
    <w:rsid w:val="00143199"/>
    <w:rsid w:val="0014354B"/>
    <w:rsid w:val="00143559"/>
    <w:rsid w:val="001437D4"/>
    <w:rsid w:val="00143844"/>
    <w:rsid w:val="00143ADB"/>
    <w:rsid w:val="00143BA6"/>
    <w:rsid w:val="00143EE0"/>
    <w:rsid w:val="00144CA0"/>
    <w:rsid w:val="00145659"/>
    <w:rsid w:val="001478FC"/>
    <w:rsid w:val="00147AB0"/>
    <w:rsid w:val="001513D6"/>
    <w:rsid w:val="00151DE3"/>
    <w:rsid w:val="00152353"/>
    <w:rsid w:val="0015327C"/>
    <w:rsid w:val="0015504C"/>
    <w:rsid w:val="00155185"/>
    <w:rsid w:val="00155728"/>
    <w:rsid w:val="00155A3F"/>
    <w:rsid w:val="00156031"/>
    <w:rsid w:val="0015612A"/>
    <w:rsid w:val="00156328"/>
    <w:rsid w:val="00156760"/>
    <w:rsid w:val="00156EAC"/>
    <w:rsid w:val="001609B5"/>
    <w:rsid w:val="001616B2"/>
    <w:rsid w:val="001631D8"/>
    <w:rsid w:val="0016325C"/>
    <w:rsid w:val="0016336C"/>
    <w:rsid w:val="001633C2"/>
    <w:rsid w:val="0016375F"/>
    <w:rsid w:val="00163BDF"/>
    <w:rsid w:val="00163CFE"/>
    <w:rsid w:val="00164ABD"/>
    <w:rsid w:val="00164FBF"/>
    <w:rsid w:val="001659A0"/>
    <w:rsid w:val="00165BE2"/>
    <w:rsid w:val="00165CA4"/>
    <w:rsid w:val="0016608C"/>
    <w:rsid w:val="001663D4"/>
    <w:rsid w:val="001669E3"/>
    <w:rsid w:val="00166B30"/>
    <w:rsid w:val="00166B88"/>
    <w:rsid w:val="00166CEA"/>
    <w:rsid w:val="00167122"/>
    <w:rsid w:val="001700B8"/>
    <w:rsid w:val="00170A0A"/>
    <w:rsid w:val="00170CEC"/>
    <w:rsid w:val="00171E49"/>
    <w:rsid w:val="00172224"/>
    <w:rsid w:val="0017256D"/>
    <w:rsid w:val="001727FD"/>
    <w:rsid w:val="00172810"/>
    <w:rsid w:val="001728B6"/>
    <w:rsid w:val="001730AC"/>
    <w:rsid w:val="00174C94"/>
    <w:rsid w:val="0017554B"/>
    <w:rsid w:val="00175845"/>
    <w:rsid w:val="00175945"/>
    <w:rsid w:val="00175A75"/>
    <w:rsid w:val="0017669C"/>
    <w:rsid w:val="001778FE"/>
    <w:rsid w:val="001779F7"/>
    <w:rsid w:val="00181324"/>
    <w:rsid w:val="00181BCA"/>
    <w:rsid w:val="00183669"/>
    <w:rsid w:val="00183A0F"/>
    <w:rsid w:val="0018547F"/>
    <w:rsid w:val="00185EA1"/>
    <w:rsid w:val="0018605D"/>
    <w:rsid w:val="001874D2"/>
    <w:rsid w:val="00187628"/>
    <w:rsid w:val="00187B6F"/>
    <w:rsid w:val="00187E81"/>
    <w:rsid w:val="00190337"/>
    <w:rsid w:val="00192EFF"/>
    <w:rsid w:val="001933AD"/>
    <w:rsid w:val="001934F7"/>
    <w:rsid w:val="00194752"/>
    <w:rsid w:val="00194A05"/>
    <w:rsid w:val="00195891"/>
    <w:rsid w:val="0019590F"/>
    <w:rsid w:val="00195B50"/>
    <w:rsid w:val="00195B94"/>
    <w:rsid w:val="00195BCE"/>
    <w:rsid w:val="00195F09"/>
    <w:rsid w:val="001966B6"/>
    <w:rsid w:val="00196EAD"/>
    <w:rsid w:val="001976C9"/>
    <w:rsid w:val="0019792F"/>
    <w:rsid w:val="00197E17"/>
    <w:rsid w:val="001A0872"/>
    <w:rsid w:val="001A0CAB"/>
    <w:rsid w:val="001A0E7B"/>
    <w:rsid w:val="001A16D5"/>
    <w:rsid w:val="001A1759"/>
    <w:rsid w:val="001A1BE3"/>
    <w:rsid w:val="001A1CC5"/>
    <w:rsid w:val="001A234B"/>
    <w:rsid w:val="001A2B05"/>
    <w:rsid w:val="001A2CC9"/>
    <w:rsid w:val="001A312D"/>
    <w:rsid w:val="001A32C8"/>
    <w:rsid w:val="001A3407"/>
    <w:rsid w:val="001A3BAB"/>
    <w:rsid w:val="001A4224"/>
    <w:rsid w:val="001A4C2B"/>
    <w:rsid w:val="001A5266"/>
    <w:rsid w:val="001A6FBC"/>
    <w:rsid w:val="001A799B"/>
    <w:rsid w:val="001A7A62"/>
    <w:rsid w:val="001A7EB0"/>
    <w:rsid w:val="001B105A"/>
    <w:rsid w:val="001B1136"/>
    <w:rsid w:val="001B1846"/>
    <w:rsid w:val="001B1B26"/>
    <w:rsid w:val="001B213A"/>
    <w:rsid w:val="001B2F69"/>
    <w:rsid w:val="001B3927"/>
    <w:rsid w:val="001B39D9"/>
    <w:rsid w:val="001B3AC0"/>
    <w:rsid w:val="001B3CED"/>
    <w:rsid w:val="001B41DC"/>
    <w:rsid w:val="001B44AF"/>
    <w:rsid w:val="001B45FC"/>
    <w:rsid w:val="001B4B4A"/>
    <w:rsid w:val="001B4B74"/>
    <w:rsid w:val="001B4EBE"/>
    <w:rsid w:val="001B62AF"/>
    <w:rsid w:val="001B7242"/>
    <w:rsid w:val="001B7B8E"/>
    <w:rsid w:val="001B7FE1"/>
    <w:rsid w:val="001C0367"/>
    <w:rsid w:val="001C05A9"/>
    <w:rsid w:val="001C14A5"/>
    <w:rsid w:val="001C168C"/>
    <w:rsid w:val="001C17FA"/>
    <w:rsid w:val="001C1A11"/>
    <w:rsid w:val="001C1C15"/>
    <w:rsid w:val="001C1DD9"/>
    <w:rsid w:val="001C1F79"/>
    <w:rsid w:val="001C25B6"/>
    <w:rsid w:val="001C3CA4"/>
    <w:rsid w:val="001C3F9B"/>
    <w:rsid w:val="001C4C42"/>
    <w:rsid w:val="001C5717"/>
    <w:rsid w:val="001C5854"/>
    <w:rsid w:val="001C6E35"/>
    <w:rsid w:val="001C7039"/>
    <w:rsid w:val="001C7675"/>
    <w:rsid w:val="001D041E"/>
    <w:rsid w:val="001D0D9C"/>
    <w:rsid w:val="001D0F10"/>
    <w:rsid w:val="001D179D"/>
    <w:rsid w:val="001D1CC0"/>
    <w:rsid w:val="001D2B5F"/>
    <w:rsid w:val="001D2F0B"/>
    <w:rsid w:val="001D3070"/>
    <w:rsid w:val="001D392B"/>
    <w:rsid w:val="001D3A0D"/>
    <w:rsid w:val="001D3E9E"/>
    <w:rsid w:val="001D4345"/>
    <w:rsid w:val="001D4A92"/>
    <w:rsid w:val="001D4B37"/>
    <w:rsid w:val="001D4D09"/>
    <w:rsid w:val="001D50F3"/>
    <w:rsid w:val="001D5FC6"/>
    <w:rsid w:val="001E069F"/>
    <w:rsid w:val="001E0AD7"/>
    <w:rsid w:val="001E0DC5"/>
    <w:rsid w:val="001E18A4"/>
    <w:rsid w:val="001E201A"/>
    <w:rsid w:val="001E2EDA"/>
    <w:rsid w:val="001E3736"/>
    <w:rsid w:val="001E3A96"/>
    <w:rsid w:val="001E3D2C"/>
    <w:rsid w:val="001E4AFD"/>
    <w:rsid w:val="001E504E"/>
    <w:rsid w:val="001E508C"/>
    <w:rsid w:val="001E5152"/>
    <w:rsid w:val="001E5205"/>
    <w:rsid w:val="001E54CB"/>
    <w:rsid w:val="001E56E7"/>
    <w:rsid w:val="001E5D74"/>
    <w:rsid w:val="001E5DD4"/>
    <w:rsid w:val="001E5EB2"/>
    <w:rsid w:val="001E61B1"/>
    <w:rsid w:val="001E6674"/>
    <w:rsid w:val="001E7B0F"/>
    <w:rsid w:val="001E7F97"/>
    <w:rsid w:val="001F042E"/>
    <w:rsid w:val="001F0E1B"/>
    <w:rsid w:val="001F1715"/>
    <w:rsid w:val="001F187C"/>
    <w:rsid w:val="001F19CF"/>
    <w:rsid w:val="001F1D91"/>
    <w:rsid w:val="001F1FAA"/>
    <w:rsid w:val="001F2828"/>
    <w:rsid w:val="001F3052"/>
    <w:rsid w:val="001F3C5F"/>
    <w:rsid w:val="001F3F64"/>
    <w:rsid w:val="001F42A4"/>
    <w:rsid w:val="001F448D"/>
    <w:rsid w:val="001F51DB"/>
    <w:rsid w:val="001F56C9"/>
    <w:rsid w:val="001F57DF"/>
    <w:rsid w:val="001F6118"/>
    <w:rsid w:val="001F6637"/>
    <w:rsid w:val="001F6917"/>
    <w:rsid w:val="001F6F5E"/>
    <w:rsid w:val="001F71E2"/>
    <w:rsid w:val="001F760D"/>
    <w:rsid w:val="001F7696"/>
    <w:rsid w:val="001F7C7E"/>
    <w:rsid w:val="00200937"/>
    <w:rsid w:val="00201308"/>
    <w:rsid w:val="00201477"/>
    <w:rsid w:val="00201813"/>
    <w:rsid w:val="0020185C"/>
    <w:rsid w:val="00202650"/>
    <w:rsid w:val="0020292E"/>
    <w:rsid w:val="00202DF7"/>
    <w:rsid w:val="002037DB"/>
    <w:rsid w:val="00203A0E"/>
    <w:rsid w:val="002043CA"/>
    <w:rsid w:val="002045E3"/>
    <w:rsid w:val="002048E2"/>
    <w:rsid w:val="00204EBF"/>
    <w:rsid w:val="00205E17"/>
    <w:rsid w:val="00206569"/>
    <w:rsid w:val="00207A4E"/>
    <w:rsid w:val="00207C79"/>
    <w:rsid w:val="00207D72"/>
    <w:rsid w:val="002106BF"/>
    <w:rsid w:val="00210E74"/>
    <w:rsid w:val="002112D0"/>
    <w:rsid w:val="00211431"/>
    <w:rsid w:val="00212392"/>
    <w:rsid w:val="0021276A"/>
    <w:rsid w:val="00212B42"/>
    <w:rsid w:val="0021308C"/>
    <w:rsid w:val="00214AC8"/>
    <w:rsid w:val="00214F67"/>
    <w:rsid w:val="002152A4"/>
    <w:rsid w:val="00215332"/>
    <w:rsid w:val="0021588E"/>
    <w:rsid w:val="00215D18"/>
    <w:rsid w:val="00216186"/>
    <w:rsid w:val="002165F5"/>
    <w:rsid w:val="00216ED8"/>
    <w:rsid w:val="00216F09"/>
    <w:rsid w:val="00217318"/>
    <w:rsid w:val="0022011B"/>
    <w:rsid w:val="0022040B"/>
    <w:rsid w:val="002207E0"/>
    <w:rsid w:val="00220B4E"/>
    <w:rsid w:val="00220EA3"/>
    <w:rsid w:val="00220FC9"/>
    <w:rsid w:val="00221024"/>
    <w:rsid w:val="002219FD"/>
    <w:rsid w:val="00221F71"/>
    <w:rsid w:val="0022299E"/>
    <w:rsid w:val="00223392"/>
    <w:rsid w:val="002237FE"/>
    <w:rsid w:val="0022425E"/>
    <w:rsid w:val="00224F22"/>
    <w:rsid w:val="00225C77"/>
    <w:rsid w:val="00226C00"/>
    <w:rsid w:val="0022737C"/>
    <w:rsid w:val="0022775E"/>
    <w:rsid w:val="00231C87"/>
    <w:rsid w:val="00232A6F"/>
    <w:rsid w:val="0023385A"/>
    <w:rsid w:val="00233A51"/>
    <w:rsid w:val="00233ECE"/>
    <w:rsid w:val="0023535F"/>
    <w:rsid w:val="00235639"/>
    <w:rsid w:val="00235B18"/>
    <w:rsid w:val="00235B6C"/>
    <w:rsid w:val="00236654"/>
    <w:rsid w:val="00237C3B"/>
    <w:rsid w:val="0024010B"/>
    <w:rsid w:val="0024171D"/>
    <w:rsid w:val="00241D00"/>
    <w:rsid w:val="00242144"/>
    <w:rsid w:val="00242471"/>
    <w:rsid w:val="0024365F"/>
    <w:rsid w:val="00243A5A"/>
    <w:rsid w:val="00243B34"/>
    <w:rsid w:val="00244A30"/>
    <w:rsid w:val="00244B53"/>
    <w:rsid w:val="00244D2E"/>
    <w:rsid w:val="00245702"/>
    <w:rsid w:val="002458F8"/>
    <w:rsid w:val="00245F0F"/>
    <w:rsid w:val="00245F55"/>
    <w:rsid w:val="002468A7"/>
    <w:rsid w:val="00247BC3"/>
    <w:rsid w:val="00250677"/>
    <w:rsid w:val="002508FD"/>
    <w:rsid w:val="0025094F"/>
    <w:rsid w:val="002512FC"/>
    <w:rsid w:val="00251B00"/>
    <w:rsid w:val="00252018"/>
    <w:rsid w:val="0025272E"/>
    <w:rsid w:val="00252790"/>
    <w:rsid w:val="00252CF8"/>
    <w:rsid w:val="002533A8"/>
    <w:rsid w:val="00253418"/>
    <w:rsid w:val="00255174"/>
    <w:rsid w:val="00255281"/>
    <w:rsid w:val="0025532C"/>
    <w:rsid w:val="002567E3"/>
    <w:rsid w:val="00256968"/>
    <w:rsid w:val="00257665"/>
    <w:rsid w:val="00257F0A"/>
    <w:rsid w:val="00260870"/>
    <w:rsid w:val="00260CB5"/>
    <w:rsid w:val="00261377"/>
    <w:rsid w:val="00261382"/>
    <w:rsid w:val="00261BBA"/>
    <w:rsid w:val="00262383"/>
    <w:rsid w:val="0026255D"/>
    <w:rsid w:val="00263129"/>
    <w:rsid w:val="00264BB4"/>
    <w:rsid w:val="00264DF4"/>
    <w:rsid w:val="00265ECA"/>
    <w:rsid w:val="002660E0"/>
    <w:rsid w:val="00267FBA"/>
    <w:rsid w:val="00271483"/>
    <w:rsid w:val="0027234F"/>
    <w:rsid w:val="00272AFA"/>
    <w:rsid w:val="00272FEC"/>
    <w:rsid w:val="00273771"/>
    <w:rsid w:val="00273CD0"/>
    <w:rsid w:val="002746CC"/>
    <w:rsid w:val="00275075"/>
    <w:rsid w:val="00275275"/>
    <w:rsid w:val="0027610C"/>
    <w:rsid w:val="00276AB3"/>
    <w:rsid w:val="00277CA4"/>
    <w:rsid w:val="002802DC"/>
    <w:rsid w:val="0028099D"/>
    <w:rsid w:val="00282289"/>
    <w:rsid w:val="00282758"/>
    <w:rsid w:val="002832D6"/>
    <w:rsid w:val="00283476"/>
    <w:rsid w:val="00283F0E"/>
    <w:rsid w:val="0028634B"/>
    <w:rsid w:val="002867C7"/>
    <w:rsid w:val="002868D4"/>
    <w:rsid w:val="00287335"/>
    <w:rsid w:val="00291665"/>
    <w:rsid w:val="002930AC"/>
    <w:rsid w:val="00293EA0"/>
    <w:rsid w:val="002941F0"/>
    <w:rsid w:val="002943D4"/>
    <w:rsid w:val="00294B27"/>
    <w:rsid w:val="0029595E"/>
    <w:rsid w:val="00295A05"/>
    <w:rsid w:val="00296C30"/>
    <w:rsid w:val="002973D5"/>
    <w:rsid w:val="00297591"/>
    <w:rsid w:val="002A0201"/>
    <w:rsid w:val="002A0306"/>
    <w:rsid w:val="002A1807"/>
    <w:rsid w:val="002A1BE5"/>
    <w:rsid w:val="002A1FDD"/>
    <w:rsid w:val="002A2B35"/>
    <w:rsid w:val="002A2CDB"/>
    <w:rsid w:val="002A34EA"/>
    <w:rsid w:val="002A4289"/>
    <w:rsid w:val="002A445E"/>
    <w:rsid w:val="002A51F4"/>
    <w:rsid w:val="002A556D"/>
    <w:rsid w:val="002A60A0"/>
    <w:rsid w:val="002A6511"/>
    <w:rsid w:val="002A6DD1"/>
    <w:rsid w:val="002A70B1"/>
    <w:rsid w:val="002A7395"/>
    <w:rsid w:val="002A7D59"/>
    <w:rsid w:val="002B0B66"/>
    <w:rsid w:val="002B0E6A"/>
    <w:rsid w:val="002B225C"/>
    <w:rsid w:val="002B26A7"/>
    <w:rsid w:val="002B2EC3"/>
    <w:rsid w:val="002B2F0D"/>
    <w:rsid w:val="002B328C"/>
    <w:rsid w:val="002B399B"/>
    <w:rsid w:val="002B3E37"/>
    <w:rsid w:val="002B4395"/>
    <w:rsid w:val="002B47CF"/>
    <w:rsid w:val="002B4D13"/>
    <w:rsid w:val="002B51F6"/>
    <w:rsid w:val="002B5286"/>
    <w:rsid w:val="002B727B"/>
    <w:rsid w:val="002C0552"/>
    <w:rsid w:val="002C0777"/>
    <w:rsid w:val="002C16F6"/>
    <w:rsid w:val="002C1A87"/>
    <w:rsid w:val="002C1B16"/>
    <w:rsid w:val="002C25AE"/>
    <w:rsid w:val="002C2624"/>
    <w:rsid w:val="002C26DB"/>
    <w:rsid w:val="002C26EB"/>
    <w:rsid w:val="002C296D"/>
    <w:rsid w:val="002C2E60"/>
    <w:rsid w:val="002C34DF"/>
    <w:rsid w:val="002C3D08"/>
    <w:rsid w:val="002C4D49"/>
    <w:rsid w:val="002C5180"/>
    <w:rsid w:val="002C5863"/>
    <w:rsid w:val="002C5BDC"/>
    <w:rsid w:val="002C63D4"/>
    <w:rsid w:val="002C71F4"/>
    <w:rsid w:val="002C72B7"/>
    <w:rsid w:val="002C7A4B"/>
    <w:rsid w:val="002C7F24"/>
    <w:rsid w:val="002D0132"/>
    <w:rsid w:val="002D025A"/>
    <w:rsid w:val="002D03B0"/>
    <w:rsid w:val="002D0F0C"/>
    <w:rsid w:val="002D1CE9"/>
    <w:rsid w:val="002D272E"/>
    <w:rsid w:val="002D2DBE"/>
    <w:rsid w:val="002D3045"/>
    <w:rsid w:val="002D3084"/>
    <w:rsid w:val="002D3087"/>
    <w:rsid w:val="002D3E44"/>
    <w:rsid w:val="002D4179"/>
    <w:rsid w:val="002D446D"/>
    <w:rsid w:val="002D45BA"/>
    <w:rsid w:val="002D47DA"/>
    <w:rsid w:val="002D4825"/>
    <w:rsid w:val="002D48D9"/>
    <w:rsid w:val="002D503F"/>
    <w:rsid w:val="002D59F1"/>
    <w:rsid w:val="002D5C91"/>
    <w:rsid w:val="002D5E5C"/>
    <w:rsid w:val="002D7986"/>
    <w:rsid w:val="002E028A"/>
    <w:rsid w:val="002E0368"/>
    <w:rsid w:val="002E054D"/>
    <w:rsid w:val="002E0AD0"/>
    <w:rsid w:val="002E0B45"/>
    <w:rsid w:val="002E0FDA"/>
    <w:rsid w:val="002E11D7"/>
    <w:rsid w:val="002E1332"/>
    <w:rsid w:val="002E1813"/>
    <w:rsid w:val="002E1BC7"/>
    <w:rsid w:val="002E1C7F"/>
    <w:rsid w:val="002E29C0"/>
    <w:rsid w:val="002E2C41"/>
    <w:rsid w:val="002E2CFC"/>
    <w:rsid w:val="002E3427"/>
    <w:rsid w:val="002E367F"/>
    <w:rsid w:val="002E3A76"/>
    <w:rsid w:val="002E461B"/>
    <w:rsid w:val="002E5C40"/>
    <w:rsid w:val="002E631D"/>
    <w:rsid w:val="002E6752"/>
    <w:rsid w:val="002E721C"/>
    <w:rsid w:val="002F04B6"/>
    <w:rsid w:val="002F07A0"/>
    <w:rsid w:val="002F154A"/>
    <w:rsid w:val="002F1FEE"/>
    <w:rsid w:val="002F3935"/>
    <w:rsid w:val="002F3FED"/>
    <w:rsid w:val="002F4696"/>
    <w:rsid w:val="002F49CE"/>
    <w:rsid w:val="002F4DA5"/>
    <w:rsid w:val="002F5302"/>
    <w:rsid w:val="002F5576"/>
    <w:rsid w:val="002F6038"/>
    <w:rsid w:val="002F61FD"/>
    <w:rsid w:val="002F6401"/>
    <w:rsid w:val="002F6F65"/>
    <w:rsid w:val="002F7417"/>
    <w:rsid w:val="00301C68"/>
    <w:rsid w:val="00301EAB"/>
    <w:rsid w:val="00302750"/>
    <w:rsid w:val="00302DB2"/>
    <w:rsid w:val="00302FAC"/>
    <w:rsid w:val="0030389B"/>
    <w:rsid w:val="00304921"/>
    <w:rsid w:val="00304BB0"/>
    <w:rsid w:val="003052A7"/>
    <w:rsid w:val="003068BF"/>
    <w:rsid w:val="0030712F"/>
    <w:rsid w:val="00307867"/>
    <w:rsid w:val="00307DBA"/>
    <w:rsid w:val="003106EA"/>
    <w:rsid w:val="0031096D"/>
    <w:rsid w:val="00310992"/>
    <w:rsid w:val="00310E01"/>
    <w:rsid w:val="00311086"/>
    <w:rsid w:val="0031156F"/>
    <w:rsid w:val="00311A39"/>
    <w:rsid w:val="00311B77"/>
    <w:rsid w:val="00312978"/>
    <w:rsid w:val="00312E0A"/>
    <w:rsid w:val="00313938"/>
    <w:rsid w:val="00313F85"/>
    <w:rsid w:val="0031426C"/>
    <w:rsid w:val="0031477E"/>
    <w:rsid w:val="00314FFE"/>
    <w:rsid w:val="0031586B"/>
    <w:rsid w:val="00315A64"/>
    <w:rsid w:val="00315F02"/>
    <w:rsid w:val="00315FC7"/>
    <w:rsid w:val="003164D7"/>
    <w:rsid w:val="00316D0F"/>
    <w:rsid w:val="00320335"/>
    <w:rsid w:val="00320931"/>
    <w:rsid w:val="00321440"/>
    <w:rsid w:val="00321FE6"/>
    <w:rsid w:val="00322053"/>
    <w:rsid w:val="003220EB"/>
    <w:rsid w:val="00322A6D"/>
    <w:rsid w:val="00323F69"/>
    <w:rsid w:val="00325C06"/>
    <w:rsid w:val="00326039"/>
    <w:rsid w:val="003265C3"/>
    <w:rsid w:val="003267F8"/>
    <w:rsid w:val="00326A92"/>
    <w:rsid w:val="00326FC1"/>
    <w:rsid w:val="00327145"/>
    <w:rsid w:val="00327423"/>
    <w:rsid w:val="003276A3"/>
    <w:rsid w:val="003302B6"/>
    <w:rsid w:val="00330FAD"/>
    <w:rsid w:val="00331479"/>
    <w:rsid w:val="003315CF"/>
    <w:rsid w:val="003317A0"/>
    <w:rsid w:val="00331C37"/>
    <w:rsid w:val="003326F2"/>
    <w:rsid w:val="003328E8"/>
    <w:rsid w:val="0033290A"/>
    <w:rsid w:val="00332A82"/>
    <w:rsid w:val="00334129"/>
    <w:rsid w:val="0033510A"/>
    <w:rsid w:val="003355AB"/>
    <w:rsid w:val="00335638"/>
    <w:rsid w:val="0033604E"/>
    <w:rsid w:val="003361D5"/>
    <w:rsid w:val="003376ED"/>
    <w:rsid w:val="00340C40"/>
    <w:rsid w:val="0034130D"/>
    <w:rsid w:val="00341663"/>
    <w:rsid w:val="00341B5F"/>
    <w:rsid w:val="00342036"/>
    <w:rsid w:val="00342BD6"/>
    <w:rsid w:val="00343032"/>
    <w:rsid w:val="003438FA"/>
    <w:rsid w:val="003444FD"/>
    <w:rsid w:val="00344856"/>
    <w:rsid w:val="00344A26"/>
    <w:rsid w:val="00344D00"/>
    <w:rsid w:val="003453AF"/>
    <w:rsid w:val="003454F8"/>
    <w:rsid w:val="0034610D"/>
    <w:rsid w:val="00346C4D"/>
    <w:rsid w:val="00347559"/>
    <w:rsid w:val="00347994"/>
    <w:rsid w:val="00347FB4"/>
    <w:rsid w:val="00350E7B"/>
    <w:rsid w:val="00350F2C"/>
    <w:rsid w:val="0035134A"/>
    <w:rsid w:val="003515D8"/>
    <w:rsid w:val="003520FF"/>
    <w:rsid w:val="00352208"/>
    <w:rsid w:val="003525E9"/>
    <w:rsid w:val="00352697"/>
    <w:rsid w:val="00352BAB"/>
    <w:rsid w:val="00352E17"/>
    <w:rsid w:val="003533B4"/>
    <w:rsid w:val="00354299"/>
    <w:rsid w:val="003557FB"/>
    <w:rsid w:val="00355AAE"/>
    <w:rsid w:val="0035766E"/>
    <w:rsid w:val="00357D52"/>
    <w:rsid w:val="003602B9"/>
    <w:rsid w:val="00360BDE"/>
    <w:rsid w:val="00360C42"/>
    <w:rsid w:val="003613F6"/>
    <w:rsid w:val="003615DF"/>
    <w:rsid w:val="003623CC"/>
    <w:rsid w:val="00362DD1"/>
    <w:rsid w:val="003633AF"/>
    <w:rsid w:val="003637E9"/>
    <w:rsid w:val="003639AA"/>
    <w:rsid w:val="00363B73"/>
    <w:rsid w:val="00364E03"/>
    <w:rsid w:val="0036574E"/>
    <w:rsid w:val="00366B39"/>
    <w:rsid w:val="00366E0B"/>
    <w:rsid w:val="00366EA7"/>
    <w:rsid w:val="00367101"/>
    <w:rsid w:val="00367662"/>
    <w:rsid w:val="0036782D"/>
    <w:rsid w:val="003679A2"/>
    <w:rsid w:val="0037013A"/>
    <w:rsid w:val="0037094E"/>
    <w:rsid w:val="0037108C"/>
    <w:rsid w:val="0037186D"/>
    <w:rsid w:val="00371AC9"/>
    <w:rsid w:val="0037245E"/>
    <w:rsid w:val="003726D0"/>
    <w:rsid w:val="00372827"/>
    <w:rsid w:val="00375D3F"/>
    <w:rsid w:val="0037608C"/>
    <w:rsid w:val="00376B97"/>
    <w:rsid w:val="00376EF4"/>
    <w:rsid w:val="00377132"/>
    <w:rsid w:val="00377DCF"/>
    <w:rsid w:val="00377E0F"/>
    <w:rsid w:val="003804F1"/>
    <w:rsid w:val="0038058C"/>
    <w:rsid w:val="003807EA"/>
    <w:rsid w:val="00380B30"/>
    <w:rsid w:val="00380DD7"/>
    <w:rsid w:val="0038147F"/>
    <w:rsid w:val="0038169E"/>
    <w:rsid w:val="00381B43"/>
    <w:rsid w:val="00382499"/>
    <w:rsid w:val="00382AD2"/>
    <w:rsid w:val="00383607"/>
    <w:rsid w:val="00385AE7"/>
    <w:rsid w:val="00385FD6"/>
    <w:rsid w:val="003867C0"/>
    <w:rsid w:val="00386EB0"/>
    <w:rsid w:val="00386F3A"/>
    <w:rsid w:val="003873C3"/>
    <w:rsid w:val="003878BE"/>
    <w:rsid w:val="00387C3E"/>
    <w:rsid w:val="0039078C"/>
    <w:rsid w:val="003907E0"/>
    <w:rsid w:val="00390C0A"/>
    <w:rsid w:val="003910CC"/>
    <w:rsid w:val="00391466"/>
    <w:rsid w:val="00391ADD"/>
    <w:rsid w:val="00392283"/>
    <w:rsid w:val="003923D3"/>
    <w:rsid w:val="0039272B"/>
    <w:rsid w:val="00392CBD"/>
    <w:rsid w:val="0039320C"/>
    <w:rsid w:val="0039481C"/>
    <w:rsid w:val="00394880"/>
    <w:rsid w:val="00395975"/>
    <w:rsid w:val="00395AD0"/>
    <w:rsid w:val="00395CD5"/>
    <w:rsid w:val="00395FFE"/>
    <w:rsid w:val="0039635D"/>
    <w:rsid w:val="003968D5"/>
    <w:rsid w:val="00396AF7"/>
    <w:rsid w:val="00397976"/>
    <w:rsid w:val="00397B8E"/>
    <w:rsid w:val="00397F92"/>
    <w:rsid w:val="003A0607"/>
    <w:rsid w:val="003A146A"/>
    <w:rsid w:val="003A1B8E"/>
    <w:rsid w:val="003A233F"/>
    <w:rsid w:val="003A2B8A"/>
    <w:rsid w:val="003A2C72"/>
    <w:rsid w:val="003A33AB"/>
    <w:rsid w:val="003A3598"/>
    <w:rsid w:val="003A3EF7"/>
    <w:rsid w:val="003A4622"/>
    <w:rsid w:val="003A4C14"/>
    <w:rsid w:val="003A4DF9"/>
    <w:rsid w:val="003A6AFF"/>
    <w:rsid w:val="003A7129"/>
    <w:rsid w:val="003A761A"/>
    <w:rsid w:val="003B061E"/>
    <w:rsid w:val="003B09CB"/>
    <w:rsid w:val="003B1411"/>
    <w:rsid w:val="003B1BDD"/>
    <w:rsid w:val="003B23E1"/>
    <w:rsid w:val="003B2432"/>
    <w:rsid w:val="003B2483"/>
    <w:rsid w:val="003B2C65"/>
    <w:rsid w:val="003B2D15"/>
    <w:rsid w:val="003B3B2E"/>
    <w:rsid w:val="003B3E68"/>
    <w:rsid w:val="003B47FF"/>
    <w:rsid w:val="003B50BC"/>
    <w:rsid w:val="003B5354"/>
    <w:rsid w:val="003B57BC"/>
    <w:rsid w:val="003B5A26"/>
    <w:rsid w:val="003B5B69"/>
    <w:rsid w:val="003B65C1"/>
    <w:rsid w:val="003B7253"/>
    <w:rsid w:val="003B7727"/>
    <w:rsid w:val="003C0EB6"/>
    <w:rsid w:val="003C144E"/>
    <w:rsid w:val="003C1B45"/>
    <w:rsid w:val="003C2AAB"/>
    <w:rsid w:val="003C2F3E"/>
    <w:rsid w:val="003C33ED"/>
    <w:rsid w:val="003C42B8"/>
    <w:rsid w:val="003C4652"/>
    <w:rsid w:val="003C4C10"/>
    <w:rsid w:val="003C5E7E"/>
    <w:rsid w:val="003C6305"/>
    <w:rsid w:val="003C6C2F"/>
    <w:rsid w:val="003C75FC"/>
    <w:rsid w:val="003D0C61"/>
    <w:rsid w:val="003D0C9F"/>
    <w:rsid w:val="003D1546"/>
    <w:rsid w:val="003D1B81"/>
    <w:rsid w:val="003D1C18"/>
    <w:rsid w:val="003D202A"/>
    <w:rsid w:val="003D259A"/>
    <w:rsid w:val="003D2B09"/>
    <w:rsid w:val="003D4D50"/>
    <w:rsid w:val="003D52B2"/>
    <w:rsid w:val="003D5B9D"/>
    <w:rsid w:val="003D60C6"/>
    <w:rsid w:val="003D612A"/>
    <w:rsid w:val="003D65BD"/>
    <w:rsid w:val="003D6B83"/>
    <w:rsid w:val="003D7A90"/>
    <w:rsid w:val="003D7C26"/>
    <w:rsid w:val="003E1328"/>
    <w:rsid w:val="003E133C"/>
    <w:rsid w:val="003E1A54"/>
    <w:rsid w:val="003E1C06"/>
    <w:rsid w:val="003E1FC1"/>
    <w:rsid w:val="003E23C8"/>
    <w:rsid w:val="003E29D4"/>
    <w:rsid w:val="003E2A2B"/>
    <w:rsid w:val="003E3481"/>
    <w:rsid w:val="003E56B2"/>
    <w:rsid w:val="003E7CC1"/>
    <w:rsid w:val="003F01CA"/>
    <w:rsid w:val="003F0AD7"/>
    <w:rsid w:val="003F1C15"/>
    <w:rsid w:val="003F1D55"/>
    <w:rsid w:val="003F1F94"/>
    <w:rsid w:val="003F29F9"/>
    <w:rsid w:val="003F389B"/>
    <w:rsid w:val="003F39D3"/>
    <w:rsid w:val="003F3EAE"/>
    <w:rsid w:val="003F3FB5"/>
    <w:rsid w:val="003F42AF"/>
    <w:rsid w:val="003F4881"/>
    <w:rsid w:val="003F4E82"/>
    <w:rsid w:val="003F4F3A"/>
    <w:rsid w:val="003F5479"/>
    <w:rsid w:val="003F5570"/>
    <w:rsid w:val="003F7CA4"/>
    <w:rsid w:val="0040151E"/>
    <w:rsid w:val="0040175E"/>
    <w:rsid w:val="00401809"/>
    <w:rsid w:val="0040185A"/>
    <w:rsid w:val="00401DF4"/>
    <w:rsid w:val="004024B5"/>
    <w:rsid w:val="00402B98"/>
    <w:rsid w:val="00402C7B"/>
    <w:rsid w:val="00403182"/>
    <w:rsid w:val="00403730"/>
    <w:rsid w:val="0040381E"/>
    <w:rsid w:val="00404873"/>
    <w:rsid w:val="00405517"/>
    <w:rsid w:val="00405785"/>
    <w:rsid w:val="00405AD0"/>
    <w:rsid w:val="004067F0"/>
    <w:rsid w:val="00406F77"/>
    <w:rsid w:val="00407963"/>
    <w:rsid w:val="00407D30"/>
    <w:rsid w:val="004103A0"/>
    <w:rsid w:val="00410B30"/>
    <w:rsid w:val="00410C41"/>
    <w:rsid w:val="00411FC4"/>
    <w:rsid w:val="004136AB"/>
    <w:rsid w:val="00413983"/>
    <w:rsid w:val="00413E7F"/>
    <w:rsid w:val="004148C7"/>
    <w:rsid w:val="004149A3"/>
    <w:rsid w:val="00414B87"/>
    <w:rsid w:val="004166F2"/>
    <w:rsid w:val="004167A4"/>
    <w:rsid w:val="0041735B"/>
    <w:rsid w:val="00417947"/>
    <w:rsid w:val="00417F23"/>
    <w:rsid w:val="00420225"/>
    <w:rsid w:val="0042194F"/>
    <w:rsid w:val="00421C08"/>
    <w:rsid w:val="00422B44"/>
    <w:rsid w:val="00422BAF"/>
    <w:rsid w:val="0042378E"/>
    <w:rsid w:val="00423FD6"/>
    <w:rsid w:val="004248B6"/>
    <w:rsid w:val="00424F2D"/>
    <w:rsid w:val="004260F5"/>
    <w:rsid w:val="004264C6"/>
    <w:rsid w:val="004265DF"/>
    <w:rsid w:val="00426AC4"/>
    <w:rsid w:val="00426C14"/>
    <w:rsid w:val="004273E7"/>
    <w:rsid w:val="00427597"/>
    <w:rsid w:val="00427CAE"/>
    <w:rsid w:val="004306C8"/>
    <w:rsid w:val="00430A56"/>
    <w:rsid w:val="00430C8D"/>
    <w:rsid w:val="00430C9F"/>
    <w:rsid w:val="00430D70"/>
    <w:rsid w:val="0043187E"/>
    <w:rsid w:val="00431F9C"/>
    <w:rsid w:val="00432918"/>
    <w:rsid w:val="004330E2"/>
    <w:rsid w:val="00433E2A"/>
    <w:rsid w:val="00434756"/>
    <w:rsid w:val="00434F01"/>
    <w:rsid w:val="00434FA0"/>
    <w:rsid w:val="0043673B"/>
    <w:rsid w:val="0043683D"/>
    <w:rsid w:val="0043684D"/>
    <w:rsid w:val="0043782E"/>
    <w:rsid w:val="00440036"/>
    <w:rsid w:val="00440704"/>
    <w:rsid w:val="00440A4F"/>
    <w:rsid w:val="00440EED"/>
    <w:rsid w:val="004410B8"/>
    <w:rsid w:val="004417A4"/>
    <w:rsid w:val="00441AA4"/>
    <w:rsid w:val="00442109"/>
    <w:rsid w:val="0044234D"/>
    <w:rsid w:val="0044268A"/>
    <w:rsid w:val="004426CC"/>
    <w:rsid w:val="0044280F"/>
    <w:rsid w:val="0044294A"/>
    <w:rsid w:val="00442D4E"/>
    <w:rsid w:val="00443718"/>
    <w:rsid w:val="004453C0"/>
    <w:rsid w:val="00445BB3"/>
    <w:rsid w:val="00445F56"/>
    <w:rsid w:val="004460B1"/>
    <w:rsid w:val="004462ED"/>
    <w:rsid w:val="00446497"/>
    <w:rsid w:val="004468C9"/>
    <w:rsid w:val="00447E87"/>
    <w:rsid w:val="00450606"/>
    <w:rsid w:val="0045180A"/>
    <w:rsid w:val="00451C97"/>
    <w:rsid w:val="00451CD1"/>
    <w:rsid w:val="00452019"/>
    <w:rsid w:val="004526F9"/>
    <w:rsid w:val="004535CF"/>
    <w:rsid w:val="00453AB5"/>
    <w:rsid w:val="00455D61"/>
    <w:rsid w:val="0045617E"/>
    <w:rsid w:val="004563F8"/>
    <w:rsid w:val="00456778"/>
    <w:rsid w:val="004567D9"/>
    <w:rsid w:val="00456F24"/>
    <w:rsid w:val="00456F6F"/>
    <w:rsid w:val="00457274"/>
    <w:rsid w:val="00460009"/>
    <w:rsid w:val="0046013D"/>
    <w:rsid w:val="00460AB9"/>
    <w:rsid w:val="00461144"/>
    <w:rsid w:val="00461B70"/>
    <w:rsid w:val="00461C49"/>
    <w:rsid w:val="004620F5"/>
    <w:rsid w:val="0046255C"/>
    <w:rsid w:val="00463197"/>
    <w:rsid w:val="0046423F"/>
    <w:rsid w:val="004648BE"/>
    <w:rsid w:val="00464FF0"/>
    <w:rsid w:val="004655ED"/>
    <w:rsid w:val="00465E40"/>
    <w:rsid w:val="00466B99"/>
    <w:rsid w:val="00467D34"/>
    <w:rsid w:val="00467E0B"/>
    <w:rsid w:val="0047021A"/>
    <w:rsid w:val="00470448"/>
    <w:rsid w:val="00470C2E"/>
    <w:rsid w:val="0047199F"/>
    <w:rsid w:val="00471B26"/>
    <w:rsid w:val="00471C7F"/>
    <w:rsid w:val="004724DC"/>
    <w:rsid w:val="00473613"/>
    <w:rsid w:val="00474815"/>
    <w:rsid w:val="00474FD6"/>
    <w:rsid w:val="004755FD"/>
    <w:rsid w:val="004770F0"/>
    <w:rsid w:val="004772D1"/>
    <w:rsid w:val="00477471"/>
    <w:rsid w:val="00477956"/>
    <w:rsid w:val="00480862"/>
    <w:rsid w:val="00480E9F"/>
    <w:rsid w:val="00481BF8"/>
    <w:rsid w:val="0048200D"/>
    <w:rsid w:val="0048223A"/>
    <w:rsid w:val="004822A4"/>
    <w:rsid w:val="00482DAC"/>
    <w:rsid w:val="00482FC2"/>
    <w:rsid w:val="0048303C"/>
    <w:rsid w:val="0048309D"/>
    <w:rsid w:val="00483800"/>
    <w:rsid w:val="00484514"/>
    <w:rsid w:val="004857CA"/>
    <w:rsid w:val="00485908"/>
    <w:rsid w:val="00486379"/>
    <w:rsid w:val="004878DB"/>
    <w:rsid w:val="00487C94"/>
    <w:rsid w:val="00487F0E"/>
    <w:rsid w:val="004901A6"/>
    <w:rsid w:val="004901CB"/>
    <w:rsid w:val="004904EB"/>
    <w:rsid w:val="00491161"/>
    <w:rsid w:val="00491C3A"/>
    <w:rsid w:val="00492842"/>
    <w:rsid w:val="00492B9E"/>
    <w:rsid w:val="00493275"/>
    <w:rsid w:val="00493BFA"/>
    <w:rsid w:val="00493D84"/>
    <w:rsid w:val="00493D8B"/>
    <w:rsid w:val="00494150"/>
    <w:rsid w:val="00494517"/>
    <w:rsid w:val="00494D02"/>
    <w:rsid w:val="00494EA8"/>
    <w:rsid w:val="00494ECC"/>
    <w:rsid w:val="004952B5"/>
    <w:rsid w:val="004953F1"/>
    <w:rsid w:val="004956F8"/>
    <w:rsid w:val="00495B92"/>
    <w:rsid w:val="00496846"/>
    <w:rsid w:val="00497064"/>
    <w:rsid w:val="004974D8"/>
    <w:rsid w:val="00497DB8"/>
    <w:rsid w:val="004A0EA7"/>
    <w:rsid w:val="004A1036"/>
    <w:rsid w:val="004A1C4A"/>
    <w:rsid w:val="004A1CF0"/>
    <w:rsid w:val="004A2548"/>
    <w:rsid w:val="004A4109"/>
    <w:rsid w:val="004A4450"/>
    <w:rsid w:val="004A477D"/>
    <w:rsid w:val="004A47E0"/>
    <w:rsid w:val="004A50CC"/>
    <w:rsid w:val="004A5B0D"/>
    <w:rsid w:val="004A61A3"/>
    <w:rsid w:val="004A6684"/>
    <w:rsid w:val="004A6739"/>
    <w:rsid w:val="004A6D03"/>
    <w:rsid w:val="004A7202"/>
    <w:rsid w:val="004B08ED"/>
    <w:rsid w:val="004B0B93"/>
    <w:rsid w:val="004B2593"/>
    <w:rsid w:val="004B2990"/>
    <w:rsid w:val="004B2A22"/>
    <w:rsid w:val="004B2EC6"/>
    <w:rsid w:val="004B2EEC"/>
    <w:rsid w:val="004B2F73"/>
    <w:rsid w:val="004B3C54"/>
    <w:rsid w:val="004B414D"/>
    <w:rsid w:val="004B5648"/>
    <w:rsid w:val="004B5DF4"/>
    <w:rsid w:val="004B6928"/>
    <w:rsid w:val="004B71FA"/>
    <w:rsid w:val="004B763A"/>
    <w:rsid w:val="004B7706"/>
    <w:rsid w:val="004B7E95"/>
    <w:rsid w:val="004C0A76"/>
    <w:rsid w:val="004C0CDB"/>
    <w:rsid w:val="004C0F68"/>
    <w:rsid w:val="004C0F78"/>
    <w:rsid w:val="004C2ACE"/>
    <w:rsid w:val="004C3464"/>
    <w:rsid w:val="004C39A2"/>
    <w:rsid w:val="004C47C6"/>
    <w:rsid w:val="004C5ACC"/>
    <w:rsid w:val="004C673F"/>
    <w:rsid w:val="004C68C1"/>
    <w:rsid w:val="004C6AD8"/>
    <w:rsid w:val="004C72F6"/>
    <w:rsid w:val="004C782E"/>
    <w:rsid w:val="004C784C"/>
    <w:rsid w:val="004C7885"/>
    <w:rsid w:val="004C78BD"/>
    <w:rsid w:val="004C7947"/>
    <w:rsid w:val="004D008C"/>
    <w:rsid w:val="004D079C"/>
    <w:rsid w:val="004D09CD"/>
    <w:rsid w:val="004D13C9"/>
    <w:rsid w:val="004D151D"/>
    <w:rsid w:val="004D1926"/>
    <w:rsid w:val="004D1F20"/>
    <w:rsid w:val="004D2438"/>
    <w:rsid w:val="004D2842"/>
    <w:rsid w:val="004D2ACC"/>
    <w:rsid w:val="004D33E1"/>
    <w:rsid w:val="004D3524"/>
    <w:rsid w:val="004D3E2C"/>
    <w:rsid w:val="004D3F54"/>
    <w:rsid w:val="004D4AB4"/>
    <w:rsid w:val="004D5087"/>
    <w:rsid w:val="004D53D2"/>
    <w:rsid w:val="004D5A3F"/>
    <w:rsid w:val="004D5E15"/>
    <w:rsid w:val="004D6A73"/>
    <w:rsid w:val="004D6B7B"/>
    <w:rsid w:val="004D6F0E"/>
    <w:rsid w:val="004D6F1B"/>
    <w:rsid w:val="004D71AD"/>
    <w:rsid w:val="004D73B8"/>
    <w:rsid w:val="004D78E8"/>
    <w:rsid w:val="004E06B4"/>
    <w:rsid w:val="004E0AE4"/>
    <w:rsid w:val="004E0BA5"/>
    <w:rsid w:val="004E1963"/>
    <w:rsid w:val="004E1D31"/>
    <w:rsid w:val="004E2B0C"/>
    <w:rsid w:val="004E2FF5"/>
    <w:rsid w:val="004E32CD"/>
    <w:rsid w:val="004E3A0D"/>
    <w:rsid w:val="004E3A8F"/>
    <w:rsid w:val="004E42AC"/>
    <w:rsid w:val="004E4424"/>
    <w:rsid w:val="004E4562"/>
    <w:rsid w:val="004E4E54"/>
    <w:rsid w:val="004E5B29"/>
    <w:rsid w:val="004E5B9E"/>
    <w:rsid w:val="004E610B"/>
    <w:rsid w:val="004E6F53"/>
    <w:rsid w:val="004E7510"/>
    <w:rsid w:val="004E775E"/>
    <w:rsid w:val="004E7AF7"/>
    <w:rsid w:val="004E7E1E"/>
    <w:rsid w:val="004F0463"/>
    <w:rsid w:val="004F0B99"/>
    <w:rsid w:val="004F13A8"/>
    <w:rsid w:val="004F2520"/>
    <w:rsid w:val="004F2CC4"/>
    <w:rsid w:val="004F30A2"/>
    <w:rsid w:val="004F3620"/>
    <w:rsid w:val="004F365C"/>
    <w:rsid w:val="004F549A"/>
    <w:rsid w:val="004F5A30"/>
    <w:rsid w:val="004F5A46"/>
    <w:rsid w:val="004F633E"/>
    <w:rsid w:val="004F6AF1"/>
    <w:rsid w:val="004F6B54"/>
    <w:rsid w:val="004F7CD0"/>
    <w:rsid w:val="004F7DD7"/>
    <w:rsid w:val="00500419"/>
    <w:rsid w:val="005007FD"/>
    <w:rsid w:val="005013F6"/>
    <w:rsid w:val="0050152A"/>
    <w:rsid w:val="00501F5D"/>
    <w:rsid w:val="00502115"/>
    <w:rsid w:val="00502960"/>
    <w:rsid w:val="00502FEE"/>
    <w:rsid w:val="00503FE6"/>
    <w:rsid w:val="0050404A"/>
    <w:rsid w:val="00504090"/>
    <w:rsid w:val="0050464C"/>
    <w:rsid w:val="00504C67"/>
    <w:rsid w:val="00504D2B"/>
    <w:rsid w:val="00505832"/>
    <w:rsid w:val="005059E3"/>
    <w:rsid w:val="00505E8E"/>
    <w:rsid w:val="005067AA"/>
    <w:rsid w:val="00507553"/>
    <w:rsid w:val="00507633"/>
    <w:rsid w:val="005100AC"/>
    <w:rsid w:val="00510DB9"/>
    <w:rsid w:val="00511459"/>
    <w:rsid w:val="005119AB"/>
    <w:rsid w:val="005126BF"/>
    <w:rsid w:val="005136D2"/>
    <w:rsid w:val="00513C36"/>
    <w:rsid w:val="005156D1"/>
    <w:rsid w:val="00515FFD"/>
    <w:rsid w:val="00516C9E"/>
    <w:rsid w:val="00516F8A"/>
    <w:rsid w:val="005171C6"/>
    <w:rsid w:val="00517570"/>
    <w:rsid w:val="0052019D"/>
    <w:rsid w:val="0052103F"/>
    <w:rsid w:val="00521497"/>
    <w:rsid w:val="00521963"/>
    <w:rsid w:val="00521D2C"/>
    <w:rsid w:val="005225F6"/>
    <w:rsid w:val="00523170"/>
    <w:rsid w:val="005231C3"/>
    <w:rsid w:val="00524F8A"/>
    <w:rsid w:val="005250D2"/>
    <w:rsid w:val="005254EF"/>
    <w:rsid w:val="00525B2F"/>
    <w:rsid w:val="005262BC"/>
    <w:rsid w:val="00526CDB"/>
    <w:rsid w:val="0052742B"/>
    <w:rsid w:val="005301D5"/>
    <w:rsid w:val="00530402"/>
    <w:rsid w:val="00530D27"/>
    <w:rsid w:val="005313C0"/>
    <w:rsid w:val="00532EA4"/>
    <w:rsid w:val="0053312F"/>
    <w:rsid w:val="0053423A"/>
    <w:rsid w:val="00534860"/>
    <w:rsid w:val="005349B0"/>
    <w:rsid w:val="00534E31"/>
    <w:rsid w:val="00535145"/>
    <w:rsid w:val="00535647"/>
    <w:rsid w:val="00535A32"/>
    <w:rsid w:val="00535A39"/>
    <w:rsid w:val="0053713F"/>
    <w:rsid w:val="00537703"/>
    <w:rsid w:val="005377DC"/>
    <w:rsid w:val="005379B9"/>
    <w:rsid w:val="00537DEF"/>
    <w:rsid w:val="00537E6C"/>
    <w:rsid w:val="00540554"/>
    <w:rsid w:val="005409B6"/>
    <w:rsid w:val="005410E1"/>
    <w:rsid w:val="00541AC6"/>
    <w:rsid w:val="00542358"/>
    <w:rsid w:val="00542593"/>
    <w:rsid w:val="0054282E"/>
    <w:rsid w:val="005433E1"/>
    <w:rsid w:val="00543B80"/>
    <w:rsid w:val="00543FDA"/>
    <w:rsid w:val="005448D0"/>
    <w:rsid w:val="005450E5"/>
    <w:rsid w:val="005456FB"/>
    <w:rsid w:val="0054582B"/>
    <w:rsid w:val="0054778F"/>
    <w:rsid w:val="00547B19"/>
    <w:rsid w:val="00547F77"/>
    <w:rsid w:val="00550CBC"/>
    <w:rsid w:val="0055108E"/>
    <w:rsid w:val="005511B3"/>
    <w:rsid w:val="00551346"/>
    <w:rsid w:val="005513F6"/>
    <w:rsid w:val="0055214D"/>
    <w:rsid w:val="005521B3"/>
    <w:rsid w:val="005521E5"/>
    <w:rsid w:val="00552C1E"/>
    <w:rsid w:val="00552C53"/>
    <w:rsid w:val="00553ADE"/>
    <w:rsid w:val="00553DA3"/>
    <w:rsid w:val="00554521"/>
    <w:rsid w:val="00554AA4"/>
    <w:rsid w:val="00555DAC"/>
    <w:rsid w:val="00555EBC"/>
    <w:rsid w:val="005575BF"/>
    <w:rsid w:val="005576FE"/>
    <w:rsid w:val="00557BDF"/>
    <w:rsid w:val="00560807"/>
    <w:rsid w:val="0056138A"/>
    <w:rsid w:val="00561575"/>
    <w:rsid w:val="00561E2D"/>
    <w:rsid w:val="0056224F"/>
    <w:rsid w:val="00563633"/>
    <w:rsid w:val="00563E37"/>
    <w:rsid w:val="00563F0D"/>
    <w:rsid w:val="005641F6"/>
    <w:rsid w:val="005650EA"/>
    <w:rsid w:val="00565E84"/>
    <w:rsid w:val="005660C4"/>
    <w:rsid w:val="00567065"/>
    <w:rsid w:val="00567290"/>
    <w:rsid w:val="00570569"/>
    <w:rsid w:val="00570A92"/>
    <w:rsid w:val="00570E14"/>
    <w:rsid w:val="00570FFA"/>
    <w:rsid w:val="00571329"/>
    <w:rsid w:val="00572A69"/>
    <w:rsid w:val="00572B21"/>
    <w:rsid w:val="00573AAE"/>
    <w:rsid w:val="0057508B"/>
    <w:rsid w:val="00575598"/>
    <w:rsid w:val="005757BB"/>
    <w:rsid w:val="00576330"/>
    <w:rsid w:val="00576903"/>
    <w:rsid w:val="005777BB"/>
    <w:rsid w:val="00577C8A"/>
    <w:rsid w:val="00580855"/>
    <w:rsid w:val="005812CB"/>
    <w:rsid w:val="00581968"/>
    <w:rsid w:val="005820E7"/>
    <w:rsid w:val="00582355"/>
    <w:rsid w:val="00584409"/>
    <w:rsid w:val="00585A3F"/>
    <w:rsid w:val="00586241"/>
    <w:rsid w:val="005870F6"/>
    <w:rsid w:val="00591416"/>
    <w:rsid w:val="00592290"/>
    <w:rsid w:val="005925FF"/>
    <w:rsid w:val="00592626"/>
    <w:rsid w:val="0059284B"/>
    <w:rsid w:val="00592E14"/>
    <w:rsid w:val="00593166"/>
    <w:rsid w:val="00594E87"/>
    <w:rsid w:val="00596390"/>
    <w:rsid w:val="00596CBC"/>
    <w:rsid w:val="00596E23"/>
    <w:rsid w:val="00597654"/>
    <w:rsid w:val="005A046C"/>
    <w:rsid w:val="005A14E0"/>
    <w:rsid w:val="005A17BA"/>
    <w:rsid w:val="005A1A30"/>
    <w:rsid w:val="005A22FC"/>
    <w:rsid w:val="005A2676"/>
    <w:rsid w:val="005A29C6"/>
    <w:rsid w:val="005A2E2D"/>
    <w:rsid w:val="005A3BF8"/>
    <w:rsid w:val="005A424C"/>
    <w:rsid w:val="005A431E"/>
    <w:rsid w:val="005A4A37"/>
    <w:rsid w:val="005A5132"/>
    <w:rsid w:val="005A537F"/>
    <w:rsid w:val="005A5DB0"/>
    <w:rsid w:val="005A65E4"/>
    <w:rsid w:val="005A76F8"/>
    <w:rsid w:val="005A78B6"/>
    <w:rsid w:val="005A7CE5"/>
    <w:rsid w:val="005A7F73"/>
    <w:rsid w:val="005B0158"/>
    <w:rsid w:val="005B04DF"/>
    <w:rsid w:val="005B08BC"/>
    <w:rsid w:val="005B0B1E"/>
    <w:rsid w:val="005B1E09"/>
    <w:rsid w:val="005B278E"/>
    <w:rsid w:val="005B3698"/>
    <w:rsid w:val="005B37D8"/>
    <w:rsid w:val="005B3A54"/>
    <w:rsid w:val="005B3ECF"/>
    <w:rsid w:val="005B435B"/>
    <w:rsid w:val="005B4476"/>
    <w:rsid w:val="005B46B5"/>
    <w:rsid w:val="005B4898"/>
    <w:rsid w:val="005B4E3E"/>
    <w:rsid w:val="005B71C7"/>
    <w:rsid w:val="005B736C"/>
    <w:rsid w:val="005B73F3"/>
    <w:rsid w:val="005C0142"/>
    <w:rsid w:val="005C0324"/>
    <w:rsid w:val="005C0833"/>
    <w:rsid w:val="005C1194"/>
    <w:rsid w:val="005C1321"/>
    <w:rsid w:val="005C1C11"/>
    <w:rsid w:val="005C1E90"/>
    <w:rsid w:val="005C337F"/>
    <w:rsid w:val="005C3AE0"/>
    <w:rsid w:val="005C3B7D"/>
    <w:rsid w:val="005C3CA3"/>
    <w:rsid w:val="005C3DCF"/>
    <w:rsid w:val="005C3F42"/>
    <w:rsid w:val="005C3F4F"/>
    <w:rsid w:val="005C4355"/>
    <w:rsid w:val="005C4705"/>
    <w:rsid w:val="005C58A4"/>
    <w:rsid w:val="005C5946"/>
    <w:rsid w:val="005C7148"/>
    <w:rsid w:val="005C738A"/>
    <w:rsid w:val="005C7419"/>
    <w:rsid w:val="005C75EA"/>
    <w:rsid w:val="005C78DE"/>
    <w:rsid w:val="005C7910"/>
    <w:rsid w:val="005C7F77"/>
    <w:rsid w:val="005D0AEE"/>
    <w:rsid w:val="005D10B3"/>
    <w:rsid w:val="005D1DBB"/>
    <w:rsid w:val="005D4EEB"/>
    <w:rsid w:val="005D52E9"/>
    <w:rsid w:val="005D544B"/>
    <w:rsid w:val="005D5F1E"/>
    <w:rsid w:val="005D63CA"/>
    <w:rsid w:val="005D6B1B"/>
    <w:rsid w:val="005D74CD"/>
    <w:rsid w:val="005D7A3F"/>
    <w:rsid w:val="005D7ECD"/>
    <w:rsid w:val="005E0455"/>
    <w:rsid w:val="005E0E94"/>
    <w:rsid w:val="005E23CE"/>
    <w:rsid w:val="005E2C0B"/>
    <w:rsid w:val="005E443C"/>
    <w:rsid w:val="005E5798"/>
    <w:rsid w:val="005E6116"/>
    <w:rsid w:val="005E61F7"/>
    <w:rsid w:val="005E6878"/>
    <w:rsid w:val="005E70DA"/>
    <w:rsid w:val="005E7BD7"/>
    <w:rsid w:val="005F0DA3"/>
    <w:rsid w:val="005F1D19"/>
    <w:rsid w:val="005F2192"/>
    <w:rsid w:val="005F263F"/>
    <w:rsid w:val="005F31D3"/>
    <w:rsid w:val="005F3820"/>
    <w:rsid w:val="005F39E9"/>
    <w:rsid w:val="005F3C6F"/>
    <w:rsid w:val="005F3D98"/>
    <w:rsid w:val="005F42BF"/>
    <w:rsid w:val="005F4CDE"/>
    <w:rsid w:val="005F5091"/>
    <w:rsid w:val="005F623C"/>
    <w:rsid w:val="005F6735"/>
    <w:rsid w:val="005F6C70"/>
    <w:rsid w:val="005F6DCD"/>
    <w:rsid w:val="005F6DD4"/>
    <w:rsid w:val="005F6E9B"/>
    <w:rsid w:val="005F75DB"/>
    <w:rsid w:val="005F763D"/>
    <w:rsid w:val="005F7739"/>
    <w:rsid w:val="00600D64"/>
    <w:rsid w:val="00601294"/>
    <w:rsid w:val="006035FF"/>
    <w:rsid w:val="006036DA"/>
    <w:rsid w:val="00603DAD"/>
    <w:rsid w:val="00603DD2"/>
    <w:rsid w:val="0060532A"/>
    <w:rsid w:val="006058A4"/>
    <w:rsid w:val="006058BD"/>
    <w:rsid w:val="00605EF8"/>
    <w:rsid w:val="00606E22"/>
    <w:rsid w:val="00607680"/>
    <w:rsid w:val="00607E1D"/>
    <w:rsid w:val="00611832"/>
    <w:rsid w:val="00611EE6"/>
    <w:rsid w:val="00612310"/>
    <w:rsid w:val="006127F2"/>
    <w:rsid w:val="00612EA6"/>
    <w:rsid w:val="0061302D"/>
    <w:rsid w:val="0061409E"/>
    <w:rsid w:val="0061436D"/>
    <w:rsid w:val="00614DDD"/>
    <w:rsid w:val="00615A2D"/>
    <w:rsid w:val="00615FDF"/>
    <w:rsid w:val="006162CC"/>
    <w:rsid w:val="006175BF"/>
    <w:rsid w:val="00620656"/>
    <w:rsid w:val="006211E6"/>
    <w:rsid w:val="00621630"/>
    <w:rsid w:val="006216C3"/>
    <w:rsid w:val="00621BCA"/>
    <w:rsid w:val="0062274E"/>
    <w:rsid w:val="00624AD2"/>
    <w:rsid w:val="00624EF6"/>
    <w:rsid w:val="0062501F"/>
    <w:rsid w:val="00625142"/>
    <w:rsid w:val="00625FED"/>
    <w:rsid w:val="00626166"/>
    <w:rsid w:val="0062736D"/>
    <w:rsid w:val="00630058"/>
    <w:rsid w:val="00630156"/>
    <w:rsid w:val="0063198F"/>
    <w:rsid w:val="00631F6A"/>
    <w:rsid w:val="00631FFC"/>
    <w:rsid w:val="006341D6"/>
    <w:rsid w:val="0063441E"/>
    <w:rsid w:val="00634692"/>
    <w:rsid w:val="006348BE"/>
    <w:rsid w:val="00634A9A"/>
    <w:rsid w:val="00634D7A"/>
    <w:rsid w:val="00635315"/>
    <w:rsid w:val="006368BF"/>
    <w:rsid w:val="00636B0E"/>
    <w:rsid w:val="00637983"/>
    <w:rsid w:val="006403B3"/>
    <w:rsid w:val="0064049F"/>
    <w:rsid w:val="006405ED"/>
    <w:rsid w:val="006411CD"/>
    <w:rsid w:val="006414C7"/>
    <w:rsid w:val="0064157A"/>
    <w:rsid w:val="0064164C"/>
    <w:rsid w:val="006419F8"/>
    <w:rsid w:val="0064244E"/>
    <w:rsid w:val="006434FD"/>
    <w:rsid w:val="00643EAE"/>
    <w:rsid w:val="00643FDE"/>
    <w:rsid w:val="00644859"/>
    <w:rsid w:val="00644E44"/>
    <w:rsid w:val="00644EE3"/>
    <w:rsid w:val="00645235"/>
    <w:rsid w:val="00645589"/>
    <w:rsid w:val="00645D25"/>
    <w:rsid w:val="00646817"/>
    <w:rsid w:val="006473EE"/>
    <w:rsid w:val="00647D32"/>
    <w:rsid w:val="00647F7D"/>
    <w:rsid w:val="00650BB5"/>
    <w:rsid w:val="00650BDD"/>
    <w:rsid w:val="006510B7"/>
    <w:rsid w:val="00651E0A"/>
    <w:rsid w:val="006523CD"/>
    <w:rsid w:val="00652DAC"/>
    <w:rsid w:val="00652FEE"/>
    <w:rsid w:val="00653198"/>
    <w:rsid w:val="006532C7"/>
    <w:rsid w:val="006548FA"/>
    <w:rsid w:val="00655F56"/>
    <w:rsid w:val="0065646E"/>
    <w:rsid w:val="006566D0"/>
    <w:rsid w:val="00657CAF"/>
    <w:rsid w:val="00657EBF"/>
    <w:rsid w:val="00660AEF"/>
    <w:rsid w:val="00660E13"/>
    <w:rsid w:val="0066174A"/>
    <w:rsid w:val="00661755"/>
    <w:rsid w:val="00661997"/>
    <w:rsid w:val="00661CAD"/>
    <w:rsid w:val="006629C9"/>
    <w:rsid w:val="00662FDB"/>
    <w:rsid w:val="00663784"/>
    <w:rsid w:val="006637BA"/>
    <w:rsid w:val="00663910"/>
    <w:rsid w:val="006647EC"/>
    <w:rsid w:val="00664DEC"/>
    <w:rsid w:val="00665559"/>
    <w:rsid w:val="0066612C"/>
    <w:rsid w:val="00666A22"/>
    <w:rsid w:val="00666B9F"/>
    <w:rsid w:val="00666F65"/>
    <w:rsid w:val="00666FCE"/>
    <w:rsid w:val="00670F7B"/>
    <w:rsid w:val="00671F22"/>
    <w:rsid w:val="00671F67"/>
    <w:rsid w:val="0067274E"/>
    <w:rsid w:val="0067282E"/>
    <w:rsid w:val="00673353"/>
    <w:rsid w:val="0067398F"/>
    <w:rsid w:val="00673F51"/>
    <w:rsid w:val="00674A3E"/>
    <w:rsid w:val="00674B67"/>
    <w:rsid w:val="00674FD2"/>
    <w:rsid w:val="00675832"/>
    <w:rsid w:val="00675AE8"/>
    <w:rsid w:val="006775E7"/>
    <w:rsid w:val="006779FA"/>
    <w:rsid w:val="00677B42"/>
    <w:rsid w:val="006803D4"/>
    <w:rsid w:val="00680FA0"/>
    <w:rsid w:val="00681207"/>
    <w:rsid w:val="006813C6"/>
    <w:rsid w:val="00681412"/>
    <w:rsid w:val="00681601"/>
    <w:rsid w:val="0068353C"/>
    <w:rsid w:val="00683FEF"/>
    <w:rsid w:val="006849F7"/>
    <w:rsid w:val="00685224"/>
    <w:rsid w:val="006852B7"/>
    <w:rsid w:val="00685A4A"/>
    <w:rsid w:val="00685FBA"/>
    <w:rsid w:val="00686E51"/>
    <w:rsid w:val="00686F0D"/>
    <w:rsid w:val="00687BCB"/>
    <w:rsid w:val="00687E96"/>
    <w:rsid w:val="00690827"/>
    <w:rsid w:val="00691120"/>
    <w:rsid w:val="00691911"/>
    <w:rsid w:val="00691C85"/>
    <w:rsid w:val="00692224"/>
    <w:rsid w:val="00692FED"/>
    <w:rsid w:val="00694215"/>
    <w:rsid w:val="00694678"/>
    <w:rsid w:val="00695C78"/>
    <w:rsid w:val="00695D45"/>
    <w:rsid w:val="00696B0E"/>
    <w:rsid w:val="00696F45"/>
    <w:rsid w:val="00697B50"/>
    <w:rsid w:val="00697B51"/>
    <w:rsid w:val="006A0925"/>
    <w:rsid w:val="006A10D1"/>
    <w:rsid w:val="006A1A28"/>
    <w:rsid w:val="006A21BC"/>
    <w:rsid w:val="006A361E"/>
    <w:rsid w:val="006A3B2A"/>
    <w:rsid w:val="006A3D79"/>
    <w:rsid w:val="006A48D2"/>
    <w:rsid w:val="006A54A2"/>
    <w:rsid w:val="006A568C"/>
    <w:rsid w:val="006A6644"/>
    <w:rsid w:val="006A67DF"/>
    <w:rsid w:val="006A7510"/>
    <w:rsid w:val="006A76FE"/>
    <w:rsid w:val="006A7771"/>
    <w:rsid w:val="006A7939"/>
    <w:rsid w:val="006B0C1D"/>
    <w:rsid w:val="006B0FCF"/>
    <w:rsid w:val="006B19E5"/>
    <w:rsid w:val="006B1F72"/>
    <w:rsid w:val="006B1F88"/>
    <w:rsid w:val="006B248C"/>
    <w:rsid w:val="006B2563"/>
    <w:rsid w:val="006B2B27"/>
    <w:rsid w:val="006B2E5B"/>
    <w:rsid w:val="006B34C7"/>
    <w:rsid w:val="006B4381"/>
    <w:rsid w:val="006B4A39"/>
    <w:rsid w:val="006B6353"/>
    <w:rsid w:val="006B74AA"/>
    <w:rsid w:val="006B762D"/>
    <w:rsid w:val="006B7D20"/>
    <w:rsid w:val="006C07E0"/>
    <w:rsid w:val="006C07F0"/>
    <w:rsid w:val="006C1221"/>
    <w:rsid w:val="006C4228"/>
    <w:rsid w:val="006C47FD"/>
    <w:rsid w:val="006C5B4D"/>
    <w:rsid w:val="006C5BF2"/>
    <w:rsid w:val="006C5CC7"/>
    <w:rsid w:val="006C5EAA"/>
    <w:rsid w:val="006C62A3"/>
    <w:rsid w:val="006C6E97"/>
    <w:rsid w:val="006D1327"/>
    <w:rsid w:val="006D1461"/>
    <w:rsid w:val="006D196E"/>
    <w:rsid w:val="006D1C5D"/>
    <w:rsid w:val="006D1D1F"/>
    <w:rsid w:val="006D1EFE"/>
    <w:rsid w:val="006D205C"/>
    <w:rsid w:val="006D24F0"/>
    <w:rsid w:val="006D34F0"/>
    <w:rsid w:val="006D40B3"/>
    <w:rsid w:val="006D4791"/>
    <w:rsid w:val="006D4E79"/>
    <w:rsid w:val="006D505A"/>
    <w:rsid w:val="006D514D"/>
    <w:rsid w:val="006D5F03"/>
    <w:rsid w:val="006D604D"/>
    <w:rsid w:val="006D6992"/>
    <w:rsid w:val="006D6AFE"/>
    <w:rsid w:val="006D7D12"/>
    <w:rsid w:val="006D7DE5"/>
    <w:rsid w:val="006D7DF7"/>
    <w:rsid w:val="006E0F12"/>
    <w:rsid w:val="006E1BCB"/>
    <w:rsid w:val="006E2510"/>
    <w:rsid w:val="006E2557"/>
    <w:rsid w:val="006E28DF"/>
    <w:rsid w:val="006E2E1C"/>
    <w:rsid w:val="006E400F"/>
    <w:rsid w:val="006E43E9"/>
    <w:rsid w:val="006E510E"/>
    <w:rsid w:val="006E5F3D"/>
    <w:rsid w:val="006E736B"/>
    <w:rsid w:val="006E7D2E"/>
    <w:rsid w:val="006F0B78"/>
    <w:rsid w:val="006F1144"/>
    <w:rsid w:val="006F1591"/>
    <w:rsid w:val="006F2287"/>
    <w:rsid w:val="006F4016"/>
    <w:rsid w:val="006F4CAE"/>
    <w:rsid w:val="006F5493"/>
    <w:rsid w:val="006F5831"/>
    <w:rsid w:val="006F6237"/>
    <w:rsid w:val="006F69B4"/>
    <w:rsid w:val="006F6BC2"/>
    <w:rsid w:val="006F75CE"/>
    <w:rsid w:val="006F78EC"/>
    <w:rsid w:val="007007B0"/>
    <w:rsid w:val="0070097C"/>
    <w:rsid w:val="00700CEC"/>
    <w:rsid w:val="00700EBC"/>
    <w:rsid w:val="00700F00"/>
    <w:rsid w:val="007010A0"/>
    <w:rsid w:val="00701617"/>
    <w:rsid w:val="00701FE0"/>
    <w:rsid w:val="00702326"/>
    <w:rsid w:val="007024C5"/>
    <w:rsid w:val="007028E0"/>
    <w:rsid w:val="00702D7B"/>
    <w:rsid w:val="007031EC"/>
    <w:rsid w:val="007043D9"/>
    <w:rsid w:val="007045E2"/>
    <w:rsid w:val="00705540"/>
    <w:rsid w:val="00706429"/>
    <w:rsid w:val="007072B0"/>
    <w:rsid w:val="007106A2"/>
    <w:rsid w:val="007107E2"/>
    <w:rsid w:val="00710C5F"/>
    <w:rsid w:val="00710C85"/>
    <w:rsid w:val="00710F78"/>
    <w:rsid w:val="00711E55"/>
    <w:rsid w:val="00712223"/>
    <w:rsid w:val="00712787"/>
    <w:rsid w:val="00713CFD"/>
    <w:rsid w:val="00714B93"/>
    <w:rsid w:val="0071526E"/>
    <w:rsid w:val="00715402"/>
    <w:rsid w:val="00716968"/>
    <w:rsid w:val="00716BA5"/>
    <w:rsid w:val="00717184"/>
    <w:rsid w:val="00720440"/>
    <w:rsid w:val="00720523"/>
    <w:rsid w:val="00720FA6"/>
    <w:rsid w:val="00721458"/>
    <w:rsid w:val="00721792"/>
    <w:rsid w:val="00721B65"/>
    <w:rsid w:val="00721C91"/>
    <w:rsid w:val="00721F34"/>
    <w:rsid w:val="007230BA"/>
    <w:rsid w:val="00723721"/>
    <w:rsid w:val="007239D0"/>
    <w:rsid w:val="007243BD"/>
    <w:rsid w:val="0072444C"/>
    <w:rsid w:val="00724561"/>
    <w:rsid w:val="007245C0"/>
    <w:rsid w:val="00724DF1"/>
    <w:rsid w:val="00725466"/>
    <w:rsid w:val="00725A40"/>
    <w:rsid w:val="00725BAD"/>
    <w:rsid w:val="00725C9A"/>
    <w:rsid w:val="00725CF4"/>
    <w:rsid w:val="007264A7"/>
    <w:rsid w:val="00726AA9"/>
    <w:rsid w:val="00727DCB"/>
    <w:rsid w:val="00727FE8"/>
    <w:rsid w:val="00731319"/>
    <w:rsid w:val="0073139E"/>
    <w:rsid w:val="00731A7B"/>
    <w:rsid w:val="00731A9E"/>
    <w:rsid w:val="007320DF"/>
    <w:rsid w:val="00732A0D"/>
    <w:rsid w:val="00733050"/>
    <w:rsid w:val="00733C4F"/>
    <w:rsid w:val="00734AC1"/>
    <w:rsid w:val="00735478"/>
    <w:rsid w:val="00735962"/>
    <w:rsid w:val="00735FBB"/>
    <w:rsid w:val="00737926"/>
    <w:rsid w:val="00737B42"/>
    <w:rsid w:val="00740D33"/>
    <w:rsid w:val="00742981"/>
    <w:rsid w:val="007433B7"/>
    <w:rsid w:val="00743ACC"/>
    <w:rsid w:val="007450C0"/>
    <w:rsid w:val="00745B26"/>
    <w:rsid w:val="00745D33"/>
    <w:rsid w:val="00745D3E"/>
    <w:rsid w:val="0074695C"/>
    <w:rsid w:val="00746FD4"/>
    <w:rsid w:val="007503FD"/>
    <w:rsid w:val="00750602"/>
    <w:rsid w:val="0075168D"/>
    <w:rsid w:val="00751C73"/>
    <w:rsid w:val="0075207A"/>
    <w:rsid w:val="0075264F"/>
    <w:rsid w:val="00752A5D"/>
    <w:rsid w:val="00752C8D"/>
    <w:rsid w:val="00753A3E"/>
    <w:rsid w:val="007541C3"/>
    <w:rsid w:val="00754C18"/>
    <w:rsid w:val="00755230"/>
    <w:rsid w:val="0075537D"/>
    <w:rsid w:val="00755393"/>
    <w:rsid w:val="00755423"/>
    <w:rsid w:val="00755C92"/>
    <w:rsid w:val="00756346"/>
    <w:rsid w:val="00756776"/>
    <w:rsid w:val="00756867"/>
    <w:rsid w:val="00756DF7"/>
    <w:rsid w:val="00757E2B"/>
    <w:rsid w:val="0076033B"/>
    <w:rsid w:val="00760836"/>
    <w:rsid w:val="00761FF0"/>
    <w:rsid w:val="00762533"/>
    <w:rsid w:val="00763270"/>
    <w:rsid w:val="00763E99"/>
    <w:rsid w:val="007640B1"/>
    <w:rsid w:val="00764AB4"/>
    <w:rsid w:val="00765177"/>
    <w:rsid w:val="00765428"/>
    <w:rsid w:val="007655DF"/>
    <w:rsid w:val="007660EB"/>
    <w:rsid w:val="00766880"/>
    <w:rsid w:val="0076691E"/>
    <w:rsid w:val="00766EEF"/>
    <w:rsid w:val="007677CB"/>
    <w:rsid w:val="00767A07"/>
    <w:rsid w:val="00767F37"/>
    <w:rsid w:val="0077053D"/>
    <w:rsid w:val="007707AE"/>
    <w:rsid w:val="00770A4A"/>
    <w:rsid w:val="00770B80"/>
    <w:rsid w:val="007713E6"/>
    <w:rsid w:val="0077240E"/>
    <w:rsid w:val="00772B25"/>
    <w:rsid w:val="00772EAD"/>
    <w:rsid w:val="00772FE6"/>
    <w:rsid w:val="007733AE"/>
    <w:rsid w:val="00773706"/>
    <w:rsid w:val="00773D0A"/>
    <w:rsid w:val="00773D65"/>
    <w:rsid w:val="007740BD"/>
    <w:rsid w:val="007746FC"/>
    <w:rsid w:val="0077555F"/>
    <w:rsid w:val="0077583E"/>
    <w:rsid w:val="00775B9E"/>
    <w:rsid w:val="00776CBB"/>
    <w:rsid w:val="0077736A"/>
    <w:rsid w:val="00777E71"/>
    <w:rsid w:val="00777EA7"/>
    <w:rsid w:val="00777F77"/>
    <w:rsid w:val="007814D2"/>
    <w:rsid w:val="0078176F"/>
    <w:rsid w:val="00782AB3"/>
    <w:rsid w:val="00783021"/>
    <w:rsid w:val="0078364C"/>
    <w:rsid w:val="00783DC0"/>
    <w:rsid w:val="00784502"/>
    <w:rsid w:val="00784819"/>
    <w:rsid w:val="00784AD1"/>
    <w:rsid w:val="00784F2C"/>
    <w:rsid w:val="007855BF"/>
    <w:rsid w:val="00785A3A"/>
    <w:rsid w:val="00785C4F"/>
    <w:rsid w:val="00785E6F"/>
    <w:rsid w:val="0078620C"/>
    <w:rsid w:val="00786999"/>
    <w:rsid w:val="0078706E"/>
    <w:rsid w:val="007873E2"/>
    <w:rsid w:val="00787A0A"/>
    <w:rsid w:val="00791318"/>
    <w:rsid w:val="00792472"/>
    <w:rsid w:val="00793016"/>
    <w:rsid w:val="007930EE"/>
    <w:rsid w:val="0079333A"/>
    <w:rsid w:val="007933B5"/>
    <w:rsid w:val="0079355D"/>
    <w:rsid w:val="00793C4E"/>
    <w:rsid w:val="00793E7B"/>
    <w:rsid w:val="00793FCC"/>
    <w:rsid w:val="007944DC"/>
    <w:rsid w:val="00794F23"/>
    <w:rsid w:val="0079518C"/>
    <w:rsid w:val="00796492"/>
    <w:rsid w:val="007966E2"/>
    <w:rsid w:val="00796709"/>
    <w:rsid w:val="0079789D"/>
    <w:rsid w:val="00797C8C"/>
    <w:rsid w:val="007A06EA"/>
    <w:rsid w:val="007A083F"/>
    <w:rsid w:val="007A0B8C"/>
    <w:rsid w:val="007A0C1A"/>
    <w:rsid w:val="007A1120"/>
    <w:rsid w:val="007A143C"/>
    <w:rsid w:val="007A1610"/>
    <w:rsid w:val="007A1B58"/>
    <w:rsid w:val="007A36F2"/>
    <w:rsid w:val="007A3BE1"/>
    <w:rsid w:val="007A4AD5"/>
    <w:rsid w:val="007A4B65"/>
    <w:rsid w:val="007A4E38"/>
    <w:rsid w:val="007A4F7F"/>
    <w:rsid w:val="007A5B73"/>
    <w:rsid w:val="007A66B2"/>
    <w:rsid w:val="007A6757"/>
    <w:rsid w:val="007A6F7B"/>
    <w:rsid w:val="007A74B1"/>
    <w:rsid w:val="007B145F"/>
    <w:rsid w:val="007B1493"/>
    <w:rsid w:val="007B1613"/>
    <w:rsid w:val="007B1CF0"/>
    <w:rsid w:val="007B227D"/>
    <w:rsid w:val="007B2C74"/>
    <w:rsid w:val="007B3230"/>
    <w:rsid w:val="007B34CC"/>
    <w:rsid w:val="007B4F90"/>
    <w:rsid w:val="007B58DD"/>
    <w:rsid w:val="007B5D17"/>
    <w:rsid w:val="007B601B"/>
    <w:rsid w:val="007B65E7"/>
    <w:rsid w:val="007B7238"/>
    <w:rsid w:val="007B7273"/>
    <w:rsid w:val="007B74EF"/>
    <w:rsid w:val="007B7784"/>
    <w:rsid w:val="007C07E8"/>
    <w:rsid w:val="007C0E84"/>
    <w:rsid w:val="007C135C"/>
    <w:rsid w:val="007C1487"/>
    <w:rsid w:val="007C1621"/>
    <w:rsid w:val="007C1867"/>
    <w:rsid w:val="007C2C94"/>
    <w:rsid w:val="007C3ECB"/>
    <w:rsid w:val="007C4156"/>
    <w:rsid w:val="007C44F1"/>
    <w:rsid w:val="007C4F74"/>
    <w:rsid w:val="007C5937"/>
    <w:rsid w:val="007C59B2"/>
    <w:rsid w:val="007C5D3C"/>
    <w:rsid w:val="007C623A"/>
    <w:rsid w:val="007C65BE"/>
    <w:rsid w:val="007C6BAF"/>
    <w:rsid w:val="007C7E97"/>
    <w:rsid w:val="007D0001"/>
    <w:rsid w:val="007D1629"/>
    <w:rsid w:val="007D223D"/>
    <w:rsid w:val="007D23C6"/>
    <w:rsid w:val="007D295F"/>
    <w:rsid w:val="007D38C8"/>
    <w:rsid w:val="007D454A"/>
    <w:rsid w:val="007D47A4"/>
    <w:rsid w:val="007D4B31"/>
    <w:rsid w:val="007D4C76"/>
    <w:rsid w:val="007D5D92"/>
    <w:rsid w:val="007D6F33"/>
    <w:rsid w:val="007D7C66"/>
    <w:rsid w:val="007E155B"/>
    <w:rsid w:val="007E158C"/>
    <w:rsid w:val="007E1671"/>
    <w:rsid w:val="007E1732"/>
    <w:rsid w:val="007E1B1E"/>
    <w:rsid w:val="007E250A"/>
    <w:rsid w:val="007E2D06"/>
    <w:rsid w:val="007E3307"/>
    <w:rsid w:val="007E3372"/>
    <w:rsid w:val="007E34A1"/>
    <w:rsid w:val="007E3ABE"/>
    <w:rsid w:val="007E3DA6"/>
    <w:rsid w:val="007E3F9A"/>
    <w:rsid w:val="007E4BBA"/>
    <w:rsid w:val="007E537B"/>
    <w:rsid w:val="007E5970"/>
    <w:rsid w:val="007E5B04"/>
    <w:rsid w:val="007E5DE3"/>
    <w:rsid w:val="007E6503"/>
    <w:rsid w:val="007E766B"/>
    <w:rsid w:val="007F0192"/>
    <w:rsid w:val="007F04AB"/>
    <w:rsid w:val="007F053E"/>
    <w:rsid w:val="007F0BC3"/>
    <w:rsid w:val="007F14FF"/>
    <w:rsid w:val="007F153A"/>
    <w:rsid w:val="007F15ED"/>
    <w:rsid w:val="007F1FD5"/>
    <w:rsid w:val="007F28F7"/>
    <w:rsid w:val="007F2D65"/>
    <w:rsid w:val="007F3362"/>
    <w:rsid w:val="007F3415"/>
    <w:rsid w:val="007F3811"/>
    <w:rsid w:val="007F3829"/>
    <w:rsid w:val="007F3E5E"/>
    <w:rsid w:val="007F3F2B"/>
    <w:rsid w:val="007F4815"/>
    <w:rsid w:val="007F546C"/>
    <w:rsid w:val="007F562B"/>
    <w:rsid w:val="007F5D5C"/>
    <w:rsid w:val="007F7A41"/>
    <w:rsid w:val="008000C3"/>
    <w:rsid w:val="00800C76"/>
    <w:rsid w:val="00800E58"/>
    <w:rsid w:val="0080126A"/>
    <w:rsid w:val="008017AC"/>
    <w:rsid w:val="00801B73"/>
    <w:rsid w:val="00802012"/>
    <w:rsid w:val="00802372"/>
    <w:rsid w:val="00802447"/>
    <w:rsid w:val="008027CF"/>
    <w:rsid w:val="00803651"/>
    <w:rsid w:val="00804685"/>
    <w:rsid w:val="00804727"/>
    <w:rsid w:val="00805747"/>
    <w:rsid w:val="00805C26"/>
    <w:rsid w:val="0080662E"/>
    <w:rsid w:val="00806721"/>
    <w:rsid w:val="008069FB"/>
    <w:rsid w:val="00806EA7"/>
    <w:rsid w:val="00806F04"/>
    <w:rsid w:val="00807327"/>
    <w:rsid w:val="00807531"/>
    <w:rsid w:val="008100AF"/>
    <w:rsid w:val="00810B91"/>
    <w:rsid w:val="0081147D"/>
    <w:rsid w:val="008115C1"/>
    <w:rsid w:val="00811665"/>
    <w:rsid w:val="008119C4"/>
    <w:rsid w:val="00811B76"/>
    <w:rsid w:val="00811C74"/>
    <w:rsid w:val="00812903"/>
    <w:rsid w:val="00812928"/>
    <w:rsid w:val="00813652"/>
    <w:rsid w:val="0081470B"/>
    <w:rsid w:val="00815514"/>
    <w:rsid w:val="00815ED3"/>
    <w:rsid w:val="00816A15"/>
    <w:rsid w:val="00816B7F"/>
    <w:rsid w:val="00816E4B"/>
    <w:rsid w:val="00817280"/>
    <w:rsid w:val="008172D4"/>
    <w:rsid w:val="008176B8"/>
    <w:rsid w:val="00817B55"/>
    <w:rsid w:val="00817F71"/>
    <w:rsid w:val="00820D20"/>
    <w:rsid w:val="0082174A"/>
    <w:rsid w:val="00822112"/>
    <w:rsid w:val="00822478"/>
    <w:rsid w:val="00822BD0"/>
    <w:rsid w:val="008231D8"/>
    <w:rsid w:val="008232E4"/>
    <w:rsid w:val="008233F5"/>
    <w:rsid w:val="00823636"/>
    <w:rsid w:val="00824CD2"/>
    <w:rsid w:val="00825411"/>
    <w:rsid w:val="00825542"/>
    <w:rsid w:val="00826143"/>
    <w:rsid w:val="00826395"/>
    <w:rsid w:val="00827353"/>
    <w:rsid w:val="00827EAC"/>
    <w:rsid w:val="008306BF"/>
    <w:rsid w:val="0083079E"/>
    <w:rsid w:val="00830861"/>
    <w:rsid w:val="00830F90"/>
    <w:rsid w:val="00831000"/>
    <w:rsid w:val="008312E9"/>
    <w:rsid w:val="00831344"/>
    <w:rsid w:val="008322BA"/>
    <w:rsid w:val="008323DE"/>
    <w:rsid w:val="00832576"/>
    <w:rsid w:val="0083262B"/>
    <w:rsid w:val="008348E8"/>
    <w:rsid w:val="008352A8"/>
    <w:rsid w:val="00835514"/>
    <w:rsid w:val="00835ABF"/>
    <w:rsid w:val="00835CCD"/>
    <w:rsid w:val="00835E6E"/>
    <w:rsid w:val="0083615D"/>
    <w:rsid w:val="00836282"/>
    <w:rsid w:val="008404A3"/>
    <w:rsid w:val="008408CF"/>
    <w:rsid w:val="00841B0B"/>
    <w:rsid w:val="0084228A"/>
    <w:rsid w:val="008431CA"/>
    <w:rsid w:val="00845159"/>
    <w:rsid w:val="008460BD"/>
    <w:rsid w:val="00846D94"/>
    <w:rsid w:val="00846EC3"/>
    <w:rsid w:val="00847D60"/>
    <w:rsid w:val="00847F98"/>
    <w:rsid w:val="008502C6"/>
    <w:rsid w:val="00850770"/>
    <w:rsid w:val="00850BE6"/>
    <w:rsid w:val="00850CCD"/>
    <w:rsid w:val="00850F7F"/>
    <w:rsid w:val="008514B0"/>
    <w:rsid w:val="00851B06"/>
    <w:rsid w:val="00851DE4"/>
    <w:rsid w:val="00852BA9"/>
    <w:rsid w:val="00852EA9"/>
    <w:rsid w:val="00853433"/>
    <w:rsid w:val="008536AF"/>
    <w:rsid w:val="00853B5D"/>
    <w:rsid w:val="00854091"/>
    <w:rsid w:val="00854C30"/>
    <w:rsid w:val="00854E57"/>
    <w:rsid w:val="00855701"/>
    <w:rsid w:val="00855D4E"/>
    <w:rsid w:val="00855DA2"/>
    <w:rsid w:val="00856866"/>
    <w:rsid w:val="00856EA0"/>
    <w:rsid w:val="00857AFC"/>
    <w:rsid w:val="00857B2E"/>
    <w:rsid w:val="00860B54"/>
    <w:rsid w:val="00861697"/>
    <w:rsid w:val="008616F4"/>
    <w:rsid w:val="00861741"/>
    <w:rsid w:val="0086175C"/>
    <w:rsid w:val="00862074"/>
    <w:rsid w:val="008623DA"/>
    <w:rsid w:val="00862CEC"/>
    <w:rsid w:val="00863446"/>
    <w:rsid w:val="00863714"/>
    <w:rsid w:val="00863A2C"/>
    <w:rsid w:val="00863AE2"/>
    <w:rsid w:val="008658AE"/>
    <w:rsid w:val="00867FAA"/>
    <w:rsid w:val="00871124"/>
    <w:rsid w:val="00871395"/>
    <w:rsid w:val="00871626"/>
    <w:rsid w:val="0087186E"/>
    <w:rsid w:val="008723E1"/>
    <w:rsid w:val="00872E7D"/>
    <w:rsid w:val="00873394"/>
    <w:rsid w:val="008738CC"/>
    <w:rsid w:val="00873ACD"/>
    <w:rsid w:val="00874A83"/>
    <w:rsid w:val="00874E01"/>
    <w:rsid w:val="008751FA"/>
    <w:rsid w:val="00875D0B"/>
    <w:rsid w:val="00875FAB"/>
    <w:rsid w:val="00876EC3"/>
    <w:rsid w:val="00876F41"/>
    <w:rsid w:val="0087781D"/>
    <w:rsid w:val="008806F6"/>
    <w:rsid w:val="00880B54"/>
    <w:rsid w:val="00880CE7"/>
    <w:rsid w:val="00881EFB"/>
    <w:rsid w:val="00882050"/>
    <w:rsid w:val="0088246C"/>
    <w:rsid w:val="008829F3"/>
    <w:rsid w:val="00882B2E"/>
    <w:rsid w:val="008834A3"/>
    <w:rsid w:val="00883D60"/>
    <w:rsid w:val="008849FE"/>
    <w:rsid w:val="00884CA3"/>
    <w:rsid w:val="00884EE8"/>
    <w:rsid w:val="00885963"/>
    <w:rsid w:val="008862B0"/>
    <w:rsid w:val="00887D93"/>
    <w:rsid w:val="00887E20"/>
    <w:rsid w:val="008911A6"/>
    <w:rsid w:val="00892194"/>
    <w:rsid w:val="00892553"/>
    <w:rsid w:val="00893AA9"/>
    <w:rsid w:val="00894141"/>
    <w:rsid w:val="00895551"/>
    <w:rsid w:val="008958A6"/>
    <w:rsid w:val="0089614F"/>
    <w:rsid w:val="008961AB"/>
    <w:rsid w:val="0089693D"/>
    <w:rsid w:val="00896D5E"/>
    <w:rsid w:val="008973DD"/>
    <w:rsid w:val="008A005D"/>
    <w:rsid w:val="008A0ED1"/>
    <w:rsid w:val="008A1375"/>
    <w:rsid w:val="008A1403"/>
    <w:rsid w:val="008A161E"/>
    <w:rsid w:val="008A1BCD"/>
    <w:rsid w:val="008A219F"/>
    <w:rsid w:val="008A26E9"/>
    <w:rsid w:val="008A29C3"/>
    <w:rsid w:val="008A2C4D"/>
    <w:rsid w:val="008A3460"/>
    <w:rsid w:val="008A476F"/>
    <w:rsid w:val="008A4C35"/>
    <w:rsid w:val="008A5013"/>
    <w:rsid w:val="008A55D8"/>
    <w:rsid w:val="008A5F6B"/>
    <w:rsid w:val="008A68BB"/>
    <w:rsid w:val="008A6D1E"/>
    <w:rsid w:val="008A7410"/>
    <w:rsid w:val="008A7451"/>
    <w:rsid w:val="008B04F4"/>
    <w:rsid w:val="008B09F1"/>
    <w:rsid w:val="008B0B77"/>
    <w:rsid w:val="008B1154"/>
    <w:rsid w:val="008B1C9C"/>
    <w:rsid w:val="008B1E20"/>
    <w:rsid w:val="008B2528"/>
    <w:rsid w:val="008B26E0"/>
    <w:rsid w:val="008B2AC6"/>
    <w:rsid w:val="008B31CC"/>
    <w:rsid w:val="008B3375"/>
    <w:rsid w:val="008B34C2"/>
    <w:rsid w:val="008B3628"/>
    <w:rsid w:val="008B3935"/>
    <w:rsid w:val="008B3C3C"/>
    <w:rsid w:val="008B4444"/>
    <w:rsid w:val="008B5394"/>
    <w:rsid w:val="008B67A5"/>
    <w:rsid w:val="008B67E5"/>
    <w:rsid w:val="008B7369"/>
    <w:rsid w:val="008B7CEF"/>
    <w:rsid w:val="008C0373"/>
    <w:rsid w:val="008C0578"/>
    <w:rsid w:val="008C1EFB"/>
    <w:rsid w:val="008C2113"/>
    <w:rsid w:val="008C2A47"/>
    <w:rsid w:val="008C2D73"/>
    <w:rsid w:val="008C3259"/>
    <w:rsid w:val="008C34FE"/>
    <w:rsid w:val="008C3997"/>
    <w:rsid w:val="008C4683"/>
    <w:rsid w:val="008C4C1F"/>
    <w:rsid w:val="008C551A"/>
    <w:rsid w:val="008C5DFA"/>
    <w:rsid w:val="008C5FEA"/>
    <w:rsid w:val="008C6778"/>
    <w:rsid w:val="008C6E0F"/>
    <w:rsid w:val="008C70DC"/>
    <w:rsid w:val="008C79B9"/>
    <w:rsid w:val="008D0D54"/>
    <w:rsid w:val="008D15D4"/>
    <w:rsid w:val="008D15EB"/>
    <w:rsid w:val="008D1964"/>
    <w:rsid w:val="008D22E4"/>
    <w:rsid w:val="008D2A47"/>
    <w:rsid w:val="008D30F7"/>
    <w:rsid w:val="008D3393"/>
    <w:rsid w:val="008D41B7"/>
    <w:rsid w:val="008D4237"/>
    <w:rsid w:val="008D4348"/>
    <w:rsid w:val="008D4A58"/>
    <w:rsid w:val="008D4B55"/>
    <w:rsid w:val="008D5336"/>
    <w:rsid w:val="008D5C20"/>
    <w:rsid w:val="008D68D8"/>
    <w:rsid w:val="008D752B"/>
    <w:rsid w:val="008E0204"/>
    <w:rsid w:val="008E031D"/>
    <w:rsid w:val="008E0F99"/>
    <w:rsid w:val="008E103F"/>
    <w:rsid w:val="008E125D"/>
    <w:rsid w:val="008E16A3"/>
    <w:rsid w:val="008E1A1D"/>
    <w:rsid w:val="008E1EA1"/>
    <w:rsid w:val="008E2B7F"/>
    <w:rsid w:val="008E2CC3"/>
    <w:rsid w:val="008E2EE2"/>
    <w:rsid w:val="008E435F"/>
    <w:rsid w:val="008E4869"/>
    <w:rsid w:val="008E5067"/>
    <w:rsid w:val="008E5370"/>
    <w:rsid w:val="008E608A"/>
    <w:rsid w:val="008E6657"/>
    <w:rsid w:val="008E6BED"/>
    <w:rsid w:val="008E72B2"/>
    <w:rsid w:val="008F1239"/>
    <w:rsid w:val="008F1AC0"/>
    <w:rsid w:val="008F21D3"/>
    <w:rsid w:val="008F27D6"/>
    <w:rsid w:val="008F38E6"/>
    <w:rsid w:val="008F424C"/>
    <w:rsid w:val="008F4F50"/>
    <w:rsid w:val="008F515C"/>
    <w:rsid w:val="008F5694"/>
    <w:rsid w:val="008F68E2"/>
    <w:rsid w:val="008F792D"/>
    <w:rsid w:val="008F79C5"/>
    <w:rsid w:val="008F7B24"/>
    <w:rsid w:val="008F7D30"/>
    <w:rsid w:val="00900741"/>
    <w:rsid w:val="00901FDF"/>
    <w:rsid w:val="009020B9"/>
    <w:rsid w:val="00902766"/>
    <w:rsid w:val="0090320C"/>
    <w:rsid w:val="00903269"/>
    <w:rsid w:val="0090463B"/>
    <w:rsid w:val="00904983"/>
    <w:rsid w:val="009050B6"/>
    <w:rsid w:val="00905363"/>
    <w:rsid w:val="00905B0E"/>
    <w:rsid w:val="00905CD5"/>
    <w:rsid w:val="0090681C"/>
    <w:rsid w:val="0090687F"/>
    <w:rsid w:val="009070F0"/>
    <w:rsid w:val="00907D36"/>
    <w:rsid w:val="0091021C"/>
    <w:rsid w:val="009114E3"/>
    <w:rsid w:val="00911D8D"/>
    <w:rsid w:val="009126E9"/>
    <w:rsid w:val="00912B6D"/>
    <w:rsid w:val="00913087"/>
    <w:rsid w:val="009132E4"/>
    <w:rsid w:val="009137DD"/>
    <w:rsid w:val="009141CB"/>
    <w:rsid w:val="00915575"/>
    <w:rsid w:val="009158E3"/>
    <w:rsid w:val="0091654E"/>
    <w:rsid w:val="00916BE3"/>
    <w:rsid w:val="0092084D"/>
    <w:rsid w:val="00920BA4"/>
    <w:rsid w:val="00920DC5"/>
    <w:rsid w:val="0092140F"/>
    <w:rsid w:val="0092175C"/>
    <w:rsid w:val="00922045"/>
    <w:rsid w:val="009229E6"/>
    <w:rsid w:val="00923736"/>
    <w:rsid w:val="00923E6C"/>
    <w:rsid w:val="009240A0"/>
    <w:rsid w:val="009240BD"/>
    <w:rsid w:val="009243C4"/>
    <w:rsid w:val="00924B93"/>
    <w:rsid w:val="009254C0"/>
    <w:rsid w:val="00925D94"/>
    <w:rsid w:val="0092602D"/>
    <w:rsid w:val="00927457"/>
    <w:rsid w:val="00927B94"/>
    <w:rsid w:val="009312E5"/>
    <w:rsid w:val="009316DE"/>
    <w:rsid w:val="00932068"/>
    <w:rsid w:val="0093232C"/>
    <w:rsid w:val="0093298B"/>
    <w:rsid w:val="009329AA"/>
    <w:rsid w:val="00933C8A"/>
    <w:rsid w:val="00934522"/>
    <w:rsid w:val="00934B32"/>
    <w:rsid w:val="00935055"/>
    <w:rsid w:val="00935B39"/>
    <w:rsid w:val="00935B7C"/>
    <w:rsid w:val="00935E6F"/>
    <w:rsid w:val="009362E6"/>
    <w:rsid w:val="0093636B"/>
    <w:rsid w:val="0093692E"/>
    <w:rsid w:val="009378CF"/>
    <w:rsid w:val="009379BF"/>
    <w:rsid w:val="00937A50"/>
    <w:rsid w:val="00937E6E"/>
    <w:rsid w:val="00940781"/>
    <w:rsid w:val="00940ADC"/>
    <w:rsid w:val="00940B15"/>
    <w:rsid w:val="00940F9B"/>
    <w:rsid w:val="0094171B"/>
    <w:rsid w:val="0094171F"/>
    <w:rsid w:val="00941A4E"/>
    <w:rsid w:val="00941C8B"/>
    <w:rsid w:val="00942443"/>
    <w:rsid w:val="009425EE"/>
    <w:rsid w:val="009431CC"/>
    <w:rsid w:val="00943609"/>
    <w:rsid w:val="00943706"/>
    <w:rsid w:val="00944CF6"/>
    <w:rsid w:val="0094517C"/>
    <w:rsid w:val="009458B2"/>
    <w:rsid w:val="00946B32"/>
    <w:rsid w:val="009475C4"/>
    <w:rsid w:val="00950678"/>
    <w:rsid w:val="009509DD"/>
    <w:rsid w:val="00951716"/>
    <w:rsid w:val="009519D7"/>
    <w:rsid w:val="00951DB5"/>
    <w:rsid w:val="00952322"/>
    <w:rsid w:val="0095271D"/>
    <w:rsid w:val="0095272E"/>
    <w:rsid w:val="00952B12"/>
    <w:rsid w:val="00952CE2"/>
    <w:rsid w:val="00953CB8"/>
    <w:rsid w:val="00954CF6"/>
    <w:rsid w:val="00955702"/>
    <w:rsid w:val="00955A6E"/>
    <w:rsid w:val="00955A7E"/>
    <w:rsid w:val="009563DC"/>
    <w:rsid w:val="00956BA0"/>
    <w:rsid w:val="00956E90"/>
    <w:rsid w:val="009603F8"/>
    <w:rsid w:val="0096096C"/>
    <w:rsid w:val="00960D81"/>
    <w:rsid w:val="00961050"/>
    <w:rsid w:val="00961F98"/>
    <w:rsid w:val="00962056"/>
    <w:rsid w:val="0096254A"/>
    <w:rsid w:val="00962753"/>
    <w:rsid w:val="009633A8"/>
    <w:rsid w:val="009635FE"/>
    <w:rsid w:val="00963635"/>
    <w:rsid w:val="00963BAB"/>
    <w:rsid w:val="00963D68"/>
    <w:rsid w:val="0096477C"/>
    <w:rsid w:val="00966854"/>
    <w:rsid w:val="009671F3"/>
    <w:rsid w:val="009674B8"/>
    <w:rsid w:val="00970E87"/>
    <w:rsid w:val="00971178"/>
    <w:rsid w:val="009712D3"/>
    <w:rsid w:val="009713CF"/>
    <w:rsid w:val="00972282"/>
    <w:rsid w:val="00972BBD"/>
    <w:rsid w:val="00974A65"/>
    <w:rsid w:val="00975649"/>
    <w:rsid w:val="0097591D"/>
    <w:rsid w:val="0097604B"/>
    <w:rsid w:val="00976B62"/>
    <w:rsid w:val="00977978"/>
    <w:rsid w:val="00980C80"/>
    <w:rsid w:val="009813D9"/>
    <w:rsid w:val="00982A39"/>
    <w:rsid w:val="00982EDA"/>
    <w:rsid w:val="0098311A"/>
    <w:rsid w:val="00983CD6"/>
    <w:rsid w:val="00984EC3"/>
    <w:rsid w:val="009858D1"/>
    <w:rsid w:val="00985990"/>
    <w:rsid w:val="00985D21"/>
    <w:rsid w:val="009862E5"/>
    <w:rsid w:val="00986584"/>
    <w:rsid w:val="009870A0"/>
    <w:rsid w:val="00987718"/>
    <w:rsid w:val="00987A6E"/>
    <w:rsid w:val="009905D2"/>
    <w:rsid w:val="009910DA"/>
    <w:rsid w:val="0099138E"/>
    <w:rsid w:val="00991397"/>
    <w:rsid w:val="00992925"/>
    <w:rsid w:val="009929E1"/>
    <w:rsid w:val="009934DB"/>
    <w:rsid w:val="009939E8"/>
    <w:rsid w:val="00993CFD"/>
    <w:rsid w:val="009942A4"/>
    <w:rsid w:val="009943A9"/>
    <w:rsid w:val="00995939"/>
    <w:rsid w:val="0099639B"/>
    <w:rsid w:val="00996A46"/>
    <w:rsid w:val="00997503"/>
    <w:rsid w:val="009A0207"/>
    <w:rsid w:val="009A042D"/>
    <w:rsid w:val="009A241E"/>
    <w:rsid w:val="009A2958"/>
    <w:rsid w:val="009A2AD3"/>
    <w:rsid w:val="009A2BD6"/>
    <w:rsid w:val="009A2EAC"/>
    <w:rsid w:val="009A373B"/>
    <w:rsid w:val="009A37BE"/>
    <w:rsid w:val="009A3B11"/>
    <w:rsid w:val="009A4FA5"/>
    <w:rsid w:val="009A500B"/>
    <w:rsid w:val="009A5D2B"/>
    <w:rsid w:val="009A5E3C"/>
    <w:rsid w:val="009A5ED3"/>
    <w:rsid w:val="009A7404"/>
    <w:rsid w:val="009A74A0"/>
    <w:rsid w:val="009A77E6"/>
    <w:rsid w:val="009A7890"/>
    <w:rsid w:val="009A7B69"/>
    <w:rsid w:val="009B013E"/>
    <w:rsid w:val="009B027C"/>
    <w:rsid w:val="009B04EC"/>
    <w:rsid w:val="009B1C7C"/>
    <w:rsid w:val="009B20D7"/>
    <w:rsid w:val="009B4B3C"/>
    <w:rsid w:val="009B5A64"/>
    <w:rsid w:val="009B67E1"/>
    <w:rsid w:val="009B6887"/>
    <w:rsid w:val="009B69C1"/>
    <w:rsid w:val="009B6D91"/>
    <w:rsid w:val="009B703A"/>
    <w:rsid w:val="009B736D"/>
    <w:rsid w:val="009C0C04"/>
    <w:rsid w:val="009C0D76"/>
    <w:rsid w:val="009C190C"/>
    <w:rsid w:val="009C2828"/>
    <w:rsid w:val="009C2B66"/>
    <w:rsid w:val="009C2E7E"/>
    <w:rsid w:val="009C3D43"/>
    <w:rsid w:val="009C431C"/>
    <w:rsid w:val="009C4364"/>
    <w:rsid w:val="009C5CFB"/>
    <w:rsid w:val="009C65D5"/>
    <w:rsid w:val="009C676B"/>
    <w:rsid w:val="009C770E"/>
    <w:rsid w:val="009D0F9C"/>
    <w:rsid w:val="009D1030"/>
    <w:rsid w:val="009D105D"/>
    <w:rsid w:val="009D1CFD"/>
    <w:rsid w:val="009D1F00"/>
    <w:rsid w:val="009D23B2"/>
    <w:rsid w:val="009D2896"/>
    <w:rsid w:val="009D2AD8"/>
    <w:rsid w:val="009D3083"/>
    <w:rsid w:val="009D30D0"/>
    <w:rsid w:val="009D3955"/>
    <w:rsid w:val="009D4844"/>
    <w:rsid w:val="009D5217"/>
    <w:rsid w:val="009D5619"/>
    <w:rsid w:val="009D5833"/>
    <w:rsid w:val="009D5A35"/>
    <w:rsid w:val="009D61F0"/>
    <w:rsid w:val="009D638A"/>
    <w:rsid w:val="009D7778"/>
    <w:rsid w:val="009D7CBB"/>
    <w:rsid w:val="009E0435"/>
    <w:rsid w:val="009E08AC"/>
    <w:rsid w:val="009E2476"/>
    <w:rsid w:val="009E2562"/>
    <w:rsid w:val="009E2AD9"/>
    <w:rsid w:val="009E2E01"/>
    <w:rsid w:val="009E3760"/>
    <w:rsid w:val="009E39E9"/>
    <w:rsid w:val="009E4255"/>
    <w:rsid w:val="009E4C01"/>
    <w:rsid w:val="009E507B"/>
    <w:rsid w:val="009E5514"/>
    <w:rsid w:val="009E56C4"/>
    <w:rsid w:val="009E6E84"/>
    <w:rsid w:val="009F08B3"/>
    <w:rsid w:val="009F0CC3"/>
    <w:rsid w:val="009F11B5"/>
    <w:rsid w:val="009F1E68"/>
    <w:rsid w:val="009F2842"/>
    <w:rsid w:val="009F2B7C"/>
    <w:rsid w:val="009F302A"/>
    <w:rsid w:val="009F34C7"/>
    <w:rsid w:val="009F3687"/>
    <w:rsid w:val="009F3B14"/>
    <w:rsid w:val="009F4A1E"/>
    <w:rsid w:val="009F4CB3"/>
    <w:rsid w:val="009F4F64"/>
    <w:rsid w:val="009F5106"/>
    <w:rsid w:val="009F52C9"/>
    <w:rsid w:val="009F678F"/>
    <w:rsid w:val="009F7155"/>
    <w:rsid w:val="009F7370"/>
    <w:rsid w:val="009F7628"/>
    <w:rsid w:val="00A005EA"/>
    <w:rsid w:val="00A00871"/>
    <w:rsid w:val="00A00B9E"/>
    <w:rsid w:val="00A0101A"/>
    <w:rsid w:val="00A0191D"/>
    <w:rsid w:val="00A02719"/>
    <w:rsid w:val="00A02B4E"/>
    <w:rsid w:val="00A02D74"/>
    <w:rsid w:val="00A03746"/>
    <w:rsid w:val="00A03C6F"/>
    <w:rsid w:val="00A0437F"/>
    <w:rsid w:val="00A055CD"/>
    <w:rsid w:val="00A05A36"/>
    <w:rsid w:val="00A05AF6"/>
    <w:rsid w:val="00A06566"/>
    <w:rsid w:val="00A06DAC"/>
    <w:rsid w:val="00A07CB7"/>
    <w:rsid w:val="00A07E41"/>
    <w:rsid w:val="00A113B3"/>
    <w:rsid w:val="00A11436"/>
    <w:rsid w:val="00A11466"/>
    <w:rsid w:val="00A11F0C"/>
    <w:rsid w:val="00A125A7"/>
    <w:rsid w:val="00A12BB0"/>
    <w:rsid w:val="00A13B34"/>
    <w:rsid w:val="00A13C83"/>
    <w:rsid w:val="00A1423C"/>
    <w:rsid w:val="00A14E03"/>
    <w:rsid w:val="00A15945"/>
    <w:rsid w:val="00A16742"/>
    <w:rsid w:val="00A1691B"/>
    <w:rsid w:val="00A1735A"/>
    <w:rsid w:val="00A17812"/>
    <w:rsid w:val="00A17E6E"/>
    <w:rsid w:val="00A201C6"/>
    <w:rsid w:val="00A20E5F"/>
    <w:rsid w:val="00A21863"/>
    <w:rsid w:val="00A22008"/>
    <w:rsid w:val="00A22D9C"/>
    <w:rsid w:val="00A23D50"/>
    <w:rsid w:val="00A23DBD"/>
    <w:rsid w:val="00A249B9"/>
    <w:rsid w:val="00A251C2"/>
    <w:rsid w:val="00A259FC"/>
    <w:rsid w:val="00A25FB1"/>
    <w:rsid w:val="00A260B9"/>
    <w:rsid w:val="00A26D49"/>
    <w:rsid w:val="00A27657"/>
    <w:rsid w:val="00A30FAA"/>
    <w:rsid w:val="00A31720"/>
    <w:rsid w:val="00A317E7"/>
    <w:rsid w:val="00A318A0"/>
    <w:rsid w:val="00A32180"/>
    <w:rsid w:val="00A3278D"/>
    <w:rsid w:val="00A32FF7"/>
    <w:rsid w:val="00A3310D"/>
    <w:rsid w:val="00A33593"/>
    <w:rsid w:val="00A33E11"/>
    <w:rsid w:val="00A3406A"/>
    <w:rsid w:val="00A3467C"/>
    <w:rsid w:val="00A34954"/>
    <w:rsid w:val="00A34A76"/>
    <w:rsid w:val="00A3587A"/>
    <w:rsid w:val="00A358D8"/>
    <w:rsid w:val="00A35B00"/>
    <w:rsid w:val="00A364E6"/>
    <w:rsid w:val="00A3657B"/>
    <w:rsid w:val="00A366A8"/>
    <w:rsid w:val="00A36E72"/>
    <w:rsid w:val="00A37341"/>
    <w:rsid w:val="00A37C2F"/>
    <w:rsid w:val="00A4084C"/>
    <w:rsid w:val="00A4108D"/>
    <w:rsid w:val="00A413BD"/>
    <w:rsid w:val="00A41AEA"/>
    <w:rsid w:val="00A41DBF"/>
    <w:rsid w:val="00A421C1"/>
    <w:rsid w:val="00A42277"/>
    <w:rsid w:val="00A4286C"/>
    <w:rsid w:val="00A428FC"/>
    <w:rsid w:val="00A42B84"/>
    <w:rsid w:val="00A43A9E"/>
    <w:rsid w:val="00A4467C"/>
    <w:rsid w:val="00A448E8"/>
    <w:rsid w:val="00A451D1"/>
    <w:rsid w:val="00A45589"/>
    <w:rsid w:val="00A455AA"/>
    <w:rsid w:val="00A45914"/>
    <w:rsid w:val="00A45BB6"/>
    <w:rsid w:val="00A45DBE"/>
    <w:rsid w:val="00A469BF"/>
    <w:rsid w:val="00A46B71"/>
    <w:rsid w:val="00A47DE7"/>
    <w:rsid w:val="00A5004D"/>
    <w:rsid w:val="00A50411"/>
    <w:rsid w:val="00A5091E"/>
    <w:rsid w:val="00A50A10"/>
    <w:rsid w:val="00A531C8"/>
    <w:rsid w:val="00A53587"/>
    <w:rsid w:val="00A5372C"/>
    <w:rsid w:val="00A5401B"/>
    <w:rsid w:val="00A5436D"/>
    <w:rsid w:val="00A5448E"/>
    <w:rsid w:val="00A55A6D"/>
    <w:rsid w:val="00A55FB0"/>
    <w:rsid w:val="00A60438"/>
    <w:rsid w:val="00A6067B"/>
    <w:rsid w:val="00A60849"/>
    <w:rsid w:val="00A611F1"/>
    <w:rsid w:val="00A61B3C"/>
    <w:rsid w:val="00A61CA5"/>
    <w:rsid w:val="00A625D7"/>
    <w:rsid w:val="00A628DF"/>
    <w:rsid w:val="00A63C07"/>
    <w:rsid w:val="00A63E43"/>
    <w:rsid w:val="00A6502A"/>
    <w:rsid w:val="00A653ED"/>
    <w:rsid w:val="00A65721"/>
    <w:rsid w:val="00A659A6"/>
    <w:rsid w:val="00A6619F"/>
    <w:rsid w:val="00A6643A"/>
    <w:rsid w:val="00A66D9F"/>
    <w:rsid w:val="00A67832"/>
    <w:rsid w:val="00A67A8F"/>
    <w:rsid w:val="00A67EBB"/>
    <w:rsid w:val="00A70778"/>
    <w:rsid w:val="00A707E5"/>
    <w:rsid w:val="00A709A1"/>
    <w:rsid w:val="00A71384"/>
    <w:rsid w:val="00A717E2"/>
    <w:rsid w:val="00A72403"/>
    <w:rsid w:val="00A7308E"/>
    <w:rsid w:val="00A7423F"/>
    <w:rsid w:val="00A748A8"/>
    <w:rsid w:val="00A7493C"/>
    <w:rsid w:val="00A74A09"/>
    <w:rsid w:val="00A75247"/>
    <w:rsid w:val="00A75278"/>
    <w:rsid w:val="00A75951"/>
    <w:rsid w:val="00A7616E"/>
    <w:rsid w:val="00A76472"/>
    <w:rsid w:val="00A7721D"/>
    <w:rsid w:val="00A773F0"/>
    <w:rsid w:val="00A77628"/>
    <w:rsid w:val="00A77F03"/>
    <w:rsid w:val="00A80119"/>
    <w:rsid w:val="00A8047C"/>
    <w:rsid w:val="00A805C6"/>
    <w:rsid w:val="00A807B4"/>
    <w:rsid w:val="00A80F0E"/>
    <w:rsid w:val="00A81032"/>
    <w:rsid w:val="00A81294"/>
    <w:rsid w:val="00A81592"/>
    <w:rsid w:val="00A8167B"/>
    <w:rsid w:val="00A84483"/>
    <w:rsid w:val="00A84AA9"/>
    <w:rsid w:val="00A851CA"/>
    <w:rsid w:val="00A86B0E"/>
    <w:rsid w:val="00A870E5"/>
    <w:rsid w:val="00A87500"/>
    <w:rsid w:val="00A875C7"/>
    <w:rsid w:val="00A901A6"/>
    <w:rsid w:val="00A901F3"/>
    <w:rsid w:val="00A902E7"/>
    <w:rsid w:val="00A90A83"/>
    <w:rsid w:val="00A90E6A"/>
    <w:rsid w:val="00A91A58"/>
    <w:rsid w:val="00A91A9E"/>
    <w:rsid w:val="00A92801"/>
    <w:rsid w:val="00A92892"/>
    <w:rsid w:val="00A93AD4"/>
    <w:rsid w:val="00A9455C"/>
    <w:rsid w:val="00A94E4B"/>
    <w:rsid w:val="00A95AFD"/>
    <w:rsid w:val="00A96469"/>
    <w:rsid w:val="00A96B4F"/>
    <w:rsid w:val="00A96EB3"/>
    <w:rsid w:val="00A97055"/>
    <w:rsid w:val="00AA0826"/>
    <w:rsid w:val="00AA13F1"/>
    <w:rsid w:val="00AA1A92"/>
    <w:rsid w:val="00AA29ED"/>
    <w:rsid w:val="00AA3216"/>
    <w:rsid w:val="00AA4E4F"/>
    <w:rsid w:val="00AA4E82"/>
    <w:rsid w:val="00AA5109"/>
    <w:rsid w:val="00AA51E8"/>
    <w:rsid w:val="00AA553D"/>
    <w:rsid w:val="00AA6196"/>
    <w:rsid w:val="00AA67F8"/>
    <w:rsid w:val="00AA6D1E"/>
    <w:rsid w:val="00AA6EDE"/>
    <w:rsid w:val="00AA7A77"/>
    <w:rsid w:val="00AB0894"/>
    <w:rsid w:val="00AB0A79"/>
    <w:rsid w:val="00AB0FB3"/>
    <w:rsid w:val="00AB2245"/>
    <w:rsid w:val="00AB2EA1"/>
    <w:rsid w:val="00AB36DF"/>
    <w:rsid w:val="00AB395B"/>
    <w:rsid w:val="00AB55C5"/>
    <w:rsid w:val="00AB58D6"/>
    <w:rsid w:val="00AB717F"/>
    <w:rsid w:val="00AB7DC4"/>
    <w:rsid w:val="00AC005A"/>
    <w:rsid w:val="00AC04C3"/>
    <w:rsid w:val="00AC08F0"/>
    <w:rsid w:val="00AC11E0"/>
    <w:rsid w:val="00AC16AD"/>
    <w:rsid w:val="00AC175A"/>
    <w:rsid w:val="00AC3141"/>
    <w:rsid w:val="00AC3330"/>
    <w:rsid w:val="00AC343B"/>
    <w:rsid w:val="00AC3AF8"/>
    <w:rsid w:val="00AC3DCD"/>
    <w:rsid w:val="00AC4DA0"/>
    <w:rsid w:val="00AC4DDE"/>
    <w:rsid w:val="00AC5C3E"/>
    <w:rsid w:val="00AC5EF0"/>
    <w:rsid w:val="00AC6607"/>
    <w:rsid w:val="00AC6742"/>
    <w:rsid w:val="00AC6A56"/>
    <w:rsid w:val="00AC6EEA"/>
    <w:rsid w:val="00AC7424"/>
    <w:rsid w:val="00AC743C"/>
    <w:rsid w:val="00AC7985"/>
    <w:rsid w:val="00AD0C3F"/>
    <w:rsid w:val="00AD187D"/>
    <w:rsid w:val="00AD40AC"/>
    <w:rsid w:val="00AD428A"/>
    <w:rsid w:val="00AD4487"/>
    <w:rsid w:val="00AD571B"/>
    <w:rsid w:val="00AD64C1"/>
    <w:rsid w:val="00AD710C"/>
    <w:rsid w:val="00AD7501"/>
    <w:rsid w:val="00AD755A"/>
    <w:rsid w:val="00AD762D"/>
    <w:rsid w:val="00AD7A3D"/>
    <w:rsid w:val="00AD7A5F"/>
    <w:rsid w:val="00AE071F"/>
    <w:rsid w:val="00AE09E7"/>
    <w:rsid w:val="00AE0D6E"/>
    <w:rsid w:val="00AE1265"/>
    <w:rsid w:val="00AE13B5"/>
    <w:rsid w:val="00AE1BA6"/>
    <w:rsid w:val="00AE24BB"/>
    <w:rsid w:val="00AE32B0"/>
    <w:rsid w:val="00AE33A0"/>
    <w:rsid w:val="00AE34F7"/>
    <w:rsid w:val="00AE4EBC"/>
    <w:rsid w:val="00AE507C"/>
    <w:rsid w:val="00AE54E9"/>
    <w:rsid w:val="00AE5B8D"/>
    <w:rsid w:val="00AE6053"/>
    <w:rsid w:val="00AE635C"/>
    <w:rsid w:val="00AE6375"/>
    <w:rsid w:val="00AE6B1E"/>
    <w:rsid w:val="00AE6C39"/>
    <w:rsid w:val="00AE71C1"/>
    <w:rsid w:val="00AE7A88"/>
    <w:rsid w:val="00AF02C0"/>
    <w:rsid w:val="00AF032B"/>
    <w:rsid w:val="00AF0832"/>
    <w:rsid w:val="00AF0D5C"/>
    <w:rsid w:val="00AF0EDF"/>
    <w:rsid w:val="00AF115B"/>
    <w:rsid w:val="00AF13F1"/>
    <w:rsid w:val="00AF16E2"/>
    <w:rsid w:val="00AF2426"/>
    <w:rsid w:val="00AF32EE"/>
    <w:rsid w:val="00AF43E1"/>
    <w:rsid w:val="00AF4769"/>
    <w:rsid w:val="00AF5417"/>
    <w:rsid w:val="00AF5E12"/>
    <w:rsid w:val="00AF69A5"/>
    <w:rsid w:val="00AF7681"/>
    <w:rsid w:val="00B00799"/>
    <w:rsid w:val="00B00A16"/>
    <w:rsid w:val="00B00B33"/>
    <w:rsid w:val="00B019EB"/>
    <w:rsid w:val="00B02637"/>
    <w:rsid w:val="00B03118"/>
    <w:rsid w:val="00B03136"/>
    <w:rsid w:val="00B03D41"/>
    <w:rsid w:val="00B03F15"/>
    <w:rsid w:val="00B04213"/>
    <w:rsid w:val="00B04971"/>
    <w:rsid w:val="00B04DD8"/>
    <w:rsid w:val="00B055D1"/>
    <w:rsid w:val="00B05ED7"/>
    <w:rsid w:val="00B066B6"/>
    <w:rsid w:val="00B071F2"/>
    <w:rsid w:val="00B07DA5"/>
    <w:rsid w:val="00B07F43"/>
    <w:rsid w:val="00B102E5"/>
    <w:rsid w:val="00B114A6"/>
    <w:rsid w:val="00B118AA"/>
    <w:rsid w:val="00B11C89"/>
    <w:rsid w:val="00B13101"/>
    <w:rsid w:val="00B140D1"/>
    <w:rsid w:val="00B146AD"/>
    <w:rsid w:val="00B14F5C"/>
    <w:rsid w:val="00B1633A"/>
    <w:rsid w:val="00B17006"/>
    <w:rsid w:val="00B1725E"/>
    <w:rsid w:val="00B17378"/>
    <w:rsid w:val="00B17F29"/>
    <w:rsid w:val="00B205F9"/>
    <w:rsid w:val="00B21703"/>
    <w:rsid w:val="00B2177F"/>
    <w:rsid w:val="00B21B5F"/>
    <w:rsid w:val="00B22BC5"/>
    <w:rsid w:val="00B239F6"/>
    <w:rsid w:val="00B23E0B"/>
    <w:rsid w:val="00B2402D"/>
    <w:rsid w:val="00B2481A"/>
    <w:rsid w:val="00B2550B"/>
    <w:rsid w:val="00B25703"/>
    <w:rsid w:val="00B257A2"/>
    <w:rsid w:val="00B25A06"/>
    <w:rsid w:val="00B25A25"/>
    <w:rsid w:val="00B25D99"/>
    <w:rsid w:val="00B27141"/>
    <w:rsid w:val="00B275D2"/>
    <w:rsid w:val="00B30229"/>
    <w:rsid w:val="00B316DF"/>
    <w:rsid w:val="00B31ACB"/>
    <w:rsid w:val="00B31B3A"/>
    <w:rsid w:val="00B3210A"/>
    <w:rsid w:val="00B324E2"/>
    <w:rsid w:val="00B32D61"/>
    <w:rsid w:val="00B32D97"/>
    <w:rsid w:val="00B3305A"/>
    <w:rsid w:val="00B3346F"/>
    <w:rsid w:val="00B33B0D"/>
    <w:rsid w:val="00B34375"/>
    <w:rsid w:val="00B348C4"/>
    <w:rsid w:val="00B34F4C"/>
    <w:rsid w:val="00B3547C"/>
    <w:rsid w:val="00B356E8"/>
    <w:rsid w:val="00B35FB6"/>
    <w:rsid w:val="00B366F6"/>
    <w:rsid w:val="00B36866"/>
    <w:rsid w:val="00B36D8B"/>
    <w:rsid w:val="00B36E68"/>
    <w:rsid w:val="00B36E7D"/>
    <w:rsid w:val="00B37993"/>
    <w:rsid w:val="00B37FE4"/>
    <w:rsid w:val="00B4055D"/>
    <w:rsid w:val="00B40620"/>
    <w:rsid w:val="00B41A15"/>
    <w:rsid w:val="00B4217C"/>
    <w:rsid w:val="00B42494"/>
    <w:rsid w:val="00B42AEC"/>
    <w:rsid w:val="00B42F4D"/>
    <w:rsid w:val="00B43192"/>
    <w:rsid w:val="00B43350"/>
    <w:rsid w:val="00B4386F"/>
    <w:rsid w:val="00B43ADC"/>
    <w:rsid w:val="00B442DB"/>
    <w:rsid w:val="00B4448D"/>
    <w:rsid w:val="00B445D6"/>
    <w:rsid w:val="00B44776"/>
    <w:rsid w:val="00B4567D"/>
    <w:rsid w:val="00B45740"/>
    <w:rsid w:val="00B45B31"/>
    <w:rsid w:val="00B45CFC"/>
    <w:rsid w:val="00B461C8"/>
    <w:rsid w:val="00B466DA"/>
    <w:rsid w:val="00B468CC"/>
    <w:rsid w:val="00B46ABA"/>
    <w:rsid w:val="00B47C9C"/>
    <w:rsid w:val="00B5075C"/>
    <w:rsid w:val="00B516F1"/>
    <w:rsid w:val="00B5176A"/>
    <w:rsid w:val="00B51FBA"/>
    <w:rsid w:val="00B52036"/>
    <w:rsid w:val="00B521A5"/>
    <w:rsid w:val="00B545B8"/>
    <w:rsid w:val="00B54807"/>
    <w:rsid w:val="00B574D6"/>
    <w:rsid w:val="00B57E27"/>
    <w:rsid w:val="00B60224"/>
    <w:rsid w:val="00B604A4"/>
    <w:rsid w:val="00B60950"/>
    <w:rsid w:val="00B60B21"/>
    <w:rsid w:val="00B61A49"/>
    <w:rsid w:val="00B61A63"/>
    <w:rsid w:val="00B61DD6"/>
    <w:rsid w:val="00B62BCB"/>
    <w:rsid w:val="00B63CFF"/>
    <w:rsid w:val="00B64F7C"/>
    <w:rsid w:val="00B66B2A"/>
    <w:rsid w:val="00B67097"/>
    <w:rsid w:val="00B67DE5"/>
    <w:rsid w:val="00B70EA2"/>
    <w:rsid w:val="00B71EE7"/>
    <w:rsid w:val="00B7214B"/>
    <w:rsid w:val="00B72CAB"/>
    <w:rsid w:val="00B72DB8"/>
    <w:rsid w:val="00B73139"/>
    <w:rsid w:val="00B7342F"/>
    <w:rsid w:val="00B7361D"/>
    <w:rsid w:val="00B75868"/>
    <w:rsid w:val="00B75A18"/>
    <w:rsid w:val="00B75C40"/>
    <w:rsid w:val="00B7675A"/>
    <w:rsid w:val="00B76D56"/>
    <w:rsid w:val="00B771E2"/>
    <w:rsid w:val="00B8090F"/>
    <w:rsid w:val="00B81DEB"/>
    <w:rsid w:val="00B81EC9"/>
    <w:rsid w:val="00B82818"/>
    <w:rsid w:val="00B82A43"/>
    <w:rsid w:val="00B82D44"/>
    <w:rsid w:val="00B8367F"/>
    <w:rsid w:val="00B83AC4"/>
    <w:rsid w:val="00B83BB5"/>
    <w:rsid w:val="00B851B8"/>
    <w:rsid w:val="00B86141"/>
    <w:rsid w:val="00B861E3"/>
    <w:rsid w:val="00B86C74"/>
    <w:rsid w:val="00B86F60"/>
    <w:rsid w:val="00B90B6B"/>
    <w:rsid w:val="00B91E35"/>
    <w:rsid w:val="00B91F17"/>
    <w:rsid w:val="00B922CC"/>
    <w:rsid w:val="00B92842"/>
    <w:rsid w:val="00B930D5"/>
    <w:rsid w:val="00B9390B"/>
    <w:rsid w:val="00B941B7"/>
    <w:rsid w:val="00B942FC"/>
    <w:rsid w:val="00B94A4E"/>
    <w:rsid w:val="00B9540E"/>
    <w:rsid w:val="00B95A56"/>
    <w:rsid w:val="00B95E72"/>
    <w:rsid w:val="00B96D61"/>
    <w:rsid w:val="00B970A9"/>
    <w:rsid w:val="00B97935"/>
    <w:rsid w:val="00BA0B41"/>
    <w:rsid w:val="00BA124C"/>
    <w:rsid w:val="00BA14D9"/>
    <w:rsid w:val="00BA20EE"/>
    <w:rsid w:val="00BA2410"/>
    <w:rsid w:val="00BA24C8"/>
    <w:rsid w:val="00BA370E"/>
    <w:rsid w:val="00BA47B8"/>
    <w:rsid w:val="00BA4B88"/>
    <w:rsid w:val="00BA5131"/>
    <w:rsid w:val="00BA5192"/>
    <w:rsid w:val="00BA598B"/>
    <w:rsid w:val="00BA69E2"/>
    <w:rsid w:val="00BA6BCB"/>
    <w:rsid w:val="00BA6E0C"/>
    <w:rsid w:val="00BA7D76"/>
    <w:rsid w:val="00BB0A13"/>
    <w:rsid w:val="00BB0DE9"/>
    <w:rsid w:val="00BB1312"/>
    <w:rsid w:val="00BB1582"/>
    <w:rsid w:val="00BB302F"/>
    <w:rsid w:val="00BB34C0"/>
    <w:rsid w:val="00BB3BE5"/>
    <w:rsid w:val="00BB49DC"/>
    <w:rsid w:val="00BB6111"/>
    <w:rsid w:val="00BB6615"/>
    <w:rsid w:val="00BB6848"/>
    <w:rsid w:val="00BB6EC9"/>
    <w:rsid w:val="00BB71BD"/>
    <w:rsid w:val="00BB730A"/>
    <w:rsid w:val="00BB750E"/>
    <w:rsid w:val="00BB77DA"/>
    <w:rsid w:val="00BC0DD2"/>
    <w:rsid w:val="00BC214F"/>
    <w:rsid w:val="00BC31FD"/>
    <w:rsid w:val="00BC3E71"/>
    <w:rsid w:val="00BC4116"/>
    <w:rsid w:val="00BC4B9D"/>
    <w:rsid w:val="00BC51CE"/>
    <w:rsid w:val="00BC73B0"/>
    <w:rsid w:val="00BC7A45"/>
    <w:rsid w:val="00BC7ECB"/>
    <w:rsid w:val="00BD0C37"/>
    <w:rsid w:val="00BD170E"/>
    <w:rsid w:val="00BD17DC"/>
    <w:rsid w:val="00BD2431"/>
    <w:rsid w:val="00BD35DF"/>
    <w:rsid w:val="00BD3B83"/>
    <w:rsid w:val="00BD4933"/>
    <w:rsid w:val="00BD4AB7"/>
    <w:rsid w:val="00BD4B29"/>
    <w:rsid w:val="00BD4DF3"/>
    <w:rsid w:val="00BD5EE1"/>
    <w:rsid w:val="00BD6006"/>
    <w:rsid w:val="00BD6F74"/>
    <w:rsid w:val="00BD7582"/>
    <w:rsid w:val="00BD7715"/>
    <w:rsid w:val="00BD7B85"/>
    <w:rsid w:val="00BE0051"/>
    <w:rsid w:val="00BE0434"/>
    <w:rsid w:val="00BE159C"/>
    <w:rsid w:val="00BE16E1"/>
    <w:rsid w:val="00BE1F7D"/>
    <w:rsid w:val="00BE283A"/>
    <w:rsid w:val="00BE2D25"/>
    <w:rsid w:val="00BE32F2"/>
    <w:rsid w:val="00BE38AD"/>
    <w:rsid w:val="00BE3A83"/>
    <w:rsid w:val="00BE4208"/>
    <w:rsid w:val="00BE4B8E"/>
    <w:rsid w:val="00BE539D"/>
    <w:rsid w:val="00BE5811"/>
    <w:rsid w:val="00BE7A1E"/>
    <w:rsid w:val="00BF014F"/>
    <w:rsid w:val="00BF0DB8"/>
    <w:rsid w:val="00BF13FB"/>
    <w:rsid w:val="00BF192D"/>
    <w:rsid w:val="00BF1D5C"/>
    <w:rsid w:val="00BF21A0"/>
    <w:rsid w:val="00BF23AD"/>
    <w:rsid w:val="00BF3315"/>
    <w:rsid w:val="00BF3797"/>
    <w:rsid w:val="00BF3FFB"/>
    <w:rsid w:val="00BF4A6A"/>
    <w:rsid w:val="00BF52AA"/>
    <w:rsid w:val="00BF5831"/>
    <w:rsid w:val="00BF6A61"/>
    <w:rsid w:val="00BF74C2"/>
    <w:rsid w:val="00C00087"/>
    <w:rsid w:val="00C0015B"/>
    <w:rsid w:val="00C00535"/>
    <w:rsid w:val="00C01868"/>
    <w:rsid w:val="00C019D3"/>
    <w:rsid w:val="00C01C53"/>
    <w:rsid w:val="00C01D79"/>
    <w:rsid w:val="00C02763"/>
    <w:rsid w:val="00C027BE"/>
    <w:rsid w:val="00C02898"/>
    <w:rsid w:val="00C029F2"/>
    <w:rsid w:val="00C03D69"/>
    <w:rsid w:val="00C03E88"/>
    <w:rsid w:val="00C04479"/>
    <w:rsid w:val="00C04DD5"/>
    <w:rsid w:val="00C04E3B"/>
    <w:rsid w:val="00C04FED"/>
    <w:rsid w:val="00C053A6"/>
    <w:rsid w:val="00C05547"/>
    <w:rsid w:val="00C059AA"/>
    <w:rsid w:val="00C05C09"/>
    <w:rsid w:val="00C06C02"/>
    <w:rsid w:val="00C07B48"/>
    <w:rsid w:val="00C1095C"/>
    <w:rsid w:val="00C10E91"/>
    <w:rsid w:val="00C1100F"/>
    <w:rsid w:val="00C11048"/>
    <w:rsid w:val="00C114C6"/>
    <w:rsid w:val="00C12986"/>
    <w:rsid w:val="00C12C97"/>
    <w:rsid w:val="00C13C0D"/>
    <w:rsid w:val="00C13F72"/>
    <w:rsid w:val="00C14AB5"/>
    <w:rsid w:val="00C14CA4"/>
    <w:rsid w:val="00C15CF0"/>
    <w:rsid w:val="00C16028"/>
    <w:rsid w:val="00C16C89"/>
    <w:rsid w:val="00C16D7B"/>
    <w:rsid w:val="00C16DA3"/>
    <w:rsid w:val="00C16DF1"/>
    <w:rsid w:val="00C177E8"/>
    <w:rsid w:val="00C17ADA"/>
    <w:rsid w:val="00C212A3"/>
    <w:rsid w:val="00C2141C"/>
    <w:rsid w:val="00C21B34"/>
    <w:rsid w:val="00C22354"/>
    <w:rsid w:val="00C228B7"/>
    <w:rsid w:val="00C229DA"/>
    <w:rsid w:val="00C2345D"/>
    <w:rsid w:val="00C25454"/>
    <w:rsid w:val="00C254CB"/>
    <w:rsid w:val="00C2621E"/>
    <w:rsid w:val="00C2635D"/>
    <w:rsid w:val="00C27A1A"/>
    <w:rsid w:val="00C300F9"/>
    <w:rsid w:val="00C301D3"/>
    <w:rsid w:val="00C31B2E"/>
    <w:rsid w:val="00C3311F"/>
    <w:rsid w:val="00C3322B"/>
    <w:rsid w:val="00C33BC8"/>
    <w:rsid w:val="00C343E1"/>
    <w:rsid w:val="00C34448"/>
    <w:rsid w:val="00C344A7"/>
    <w:rsid w:val="00C344FC"/>
    <w:rsid w:val="00C3469B"/>
    <w:rsid w:val="00C34FAB"/>
    <w:rsid w:val="00C362F8"/>
    <w:rsid w:val="00C3663A"/>
    <w:rsid w:val="00C367F7"/>
    <w:rsid w:val="00C3691D"/>
    <w:rsid w:val="00C36BB0"/>
    <w:rsid w:val="00C36BE7"/>
    <w:rsid w:val="00C40517"/>
    <w:rsid w:val="00C41251"/>
    <w:rsid w:val="00C41697"/>
    <w:rsid w:val="00C41974"/>
    <w:rsid w:val="00C4248F"/>
    <w:rsid w:val="00C43693"/>
    <w:rsid w:val="00C43901"/>
    <w:rsid w:val="00C4438F"/>
    <w:rsid w:val="00C44667"/>
    <w:rsid w:val="00C4474B"/>
    <w:rsid w:val="00C45067"/>
    <w:rsid w:val="00C451F4"/>
    <w:rsid w:val="00C45483"/>
    <w:rsid w:val="00C45EA0"/>
    <w:rsid w:val="00C46433"/>
    <w:rsid w:val="00C47366"/>
    <w:rsid w:val="00C47784"/>
    <w:rsid w:val="00C47B69"/>
    <w:rsid w:val="00C47BE7"/>
    <w:rsid w:val="00C5080C"/>
    <w:rsid w:val="00C50F16"/>
    <w:rsid w:val="00C50FC1"/>
    <w:rsid w:val="00C51478"/>
    <w:rsid w:val="00C5236F"/>
    <w:rsid w:val="00C527DC"/>
    <w:rsid w:val="00C53509"/>
    <w:rsid w:val="00C53A53"/>
    <w:rsid w:val="00C557F7"/>
    <w:rsid w:val="00C55891"/>
    <w:rsid w:val="00C5646A"/>
    <w:rsid w:val="00C56955"/>
    <w:rsid w:val="00C57027"/>
    <w:rsid w:val="00C576EC"/>
    <w:rsid w:val="00C578DE"/>
    <w:rsid w:val="00C57B3F"/>
    <w:rsid w:val="00C614AA"/>
    <w:rsid w:val="00C61637"/>
    <w:rsid w:val="00C61E5B"/>
    <w:rsid w:val="00C62416"/>
    <w:rsid w:val="00C62909"/>
    <w:rsid w:val="00C633B6"/>
    <w:rsid w:val="00C63B9A"/>
    <w:rsid w:val="00C646A3"/>
    <w:rsid w:val="00C65F91"/>
    <w:rsid w:val="00C663A7"/>
    <w:rsid w:val="00C667BD"/>
    <w:rsid w:val="00C66FF0"/>
    <w:rsid w:val="00C67B86"/>
    <w:rsid w:val="00C67E70"/>
    <w:rsid w:val="00C703B4"/>
    <w:rsid w:val="00C7048F"/>
    <w:rsid w:val="00C70D85"/>
    <w:rsid w:val="00C70E26"/>
    <w:rsid w:val="00C713FD"/>
    <w:rsid w:val="00C71FF9"/>
    <w:rsid w:val="00C72885"/>
    <w:rsid w:val="00C731E0"/>
    <w:rsid w:val="00C742DD"/>
    <w:rsid w:val="00C74549"/>
    <w:rsid w:val="00C748E8"/>
    <w:rsid w:val="00C74AEB"/>
    <w:rsid w:val="00C74D44"/>
    <w:rsid w:val="00C74DB2"/>
    <w:rsid w:val="00C75CF2"/>
    <w:rsid w:val="00C75DFC"/>
    <w:rsid w:val="00C7611B"/>
    <w:rsid w:val="00C765E3"/>
    <w:rsid w:val="00C76A28"/>
    <w:rsid w:val="00C76C01"/>
    <w:rsid w:val="00C77D0C"/>
    <w:rsid w:val="00C800B1"/>
    <w:rsid w:val="00C80773"/>
    <w:rsid w:val="00C80D0A"/>
    <w:rsid w:val="00C8198E"/>
    <w:rsid w:val="00C8222B"/>
    <w:rsid w:val="00C826AF"/>
    <w:rsid w:val="00C8298A"/>
    <w:rsid w:val="00C82CFA"/>
    <w:rsid w:val="00C82FCA"/>
    <w:rsid w:val="00C8396B"/>
    <w:rsid w:val="00C83F1A"/>
    <w:rsid w:val="00C852CA"/>
    <w:rsid w:val="00C85A20"/>
    <w:rsid w:val="00C8630D"/>
    <w:rsid w:val="00C870B2"/>
    <w:rsid w:val="00C8755E"/>
    <w:rsid w:val="00C8773C"/>
    <w:rsid w:val="00C8781D"/>
    <w:rsid w:val="00C87934"/>
    <w:rsid w:val="00C905AC"/>
    <w:rsid w:val="00C908A2"/>
    <w:rsid w:val="00C91CD1"/>
    <w:rsid w:val="00C922DA"/>
    <w:rsid w:val="00C93014"/>
    <w:rsid w:val="00C93745"/>
    <w:rsid w:val="00C94B42"/>
    <w:rsid w:val="00C94C14"/>
    <w:rsid w:val="00C9574D"/>
    <w:rsid w:val="00C95A4D"/>
    <w:rsid w:val="00C95C50"/>
    <w:rsid w:val="00C95D3F"/>
    <w:rsid w:val="00C95DCC"/>
    <w:rsid w:val="00C971D6"/>
    <w:rsid w:val="00C97A2A"/>
    <w:rsid w:val="00C97CCD"/>
    <w:rsid w:val="00CA01FD"/>
    <w:rsid w:val="00CA0EA9"/>
    <w:rsid w:val="00CA10CD"/>
    <w:rsid w:val="00CA1176"/>
    <w:rsid w:val="00CA18E5"/>
    <w:rsid w:val="00CA1F98"/>
    <w:rsid w:val="00CA22DF"/>
    <w:rsid w:val="00CA29FA"/>
    <w:rsid w:val="00CA4ADD"/>
    <w:rsid w:val="00CA4DB7"/>
    <w:rsid w:val="00CA52C3"/>
    <w:rsid w:val="00CA55E2"/>
    <w:rsid w:val="00CA5AA3"/>
    <w:rsid w:val="00CA5AB9"/>
    <w:rsid w:val="00CA5B07"/>
    <w:rsid w:val="00CA69A3"/>
    <w:rsid w:val="00CA6A44"/>
    <w:rsid w:val="00CA6E74"/>
    <w:rsid w:val="00CA6E80"/>
    <w:rsid w:val="00CA7DEB"/>
    <w:rsid w:val="00CB0440"/>
    <w:rsid w:val="00CB04D8"/>
    <w:rsid w:val="00CB0571"/>
    <w:rsid w:val="00CB0DBB"/>
    <w:rsid w:val="00CB1329"/>
    <w:rsid w:val="00CB1A34"/>
    <w:rsid w:val="00CB1ADA"/>
    <w:rsid w:val="00CB1DA1"/>
    <w:rsid w:val="00CB2D5A"/>
    <w:rsid w:val="00CB3141"/>
    <w:rsid w:val="00CB3BE7"/>
    <w:rsid w:val="00CB3C00"/>
    <w:rsid w:val="00CB4063"/>
    <w:rsid w:val="00CB4203"/>
    <w:rsid w:val="00CB51D6"/>
    <w:rsid w:val="00CB64E9"/>
    <w:rsid w:val="00CB67CC"/>
    <w:rsid w:val="00CB6914"/>
    <w:rsid w:val="00CB6D08"/>
    <w:rsid w:val="00CB7DE1"/>
    <w:rsid w:val="00CC05F6"/>
    <w:rsid w:val="00CC0671"/>
    <w:rsid w:val="00CC08D1"/>
    <w:rsid w:val="00CC0AF8"/>
    <w:rsid w:val="00CC0DAD"/>
    <w:rsid w:val="00CC1EAB"/>
    <w:rsid w:val="00CC214A"/>
    <w:rsid w:val="00CC2980"/>
    <w:rsid w:val="00CC31E3"/>
    <w:rsid w:val="00CC3FF5"/>
    <w:rsid w:val="00CC462D"/>
    <w:rsid w:val="00CC4994"/>
    <w:rsid w:val="00CC5DCD"/>
    <w:rsid w:val="00CC6A89"/>
    <w:rsid w:val="00CC6DA4"/>
    <w:rsid w:val="00CC723F"/>
    <w:rsid w:val="00CC76FB"/>
    <w:rsid w:val="00CD04BA"/>
    <w:rsid w:val="00CD268C"/>
    <w:rsid w:val="00CD2D6D"/>
    <w:rsid w:val="00CD372B"/>
    <w:rsid w:val="00CD40E7"/>
    <w:rsid w:val="00CD4331"/>
    <w:rsid w:val="00CD4708"/>
    <w:rsid w:val="00CD5681"/>
    <w:rsid w:val="00CD5C02"/>
    <w:rsid w:val="00CD7499"/>
    <w:rsid w:val="00CD7D85"/>
    <w:rsid w:val="00CE0D7A"/>
    <w:rsid w:val="00CE1150"/>
    <w:rsid w:val="00CE1480"/>
    <w:rsid w:val="00CE14E7"/>
    <w:rsid w:val="00CE1924"/>
    <w:rsid w:val="00CE1D37"/>
    <w:rsid w:val="00CE20B0"/>
    <w:rsid w:val="00CE2A60"/>
    <w:rsid w:val="00CE2CC0"/>
    <w:rsid w:val="00CE3106"/>
    <w:rsid w:val="00CE3205"/>
    <w:rsid w:val="00CE33FB"/>
    <w:rsid w:val="00CE4159"/>
    <w:rsid w:val="00CE42A9"/>
    <w:rsid w:val="00CE45FA"/>
    <w:rsid w:val="00CE4E5A"/>
    <w:rsid w:val="00CE528E"/>
    <w:rsid w:val="00CE561A"/>
    <w:rsid w:val="00CE6E60"/>
    <w:rsid w:val="00CF07BB"/>
    <w:rsid w:val="00CF0C88"/>
    <w:rsid w:val="00CF0CE8"/>
    <w:rsid w:val="00CF379C"/>
    <w:rsid w:val="00CF39B0"/>
    <w:rsid w:val="00CF488E"/>
    <w:rsid w:val="00CF56FB"/>
    <w:rsid w:val="00CF5763"/>
    <w:rsid w:val="00CF6530"/>
    <w:rsid w:val="00CF794B"/>
    <w:rsid w:val="00CF7E55"/>
    <w:rsid w:val="00D00A5D"/>
    <w:rsid w:val="00D010F9"/>
    <w:rsid w:val="00D0131F"/>
    <w:rsid w:val="00D01DE5"/>
    <w:rsid w:val="00D0200D"/>
    <w:rsid w:val="00D02530"/>
    <w:rsid w:val="00D0319A"/>
    <w:rsid w:val="00D031E0"/>
    <w:rsid w:val="00D03DE7"/>
    <w:rsid w:val="00D04382"/>
    <w:rsid w:val="00D04C5E"/>
    <w:rsid w:val="00D04E33"/>
    <w:rsid w:val="00D06739"/>
    <w:rsid w:val="00D107B2"/>
    <w:rsid w:val="00D10B57"/>
    <w:rsid w:val="00D10C28"/>
    <w:rsid w:val="00D11E64"/>
    <w:rsid w:val="00D123DE"/>
    <w:rsid w:val="00D12B4F"/>
    <w:rsid w:val="00D1352B"/>
    <w:rsid w:val="00D13A89"/>
    <w:rsid w:val="00D13C42"/>
    <w:rsid w:val="00D1431A"/>
    <w:rsid w:val="00D15562"/>
    <w:rsid w:val="00D15575"/>
    <w:rsid w:val="00D156C2"/>
    <w:rsid w:val="00D16191"/>
    <w:rsid w:val="00D162B5"/>
    <w:rsid w:val="00D16D4B"/>
    <w:rsid w:val="00D17777"/>
    <w:rsid w:val="00D2046C"/>
    <w:rsid w:val="00D207B1"/>
    <w:rsid w:val="00D208EE"/>
    <w:rsid w:val="00D20A3C"/>
    <w:rsid w:val="00D223BB"/>
    <w:rsid w:val="00D2264C"/>
    <w:rsid w:val="00D23B59"/>
    <w:rsid w:val="00D23DD8"/>
    <w:rsid w:val="00D24718"/>
    <w:rsid w:val="00D25C06"/>
    <w:rsid w:val="00D26907"/>
    <w:rsid w:val="00D26916"/>
    <w:rsid w:val="00D26DB2"/>
    <w:rsid w:val="00D27011"/>
    <w:rsid w:val="00D304CE"/>
    <w:rsid w:val="00D30F55"/>
    <w:rsid w:val="00D3132D"/>
    <w:rsid w:val="00D31A32"/>
    <w:rsid w:val="00D31D1D"/>
    <w:rsid w:val="00D32865"/>
    <w:rsid w:val="00D32F11"/>
    <w:rsid w:val="00D332E4"/>
    <w:rsid w:val="00D33A39"/>
    <w:rsid w:val="00D344A6"/>
    <w:rsid w:val="00D35388"/>
    <w:rsid w:val="00D35C30"/>
    <w:rsid w:val="00D36B2C"/>
    <w:rsid w:val="00D36EA8"/>
    <w:rsid w:val="00D37340"/>
    <w:rsid w:val="00D41DAF"/>
    <w:rsid w:val="00D4242A"/>
    <w:rsid w:val="00D42CC9"/>
    <w:rsid w:val="00D434D8"/>
    <w:rsid w:val="00D43879"/>
    <w:rsid w:val="00D43CF2"/>
    <w:rsid w:val="00D442AB"/>
    <w:rsid w:val="00D44316"/>
    <w:rsid w:val="00D44442"/>
    <w:rsid w:val="00D444FF"/>
    <w:rsid w:val="00D446C1"/>
    <w:rsid w:val="00D44901"/>
    <w:rsid w:val="00D449F3"/>
    <w:rsid w:val="00D4516D"/>
    <w:rsid w:val="00D4539F"/>
    <w:rsid w:val="00D4593F"/>
    <w:rsid w:val="00D45B09"/>
    <w:rsid w:val="00D466B9"/>
    <w:rsid w:val="00D4673F"/>
    <w:rsid w:val="00D46B0F"/>
    <w:rsid w:val="00D473D1"/>
    <w:rsid w:val="00D47459"/>
    <w:rsid w:val="00D50926"/>
    <w:rsid w:val="00D50EEB"/>
    <w:rsid w:val="00D51369"/>
    <w:rsid w:val="00D51A72"/>
    <w:rsid w:val="00D52E5E"/>
    <w:rsid w:val="00D532EA"/>
    <w:rsid w:val="00D53DAB"/>
    <w:rsid w:val="00D54440"/>
    <w:rsid w:val="00D54AB0"/>
    <w:rsid w:val="00D55B1D"/>
    <w:rsid w:val="00D5676B"/>
    <w:rsid w:val="00D5749B"/>
    <w:rsid w:val="00D576E9"/>
    <w:rsid w:val="00D57A42"/>
    <w:rsid w:val="00D57F9B"/>
    <w:rsid w:val="00D600B3"/>
    <w:rsid w:val="00D602B9"/>
    <w:rsid w:val="00D60DDE"/>
    <w:rsid w:val="00D61E0A"/>
    <w:rsid w:val="00D625EC"/>
    <w:rsid w:val="00D62AEE"/>
    <w:rsid w:val="00D641BF"/>
    <w:rsid w:val="00D65591"/>
    <w:rsid w:val="00D657AE"/>
    <w:rsid w:val="00D67661"/>
    <w:rsid w:val="00D6793B"/>
    <w:rsid w:val="00D67BB3"/>
    <w:rsid w:val="00D67BFC"/>
    <w:rsid w:val="00D707D4"/>
    <w:rsid w:val="00D70889"/>
    <w:rsid w:val="00D70AF3"/>
    <w:rsid w:val="00D71748"/>
    <w:rsid w:val="00D71E69"/>
    <w:rsid w:val="00D72060"/>
    <w:rsid w:val="00D72CA1"/>
    <w:rsid w:val="00D737FE"/>
    <w:rsid w:val="00D73BA7"/>
    <w:rsid w:val="00D73F05"/>
    <w:rsid w:val="00D74B5D"/>
    <w:rsid w:val="00D757B8"/>
    <w:rsid w:val="00D75B59"/>
    <w:rsid w:val="00D763E7"/>
    <w:rsid w:val="00D766E0"/>
    <w:rsid w:val="00D7698E"/>
    <w:rsid w:val="00D77681"/>
    <w:rsid w:val="00D77DF8"/>
    <w:rsid w:val="00D80E0D"/>
    <w:rsid w:val="00D81EBB"/>
    <w:rsid w:val="00D8278F"/>
    <w:rsid w:val="00D82F08"/>
    <w:rsid w:val="00D82F57"/>
    <w:rsid w:val="00D84E92"/>
    <w:rsid w:val="00D854ED"/>
    <w:rsid w:val="00D857B6"/>
    <w:rsid w:val="00D85D93"/>
    <w:rsid w:val="00D86671"/>
    <w:rsid w:val="00D86C02"/>
    <w:rsid w:val="00D87181"/>
    <w:rsid w:val="00D8773E"/>
    <w:rsid w:val="00D87B93"/>
    <w:rsid w:val="00D911A6"/>
    <w:rsid w:val="00D93258"/>
    <w:rsid w:val="00D93611"/>
    <w:rsid w:val="00D93635"/>
    <w:rsid w:val="00D93658"/>
    <w:rsid w:val="00D93AA1"/>
    <w:rsid w:val="00D93BBF"/>
    <w:rsid w:val="00D93CC2"/>
    <w:rsid w:val="00D944D6"/>
    <w:rsid w:val="00D94C94"/>
    <w:rsid w:val="00D94E26"/>
    <w:rsid w:val="00D94E80"/>
    <w:rsid w:val="00D9547B"/>
    <w:rsid w:val="00D9551B"/>
    <w:rsid w:val="00D9785C"/>
    <w:rsid w:val="00D979C3"/>
    <w:rsid w:val="00D97F59"/>
    <w:rsid w:val="00DA0A2C"/>
    <w:rsid w:val="00DA10FF"/>
    <w:rsid w:val="00DA1C92"/>
    <w:rsid w:val="00DA1F29"/>
    <w:rsid w:val="00DA23FF"/>
    <w:rsid w:val="00DA2614"/>
    <w:rsid w:val="00DA2B74"/>
    <w:rsid w:val="00DA3161"/>
    <w:rsid w:val="00DA3294"/>
    <w:rsid w:val="00DA3C22"/>
    <w:rsid w:val="00DA4072"/>
    <w:rsid w:val="00DA42D7"/>
    <w:rsid w:val="00DA4403"/>
    <w:rsid w:val="00DA455A"/>
    <w:rsid w:val="00DA597D"/>
    <w:rsid w:val="00DA59D8"/>
    <w:rsid w:val="00DA5DC7"/>
    <w:rsid w:val="00DA72EB"/>
    <w:rsid w:val="00DA7801"/>
    <w:rsid w:val="00DB0434"/>
    <w:rsid w:val="00DB166E"/>
    <w:rsid w:val="00DB1F3B"/>
    <w:rsid w:val="00DB1F9D"/>
    <w:rsid w:val="00DB2DB2"/>
    <w:rsid w:val="00DB3491"/>
    <w:rsid w:val="00DB497F"/>
    <w:rsid w:val="00DB4BEC"/>
    <w:rsid w:val="00DB5437"/>
    <w:rsid w:val="00DB6A49"/>
    <w:rsid w:val="00DB6B94"/>
    <w:rsid w:val="00DB75C2"/>
    <w:rsid w:val="00DB7B29"/>
    <w:rsid w:val="00DB7CB6"/>
    <w:rsid w:val="00DB7D51"/>
    <w:rsid w:val="00DC1613"/>
    <w:rsid w:val="00DC1F95"/>
    <w:rsid w:val="00DC2942"/>
    <w:rsid w:val="00DC444E"/>
    <w:rsid w:val="00DC45DA"/>
    <w:rsid w:val="00DC4E13"/>
    <w:rsid w:val="00DC54CC"/>
    <w:rsid w:val="00DC60ED"/>
    <w:rsid w:val="00DC67AB"/>
    <w:rsid w:val="00DC6847"/>
    <w:rsid w:val="00DC690E"/>
    <w:rsid w:val="00DC7228"/>
    <w:rsid w:val="00DC7DFE"/>
    <w:rsid w:val="00DC7F67"/>
    <w:rsid w:val="00DD01B1"/>
    <w:rsid w:val="00DD0327"/>
    <w:rsid w:val="00DD06EF"/>
    <w:rsid w:val="00DD0AFD"/>
    <w:rsid w:val="00DD0B55"/>
    <w:rsid w:val="00DD2415"/>
    <w:rsid w:val="00DD313B"/>
    <w:rsid w:val="00DD345D"/>
    <w:rsid w:val="00DD37B0"/>
    <w:rsid w:val="00DD387F"/>
    <w:rsid w:val="00DD42F5"/>
    <w:rsid w:val="00DD44D8"/>
    <w:rsid w:val="00DD4507"/>
    <w:rsid w:val="00DD467B"/>
    <w:rsid w:val="00DD472A"/>
    <w:rsid w:val="00DD5BBD"/>
    <w:rsid w:val="00DD627F"/>
    <w:rsid w:val="00DD6D79"/>
    <w:rsid w:val="00DE0890"/>
    <w:rsid w:val="00DE1697"/>
    <w:rsid w:val="00DE211C"/>
    <w:rsid w:val="00DE2C98"/>
    <w:rsid w:val="00DE39D7"/>
    <w:rsid w:val="00DE3CD8"/>
    <w:rsid w:val="00DE460C"/>
    <w:rsid w:val="00DE48D0"/>
    <w:rsid w:val="00DE48D7"/>
    <w:rsid w:val="00DE529C"/>
    <w:rsid w:val="00DE59C5"/>
    <w:rsid w:val="00DE5E68"/>
    <w:rsid w:val="00DE64F6"/>
    <w:rsid w:val="00DE6BEF"/>
    <w:rsid w:val="00DE6C68"/>
    <w:rsid w:val="00DE6C71"/>
    <w:rsid w:val="00DE7F39"/>
    <w:rsid w:val="00DF03C1"/>
    <w:rsid w:val="00DF0EE3"/>
    <w:rsid w:val="00DF1407"/>
    <w:rsid w:val="00DF1BED"/>
    <w:rsid w:val="00DF25DB"/>
    <w:rsid w:val="00DF26C3"/>
    <w:rsid w:val="00DF484B"/>
    <w:rsid w:val="00DF4C2B"/>
    <w:rsid w:val="00DF5000"/>
    <w:rsid w:val="00DF5550"/>
    <w:rsid w:val="00DF5750"/>
    <w:rsid w:val="00DF5CD1"/>
    <w:rsid w:val="00DF5DA0"/>
    <w:rsid w:val="00DF7550"/>
    <w:rsid w:val="00E000C6"/>
    <w:rsid w:val="00E00197"/>
    <w:rsid w:val="00E00278"/>
    <w:rsid w:val="00E00492"/>
    <w:rsid w:val="00E00504"/>
    <w:rsid w:val="00E00E79"/>
    <w:rsid w:val="00E015AD"/>
    <w:rsid w:val="00E0174D"/>
    <w:rsid w:val="00E01770"/>
    <w:rsid w:val="00E017DD"/>
    <w:rsid w:val="00E02C2B"/>
    <w:rsid w:val="00E03B93"/>
    <w:rsid w:val="00E04211"/>
    <w:rsid w:val="00E04F99"/>
    <w:rsid w:val="00E054B8"/>
    <w:rsid w:val="00E102C9"/>
    <w:rsid w:val="00E11154"/>
    <w:rsid w:val="00E11AAE"/>
    <w:rsid w:val="00E13F3E"/>
    <w:rsid w:val="00E15ABF"/>
    <w:rsid w:val="00E16976"/>
    <w:rsid w:val="00E1751F"/>
    <w:rsid w:val="00E17D6D"/>
    <w:rsid w:val="00E20658"/>
    <w:rsid w:val="00E207C0"/>
    <w:rsid w:val="00E21D97"/>
    <w:rsid w:val="00E22289"/>
    <w:rsid w:val="00E22D9B"/>
    <w:rsid w:val="00E22EC7"/>
    <w:rsid w:val="00E235E8"/>
    <w:rsid w:val="00E23947"/>
    <w:rsid w:val="00E23948"/>
    <w:rsid w:val="00E24C4F"/>
    <w:rsid w:val="00E24F19"/>
    <w:rsid w:val="00E2506E"/>
    <w:rsid w:val="00E2645B"/>
    <w:rsid w:val="00E26E1D"/>
    <w:rsid w:val="00E2775B"/>
    <w:rsid w:val="00E27B4E"/>
    <w:rsid w:val="00E30072"/>
    <w:rsid w:val="00E3059E"/>
    <w:rsid w:val="00E30B07"/>
    <w:rsid w:val="00E31387"/>
    <w:rsid w:val="00E319F5"/>
    <w:rsid w:val="00E31A10"/>
    <w:rsid w:val="00E31D24"/>
    <w:rsid w:val="00E323E6"/>
    <w:rsid w:val="00E33CB9"/>
    <w:rsid w:val="00E3404A"/>
    <w:rsid w:val="00E3412C"/>
    <w:rsid w:val="00E34264"/>
    <w:rsid w:val="00E34808"/>
    <w:rsid w:val="00E3486F"/>
    <w:rsid w:val="00E3498F"/>
    <w:rsid w:val="00E352DB"/>
    <w:rsid w:val="00E35565"/>
    <w:rsid w:val="00E358D7"/>
    <w:rsid w:val="00E36823"/>
    <w:rsid w:val="00E36825"/>
    <w:rsid w:val="00E3778A"/>
    <w:rsid w:val="00E40086"/>
    <w:rsid w:val="00E40C67"/>
    <w:rsid w:val="00E41439"/>
    <w:rsid w:val="00E41855"/>
    <w:rsid w:val="00E4197F"/>
    <w:rsid w:val="00E4244A"/>
    <w:rsid w:val="00E4263F"/>
    <w:rsid w:val="00E42AF0"/>
    <w:rsid w:val="00E43244"/>
    <w:rsid w:val="00E438E5"/>
    <w:rsid w:val="00E43903"/>
    <w:rsid w:val="00E44180"/>
    <w:rsid w:val="00E44341"/>
    <w:rsid w:val="00E45602"/>
    <w:rsid w:val="00E45A54"/>
    <w:rsid w:val="00E45DF7"/>
    <w:rsid w:val="00E465B6"/>
    <w:rsid w:val="00E467B9"/>
    <w:rsid w:val="00E46831"/>
    <w:rsid w:val="00E46F88"/>
    <w:rsid w:val="00E47362"/>
    <w:rsid w:val="00E47BB6"/>
    <w:rsid w:val="00E50923"/>
    <w:rsid w:val="00E5094F"/>
    <w:rsid w:val="00E50EB6"/>
    <w:rsid w:val="00E527BF"/>
    <w:rsid w:val="00E537D8"/>
    <w:rsid w:val="00E538B5"/>
    <w:rsid w:val="00E538E4"/>
    <w:rsid w:val="00E539E8"/>
    <w:rsid w:val="00E53DBA"/>
    <w:rsid w:val="00E54E1B"/>
    <w:rsid w:val="00E55E63"/>
    <w:rsid w:val="00E5646D"/>
    <w:rsid w:val="00E56524"/>
    <w:rsid w:val="00E56C68"/>
    <w:rsid w:val="00E57023"/>
    <w:rsid w:val="00E60669"/>
    <w:rsid w:val="00E60CB8"/>
    <w:rsid w:val="00E610FA"/>
    <w:rsid w:val="00E611F1"/>
    <w:rsid w:val="00E613AC"/>
    <w:rsid w:val="00E6165E"/>
    <w:rsid w:val="00E6185A"/>
    <w:rsid w:val="00E61932"/>
    <w:rsid w:val="00E62040"/>
    <w:rsid w:val="00E63498"/>
    <w:rsid w:val="00E63564"/>
    <w:rsid w:val="00E635CB"/>
    <w:rsid w:val="00E64642"/>
    <w:rsid w:val="00E6497B"/>
    <w:rsid w:val="00E6633C"/>
    <w:rsid w:val="00E6717C"/>
    <w:rsid w:val="00E7019B"/>
    <w:rsid w:val="00E705EC"/>
    <w:rsid w:val="00E715CE"/>
    <w:rsid w:val="00E71C81"/>
    <w:rsid w:val="00E734C8"/>
    <w:rsid w:val="00E7385D"/>
    <w:rsid w:val="00E73BCE"/>
    <w:rsid w:val="00E73F82"/>
    <w:rsid w:val="00E74FD1"/>
    <w:rsid w:val="00E75013"/>
    <w:rsid w:val="00E75517"/>
    <w:rsid w:val="00E75BC4"/>
    <w:rsid w:val="00E76F85"/>
    <w:rsid w:val="00E77A02"/>
    <w:rsid w:val="00E77BC5"/>
    <w:rsid w:val="00E80AA1"/>
    <w:rsid w:val="00E80C2F"/>
    <w:rsid w:val="00E80C99"/>
    <w:rsid w:val="00E811E0"/>
    <w:rsid w:val="00E81DC0"/>
    <w:rsid w:val="00E82746"/>
    <w:rsid w:val="00E836F9"/>
    <w:rsid w:val="00E84BFC"/>
    <w:rsid w:val="00E8525C"/>
    <w:rsid w:val="00E854DC"/>
    <w:rsid w:val="00E8664C"/>
    <w:rsid w:val="00E8722C"/>
    <w:rsid w:val="00E8724A"/>
    <w:rsid w:val="00E87C89"/>
    <w:rsid w:val="00E9360E"/>
    <w:rsid w:val="00E93F81"/>
    <w:rsid w:val="00E9430A"/>
    <w:rsid w:val="00E9450E"/>
    <w:rsid w:val="00E9539E"/>
    <w:rsid w:val="00E970A3"/>
    <w:rsid w:val="00EA148C"/>
    <w:rsid w:val="00EA1890"/>
    <w:rsid w:val="00EA2140"/>
    <w:rsid w:val="00EA2EAA"/>
    <w:rsid w:val="00EA2F1C"/>
    <w:rsid w:val="00EA365E"/>
    <w:rsid w:val="00EA3946"/>
    <w:rsid w:val="00EA3FED"/>
    <w:rsid w:val="00EA4C0F"/>
    <w:rsid w:val="00EA5C6B"/>
    <w:rsid w:val="00EA5D04"/>
    <w:rsid w:val="00EA6139"/>
    <w:rsid w:val="00EA7347"/>
    <w:rsid w:val="00EA7537"/>
    <w:rsid w:val="00EA7A7B"/>
    <w:rsid w:val="00EB0B1A"/>
    <w:rsid w:val="00EB0F6F"/>
    <w:rsid w:val="00EB11E9"/>
    <w:rsid w:val="00EB18B1"/>
    <w:rsid w:val="00EB1F81"/>
    <w:rsid w:val="00EB20B7"/>
    <w:rsid w:val="00EB23AA"/>
    <w:rsid w:val="00EB27C2"/>
    <w:rsid w:val="00EB2A27"/>
    <w:rsid w:val="00EB2E0F"/>
    <w:rsid w:val="00EB3051"/>
    <w:rsid w:val="00EB337D"/>
    <w:rsid w:val="00EB3434"/>
    <w:rsid w:val="00EB3780"/>
    <w:rsid w:val="00EB3946"/>
    <w:rsid w:val="00EB3E29"/>
    <w:rsid w:val="00EB4BD9"/>
    <w:rsid w:val="00EB6366"/>
    <w:rsid w:val="00EB6371"/>
    <w:rsid w:val="00EB6D43"/>
    <w:rsid w:val="00EB71D6"/>
    <w:rsid w:val="00EB760D"/>
    <w:rsid w:val="00EB7EF9"/>
    <w:rsid w:val="00EC0C21"/>
    <w:rsid w:val="00EC0F14"/>
    <w:rsid w:val="00EC1043"/>
    <w:rsid w:val="00EC1543"/>
    <w:rsid w:val="00EC1721"/>
    <w:rsid w:val="00EC1C77"/>
    <w:rsid w:val="00EC20F4"/>
    <w:rsid w:val="00EC217F"/>
    <w:rsid w:val="00EC2982"/>
    <w:rsid w:val="00EC2B0C"/>
    <w:rsid w:val="00EC2FC9"/>
    <w:rsid w:val="00EC354E"/>
    <w:rsid w:val="00EC3573"/>
    <w:rsid w:val="00EC3A4A"/>
    <w:rsid w:val="00EC4D53"/>
    <w:rsid w:val="00EC4ED2"/>
    <w:rsid w:val="00EC538E"/>
    <w:rsid w:val="00EC549E"/>
    <w:rsid w:val="00EC5811"/>
    <w:rsid w:val="00EC5A8F"/>
    <w:rsid w:val="00EC5B35"/>
    <w:rsid w:val="00EC5B4D"/>
    <w:rsid w:val="00EC620D"/>
    <w:rsid w:val="00EC6DE3"/>
    <w:rsid w:val="00EC7BB0"/>
    <w:rsid w:val="00EC7CA9"/>
    <w:rsid w:val="00ED0271"/>
    <w:rsid w:val="00ED065E"/>
    <w:rsid w:val="00ED07BF"/>
    <w:rsid w:val="00ED0D49"/>
    <w:rsid w:val="00ED1E97"/>
    <w:rsid w:val="00ED1FD1"/>
    <w:rsid w:val="00ED273E"/>
    <w:rsid w:val="00ED33A5"/>
    <w:rsid w:val="00ED3F09"/>
    <w:rsid w:val="00ED41ED"/>
    <w:rsid w:val="00ED4350"/>
    <w:rsid w:val="00ED4A9B"/>
    <w:rsid w:val="00ED4B04"/>
    <w:rsid w:val="00ED4F8D"/>
    <w:rsid w:val="00ED56DE"/>
    <w:rsid w:val="00ED6FC6"/>
    <w:rsid w:val="00ED7158"/>
    <w:rsid w:val="00EE0803"/>
    <w:rsid w:val="00EE0904"/>
    <w:rsid w:val="00EE0924"/>
    <w:rsid w:val="00EE105C"/>
    <w:rsid w:val="00EE2A32"/>
    <w:rsid w:val="00EE2BD0"/>
    <w:rsid w:val="00EE3168"/>
    <w:rsid w:val="00EE43F2"/>
    <w:rsid w:val="00EE60E0"/>
    <w:rsid w:val="00EE61F2"/>
    <w:rsid w:val="00EE65B8"/>
    <w:rsid w:val="00EF0624"/>
    <w:rsid w:val="00EF0CF6"/>
    <w:rsid w:val="00EF1A57"/>
    <w:rsid w:val="00EF23AF"/>
    <w:rsid w:val="00EF28E4"/>
    <w:rsid w:val="00EF39C0"/>
    <w:rsid w:val="00EF3B33"/>
    <w:rsid w:val="00EF43F9"/>
    <w:rsid w:val="00EF46D2"/>
    <w:rsid w:val="00EF48A9"/>
    <w:rsid w:val="00EF4ACD"/>
    <w:rsid w:val="00EF4E4C"/>
    <w:rsid w:val="00EF514D"/>
    <w:rsid w:val="00EF5F7E"/>
    <w:rsid w:val="00EF623F"/>
    <w:rsid w:val="00EF6A7F"/>
    <w:rsid w:val="00EF6F59"/>
    <w:rsid w:val="00EF6F9C"/>
    <w:rsid w:val="00EF777F"/>
    <w:rsid w:val="00EF7A95"/>
    <w:rsid w:val="00F00D6B"/>
    <w:rsid w:val="00F011E6"/>
    <w:rsid w:val="00F015F4"/>
    <w:rsid w:val="00F022AC"/>
    <w:rsid w:val="00F0289B"/>
    <w:rsid w:val="00F03450"/>
    <w:rsid w:val="00F037E9"/>
    <w:rsid w:val="00F042EA"/>
    <w:rsid w:val="00F044B9"/>
    <w:rsid w:val="00F0459E"/>
    <w:rsid w:val="00F05017"/>
    <w:rsid w:val="00F05BFD"/>
    <w:rsid w:val="00F061B3"/>
    <w:rsid w:val="00F06873"/>
    <w:rsid w:val="00F07792"/>
    <w:rsid w:val="00F07986"/>
    <w:rsid w:val="00F10146"/>
    <w:rsid w:val="00F104B3"/>
    <w:rsid w:val="00F11C1D"/>
    <w:rsid w:val="00F123F3"/>
    <w:rsid w:val="00F129B5"/>
    <w:rsid w:val="00F134F6"/>
    <w:rsid w:val="00F13957"/>
    <w:rsid w:val="00F140DF"/>
    <w:rsid w:val="00F145B5"/>
    <w:rsid w:val="00F157C0"/>
    <w:rsid w:val="00F1581D"/>
    <w:rsid w:val="00F1587D"/>
    <w:rsid w:val="00F16412"/>
    <w:rsid w:val="00F16586"/>
    <w:rsid w:val="00F16B86"/>
    <w:rsid w:val="00F201C6"/>
    <w:rsid w:val="00F20336"/>
    <w:rsid w:val="00F206A0"/>
    <w:rsid w:val="00F2086F"/>
    <w:rsid w:val="00F21454"/>
    <w:rsid w:val="00F215A2"/>
    <w:rsid w:val="00F215EE"/>
    <w:rsid w:val="00F2197E"/>
    <w:rsid w:val="00F234B1"/>
    <w:rsid w:val="00F235E8"/>
    <w:rsid w:val="00F24384"/>
    <w:rsid w:val="00F24B0F"/>
    <w:rsid w:val="00F24CC9"/>
    <w:rsid w:val="00F26C5C"/>
    <w:rsid w:val="00F270CE"/>
    <w:rsid w:val="00F275E3"/>
    <w:rsid w:val="00F27A64"/>
    <w:rsid w:val="00F304AC"/>
    <w:rsid w:val="00F307BF"/>
    <w:rsid w:val="00F30D2F"/>
    <w:rsid w:val="00F314CD"/>
    <w:rsid w:val="00F32340"/>
    <w:rsid w:val="00F33FEF"/>
    <w:rsid w:val="00F34F6E"/>
    <w:rsid w:val="00F3520F"/>
    <w:rsid w:val="00F357F6"/>
    <w:rsid w:val="00F36661"/>
    <w:rsid w:val="00F36BB5"/>
    <w:rsid w:val="00F36C49"/>
    <w:rsid w:val="00F37047"/>
    <w:rsid w:val="00F37177"/>
    <w:rsid w:val="00F37598"/>
    <w:rsid w:val="00F378D7"/>
    <w:rsid w:val="00F40F65"/>
    <w:rsid w:val="00F41415"/>
    <w:rsid w:val="00F4145A"/>
    <w:rsid w:val="00F41C8A"/>
    <w:rsid w:val="00F43210"/>
    <w:rsid w:val="00F43AA5"/>
    <w:rsid w:val="00F44575"/>
    <w:rsid w:val="00F44E0F"/>
    <w:rsid w:val="00F44E28"/>
    <w:rsid w:val="00F45F46"/>
    <w:rsid w:val="00F461DB"/>
    <w:rsid w:val="00F46DD7"/>
    <w:rsid w:val="00F47C69"/>
    <w:rsid w:val="00F5010B"/>
    <w:rsid w:val="00F508EF"/>
    <w:rsid w:val="00F519E2"/>
    <w:rsid w:val="00F5248B"/>
    <w:rsid w:val="00F526AF"/>
    <w:rsid w:val="00F53557"/>
    <w:rsid w:val="00F539C0"/>
    <w:rsid w:val="00F53BCD"/>
    <w:rsid w:val="00F54298"/>
    <w:rsid w:val="00F54452"/>
    <w:rsid w:val="00F54507"/>
    <w:rsid w:val="00F54A60"/>
    <w:rsid w:val="00F54C6D"/>
    <w:rsid w:val="00F5521B"/>
    <w:rsid w:val="00F55297"/>
    <w:rsid w:val="00F558D0"/>
    <w:rsid w:val="00F55A4D"/>
    <w:rsid w:val="00F55E40"/>
    <w:rsid w:val="00F5651D"/>
    <w:rsid w:val="00F565BE"/>
    <w:rsid w:val="00F56CD0"/>
    <w:rsid w:val="00F56E01"/>
    <w:rsid w:val="00F574E8"/>
    <w:rsid w:val="00F57906"/>
    <w:rsid w:val="00F57AED"/>
    <w:rsid w:val="00F57DAA"/>
    <w:rsid w:val="00F609A8"/>
    <w:rsid w:val="00F60E73"/>
    <w:rsid w:val="00F61DA8"/>
    <w:rsid w:val="00F61F87"/>
    <w:rsid w:val="00F62A85"/>
    <w:rsid w:val="00F62DCC"/>
    <w:rsid w:val="00F63B82"/>
    <w:rsid w:val="00F66E25"/>
    <w:rsid w:val="00F66F38"/>
    <w:rsid w:val="00F6759F"/>
    <w:rsid w:val="00F67CC6"/>
    <w:rsid w:val="00F70C6D"/>
    <w:rsid w:val="00F70F5D"/>
    <w:rsid w:val="00F71481"/>
    <w:rsid w:val="00F71A83"/>
    <w:rsid w:val="00F71D7B"/>
    <w:rsid w:val="00F729EA"/>
    <w:rsid w:val="00F730A0"/>
    <w:rsid w:val="00F7326F"/>
    <w:rsid w:val="00F73B71"/>
    <w:rsid w:val="00F73EC3"/>
    <w:rsid w:val="00F741C6"/>
    <w:rsid w:val="00F74CD7"/>
    <w:rsid w:val="00F759DC"/>
    <w:rsid w:val="00F75D16"/>
    <w:rsid w:val="00F75DEC"/>
    <w:rsid w:val="00F76DD8"/>
    <w:rsid w:val="00F77F59"/>
    <w:rsid w:val="00F8000B"/>
    <w:rsid w:val="00F805DA"/>
    <w:rsid w:val="00F80D63"/>
    <w:rsid w:val="00F81A18"/>
    <w:rsid w:val="00F823B2"/>
    <w:rsid w:val="00F82A8F"/>
    <w:rsid w:val="00F82B9B"/>
    <w:rsid w:val="00F83323"/>
    <w:rsid w:val="00F838B9"/>
    <w:rsid w:val="00F83CE2"/>
    <w:rsid w:val="00F83E1F"/>
    <w:rsid w:val="00F84373"/>
    <w:rsid w:val="00F84665"/>
    <w:rsid w:val="00F84DB3"/>
    <w:rsid w:val="00F851CC"/>
    <w:rsid w:val="00F86737"/>
    <w:rsid w:val="00F868A6"/>
    <w:rsid w:val="00F872DC"/>
    <w:rsid w:val="00F873D4"/>
    <w:rsid w:val="00F87D5E"/>
    <w:rsid w:val="00F901CB"/>
    <w:rsid w:val="00F907F3"/>
    <w:rsid w:val="00F90A07"/>
    <w:rsid w:val="00F90B0F"/>
    <w:rsid w:val="00F911A1"/>
    <w:rsid w:val="00F9284B"/>
    <w:rsid w:val="00F93640"/>
    <w:rsid w:val="00F93683"/>
    <w:rsid w:val="00F93713"/>
    <w:rsid w:val="00F94369"/>
    <w:rsid w:val="00F949EC"/>
    <w:rsid w:val="00F94CAD"/>
    <w:rsid w:val="00F95AD7"/>
    <w:rsid w:val="00F96351"/>
    <w:rsid w:val="00FA02FC"/>
    <w:rsid w:val="00FA03AF"/>
    <w:rsid w:val="00FA15BF"/>
    <w:rsid w:val="00FA16A8"/>
    <w:rsid w:val="00FA2620"/>
    <w:rsid w:val="00FA4F0C"/>
    <w:rsid w:val="00FA538A"/>
    <w:rsid w:val="00FA53AF"/>
    <w:rsid w:val="00FA5A6B"/>
    <w:rsid w:val="00FA60AE"/>
    <w:rsid w:val="00FA6293"/>
    <w:rsid w:val="00FA6776"/>
    <w:rsid w:val="00FA7109"/>
    <w:rsid w:val="00FB06FF"/>
    <w:rsid w:val="00FB0749"/>
    <w:rsid w:val="00FB0BE4"/>
    <w:rsid w:val="00FB0BED"/>
    <w:rsid w:val="00FB12FF"/>
    <w:rsid w:val="00FB198F"/>
    <w:rsid w:val="00FB1CD2"/>
    <w:rsid w:val="00FB1E50"/>
    <w:rsid w:val="00FB20AA"/>
    <w:rsid w:val="00FB24CE"/>
    <w:rsid w:val="00FB2E1D"/>
    <w:rsid w:val="00FB2F07"/>
    <w:rsid w:val="00FB3633"/>
    <w:rsid w:val="00FB398D"/>
    <w:rsid w:val="00FB4F37"/>
    <w:rsid w:val="00FB5536"/>
    <w:rsid w:val="00FB5C84"/>
    <w:rsid w:val="00FB5FAB"/>
    <w:rsid w:val="00FB63C2"/>
    <w:rsid w:val="00FB69C8"/>
    <w:rsid w:val="00FC0279"/>
    <w:rsid w:val="00FC0ABD"/>
    <w:rsid w:val="00FC1D05"/>
    <w:rsid w:val="00FC2870"/>
    <w:rsid w:val="00FC2A35"/>
    <w:rsid w:val="00FC3253"/>
    <w:rsid w:val="00FC355F"/>
    <w:rsid w:val="00FC3C69"/>
    <w:rsid w:val="00FC41B2"/>
    <w:rsid w:val="00FC5499"/>
    <w:rsid w:val="00FC56E9"/>
    <w:rsid w:val="00FC7740"/>
    <w:rsid w:val="00FC7BD8"/>
    <w:rsid w:val="00FC7E3B"/>
    <w:rsid w:val="00FD0507"/>
    <w:rsid w:val="00FD1181"/>
    <w:rsid w:val="00FD1344"/>
    <w:rsid w:val="00FD1412"/>
    <w:rsid w:val="00FD14CC"/>
    <w:rsid w:val="00FD200B"/>
    <w:rsid w:val="00FD2367"/>
    <w:rsid w:val="00FD24E9"/>
    <w:rsid w:val="00FD255D"/>
    <w:rsid w:val="00FD27AE"/>
    <w:rsid w:val="00FD29A6"/>
    <w:rsid w:val="00FD334F"/>
    <w:rsid w:val="00FD3729"/>
    <w:rsid w:val="00FD3F84"/>
    <w:rsid w:val="00FD4DCC"/>
    <w:rsid w:val="00FD52F0"/>
    <w:rsid w:val="00FD5DBD"/>
    <w:rsid w:val="00FD6F02"/>
    <w:rsid w:val="00FD7280"/>
    <w:rsid w:val="00FD7657"/>
    <w:rsid w:val="00FD77F3"/>
    <w:rsid w:val="00FD7F55"/>
    <w:rsid w:val="00FE023A"/>
    <w:rsid w:val="00FE0B0F"/>
    <w:rsid w:val="00FE0B1B"/>
    <w:rsid w:val="00FE0DDD"/>
    <w:rsid w:val="00FE19A8"/>
    <w:rsid w:val="00FE1ADD"/>
    <w:rsid w:val="00FE1C03"/>
    <w:rsid w:val="00FE1EF5"/>
    <w:rsid w:val="00FE2A99"/>
    <w:rsid w:val="00FE311E"/>
    <w:rsid w:val="00FE3A76"/>
    <w:rsid w:val="00FE447A"/>
    <w:rsid w:val="00FE55A4"/>
    <w:rsid w:val="00FE565F"/>
    <w:rsid w:val="00FE57CF"/>
    <w:rsid w:val="00FE5CD1"/>
    <w:rsid w:val="00FE62C3"/>
    <w:rsid w:val="00FE6396"/>
    <w:rsid w:val="00FE68DF"/>
    <w:rsid w:val="00FE6AD5"/>
    <w:rsid w:val="00FE6E9E"/>
    <w:rsid w:val="00FF0C64"/>
    <w:rsid w:val="00FF140F"/>
    <w:rsid w:val="00FF141C"/>
    <w:rsid w:val="00FF1F98"/>
    <w:rsid w:val="00FF2526"/>
    <w:rsid w:val="00FF2F28"/>
    <w:rsid w:val="00FF315B"/>
    <w:rsid w:val="00FF3C88"/>
    <w:rsid w:val="00FF470C"/>
    <w:rsid w:val="00FF4D3F"/>
    <w:rsid w:val="00FF562D"/>
    <w:rsid w:val="00FF56E6"/>
    <w:rsid w:val="00FF5C1D"/>
    <w:rsid w:val="00FF5FED"/>
    <w:rsid w:val="00FF7E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3A0BFEB"/>
  <w15:docId w15:val="{94445F88-D661-40BF-ABA3-28A67A515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211E6"/>
    <w:pPr>
      <w:keepNext/>
      <w:numPr>
        <w:ilvl w:val="2"/>
        <w:numId w:val="3"/>
      </w:numPr>
      <w:spacing w:before="240" w:after="240" w:line="240" w:lineRule="auto"/>
      <w:outlineLvl w:val="0"/>
    </w:pPr>
    <w:rPr>
      <w:rFonts w:ascii="Times New Roman" w:eastAsia="Times New Roman" w:hAnsi="Times New Roman" w:cs="Times New Roman"/>
      <w:b/>
      <w:kern w:val="32"/>
      <w:sz w:val="24"/>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20B9"/>
    <w:pPr>
      <w:ind w:left="720"/>
      <w:contextualSpacing/>
    </w:pPr>
  </w:style>
  <w:style w:type="paragraph" w:styleId="FootnoteText">
    <w:name w:val="footnote text"/>
    <w:basedOn w:val="Normal"/>
    <w:link w:val="FootnoteTextChar"/>
    <w:uiPriority w:val="99"/>
    <w:unhideWhenUsed/>
    <w:rsid w:val="006211E6"/>
    <w:pPr>
      <w:spacing w:after="0" w:line="240" w:lineRule="auto"/>
    </w:pPr>
    <w:rPr>
      <w:sz w:val="20"/>
      <w:szCs w:val="20"/>
    </w:rPr>
  </w:style>
  <w:style w:type="character" w:customStyle="1" w:styleId="FootnoteTextChar">
    <w:name w:val="Footnote Text Char"/>
    <w:basedOn w:val="DefaultParagraphFont"/>
    <w:link w:val="FootnoteText"/>
    <w:uiPriority w:val="99"/>
    <w:rsid w:val="006211E6"/>
    <w:rPr>
      <w:sz w:val="20"/>
      <w:szCs w:val="20"/>
    </w:rPr>
  </w:style>
  <w:style w:type="character" w:styleId="FootnoteReference">
    <w:name w:val="footnote reference"/>
    <w:basedOn w:val="DefaultParagraphFont"/>
    <w:uiPriority w:val="99"/>
    <w:semiHidden/>
    <w:unhideWhenUsed/>
    <w:rsid w:val="006211E6"/>
    <w:rPr>
      <w:vertAlign w:val="superscript"/>
    </w:rPr>
  </w:style>
  <w:style w:type="character" w:customStyle="1" w:styleId="Heading1Char">
    <w:name w:val="Heading 1 Char"/>
    <w:basedOn w:val="DefaultParagraphFont"/>
    <w:link w:val="Heading1"/>
    <w:uiPriority w:val="9"/>
    <w:rsid w:val="006211E6"/>
    <w:rPr>
      <w:rFonts w:ascii="Times New Roman" w:eastAsia="Times New Roman" w:hAnsi="Times New Roman" w:cs="Times New Roman"/>
      <w:b/>
      <w:kern w:val="32"/>
      <w:sz w:val="24"/>
      <w:szCs w:val="32"/>
      <w:lang w:val="en-US"/>
    </w:rPr>
  </w:style>
  <w:style w:type="paragraph" w:customStyle="1" w:styleId="Style1">
    <w:name w:val="Style1"/>
    <w:basedOn w:val="Heading1"/>
    <w:qFormat/>
    <w:rsid w:val="006211E6"/>
    <w:pPr>
      <w:numPr>
        <w:ilvl w:val="0"/>
      </w:numPr>
    </w:pPr>
  </w:style>
  <w:style w:type="paragraph" w:styleId="NoSpacing">
    <w:name w:val="No Spacing"/>
    <w:basedOn w:val="Style1"/>
    <w:uiPriority w:val="1"/>
    <w:qFormat/>
    <w:rsid w:val="006211E6"/>
    <w:pPr>
      <w:numPr>
        <w:ilvl w:val="1"/>
        <w:numId w:val="4"/>
      </w:numPr>
      <w:tabs>
        <w:tab w:val="num" w:pos="360"/>
      </w:tabs>
      <w:ind w:left="851" w:hanging="284"/>
    </w:pPr>
    <w:rPr>
      <w:b w:val="0"/>
      <w:bCs/>
    </w:rPr>
  </w:style>
  <w:style w:type="paragraph" w:styleId="PlainText">
    <w:name w:val="Plain Text"/>
    <w:basedOn w:val="Normal"/>
    <w:link w:val="PlainTextChar"/>
    <w:uiPriority w:val="99"/>
    <w:unhideWhenUsed/>
    <w:rsid w:val="006211E6"/>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6211E6"/>
    <w:rPr>
      <w:rFonts w:ascii="Calibri" w:hAnsi="Calibri"/>
      <w:szCs w:val="21"/>
    </w:rPr>
  </w:style>
  <w:style w:type="paragraph" w:styleId="BalloonText">
    <w:name w:val="Balloon Text"/>
    <w:basedOn w:val="Normal"/>
    <w:link w:val="BalloonTextChar"/>
    <w:uiPriority w:val="99"/>
    <w:semiHidden/>
    <w:unhideWhenUsed/>
    <w:rsid w:val="006211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11E6"/>
    <w:rPr>
      <w:rFonts w:ascii="Tahoma" w:hAnsi="Tahoma" w:cs="Tahoma"/>
      <w:sz w:val="16"/>
      <w:szCs w:val="16"/>
    </w:rPr>
  </w:style>
  <w:style w:type="paragraph" w:styleId="Header">
    <w:name w:val="header"/>
    <w:basedOn w:val="Normal"/>
    <w:link w:val="HeaderChar"/>
    <w:uiPriority w:val="99"/>
    <w:unhideWhenUsed/>
    <w:rsid w:val="00CD5C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5C02"/>
  </w:style>
  <w:style w:type="paragraph" w:styleId="Footer">
    <w:name w:val="footer"/>
    <w:basedOn w:val="Normal"/>
    <w:link w:val="FooterChar"/>
    <w:uiPriority w:val="99"/>
    <w:unhideWhenUsed/>
    <w:rsid w:val="00CD5C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5C02"/>
  </w:style>
  <w:style w:type="character" w:customStyle="1" w:styleId="current-selection">
    <w:name w:val="current-selection"/>
    <w:basedOn w:val="DefaultParagraphFont"/>
    <w:rsid w:val="00C45EA0"/>
  </w:style>
  <w:style w:type="character" w:customStyle="1" w:styleId="a">
    <w:name w:val="_"/>
    <w:basedOn w:val="DefaultParagraphFont"/>
    <w:rsid w:val="00C45EA0"/>
  </w:style>
  <w:style w:type="paragraph" w:customStyle="1" w:styleId="Default">
    <w:name w:val="Default"/>
    <w:rsid w:val="00FE6396"/>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uiPriority w:val="99"/>
    <w:unhideWhenUsed/>
    <w:rsid w:val="00293EA0"/>
    <w:rPr>
      <w:color w:val="0000FF"/>
      <w:u w:val="single"/>
    </w:rPr>
  </w:style>
  <w:style w:type="character" w:customStyle="1" w:styleId="apple-converted-space">
    <w:name w:val="apple-converted-space"/>
    <w:basedOn w:val="DefaultParagraphFont"/>
    <w:rsid w:val="00293EA0"/>
  </w:style>
  <w:style w:type="character" w:customStyle="1" w:styleId="enhanced-reference">
    <w:name w:val="enhanced-reference"/>
    <w:basedOn w:val="DefaultParagraphFont"/>
    <w:rsid w:val="00BD35DF"/>
  </w:style>
  <w:style w:type="character" w:customStyle="1" w:styleId="cit-auth">
    <w:name w:val="cit-auth"/>
    <w:basedOn w:val="DefaultParagraphFont"/>
    <w:rsid w:val="00BF1D5C"/>
  </w:style>
  <w:style w:type="character" w:customStyle="1" w:styleId="cit-sep">
    <w:name w:val="cit-sep"/>
    <w:basedOn w:val="DefaultParagraphFont"/>
    <w:rsid w:val="00BF1D5C"/>
  </w:style>
  <w:style w:type="character" w:customStyle="1" w:styleId="cit-title">
    <w:name w:val="cit-title"/>
    <w:basedOn w:val="DefaultParagraphFont"/>
    <w:rsid w:val="00BF1D5C"/>
  </w:style>
  <w:style w:type="character" w:styleId="HTMLCite">
    <w:name w:val="HTML Cite"/>
    <w:basedOn w:val="DefaultParagraphFont"/>
    <w:uiPriority w:val="99"/>
    <w:semiHidden/>
    <w:unhideWhenUsed/>
    <w:rsid w:val="00BF1D5C"/>
    <w:rPr>
      <w:i/>
      <w:iCs/>
    </w:rPr>
  </w:style>
  <w:style w:type="character" w:customStyle="1" w:styleId="cit-print-date">
    <w:name w:val="cit-print-date"/>
    <w:basedOn w:val="DefaultParagraphFont"/>
    <w:rsid w:val="00BF1D5C"/>
  </w:style>
  <w:style w:type="character" w:styleId="CommentReference">
    <w:name w:val="annotation reference"/>
    <w:basedOn w:val="DefaultParagraphFont"/>
    <w:uiPriority w:val="99"/>
    <w:semiHidden/>
    <w:unhideWhenUsed/>
    <w:rsid w:val="00B97935"/>
    <w:rPr>
      <w:sz w:val="16"/>
      <w:szCs w:val="16"/>
    </w:rPr>
  </w:style>
  <w:style w:type="paragraph" w:styleId="CommentText">
    <w:name w:val="annotation text"/>
    <w:basedOn w:val="Normal"/>
    <w:link w:val="CommentTextChar"/>
    <w:uiPriority w:val="99"/>
    <w:semiHidden/>
    <w:unhideWhenUsed/>
    <w:rsid w:val="00B97935"/>
    <w:pPr>
      <w:spacing w:line="240" w:lineRule="auto"/>
    </w:pPr>
    <w:rPr>
      <w:sz w:val="20"/>
      <w:szCs w:val="20"/>
    </w:rPr>
  </w:style>
  <w:style w:type="character" w:customStyle="1" w:styleId="CommentTextChar">
    <w:name w:val="Comment Text Char"/>
    <w:basedOn w:val="DefaultParagraphFont"/>
    <w:link w:val="CommentText"/>
    <w:uiPriority w:val="99"/>
    <w:semiHidden/>
    <w:rsid w:val="00B97935"/>
    <w:rPr>
      <w:sz w:val="20"/>
      <w:szCs w:val="20"/>
    </w:rPr>
  </w:style>
  <w:style w:type="paragraph" w:styleId="CommentSubject">
    <w:name w:val="annotation subject"/>
    <w:basedOn w:val="CommentText"/>
    <w:next w:val="CommentText"/>
    <w:link w:val="CommentSubjectChar"/>
    <w:uiPriority w:val="99"/>
    <w:semiHidden/>
    <w:unhideWhenUsed/>
    <w:rsid w:val="00B97935"/>
    <w:rPr>
      <w:b/>
      <w:bCs/>
    </w:rPr>
  </w:style>
  <w:style w:type="character" w:customStyle="1" w:styleId="CommentSubjectChar">
    <w:name w:val="Comment Subject Char"/>
    <w:basedOn w:val="CommentTextChar"/>
    <w:link w:val="CommentSubject"/>
    <w:uiPriority w:val="99"/>
    <w:semiHidden/>
    <w:rsid w:val="00B97935"/>
    <w:rPr>
      <w:b/>
      <w:bCs/>
      <w:sz w:val="20"/>
      <w:szCs w:val="20"/>
    </w:rPr>
  </w:style>
  <w:style w:type="character" w:styleId="Emphasis">
    <w:name w:val="Emphasis"/>
    <w:basedOn w:val="DefaultParagraphFont"/>
    <w:uiPriority w:val="20"/>
    <w:qFormat/>
    <w:rsid w:val="003317A0"/>
    <w:rPr>
      <w:i/>
      <w:iCs/>
    </w:rPr>
  </w:style>
  <w:style w:type="paragraph" w:styleId="Revision">
    <w:name w:val="Revision"/>
    <w:hidden/>
    <w:uiPriority w:val="99"/>
    <w:semiHidden/>
    <w:rsid w:val="00F574E8"/>
    <w:pPr>
      <w:spacing w:after="0" w:line="240" w:lineRule="auto"/>
    </w:pPr>
  </w:style>
  <w:style w:type="paragraph" w:styleId="NormalWeb">
    <w:name w:val="Normal (Web)"/>
    <w:basedOn w:val="Normal"/>
    <w:uiPriority w:val="99"/>
    <w:semiHidden/>
    <w:unhideWhenUsed/>
    <w:rsid w:val="00F54C6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B7361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030299">
      <w:bodyDiv w:val="1"/>
      <w:marLeft w:val="0"/>
      <w:marRight w:val="0"/>
      <w:marTop w:val="0"/>
      <w:marBottom w:val="0"/>
      <w:divBdr>
        <w:top w:val="none" w:sz="0" w:space="0" w:color="auto"/>
        <w:left w:val="none" w:sz="0" w:space="0" w:color="auto"/>
        <w:bottom w:val="none" w:sz="0" w:space="0" w:color="auto"/>
        <w:right w:val="none" w:sz="0" w:space="0" w:color="auto"/>
      </w:divBdr>
    </w:div>
    <w:div w:id="77489108">
      <w:bodyDiv w:val="1"/>
      <w:marLeft w:val="0"/>
      <w:marRight w:val="0"/>
      <w:marTop w:val="0"/>
      <w:marBottom w:val="0"/>
      <w:divBdr>
        <w:top w:val="none" w:sz="0" w:space="0" w:color="auto"/>
        <w:left w:val="none" w:sz="0" w:space="0" w:color="auto"/>
        <w:bottom w:val="none" w:sz="0" w:space="0" w:color="auto"/>
        <w:right w:val="none" w:sz="0" w:space="0" w:color="auto"/>
      </w:divBdr>
      <w:divsChild>
        <w:div w:id="1771312288">
          <w:marLeft w:val="0"/>
          <w:marRight w:val="0"/>
          <w:marTop w:val="0"/>
          <w:marBottom w:val="0"/>
          <w:divBdr>
            <w:top w:val="none" w:sz="0" w:space="0" w:color="auto"/>
            <w:left w:val="none" w:sz="0" w:space="0" w:color="auto"/>
            <w:bottom w:val="none" w:sz="0" w:space="0" w:color="auto"/>
            <w:right w:val="none" w:sz="0" w:space="0" w:color="auto"/>
          </w:divBdr>
        </w:div>
        <w:div w:id="1126313846">
          <w:marLeft w:val="0"/>
          <w:marRight w:val="0"/>
          <w:marTop w:val="0"/>
          <w:marBottom w:val="0"/>
          <w:divBdr>
            <w:top w:val="none" w:sz="0" w:space="0" w:color="auto"/>
            <w:left w:val="none" w:sz="0" w:space="0" w:color="auto"/>
            <w:bottom w:val="none" w:sz="0" w:space="0" w:color="auto"/>
            <w:right w:val="none" w:sz="0" w:space="0" w:color="auto"/>
          </w:divBdr>
        </w:div>
        <w:div w:id="1550605404">
          <w:marLeft w:val="0"/>
          <w:marRight w:val="0"/>
          <w:marTop w:val="0"/>
          <w:marBottom w:val="0"/>
          <w:divBdr>
            <w:top w:val="none" w:sz="0" w:space="0" w:color="auto"/>
            <w:left w:val="none" w:sz="0" w:space="0" w:color="auto"/>
            <w:bottom w:val="none" w:sz="0" w:space="0" w:color="auto"/>
            <w:right w:val="none" w:sz="0" w:space="0" w:color="auto"/>
          </w:divBdr>
        </w:div>
        <w:div w:id="1415274570">
          <w:marLeft w:val="0"/>
          <w:marRight w:val="0"/>
          <w:marTop w:val="0"/>
          <w:marBottom w:val="0"/>
          <w:divBdr>
            <w:top w:val="none" w:sz="0" w:space="0" w:color="auto"/>
            <w:left w:val="none" w:sz="0" w:space="0" w:color="auto"/>
            <w:bottom w:val="none" w:sz="0" w:space="0" w:color="auto"/>
            <w:right w:val="none" w:sz="0" w:space="0" w:color="auto"/>
          </w:divBdr>
        </w:div>
        <w:div w:id="536233875">
          <w:marLeft w:val="0"/>
          <w:marRight w:val="0"/>
          <w:marTop w:val="0"/>
          <w:marBottom w:val="0"/>
          <w:divBdr>
            <w:top w:val="none" w:sz="0" w:space="0" w:color="auto"/>
            <w:left w:val="none" w:sz="0" w:space="0" w:color="auto"/>
            <w:bottom w:val="none" w:sz="0" w:space="0" w:color="auto"/>
            <w:right w:val="none" w:sz="0" w:space="0" w:color="auto"/>
          </w:divBdr>
        </w:div>
        <w:div w:id="21367432">
          <w:marLeft w:val="0"/>
          <w:marRight w:val="0"/>
          <w:marTop w:val="0"/>
          <w:marBottom w:val="0"/>
          <w:divBdr>
            <w:top w:val="none" w:sz="0" w:space="0" w:color="auto"/>
            <w:left w:val="none" w:sz="0" w:space="0" w:color="auto"/>
            <w:bottom w:val="none" w:sz="0" w:space="0" w:color="auto"/>
            <w:right w:val="none" w:sz="0" w:space="0" w:color="auto"/>
          </w:divBdr>
        </w:div>
        <w:div w:id="6177426">
          <w:marLeft w:val="0"/>
          <w:marRight w:val="0"/>
          <w:marTop w:val="0"/>
          <w:marBottom w:val="0"/>
          <w:divBdr>
            <w:top w:val="none" w:sz="0" w:space="0" w:color="auto"/>
            <w:left w:val="none" w:sz="0" w:space="0" w:color="auto"/>
            <w:bottom w:val="none" w:sz="0" w:space="0" w:color="auto"/>
            <w:right w:val="none" w:sz="0" w:space="0" w:color="auto"/>
          </w:divBdr>
        </w:div>
        <w:div w:id="2121532253">
          <w:marLeft w:val="0"/>
          <w:marRight w:val="0"/>
          <w:marTop w:val="0"/>
          <w:marBottom w:val="0"/>
          <w:divBdr>
            <w:top w:val="none" w:sz="0" w:space="0" w:color="auto"/>
            <w:left w:val="none" w:sz="0" w:space="0" w:color="auto"/>
            <w:bottom w:val="none" w:sz="0" w:space="0" w:color="auto"/>
            <w:right w:val="none" w:sz="0" w:space="0" w:color="auto"/>
          </w:divBdr>
        </w:div>
      </w:divsChild>
    </w:div>
    <w:div w:id="118189492">
      <w:bodyDiv w:val="1"/>
      <w:marLeft w:val="0"/>
      <w:marRight w:val="0"/>
      <w:marTop w:val="0"/>
      <w:marBottom w:val="0"/>
      <w:divBdr>
        <w:top w:val="none" w:sz="0" w:space="0" w:color="auto"/>
        <w:left w:val="none" w:sz="0" w:space="0" w:color="auto"/>
        <w:bottom w:val="none" w:sz="0" w:space="0" w:color="auto"/>
        <w:right w:val="none" w:sz="0" w:space="0" w:color="auto"/>
      </w:divBdr>
      <w:divsChild>
        <w:div w:id="3868640">
          <w:marLeft w:val="0"/>
          <w:marRight w:val="0"/>
          <w:marTop w:val="0"/>
          <w:marBottom w:val="0"/>
          <w:divBdr>
            <w:top w:val="none" w:sz="0" w:space="0" w:color="auto"/>
            <w:left w:val="none" w:sz="0" w:space="0" w:color="auto"/>
            <w:bottom w:val="none" w:sz="0" w:space="0" w:color="auto"/>
            <w:right w:val="none" w:sz="0" w:space="0" w:color="auto"/>
          </w:divBdr>
        </w:div>
        <w:div w:id="50924850">
          <w:marLeft w:val="0"/>
          <w:marRight w:val="0"/>
          <w:marTop w:val="0"/>
          <w:marBottom w:val="0"/>
          <w:divBdr>
            <w:top w:val="none" w:sz="0" w:space="0" w:color="auto"/>
            <w:left w:val="none" w:sz="0" w:space="0" w:color="auto"/>
            <w:bottom w:val="none" w:sz="0" w:space="0" w:color="auto"/>
            <w:right w:val="none" w:sz="0" w:space="0" w:color="auto"/>
          </w:divBdr>
        </w:div>
        <w:div w:id="200477651">
          <w:marLeft w:val="0"/>
          <w:marRight w:val="0"/>
          <w:marTop w:val="0"/>
          <w:marBottom w:val="0"/>
          <w:divBdr>
            <w:top w:val="none" w:sz="0" w:space="0" w:color="auto"/>
            <w:left w:val="none" w:sz="0" w:space="0" w:color="auto"/>
            <w:bottom w:val="none" w:sz="0" w:space="0" w:color="auto"/>
            <w:right w:val="none" w:sz="0" w:space="0" w:color="auto"/>
          </w:divBdr>
        </w:div>
        <w:div w:id="379019604">
          <w:marLeft w:val="0"/>
          <w:marRight w:val="0"/>
          <w:marTop w:val="0"/>
          <w:marBottom w:val="0"/>
          <w:divBdr>
            <w:top w:val="none" w:sz="0" w:space="0" w:color="auto"/>
            <w:left w:val="none" w:sz="0" w:space="0" w:color="auto"/>
            <w:bottom w:val="none" w:sz="0" w:space="0" w:color="auto"/>
            <w:right w:val="none" w:sz="0" w:space="0" w:color="auto"/>
          </w:divBdr>
        </w:div>
        <w:div w:id="440681923">
          <w:marLeft w:val="0"/>
          <w:marRight w:val="0"/>
          <w:marTop w:val="0"/>
          <w:marBottom w:val="0"/>
          <w:divBdr>
            <w:top w:val="none" w:sz="0" w:space="0" w:color="auto"/>
            <w:left w:val="none" w:sz="0" w:space="0" w:color="auto"/>
            <w:bottom w:val="none" w:sz="0" w:space="0" w:color="auto"/>
            <w:right w:val="none" w:sz="0" w:space="0" w:color="auto"/>
          </w:divBdr>
        </w:div>
        <w:div w:id="668824373">
          <w:marLeft w:val="0"/>
          <w:marRight w:val="0"/>
          <w:marTop w:val="0"/>
          <w:marBottom w:val="0"/>
          <w:divBdr>
            <w:top w:val="none" w:sz="0" w:space="0" w:color="auto"/>
            <w:left w:val="none" w:sz="0" w:space="0" w:color="auto"/>
            <w:bottom w:val="none" w:sz="0" w:space="0" w:color="auto"/>
            <w:right w:val="none" w:sz="0" w:space="0" w:color="auto"/>
          </w:divBdr>
        </w:div>
        <w:div w:id="708379539">
          <w:marLeft w:val="0"/>
          <w:marRight w:val="0"/>
          <w:marTop w:val="0"/>
          <w:marBottom w:val="0"/>
          <w:divBdr>
            <w:top w:val="none" w:sz="0" w:space="0" w:color="auto"/>
            <w:left w:val="none" w:sz="0" w:space="0" w:color="auto"/>
            <w:bottom w:val="none" w:sz="0" w:space="0" w:color="auto"/>
            <w:right w:val="none" w:sz="0" w:space="0" w:color="auto"/>
          </w:divBdr>
        </w:div>
        <w:div w:id="745423715">
          <w:marLeft w:val="0"/>
          <w:marRight w:val="0"/>
          <w:marTop w:val="0"/>
          <w:marBottom w:val="0"/>
          <w:divBdr>
            <w:top w:val="none" w:sz="0" w:space="0" w:color="auto"/>
            <w:left w:val="none" w:sz="0" w:space="0" w:color="auto"/>
            <w:bottom w:val="none" w:sz="0" w:space="0" w:color="auto"/>
            <w:right w:val="none" w:sz="0" w:space="0" w:color="auto"/>
          </w:divBdr>
        </w:div>
        <w:div w:id="771125138">
          <w:marLeft w:val="0"/>
          <w:marRight w:val="0"/>
          <w:marTop w:val="0"/>
          <w:marBottom w:val="0"/>
          <w:divBdr>
            <w:top w:val="none" w:sz="0" w:space="0" w:color="auto"/>
            <w:left w:val="none" w:sz="0" w:space="0" w:color="auto"/>
            <w:bottom w:val="none" w:sz="0" w:space="0" w:color="auto"/>
            <w:right w:val="none" w:sz="0" w:space="0" w:color="auto"/>
          </w:divBdr>
        </w:div>
        <w:div w:id="980769318">
          <w:marLeft w:val="0"/>
          <w:marRight w:val="0"/>
          <w:marTop w:val="0"/>
          <w:marBottom w:val="0"/>
          <w:divBdr>
            <w:top w:val="none" w:sz="0" w:space="0" w:color="auto"/>
            <w:left w:val="none" w:sz="0" w:space="0" w:color="auto"/>
            <w:bottom w:val="none" w:sz="0" w:space="0" w:color="auto"/>
            <w:right w:val="none" w:sz="0" w:space="0" w:color="auto"/>
          </w:divBdr>
        </w:div>
        <w:div w:id="1057557535">
          <w:marLeft w:val="0"/>
          <w:marRight w:val="0"/>
          <w:marTop w:val="0"/>
          <w:marBottom w:val="0"/>
          <w:divBdr>
            <w:top w:val="none" w:sz="0" w:space="0" w:color="auto"/>
            <w:left w:val="none" w:sz="0" w:space="0" w:color="auto"/>
            <w:bottom w:val="none" w:sz="0" w:space="0" w:color="auto"/>
            <w:right w:val="none" w:sz="0" w:space="0" w:color="auto"/>
          </w:divBdr>
        </w:div>
        <w:div w:id="1060523587">
          <w:marLeft w:val="0"/>
          <w:marRight w:val="0"/>
          <w:marTop w:val="0"/>
          <w:marBottom w:val="0"/>
          <w:divBdr>
            <w:top w:val="none" w:sz="0" w:space="0" w:color="auto"/>
            <w:left w:val="none" w:sz="0" w:space="0" w:color="auto"/>
            <w:bottom w:val="none" w:sz="0" w:space="0" w:color="auto"/>
            <w:right w:val="none" w:sz="0" w:space="0" w:color="auto"/>
          </w:divBdr>
        </w:div>
        <w:div w:id="1146968262">
          <w:marLeft w:val="0"/>
          <w:marRight w:val="0"/>
          <w:marTop w:val="0"/>
          <w:marBottom w:val="0"/>
          <w:divBdr>
            <w:top w:val="none" w:sz="0" w:space="0" w:color="auto"/>
            <w:left w:val="none" w:sz="0" w:space="0" w:color="auto"/>
            <w:bottom w:val="none" w:sz="0" w:space="0" w:color="auto"/>
            <w:right w:val="none" w:sz="0" w:space="0" w:color="auto"/>
          </w:divBdr>
        </w:div>
        <w:div w:id="1441149858">
          <w:marLeft w:val="0"/>
          <w:marRight w:val="0"/>
          <w:marTop w:val="0"/>
          <w:marBottom w:val="0"/>
          <w:divBdr>
            <w:top w:val="none" w:sz="0" w:space="0" w:color="auto"/>
            <w:left w:val="none" w:sz="0" w:space="0" w:color="auto"/>
            <w:bottom w:val="none" w:sz="0" w:space="0" w:color="auto"/>
            <w:right w:val="none" w:sz="0" w:space="0" w:color="auto"/>
          </w:divBdr>
        </w:div>
        <w:div w:id="1471753039">
          <w:marLeft w:val="0"/>
          <w:marRight w:val="0"/>
          <w:marTop w:val="0"/>
          <w:marBottom w:val="0"/>
          <w:divBdr>
            <w:top w:val="none" w:sz="0" w:space="0" w:color="auto"/>
            <w:left w:val="none" w:sz="0" w:space="0" w:color="auto"/>
            <w:bottom w:val="none" w:sz="0" w:space="0" w:color="auto"/>
            <w:right w:val="none" w:sz="0" w:space="0" w:color="auto"/>
          </w:divBdr>
        </w:div>
        <w:div w:id="1483080291">
          <w:marLeft w:val="0"/>
          <w:marRight w:val="0"/>
          <w:marTop w:val="0"/>
          <w:marBottom w:val="0"/>
          <w:divBdr>
            <w:top w:val="none" w:sz="0" w:space="0" w:color="auto"/>
            <w:left w:val="none" w:sz="0" w:space="0" w:color="auto"/>
            <w:bottom w:val="none" w:sz="0" w:space="0" w:color="auto"/>
            <w:right w:val="none" w:sz="0" w:space="0" w:color="auto"/>
          </w:divBdr>
        </w:div>
        <w:div w:id="1601792028">
          <w:marLeft w:val="0"/>
          <w:marRight w:val="0"/>
          <w:marTop w:val="0"/>
          <w:marBottom w:val="0"/>
          <w:divBdr>
            <w:top w:val="none" w:sz="0" w:space="0" w:color="auto"/>
            <w:left w:val="none" w:sz="0" w:space="0" w:color="auto"/>
            <w:bottom w:val="none" w:sz="0" w:space="0" w:color="auto"/>
            <w:right w:val="none" w:sz="0" w:space="0" w:color="auto"/>
          </w:divBdr>
        </w:div>
        <w:div w:id="1682321620">
          <w:marLeft w:val="0"/>
          <w:marRight w:val="0"/>
          <w:marTop w:val="0"/>
          <w:marBottom w:val="0"/>
          <w:divBdr>
            <w:top w:val="none" w:sz="0" w:space="0" w:color="auto"/>
            <w:left w:val="none" w:sz="0" w:space="0" w:color="auto"/>
            <w:bottom w:val="none" w:sz="0" w:space="0" w:color="auto"/>
            <w:right w:val="none" w:sz="0" w:space="0" w:color="auto"/>
          </w:divBdr>
        </w:div>
        <w:div w:id="1758868452">
          <w:marLeft w:val="0"/>
          <w:marRight w:val="0"/>
          <w:marTop w:val="0"/>
          <w:marBottom w:val="0"/>
          <w:divBdr>
            <w:top w:val="none" w:sz="0" w:space="0" w:color="auto"/>
            <w:left w:val="none" w:sz="0" w:space="0" w:color="auto"/>
            <w:bottom w:val="none" w:sz="0" w:space="0" w:color="auto"/>
            <w:right w:val="none" w:sz="0" w:space="0" w:color="auto"/>
          </w:divBdr>
        </w:div>
        <w:div w:id="1805268032">
          <w:marLeft w:val="0"/>
          <w:marRight w:val="0"/>
          <w:marTop w:val="0"/>
          <w:marBottom w:val="0"/>
          <w:divBdr>
            <w:top w:val="none" w:sz="0" w:space="0" w:color="auto"/>
            <w:left w:val="none" w:sz="0" w:space="0" w:color="auto"/>
            <w:bottom w:val="none" w:sz="0" w:space="0" w:color="auto"/>
            <w:right w:val="none" w:sz="0" w:space="0" w:color="auto"/>
          </w:divBdr>
        </w:div>
        <w:div w:id="1818760527">
          <w:marLeft w:val="0"/>
          <w:marRight w:val="0"/>
          <w:marTop w:val="0"/>
          <w:marBottom w:val="0"/>
          <w:divBdr>
            <w:top w:val="none" w:sz="0" w:space="0" w:color="auto"/>
            <w:left w:val="none" w:sz="0" w:space="0" w:color="auto"/>
            <w:bottom w:val="none" w:sz="0" w:space="0" w:color="auto"/>
            <w:right w:val="none" w:sz="0" w:space="0" w:color="auto"/>
          </w:divBdr>
        </w:div>
        <w:div w:id="2086295597">
          <w:marLeft w:val="0"/>
          <w:marRight w:val="0"/>
          <w:marTop w:val="0"/>
          <w:marBottom w:val="0"/>
          <w:divBdr>
            <w:top w:val="none" w:sz="0" w:space="0" w:color="auto"/>
            <w:left w:val="none" w:sz="0" w:space="0" w:color="auto"/>
            <w:bottom w:val="none" w:sz="0" w:space="0" w:color="auto"/>
            <w:right w:val="none" w:sz="0" w:space="0" w:color="auto"/>
          </w:divBdr>
        </w:div>
      </w:divsChild>
    </w:div>
    <w:div w:id="156382072">
      <w:bodyDiv w:val="1"/>
      <w:marLeft w:val="0"/>
      <w:marRight w:val="0"/>
      <w:marTop w:val="0"/>
      <w:marBottom w:val="0"/>
      <w:divBdr>
        <w:top w:val="none" w:sz="0" w:space="0" w:color="auto"/>
        <w:left w:val="none" w:sz="0" w:space="0" w:color="auto"/>
        <w:bottom w:val="none" w:sz="0" w:space="0" w:color="auto"/>
        <w:right w:val="none" w:sz="0" w:space="0" w:color="auto"/>
      </w:divBdr>
    </w:div>
    <w:div w:id="181550463">
      <w:bodyDiv w:val="1"/>
      <w:marLeft w:val="0"/>
      <w:marRight w:val="0"/>
      <w:marTop w:val="0"/>
      <w:marBottom w:val="0"/>
      <w:divBdr>
        <w:top w:val="none" w:sz="0" w:space="0" w:color="auto"/>
        <w:left w:val="none" w:sz="0" w:space="0" w:color="auto"/>
        <w:bottom w:val="none" w:sz="0" w:space="0" w:color="auto"/>
        <w:right w:val="none" w:sz="0" w:space="0" w:color="auto"/>
      </w:divBdr>
      <w:divsChild>
        <w:div w:id="359009876">
          <w:marLeft w:val="0"/>
          <w:marRight w:val="0"/>
          <w:marTop w:val="0"/>
          <w:marBottom w:val="0"/>
          <w:divBdr>
            <w:top w:val="none" w:sz="0" w:space="0" w:color="auto"/>
            <w:left w:val="none" w:sz="0" w:space="0" w:color="auto"/>
            <w:bottom w:val="none" w:sz="0" w:space="0" w:color="auto"/>
            <w:right w:val="none" w:sz="0" w:space="0" w:color="auto"/>
          </w:divBdr>
        </w:div>
        <w:div w:id="485366998">
          <w:marLeft w:val="0"/>
          <w:marRight w:val="0"/>
          <w:marTop w:val="0"/>
          <w:marBottom w:val="0"/>
          <w:divBdr>
            <w:top w:val="none" w:sz="0" w:space="0" w:color="auto"/>
            <w:left w:val="none" w:sz="0" w:space="0" w:color="auto"/>
            <w:bottom w:val="none" w:sz="0" w:space="0" w:color="auto"/>
            <w:right w:val="none" w:sz="0" w:space="0" w:color="auto"/>
          </w:divBdr>
        </w:div>
        <w:div w:id="526797227">
          <w:marLeft w:val="0"/>
          <w:marRight w:val="0"/>
          <w:marTop w:val="0"/>
          <w:marBottom w:val="0"/>
          <w:divBdr>
            <w:top w:val="none" w:sz="0" w:space="0" w:color="auto"/>
            <w:left w:val="none" w:sz="0" w:space="0" w:color="auto"/>
            <w:bottom w:val="none" w:sz="0" w:space="0" w:color="auto"/>
            <w:right w:val="none" w:sz="0" w:space="0" w:color="auto"/>
          </w:divBdr>
        </w:div>
        <w:div w:id="672999867">
          <w:marLeft w:val="0"/>
          <w:marRight w:val="0"/>
          <w:marTop w:val="0"/>
          <w:marBottom w:val="0"/>
          <w:divBdr>
            <w:top w:val="none" w:sz="0" w:space="0" w:color="auto"/>
            <w:left w:val="none" w:sz="0" w:space="0" w:color="auto"/>
            <w:bottom w:val="none" w:sz="0" w:space="0" w:color="auto"/>
            <w:right w:val="none" w:sz="0" w:space="0" w:color="auto"/>
          </w:divBdr>
        </w:div>
        <w:div w:id="784425205">
          <w:marLeft w:val="0"/>
          <w:marRight w:val="0"/>
          <w:marTop w:val="0"/>
          <w:marBottom w:val="0"/>
          <w:divBdr>
            <w:top w:val="none" w:sz="0" w:space="0" w:color="auto"/>
            <w:left w:val="none" w:sz="0" w:space="0" w:color="auto"/>
            <w:bottom w:val="none" w:sz="0" w:space="0" w:color="auto"/>
            <w:right w:val="none" w:sz="0" w:space="0" w:color="auto"/>
          </w:divBdr>
        </w:div>
        <w:div w:id="883952031">
          <w:marLeft w:val="0"/>
          <w:marRight w:val="0"/>
          <w:marTop w:val="0"/>
          <w:marBottom w:val="0"/>
          <w:divBdr>
            <w:top w:val="none" w:sz="0" w:space="0" w:color="auto"/>
            <w:left w:val="none" w:sz="0" w:space="0" w:color="auto"/>
            <w:bottom w:val="none" w:sz="0" w:space="0" w:color="auto"/>
            <w:right w:val="none" w:sz="0" w:space="0" w:color="auto"/>
          </w:divBdr>
        </w:div>
        <w:div w:id="1022442078">
          <w:marLeft w:val="0"/>
          <w:marRight w:val="0"/>
          <w:marTop w:val="0"/>
          <w:marBottom w:val="0"/>
          <w:divBdr>
            <w:top w:val="none" w:sz="0" w:space="0" w:color="auto"/>
            <w:left w:val="none" w:sz="0" w:space="0" w:color="auto"/>
            <w:bottom w:val="none" w:sz="0" w:space="0" w:color="auto"/>
            <w:right w:val="none" w:sz="0" w:space="0" w:color="auto"/>
          </w:divBdr>
        </w:div>
        <w:div w:id="1026908645">
          <w:marLeft w:val="0"/>
          <w:marRight w:val="0"/>
          <w:marTop w:val="0"/>
          <w:marBottom w:val="0"/>
          <w:divBdr>
            <w:top w:val="none" w:sz="0" w:space="0" w:color="auto"/>
            <w:left w:val="none" w:sz="0" w:space="0" w:color="auto"/>
            <w:bottom w:val="none" w:sz="0" w:space="0" w:color="auto"/>
            <w:right w:val="none" w:sz="0" w:space="0" w:color="auto"/>
          </w:divBdr>
        </w:div>
        <w:div w:id="1153106962">
          <w:marLeft w:val="0"/>
          <w:marRight w:val="0"/>
          <w:marTop w:val="0"/>
          <w:marBottom w:val="0"/>
          <w:divBdr>
            <w:top w:val="none" w:sz="0" w:space="0" w:color="auto"/>
            <w:left w:val="none" w:sz="0" w:space="0" w:color="auto"/>
            <w:bottom w:val="none" w:sz="0" w:space="0" w:color="auto"/>
            <w:right w:val="none" w:sz="0" w:space="0" w:color="auto"/>
          </w:divBdr>
        </w:div>
        <w:div w:id="1598558400">
          <w:marLeft w:val="0"/>
          <w:marRight w:val="0"/>
          <w:marTop w:val="0"/>
          <w:marBottom w:val="0"/>
          <w:divBdr>
            <w:top w:val="none" w:sz="0" w:space="0" w:color="auto"/>
            <w:left w:val="none" w:sz="0" w:space="0" w:color="auto"/>
            <w:bottom w:val="none" w:sz="0" w:space="0" w:color="auto"/>
            <w:right w:val="none" w:sz="0" w:space="0" w:color="auto"/>
          </w:divBdr>
        </w:div>
        <w:div w:id="1731726398">
          <w:marLeft w:val="0"/>
          <w:marRight w:val="0"/>
          <w:marTop w:val="0"/>
          <w:marBottom w:val="0"/>
          <w:divBdr>
            <w:top w:val="none" w:sz="0" w:space="0" w:color="auto"/>
            <w:left w:val="none" w:sz="0" w:space="0" w:color="auto"/>
            <w:bottom w:val="none" w:sz="0" w:space="0" w:color="auto"/>
            <w:right w:val="none" w:sz="0" w:space="0" w:color="auto"/>
          </w:divBdr>
        </w:div>
      </w:divsChild>
    </w:div>
    <w:div w:id="192575759">
      <w:bodyDiv w:val="1"/>
      <w:marLeft w:val="0"/>
      <w:marRight w:val="0"/>
      <w:marTop w:val="0"/>
      <w:marBottom w:val="0"/>
      <w:divBdr>
        <w:top w:val="none" w:sz="0" w:space="0" w:color="auto"/>
        <w:left w:val="none" w:sz="0" w:space="0" w:color="auto"/>
        <w:bottom w:val="none" w:sz="0" w:space="0" w:color="auto"/>
        <w:right w:val="none" w:sz="0" w:space="0" w:color="auto"/>
      </w:divBdr>
    </w:div>
    <w:div w:id="216667856">
      <w:bodyDiv w:val="1"/>
      <w:marLeft w:val="0"/>
      <w:marRight w:val="0"/>
      <w:marTop w:val="0"/>
      <w:marBottom w:val="0"/>
      <w:divBdr>
        <w:top w:val="none" w:sz="0" w:space="0" w:color="auto"/>
        <w:left w:val="none" w:sz="0" w:space="0" w:color="auto"/>
        <w:bottom w:val="none" w:sz="0" w:space="0" w:color="auto"/>
        <w:right w:val="none" w:sz="0" w:space="0" w:color="auto"/>
      </w:divBdr>
      <w:divsChild>
        <w:div w:id="42675798">
          <w:marLeft w:val="0"/>
          <w:marRight w:val="0"/>
          <w:marTop w:val="0"/>
          <w:marBottom w:val="0"/>
          <w:divBdr>
            <w:top w:val="none" w:sz="0" w:space="0" w:color="auto"/>
            <w:left w:val="none" w:sz="0" w:space="0" w:color="auto"/>
            <w:bottom w:val="none" w:sz="0" w:space="0" w:color="auto"/>
            <w:right w:val="none" w:sz="0" w:space="0" w:color="auto"/>
          </w:divBdr>
        </w:div>
        <w:div w:id="162163785">
          <w:marLeft w:val="0"/>
          <w:marRight w:val="0"/>
          <w:marTop w:val="0"/>
          <w:marBottom w:val="0"/>
          <w:divBdr>
            <w:top w:val="none" w:sz="0" w:space="0" w:color="auto"/>
            <w:left w:val="none" w:sz="0" w:space="0" w:color="auto"/>
            <w:bottom w:val="none" w:sz="0" w:space="0" w:color="auto"/>
            <w:right w:val="none" w:sz="0" w:space="0" w:color="auto"/>
          </w:divBdr>
        </w:div>
        <w:div w:id="165442064">
          <w:marLeft w:val="0"/>
          <w:marRight w:val="0"/>
          <w:marTop w:val="0"/>
          <w:marBottom w:val="0"/>
          <w:divBdr>
            <w:top w:val="none" w:sz="0" w:space="0" w:color="auto"/>
            <w:left w:val="none" w:sz="0" w:space="0" w:color="auto"/>
            <w:bottom w:val="none" w:sz="0" w:space="0" w:color="auto"/>
            <w:right w:val="none" w:sz="0" w:space="0" w:color="auto"/>
          </w:divBdr>
        </w:div>
        <w:div w:id="213087139">
          <w:marLeft w:val="0"/>
          <w:marRight w:val="0"/>
          <w:marTop w:val="0"/>
          <w:marBottom w:val="0"/>
          <w:divBdr>
            <w:top w:val="none" w:sz="0" w:space="0" w:color="auto"/>
            <w:left w:val="none" w:sz="0" w:space="0" w:color="auto"/>
            <w:bottom w:val="none" w:sz="0" w:space="0" w:color="auto"/>
            <w:right w:val="none" w:sz="0" w:space="0" w:color="auto"/>
          </w:divBdr>
        </w:div>
        <w:div w:id="256519771">
          <w:marLeft w:val="0"/>
          <w:marRight w:val="0"/>
          <w:marTop w:val="0"/>
          <w:marBottom w:val="0"/>
          <w:divBdr>
            <w:top w:val="none" w:sz="0" w:space="0" w:color="auto"/>
            <w:left w:val="none" w:sz="0" w:space="0" w:color="auto"/>
            <w:bottom w:val="none" w:sz="0" w:space="0" w:color="auto"/>
            <w:right w:val="none" w:sz="0" w:space="0" w:color="auto"/>
          </w:divBdr>
        </w:div>
        <w:div w:id="505948931">
          <w:marLeft w:val="0"/>
          <w:marRight w:val="0"/>
          <w:marTop w:val="0"/>
          <w:marBottom w:val="0"/>
          <w:divBdr>
            <w:top w:val="none" w:sz="0" w:space="0" w:color="auto"/>
            <w:left w:val="none" w:sz="0" w:space="0" w:color="auto"/>
            <w:bottom w:val="none" w:sz="0" w:space="0" w:color="auto"/>
            <w:right w:val="none" w:sz="0" w:space="0" w:color="auto"/>
          </w:divBdr>
        </w:div>
        <w:div w:id="516316095">
          <w:marLeft w:val="0"/>
          <w:marRight w:val="0"/>
          <w:marTop w:val="0"/>
          <w:marBottom w:val="0"/>
          <w:divBdr>
            <w:top w:val="none" w:sz="0" w:space="0" w:color="auto"/>
            <w:left w:val="none" w:sz="0" w:space="0" w:color="auto"/>
            <w:bottom w:val="none" w:sz="0" w:space="0" w:color="auto"/>
            <w:right w:val="none" w:sz="0" w:space="0" w:color="auto"/>
          </w:divBdr>
        </w:div>
        <w:div w:id="557010619">
          <w:marLeft w:val="0"/>
          <w:marRight w:val="0"/>
          <w:marTop w:val="0"/>
          <w:marBottom w:val="0"/>
          <w:divBdr>
            <w:top w:val="none" w:sz="0" w:space="0" w:color="auto"/>
            <w:left w:val="none" w:sz="0" w:space="0" w:color="auto"/>
            <w:bottom w:val="none" w:sz="0" w:space="0" w:color="auto"/>
            <w:right w:val="none" w:sz="0" w:space="0" w:color="auto"/>
          </w:divBdr>
        </w:div>
        <w:div w:id="580525971">
          <w:marLeft w:val="0"/>
          <w:marRight w:val="0"/>
          <w:marTop w:val="0"/>
          <w:marBottom w:val="0"/>
          <w:divBdr>
            <w:top w:val="none" w:sz="0" w:space="0" w:color="auto"/>
            <w:left w:val="none" w:sz="0" w:space="0" w:color="auto"/>
            <w:bottom w:val="none" w:sz="0" w:space="0" w:color="auto"/>
            <w:right w:val="none" w:sz="0" w:space="0" w:color="auto"/>
          </w:divBdr>
        </w:div>
        <w:div w:id="615984172">
          <w:marLeft w:val="0"/>
          <w:marRight w:val="0"/>
          <w:marTop w:val="0"/>
          <w:marBottom w:val="0"/>
          <w:divBdr>
            <w:top w:val="none" w:sz="0" w:space="0" w:color="auto"/>
            <w:left w:val="none" w:sz="0" w:space="0" w:color="auto"/>
            <w:bottom w:val="none" w:sz="0" w:space="0" w:color="auto"/>
            <w:right w:val="none" w:sz="0" w:space="0" w:color="auto"/>
          </w:divBdr>
        </w:div>
        <w:div w:id="634870330">
          <w:marLeft w:val="0"/>
          <w:marRight w:val="0"/>
          <w:marTop w:val="0"/>
          <w:marBottom w:val="0"/>
          <w:divBdr>
            <w:top w:val="none" w:sz="0" w:space="0" w:color="auto"/>
            <w:left w:val="none" w:sz="0" w:space="0" w:color="auto"/>
            <w:bottom w:val="none" w:sz="0" w:space="0" w:color="auto"/>
            <w:right w:val="none" w:sz="0" w:space="0" w:color="auto"/>
          </w:divBdr>
        </w:div>
        <w:div w:id="970523267">
          <w:marLeft w:val="0"/>
          <w:marRight w:val="0"/>
          <w:marTop w:val="0"/>
          <w:marBottom w:val="0"/>
          <w:divBdr>
            <w:top w:val="none" w:sz="0" w:space="0" w:color="auto"/>
            <w:left w:val="none" w:sz="0" w:space="0" w:color="auto"/>
            <w:bottom w:val="none" w:sz="0" w:space="0" w:color="auto"/>
            <w:right w:val="none" w:sz="0" w:space="0" w:color="auto"/>
          </w:divBdr>
        </w:div>
        <w:div w:id="1062290754">
          <w:marLeft w:val="0"/>
          <w:marRight w:val="0"/>
          <w:marTop w:val="0"/>
          <w:marBottom w:val="0"/>
          <w:divBdr>
            <w:top w:val="none" w:sz="0" w:space="0" w:color="auto"/>
            <w:left w:val="none" w:sz="0" w:space="0" w:color="auto"/>
            <w:bottom w:val="none" w:sz="0" w:space="0" w:color="auto"/>
            <w:right w:val="none" w:sz="0" w:space="0" w:color="auto"/>
          </w:divBdr>
        </w:div>
        <w:div w:id="1193376643">
          <w:marLeft w:val="0"/>
          <w:marRight w:val="0"/>
          <w:marTop w:val="0"/>
          <w:marBottom w:val="0"/>
          <w:divBdr>
            <w:top w:val="none" w:sz="0" w:space="0" w:color="auto"/>
            <w:left w:val="none" w:sz="0" w:space="0" w:color="auto"/>
            <w:bottom w:val="none" w:sz="0" w:space="0" w:color="auto"/>
            <w:right w:val="none" w:sz="0" w:space="0" w:color="auto"/>
          </w:divBdr>
        </w:div>
        <w:div w:id="1240366665">
          <w:marLeft w:val="0"/>
          <w:marRight w:val="0"/>
          <w:marTop w:val="0"/>
          <w:marBottom w:val="0"/>
          <w:divBdr>
            <w:top w:val="none" w:sz="0" w:space="0" w:color="auto"/>
            <w:left w:val="none" w:sz="0" w:space="0" w:color="auto"/>
            <w:bottom w:val="none" w:sz="0" w:space="0" w:color="auto"/>
            <w:right w:val="none" w:sz="0" w:space="0" w:color="auto"/>
          </w:divBdr>
        </w:div>
        <w:div w:id="1299922765">
          <w:marLeft w:val="0"/>
          <w:marRight w:val="0"/>
          <w:marTop w:val="0"/>
          <w:marBottom w:val="0"/>
          <w:divBdr>
            <w:top w:val="none" w:sz="0" w:space="0" w:color="auto"/>
            <w:left w:val="none" w:sz="0" w:space="0" w:color="auto"/>
            <w:bottom w:val="none" w:sz="0" w:space="0" w:color="auto"/>
            <w:right w:val="none" w:sz="0" w:space="0" w:color="auto"/>
          </w:divBdr>
        </w:div>
        <w:div w:id="1441290901">
          <w:marLeft w:val="0"/>
          <w:marRight w:val="0"/>
          <w:marTop w:val="0"/>
          <w:marBottom w:val="0"/>
          <w:divBdr>
            <w:top w:val="none" w:sz="0" w:space="0" w:color="auto"/>
            <w:left w:val="none" w:sz="0" w:space="0" w:color="auto"/>
            <w:bottom w:val="none" w:sz="0" w:space="0" w:color="auto"/>
            <w:right w:val="none" w:sz="0" w:space="0" w:color="auto"/>
          </w:divBdr>
        </w:div>
        <w:div w:id="1549416141">
          <w:marLeft w:val="0"/>
          <w:marRight w:val="0"/>
          <w:marTop w:val="0"/>
          <w:marBottom w:val="0"/>
          <w:divBdr>
            <w:top w:val="none" w:sz="0" w:space="0" w:color="auto"/>
            <w:left w:val="none" w:sz="0" w:space="0" w:color="auto"/>
            <w:bottom w:val="none" w:sz="0" w:space="0" w:color="auto"/>
            <w:right w:val="none" w:sz="0" w:space="0" w:color="auto"/>
          </w:divBdr>
        </w:div>
        <w:div w:id="1566792491">
          <w:marLeft w:val="0"/>
          <w:marRight w:val="0"/>
          <w:marTop w:val="0"/>
          <w:marBottom w:val="0"/>
          <w:divBdr>
            <w:top w:val="none" w:sz="0" w:space="0" w:color="auto"/>
            <w:left w:val="none" w:sz="0" w:space="0" w:color="auto"/>
            <w:bottom w:val="none" w:sz="0" w:space="0" w:color="auto"/>
            <w:right w:val="none" w:sz="0" w:space="0" w:color="auto"/>
          </w:divBdr>
        </w:div>
        <w:div w:id="1603997425">
          <w:marLeft w:val="0"/>
          <w:marRight w:val="0"/>
          <w:marTop w:val="0"/>
          <w:marBottom w:val="0"/>
          <w:divBdr>
            <w:top w:val="none" w:sz="0" w:space="0" w:color="auto"/>
            <w:left w:val="none" w:sz="0" w:space="0" w:color="auto"/>
            <w:bottom w:val="none" w:sz="0" w:space="0" w:color="auto"/>
            <w:right w:val="none" w:sz="0" w:space="0" w:color="auto"/>
          </w:divBdr>
        </w:div>
        <w:div w:id="1800411926">
          <w:marLeft w:val="0"/>
          <w:marRight w:val="0"/>
          <w:marTop w:val="0"/>
          <w:marBottom w:val="0"/>
          <w:divBdr>
            <w:top w:val="none" w:sz="0" w:space="0" w:color="auto"/>
            <w:left w:val="none" w:sz="0" w:space="0" w:color="auto"/>
            <w:bottom w:val="none" w:sz="0" w:space="0" w:color="auto"/>
            <w:right w:val="none" w:sz="0" w:space="0" w:color="auto"/>
          </w:divBdr>
        </w:div>
        <w:div w:id="2029670643">
          <w:marLeft w:val="0"/>
          <w:marRight w:val="0"/>
          <w:marTop w:val="0"/>
          <w:marBottom w:val="0"/>
          <w:divBdr>
            <w:top w:val="none" w:sz="0" w:space="0" w:color="auto"/>
            <w:left w:val="none" w:sz="0" w:space="0" w:color="auto"/>
            <w:bottom w:val="none" w:sz="0" w:space="0" w:color="auto"/>
            <w:right w:val="none" w:sz="0" w:space="0" w:color="auto"/>
          </w:divBdr>
        </w:div>
      </w:divsChild>
    </w:div>
    <w:div w:id="297684052">
      <w:bodyDiv w:val="1"/>
      <w:marLeft w:val="0"/>
      <w:marRight w:val="0"/>
      <w:marTop w:val="0"/>
      <w:marBottom w:val="0"/>
      <w:divBdr>
        <w:top w:val="none" w:sz="0" w:space="0" w:color="auto"/>
        <w:left w:val="none" w:sz="0" w:space="0" w:color="auto"/>
        <w:bottom w:val="none" w:sz="0" w:space="0" w:color="auto"/>
        <w:right w:val="none" w:sz="0" w:space="0" w:color="auto"/>
      </w:divBdr>
    </w:div>
    <w:div w:id="404232285">
      <w:bodyDiv w:val="1"/>
      <w:marLeft w:val="0"/>
      <w:marRight w:val="0"/>
      <w:marTop w:val="0"/>
      <w:marBottom w:val="0"/>
      <w:divBdr>
        <w:top w:val="none" w:sz="0" w:space="0" w:color="auto"/>
        <w:left w:val="none" w:sz="0" w:space="0" w:color="auto"/>
        <w:bottom w:val="none" w:sz="0" w:space="0" w:color="auto"/>
        <w:right w:val="none" w:sz="0" w:space="0" w:color="auto"/>
      </w:divBdr>
      <w:divsChild>
        <w:div w:id="1599144966">
          <w:marLeft w:val="0"/>
          <w:marRight w:val="0"/>
          <w:marTop w:val="0"/>
          <w:marBottom w:val="0"/>
          <w:divBdr>
            <w:top w:val="none" w:sz="0" w:space="0" w:color="auto"/>
            <w:left w:val="none" w:sz="0" w:space="0" w:color="auto"/>
            <w:bottom w:val="none" w:sz="0" w:space="0" w:color="auto"/>
            <w:right w:val="none" w:sz="0" w:space="0" w:color="auto"/>
          </w:divBdr>
        </w:div>
        <w:div w:id="1979535039">
          <w:marLeft w:val="0"/>
          <w:marRight w:val="0"/>
          <w:marTop w:val="0"/>
          <w:marBottom w:val="0"/>
          <w:divBdr>
            <w:top w:val="none" w:sz="0" w:space="0" w:color="auto"/>
            <w:left w:val="none" w:sz="0" w:space="0" w:color="auto"/>
            <w:bottom w:val="none" w:sz="0" w:space="0" w:color="auto"/>
            <w:right w:val="none" w:sz="0" w:space="0" w:color="auto"/>
          </w:divBdr>
        </w:div>
        <w:div w:id="272633056">
          <w:marLeft w:val="0"/>
          <w:marRight w:val="0"/>
          <w:marTop w:val="0"/>
          <w:marBottom w:val="0"/>
          <w:divBdr>
            <w:top w:val="none" w:sz="0" w:space="0" w:color="auto"/>
            <w:left w:val="none" w:sz="0" w:space="0" w:color="auto"/>
            <w:bottom w:val="none" w:sz="0" w:space="0" w:color="auto"/>
            <w:right w:val="none" w:sz="0" w:space="0" w:color="auto"/>
          </w:divBdr>
        </w:div>
        <w:div w:id="1796410877">
          <w:marLeft w:val="0"/>
          <w:marRight w:val="0"/>
          <w:marTop w:val="0"/>
          <w:marBottom w:val="0"/>
          <w:divBdr>
            <w:top w:val="none" w:sz="0" w:space="0" w:color="auto"/>
            <w:left w:val="none" w:sz="0" w:space="0" w:color="auto"/>
            <w:bottom w:val="none" w:sz="0" w:space="0" w:color="auto"/>
            <w:right w:val="none" w:sz="0" w:space="0" w:color="auto"/>
          </w:divBdr>
        </w:div>
        <w:div w:id="1094593959">
          <w:marLeft w:val="0"/>
          <w:marRight w:val="0"/>
          <w:marTop w:val="0"/>
          <w:marBottom w:val="0"/>
          <w:divBdr>
            <w:top w:val="none" w:sz="0" w:space="0" w:color="auto"/>
            <w:left w:val="none" w:sz="0" w:space="0" w:color="auto"/>
            <w:bottom w:val="none" w:sz="0" w:space="0" w:color="auto"/>
            <w:right w:val="none" w:sz="0" w:space="0" w:color="auto"/>
          </w:divBdr>
        </w:div>
        <w:div w:id="1794132676">
          <w:marLeft w:val="0"/>
          <w:marRight w:val="0"/>
          <w:marTop w:val="0"/>
          <w:marBottom w:val="0"/>
          <w:divBdr>
            <w:top w:val="none" w:sz="0" w:space="0" w:color="auto"/>
            <w:left w:val="none" w:sz="0" w:space="0" w:color="auto"/>
            <w:bottom w:val="none" w:sz="0" w:space="0" w:color="auto"/>
            <w:right w:val="none" w:sz="0" w:space="0" w:color="auto"/>
          </w:divBdr>
        </w:div>
        <w:div w:id="1342274659">
          <w:marLeft w:val="0"/>
          <w:marRight w:val="0"/>
          <w:marTop w:val="0"/>
          <w:marBottom w:val="0"/>
          <w:divBdr>
            <w:top w:val="none" w:sz="0" w:space="0" w:color="auto"/>
            <w:left w:val="none" w:sz="0" w:space="0" w:color="auto"/>
            <w:bottom w:val="none" w:sz="0" w:space="0" w:color="auto"/>
            <w:right w:val="none" w:sz="0" w:space="0" w:color="auto"/>
          </w:divBdr>
        </w:div>
        <w:div w:id="368725338">
          <w:marLeft w:val="0"/>
          <w:marRight w:val="0"/>
          <w:marTop w:val="0"/>
          <w:marBottom w:val="0"/>
          <w:divBdr>
            <w:top w:val="none" w:sz="0" w:space="0" w:color="auto"/>
            <w:left w:val="none" w:sz="0" w:space="0" w:color="auto"/>
            <w:bottom w:val="none" w:sz="0" w:space="0" w:color="auto"/>
            <w:right w:val="none" w:sz="0" w:space="0" w:color="auto"/>
          </w:divBdr>
        </w:div>
        <w:div w:id="481510006">
          <w:marLeft w:val="0"/>
          <w:marRight w:val="0"/>
          <w:marTop w:val="0"/>
          <w:marBottom w:val="0"/>
          <w:divBdr>
            <w:top w:val="none" w:sz="0" w:space="0" w:color="auto"/>
            <w:left w:val="none" w:sz="0" w:space="0" w:color="auto"/>
            <w:bottom w:val="none" w:sz="0" w:space="0" w:color="auto"/>
            <w:right w:val="none" w:sz="0" w:space="0" w:color="auto"/>
          </w:divBdr>
        </w:div>
        <w:div w:id="1380975540">
          <w:marLeft w:val="0"/>
          <w:marRight w:val="0"/>
          <w:marTop w:val="0"/>
          <w:marBottom w:val="0"/>
          <w:divBdr>
            <w:top w:val="none" w:sz="0" w:space="0" w:color="auto"/>
            <w:left w:val="none" w:sz="0" w:space="0" w:color="auto"/>
            <w:bottom w:val="none" w:sz="0" w:space="0" w:color="auto"/>
            <w:right w:val="none" w:sz="0" w:space="0" w:color="auto"/>
          </w:divBdr>
        </w:div>
        <w:div w:id="525405679">
          <w:marLeft w:val="0"/>
          <w:marRight w:val="0"/>
          <w:marTop w:val="0"/>
          <w:marBottom w:val="0"/>
          <w:divBdr>
            <w:top w:val="none" w:sz="0" w:space="0" w:color="auto"/>
            <w:left w:val="none" w:sz="0" w:space="0" w:color="auto"/>
            <w:bottom w:val="none" w:sz="0" w:space="0" w:color="auto"/>
            <w:right w:val="none" w:sz="0" w:space="0" w:color="auto"/>
          </w:divBdr>
        </w:div>
        <w:div w:id="82533759">
          <w:marLeft w:val="0"/>
          <w:marRight w:val="0"/>
          <w:marTop w:val="0"/>
          <w:marBottom w:val="0"/>
          <w:divBdr>
            <w:top w:val="none" w:sz="0" w:space="0" w:color="auto"/>
            <w:left w:val="none" w:sz="0" w:space="0" w:color="auto"/>
            <w:bottom w:val="none" w:sz="0" w:space="0" w:color="auto"/>
            <w:right w:val="none" w:sz="0" w:space="0" w:color="auto"/>
          </w:divBdr>
        </w:div>
        <w:div w:id="2019305238">
          <w:marLeft w:val="0"/>
          <w:marRight w:val="0"/>
          <w:marTop w:val="0"/>
          <w:marBottom w:val="0"/>
          <w:divBdr>
            <w:top w:val="none" w:sz="0" w:space="0" w:color="auto"/>
            <w:left w:val="none" w:sz="0" w:space="0" w:color="auto"/>
            <w:bottom w:val="none" w:sz="0" w:space="0" w:color="auto"/>
            <w:right w:val="none" w:sz="0" w:space="0" w:color="auto"/>
          </w:divBdr>
        </w:div>
        <w:div w:id="57676592">
          <w:marLeft w:val="0"/>
          <w:marRight w:val="0"/>
          <w:marTop w:val="0"/>
          <w:marBottom w:val="0"/>
          <w:divBdr>
            <w:top w:val="none" w:sz="0" w:space="0" w:color="auto"/>
            <w:left w:val="none" w:sz="0" w:space="0" w:color="auto"/>
            <w:bottom w:val="none" w:sz="0" w:space="0" w:color="auto"/>
            <w:right w:val="none" w:sz="0" w:space="0" w:color="auto"/>
          </w:divBdr>
        </w:div>
        <w:div w:id="708989008">
          <w:marLeft w:val="0"/>
          <w:marRight w:val="0"/>
          <w:marTop w:val="0"/>
          <w:marBottom w:val="0"/>
          <w:divBdr>
            <w:top w:val="none" w:sz="0" w:space="0" w:color="auto"/>
            <w:left w:val="none" w:sz="0" w:space="0" w:color="auto"/>
            <w:bottom w:val="none" w:sz="0" w:space="0" w:color="auto"/>
            <w:right w:val="none" w:sz="0" w:space="0" w:color="auto"/>
          </w:divBdr>
        </w:div>
        <w:div w:id="642125024">
          <w:marLeft w:val="0"/>
          <w:marRight w:val="0"/>
          <w:marTop w:val="0"/>
          <w:marBottom w:val="0"/>
          <w:divBdr>
            <w:top w:val="none" w:sz="0" w:space="0" w:color="auto"/>
            <w:left w:val="none" w:sz="0" w:space="0" w:color="auto"/>
            <w:bottom w:val="none" w:sz="0" w:space="0" w:color="auto"/>
            <w:right w:val="none" w:sz="0" w:space="0" w:color="auto"/>
          </w:divBdr>
        </w:div>
        <w:div w:id="192349214">
          <w:marLeft w:val="0"/>
          <w:marRight w:val="0"/>
          <w:marTop w:val="0"/>
          <w:marBottom w:val="0"/>
          <w:divBdr>
            <w:top w:val="none" w:sz="0" w:space="0" w:color="auto"/>
            <w:left w:val="none" w:sz="0" w:space="0" w:color="auto"/>
            <w:bottom w:val="none" w:sz="0" w:space="0" w:color="auto"/>
            <w:right w:val="none" w:sz="0" w:space="0" w:color="auto"/>
          </w:divBdr>
        </w:div>
        <w:div w:id="138160278">
          <w:marLeft w:val="0"/>
          <w:marRight w:val="0"/>
          <w:marTop w:val="0"/>
          <w:marBottom w:val="0"/>
          <w:divBdr>
            <w:top w:val="none" w:sz="0" w:space="0" w:color="auto"/>
            <w:left w:val="none" w:sz="0" w:space="0" w:color="auto"/>
            <w:bottom w:val="none" w:sz="0" w:space="0" w:color="auto"/>
            <w:right w:val="none" w:sz="0" w:space="0" w:color="auto"/>
          </w:divBdr>
        </w:div>
        <w:div w:id="306520155">
          <w:marLeft w:val="0"/>
          <w:marRight w:val="0"/>
          <w:marTop w:val="0"/>
          <w:marBottom w:val="0"/>
          <w:divBdr>
            <w:top w:val="none" w:sz="0" w:space="0" w:color="auto"/>
            <w:left w:val="none" w:sz="0" w:space="0" w:color="auto"/>
            <w:bottom w:val="none" w:sz="0" w:space="0" w:color="auto"/>
            <w:right w:val="none" w:sz="0" w:space="0" w:color="auto"/>
          </w:divBdr>
        </w:div>
        <w:div w:id="1388992519">
          <w:marLeft w:val="0"/>
          <w:marRight w:val="0"/>
          <w:marTop w:val="0"/>
          <w:marBottom w:val="0"/>
          <w:divBdr>
            <w:top w:val="none" w:sz="0" w:space="0" w:color="auto"/>
            <w:left w:val="none" w:sz="0" w:space="0" w:color="auto"/>
            <w:bottom w:val="none" w:sz="0" w:space="0" w:color="auto"/>
            <w:right w:val="none" w:sz="0" w:space="0" w:color="auto"/>
          </w:divBdr>
        </w:div>
        <w:div w:id="366570348">
          <w:marLeft w:val="0"/>
          <w:marRight w:val="0"/>
          <w:marTop w:val="0"/>
          <w:marBottom w:val="0"/>
          <w:divBdr>
            <w:top w:val="none" w:sz="0" w:space="0" w:color="auto"/>
            <w:left w:val="none" w:sz="0" w:space="0" w:color="auto"/>
            <w:bottom w:val="none" w:sz="0" w:space="0" w:color="auto"/>
            <w:right w:val="none" w:sz="0" w:space="0" w:color="auto"/>
          </w:divBdr>
        </w:div>
        <w:div w:id="729501955">
          <w:marLeft w:val="0"/>
          <w:marRight w:val="0"/>
          <w:marTop w:val="0"/>
          <w:marBottom w:val="0"/>
          <w:divBdr>
            <w:top w:val="none" w:sz="0" w:space="0" w:color="auto"/>
            <w:left w:val="none" w:sz="0" w:space="0" w:color="auto"/>
            <w:bottom w:val="none" w:sz="0" w:space="0" w:color="auto"/>
            <w:right w:val="none" w:sz="0" w:space="0" w:color="auto"/>
          </w:divBdr>
        </w:div>
        <w:div w:id="267078841">
          <w:marLeft w:val="0"/>
          <w:marRight w:val="0"/>
          <w:marTop w:val="0"/>
          <w:marBottom w:val="0"/>
          <w:divBdr>
            <w:top w:val="none" w:sz="0" w:space="0" w:color="auto"/>
            <w:left w:val="none" w:sz="0" w:space="0" w:color="auto"/>
            <w:bottom w:val="none" w:sz="0" w:space="0" w:color="auto"/>
            <w:right w:val="none" w:sz="0" w:space="0" w:color="auto"/>
          </w:divBdr>
        </w:div>
        <w:div w:id="115760077">
          <w:marLeft w:val="0"/>
          <w:marRight w:val="0"/>
          <w:marTop w:val="0"/>
          <w:marBottom w:val="0"/>
          <w:divBdr>
            <w:top w:val="none" w:sz="0" w:space="0" w:color="auto"/>
            <w:left w:val="none" w:sz="0" w:space="0" w:color="auto"/>
            <w:bottom w:val="none" w:sz="0" w:space="0" w:color="auto"/>
            <w:right w:val="none" w:sz="0" w:space="0" w:color="auto"/>
          </w:divBdr>
        </w:div>
        <w:div w:id="1746494616">
          <w:marLeft w:val="0"/>
          <w:marRight w:val="0"/>
          <w:marTop w:val="0"/>
          <w:marBottom w:val="0"/>
          <w:divBdr>
            <w:top w:val="none" w:sz="0" w:space="0" w:color="auto"/>
            <w:left w:val="none" w:sz="0" w:space="0" w:color="auto"/>
            <w:bottom w:val="none" w:sz="0" w:space="0" w:color="auto"/>
            <w:right w:val="none" w:sz="0" w:space="0" w:color="auto"/>
          </w:divBdr>
        </w:div>
        <w:div w:id="912009669">
          <w:marLeft w:val="0"/>
          <w:marRight w:val="0"/>
          <w:marTop w:val="0"/>
          <w:marBottom w:val="0"/>
          <w:divBdr>
            <w:top w:val="none" w:sz="0" w:space="0" w:color="auto"/>
            <w:left w:val="none" w:sz="0" w:space="0" w:color="auto"/>
            <w:bottom w:val="none" w:sz="0" w:space="0" w:color="auto"/>
            <w:right w:val="none" w:sz="0" w:space="0" w:color="auto"/>
          </w:divBdr>
        </w:div>
        <w:div w:id="269244721">
          <w:marLeft w:val="0"/>
          <w:marRight w:val="0"/>
          <w:marTop w:val="0"/>
          <w:marBottom w:val="0"/>
          <w:divBdr>
            <w:top w:val="none" w:sz="0" w:space="0" w:color="auto"/>
            <w:left w:val="none" w:sz="0" w:space="0" w:color="auto"/>
            <w:bottom w:val="none" w:sz="0" w:space="0" w:color="auto"/>
            <w:right w:val="none" w:sz="0" w:space="0" w:color="auto"/>
          </w:divBdr>
        </w:div>
        <w:div w:id="1566140897">
          <w:marLeft w:val="0"/>
          <w:marRight w:val="0"/>
          <w:marTop w:val="0"/>
          <w:marBottom w:val="0"/>
          <w:divBdr>
            <w:top w:val="none" w:sz="0" w:space="0" w:color="auto"/>
            <w:left w:val="none" w:sz="0" w:space="0" w:color="auto"/>
            <w:bottom w:val="none" w:sz="0" w:space="0" w:color="auto"/>
            <w:right w:val="none" w:sz="0" w:space="0" w:color="auto"/>
          </w:divBdr>
        </w:div>
        <w:div w:id="1976712589">
          <w:marLeft w:val="0"/>
          <w:marRight w:val="0"/>
          <w:marTop w:val="0"/>
          <w:marBottom w:val="0"/>
          <w:divBdr>
            <w:top w:val="none" w:sz="0" w:space="0" w:color="auto"/>
            <w:left w:val="none" w:sz="0" w:space="0" w:color="auto"/>
            <w:bottom w:val="none" w:sz="0" w:space="0" w:color="auto"/>
            <w:right w:val="none" w:sz="0" w:space="0" w:color="auto"/>
          </w:divBdr>
        </w:div>
        <w:div w:id="1721788489">
          <w:marLeft w:val="0"/>
          <w:marRight w:val="0"/>
          <w:marTop w:val="0"/>
          <w:marBottom w:val="0"/>
          <w:divBdr>
            <w:top w:val="none" w:sz="0" w:space="0" w:color="auto"/>
            <w:left w:val="none" w:sz="0" w:space="0" w:color="auto"/>
            <w:bottom w:val="none" w:sz="0" w:space="0" w:color="auto"/>
            <w:right w:val="none" w:sz="0" w:space="0" w:color="auto"/>
          </w:divBdr>
        </w:div>
        <w:div w:id="1600989484">
          <w:marLeft w:val="0"/>
          <w:marRight w:val="0"/>
          <w:marTop w:val="0"/>
          <w:marBottom w:val="0"/>
          <w:divBdr>
            <w:top w:val="none" w:sz="0" w:space="0" w:color="auto"/>
            <w:left w:val="none" w:sz="0" w:space="0" w:color="auto"/>
            <w:bottom w:val="none" w:sz="0" w:space="0" w:color="auto"/>
            <w:right w:val="none" w:sz="0" w:space="0" w:color="auto"/>
          </w:divBdr>
        </w:div>
        <w:div w:id="119492989">
          <w:marLeft w:val="0"/>
          <w:marRight w:val="0"/>
          <w:marTop w:val="0"/>
          <w:marBottom w:val="0"/>
          <w:divBdr>
            <w:top w:val="none" w:sz="0" w:space="0" w:color="auto"/>
            <w:left w:val="none" w:sz="0" w:space="0" w:color="auto"/>
            <w:bottom w:val="none" w:sz="0" w:space="0" w:color="auto"/>
            <w:right w:val="none" w:sz="0" w:space="0" w:color="auto"/>
          </w:divBdr>
        </w:div>
        <w:div w:id="1385759462">
          <w:marLeft w:val="0"/>
          <w:marRight w:val="0"/>
          <w:marTop w:val="0"/>
          <w:marBottom w:val="0"/>
          <w:divBdr>
            <w:top w:val="none" w:sz="0" w:space="0" w:color="auto"/>
            <w:left w:val="none" w:sz="0" w:space="0" w:color="auto"/>
            <w:bottom w:val="none" w:sz="0" w:space="0" w:color="auto"/>
            <w:right w:val="none" w:sz="0" w:space="0" w:color="auto"/>
          </w:divBdr>
        </w:div>
        <w:div w:id="937371722">
          <w:marLeft w:val="0"/>
          <w:marRight w:val="0"/>
          <w:marTop w:val="0"/>
          <w:marBottom w:val="0"/>
          <w:divBdr>
            <w:top w:val="none" w:sz="0" w:space="0" w:color="auto"/>
            <w:left w:val="none" w:sz="0" w:space="0" w:color="auto"/>
            <w:bottom w:val="none" w:sz="0" w:space="0" w:color="auto"/>
            <w:right w:val="none" w:sz="0" w:space="0" w:color="auto"/>
          </w:divBdr>
        </w:div>
        <w:div w:id="605890751">
          <w:marLeft w:val="0"/>
          <w:marRight w:val="0"/>
          <w:marTop w:val="0"/>
          <w:marBottom w:val="0"/>
          <w:divBdr>
            <w:top w:val="none" w:sz="0" w:space="0" w:color="auto"/>
            <w:left w:val="none" w:sz="0" w:space="0" w:color="auto"/>
            <w:bottom w:val="none" w:sz="0" w:space="0" w:color="auto"/>
            <w:right w:val="none" w:sz="0" w:space="0" w:color="auto"/>
          </w:divBdr>
        </w:div>
        <w:div w:id="1053969218">
          <w:marLeft w:val="0"/>
          <w:marRight w:val="0"/>
          <w:marTop w:val="0"/>
          <w:marBottom w:val="0"/>
          <w:divBdr>
            <w:top w:val="none" w:sz="0" w:space="0" w:color="auto"/>
            <w:left w:val="none" w:sz="0" w:space="0" w:color="auto"/>
            <w:bottom w:val="none" w:sz="0" w:space="0" w:color="auto"/>
            <w:right w:val="none" w:sz="0" w:space="0" w:color="auto"/>
          </w:divBdr>
        </w:div>
        <w:div w:id="888568373">
          <w:marLeft w:val="0"/>
          <w:marRight w:val="0"/>
          <w:marTop w:val="0"/>
          <w:marBottom w:val="0"/>
          <w:divBdr>
            <w:top w:val="none" w:sz="0" w:space="0" w:color="auto"/>
            <w:left w:val="none" w:sz="0" w:space="0" w:color="auto"/>
            <w:bottom w:val="none" w:sz="0" w:space="0" w:color="auto"/>
            <w:right w:val="none" w:sz="0" w:space="0" w:color="auto"/>
          </w:divBdr>
        </w:div>
        <w:div w:id="1699768831">
          <w:marLeft w:val="0"/>
          <w:marRight w:val="0"/>
          <w:marTop w:val="0"/>
          <w:marBottom w:val="0"/>
          <w:divBdr>
            <w:top w:val="none" w:sz="0" w:space="0" w:color="auto"/>
            <w:left w:val="none" w:sz="0" w:space="0" w:color="auto"/>
            <w:bottom w:val="none" w:sz="0" w:space="0" w:color="auto"/>
            <w:right w:val="none" w:sz="0" w:space="0" w:color="auto"/>
          </w:divBdr>
        </w:div>
        <w:div w:id="51540751">
          <w:marLeft w:val="0"/>
          <w:marRight w:val="0"/>
          <w:marTop w:val="0"/>
          <w:marBottom w:val="0"/>
          <w:divBdr>
            <w:top w:val="none" w:sz="0" w:space="0" w:color="auto"/>
            <w:left w:val="none" w:sz="0" w:space="0" w:color="auto"/>
            <w:bottom w:val="none" w:sz="0" w:space="0" w:color="auto"/>
            <w:right w:val="none" w:sz="0" w:space="0" w:color="auto"/>
          </w:divBdr>
        </w:div>
        <w:div w:id="518087853">
          <w:marLeft w:val="0"/>
          <w:marRight w:val="0"/>
          <w:marTop w:val="0"/>
          <w:marBottom w:val="0"/>
          <w:divBdr>
            <w:top w:val="none" w:sz="0" w:space="0" w:color="auto"/>
            <w:left w:val="none" w:sz="0" w:space="0" w:color="auto"/>
            <w:bottom w:val="none" w:sz="0" w:space="0" w:color="auto"/>
            <w:right w:val="none" w:sz="0" w:space="0" w:color="auto"/>
          </w:divBdr>
        </w:div>
        <w:div w:id="1539079965">
          <w:marLeft w:val="0"/>
          <w:marRight w:val="0"/>
          <w:marTop w:val="0"/>
          <w:marBottom w:val="0"/>
          <w:divBdr>
            <w:top w:val="none" w:sz="0" w:space="0" w:color="auto"/>
            <w:left w:val="none" w:sz="0" w:space="0" w:color="auto"/>
            <w:bottom w:val="none" w:sz="0" w:space="0" w:color="auto"/>
            <w:right w:val="none" w:sz="0" w:space="0" w:color="auto"/>
          </w:divBdr>
        </w:div>
        <w:div w:id="955217640">
          <w:marLeft w:val="0"/>
          <w:marRight w:val="0"/>
          <w:marTop w:val="0"/>
          <w:marBottom w:val="0"/>
          <w:divBdr>
            <w:top w:val="none" w:sz="0" w:space="0" w:color="auto"/>
            <w:left w:val="none" w:sz="0" w:space="0" w:color="auto"/>
            <w:bottom w:val="none" w:sz="0" w:space="0" w:color="auto"/>
            <w:right w:val="none" w:sz="0" w:space="0" w:color="auto"/>
          </w:divBdr>
        </w:div>
        <w:div w:id="1038698735">
          <w:marLeft w:val="0"/>
          <w:marRight w:val="0"/>
          <w:marTop w:val="0"/>
          <w:marBottom w:val="0"/>
          <w:divBdr>
            <w:top w:val="none" w:sz="0" w:space="0" w:color="auto"/>
            <w:left w:val="none" w:sz="0" w:space="0" w:color="auto"/>
            <w:bottom w:val="none" w:sz="0" w:space="0" w:color="auto"/>
            <w:right w:val="none" w:sz="0" w:space="0" w:color="auto"/>
          </w:divBdr>
        </w:div>
      </w:divsChild>
    </w:div>
    <w:div w:id="422384667">
      <w:bodyDiv w:val="1"/>
      <w:marLeft w:val="0"/>
      <w:marRight w:val="0"/>
      <w:marTop w:val="0"/>
      <w:marBottom w:val="0"/>
      <w:divBdr>
        <w:top w:val="none" w:sz="0" w:space="0" w:color="auto"/>
        <w:left w:val="none" w:sz="0" w:space="0" w:color="auto"/>
        <w:bottom w:val="none" w:sz="0" w:space="0" w:color="auto"/>
        <w:right w:val="none" w:sz="0" w:space="0" w:color="auto"/>
      </w:divBdr>
    </w:div>
    <w:div w:id="430707111">
      <w:bodyDiv w:val="1"/>
      <w:marLeft w:val="0"/>
      <w:marRight w:val="0"/>
      <w:marTop w:val="0"/>
      <w:marBottom w:val="0"/>
      <w:divBdr>
        <w:top w:val="none" w:sz="0" w:space="0" w:color="auto"/>
        <w:left w:val="none" w:sz="0" w:space="0" w:color="auto"/>
        <w:bottom w:val="none" w:sz="0" w:space="0" w:color="auto"/>
        <w:right w:val="none" w:sz="0" w:space="0" w:color="auto"/>
      </w:divBdr>
      <w:divsChild>
        <w:div w:id="65690121">
          <w:marLeft w:val="0"/>
          <w:marRight w:val="0"/>
          <w:marTop w:val="0"/>
          <w:marBottom w:val="0"/>
          <w:divBdr>
            <w:top w:val="none" w:sz="0" w:space="0" w:color="auto"/>
            <w:left w:val="none" w:sz="0" w:space="0" w:color="auto"/>
            <w:bottom w:val="none" w:sz="0" w:space="0" w:color="auto"/>
            <w:right w:val="none" w:sz="0" w:space="0" w:color="auto"/>
          </w:divBdr>
        </w:div>
        <w:div w:id="65691891">
          <w:marLeft w:val="0"/>
          <w:marRight w:val="0"/>
          <w:marTop w:val="0"/>
          <w:marBottom w:val="0"/>
          <w:divBdr>
            <w:top w:val="none" w:sz="0" w:space="0" w:color="auto"/>
            <w:left w:val="none" w:sz="0" w:space="0" w:color="auto"/>
            <w:bottom w:val="none" w:sz="0" w:space="0" w:color="auto"/>
            <w:right w:val="none" w:sz="0" w:space="0" w:color="auto"/>
          </w:divBdr>
        </w:div>
        <w:div w:id="397748467">
          <w:marLeft w:val="0"/>
          <w:marRight w:val="0"/>
          <w:marTop w:val="0"/>
          <w:marBottom w:val="0"/>
          <w:divBdr>
            <w:top w:val="none" w:sz="0" w:space="0" w:color="auto"/>
            <w:left w:val="none" w:sz="0" w:space="0" w:color="auto"/>
            <w:bottom w:val="none" w:sz="0" w:space="0" w:color="auto"/>
            <w:right w:val="none" w:sz="0" w:space="0" w:color="auto"/>
          </w:divBdr>
        </w:div>
        <w:div w:id="592711634">
          <w:marLeft w:val="0"/>
          <w:marRight w:val="0"/>
          <w:marTop w:val="0"/>
          <w:marBottom w:val="0"/>
          <w:divBdr>
            <w:top w:val="none" w:sz="0" w:space="0" w:color="auto"/>
            <w:left w:val="none" w:sz="0" w:space="0" w:color="auto"/>
            <w:bottom w:val="none" w:sz="0" w:space="0" w:color="auto"/>
            <w:right w:val="none" w:sz="0" w:space="0" w:color="auto"/>
          </w:divBdr>
        </w:div>
        <w:div w:id="758066586">
          <w:marLeft w:val="0"/>
          <w:marRight w:val="0"/>
          <w:marTop w:val="0"/>
          <w:marBottom w:val="0"/>
          <w:divBdr>
            <w:top w:val="none" w:sz="0" w:space="0" w:color="auto"/>
            <w:left w:val="none" w:sz="0" w:space="0" w:color="auto"/>
            <w:bottom w:val="none" w:sz="0" w:space="0" w:color="auto"/>
            <w:right w:val="none" w:sz="0" w:space="0" w:color="auto"/>
          </w:divBdr>
        </w:div>
        <w:div w:id="787941571">
          <w:marLeft w:val="0"/>
          <w:marRight w:val="0"/>
          <w:marTop w:val="0"/>
          <w:marBottom w:val="0"/>
          <w:divBdr>
            <w:top w:val="none" w:sz="0" w:space="0" w:color="auto"/>
            <w:left w:val="none" w:sz="0" w:space="0" w:color="auto"/>
            <w:bottom w:val="none" w:sz="0" w:space="0" w:color="auto"/>
            <w:right w:val="none" w:sz="0" w:space="0" w:color="auto"/>
          </w:divBdr>
        </w:div>
        <w:div w:id="906692647">
          <w:marLeft w:val="0"/>
          <w:marRight w:val="0"/>
          <w:marTop w:val="0"/>
          <w:marBottom w:val="0"/>
          <w:divBdr>
            <w:top w:val="none" w:sz="0" w:space="0" w:color="auto"/>
            <w:left w:val="none" w:sz="0" w:space="0" w:color="auto"/>
            <w:bottom w:val="none" w:sz="0" w:space="0" w:color="auto"/>
            <w:right w:val="none" w:sz="0" w:space="0" w:color="auto"/>
          </w:divBdr>
        </w:div>
        <w:div w:id="949242744">
          <w:marLeft w:val="0"/>
          <w:marRight w:val="0"/>
          <w:marTop w:val="0"/>
          <w:marBottom w:val="0"/>
          <w:divBdr>
            <w:top w:val="none" w:sz="0" w:space="0" w:color="auto"/>
            <w:left w:val="none" w:sz="0" w:space="0" w:color="auto"/>
            <w:bottom w:val="none" w:sz="0" w:space="0" w:color="auto"/>
            <w:right w:val="none" w:sz="0" w:space="0" w:color="auto"/>
          </w:divBdr>
        </w:div>
        <w:div w:id="1215042639">
          <w:marLeft w:val="0"/>
          <w:marRight w:val="0"/>
          <w:marTop w:val="0"/>
          <w:marBottom w:val="0"/>
          <w:divBdr>
            <w:top w:val="none" w:sz="0" w:space="0" w:color="auto"/>
            <w:left w:val="none" w:sz="0" w:space="0" w:color="auto"/>
            <w:bottom w:val="none" w:sz="0" w:space="0" w:color="auto"/>
            <w:right w:val="none" w:sz="0" w:space="0" w:color="auto"/>
          </w:divBdr>
        </w:div>
        <w:div w:id="1375154778">
          <w:marLeft w:val="0"/>
          <w:marRight w:val="0"/>
          <w:marTop w:val="0"/>
          <w:marBottom w:val="0"/>
          <w:divBdr>
            <w:top w:val="none" w:sz="0" w:space="0" w:color="auto"/>
            <w:left w:val="none" w:sz="0" w:space="0" w:color="auto"/>
            <w:bottom w:val="none" w:sz="0" w:space="0" w:color="auto"/>
            <w:right w:val="none" w:sz="0" w:space="0" w:color="auto"/>
          </w:divBdr>
        </w:div>
        <w:div w:id="1528063669">
          <w:marLeft w:val="0"/>
          <w:marRight w:val="0"/>
          <w:marTop w:val="0"/>
          <w:marBottom w:val="0"/>
          <w:divBdr>
            <w:top w:val="none" w:sz="0" w:space="0" w:color="auto"/>
            <w:left w:val="none" w:sz="0" w:space="0" w:color="auto"/>
            <w:bottom w:val="none" w:sz="0" w:space="0" w:color="auto"/>
            <w:right w:val="none" w:sz="0" w:space="0" w:color="auto"/>
          </w:divBdr>
        </w:div>
        <w:div w:id="1537619553">
          <w:marLeft w:val="0"/>
          <w:marRight w:val="0"/>
          <w:marTop w:val="0"/>
          <w:marBottom w:val="0"/>
          <w:divBdr>
            <w:top w:val="none" w:sz="0" w:space="0" w:color="auto"/>
            <w:left w:val="none" w:sz="0" w:space="0" w:color="auto"/>
            <w:bottom w:val="none" w:sz="0" w:space="0" w:color="auto"/>
            <w:right w:val="none" w:sz="0" w:space="0" w:color="auto"/>
          </w:divBdr>
        </w:div>
        <w:div w:id="1656952237">
          <w:marLeft w:val="0"/>
          <w:marRight w:val="0"/>
          <w:marTop w:val="0"/>
          <w:marBottom w:val="0"/>
          <w:divBdr>
            <w:top w:val="none" w:sz="0" w:space="0" w:color="auto"/>
            <w:left w:val="none" w:sz="0" w:space="0" w:color="auto"/>
            <w:bottom w:val="none" w:sz="0" w:space="0" w:color="auto"/>
            <w:right w:val="none" w:sz="0" w:space="0" w:color="auto"/>
          </w:divBdr>
        </w:div>
        <w:div w:id="1710258600">
          <w:marLeft w:val="0"/>
          <w:marRight w:val="0"/>
          <w:marTop w:val="0"/>
          <w:marBottom w:val="0"/>
          <w:divBdr>
            <w:top w:val="none" w:sz="0" w:space="0" w:color="auto"/>
            <w:left w:val="none" w:sz="0" w:space="0" w:color="auto"/>
            <w:bottom w:val="none" w:sz="0" w:space="0" w:color="auto"/>
            <w:right w:val="none" w:sz="0" w:space="0" w:color="auto"/>
          </w:divBdr>
        </w:div>
        <w:div w:id="1957179138">
          <w:marLeft w:val="0"/>
          <w:marRight w:val="0"/>
          <w:marTop w:val="0"/>
          <w:marBottom w:val="0"/>
          <w:divBdr>
            <w:top w:val="none" w:sz="0" w:space="0" w:color="auto"/>
            <w:left w:val="none" w:sz="0" w:space="0" w:color="auto"/>
            <w:bottom w:val="none" w:sz="0" w:space="0" w:color="auto"/>
            <w:right w:val="none" w:sz="0" w:space="0" w:color="auto"/>
          </w:divBdr>
        </w:div>
        <w:div w:id="2033606210">
          <w:marLeft w:val="0"/>
          <w:marRight w:val="0"/>
          <w:marTop w:val="0"/>
          <w:marBottom w:val="0"/>
          <w:divBdr>
            <w:top w:val="none" w:sz="0" w:space="0" w:color="auto"/>
            <w:left w:val="none" w:sz="0" w:space="0" w:color="auto"/>
            <w:bottom w:val="none" w:sz="0" w:space="0" w:color="auto"/>
            <w:right w:val="none" w:sz="0" w:space="0" w:color="auto"/>
          </w:divBdr>
        </w:div>
      </w:divsChild>
    </w:div>
    <w:div w:id="448859984">
      <w:bodyDiv w:val="1"/>
      <w:marLeft w:val="0"/>
      <w:marRight w:val="0"/>
      <w:marTop w:val="0"/>
      <w:marBottom w:val="0"/>
      <w:divBdr>
        <w:top w:val="none" w:sz="0" w:space="0" w:color="auto"/>
        <w:left w:val="none" w:sz="0" w:space="0" w:color="auto"/>
        <w:bottom w:val="none" w:sz="0" w:space="0" w:color="auto"/>
        <w:right w:val="none" w:sz="0" w:space="0" w:color="auto"/>
      </w:divBdr>
      <w:divsChild>
        <w:div w:id="541791665">
          <w:marLeft w:val="0"/>
          <w:marRight w:val="0"/>
          <w:marTop w:val="0"/>
          <w:marBottom w:val="0"/>
          <w:divBdr>
            <w:top w:val="none" w:sz="0" w:space="0" w:color="auto"/>
            <w:left w:val="none" w:sz="0" w:space="0" w:color="auto"/>
            <w:bottom w:val="none" w:sz="0" w:space="0" w:color="auto"/>
            <w:right w:val="none" w:sz="0" w:space="0" w:color="auto"/>
          </w:divBdr>
        </w:div>
        <w:div w:id="756943983">
          <w:marLeft w:val="0"/>
          <w:marRight w:val="0"/>
          <w:marTop w:val="0"/>
          <w:marBottom w:val="0"/>
          <w:divBdr>
            <w:top w:val="none" w:sz="0" w:space="0" w:color="auto"/>
            <w:left w:val="none" w:sz="0" w:space="0" w:color="auto"/>
            <w:bottom w:val="none" w:sz="0" w:space="0" w:color="auto"/>
            <w:right w:val="none" w:sz="0" w:space="0" w:color="auto"/>
          </w:divBdr>
        </w:div>
        <w:div w:id="896281038">
          <w:marLeft w:val="0"/>
          <w:marRight w:val="0"/>
          <w:marTop w:val="0"/>
          <w:marBottom w:val="0"/>
          <w:divBdr>
            <w:top w:val="none" w:sz="0" w:space="0" w:color="auto"/>
            <w:left w:val="none" w:sz="0" w:space="0" w:color="auto"/>
            <w:bottom w:val="none" w:sz="0" w:space="0" w:color="auto"/>
            <w:right w:val="none" w:sz="0" w:space="0" w:color="auto"/>
          </w:divBdr>
        </w:div>
        <w:div w:id="1063059791">
          <w:marLeft w:val="0"/>
          <w:marRight w:val="0"/>
          <w:marTop w:val="0"/>
          <w:marBottom w:val="0"/>
          <w:divBdr>
            <w:top w:val="none" w:sz="0" w:space="0" w:color="auto"/>
            <w:left w:val="none" w:sz="0" w:space="0" w:color="auto"/>
            <w:bottom w:val="none" w:sz="0" w:space="0" w:color="auto"/>
            <w:right w:val="none" w:sz="0" w:space="0" w:color="auto"/>
          </w:divBdr>
        </w:div>
        <w:div w:id="1393189150">
          <w:marLeft w:val="0"/>
          <w:marRight w:val="0"/>
          <w:marTop w:val="0"/>
          <w:marBottom w:val="0"/>
          <w:divBdr>
            <w:top w:val="none" w:sz="0" w:space="0" w:color="auto"/>
            <w:left w:val="none" w:sz="0" w:space="0" w:color="auto"/>
            <w:bottom w:val="none" w:sz="0" w:space="0" w:color="auto"/>
            <w:right w:val="none" w:sz="0" w:space="0" w:color="auto"/>
          </w:divBdr>
        </w:div>
        <w:div w:id="1550411269">
          <w:marLeft w:val="0"/>
          <w:marRight w:val="0"/>
          <w:marTop w:val="0"/>
          <w:marBottom w:val="0"/>
          <w:divBdr>
            <w:top w:val="none" w:sz="0" w:space="0" w:color="auto"/>
            <w:left w:val="none" w:sz="0" w:space="0" w:color="auto"/>
            <w:bottom w:val="none" w:sz="0" w:space="0" w:color="auto"/>
            <w:right w:val="none" w:sz="0" w:space="0" w:color="auto"/>
          </w:divBdr>
        </w:div>
        <w:div w:id="1665814254">
          <w:marLeft w:val="0"/>
          <w:marRight w:val="0"/>
          <w:marTop w:val="0"/>
          <w:marBottom w:val="0"/>
          <w:divBdr>
            <w:top w:val="none" w:sz="0" w:space="0" w:color="auto"/>
            <w:left w:val="none" w:sz="0" w:space="0" w:color="auto"/>
            <w:bottom w:val="none" w:sz="0" w:space="0" w:color="auto"/>
            <w:right w:val="none" w:sz="0" w:space="0" w:color="auto"/>
          </w:divBdr>
        </w:div>
      </w:divsChild>
    </w:div>
    <w:div w:id="465124444">
      <w:bodyDiv w:val="1"/>
      <w:marLeft w:val="0"/>
      <w:marRight w:val="0"/>
      <w:marTop w:val="0"/>
      <w:marBottom w:val="0"/>
      <w:divBdr>
        <w:top w:val="none" w:sz="0" w:space="0" w:color="auto"/>
        <w:left w:val="none" w:sz="0" w:space="0" w:color="auto"/>
        <w:bottom w:val="none" w:sz="0" w:space="0" w:color="auto"/>
        <w:right w:val="none" w:sz="0" w:space="0" w:color="auto"/>
      </w:divBdr>
    </w:div>
    <w:div w:id="563564254">
      <w:bodyDiv w:val="1"/>
      <w:marLeft w:val="0"/>
      <w:marRight w:val="0"/>
      <w:marTop w:val="0"/>
      <w:marBottom w:val="0"/>
      <w:divBdr>
        <w:top w:val="none" w:sz="0" w:space="0" w:color="auto"/>
        <w:left w:val="none" w:sz="0" w:space="0" w:color="auto"/>
        <w:bottom w:val="none" w:sz="0" w:space="0" w:color="auto"/>
        <w:right w:val="none" w:sz="0" w:space="0" w:color="auto"/>
      </w:divBdr>
    </w:div>
    <w:div w:id="618224944">
      <w:bodyDiv w:val="1"/>
      <w:marLeft w:val="0"/>
      <w:marRight w:val="0"/>
      <w:marTop w:val="0"/>
      <w:marBottom w:val="0"/>
      <w:divBdr>
        <w:top w:val="none" w:sz="0" w:space="0" w:color="auto"/>
        <w:left w:val="none" w:sz="0" w:space="0" w:color="auto"/>
        <w:bottom w:val="none" w:sz="0" w:space="0" w:color="auto"/>
        <w:right w:val="none" w:sz="0" w:space="0" w:color="auto"/>
      </w:divBdr>
    </w:div>
    <w:div w:id="658920527">
      <w:bodyDiv w:val="1"/>
      <w:marLeft w:val="0"/>
      <w:marRight w:val="0"/>
      <w:marTop w:val="0"/>
      <w:marBottom w:val="0"/>
      <w:divBdr>
        <w:top w:val="none" w:sz="0" w:space="0" w:color="auto"/>
        <w:left w:val="none" w:sz="0" w:space="0" w:color="auto"/>
        <w:bottom w:val="none" w:sz="0" w:space="0" w:color="auto"/>
        <w:right w:val="none" w:sz="0" w:space="0" w:color="auto"/>
      </w:divBdr>
      <w:divsChild>
        <w:div w:id="649215846">
          <w:marLeft w:val="0"/>
          <w:marRight w:val="0"/>
          <w:marTop w:val="0"/>
          <w:marBottom w:val="0"/>
          <w:divBdr>
            <w:top w:val="none" w:sz="0" w:space="0" w:color="auto"/>
            <w:left w:val="none" w:sz="0" w:space="0" w:color="auto"/>
            <w:bottom w:val="none" w:sz="0" w:space="0" w:color="auto"/>
            <w:right w:val="none" w:sz="0" w:space="0" w:color="auto"/>
          </w:divBdr>
        </w:div>
        <w:div w:id="995886377">
          <w:marLeft w:val="0"/>
          <w:marRight w:val="0"/>
          <w:marTop w:val="0"/>
          <w:marBottom w:val="0"/>
          <w:divBdr>
            <w:top w:val="none" w:sz="0" w:space="0" w:color="auto"/>
            <w:left w:val="none" w:sz="0" w:space="0" w:color="auto"/>
            <w:bottom w:val="none" w:sz="0" w:space="0" w:color="auto"/>
            <w:right w:val="none" w:sz="0" w:space="0" w:color="auto"/>
          </w:divBdr>
        </w:div>
        <w:div w:id="1994329917">
          <w:marLeft w:val="0"/>
          <w:marRight w:val="0"/>
          <w:marTop w:val="0"/>
          <w:marBottom w:val="0"/>
          <w:divBdr>
            <w:top w:val="none" w:sz="0" w:space="0" w:color="auto"/>
            <w:left w:val="none" w:sz="0" w:space="0" w:color="auto"/>
            <w:bottom w:val="none" w:sz="0" w:space="0" w:color="auto"/>
            <w:right w:val="none" w:sz="0" w:space="0" w:color="auto"/>
          </w:divBdr>
        </w:div>
        <w:div w:id="400955545">
          <w:marLeft w:val="0"/>
          <w:marRight w:val="0"/>
          <w:marTop w:val="0"/>
          <w:marBottom w:val="0"/>
          <w:divBdr>
            <w:top w:val="none" w:sz="0" w:space="0" w:color="auto"/>
            <w:left w:val="none" w:sz="0" w:space="0" w:color="auto"/>
            <w:bottom w:val="none" w:sz="0" w:space="0" w:color="auto"/>
            <w:right w:val="none" w:sz="0" w:space="0" w:color="auto"/>
          </w:divBdr>
        </w:div>
        <w:div w:id="590816122">
          <w:marLeft w:val="0"/>
          <w:marRight w:val="0"/>
          <w:marTop w:val="0"/>
          <w:marBottom w:val="0"/>
          <w:divBdr>
            <w:top w:val="none" w:sz="0" w:space="0" w:color="auto"/>
            <w:left w:val="none" w:sz="0" w:space="0" w:color="auto"/>
            <w:bottom w:val="none" w:sz="0" w:space="0" w:color="auto"/>
            <w:right w:val="none" w:sz="0" w:space="0" w:color="auto"/>
          </w:divBdr>
        </w:div>
        <w:div w:id="576747882">
          <w:marLeft w:val="0"/>
          <w:marRight w:val="0"/>
          <w:marTop w:val="0"/>
          <w:marBottom w:val="0"/>
          <w:divBdr>
            <w:top w:val="none" w:sz="0" w:space="0" w:color="auto"/>
            <w:left w:val="none" w:sz="0" w:space="0" w:color="auto"/>
            <w:bottom w:val="none" w:sz="0" w:space="0" w:color="auto"/>
            <w:right w:val="none" w:sz="0" w:space="0" w:color="auto"/>
          </w:divBdr>
        </w:div>
        <w:div w:id="2109693439">
          <w:marLeft w:val="0"/>
          <w:marRight w:val="0"/>
          <w:marTop w:val="0"/>
          <w:marBottom w:val="0"/>
          <w:divBdr>
            <w:top w:val="none" w:sz="0" w:space="0" w:color="auto"/>
            <w:left w:val="none" w:sz="0" w:space="0" w:color="auto"/>
            <w:bottom w:val="none" w:sz="0" w:space="0" w:color="auto"/>
            <w:right w:val="none" w:sz="0" w:space="0" w:color="auto"/>
          </w:divBdr>
        </w:div>
        <w:div w:id="594439583">
          <w:marLeft w:val="0"/>
          <w:marRight w:val="0"/>
          <w:marTop w:val="0"/>
          <w:marBottom w:val="0"/>
          <w:divBdr>
            <w:top w:val="none" w:sz="0" w:space="0" w:color="auto"/>
            <w:left w:val="none" w:sz="0" w:space="0" w:color="auto"/>
            <w:bottom w:val="none" w:sz="0" w:space="0" w:color="auto"/>
            <w:right w:val="none" w:sz="0" w:space="0" w:color="auto"/>
          </w:divBdr>
        </w:div>
        <w:div w:id="75245880">
          <w:marLeft w:val="0"/>
          <w:marRight w:val="0"/>
          <w:marTop w:val="0"/>
          <w:marBottom w:val="0"/>
          <w:divBdr>
            <w:top w:val="none" w:sz="0" w:space="0" w:color="auto"/>
            <w:left w:val="none" w:sz="0" w:space="0" w:color="auto"/>
            <w:bottom w:val="none" w:sz="0" w:space="0" w:color="auto"/>
            <w:right w:val="none" w:sz="0" w:space="0" w:color="auto"/>
          </w:divBdr>
        </w:div>
        <w:div w:id="1800608503">
          <w:marLeft w:val="0"/>
          <w:marRight w:val="0"/>
          <w:marTop w:val="0"/>
          <w:marBottom w:val="0"/>
          <w:divBdr>
            <w:top w:val="none" w:sz="0" w:space="0" w:color="auto"/>
            <w:left w:val="none" w:sz="0" w:space="0" w:color="auto"/>
            <w:bottom w:val="none" w:sz="0" w:space="0" w:color="auto"/>
            <w:right w:val="none" w:sz="0" w:space="0" w:color="auto"/>
          </w:divBdr>
        </w:div>
        <w:div w:id="203254616">
          <w:marLeft w:val="0"/>
          <w:marRight w:val="0"/>
          <w:marTop w:val="0"/>
          <w:marBottom w:val="0"/>
          <w:divBdr>
            <w:top w:val="none" w:sz="0" w:space="0" w:color="auto"/>
            <w:left w:val="none" w:sz="0" w:space="0" w:color="auto"/>
            <w:bottom w:val="none" w:sz="0" w:space="0" w:color="auto"/>
            <w:right w:val="none" w:sz="0" w:space="0" w:color="auto"/>
          </w:divBdr>
        </w:div>
      </w:divsChild>
    </w:div>
    <w:div w:id="718241516">
      <w:bodyDiv w:val="1"/>
      <w:marLeft w:val="0"/>
      <w:marRight w:val="0"/>
      <w:marTop w:val="0"/>
      <w:marBottom w:val="0"/>
      <w:divBdr>
        <w:top w:val="none" w:sz="0" w:space="0" w:color="auto"/>
        <w:left w:val="none" w:sz="0" w:space="0" w:color="auto"/>
        <w:bottom w:val="none" w:sz="0" w:space="0" w:color="auto"/>
        <w:right w:val="none" w:sz="0" w:space="0" w:color="auto"/>
      </w:divBdr>
    </w:div>
    <w:div w:id="748887553">
      <w:bodyDiv w:val="1"/>
      <w:marLeft w:val="0"/>
      <w:marRight w:val="0"/>
      <w:marTop w:val="0"/>
      <w:marBottom w:val="0"/>
      <w:divBdr>
        <w:top w:val="none" w:sz="0" w:space="0" w:color="auto"/>
        <w:left w:val="none" w:sz="0" w:space="0" w:color="auto"/>
        <w:bottom w:val="none" w:sz="0" w:space="0" w:color="auto"/>
        <w:right w:val="none" w:sz="0" w:space="0" w:color="auto"/>
      </w:divBdr>
    </w:div>
    <w:div w:id="779566141">
      <w:bodyDiv w:val="1"/>
      <w:marLeft w:val="0"/>
      <w:marRight w:val="0"/>
      <w:marTop w:val="0"/>
      <w:marBottom w:val="0"/>
      <w:divBdr>
        <w:top w:val="none" w:sz="0" w:space="0" w:color="auto"/>
        <w:left w:val="none" w:sz="0" w:space="0" w:color="auto"/>
        <w:bottom w:val="none" w:sz="0" w:space="0" w:color="auto"/>
        <w:right w:val="none" w:sz="0" w:space="0" w:color="auto"/>
      </w:divBdr>
      <w:divsChild>
        <w:div w:id="40057177">
          <w:marLeft w:val="0"/>
          <w:marRight w:val="0"/>
          <w:marTop w:val="0"/>
          <w:marBottom w:val="0"/>
          <w:divBdr>
            <w:top w:val="none" w:sz="0" w:space="0" w:color="auto"/>
            <w:left w:val="none" w:sz="0" w:space="0" w:color="auto"/>
            <w:bottom w:val="none" w:sz="0" w:space="0" w:color="auto"/>
            <w:right w:val="none" w:sz="0" w:space="0" w:color="auto"/>
          </w:divBdr>
        </w:div>
        <w:div w:id="719132770">
          <w:marLeft w:val="0"/>
          <w:marRight w:val="0"/>
          <w:marTop w:val="0"/>
          <w:marBottom w:val="0"/>
          <w:divBdr>
            <w:top w:val="none" w:sz="0" w:space="0" w:color="auto"/>
            <w:left w:val="none" w:sz="0" w:space="0" w:color="auto"/>
            <w:bottom w:val="none" w:sz="0" w:space="0" w:color="auto"/>
            <w:right w:val="none" w:sz="0" w:space="0" w:color="auto"/>
          </w:divBdr>
        </w:div>
      </w:divsChild>
    </w:div>
    <w:div w:id="815991665">
      <w:bodyDiv w:val="1"/>
      <w:marLeft w:val="0"/>
      <w:marRight w:val="0"/>
      <w:marTop w:val="0"/>
      <w:marBottom w:val="0"/>
      <w:divBdr>
        <w:top w:val="none" w:sz="0" w:space="0" w:color="auto"/>
        <w:left w:val="none" w:sz="0" w:space="0" w:color="auto"/>
        <w:bottom w:val="none" w:sz="0" w:space="0" w:color="auto"/>
        <w:right w:val="none" w:sz="0" w:space="0" w:color="auto"/>
      </w:divBdr>
    </w:div>
    <w:div w:id="896941399">
      <w:bodyDiv w:val="1"/>
      <w:marLeft w:val="0"/>
      <w:marRight w:val="0"/>
      <w:marTop w:val="0"/>
      <w:marBottom w:val="0"/>
      <w:divBdr>
        <w:top w:val="none" w:sz="0" w:space="0" w:color="auto"/>
        <w:left w:val="none" w:sz="0" w:space="0" w:color="auto"/>
        <w:bottom w:val="none" w:sz="0" w:space="0" w:color="auto"/>
        <w:right w:val="none" w:sz="0" w:space="0" w:color="auto"/>
      </w:divBdr>
      <w:divsChild>
        <w:div w:id="38093891">
          <w:marLeft w:val="0"/>
          <w:marRight w:val="0"/>
          <w:marTop w:val="0"/>
          <w:marBottom w:val="0"/>
          <w:divBdr>
            <w:top w:val="none" w:sz="0" w:space="0" w:color="auto"/>
            <w:left w:val="none" w:sz="0" w:space="0" w:color="auto"/>
            <w:bottom w:val="none" w:sz="0" w:space="0" w:color="auto"/>
            <w:right w:val="none" w:sz="0" w:space="0" w:color="auto"/>
          </w:divBdr>
        </w:div>
        <w:div w:id="196625378">
          <w:marLeft w:val="0"/>
          <w:marRight w:val="0"/>
          <w:marTop w:val="0"/>
          <w:marBottom w:val="0"/>
          <w:divBdr>
            <w:top w:val="none" w:sz="0" w:space="0" w:color="auto"/>
            <w:left w:val="none" w:sz="0" w:space="0" w:color="auto"/>
            <w:bottom w:val="none" w:sz="0" w:space="0" w:color="auto"/>
            <w:right w:val="none" w:sz="0" w:space="0" w:color="auto"/>
          </w:divBdr>
        </w:div>
        <w:div w:id="545066575">
          <w:marLeft w:val="0"/>
          <w:marRight w:val="0"/>
          <w:marTop w:val="0"/>
          <w:marBottom w:val="0"/>
          <w:divBdr>
            <w:top w:val="none" w:sz="0" w:space="0" w:color="auto"/>
            <w:left w:val="none" w:sz="0" w:space="0" w:color="auto"/>
            <w:bottom w:val="none" w:sz="0" w:space="0" w:color="auto"/>
            <w:right w:val="none" w:sz="0" w:space="0" w:color="auto"/>
          </w:divBdr>
        </w:div>
        <w:div w:id="946038268">
          <w:marLeft w:val="0"/>
          <w:marRight w:val="0"/>
          <w:marTop w:val="0"/>
          <w:marBottom w:val="0"/>
          <w:divBdr>
            <w:top w:val="none" w:sz="0" w:space="0" w:color="auto"/>
            <w:left w:val="none" w:sz="0" w:space="0" w:color="auto"/>
            <w:bottom w:val="none" w:sz="0" w:space="0" w:color="auto"/>
            <w:right w:val="none" w:sz="0" w:space="0" w:color="auto"/>
          </w:divBdr>
        </w:div>
        <w:div w:id="1021009389">
          <w:marLeft w:val="0"/>
          <w:marRight w:val="0"/>
          <w:marTop w:val="0"/>
          <w:marBottom w:val="0"/>
          <w:divBdr>
            <w:top w:val="none" w:sz="0" w:space="0" w:color="auto"/>
            <w:left w:val="none" w:sz="0" w:space="0" w:color="auto"/>
            <w:bottom w:val="none" w:sz="0" w:space="0" w:color="auto"/>
            <w:right w:val="none" w:sz="0" w:space="0" w:color="auto"/>
          </w:divBdr>
        </w:div>
        <w:div w:id="1207453092">
          <w:marLeft w:val="0"/>
          <w:marRight w:val="0"/>
          <w:marTop w:val="0"/>
          <w:marBottom w:val="0"/>
          <w:divBdr>
            <w:top w:val="none" w:sz="0" w:space="0" w:color="auto"/>
            <w:left w:val="none" w:sz="0" w:space="0" w:color="auto"/>
            <w:bottom w:val="none" w:sz="0" w:space="0" w:color="auto"/>
            <w:right w:val="none" w:sz="0" w:space="0" w:color="auto"/>
          </w:divBdr>
        </w:div>
        <w:div w:id="1349990103">
          <w:marLeft w:val="0"/>
          <w:marRight w:val="0"/>
          <w:marTop w:val="0"/>
          <w:marBottom w:val="0"/>
          <w:divBdr>
            <w:top w:val="none" w:sz="0" w:space="0" w:color="auto"/>
            <w:left w:val="none" w:sz="0" w:space="0" w:color="auto"/>
            <w:bottom w:val="none" w:sz="0" w:space="0" w:color="auto"/>
            <w:right w:val="none" w:sz="0" w:space="0" w:color="auto"/>
          </w:divBdr>
        </w:div>
        <w:div w:id="1420519867">
          <w:marLeft w:val="0"/>
          <w:marRight w:val="0"/>
          <w:marTop w:val="0"/>
          <w:marBottom w:val="0"/>
          <w:divBdr>
            <w:top w:val="none" w:sz="0" w:space="0" w:color="auto"/>
            <w:left w:val="none" w:sz="0" w:space="0" w:color="auto"/>
            <w:bottom w:val="none" w:sz="0" w:space="0" w:color="auto"/>
            <w:right w:val="none" w:sz="0" w:space="0" w:color="auto"/>
          </w:divBdr>
        </w:div>
        <w:div w:id="1629975291">
          <w:marLeft w:val="0"/>
          <w:marRight w:val="0"/>
          <w:marTop w:val="0"/>
          <w:marBottom w:val="0"/>
          <w:divBdr>
            <w:top w:val="none" w:sz="0" w:space="0" w:color="auto"/>
            <w:left w:val="none" w:sz="0" w:space="0" w:color="auto"/>
            <w:bottom w:val="none" w:sz="0" w:space="0" w:color="auto"/>
            <w:right w:val="none" w:sz="0" w:space="0" w:color="auto"/>
          </w:divBdr>
        </w:div>
        <w:div w:id="1715150762">
          <w:marLeft w:val="0"/>
          <w:marRight w:val="0"/>
          <w:marTop w:val="0"/>
          <w:marBottom w:val="0"/>
          <w:divBdr>
            <w:top w:val="none" w:sz="0" w:space="0" w:color="auto"/>
            <w:left w:val="none" w:sz="0" w:space="0" w:color="auto"/>
            <w:bottom w:val="none" w:sz="0" w:space="0" w:color="auto"/>
            <w:right w:val="none" w:sz="0" w:space="0" w:color="auto"/>
          </w:divBdr>
        </w:div>
        <w:div w:id="1858349454">
          <w:marLeft w:val="0"/>
          <w:marRight w:val="0"/>
          <w:marTop w:val="0"/>
          <w:marBottom w:val="0"/>
          <w:divBdr>
            <w:top w:val="none" w:sz="0" w:space="0" w:color="auto"/>
            <w:left w:val="none" w:sz="0" w:space="0" w:color="auto"/>
            <w:bottom w:val="none" w:sz="0" w:space="0" w:color="auto"/>
            <w:right w:val="none" w:sz="0" w:space="0" w:color="auto"/>
          </w:divBdr>
        </w:div>
        <w:div w:id="2091613505">
          <w:marLeft w:val="0"/>
          <w:marRight w:val="0"/>
          <w:marTop w:val="0"/>
          <w:marBottom w:val="0"/>
          <w:divBdr>
            <w:top w:val="none" w:sz="0" w:space="0" w:color="auto"/>
            <w:left w:val="none" w:sz="0" w:space="0" w:color="auto"/>
            <w:bottom w:val="none" w:sz="0" w:space="0" w:color="auto"/>
            <w:right w:val="none" w:sz="0" w:space="0" w:color="auto"/>
          </w:divBdr>
        </w:div>
      </w:divsChild>
    </w:div>
    <w:div w:id="968316282">
      <w:bodyDiv w:val="1"/>
      <w:marLeft w:val="0"/>
      <w:marRight w:val="0"/>
      <w:marTop w:val="0"/>
      <w:marBottom w:val="0"/>
      <w:divBdr>
        <w:top w:val="none" w:sz="0" w:space="0" w:color="auto"/>
        <w:left w:val="none" w:sz="0" w:space="0" w:color="auto"/>
        <w:bottom w:val="none" w:sz="0" w:space="0" w:color="auto"/>
        <w:right w:val="none" w:sz="0" w:space="0" w:color="auto"/>
      </w:divBdr>
      <w:divsChild>
        <w:div w:id="92828731">
          <w:marLeft w:val="0"/>
          <w:marRight w:val="0"/>
          <w:marTop w:val="0"/>
          <w:marBottom w:val="0"/>
          <w:divBdr>
            <w:top w:val="none" w:sz="0" w:space="0" w:color="auto"/>
            <w:left w:val="none" w:sz="0" w:space="0" w:color="auto"/>
            <w:bottom w:val="none" w:sz="0" w:space="0" w:color="auto"/>
            <w:right w:val="none" w:sz="0" w:space="0" w:color="auto"/>
          </w:divBdr>
        </w:div>
        <w:div w:id="718699504">
          <w:marLeft w:val="0"/>
          <w:marRight w:val="0"/>
          <w:marTop w:val="0"/>
          <w:marBottom w:val="0"/>
          <w:divBdr>
            <w:top w:val="none" w:sz="0" w:space="0" w:color="auto"/>
            <w:left w:val="none" w:sz="0" w:space="0" w:color="auto"/>
            <w:bottom w:val="none" w:sz="0" w:space="0" w:color="auto"/>
            <w:right w:val="none" w:sz="0" w:space="0" w:color="auto"/>
          </w:divBdr>
        </w:div>
        <w:div w:id="1471706145">
          <w:marLeft w:val="0"/>
          <w:marRight w:val="0"/>
          <w:marTop w:val="0"/>
          <w:marBottom w:val="0"/>
          <w:divBdr>
            <w:top w:val="none" w:sz="0" w:space="0" w:color="auto"/>
            <w:left w:val="none" w:sz="0" w:space="0" w:color="auto"/>
            <w:bottom w:val="none" w:sz="0" w:space="0" w:color="auto"/>
            <w:right w:val="none" w:sz="0" w:space="0" w:color="auto"/>
          </w:divBdr>
        </w:div>
        <w:div w:id="1266502016">
          <w:marLeft w:val="0"/>
          <w:marRight w:val="0"/>
          <w:marTop w:val="0"/>
          <w:marBottom w:val="0"/>
          <w:divBdr>
            <w:top w:val="none" w:sz="0" w:space="0" w:color="auto"/>
            <w:left w:val="none" w:sz="0" w:space="0" w:color="auto"/>
            <w:bottom w:val="none" w:sz="0" w:space="0" w:color="auto"/>
            <w:right w:val="none" w:sz="0" w:space="0" w:color="auto"/>
          </w:divBdr>
        </w:div>
        <w:div w:id="1596013679">
          <w:marLeft w:val="0"/>
          <w:marRight w:val="0"/>
          <w:marTop w:val="0"/>
          <w:marBottom w:val="0"/>
          <w:divBdr>
            <w:top w:val="none" w:sz="0" w:space="0" w:color="auto"/>
            <w:left w:val="none" w:sz="0" w:space="0" w:color="auto"/>
            <w:bottom w:val="none" w:sz="0" w:space="0" w:color="auto"/>
            <w:right w:val="none" w:sz="0" w:space="0" w:color="auto"/>
          </w:divBdr>
        </w:div>
        <w:div w:id="232199372">
          <w:marLeft w:val="0"/>
          <w:marRight w:val="0"/>
          <w:marTop w:val="0"/>
          <w:marBottom w:val="0"/>
          <w:divBdr>
            <w:top w:val="none" w:sz="0" w:space="0" w:color="auto"/>
            <w:left w:val="none" w:sz="0" w:space="0" w:color="auto"/>
            <w:bottom w:val="none" w:sz="0" w:space="0" w:color="auto"/>
            <w:right w:val="none" w:sz="0" w:space="0" w:color="auto"/>
          </w:divBdr>
        </w:div>
        <w:div w:id="1761026914">
          <w:marLeft w:val="0"/>
          <w:marRight w:val="0"/>
          <w:marTop w:val="0"/>
          <w:marBottom w:val="0"/>
          <w:divBdr>
            <w:top w:val="none" w:sz="0" w:space="0" w:color="auto"/>
            <w:left w:val="none" w:sz="0" w:space="0" w:color="auto"/>
            <w:bottom w:val="none" w:sz="0" w:space="0" w:color="auto"/>
            <w:right w:val="none" w:sz="0" w:space="0" w:color="auto"/>
          </w:divBdr>
        </w:div>
        <w:div w:id="123932599">
          <w:marLeft w:val="0"/>
          <w:marRight w:val="0"/>
          <w:marTop w:val="0"/>
          <w:marBottom w:val="0"/>
          <w:divBdr>
            <w:top w:val="none" w:sz="0" w:space="0" w:color="auto"/>
            <w:left w:val="none" w:sz="0" w:space="0" w:color="auto"/>
            <w:bottom w:val="none" w:sz="0" w:space="0" w:color="auto"/>
            <w:right w:val="none" w:sz="0" w:space="0" w:color="auto"/>
          </w:divBdr>
        </w:div>
        <w:div w:id="1952978384">
          <w:marLeft w:val="0"/>
          <w:marRight w:val="0"/>
          <w:marTop w:val="0"/>
          <w:marBottom w:val="0"/>
          <w:divBdr>
            <w:top w:val="none" w:sz="0" w:space="0" w:color="auto"/>
            <w:left w:val="none" w:sz="0" w:space="0" w:color="auto"/>
            <w:bottom w:val="none" w:sz="0" w:space="0" w:color="auto"/>
            <w:right w:val="none" w:sz="0" w:space="0" w:color="auto"/>
          </w:divBdr>
        </w:div>
        <w:div w:id="1529174923">
          <w:marLeft w:val="0"/>
          <w:marRight w:val="0"/>
          <w:marTop w:val="0"/>
          <w:marBottom w:val="0"/>
          <w:divBdr>
            <w:top w:val="none" w:sz="0" w:space="0" w:color="auto"/>
            <w:left w:val="none" w:sz="0" w:space="0" w:color="auto"/>
            <w:bottom w:val="none" w:sz="0" w:space="0" w:color="auto"/>
            <w:right w:val="none" w:sz="0" w:space="0" w:color="auto"/>
          </w:divBdr>
        </w:div>
        <w:div w:id="315379799">
          <w:marLeft w:val="0"/>
          <w:marRight w:val="0"/>
          <w:marTop w:val="0"/>
          <w:marBottom w:val="0"/>
          <w:divBdr>
            <w:top w:val="none" w:sz="0" w:space="0" w:color="auto"/>
            <w:left w:val="none" w:sz="0" w:space="0" w:color="auto"/>
            <w:bottom w:val="none" w:sz="0" w:space="0" w:color="auto"/>
            <w:right w:val="none" w:sz="0" w:space="0" w:color="auto"/>
          </w:divBdr>
        </w:div>
        <w:div w:id="832138500">
          <w:marLeft w:val="0"/>
          <w:marRight w:val="0"/>
          <w:marTop w:val="0"/>
          <w:marBottom w:val="0"/>
          <w:divBdr>
            <w:top w:val="none" w:sz="0" w:space="0" w:color="auto"/>
            <w:left w:val="none" w:sz="0" w:space="0" w:color="auto"/>
            <w:bottom w:val="none" w:sz="0" w:space="0" w:color="auto"/>
            <w:right w:val="none" w:sz="0" w:space="0" w:color="auto"/>
          </w:divBdr>
        </w:div>
        <w:div w:id="1792698679">
          <w:marLeft w:val="0"/>
          <w:marRight w:val="0"/>
          <w:marTop w:val="0"/>
          <w:marBottom w:val="0"/>
          <w:divBdr>
            <w:top w:val="none" w:sz="0" w:space="0" w:color="auto"/>
            <w:left w:val="none" w:sz="0" w:space="0" w:color="auto"/>
            <w:bottom w:val="none" w:sz="0" w:space="0" w:color="auto"/>
            <w:right w:val="none" w:sz="0" w:space="0" w:color="auto"/>
          </w:divBdr>
        </w:div>
        <w:div w:id="113064755">
          <w:marLeft w:val="0"/>
          <w:marRight w:val="0"/>
          <w:marTop w:val="0"/>
          <w:marBottom w:val="0"/>
          <w:divBdr>
            <w:top w:val="none" w:sz="0" w:space="0" w:color="auto"/>
            <w:left w:val="none" w:sz="0" w:space="0" w:color="auto"/>
            <w:bottom w:val="none" w:sz="0" w:space="0" w:color="auto"/>
            <w:right w:val="none" w:sz="0" w:space="0" w:color="auto"/>
          </w:divBdr>
        </w:div>
        <w:div w:id="1072697452">
          <w:marLeft w:val="0"/>
          <w:marRight w:val="0"/>
          <w:marTop w:val="0"/>
          <w:marBottom w:val="0"/>
          <w:divBdr>
            <w:top w:val="none" w:sz="0" w:space="0" w:color="auto"/>
            <w:left w:val="none" w:sz="0" w:space="0" w:color="auto"/>
            <w:bottom w:val="none" w:sz="0" w:space="0" w:color="auto"/>
            <w:right w:val="none" w:sz="0" w:space="0" w:color="auto"/>
          </w:divBdr>
        </w:div>
        <w:div w:id="1246674">
          <w:marLeft w:val="0"/>
          <w:marRight w:val="0"/>
          <w:marTop w:val="0"/>
          <w:marBottom w:val="0"/>
          <w:divBdr>
            <w:top w:val="none" w:sz="0" w:space="0" w:color="auto"/>
            <w:left w:val="none" w:sz="0" w:space="0" w:color="auto"/>
            <w:bottom w:val="none" w:sz="0" w:space="0" w:color="auto"/>
            <w:right w:val="none" w:sz="0" w:space="0" w:color="auto"/>
          </w:divBdr>
        </w:div>
        <w:div w:id="1192763243">
          <w:marLeft w:val="0"/>
          <w:marRight w:val="0"/>
          <w:marTop w:val="0"/>
          <w:marBottom w:val="0"/>
          <w:divBdr>
            <w:top w:val="none" w:sz="0" w:space="0" w:color="auto"/>
            <w:left w:val="none" w:sz="0" w:space="0" w:color="auto"/>
            <w:bottom w:val="none" w:sz="0" w:space="0" w:color="auto"/>
            <w:right w:val="none" w:sz="0" w:space="0" w:color="auto"/>
          </w:divBdr>
        </w:div>
        <w:div w:id="1388410709">
          <w:marLeft w:val="0"/>
          <w:marRight w:val="0"/>
          <w:marTop w:val="0"/>
          <w:marBottom w:val="0"/>
          <w:divBdr>
            <w:top w:val="none" w:sz="0" w:space="0" w:color="auto"/>
            <w:left w:val="none" w:sz="0" w:space="0" w:color="auto"/>
            <w:bottom w:val="none" w:sz="0" w:space="0" w:color="auto"/>
            <w:right w:val="none" w:sz="0" w:space="0" w:color="auto"/>
          </w:divBdr>
        </w:div>
        <w:div w:id="371927063">
          <w:marLeft w:val="0"/>
          <w:marRight w:val="0"/>
          <w:marTop w:val="0"/>
          <w:marBottom w:val="0"/>
          <w:divBdr>
            <w:top w:val="none" w:sz="0" w:space="0" w:color="auto"/>
            <w:left w:val="none" w:sz="0" w:space="0" w:color="auto"/>
            <w:bottom w:val="none" w:sz="0" w:space="0" w:color="auto"/>
            <w:right w:val="none" w:sz="0" w:space="0" w:color="auto"/>
          </w:divBdr>
        </w:div>
        <w:div w:id="400447660">
          <w:marLeft w:val="0"/>
          <w:marRight w:val="0"/>
          <w:marTop w:val="0"/>
          <w:marBottom w:val="0"/>
          <w:divBdr>
            <w:top w:val="none" w:sz="0" w:space="0" w:color="auto"/>
            <w:left w:val="none" w:sz="0" w:space="0" w:color="auto"/>
            <w:bottom w:val="none" w:sz="0" w:space="0" w:color="auto"/>
            <w:right w:val="none" w:sz="0" w:space="0" w:color="auto"/>
          </w:divBdr>
        </w:div>
        <w:div w:id="1670906726">
          <w:marLeft w:val="0"/>
          <w:marRight w:val="0"/>
          <w:marTop w:val="0"/>
          <w:marBottom w:val="0"/>
          <w:divBdr>
            <w:top w:val="none" w:sz="0" w:space="0" w:color="auto"/>
            <w:left w:val="none" w:sz="0" w:space="0" w:color="auto"/>
            <w:bottom w:val="none" w:sz="0" w:space="0" w:color="auto"/>
            <w:right w:val="none" w:sz="0" w:space="0" w:color="auto"/>
          </w:divBdr>
        </w:div>
        <w:div w:id="1682120946">
          <w:marLeft w:val="0"/>
          <w:marRight w:val="0"/>
          <w:marTop w:val="0"/>
          <w:marBottom w:val="0"/>
          <w:divBdr>
            <w:top w:val="none" w:sz="0" w:space="0" w:color="auto"/>
            <w:left w:val="none" w:sz="0" w:space="0" w:color="auto"/>
            <w:bottom w:val="none" w:sz="0" w:space="0" w:color="auto"/>
            <w:right w:val="none" w:sz="0" w:space="0" w:color="auto"/>
          </w:divBdr>
        </w:div>
        <w:div w:id="1698194405">
          <w:marLeft w:val="0"/>
          <w:marRight w:val="0"/>
          <w:marTop w:val="0"/>
          <w:marBottom w:val="0"/>
          <w:divBdr>
            <w:top w:val="none" w:sz="0" w:space="0" w:color="auto"/>
            <w:left w:val="none" w:sz="0" w:space="0" w:color="auto"/>
            <w:bottom w:val="none" w:sz="0" w:space="0" w:color="auto"/>
            <w:right w:val="none" w:sz="0" w:space="0" w:color="auto"/>
          </w:divBdr>
        </w:div>
        <w:div w:id="1636637808">
          <w:marLeft w:val="0"/>
          <w:marRight w:val="0"/>
          <w:marTop w:val="0"/>
          <w:marBottom w:val="0"/>
          <w:divBdr>
            <w:top w:val="none" w:sz="0" w:space="0" w:color="auto"/>
            <w:left w:val="none" w:sz="0" w:space="0" w:color="auto"/>
            <w:bottom w:val="none" w:sz="0" w:space="0" w:color="auto"/>
            <w:right w:val="none" w:sz="0" w:space="0" w:color="auto"/>
          </w:divBdr>
        </w:div>
        <w:div w:id="110780767">
          <w:marLeft w:val="0"/>
          <w:marRight w:val="0"/>
          <w:marTop w:val="0"/>
          <w:marBottom w:val="0"/>
          <w:divBdr>
            <w:top w:val="none" w:sz="0" w:space="0" w:color="auto"/>
            <w:left w:val="none" w:sz="0" w:space="0" w:color="auto"/>
            <w:bottom w:val="none" w:sz="0" w:space="0" w:color="auto"/>
            <w:right w:val="none" w:sz="0" w:space="0" w:color="auto"/>
          </w:divBdr>
        </w:div>
        <w:div w:id="759446829">
          <w:marLeft w:val="0"/>
          <w:marRight w:val="0"/>
          <w:marTop w:val="0"/>
          <w:marBottom w:val="0"/>
          <w:divBdr>
            <w:top w:val="none" w:sz="0" w:space="0" w:color="auto"/>
            <w:left w:val="none" w:sz="0" w:space="0" w:color="auto"/>
            <w:bottom w:val="none" w:sz="0" w:space="0" w:color="auto"/>
            <w:right w:val="none" w:sz="0" w:space="0" w:color="auto"/>
          </w:divBdr>
        </w:div>
        <w:div w:id="165556809">
          <w:marLeft w:val="0"/>
          <w:marRight w:val="0"/>
          <w:marTop w:val="0"/>
          <w:marBottom w:val="0"/>
          <w:divBdr>
            <w:top w:val="none" w:sz="0" w:space="0" w:color="auto"/>
            <w:left w:val="none" w:sz="0" w:space="0" w:color="auto"/>
            <w:bottom w:val="none" w:sz="0" w:space="0" w:color="auto"/>
            <w:right w:val="none" w:sz="0" w:space="0" w:color="auto"/>
          </w:divBdr>
        </w:div>
        <w:div w:id="592133199">
          <w:marLeft w:val="0"/>
          <w:marRight w:val="0"/>
          <w:marTop w:val="0"/>
          <w:marBottom w:val="0"/>
          <w:divBdr>
            <w:top w:val="none" w:sz="0" w:space="0" w:color="auto"/>
            <w:left w:val="none" w:sz="0" w:space="0" w:color="auto"/>
            <w:bottom w:val="none" w:sz="0" w:space="0" w:color="auto"/>
            <w:right w:val="none" w:sz="0" w:space="0" w:color="auto"/>
          </w:divBdr>
        </w:div>
      </w:divsChild>
    </w:div>
    <w:div w:id="979188430">
      <w:bodyDiv w:val="1"/>
      <w:marLeft w:val="0"/>
      <w:marRight w:val="0"/>
      <w:marTop w:val="0"/>
      <w:marBottom w:val="0"/>
      <w:divBdr>
        <w:top w:val="none" w:sz="0" w:space="0" w:color="auto"/>
        <w:left w:val="none" w:sz="0" w:space="0" w:color="auto"/>
        <w:bottom w:val="none" w:sz="0" w:space="0" w:color="auto"/>
        <w:right w:val="none" w:sz="0" w:space="0" w:color="auto"/>
      </w:divBdr>
    </w:div>
    <w:div w:id="1060522904">
      <w:bodyDiv w:val="1"/>
      <w:marLeft w:val="0"/>
      <w:marRight w:val="0"/>
      <w:marTop w:val="0"/>
      <w:marBottom w:val="0"/>
      <w:divBdr>
        <w:top w:val="none" w:sz="0" w:space="0" w:color="auto"/>
        <w:left w:val="none" w:sz="0" w:space="0" w:color="auto"/>
        <w:bottom w:val="none" w:sz="0" w:space="0" w:color="auto"/>
        <w:right w:val="none" w:sz="0" w:space="0" w:color="auto"/>
      </w:divBdr>
    </w:div>
    <w:div w:id="1189100709">
      <w:bodyDiv w:val="1"/>
      <w:marLeft w:val="0"/>
      <w:marRight w:val="0"/>
      <w:marTop w:val="0"/>
      <w:marBottom w:val="0"/>
      <w:divBdr>
        <w:top w:val="none" w:sz="0" w:space="0" w:color="auto"/>
        <w:left w:val="none" w:sz="0" w:space="0" w:color="auto"/>
        <w:bottom w:val="none" w:sz="0" w:space="0" w:color="auto"/>
        <w:right w:val="none" w:sz="0" w:space="0" w:color="auto"/>
      </w:divBdr>
      <w:divsChild>
        <w:div w:id="410321862">
          <w:marLeft w:val="0"/>
          <w:marRight w:val="0"/>
          <w:marTop w:val="0"/>
          <w:marBottom w:val="0"/>
          <w:divBdr>
            <w:top w:val="none" w:sz="0" w:space="0" w:color="auto"/>
            <w:left w:val="none" w:sz="0" w:space="0" w:color="auto"/>
            <w:bottom w:val="none" w:sz="0" w:space="0" w:color="auto"/>
            <w:right w:val="none" w:sz="0" w:space="0" w:color="auto"/>
          </w:divBdr>
        </w:div>
        <w:div w:id="929194231">
          <w:marLeft w:val="0"/>
          <w:marRight w:val="0"/>
          <w:marTop w:val="0"/>
          <w:marBottom w:val="0"/>
          <w:divBdr>
            <w:top w:val="none" w:sz="0" w:space="0" w:color="auto"/>
            <w:left w:val="none" w:sz="0" w:space="0" w:color="auto"/>
            <w:bottom w:val="none" w:sz="0" w:space="0" w:color="auto"/>
            <w:right w:val="none" w:sz="0" w:space="0" w:color="auto"/>
          </w:divBdr>
        </w:div>
        <w:div w:id="1069109065">
          <w:marLeft w:val="0"/>
          <w:marRight w:val="0"/>
          <w:marTop w:val="0"/>
          <w:marBottom w:val="0"/>
          <w:divBdr>
            <w:top w:val="none" w:sz="0" w:space="0" w:color="auto"/>
            <w:left w:val="none" w:sz="0" w:space="0" w:color="auto"/>
            <w:bottom w:val="none" w:sz="0" w:space="0" w:color="auto"/>
            <w:right w:val="none" w:sz="0" w:space="0" w:color="auto"/>
          </w:divBdr>
        </w:div>
      </w:divsChild>
    </w:div>
    <w:div w:id="1197548986">
      <w:bodyDiv w:val="1"/>
      <w:marLeft w:val="0"/>
      <w:marRight w:val="0"/>
      <w:marTop w:val="0"/>
      <w:marBottom w:val="0"/>
      <w:divBdr>
        <w:top w:val="none" w:sz="0" w:space="0" w:color="auto"/>
        <w:left w:val="none" w:sz="0" w:space="0" w:color="auto"/>
        <w:bottom w:val="none" w:sz="0" w:space="0" w:color="auto"/>
        <w:right w:val="none" w:sz="0" w:space="0" w:color="auto"/>
      </w:divBdr>
    </w:div>
    <w:div w:id="1259216153">
      <w:bodyDiv w:val="1"/>
      <w:marLeft w:val="0"/>
      <w:marRight w:val="0"/>
      <w:marTop w:val="0"/>
      <w:marBottom w:val="0"/>
      <w:divBdr>
        <w:top w:val="none" w:sz="0" w:space="0" w:color="auto"/>
        <w:left w:val="none" w:sz="0" w:space="0" w:color="auto"/>
        <w:bottom w:val="none" w:sz="0" w:space="0" w:color="auto"/>
        <w:right w:val="none" w:sz="0" w:space="0" w:color="auto"/>
      </w:divBdr>
    </w:div>
    <w:div w:id="1352611327">
      <w:bodyDiv w:val="1"/>
      <w:marLeft w:val="0"/>
      <w:marRight w:val="0"/>
      <w:marTop w:val="0"/>
      <w:marBottom w:val="0"/>
      <w:divBdr>
        <w:top w:val="none" w:sz="0" w:space="0" w:color="auto"/>
        <w:left w:val="none" w:sz="0" w:space="0" w:color="auto"/>
        <w:bottom w:val="none" w:sz="0" w:space="0" w:color="auto"/>
        <w:right w:val="none" w:sz="0" w:space="0" w:color="auto"/>
      </w:divBdr>
      <w:divsChild>
        <w:div w:id="28381464">
          <w:marLeft w:val="0"/>
          <w:marRight w:val="0"/>
          <w:marTop w:val="0"/>
          <w:marBottom w:val="0"/>
          <w:divBdr>
            <w:top w:val="none" w:sz="0" w:space="0" w:color="auto"/>
            <w:left w:val="none" w:sz="0" w:space="0" w:color="auto"/>
            <w:bottom w:val="none" w:sz="0" w:space="0" w:color="auto"/>
            <w:right w:val="none" w:sz="0" w:space="0" w:color="auto"/>
          </w:divBdr>
        </w:div>
        <w:div w:id="59908753">
          <w:marLeft w:val="0"/>
          <w:marRight w:val="0"/>
          <w:marTop w:val="0"/>
          <w:marBottom w:val="0"/>
          <w:divBdr>
            <w:top w:val="none" w:sz="0" w:space="0" w:color="auto"/>
            <w:left w:val="none" w:sz="0" w:space="0" w:color="auto"/>
            <w:bottom w:val="none" w:sz="0" w:space="0" w:color="auto"/>
            <w:right w:val="none" w:sz="0" w:space="0" w:color="auto"/>
          </w:divBdr>
        </w:div>
        <w:div w:id="67309213">
          <w:marLeft w:val="0"/>
          <w:marRight w:val="0"/>
          <w:marTop w:val="0"/>
          <w:marBottom w:val="0"/>
          <w:divBdr>
            <w:top w:val="none" w:sz="0" w:space="0" w:color="auto"/>
            <w:left w:val="none" w:sz="0" w:space="0" w:color="auto"/>
            <w:bottom w:val="none" w:sz="0" w:space="0" w:color="auto"/>
            <w:right w:val="none" w:sz="0" w:space="0" w:color="auto"/>
          </w:divBdr>
        </w:div>
        <w:div w:id="316153977">
          <w:marLeft w:val="0"/>
          <w:marRight w:val="0"/>
          <w:marTop w:val="0"/>
          <w:marBottom w:val="0"/>
          <w:divBdr>
            <w:top w:val="none" w:sz="0" w:space="0" w:color="auto"/>
            <w:left w:val="none" w:sz="0" w:space="0" w:color="auto"/>
            <w:bottom w:val="none" w:sz="0" w:space="0" w:color="auto"/>
            <w:right w:val="none" w:sz="0" w:space="0" w:color="auto"/>
          </w:divBdr>
        </w:div>
        <w:div w:id="364601030">
          <w:marLeft w:val="0"/>
          <w:marRight w:val="0"/>
          <w:marTop w:val="0"/>
          <w:marBottom w:val="0"/>
          <w:divBdr>
            <w:top w:val="none" w:sz="0" w:space="0" w:color="auto"/>
            <w:left w:val="none" w:sz="0" w:space="0" w:color="auto"/>
            <w:bottom w:val="none" w:sz="0" w:space="0" w:color="auto"/>
            <w:right w:val="none" w:sz="0" w:space="0" w:color="auto"/>
          </w:divBdr>
        </w:div>
        <w:div w:id="444274084">
          <w:marLeft w:val="0"/>
          <w:marRight w:val="0"/>
          <w:marTop w:val="0"/>
          <w:marBottom w:val="0"/>
          <w:divBdr>
            <w:top w:val="none" w:sz="0" w:space="0" w:color="auto"/>
            <w:left w:val="none" w:sz="0" w:space="0" w:color="auto"/>
            <w:bottom w:val="none" w:sz="0" w:space="0" w:color="auto"/>
            <w:right w:val="none" w:sz="0" w:space="0" w:color="auto"/>
          </w:divBdr>
        </w:div>
        <w:div w:id="540366308">
          <w:marLeft w:val="0"/>
          <w:marRight w:val="0"/>
          <w:marTop w:val="0"/>
          <w:marBottom w:val="0"/>
          <w:divBdr>
            <w:top w:val="none" w:sz="0" w:space="0" w:color="auto"/>
            <w:left w:val="none" w:sz="0" w:space="0" w:color="auto"/>
            <w:bottom w:val="none" w:sz="0" w:space="0" w:color="auto"/>
            <w:right w:val="none" w:sz="0" w:space="0" w:color="auto"/>
          </w:divBdr>
        </w:div>
        <w:div w:id="560096346">
          <w:marLeft w:val="0"/>
          <w:marRight w:val="0"/>
          <w:marTop w:val="0"/>
          <w:marBottom w:val="0"/>
          <w:divBdr>
            <w:top w:val="none" w:sz="0" w:space="0" w:color="auto"/>
            <w:left w:val="none" w:sz="0" w:space="0" w:color="auto"/>
            <w:bottom w:val="none" w:sz="0" w:space="0" w:color="auto"/>
            <w:right w:val="none" w:sz="0" w:space="0" w:color="auto"/>
          </w:divBdr>
        </w:div>
        <w:div w:id="572592743">
          <w:marLeft w:val="0"/>
          <w:marRight w:val="0"/>
          <w:marTop w:val="0"/>
          <w:marBottom w:val="0"/>
          <w:divBdr>
            <w:top w:val="none" w:sz="0" w:space="0" w:color="auto"/>
            <w:left w:val="none" w:sz="0" w:space="0" w:color="auto"/>
            <w:bottom w:val="none" w:sz="0" w:space="0" w:color="auto"/>
            <w:right w:val="none" w:sz="0" w:space="0" w:color="auto"/>
          </w:divBdr>
        </w:div>
        <w:div w:id="827332886">
          <w:marLeft w:val="0"/>
          <w:marRight w:val="0"/>
          <w:marTop w:val="0"/>
          <w:marBottom w:val="0"/>
          <w:divBdr>
            <w:top w:val="none" w:sz="0" w:space="0" w:color="auto"/>
            <w:left w:val="none" w:sz="0" w:space="0" w:color="auto"/>
            <w:bottom w:val="none" w:sz="0" w:space="0" w:color="auto"/>
            <w:right w:val="none" w:sz="0" w:space="0" w:color="auto"/>
          </w:divBdr>
        </w:div>
        <w:div w:id="860246730">
          <w:marLeft w:val="0"/>
          <w:marRight w:val="0"/>
          <w:marTop w:val="0"/>
          <w:marBottom w:val="0"/>
          <w:divBdr>
            <w:top w:val="none" w:sz="0" w:space="0" w:color="auto"/>
            <w:left w:val="none" w:sz="0" w:space="0" w:color="auto"/>
            <w:bottom w:val="none" w:sz="0" w:space="0" w:color="auto"/>
            <w:right w:val="none" w:sz="0" w:space="0" w:color="auto"/>
          </w:divBdr>
        </w:div>
        <w:div w:id="993485759">
          <w:marLeft w:val="0"/>
          <w:marRight w:val="0"/>
          <w:marTop w:val="0"/>
          <w:marBottom w:val="0"/>
          <w:divBdr>
            <w:top w:val="none" w:sz="0" w:space="0" w:color="auto"/>
            <w:left w:val="none" w:sz="0" w:space="0" w:color="auto"/>
            <w:bottom w:val="none" w:sz="0" w:space="0" w:color="auto"/>
            <w:right w:val="none" w:sz="0" w:space="0" w:color="auto"/>
          </w:divBdr>
        </w:div>
        <w:div w:id="1026447765">
          <w:marLeft w:val="0"/>
          <w:marRight w:val="0"/>
          <w:marTop w:val="0"/>
          <w:marBottom w:val="0"/>
          <w:divBdr>
            <w:top w:val="none" w:sz="0" w:space="0" w:color="auto"/>
            <w:left w:val="none" w:sz="0" w:space="0" w:color="auto"/>
            <w:bottom w:val="none" w:sz="0" w:space="0" w:color="auto"/>
            <w:right w:val="none" w:sz="0" w:space="0" w:color="auto"/>
          </w:divBdr>
        </w:div>
        <w:div w:id="1109545870">
          <w:marLeft w:val="0"/>
          <w:marRight w:val="0"/>
          <w:marTop w:val="0"/>
          <w:marBottom w:val="0"/>
          <w:divBdr>
            <w:top w:val="none" w:sz="0" w:space="0" w:color="auto"/>
            <w:left w:val="none" w:sz="0" w:space="0" w:color="auto"/>
            <w:bottom w:val="none" w:sz="0" w:space="0" w:color="auto"/>
            <w:right w:val="none" w:sz="0" w:space="0" w:color="auto"/>
          </w:divBdr>
        </w:div>
        <w:div w:id="1183596035">
          <w:marLeft w:val="0"/>
          <w:marRight w:val="0"/>
          <w:marTop w:val="0"/>
          <w:marBottom w:val="0"/>
          <w:divBdr>
            <w:top w:val="none" w:sz="0" w:space="0" w:color="auto"/>
            <w:left w:val="none" w:sz="0" w:space="0" w:color="auto"/>
            <w:bottom w:val="none" w:sz="0" w:space="0" w:color="auto"/>
            <w:right w:val="none" w:sz="0" w:space="0" w:color="auto"/>
          </w:divBdr>
        </w:div>
        <w:div w:id="1218123665">
          <w:marLeft w:val="0"/>
          <w:marRight w:val="0"/>
          <w:marTop w:val="0"/>
          <w:marBottom w:val="0"/>
          <w:divBdr>
            <w:top w:val="none" w:sz="0" w:space="0" w:color="auto"/>
            <w:left w:val="none" w:sz="0" w:space="0" w:color="auto"/>
            <w:bottom w:val="none" w:sz="0" w:space="0" w:color="auto"/>
            <w:right w:val="none" w:sz="0" w:space="0" w:color="auto"/>
          </w:divBdr>
        </w:div>
        <w:div w:id="1218779913">
          <w:marLeft w:val="0"/>
          <w:marRight w:val="0"/>
          <w:marTop w:val="0"/>
          <w:marBottom w:val="0"/>
          <w:divBdr>
            <w:top w:val="none" w:sz="0" w:space="0" w:color="auto"/>
            <w:left w:val="none" w:sz="0" w:space="0" w:color="auto"/>
            <w:bottom w:val="none" w:sz="0" w:space="0" w:color="auto"/>
            <w:right w:val="none" w:sz="0" w:space="0" w:color="auto"/>
          </w:divBdr>
        </w:div>
        <w:div w:id="1390613547">
          <w:marLeft w:val="0"/>
          <w:marRight w:val="0"/>
          <w:marTop w:val="0"/>
          <w:marBottom w:val="0"/>
          <w:divBdr>
            <w:top w:val="none" w:sz="0" w:space="0" w:color="auto"/>
            <w:left w:val="none" w:sz="0" w:space="0" w:color="auto"/>
            <w:bottom w:val="none" w:sz="0" w:space="0" w:color="auto"/>
            <w:right w:val="none" w:sz="0" w:space="0" w:color="auto"/>
          </w:divBdr>
        </w:div>
        <w:div w:id="1447851245">
          <w:marLeft w:val="0"/>
          <w:marRight w:val="0"/>
          <w:marTop w:val="0"/>
          <w:marBottom w:val="0"/>
          <w:divBdr>
            <w:top w:val="none" w:sz="0" w:space="0" w:color="auto"/>
            <w:left w:val="none" w:sz="0" w:space="0" w:color="auto"/>
            <w:bottom w:val="none" w:sz="0" w:space="0" w:color="auto"/>
            <w:right w:val="none" w:sz="0" w:space="0" w:color="auto"/>
          </w:divBdr>
        </w:div>
        <w:div w:id="1456487514">
          <w:marLeft w:val="0"/>
          <w:marRight w:val="0"/>
          <w:marTop w:val="0"/>
          <w:marBottom w:val="0"/>
          <w:divBdr>
            <w:top w:val="none" w:sz="0" w:space="0" w:color="auto"/>
            <w:left w:val="none" w:sz="0" w:space="0" w:color="auto"/>
            <w:bottom w:val="none" w:sz="0" w:space="0" w:color="auto"/>
            <w:right w:val="none" w:sz="0" w:space="0" w:color="auto"/>
          </w:divBdr>
        </w:div>
        <w:div w:id="1463158322">
          <w:marLeft w:val="0"/>
          <w:marRight w:val="0"/>
          <w:marTop w:val="0"/>
          <w:marBottom w:val="0"/>
          <w:divBdr>
            <w:top w:val="none" w:sz="0" w:space="0" w:color="auto"/>
            <w:left w:val="none" w:sz="0" w:space="0" w:color="auto"/>
            <w:bottom w:val="none" w:sz="0" w:space="0" w:color="auto"/>
            <w:right w:val="none" w:sz="0" w:space="0" w:color="auto"/>
          </w:divBdr>
        </w:div>
        <w:div w:id="1475829142">
          <w:marLeft w:val="0"/>
          <w:marRight w:val="0"/>
          <w:marTop w:val="0"/>
          <w:marBottom w:val="0"/>
          <w:divBdr>
            <w:top w:val="none" w:sz="0" w:space="0" w:color="auto"/>
            <w:left w:val="none" w:sz="0" w:space="0" w:color="auto"/>
            <w:bottom w:val="none" w:sz="0" w:space="0" w:color="auto"/>
            <w:right w:val="none" w:sz="0" w:space="0" w:color="auto"/>
          </w:divBdr>
        </w:div>
        <w:div w:id="1708986478">
          <w:marLeft w:val="0"/>
          <w:marRight w:val="0"/>
          <w:marTop w:val="0"/>
          <w:marBottom w:val="0"/>
          <w:divBdr>
            <w:top w:val="none" w:sz="0" w:space="0" w:color="auto"/>
            <w:left w:val="none" w:sz="0" w:space="0" w:color="auto"/>
            <w:bottom w:val="none" w:sz="0" w:space="0" w:color="auto"/>
            <w:right w:val="none" w:sz="0" w:space="0" w:color="auto"/>
          </w:divBdr>
        </w:div>
        <w:div w:id="1721126656">
          <w:marLeft w:val="0"/>
          <w:marRight w:val="0"/>
          <w:marTop w:val="0"/>
          <w:marBottom w:val="0"/>
          <w:divBdr>
            <w:top w:val="none" w:sz="0" w:space="0" w:color="auto"/>
            <w:left w:val="none" w:sz="0" w:space="0" w:color="auto"/>
            <w:bottom w:val="none" w:sz="0" w:space="0" w:color="auto"/>
            <w:right w:val="none" w:sz="0" w:space="0" w:color="auto"/>
          </w:divBdr>
        </w:div>
        <w:div w:id="1817988178">
          <w:marLeft w:val="0"/>
          <w:marRight w:val="0"/>
          <w:marTop w:val="0"/>
          <w:marBottom w:val="0"/>
          <w:divBdr>
            <w:top w:val="none" w:sz="0" w:space="0" w:color="auto"/>
            <w:left w:val="none" w:sz="0" w:space="0" w:color="auto"/>
            <w:bottom w:val="none" w:sz="0" w:space="0" w:color="auto"/>
            <w:right w:val="none" w:sz="0" w:space="0" w:color="auto"/>
          </w:divBdr>
        </w:div>
        <w:div w:id="1953592265">
          <w:marLeft w:val="0"/>
          <w:marRight w:val="0"/>
          <w:marTop w:val="0"/>
          <w:marBottom w:val="0"/>
          <w:divBdr>
            <w:top w:val="none" w:sz="0" w:space="0" w:color="auto"/>
            <w:left w:val="none" w:sz="0" w:space="0" w:color="auto"/>
            <w:bottom w:val="none" w:sz="0" w:space="0" w:color="auto"/>
            <w:right w:val="none" w:sz="0" w:space="0" w:color="auto"/>
          </w:divBdr>
        </w:div>
        <w:div w:id="2070763485">
          <w:marLeft w:val="0"/>
          <w:marRight w:val="0"/>
          <w:marTop w:val="0"/>
          <w:marBottom w:val="0"/>
          <w:divBdr>
            <w:top w:val="none" w:sz="0" w:space="0" w:color="auto"/>
            <w:left w:val="none" w:sz="0" w:space="0" w:color="auto"/>
            <w:bottom w:val="none" w:sz="0" w:space="0" w:color="auto"/>
            <w:right w:val="none" w:sz="0" w:space="0" w:color="auto"/>
          </w:divBdr>
        </w:div>
      </w:divsChild>
    </w:div>
    <w:div w:id="1356616527">
      <w:bodyDiv w:val="1"/>
      <w:marLeft w:val="0"/>
      <w:marRight w:val="0"/>
      <w:marTop w:val="0"/>
      <w:marBottom w:val="0"/>
      <w:divBdr>
        <w:top w:val="none" w:sz="0" w:space="0" w:color="auto"/>
        <w:left w:val="none" w:sz="0" w:space="0" w:color="auto"/>
        <w:bottom w:val="none" w:sz="0" w:space="0" w:color="auto"/>
        <w:right w:val="none" w:sz="0" w:space="0" w:color="auto"/>
      </w:divBdr>
      <w:divsChild>
        <w:div w:id="210730786">
          <w:marLeft w:val="0"/>
          <w:marRight w:val="0"/>
          <w:marTop w:val="0"/>
          <w:marBottom w:val="0"/>
          <w:divBdr>
            <w:top w:val="none" w:sz="0" w:space="0" w:color="auto"/>
            <w:left w:val="none" w:sz="0" w:space="0" w:color="auto"/>
            <w:bottom w:val="none" w:sz="0" w:space="0" w:color="auto"/>
            <w:right w:val="none" w:sz="0" w:space="0" w:color="auto"/>
          </w:divBdr>
        </w:div>
        <w:div w:id="240024718">
          <w:marLeft w:val="0"/>
          <w:marRight w:val="0"/>
          <w:marTop w:val="0"/>
          <w:marBottom w:val="0"/>
          <w:divBdr>
            <w:top w:val="none" w:sz="0" w:space="0" w:color="auto"/>
            <w:left w:val="none" w:sz="0" w:space="0" w:color="auto"/>
            <w:bottom w:val="none" w:sz="0" w:space="0" w:color="auto"/>
            <w:right w:val="none" w:sz="0" w:space="0" w:color="auto"/>
          </w:divBdr>
        </w:div>
        <w:div w:id="243148536">
          <w:marLeft w:val="0"/>
          <w:marRight w:val="0"/>
          <w:marTop w:val="0"/>
          <w:marBottom w:val="0"/>
          <w:divBdr>
            <w:top w:val="none" w:sz="0" w:space="0" w:color="auto"/>
            <w:left w:val="none" w:sz="0" w:space="0" w:color="auto"/>
            <w:bottom w:val="none" w:sz="0" w:space="0" w:color="auto"/>
            <w:right w:val="none" w:sz="0" w:space="0" w:color="auto"/>
          </w:divBdr>
        </w:div>
        <w:div w:id="324167001">
          <w:marLeft w:val="0"/>
          <w:marRight w:val="0"/>
          <w:marTop w:val="0"/>
          <w:marBottom w:val="0"/>
          <w:divBdr>
            <w:top w:val="none" w:sz="0" w:space="0" w:color="auto"/>
            <w:left w:val="none" w:sz="0" w:space="0" w:color="auto"/>
            <w:bottom w:val="none" w:sz="0" w:space="0" w:color="auto"/>
            <w:right w:val="none" w:sz="0" w:space="0" w:color="auto"/>
          </w:divBdr>
        </w:div>
        <w:div w:id="355160916">
          <w:marLeft w:val="0"/>
          <w:marRight w:val="0"/>
          <w:marTop w:val="0"/>
          <w:marBottom w:val="0"/>
          <w:divBdr>
            <w:top w:val="none" w:sz="0" w:space="0" w:color="auto"/>
            <w:left w:val="none" w:sz="0" w:space="0" w:color="auto"/>
            <w:bottom w:val="none" w:sz="0" w:space="0" w:color="auto"/>
            <w:right w:val="none" w:sz="0" w:space="0" w:color="auto"/>
          </w:divBdr>
        </w:div>
        <w:div w:id="416440183">
          <w:marLeft w:val="0"/>
          <w:marRight w:val="0"/>
          <w:marTop w:val="0"/>
          <w:marBottom w:val="0"/>
          <w:divBdr>
            <w:top w:val="none" w:sz="0" w:space="0" w:color="auto"/>
            <w:left w:val="none" w:sz="0" w:space="0" w:color="auto"/>
            <w:bottom w:val="none" w:sz="0" w:space="0" w:color="auto"/>
            <w:right w:val="none" w:sz="0" w:space="0" w:color="auto"/>
          </w:divBdr>
        </w:div>
        <w:div w:id="418405934">
          <w:marLeft w:val="0"/>
          <w:marRight w:val="0"/>
          <w:marTop w:val="0"/>
          <w:marBottom w:val="0"/>
          <w:divBdr>
            <w:top w:val="none" w:sz="0" w:space="0" w:color="auto"/>
            <w:left w:val="none" w:sz="0" w:space="0" w:color="auto"/>
            <w:bottom w:val="none" w:sz="0" w:space="0" w:color="auto"/>
            <w:right w:val="none" w:sz="0" w:space="0" w:color="auto"/>
          </w:divBdr>
        </w:div>
        <w:div w:id="482048245">
          <w:marLeft w:val="0"/>
          <w:marRight w:val="0"/>
          <w:marTop w:val="0"/>
          <w:marBottom w:val="0"/>
          <w:divBdr>
            <w:top w:val="none" w:sz="0" w:space="0" w:color="auto"/>
            <w:left w:val="none" w:sz="0" w:space="0" w:color="auto"/>
            <w:bottom w:val="none" w:sz="0" w:space="0" w:color="auto"/>
            <w:right w:val="none" w:sz="0" w:space="0" w:color="auto"/>
          </w:divBdr>
        </w:div>
        <w:div w:id="551162887">
          <w:marLeft w:val="0"/>
          <w:marRight w:val="0"/>
          <w:marTop w:val="0"/>
          <w:marBottom w:val="0"/>
          <w:divBdr>
            <w:top w:val="none" w:sz="0" w:space="0" w:color="auto"/>
            <w:left w:val="none" w:sz="0" w:space="0" w:color="auto"/>
            <w:bottom w:val="none" w:sz="0" w:space="0" w:color="auto"/>
            <w:right w:val="none" w:sz="0" w:space="0" w:color="auto"/>
          </w:divBdr>
        </w:div>
        <w:div w:id="635455040">
          <w:marLeft w:val="0"/>
          <w:marRight w:val="0"/>
          <w:marTop w:val="0"/>
          <w:marBottom w:val="0"/>
          <w:divBdr>
            <w:top w:val="none" w:sz="0" w:space="0" w:color="auto"/>
            <w:left w:val="none" w:sz="0" w:space="0" w:color="auto"/>
            <w:bottom w:val="none" w:sz="0" w:space="0" w:color="auto"/>
            <w:right w:val="none" w:sz="0" w:space="0" w:color="auto"/>
          </w:divBdr>
        </w:div>
        <w:div w:id="663780986">
          <w:marLeft w:val="0"/>
          <w:marRight w:val="0"/>
          <w:marTop w:val="0"/>
          <w:marBottom w:val="0"/>
          <w:divBdr>
            <w:top w:val="none" w:sz="0" w:space="0" w:color="auto"/>
            <w:left w:val="none" w:sz="0" w:space="0" w:color="auto"/>
            <w:bottom w:val="none" w:sz="0" w:space="0" w:color="auto"/>
            <w:right w:val="none" w:sz="0" w:space="0" w:color="auto"/>
          </w:divBdr>
        </w:div>
        <w:div w:id="738788220">
          <w:marLeft w:val="0"/>
          <w:marRight w:val="0"/>
          <w:marTop w:val="0"/>
          <w:marBottom w:val="0"/>
          <w:divBdr>
            <w:top w:val="none" w:sz="0" w:space="0" w:color="auto"/>
            <w:left w:val="none" w:sz="0" w:space="0" w:color="auto"/>
            <w:bottom w:val="none" w:sz="0" w:space="0" w:color="auto"/>
            <w:right w:val="none" w:sz="0" w:space="0" w:color="auto"/>
          </w:divBdr>
        </w:div>
        <w:div w:id="743726067">
          <w:marLeft w:val="0"/>
          <w:marRight w:val="0"/>
          <w:marTop w:val="0"/>
          <w:marBottom w:val="0"/>
          <w:divBdr>
            <w:top w:val="none" w:sz="0" w:space="0" w:color="auto"/>
            <w:left w:val="none" w:sz="0" w:space="0" w:color="auto"/>
            <w:bottom w:val="none" w:sz="0" w:space="0" w:color="auto"/>
            <w:right w:val="none" w:sz="0" w:space="0" w:color="auto"/>
          </w:divBdr>
        </w:div>
        <w:div w:id="749429583">
          <w:marLeft w:val="0"/>
          <w:marRight w:val="0"/>
          <w:marTop w:val="0"/>
          <w:marBottom w:val="0"/>
          <w:divBdr>
            <w:top w:val="none" w:sz="0" w:space="0" w:color="auto"/>
            <w:left w:val="none" w:sz="0" w:space="0" w:color="auto"/>
            <w:bottom w:val="none" w:sz="0" w:space="0" w:color="auto"/>
            <w:right w:val="none" w:sz="0" w:space="0" w:color="auto"/>
          </w:divBdr>
        </w:div>
        <w:div w:id="837500214">
          <w:marLeft w:val="0"/>
          <w:marRight w:val="0"/>
          <w:marTop w:val="0"/>
          <w:marBottom w:val="0"/>
          <w:divBdr>
            <w:top w:val="none" w:sz="0" w:space="0" w:color="auto"/>
            <w:left w:val="none" w:sz="0" w:space="0" w:color="auto"/>
            <w:bottom w:val="none" w:sz="0" w:space="0" w:color="auto"/>
            <w:right w:val="none" w:sz="0" w:space="0" w:color="auto"/>
          </w:divBdr>
        </w:div>
        <w:div w:id="939796008">
          <w:marLeft w:val="0"/>
          <w:marRight w:val="0"/>
          <w:marTop w:val="0"/>
          <w:marBottom w:val="0"/>
          <w:divBdr>
            <w:top w:val="none" w:sz="0" w:space="0" w:color="auto"/>
            <w:left w:val="none" w:sz="0" w:space="0" w:color="auto"/>
            <w:bottom w:val="none" w:sz="0" w:space="0" w:color="auto"/>
            <w:right w:val="none" w:sz="0" w:space="0" w:color="auto"/>
          </w:divBdr>
        </w:div>
        <w:div w:id="952975294">
          <w:marLeft w:val="0"/>
          <w:marRight w:val="0"/>
          <w:marTop w:val="0"/>
          <w:marBottom w:val="0"/>
          <w:divBdr>
            <w:top w:val="none" w:sz="0" w:space="0" w:color="auto"/>
            <w:left w:val="none" w:sz="0" w:space="0" w:color="auto"/>
            <w:bottom w:val="none" w:sz="0" w:space="0" w:color="auto"/>
            <w:right w:val="none" w:sz="0" w:space="0" w:color="auto"/>
          </w:divBdr>
        </w:div>
        <w:div w:id="969942428">
          <w:marLeft w:val="0"/>
          <w:marRight w:val="0"/>
          <w:marTop w:val="0"/>
          <w:marBottom w:val="0"/>
          <w:divBdr>
            <w:top w:val="none" w:sz="0" w:space="0" w:color="auto"/>
            <w:left w:val="none" w:sz="0" w:space="0" w:color="auto"/>
            <w:bottom w:val="none" w:sz="0" w:space="0" w:color="auto"/>
            <w:right w:val="none" w:sz="0" w:space="0" w:color="auto"/>
          </w:divBdr>
        </w:div>
        <w:div w:id="987513006">
          <w:marLeft w:val="0"/>
          <w:marRight w:val="0"/>
          <w:marTop w:val="0"/>
          <w:marBottom w:val="0"/>
          <w:divBdr>
            <w:top w:val="none" w:sz="0" w:space="0" w:color="auto"/>
            <w:left w:val="none" w:sz="0" w:space="0" w:color="auto"/>
            <w:bottom w:val="none" w:sz="0" w:space="0" w:color="auto"/>
            <w:right w:val="none" w:sz="0" w:space="0" w:color="auto"/>
          </w:divBdr>
        </w:div>
        <w:div w:id="1038431728">
          <w:marLeft w:val="0"/>
          <w:marRight w:val="0"/>
          <w:marTop w:val="0"/>
          <w:marBottom w:val="0"/>
          <w:divBdr>
            <w:top w:val="none" w:sz="0" w:space="0" w:color="auto"/>
            <w:left w:val="none" w:sz="0" w:space="0" w:color="auto"/>
            <w:bottom w:val="none" w:sz="0" w:space="0" w:color="auto"/>
            <w:right w:val="none" w:sz="0" w:space="0" w:color="auto"/>
          </w:divBdr>
        </w:div>
        <w:div w:id="1216115120">
          <w:marLeft w:val="0"/>
          <w:marRight w:val="0"/>
          <w:marTop w:val="0"/>
          <w:marBottom w:val="0"/>
          <w:divBdr>
            <w:top w:val="none" w:sz="0" w:space="0" w:color="auto"/>
            <w:left w:val="none" w:sz="0" w:space="0" w:color="auto"/>
            <w:bottom w:val="none" w:sz="0" w:space="0" w:color="auto"/>
            <w:right w:val="none" w:sz="0" w:space="0" w:color="auto"/>
          </w:divBdr>
        </w:div>
        <w:div w:id="1328367969">
          <w:marLeft w:val="0"/>
          <w:marRight w:val="0"/>
          <w:marTop w:val="0"/>
          <w:marBottom w:val="0"/>
          <w:divBdr>
            <w:top w:val="none" w:sz="0" w:space="0" w:color="auto"/>
            <w:left w:val="none" w:sz="0" w:space="0" w:color="auto"/>
            <w:bottom w:val="none" w:sz="0" w:space="0" w:color="auto"/>
            <w:right w:val="none" w:sz="0" w:space="0" w:color="auto"/>
          </w:divBdr>
        </w:div>
        <w:div w:id="1376271334">
          <w:marLeft w:val="0"/>
          <w:marRight w:val="0"/>
          <w:marTop w:val="0"/>
          <w:marBottom w:val="0"/>
          <w:divBdr>
            <w:top w:val="none" w:sz="0" w:space="0" w:color="auto"/>
            <w:left w:val="none" w:sz="0" w:space="0" w:color="auto"/>
            <w:bottom w:val="none" w:sz="0" w:space="0" w:color="auto"/>
            <w:right w:val="none" w:sz="0" w:space="0" w:color="auto"/>
          </w:divBdr>
        </w:div>
        <w:div w:id="1538276596">
          <w:marLeft w:val="0"/>
          <w:marRight w:val="0"/>
          <w:marTop w:val="0"/>
          <w:marBottom w:val="0"/>
          <w:divBdr>
            <w:top w:val="none" w:sz="0" w:space="0" w:color="auto"/>
            <w:left w:val="none" w:sz="0" w:space="0" w:color="auto"/>
            <w:bottom w:val="none" w:sz="0" w:space="0" w:color="auto"/>
            <w:right w:val="none" w:sz="0" w:space="0" w:color="auto"/>
          </w:divBdr>
        </w:div>
        <w:div w:id="1635476625">
          <w:marLeft w:val="0"/>
          <w:marRight w:val="0"/>
          <w:marTop w:val="0"/>
          <w:marBottom w:val="0"/>
          <w:divBdr>
            <w:top w:val="none" w:sz="0" w:space="0" w:color="auto"/>
            <w:left w:val="none" w:sz="0" w:space="0" w:color="auto"/>
            <w:bottom w:val="none" w:sz="0" w:space="0" w:color="auto"/>
            <w:right w:val="none" w:sz="0" w:space="0" w:color="auto"/>
          </w:divBdr>
        </w:div>
        <w:div w:id="1675105413">
          <w:marLeft w:val="0"/>
          <w:marRight w:val="0"/>
          <w:marTop w:val="0"/>
          <w:marBottom w:val="0"/>
          <w:divBdr>
            <w:top w:val="none" w:sz="0" w:space="0" w:color="auto"/>
            <w:left w:val="none" w:sz="0" w:space="0" w:color="auto"/>
            <w:bottom w:val="none" w:sz="0" w:space="0" w:color="auto"/>
            <w:right w:val="none" w:sz="0" w:space="0" w:color="auto"/>
          </w:divBdr>
        </w:div>
        <w:div w:id="1727802471">
          <w:marLeft w:val="0"/>
          <w:marRight w:val="0"/>
          <w:marTop w:val="0"/>
          <w:marBottom w:val="0"/>
          <w:divBdr>
            <w:top w:val="none" w:sz="0" w:space="0" w:color="auto"/>
            <w:left w:val="none" w:sz="0" w:space="0" w:color="auto"/>
            <w:bottom w:val="none" w:sz="0" w:space="0" w:color="auto"/>
            <w:right w:val="none" w:sz="0" w:space="0" w:color="auto"/>
          </w:divBdr>
        </w:div>
        <w:div w:id="1749300275">
          <w:marLeft w:val="0"/>
          <w:marRight w:val="0"/>
          <w:marTop w:val="0"/>
          <w:marBottom w:val="0"/>
          <w:divBdr>
            <w:top w:val="none" w:sz="0" w:space="0" w:color="auto"/>
            <w:left w:val="none" w:sz="0" w:space="0" w:color="auto"/>
            <w:bottom w:val="none" w:sz="0" w:space="0" w:color="auto"/>
            <w:right w:val="none" w:sz="0" w:space="0" w:color="auto"/>
          </w:divBdr>
        </w:div>
        <w:div w:id="1773471825">
          <w:marLeft w:val="0"/>
          <w:marRight w:val="0"/>
          <w:marTop w:val="0"/>
          <w:marBottom w:val="0"/>
          <w:divBdr>
            <w:top w:val="none" w:sz="0" w:space="0" w:color="auto"/>
            <w:left w:val="none" w:sz="0" w:space="0" w:color="auto"/>
            <w:bottom w:val="none" w:sz="0" w:space="0" w:color="auto"/>
            <w:right w:val="none" w:sz="0" w:space="0" w:color="auto"/>
          </w:divBdr>
        </w:div>
        <w:div w:id="1775443972">
          <w:marLeft w:val="0"/>
          <w:marRight w:val="0"/>
          <w:marTop w:val="0"/>
          <w:marBottom w:val="0"/>
          <w:divBdr>
            <w:top w:val="none" w:sz="0" w:space="0" w:color="auto"/>
            <w:left w:val="none" w:sz="0" w:space="0" w:color="auto"/>
            <w:bottom w:val="none" w:sz="0" w:space="0" w:color="auto"/>
            <w:right w:val="none" w:sz="0" w:space="0" w:color="auto"/>
          </w:divBdr>
        </w:div>
        <w:div w:id="1989548630">
          <w:marLeft w:val="0"/>
          <w:marRight w:val="0"/>
          <w:marTop w:val="0"/>
          <w:marBottom w:val="0"/>
          <w:divBdr>
            <w:top w:val="none" w:sz="0" w:space="0" w:color="auto"/>
            <w:left w:val="none" w:sz="0" w:space="0" w:color="auto"/>
            <w:bottom w:val="none" w:sz="0" w:space="0" w:color="auto"/>
            <w:right w:val="none" w:sz="0" w:space="0" w:color="auto"/>
          </w:divBdr>
        </w:div>
        <w:div w:id="2014262117">
          <w:marLeft w:val="0"/>
          <w:marRight w:val="0"/>
          <w:marTop w:val="0"/>
          <w:marBottom w:val="0"/>
          <w:divBdr>
            <w:top w:val="none" w:sz="0" w:space="0" w:color="auto"/>
            <w:left w:val="none" w:sz="0" w:space="0" w:color="auto"/>
            <w:bottom w:val="none" w:sz="0" w:space="0" w:color="auto"/>
            <w:right w:val="none" w:sz="0" w:space="0" w:color="auto"/>
          </w:divBdr>
        </w:div>
        <w:div w:id="2051103921">
          <w:marLeft w:val="0"/>
          <w:marRight w:val="0"/>
          <w:marTop w:val="0"/>
          <w:marBottom w:val="0"/>
          <w:divBdr>
            <w:top w:val="none" w:sz="0" w:space="0" w:color="auto"/>
            <w:left w:val="none" w:sz="0" w:space="0" w:color="auto"/>
            <w:bottom w:val="none" w:sz="0" w:space="0" w:color="auto"/>
            <w:right w:val="none" w:sz="0" w:space="0" w:color="auto"/>
          </w:divBdr>
        </w:div>
        <w:div w:id="2083675878">
          <w:marLeft w:val="0"/>
          <w:marRight w:val="0"/>
          <w:marTop w:val="0"/>
          <w:marBottom w:val="0"/>
          <w:divBdr>
            <w:top w:val="none" w:sz="0" w:space="0" w:color="auto"/>
            <w:left w:val="none" w:sz="0" w:space="0" w:color="auto"/>
            <w:bottom w:val="none" w:sz="0" w:space="0" w:color="auto"/>
            <w:right w:val="none" w:sz="0" w:space="0" w:color="auto"/>
          </w:divBdr>
        </w:div>
        <w:div w:id="2145540501">
          <w:marLeft w:val="0"/>
          <w:marRight w:val="0"/>
          <w:marTop w:val="0"/>
          <w:marBottom w:val="0"/>
          <w:divBdr>
            <w:top w:val="none" w:sz="0" w:space="0" w:color="auto"/>
            <w:left w:val="none" w:sz="0" w:space="0" w:color="auto"/>
            <w:bottom w:val="none" w:sz="0" w:space="0" w:color="auto"/>
            <w:right w:val="none" w:sz="0" w:space="0" w:color="auto"/>
          </w:divBdr>
        </w:div>
      </w:divsChild>
    </w:div>
    <w:div w:id="1362631939">
      <w:bodyDiv w:val="1"/>
      <w:marLeft w:val="0"/>
      <w:marRight w:val="0"/>
      <w:marTop w:val="0"/>
      <w:marBottom w:val="0"/>
      <w:divBdr>
        <w:top w:val="none" w:sz="0" w:space="0" w:color="auto"/>
        <w:left w:val="none" w:sz="0" w:space="0" w:color="auto"/>
        <w:bottom w:val="none" w:sz="0" w:space="0" w:color="auto"/>
        <w:right w:val="none" w:sz="0" w:space="0" w:color="auto"/>
      </w:divBdr>
      <w:divsChild>
        <w:div w:id="32969992">
          <w:marLeft w:val="0"/>
          <w:marRight w:val="0"/>
          <w:marTop w:val="0"/>
          <w:marBottom w:val="0"/>
          <w:divBdr>
            <w:top w:val="none" w:sz="0" w:space="0" w:color="auto"/>
            <w:left w:val="none" w:sz="0" w:space="0" w:color="auto"/>
            <w:bottom w:val="none" w:sz="0" w:space="0" w:color="auto"/>
            <w:right w:val="none" w:sz="0" w:space="0" w:color="auto"/>
          </w:divBdr>
        </w:div>
        <w:div w:id="130095308">
          <w:marLeft w:val="0"/>
          <w:marRight w:val="0"/>
          <w:marTop w:val="0"/>
          <w:marBottom w:val="0"/>
          <w:divBdr>
            <w:top w:val="none" w:sz="0" w:space="0" w:color="auto"/>
            <w:left w:val="none" w:sz="0" w:space="0" w:color="auto"/>
            <w:bottom w:val="none" w:sz="0" w:space="0" w:color="auto"/>
            <w:right w:val="none" w:sz="0" w:space="0" w:color="auto"/>
          </w:divBdr>
        </w:div>
        <w:div w:id="318777674">
          <w:marLeft w:val="0"/>
          <w:marRight w:val="0"/>
          <w:marTop w:val="0"/>
          <w:marBottom w:val="0"/>
          <w:divBdr>
            <w:top w:val="none" w:sz="0" w:space="0" w:color="auto"/>
            <w:left w:val="none" w:sz="0" w:space="0" w:color="auto"/>
            <w:bottom w:val="none" w:sz="0" w:space="0" w:color="auto"/>
            <w:right w:val="none" w:sz="0" w:space="0" w:color="auto"/>
          </w:divBdr>
        </w:div>
        <w:div w:id="323707058">
          <w:marLeft w:val="0"/>
          <w:marRight w:val="0"/>
          <w:marTop w:val="0"/>
          <w:marBottom w:val="0"/>
          <w:divBdr>
            <w:top w:val="none" w:sz="0" w:space="0" w:color="auto"/>
            <w:left w:val="none" w:sz="0" w:space="0" w:color="auto"/>
            <w:bottom w:val="none" w:sz="0" w:space="0" w:color="auto"/>
            <w:right w:val="none" w:sz="0" w:space="0" w:color="auto"/>
          </w:divBdr>
        </w:div>
        <w:div w:id="332341115">
          <w:marLeft w:val="0"/>
          <w:marRight w:val="0"/>
          <w:marTop w:val="0"/>
          <w:marBottom w:val="0"/>
          <w:divBdr>
            <w:top w:val="none" w:sz="0" w:space="0" w:color="auto"/>
            <w:left w:val="none" w:sz="0" w:space="0" w:color="auto"/>
            <w:bottom w:val="none" w:sz="0" w:space="0" w:color="auto"/>
            <w:right w:val="none" w:sz="0" w:space="0" w:color="auto"/>
          </w:divBdr>
        </w:div>
        <w:div w:id="503395154">
          <w:marLeft w:val="0"/>
          <w:marRight w:val="0"/>
          <w:marTop w:val="0"/>
          <w:marBottom w:val="0"/>
          <w:divBdr>
            <w:top w:val="none" w:sz="0" w:space="0" w:color="auto"/>
            <w:left w:val="none" w:sz="0" w:space="0" w:color="auto"/>
            <w:bottom w:val="none" w:sz="0" w:space="0" w:color="auto"/>
            <w:right w:val="none" w:sz="0" w:space="0" w:color="auto"/>
          </w:divBdr>
        </w:div>
        <w:div w:id="533662890">
          <w:marLeft w:val="0"/>
          <w:marRight w:val="0"/>
          <w:marTop w:val="0"/>
          <w:marBottom w:val="0"/>
          <w:divBdr>
            <w:top w:val="none" w:sz="0" w:space="0" w:color="auto"/>
            <w:left w:val="none" w:sz="0" w:space="0" w:color="auto"/>
            <w:bottom w:val="none" w:sz="0" w:space="0" w:color="auto"/>
            <w:right w:val="none" w:sz="0" w:space="0" w:color="auto"/>
          </w:divBdr>
        </w:div>
        <w:div w:id="553931158">
          <w:marLeft w:val="0"/>
          <w:marRight w:val="0"/>
          <w:marTop w:val="0"/>
          <w:marBottom w:val="0"/>
          <w:divBdr>
            <w:top w:val="none" w:sz="0" w:space="0" w:color="auto"/>
            <w:left w:val="none" w:sz="0" w:space="0" w:color="auto"/>
            <w:bottom w:val="none" w:sz="0" w:space="0" w:color="auto"/>
            <w:right w:val="none" w:sz="0" w:space="0" w:color="auto"/>
          </w:divBdr>
        </w:div>
        <w:div w:id="929196057">
          <w:marLeft w:val="0"/>
          <w:marRight w:val="0"/>
          <w:marTop w:val="0"/>
          <w:marBottom w:val="0"/>
          <w:divBdr>
            <w:top w:val="none" w:sz="0" w:space="0" w:color="auto"/>
            <w:left w:val="none" w:sz="0" w:space="0" w:color="auto"/>
            <w:bottom w:val="none" w:sz="0" w:space="0" w:color="auto"/>
            <w:right w:val="none" w:sz="0" w:space="0" w:color="auto"/>
          </w:divBdr>
        </w:div>
        <w:div w:id="984774004">
          <w:marLeft w:val="0"/>
          <w:marRight w:val="0"/>
          <w:marTop w:val="0"/>
          <w:marBottom w:val="0"/>
          <w:divBdr>
            <w:top w:val="none" w:sz="0" w:space="0" w:color="auto"/>
            <w:left w:val="none" w:sz="0" w:space="0" w:color="auto"/>
            <w:bottom w:val="none" w:sz="0" w:space="0" w:color="auto"/>
            <w:right w:val="none" w:sz="0" w:space="0" w:color="auto"/>
          </w:divBdr>
        </w:div>
        <w:div w:id="1147549979">
          <w:marLeft w:val="0"/>
          <w:marRight w:val="0"/>
          <w:marTop w:val="0"/>
          <w:marBottom w:val="0"/>
          <w:divBdr>
            <w:top w:val="none" w:sz="0" w:space="0" w:color="auto"/>
            <w:left w:val="none" w:sz="0" w:space="0" w:color="auto"/>
            <w:bottom w:val="none" w:sz="0" w:space="0" w:color="auto"/>
            <w:right w:val="none" w:sz="0" w:space="0" w:color="auto"/>
          </w:divBdr>
        </w:div>
        <w:div w:id="1303580875">
          <w:marLeft w:val="0"/>
          <w:marRight w:val="0"/>
          <w:marTop w:val="0"/>
          <w:marBottom w:val="0"/>
          <w:divBdr>
            <w:top w:val="none" w:sz="0" w:space="0" w:color="auto"/>
            <w:left w:val="none" w:sz="0" w:space="0" w:color="auto"/>
            <w:bottom w:val="none" w:sz="0" w:space="0" w:color="auto"/>
            <w:right w:val="none" w:sz="0" w:space="0" w:color="auto"/>
          </w:divBdr>
        </w:div>
        <w:div w:id="1346204010">
          <w:marLeft w:val="0"/>
          <w:marRight w:val="0"/>
          <w:marTop w:val="0"/>
          <w:marBottom w:val="0"/>
          <w:divBdr>
            <w:top w:val="none" w:sz="0" w:space="0" w:color="auto"/>
            <w:left w:val="none" w:sz="0" w:space="0" w:color="auto"/>
            <w:bottom w:val="none" w:sz="0" w:space="0" w:color="auto"/>
            <w:right w:val="none" w:sz="0" w:space="0" w:color="auto"/>
          </w:divBdr>
        </w:div>
        <w:div w:id="1349677583">
          <w:marLeft w:val="0"/>
          <w:marRight w:val="0"/>
          <w:marTop w:val="0"/>
          <w:marBottom w:val="0"/>
          <w:divBdr>
            <w:top w:val="none" w:sz="0" w:space="0" w:color="auto"/>
            <w:left w:val="none" w:sz="0" w:space="0" w:color="auto"/>
            <w:bottom w:val="none" w:sz="0" w:space="0" w:color="auto"/>
            <w:right w:val="none" w:sz="0" w:space="0" w:color="auto"/>
          </w:divBdr>
        </w:div>
        <w:div w:id="1442334384">
          <w:marLeft w:val="0"/>
          <w:marRight w:val="0"/>
          <w:marTop w:val="0"/>
          <w:marBottom w:val="0"/>
          <w:divBdr>
            <w:top w:val="none" w:sz="0" w:space="0" w:color="auto"/>
            <w:left w:val="none" w:sz="0" w:space="0" w:color="auto"/>
            <w:bottom w:val="none" w:sz="0" w:space="0" w:color="auto"/>
            <w:right w:val="none" w:sz="0" w:space="0" w:color="auto"/>
          </w:divBdr>
        </w:div>
        <w:div w:id="1476600203">
          <w:marLeft w:val="0"/>
          <w:marRight w:val="0"/>
          <w:marTop w:val="0"/>
          <w:marBottom w:val="0"/>
          <w:divBdr>
            <w:top w:val="none" w:sz="0" w:space="0" w:color="auto"/>
            <w:left w:val="none" w:sz="0" w:space="0" w:color="auto"/>
            <w:bottom w:val="none" w:sz="0" w:space="0" w:color="auto"/>
            <w:right w:val="none" w:sz="0" w:space="0" w:color="auto"/>
          </w:divBdr>
        </w:div>
        <w:div w:id="1715499522">
          <w:marLeft w:val="0"/>
          <w:marRight w:val="0"/>
          <w:marTop w:val="0"/>
          <w:marBottom w:val="0"/>
          <w:divBdr>
            <w:top w:val="none" w:sz="0" w:space="0" w:color="auto"/>
            <w:left w:val="none" w:sz="0" w:space="0" w:color="auto"/>
            <w:bottom w:val="none" w:sz="0" w:space="0" w:color="auto"/>
            <w:right w:val="none" w:sz="0" w:space="0" w:color="auto"/>
          </w:divBdr>
        </w:div>
        <w:div w:id="1792213510">
          <w:marLeft w:val="0"/>
          <w:marRight w:val="0"/>
          <w:marTop w:val="0"/>
          <w:marBottom w:val="0"/>
          <w:divBdr>
            <w:top w:val="none" w:sz="0" w:space="0" w:color="auto"/>
            <w:left w:val="none" w:sz="0" w:space="0" w:color="auto"/>
            <w:bottom w:val="none" w:sz="0" w:space="0" w:color="auto"/>
            <w:right w:val="none" w:sz="0" w:space="0" w:color="auto"/>
          </w:divBdr>
        </w:div>
        <w:div w:id="1797336786">
          <w:marLeft w:val="0"/>
          <w:marRight w:val="0"/>
          <w:marTop w:val="0"/>
          <w:marBottom w:val="0"/>
          <w:divBdr>
            <w:top w:val="none" w:sz="0" w:space="0" w:color="auto"/>
            <w:left w:val="none" w:sz="0" w:space="0" w:color="auto"/>
            <w:bottom w:val="none" w:sz="0" w:space="0" w:color="auto"/>
            <w:right w:val="none" w:sz="0" w:space="0" w:color="auto"/>
          </w:divBdr>
        </w:div>
        <w:div w:id="1903715997">
          <w:marLeft w:val="0"/>
          <w:marRight w:val="0"/>
          <w:marTop w:val="0"/>
          <w:marBottom w:val="0"/>
          <w:divBdr>
            <w:top w:val="none" w:sz="0" w:space="0" w:color="auto"/>
            <w:left w:val="none" w:sz="0" w:space="0" w:color="auto"/>
            <w:bottom w:val="none" w:sz="0" w:space="0" w:color="auto"/>
            <w:right w:val="none" w:sz="0" w:space="0" w:color="auto"/>
          </w:divBdr>
        </w:div>
        <w:div w:id="1953437041">
          <w:marLeft w:val="0"/>
          <w:marRight w:val="0"/>
          <w:marTop w:val="0"/>
          <w:marBottom w:val="0"/>
          <w:divBdr>
            <w:top w:val="none" w:sz="0" w:space="0" w:color="auto"/>
            <w:left w:val="none" w:sz="0" w:space="0" w:color="auto"/>
            <w:bottom w:val="none" w:sz="0" w:space="0" w:color="auto"/>
            <w:right w:val="none" w:sz="0" w:space="0" w:color="auto"/>
          </w:divBdr>
        </w:div>
        <w:div w:id="2096509528">
          <w:marLeft w:val="0"/>
          <w:marRight w:val="0"/>
          <w:marTop w:val="0"/>
          <w:marBottom w:val="0"/>
          <w:divBdr>
            <w:top w:val="none" w:sz="0" w:space="0" w:color="auto"/>
            <w:left w:val="none" w:sz="0" w:space="0" w:color="auto"/>
            <w:bottom w:val="none" w:sz="0" w:space="0" w:color="auto"/>
            <w:right w:val="none" w:sz="0" w:space="0" w:color="auto"/>
          </w:divBdr>
        </w:div>
      </w:divsChild>
    </w:div>
    <w:div w:id="1365909249">
      <w:bodyDiv w:val="1"/>
      <w:marLeft w:val="0"/>
      <w:marRight w:val="0"/>
      <w:marTop w:val="0"/>
      <w:marBottom w:val="0"/>
      <w:divBdr>
        <w:top w:val="none" w:sz="0" w:space="0" w:color="auto"/>
        <w:left w:val="none" w:sz="0" w:space="0" w:color="auto"/>
        <w:bottom w:val="none" w:sz="0" w:space="0" w:color="auto"/>
        <w:right w:val="none" w:sz="0" w:space="0" w:color="auto"/>
      </w:divBdr>
      <w:divsChild>
        <w:div w:id="18548402">
          <w:marLeft w:val="0"/>
          <w:marRight w:val="0"/>
          <w:marTop w:val="0"/>
          <w:marBottom w:val="0"/>
          <w:divBdr>
            <w:top w:val="none" w:sz="0" w:space="0" w:color="auto"/>
            <w:left w:val="none" w:sz="0" w:space="0" w:color="auto"/>
            <w:bottom w:val="none" w:sz="0" w:space="0" w:color="auto"/>
            <w:right w:val="none" w:sz="0" w:space="0" w:color="auto"/>
          </w:divBdr>
        </w:div>
        <w:div w:id="232005382">
          <w:marLeft w:val="0"/>
          <w:marRight w:val="0"/>
          <w:marTop w:val="0"/>
          <w:marBottom w:val="0"/>
          <w:divBdr>
            <w:top w:val="none" w:sz="0" w:space="0" w:color="auto"/>
            <w:left w:val="none" w:sz="0" w:space="0" w:color="auto"/>
            <w:bottom w:val="none" w:sz="0" w:space="0" w:color="auto"/>
            <w:right w:val="none" w:sz="0" w:space="0" w:color="auto"/>
          </w:divBdr>
        </w:div>
        <w:div w:id="938609725">
          <w:marLeft w:val="0"/>
          <w:marRight w:val="0"/>
          <w:marTop w:val="0"/>
          <w:marBottom w:val="0"/>
          <w:divBdr>
            <w:top w:val="none" w:sz="0" w:space="0" w:color="auto"/>
            <w:left w:val="none" w:sz="0" w:space="0" w:color="auto"/>
            <w:bottom w:val="none" w:sz="0" w:space="0" w:color="auto"/>
            <w:right w:val="none" w:sz="0" w:space="0" w:color="auto"/>
          </w:divBdr>
        </w:div>
        <w:div w:id="970791897">
          <w:marLeft w:val="0"/>
          <w:marRight w:val="0"/>
          <w:marTop w:val="0"/>
          <w:marBottom w:val="0"/>
          <w:divBdr>
            <w:top w:val="none" w:sz="0" w:space="0" w:color="auto"/>
            <w:left w:val="none" w:sz="0" w:space="0" w:color="auto"/>
            <w:bottom w:val="none" w:sz="0" w:space="0" w:color="auto"/>
            <w:right w:val="none" w:sz="0" w:space="0" w:color="auto"/>
          </w:divBdr>
        </w:div>
        <w:div w:id="1029910047">
          <w:marLeft w:val="0"/>
          <w:marRight w:val="0"/>
          <w:marTop w:val="0"/>
          <w:marBottom w:val="0"/>
          <w:divBdr>
            <w:top w:val="none" w:sz="0" w:space="0" w:color="auto"/>
            <w:left w:val="none" w:sz="0" w:space="0" w:color="auto"/>
            <w:bottom w:val="none" w:sz="0" w:space="0" w:color="auto"/>
            <w:right w:val="none" w:sz="0" w:space="0" w:color="auto"/>
          </w:divBdr>
        </w:div>
        <w:div w:id="1067875549">
          <w:marLeft w:val="0"/>
          <w:marRight w:val="0"/>
          <w:marTop w:val="0"/>
          <w:marBottom w:val="0"/>
          <w:divBdr>
            <w:top w:val="none" w:sz="0" w:space="0" w:color="auto"/>
            <w:left w:val="none" w:sz="0" w:space="0" w:color="auto"/>
            <w:bottom w:val="none" w:sz="0" w:space="0" w:color="auto"/>
            <w:right w:val="none" w:sz="0" w:space="0" w:color="auto"/>
          </w:divBdr>
        </w:div>
        <w:div w:id="1086223116">
          <w:marLeft w:val="0"/>
          <w:marRight w:val="0"/>
          <w:marTop w:val="0"/>
          <w:marBottom w:val="0"/>
          <w:divBdr>
            <w:top w:val="none" w:sz="0" w:space="0" w:color="auto"/>
            <w:left w:val="none" w:sz="0" w:space="0" w:color="auto"/>
            <w:bottom w:val="none" w:sz="0" w:space="0" w:color="auto"/>
            <w:right w:val="none" w:sz="0" w:space="0" w:color="auto"/>
          </w:divBdr>
        </w:div>
        <w:div w:id="1362827070">
          <w:marLeft w:val="0"/>
          <w:marRight w:val="0"/>
          <w:marTop w:val="0"/>
          <w:marBottom w:val="0"/>
          <w:divBdr>
            <w:top w:val="none" w:sz="0" w:space="0" w:color="auto"/>
            <w:left w:val="none" w:sz="0" w:space="0" w:color="auto"/>
            <w:bottom w:val="none" w:sz="0" w:space="0" w:color="auto"/>
            <w:right w:val="none" w:sz="0" w:space="0" w:color="auto"/>
          </w:divBdr>
        </w:div>
        <w:div w:id="1757358248">
          <w:marLeft w:val="0"/>
          <w:marRight w:val="0"/>
          <w:marTop w:val="0"/>
          <w:marBottom w:val="0"/>
          <w:divBdr>
            <w:top w:val="none" w:sz="0" w:space="0" w:color="auto"/>
            <w:left w:val="none" w:sz="0" w:space="0" w:color="auto"/>
            <w:bottom w:val="none" w:sz="0" w:space="0" w:color="auto"/>
            <w:right w:val="none" w:sz="0" w:space="0" w:color="auto"/>
          </w:divBdr>
        </w:div>
        <w:div w:id="1839348311">
          <w:marLeft w:val="0"/>
          <w:marRight w:val="0"/>
          <w:marTop w:val="0"/>
          <w:marBottom w:val="0"/>
          <w:divBdr>
            <w:top w:val="none" w:sz="0" w:space="0" w:color="auto"/>
            <w:left w:val="none" w:sz="0" w:space="0" w:color="auto"/>
            <w:bottom w:val="none" w:sz="0" w:space="0" w:color="auto"/>
            <w:right w:val="none" w:sz="0" w:space="0" w:color="auto"/>
          </w:divBdr>
        </w:div>
        <w:div w:id="1901554615">
          <w:marLeft w:val="0"/>
          <w:marRight w:val="0"/>
          <w:marTop w:val="0"/>
          <w:marBottom w:val="0"/>
          <w:divBdr>
            <w:top w:val="none" w:sz="0" w:space="0" w:color="auto"/>
            <w:left w:val="none" w:sz="0" w:space="0" w:color="auto"/>
            <w:bottom w:val="none" w:sz="0" w:space="0" w:color="auto"/>
            <w:right w:val="none" w:sz="0" w:space="0" w:color="auto"/>
          </w:divBdr>
        </w:div>
      </w:divsChild>
    </w:div>
    <w:div w:id="1488742416">
      <w:bodyDiv w:val="1"/>
      <w:marLeft w:val="0"/>
      <w:marRight w:val="0"/>
      <w:marTop w:val="0"/>
      <w:marBottom w:val="0"/>
      <w:divBdr>
        <w:top w:val="none" w:sz="0" w:space="0" w:color="auto"/>
        <w:left w:val="none" w:sz="0" w:space="0" w:color="auto"/>
        <w:bottom w:val="none" w:sz="0" w:space="0" w:color="auto"/>
        <w:right w:val="none" w:sz="0" w:space="0" w:color="auto"/>
      </w:divBdr>
      <w:divsChild>
        <w:div w:id="179314875">
          <w:marLeft w:val="0"/>
          <w:marRight w:val="0"/>
          <w:marTop w:val="0"/>
          <w:marBottom w:val="0"/>
          <w:divBdr>
            <w:top w:val="none" w:sz="0" w:space="0" w:color="auto"/>
            <w:left w:val="none" w:sz="0" w:space="0" w:color="auto"/>
            <w:bottom w:val="none" w:sz="0" w:space="0" w:color="auto"/>
            <w:right w:val="none" w:sz="0" w:space="0" w:color="auto"/>
          </w:divBdr>
        </w:div>
        <w:div w:id="345637022">
          <w:marLeft w:val="0"/>
          <w:marRight w:val="0"/>
          <w:marTop w:val="0"/>
          <w:marBottom w:val="0"/>
          <w:divBdr>
            <w:top w:val="none" w:sz="0" w:space="0" w:color="auto"/>
            <w:left w:val="none" w:sz="0" w:space="0" w:color="auto"/>
            <w:bottom w:val="none" w:sz="0" w:space="0" w:color="auto"/>
            <w:right w:val="none" w:sz="0" w:space="0" w:color="auto"/>
          </w:divBdr>
        </w:div>
        <w:div w:id="530000595">
          <w:marLeft w:val="0"/>
          <w:marRight w:val="0"/>
          <w:marTop w:val="0"/>
          <w:marBottom w:val="0"/>
          <w:divBdr>
            <w:top w:val="none" w:sz="0" w:space="0" w:color="auto"/>
            <w:left w:val="none" w:sz="0" w:space="0" w:color="auto"/>
            <w:bottom w:val="none" w:sz="0" w:space="0" w:color="auto"/>
            <w:right w:val="none" w:sz="0" w:space="0" w:color="auto"/>
          </w:divBdr>
        </w:div>
        <w:div w:id="533810033">
          <w:marLeft w:val="0"/>
          <w:marRight w:val="0"/>
          <w:marTop w:val="0"/>
          <w:marBottom w:val="0"/>
          <w:divBdr>
            <w:top w:val="none" w:sz="0" w:space="0" w:color="auto"/>
            <w:left w:val="none" w:sz="0" w:space="0" w:color="auto"/>
            <w:bottom w:val="none" w:sz="0" w:space="0" w:color="auto"/>
            <w:right w:val="none" w:sz="0" w:space="0" w:color="auto"/>
          </w:divBdr>
        </w:div>
        <w:div w:id="644235557">
          <w:marLeft w:val="0"/>
          <w:marRight w:val="0"/>
          <w:marTop w:val="0"/>
          <w:marBottom w:val="0"/>
          <w:divBdr>
            <w:top w:val="none" w:sz="0" w:space="0" w:color="auto"/>
            <w:left w:val="none" w:sz="0" w:space="0" w:color="auto"/>
            <w:bottom w:val="none" w:sz="0" w:space="0" w:color="auto"/>
            <w:right w:val="none" w:sz="0" w:space="0" w:color="auto"/>
          </w:divBdr>
        </w:div>
        <w:div w:id="647826907">
          <w:marLeft w:val="0"/>
          <w:marRight w:val="0"/>
          <w:marTop w:val="0"/>
          <w:marBottom w:val="0"/>
          <w:divBdr>
            <w:top w:val="none" w:sz="0" w:space="0" w:color="auto"/>
            <w:left w:val="none" w:sz="0" w:space="0" w:color="auto"/>
            <w:bottom w:val="none" w:sz="0" w:space="0" w:color="auto"/>
            <w:right w:val="none" w:sz="0" w:space="0" w:color="auto"/>
          </w:divBdr>
        </w:div>
        <w:div w:id="663165677">
          <w:marLeft w:val="0"/>
          <w:marRight w:val="0"/>
          <w:marTop w:val="0"/>
          <w:marBottom w:val="0"/>
          <w:divBdr>
            <w:top w:val="none" w:sz="0" w:space="0" w:color="auto"/>
            <w:left w:val="none" w:sz="0" w:space="0" w:color="auto"/>
            <w:bottom w:val="none" w:sz="0" w:space="0" w:color="auto"/>
            <w:right w:val="none" w:sz="0" w:space="0" w:color="auto"/>
          </w:divBdr>
        </w:div>
        <w:div w:id="673260177">
          <w:marLeft w:val="0"/>
          <w:marRight w:val="0"/>
          <w:marTop w:val="0"/>
          <w:marBottom w:val="0"/>
          <w:divBdr>
            <w:top w:val="none" w:sz="0" w:space="0" w:color="auto"/>
            <w:left w:val="none" w:sz="0" w:space="0" w:color="auto"/>
            <w:bottom w:val="none" w:sz="0" w:space="0" w:color="auto"/>
            <w:right w:val="none" w:sz="0" w:space="0" w:color="auto"/>
          </w:divBdr>
        </w:div>
        <w:div w:id="1117607462">
          <w:marLeft w:val="0"/>
          <w:marRight w:val="0"/>
          <w:marTop w:val="0"/>
          <w:marBottom w:val="0"/>
          <w:divBdr>
            <w:top w:val="none" w:sz="0" w:space="0" w:color="auto"/>
            <w:left w:val="none" w:sz="0" w:space="0" w:color="auto"/>
            <w:bottom w:val="none" w:sz="0" w:space="0" w:color="auto"/>
            <w:right w:val="none" w:sz="0" w:space="0" w:color="auto"/>
          </w:divBdr>
        </w:div>
        <w:div w:id="1154951060">
          <w:marLeft w:val="0"/>
          <w:marRight w:val="0"/>
          <w:marTop w:val="0"/>
          <w:marBottom w:val="0"/>
          <w:divBdr>
            <w:top w:val="none" w:sz="0" w:space="0" w:color="auto"/>
            <w:left w:val="none" w:sz="0" w:space="0" w:color="auto"/>
            <w:bottom w:val="none" w:sz="0" w:space="0" w:color="auto"/>
            <w:right w:val="none" w:sz="0" w:space="0" w:color="auto"/>
          </w:divBdr>
        </w:div>
        <w:div w:id="1767266392">
          <w:marLeft w:val="0"/>
          <w:marRight w:val="0"/>
          <w:marTop w:val="0"/>
          <w:marBottom w:val="0"/>
          <w:divBdr>
            <w:top w:val="none" w:sz="0" w:space="0" w:color="auto"/>
            <w:left w:val="none" w:sz="0" w:space="0" w:color="auto"/>
            <w:bottom w:val="none" w:sz="0" w:space="0" w:color="auto"/>
            <w:right w:val="none" w:sz="0" w:space="0" w:color="auto"/>
          </w:divBdr>
        </w:div>
        <w:div w:id="1801411930">
          <w:marLeft w:val="0"/>
          <w:marRight w:val="0"/>
          <w:marTop w:val="0"/>
          <w:marBottom w:val="0"/>
          <w:divBdr>
            <w:top w:val="none" w:sz="0" w:space="0" w:color="auto"/>
            <w:left w:val="none" w:sz="0" w:space="0" w:color="auto"/>
            <w:bottom w:val="none" w:sz="0" w:space="0" w:color="auto"/>
            <w:right w:val="none" w:sz="0" w:space="0" w:color="auto"/>
          </w:divBdr>
        </w:div>
        <w:div w:id="1886208614">
          <w:marLeft w:val="0"/>
          <w:marRight w:val="0"/>
          <w:marTop w:val="0"/>
          <w:marBottom w:val="0"/>
          <w:divBdr>
            <w:top w:val="none" w:sz="0" w:space="0" w:color="auto"/>
            <w:left w:val="none" w:sz="0" w:space="0" w:color="auto"/>
            <w:bottom w:val="none" w:sz="0" w:space="0" w:color="auto"/>
            <w:right w:val="none" w:sz="0" w:space="0" w:color="auto"/>
          </w:divBdr>
        </w:div>
        <w:div w:id="1950890039">
          <w:marLeft w:val="0"/>
          <w:marRight w:val="0"/>
          <w:marTop w:val="0"/>
          <w:marBottom w:val="0"/>
          <w:divBdr>
            <w:top w:val="none" w:sz="0" w:space="0" w:color="auto"/>
            <w:left w:val="none" w:sz="0" w:space="0" w:color="auto"/>
            <w:bottom w:val="none" w:sz="0" w:space="0" w:color="auto"/>
            <w:right w:val="none" w:sz="0" w:space="0" w:color="auto"/>
          </w:divBdr>
        </w:div>
        <w:div w:id="2042050851">
          <w:marLeft w:val="0"/>
          <w:marRight w:val="0"/>
          <w:marTop w:val="0"/>
          <w:marBottom w:val="0"/>
          <w:divBdr>
            <w:top w:val="none" w:sz="0" w:space="0" w:color="auto"/>
            <w:left w:val="none" w:sz="0" w:space="0" w:color="auto"/>
            <w:bottom w:val="none" w:sz="0" w:space="0" w:color="auto"/>
            <w:right w:val="none" w:sz="0" w:space="0" w:color="auto"/>
          </w:divBdr>
        </w:div>
        <w:div w:id="2062558150">
          <w:marLeft w:val="0"/>
          <w:marRight w:val="0"/>
          <w:marTop w:val="0"/>
          <w:marBottom w:val="0"/>
          <w:divBdr>
            <w:top w:val="none" w:sz="0" w:space="0" w:color="auto"/>
            <w:left w:val="none" w:sz="0" w:space="0" w:color="auto"/>
            <w:bottom w:val="none" w:sz="0" w:space="0" w:color="auto"/>
            <w:right w:val="none" w:sz="0" w:space="0" w:color="auto"/>
          </w:divBdr>
        </w:div>
      </w:divsChild>
    </w:div>
    <w:div w:id="1495101490">
      <w:bodyDiv w:val="1"/>
      <w:marLeft w:val="0"/>
      <w:marRight w:val="0"/>
      <w:marTop w:val="0"/>
      <w:marBottom w:val="0"/>
      <w:divBdr>
        <w:top w:val="none" w:sz="0" w:space="0" w:color="auto"/>
        <w:left w:val="none" w:sz="0" w:space="0" w:color="auto"/>
        <w:bottom w:val="none" w:sz="0" w:space="0" w:color="auto"/>
        <w:right w:val="none" w:sz="0" w:space="0" w:color="auto"/>
      </w:divBdr>
    </w:div>
    <w:div w:id="1551721950">
      <w:bodyDiv w:val="1"/>
      <w:marLeft w:val="0"/>
      <w:marRight w:val="0"/>
      <w:marTop w:val="0"/>
      <w:marBottom w:val="0"/>
      <w:divBdr>
        <w:top w:val="none" w:sz="0" w:space="0" w:color="auto"/>
        <w:left w:val="none" w:sz="0" w:space="0" w:color="auto"/>
        <w:bottom w:val="none" w:sz="0" w:space="0" w:color="auto"/>
        <w:right w:val="none" w:sz="0" w:space="0" w:color="auto"/>
      </w:divBdr>
      <w:divsChild>
        <w:div w:id="7104262">
          <w:marLeft w:val="0"/>
          <w:marRight w:val="0"/>
          <w:marTop w:val="0"/>
          <w:marBottom w:val="0"/>
          <w:divBdr>
            <w:top w:val="none" w:sz="0" w:space="0" w:color="auto"/>
            <w:left w:val="none" w:sz="0" w:space="0" w:color="auto"/>
            <w:bottom w:val="none" w:sz="0" w:space="0" w:color="auto"/>
            <w:right w:val="none" w:sz="0" w:space="0" w:color="auto"/>
          </w:divBdr>
        </w:div>
        <w:div w:id="116532643">
          <w:marLeft w:val="0"/>
          <w:marRight w:val="0"/>
          <w:marTop w:val="0"/>
          <w:marBottom w:val="0"/>
          <w:divBdr>
            <w:top w:val="none" w:sz="0" w:space="0" w:color="auto"/>
            <w:left w:val="none" w:sz="0" w:space="0" w:color="auto"/>
            <w:bottom w:val="none" w:sz="0" w:space="0" w:color="auto"/>
            <w:right w:val="none" w:sz="0" w:space="0" w:color="auto"/>
          </w:divBdr>
        </w:div>
        <w:div w:id="170069837">
          <w:marLeft w:val="0"/>
          <w:marRight w:val="0"/>
          <w:marTop w:val="0"/>
          <w:marBottom w:val="0"/>
          <w:divBdr>
            <w:top w:val="none" w:sz="0" w:space="0" w:color="auto"/>
            <w:left w:val="none" w:sz="0" w:space="0" w:color="auto"/>
            <w:bottom w:val="none" w:sz="0" w:space="0" w:color="auto"/>
            <w:right w:val="none" w:sz="0" w:space="0" w:color="auto"/>
          </w:divBdr>
        </w:div>
        <w:div w:id="181170068">
          <w:marLeft w:val="0"/>
          <w:marRight w:val="0"/>
          <w:marTop w:val="0"/>
          <w:marBottom w:val="0"/>
          <w:divBdr>
            <w:top w:val="none" w:sz="0" w:space="0" w:color="auto"/>
            <w:left w:val="none" w:sz="0" w:space="0" w:color="auto"/>
            <w:bottom w:val="none" w:sz="0" w:space="0" w:color="auto"/>
            <w:right w:val="none" w:sz="0" w:space="0" w:color="auto"/>
          </w:divBdr>
        </w:div>
        <w:div w:id="191263767">
          <w:marLeft w:val="0"/>
          <w:marRight w:val="0"/>
          <w:marTop w:val="0"/>
          <w:marBottom w:val="0"/>
          <w:divBdr>
            <w:top w:val="none" w:sz="0" w:space="0" w:color="auto"/>
            <w:left w:val="none" w:sz="0" w:space="0" w:color="auto"/>
            <w:bottom w:val="none" w:sz="0" w:space="0" w:color="auto"/>
            <w:right w:val="none" w:sz="0" w:space="0" w:color="auto"/>
          </w:divBdr>
        </w:div>
        <w:div w:id="192961378">
          <w:marLeft w:val="0"/>
          <w:marRight w:val="0"/>
          <w:marTop w:val="0"/>
          <w:marBottom w:val="0"/>
          <w:divBdr>
            <w:top w:val="none" w:sz="0" w:space="0" w:color="auto"/>
            <w:left w:val="none" w:sz="0" w:space="0" w:color="auto"/>
            <w:bottom w:val="none" w:sz="0" w:space="0" w:color="auto"/>
            <w:right w:val="none" w:sz="0" w:space="0" w:color="auto"/>
          </w:divBdr>
        </w:div>
        <w:div w:id="227888977">
          <w:marLeft w:val="0"/>
          <w:marRight w:val="0"/>
          <w:marTop w:val="0"/>
          <w:marBottom w:val="0"/>
          <w:divBdr>
            <w:top w:val="none" w:sz="0" w:space="0" w:color="auto"/>
            <w:left w:val="none" w:sz="0" w:space="0" w:color="auto"/>
            <w:bottom w:val="none" w:sz="0" w:space="0" w:color="auto"/>
            <w:right w:val="none" w:sz="0" w:space="0" w:color="auto"/>
          </w:divBdr>
        </w:div>
        <w:div w:id="263537833">
          <w:marLeft w:val="0"/>
          <w:marRight w:val="0"/>
          <w:marTop w:val="0"/>
          <w:marBottom w:val="0"/>
          <w:divBdr>
            <w:top w:val="none" w:sz="0" w:space="0" w:color="auto"/>
            <w:left w:val="none" w:sz="0" w:space="0" w:color="auto"/>
            <w:bottom w:val="none" w:sz="0" w:space="0" w:color="auto"/>
            <w:right w:val="none" w:sz="0" w:space="0" w:color="auto"/>
          </w:divBdr>
        </w:div>
        <w:div w:id="288123300">
          <w:marLeft w:val="0"/>
          <w:marRight w:val="0"/>
          <w:marTop w:val="0"/>
          <w:marBottom w:val="0"/>
          <w:divBdr>
            <w:top w:val="none" w:sz="0" w:space="0" w:color="auto"/>
            <w:left w:val="none" w:sz="0" w:space="0" w:color="auto"/>
            <w:bottom w:val="none" w:sz="0" w:space="0" w:color="auto"/>
            <w:right w:val="none" w:sz="0" w:space="0" w:color="auto"/>
          </w:divBdr>
        </w:div>
        <w:div w:id="349569521">
          <w:marLeft w:val="0"/>
          <w:marRight w:val="0"/>
          <w:marTop w:val="0"/>
          <w:marBottom w:val="0"/>
          <w:divBdr>
            <w:top w:val="none" w:sz="0" w:space="0" w:color="auto"/>
            <w:left w:val="none" w:sz="0" w:space="0" w:color="auto"/>
            <w:bottom w:val="none" w:sz="0" w:space="0" w:color="auto"/>
            <w:right w:val="none" w:sz="0" w:space="0" w:color="auto"/>
          </w:divBdr>
        </w:div>
        <w:div w:id="481428637">
          <w:marLeft w:val="0"/>
          <w:marRight w:val="0"/>
          <w:marTop w:val="0"/>
          <w:marBottom w:val="0"/>
          <w:divBdr>
            <w:top w:val="none" w:sz="0" w:space="0" w:color="auto"/>
            <w:left w:val="none" w:sz="0" w:space="0" w:color="auto"/>
            <w:bottom w:val="none" w:sz="0" w:space="0" w:color="auto"/>
            <w:right w:val="none" w:sz="0" w:space="0" w:color="auto"/>
          </w:divBdr>
        </w:div>
        <w:div w:id="482815700">
          <w:marLeft w:val="0"/>
          <w:marRight w:val="0"/>
          <w:marTop w:val="0"/>
          <w:marBottom w:val="0"/>
          <w:divBdr>
            <w:top w:val="none" w:sz="0" w:space="0" w:color="auto"/>
            <w:left w:val="none" w:sz="0" w:space="0" w:color="auto"/>
            <w:bottom w:val="none" w:sz="0" w:space="0" w:color="auto"/>
            <w:right w:val="none" w:sz="0" w:space="0" w:color="auto"/>
          </w:divBdr>
        </w:div>
        <w:div w:id="495807107">
          <w:marLeft w:val="0"/>
          <w:marRight w:val="0"/>
          <w:marTop w:val="0"/>
          <w:marBottom w:val="0"/>
          <w:divBdr>
            <w:top w:val="none" w:sz="0" w:space="0" w:color="auto"/>
            <w:left w:val="none" w:sz="0" w:space="0" w:color="auto"/>
            <w:bottom w:val="none" w:sz="0" w:space="0" w:color="auto"/>
            <w:right w:val="none" w:sz="0" w:space="0" w:color="auto"/>
          </w:divBdr>
        </w:div>
        <w:div w:id="530264969">
          <w:marLeft w:val="0"/>
          <w:marRight w:val="0"/>
          <w:marTop w:val="0"/>
          <w:marBottom w:val="0"/>
          <w:divBdr>
            <w:top w:val="none" w:sz="0" w:space="0" w:color="auto"/>
            <w:left w:val="none" w:sz="0" w:space="0" w:color="auto"/>
            <w:bottom w:val="none" w:sz="0" w:space="0" w:color="auto"/>
            <w:right w:val="none" w:sz="0" w:space="0" w:color="auto"/>
          </w:divBdr>
        </w:div>
        <w:div w:id="618953488">
          <w:marLeft w:val="0"/>
          <w:marRight w:val="0"/>
          <w:marTop w:val="0"/>
          <w:marBottom w:val="0"/>
          <w:divBdr>
            <w:top w:val="none" w:sz="0" w:space="0" w:color="auto"/>
            <w:left w:val="none" w:sz="0" w:space="0" w:color="auto"/>
            <w:bottom w:val="none" w:sz="0" w:space="0" w:color="auto"/>
            <w:right w:val="none" w:sz="0" w:space="0" w:color="auto"/>
          </w:divBdr>
        </w:div>
        <w:div w:id="681854274">
          <w:marLeft w:val="0"/>
          <w:marRight w:val="0"/>
          <w:marTop w:val="0"/>
          <w:marBottom w:val="0"/>
          <w:divBdr>
            <w:top w:val="none" w:sz="0" w:space="0" w:color="auto"/>
            <w:left w:val="none" w:sz="0" w:space="0" w:color="auto"/>
            <w:bottom w:val="none" w:sz="0" w:space="0" w:color="auto"/>
            <w:right w:val="none" w:sz="0" w:space="0" w:color="auto"/>
          </w:divBdr>
        </w:div>
        <w:div w:id="708383115">
          <w:marLeft w:val="0"/>
          <w:marRight w:val="0"/>
          <w:marTop w:val="0"/>
          <w:marBottom w:val="0"/>
          <w:divBdr>
            <w:top w:val="none" w:sz="0" w:space="0" w:color="auto"/>
            <w:left w:val="none" w:sz="0" w:space="0" w:color="auto"/>
            <w:bottom w:val="none" w:sz="0" w:space="0" w:color="auto"/>
            <w:right w:val="none" w:sz="0" w:space="0" w:color="auto"/>
          </w:divBdr>
        </w:div>
        <w:div w:id="798184006">
          <w:marLeft w:val="0"/>
          <w:marRight w:val="0"/>
          <w:marTop w:val="0"/>
          <w:marBottom w:val="0"/>
          <w:divBdr>
            <w:top w:val="none" w:sz="0" w:space="0" w:color="auto"/>
            <w:left w:val="none" w:sz="0" w:space="0" w:color="auto"/>
            <w:bottom w:val="none" w:sz="0" w:space="0" w:color="auto"/>
            <w:right w:val="none" w:sz="0" w:space="0" w:color="auto"/>
          </w:divBdr>
        </w:div>
        <w:div w:id="822509125">
          <w:marLeft w:val="0"/>
          <w:marRight w:val="0"/>
          <w:marTop w:val="0"/>
          <w:marBottom w:val="0"/>
          <w:divBdr>
            <w:top w:val="none" w:sz="0" w:space="0" w:color="auto"/>
            <w:left w:val="none" w:sz="0" w:space="0" w:color="auto"/>
            <w:bottom w:val="none" w:sz="0" w:space="0" w:color="auto"/>
            <w:right w:val="none" w:sz="0" w:space="0" w:color="auto"/>
          </w:divBdr>
        </w:div>
        <w:div w:id="868182921">
          <w:marLeft w:val="0"/>
          <w:marRight w:val="0"/>
          <w:marTop w:val="0"/>
          <w:marBottom w:val="0"/>
          <w:divBdr>
            <w:top w:val="none" w:sz="0" w:space="0" w:color="auto"/>
            <w:left w:val="none" w:sz="0" w:space="0" w:color="auto"/>
            <w:bottom w:val="none" w:sz="0" w:space="0" w:color="auto"/>
            <w:right w:val="none" w:sz="0" w:space="0" w:color="auto"/>
          </w:divBdr>
        </w:div>
        <w:div w:id="912618980">
          <w:marLeft w:val="0"/>
          <w:marRight w:val="0"/>
          <w:marTop w:val="0"/>
          <w:marBottom w:val="0"/>
          <w:divBdr>
            <w:top w:val="none" w:sz="0" w:space="0" w:color="auto"/>
            <w:left w:val="none" w:sz="0" w:space="0" w:color="auto"/>
            <w:bottom w:val="none" w:sz="0" w:space="0" w:color="auto"/>
            <w:right w:val="none" w:sz="0" w:space="0" w:color="auto"/>
          </w:divBdr>
        </w:div>
        <w:div w:id="958684735">
          <w:marLeft w:val="0"/>
          <w:marRight w:val="0"/>
          <w:marTop w:val="0"/>
          <w:marBottom w:val="0"/>
          <w:divBdr>
            <w:top w:val="none" w:sz="0" w:space="0" w:color="auto"/>
            <w:left w:val="none" w:sz="0" w:space="0" w:color="auto"/>
            <w:bottom w:val="none" w:sz="0" w:space="0" w:color="auto"/>
            <w:right w:val="none" w:sz="0" w:space="0" w:color="auto"/>
          </w:divBdr>
        </w:div>
        <w:div w:id="975723806">
          <w:marLeft w:val="0"/>
          <w:marRight w:val="0"/>
          <w:marTop w:val="0"/>
          <w:marBottom w:val="0"/>
          <w:divBdr>
            <w:top w:val="none" w:sz="0" w:space="0" w:color="auto"/>
            <w:left w:val="none" w:sz="0" w:space="0" w:color="auto"/>
            <w:bottom w:val="none" w:sz="0" w:space="0" w:color="auto"/>
            <w:right w:val="none" w:sz="0" w:space="0" w:color="auto"/>
          </w:divBdr>
        </w:div>
        <w:div w:id="1098284049">
          <w:marLeft w:val="0"/>
          <w:marRight w:val="0"/>
          <w:marTop w:val="0"/>
          <w:marBottom w:val="0"/>
          <w:divBdr>
            <w:top w:val="none" w:sz="0" w:space="0" w:color="auto"/>
            <w:left w:val="none" w:sz="0" w:space="0" w:color="auto"/>
            <w:bottom w:val="none" w:sz="0" w:space="0" w:color="auto"/>
            <w:right w:val="none" w:sz="0" w:space="0" w:color="auto"/>
          </w:divBdr>
        </w:div>
        <w:div w:id="1143541954">
          <w:marLeft w:val="0"/>
          <w:marRight w:val="0"/>
          <w:marTop w:val="0"/>
          <w:marBottom w:val="0"/>
          <w:divBdr>
            <w:top w:val="none" w:sz="0" w:space="0" w:color="auto"/>
            <w:left w:val="none" w:sz="0" w:space="0" w:color="auto"/>
            <w:bottom w:val="none" w:sz="0" w:space="0" w:color="auto"/>
            <w:right w:val="none" w:sz="0" w:space="0" w:color="auto"/>
          </w:divBdr>
        </w:div>
        <w:div w:id="1143734930">
          <w:marLeft w:val="0"/>
          <w:marRight w:val="0"/>
          <w:marTop w:val="0"/>
          <w:marBottom w:val="0"/>
          <w:divBdr>
            <w:top w:val="none" w:sz="0" w:space="0" w:color="auto"/>
            <w:left w:val="none" w:sz="0" w:space="0" w:color="auto"/>
            <w:bottom w:val="none" w:sz="0" w:space="0" w:color="auto"/>
            <w:right w:val="none" w:sz="0" w:space="0" w:color="auto"/>
          </w:divBdr>
        </w:div>
        <w:div w:id="1207913634">
          <w:marLeft w:val="0"/>
          <w:marRight w:val="0"/>
          <w:marTop w:val="0"/>
          <w:marBottom w:val="0"/>
          <w:divBdr>
            <w:top w:val="none" w:sz="0" w:space="0" w:color="auto"/>
            <w:left w:val="none" w:sz="0" w:space="0" w:color="auto"/>
            <w:bottom w:val="none" w:sz="0" w:space="0" w:color="auto"/>
            <w:right w:val="none" w:sz="0" w:space="0" w:color="auto"/>
          </w:divBdr>
        </w:div>
        <w:div w:id="1246501471">
          <w:marLeft w:val="0"/>
          <w:marRight w:val="0"/>
          <w:marTop w:val="0"/>
          <w:marBottom w:val="0"/>
          <w:divBdr>
            <w:top w:val="none" w:sz="0" w:space="0" w:color="auto"/>
            <w:left w:val="none" w:sz="0" w:space="0" w:color="auto"/>
            <w:bottom w:val="none" w:sz="0" w:space="0" w:color="auto"/>
            <w:right w:val="none" w:sz="0" w:space="0" w:color="auto"/>
          </w:divBdr>
        </w:div>
        <w:div w:id="1316257676">
          <w:marLeft w:val="0"/>
          <w:marRight w:val="0"/>
          <w:marTop w:val="0"/>
          <w:marBottom w:val="0"/>
          <w:divBdr>
            <w:top w:val="none" w:sz="0" w:space="0" w:color="auto"/>
            <w:left w:val="none" w:sz="0" w:space="0" w:color="auto"/>
            <w:bottom w:val="none" w:sz="0" w:space="0" w:color="auto"/>
            <w:right w:val="none" w:sz="0" w:space="0" w:color="auto"/>
          </w:divBdr>
        </w:div>
        <w:div w:id="1439526807">
          <w:marLeft w:val="0"/>
          <w:marRight w:val="0"/>
          <w:marTop w:val="0"/>
          <w:marBottom w:val="0"/>
          <w:divBdr>
            <w:top w:val="none" w:sz="0" w:space="0" w:color="auto"/>
            <w:left w:val="none" w:sz="0" w:space="0" w:color="auto"/>
            <w:bottom w:val="none" w:sz="0" w:space="0" w:color="auto"/>
            <w:right w:val="none" w:sz="0" w:space="0" w:color="auto"/>
          </w:divBdr>
        </w:div>
        <w:div w:id="1462529154">
          <w:marLeft w:val="0"/>
          <w:marRight w:val="0"/>
          <w:marTop w:val="0"/>
          <w:marBottom w:val="0"/>
          <w:divBdr>
            <w:top w:val="none" w:sz="0" w:space="0" w:color="auto"/>
            <w:left w:val="none" w:sz="0" w:space="0" w:color="auto"/>
            <w:bottom w:val="none" w:sz="0" w:space="0" w:color="auto"/>
            <w:right w:val="none" w:sz="0" w:space="0" w:color="auto"/>
          </w:divBdr>
        </w:div>
        <w:div w:id="1477408115">
          <w:marLeft w:val="0"/>
          <w:marRight w:val="0"/>
          <w:marTop w:val="0"/>
          <w:marBottom w:val="0"/>
          <w:divBdr>
            <w:top w:val="none" w:sz="0" w:space="0" w:color="auto"/>
            <w:left w:val="none" w:sz="0" w:space="0" w:color="auto"/>
            <w:bottom w:val="none" w:sz="0" w:space="0" w:color="auto"/>
            <w:right w:val="none" w:sz="0" w:space="0" w:color="auto"/>
          </w:divBdr>
        </w:div>
        <w:div w:id="1557739034">
          <w:marLeft w:val="0"/>
          <w:marRight w:val="0"/>
          <w:marTop w:val="0"/>
          <w:marBottom w:val="0"/>
          <w:divBdr>
            <w:top w:val="none" w:sz="0" w:space="0" w:color="auto"/>
            <w:left w:val="none" w:sz="0" w:space="0" w:color="auto"/>
            <w:bottom w:val="none" w:sz="0" w:space="0" w:color="auto"/>
            <w:right w:val="none" w:sz="0" w:space="0" w:color="auto"/>
          </w:divBdr>
        </w:div>
        <w:div w:id="1570268261">
          <w:marLeft w:val="0"/>
          <w:marRight w:val="0"/>
          <w:marTop w:val="0"/>
          <w:marBottom w:val="0"/>
          <w:divBdr>
            <w:top w:val="none" w:sz="0" w:space="0" w:color="auto"/>
            <w:left w:val="none" w:sz="0" w:space="0" w:color="auto"/>
            <w:bottom w:val="none" w:sz="0" w:space="0" w:color="auto"/>
            <w:right w:val="none" w:sz="0" w:space="0" w:color="auto"/>
          </w:divBdr>
        </w:div>
        <w:div w:id="1584339550">
          <w:marLeft w:val="0"/>
          <w:marRight w:val="0"/>
          <w:marTop w:val="0"/>
          <w:marBottom w:val="0"/>
          <w:divBdr>
            <w:top w:val="none" w:sz="0" w:space="0" w:color="auto"/>
            <w:left w:val="none" w:sz="0" w:space="0" w:color="auto"/>
            <w:bottom w:val="none" w:sz="0" w:space="0" w:color="auto"/>
            <w:right w:val="none" w:sz="0" w:space="0" w:color="auto"/>
          </w:divBdr>
        </w:div>
        <w:div w:id="1589342323">
          <w:marLeft w:val="0"/>
          <w:marRight w:val="0"/>
          <w:marTop w:val="0"/>
          <w:marBottom w:val="0"/>
          <w:divBdr>
            <w:top w:val="none" w:sz="0" w:space="0" w:color="auto"/>
            <w:left w:val="none" w:sz="0" w:space="0" w:color="auto"/>
            <w:bottom w:val="none" w:sz="0" w:space="0" w:color="auto"/>
            <w:right w:val="none" w:sz="0" w:space="0" w:color="auto"/>
          </w:divBdr>
        </w:div>
        <w:div w:id="1742677730">
          <w:marLeft w:val="0"/>
          <w:marRight w:val="0"/>
          <w:marTop w:val="0"/>
          <w:marBottom w:val="0"/>
          <w:divBdr>
            <w:top w:val="none" w:sz="0" w:space="0" w:color="auto"/>
            <w:left w:val="none" w:sz="0" w:space="0" w:color="auto"/>
            <w:bottom w:val="none" w:sz="0" w:space="0" w:color="auto"/>
            <w:right w:val="none" w:sz="0" w:space="0" w:color="auto"/>
          </w:divBdr>
        </w:div>
        <w:div w:id="1940602910">
          <w:marLeft w:val="0"/>
          <w:marRight w:val="0"/>
          <w:marTop w:val="0"/>
          <w:marBottom w:val="0"/>
          <w:divBdr>
            <w:top w:val="none" w:sz="0" w:space="0" w:color="auto"/>
            <w:left w:val="none" w:sz="0" w:space="0" w:color="auto"/>
            <w:bottom w:val="none" w:sz="0" w:space="0" w:color="auto"/>
            <w:right w:val="none" w:sz="0" w:space="0" w:color="auto"/>
          </w:divBdr>
        </w:div>
        <w:div w:id="2077581112">
          <w:marLeft w:val="0"/>
          <w:marRight w:val="0"/>
          <w:marTop w:val="0"/>
          <w:marBottom w:val="0"/>
          <w:divBdr>
            <w:top w:val="none" w:sz="0" w:space="0" w:color="auto"/>
            <w:left w:val="none" w:sz="0" w:space="0" w:color="auto"/>
            <w:bottom w:val="none" w:sz="0" w:space="0" w:color="auto"/>
            <w:right w:val="none" w:sz="0" w:space="0" w:color="auto"/>
          </w:divBdr>
        </w:div>
        <w:div w:id="2083478830">
          <w:marLeft w:val="0"/>
          <w:marRight w:val="0"/>
          <w:marTop w:val="0"/>
          <w:marBottom w:val="0"/>
          <w:divBdr>
            <w:top w:val="none" w:sz="0" w:space="0" w:color="auto"/>
            <w:left w:val="none" w:sz="0" w:space="0" w:color="auto"/>
            <w:bottom w:val="none" w:sz="0" w:space="0" w:color="auto"/>
            <w:right w:val="none" w:sz="0" w:space="0" w:color="auto"/>
          </w:divBdr>
        </w:div>
        <w:div w:id="2121869967">
          <w:marLeft w:val="0"/>
          <w:marRight w:val="0"/>
          <w:marTop w:val="0"/>
          <w:marBottom w:val="0"/>
          <w:divBdr>
            <w:top w:val="none" w:sz="0" w:space="0" w:color="auto"/>
            <w:left w:val="none" w:sz="0" w:space="0" w:color="auto"/>
            <w:bottom w:val="none" w:sz="0" w:space="0" w:color="auto"/>
            <w:right w:val="none" w:sz="0" w:space="0" w:color="auto"/>
          </w:divBdr>
        </w:div>
        <w:div w:id="2122410842">
          <w:marLeft w:val="0"/>
          <w:marRight w:val="0"/>
          <w:marTop w:val="0"/>
          <w:marBottom w:val="0"/>
          <w:divBdr>
            <w:top w:val="none" w:sz="0" w:space="0" w:color="auto"/>
            <w:left w:val="none" w:sz="0" w:space="0" w:color="auto"/>
            <w:bottom w:val="none" w:sz="0" w:space="0" w:color="auto"/>
            <w:right w:val="none" w:sz="0" w:space="0" w:color="auto"/>
          </w:divBdr>
        </w:div>
      </w:divsChild>
    </w:div>
    <w:div w:id="1604679048">
      <w:bodyDiv w:val="1"/>
      <w:marLeft w:val="0"/>
      <w:marRight w:val="0"/>
      <w:marTop w:val="0"/>
      <w:marBottom w:val="0"/>
      <w:divBdr>
        <w:top w:val="none" w:sz="0" w:space="0" w:color="auto"/>
        <w:left w:val="none" w:sz="0" w:space="0" w:color="auto"/>
        <w:bottom w:val="none" w:sz="0" w:space="0" w:color="auto"/>
        <w:right w:val="none" w:sz="0" w:space="0" w:color="auto"/>
      </w:divBdr>
      <w:divsChild>
        <w:div w:id="191459325">
          <w:marLeft w:val="0"/>
          <w:marRight w:val="0"/>
          <w:marTop w:val="0"/>
          <w:marBottom w:val="0"/>
          <w:divBdr>
            <w:top w:val="none" w:sz="0" w:space="0" w:color="auto"/>
            <w:left w:val="none" w:sz="0" w:space="0" w:color="auto"/>
            <w:bottom w:val="none" w:sz="0" w:space="0" w:color="auto"/>
            <w:right w:val="none" w:sz="0" w:space="0" w:color="auto"/>
          </w:divBdr>
        </w:div>
      </w:divsChild>
    </w:div>
    <w:div w:id="1606113975">
      <w:bodyDiv w:val="1"/>
      <w:marLeft w:val="0"/>
      <w:marRight w:val="0"/>
      <w:marTop w:val="0"/>
      <w:marBottom w:val="0"/>
      <w:divBdr>
        <w:top w:val="none" w:sz="0" w:space="0" w:color="auto"/>
        <w:left w:val="none" w:sz="0" w:space="0" w:color="auto"/>
        <w:bottom w:val="none" w:sz="0" w:space="0" w:color="auto"/>
        <w:right w:val="none" w:sz="0" w:space="0" w:color="auto"/>
      </w:divBdr>
    </w:div>
    <w:div w:id="1628009208">
      <w:bodyDiv w:val="1"/>
      <w:marLeft w:val="0"/>
      <w:marRight w:val="0"/>
      <w:marTop w:val="0"/>
      <w:marBottom w:val="0"/>
      <w:divBdr>
        <w:top w:val="none" w:sz="0" w:space="0" w:color="auto"/>
        <w:left w:val="none" w:sz="0" w:space="0" w:color="auto"/>
        <w:bottom w:val="none" w:sz="0" w:space="0" w:color="auto"/>
        <w:right w:val="none" w:sz="0" w:space="0" w:color="auto"/>
      </w:divBdr>
      <w:divsChild>
        <w:div w:id="57168736">
          <w:marLeft w:val="0"/>
          <w:marRight w:val="0"/>
          <w:marTop w:val="0"/>
          <w:marBottom w:val="0"/>
          <w:divBdr>
            <w:top w:val="none" w:sz="0" w:space="0" w:color="auto"/>
            <w:left w:val="none" w:sz="0" w:space="0" w:color="auto"/>
            <w:bottom w:val="none" w:sz="0" w:space="0" w:color="auto"/>
            <w:right w:val="none" w:sz="0" w:space="0" w:color="auto"/>
          </w:divBdr>
        </w:div>
        <w:div w:id="300694136">
          <w:marLeft w:val="0"/>
          <w:marRight w:val="0"/>
          <w:marTop w:val="0"/>
          <w:marBottom w:val="0"/>
          <w:divBdr>
            <w:top w:val="none" w:sz="0" w:space="0" w:color="auto"/>
            <w:left w:val="none" w:sz="0" w:space="0" w:color="auto"/>
            <w:bottom w:val="none" w:sz="0" w:space="0" w:color="auto"/>
            <w:right w:val="none" w:sz="0" w:space="0" w:color="auto"/>
          </w:divBdr>
        </w:div>
        <w:div w:id="371418812">
          <w:marLeft w:val="0"/>
          <w:marRight w:val="0"/>
          <w:marTop w:val="0"/>
          <w:marBottom w:val="0"/>
          <w:divBdr>
            <w:top w:val="none" w:sz="0" w:space="0" w:color="auto"/>
            <w:left w:val="none" w:sz="0" w:space="0" w:color="auto"/>
            <w:bottom w:val="none" w:sz="0" w:space="0" w:color="auto"/>
            <w:right w:val="none" w:sz="0" w:space="0" w:color="auto"/>
          </w:divBdr>
        </w:div>
        <w:div w:id="424232906">
          <w:marLeft w:val="0"/>
          <w:marRight w:val="0"/>
          <w:marTop w:val="0"/>
          <w:marBottom w:val="0"/>
          <w:divBdr>
            <w:top w:val="none" w:sz="0" w:space="0" w:color="auto"/>
            <w:left w:val="none" w:sz="0" w:space="0" w:color="auto"/>
            <w:bottom w:val="none" w:sz="0" w:space="0" w:color="auto"/>
            <w:right w:val="none" w:sz="0" w:space="0" w:color="auto"/>
          </w:divBdr>
        </w:div>
        <w:div w:id="445543967">
          <w:marLeft w:val="0"/>
          <w:marRight w:val="0"/>
          <w:marTop w:val="0"/>
          <w:marBottom w:val="0"/>
          <w:divBdr>
            <w:top w:val="none" w:sz="0" w:space="0" w:color="auto"/>
            <w:left w:val="none" w:sz="0" w:space="0" w:color="auto"/>
            <w:bottom w:val="none" w:sz="0" w:space="0" w:color="auto"/>
            <w:right w:val="none" w:sz="0" w:space="0" w:color="auto"/>
          </w:divBdr>
        </w:div>
        <w:div w:id="481384502">
          <w:marLeft w:val="0"/>
          <w:marRight w:val="0"/>
          <w:marTop w:val="0"/>
          <w:marBottom w:val="0"/>
          <w:divBdr>
            <w:top w:val="none" w:sz="0" w:space="0" w:color="auto"/>
            <w:left w:val="none" w:sz="0" w:space="0" w:color="auto"/>
            <w:bottom w:val="none" w:sz="0" w:space="0" w:color="auto"/>
            <w:right w:val="none" w:sz="0" w:space="0" w:color="auto"/>
          </w:divBdr>
        </w:div>
        <w:div w:id="529992569">
          <w:marLeft w:val="0"/>
          <w:marRight w:val="0"/>
          <w:marTop w:val="0"/>
          <w:marBottom w:val="0"/>
          <w:divBdr>
            <w:top w:val="none" w:sz="0" w:space="0" w:color="auto"/>
            <w:left w:val="none" w:sz="0" w:space="0" w:color="auto"/>
            <w:bottom w:val="none" w:sz="0" w:space="0" w:color="auto"/>
            <w:right w:val="none" w:sz="0" w:space="0" w:color="auto"/>
          </w:divBdr>
        </w:div>
        <w:div w:id="534582816">
          <w:marLeft w:val="0"/>
          <w:marRight w:val="0"/>
          <w:marTop w:val="0"/>
          <w:marBottom w:val="0"/>
          <w:divBdr>
            <w:top w:val="none" w:sz="0" w:space="0" w:color="auto"/>
            <w:left w:val="none" w:sz="0" w:space="0" w:color="auto"/>
            <w:bottom w:val="none" w:sz="0" w:space="0" w:color="auto"/>
            <w:right w:val="none" w:sz="0" w:space="0" w:color="auto"/>
          </w:divBdr>
        </w:div>
        <w:div w:id="561985047">
          <w:marLeft w:val="0"/>
          <w:marRight w:val="0"/>
          <w:marTop w:val="0"/>
          <w:marBottom w:val="0"/>
          <w:divBdr>
            <w:top w:val="none" w:sz="0" w:space="0" w:color="auto"/>
            <w:left w:val="none" w:sz="0" w:space="0" w:color="auto"/>
            <w:bottom w:val="none" w:sz="0" w:space="0" w:color="auto"/>
            <w:right w:val="none" w:sz="0" w:space="0" w:color="auto"/>
          </w:divBdr>
        </w:div>
        <w:div w:id="595984865">
          <w:marLeft w:val="0"/>
          <w:marRight w:val="0"/>
          <w:marTop w:val="0"/>
          <w:marBottom w:val="0"/>
          <w:divBdr>
            <w:top w:val="none" w:sz="0" w:space="0" w:color="auto"/>
            <w:left w:val="none" w:sz="0" w:space="0" w:color="auto"/>
            <w:bottom w:val="none" w:sz="0" w:space="0" w:color="auto"/>
            <w:right w:val="none" w:sz="0" w:space="0" w:color="auto"/>
          </w:divBdr>
        </w:div>
        <w:div w:id="685522005">
          <w:marLeft w:val="0"/>
          <w:marRight w:val="0"/>
          <w:marTop w:val="0"/>
          <w:marBottom w:val="0"/>
          <w:divBdr>
            <w:top w:val="none" w:sz="0" w:space="0" w:color="auto"/>
            <w:left w:val="none" w:sz="0" w:space="0" w:color="auto"/>
            <w:bottom w:val="none" w:sz="0" w:space="0" w:color="auto"/>
            <w:right w:val="none" w:sz="0" w:space="0" w:color="auto"/>
          </w:divBdr>
        </w:div>
        <w:div w:id="700979701">
          <w:marLeft w:val="0"/>
          <w:marRight w:val="0"/>
          <w:marTop w:val="0"/>
          <w:marBottom w:val="0"/>
          <w:divBdr>
            <w:top w:val="none" w:sz="0" w:space="0" w:color="auto"/>
            <w:left w:val="none" w:sz="0" w:space="0" w:color="auto"/>
            <w:bottom w:val="none" w:sz="0" w:space="0" w:color="auto"/>
            <w:right w:val="none" w:sz="0" w:space="0" w:color="auto"/>
          </w:divBdr>
        </w:div>
        <w:div w:id="822089931">
          <w:marLeft w:val="0"/>
          <w:marRight w:val="0"/>
          <w:marTop w:val="0"/>
          <w:marBottom w:val="0"/>
          <w:divBdr>
            <w:top w:val="none" w:sz="0" w:space="0" w:color="auto"/>
            <w:left w:val="none" w:sz="0" w:space="0" w:color="auto"/>
            <w:bottom w:val="none" w:sz="0" w:space="0" w:color="auto"/>
            <w:right w:val="none" w:sz="0" w:space="0" w:color="auto"/>
          </w:divBdr>
        </w:div>
        <w:div w:id="866478991">
          <w:marLeft w:val="0"/>
          <w:marRight w:val="0"/>
          <w:marTop w:val="0"/>
          <w:marBottom w:val="0"/>
          <w:divBdr>
            <w:top w:val="none" w:sz="0" w:space="0" w:color="auto"/>
            <w:left w:val="none" w:sz="0" w:space="0" w:color="auto"/>
            <w:bottom w:val="none" w:sz="0" w:space="0" w:color="auto"/>
            <w:right w:val="none" w:sz="0" w:space="0" w:color="auto"/>
          </w:divBdr>
        </w:div>
        <w:div w:id="901790645">
          <w:marLeft w:val="0"/>
          <w:marRight w:val="0"/>
          <w:marTop w:val="0"/>
          <w:marBottom w:val="0"/>
          <w:divBdr>
            <w:top w:val="none" w:sz="0" w:space="0" w:color="auto"/>
            <w:left w:val="none" w:sz="0" w:space="0" w:color="auto"/>
            <w:bottom w:val="none" w:sz="0" w:space="0" w:color="auto"/>
            <w:right w:val="none" w:sz="0" w:space="0" w:color="auto"/>
          </w:divBdr>
        </w:div>
        <w:div w:id="977540097">
          <w:marLeft w:val="0"/>
          <w:marRight w:val="0"/>
          <w:marTop w:val="0"/>
          <w:marBottom w:val="0"/>
          <w:divBdr>
            <w:top w:val="none" w:sz="0" w:space="0" w:color="auto"/>
            <w:left w:val="none" w:sz="0" w:space="0" w:color="auto"/>
            <w:bottom w:val="none" w:sz="0" w:space="0" w:color="auto"/>
            <w:right w:val="none" w:sz="0" w:space="0" w:color="auto"/>
          </w:divBdr>
        </w:div>
        <w:div w:id="1082604332">
          <w:marLeft w:val="0"/>
          <w:marRight w:val="0"/>
          <w:marTop w:val="0"/>
          <w:marBottom w:val="0"/>
          <w:divBdr>
            <w:top w:val="none" w:sz="0" w:space="0" w:color="auto"/>
            <w:left w:val="none" w:sz="0" w:space="0" w:color="auto"/>
            <w:bottom w:val="none" w:sz="0" w:space="0" w:color="auto"/>
            <w:right w:val="none" w:sz="0" w:space="0" w:color="auto"/>
          </w:divBdr>
        </w:div>
        <w:div w:id="1137722013">
          <w:marLeft w:val="0"/>
          <w:marRight w:val="0"/>
          <w:marTop w:val="0"/>
          <w:marBottom w:val="0"/>
          <w:divBdr>
            <w:top w:val="none" w:sz="0" w:space="0" w:color="auto"/>
            <w:left w:val="none" w:sz="0" w:space="0" w:color="auto"/>
            <w:bottom w:val="none" w:sz="0" w:space="0" w:color="auto"/>
            <w:right w:val="none" w:sz="0" w:space="0" w:color="auto"/>
          </w:divBdr>
        </w:div>
        <w:div w:id="1273198718">
          <w:marLeft w:val="0"/>
          <w:marRight w:val="0"/>
          <w:marTop w:val="0"/>
          <w:marBottom w:val="0"/>
          <w:divBdr>
            <w:top w:val="none" w:sz="0" w:space="0" w:color="auto"/>
            <w:left w:val="none" w:sz="0" w:space="0" w:color="auto"/>
            <w:bottom w:val="none" w:sz="0" w:space="0" w:color="auto"/>
            <w:right w:val="none" w:sz="0" w:space="0" w:color="auto"/>
          </w:divBdr>
        </w:div>
        <w:div w:id="1281761060">
          <w:marLeft w:val="0"/>
          <w:marRight w:val="0"/>
          <w:marTop w:val="0"/>
          <w:marBottom w:val="0"/>
          <w:divBdr>
            <w:top w:val="none" w:sz="0" w:space="0" w:color="auto"/>
            <w:left w:val="none" w:sz="0" w:space="0" w:color="auto"/>
            <w:bottom w:val="none" w:sz="0" w:space="0" w:color="auto"/>
            <w:right w:val="none" w:sz="0" w:space="0" w:color="auto"/>
          </w:divBdr>
        </w:div>
        <w:div w:id="1403025326">
          <w:marLeft w:val="0"/>
          <w:marRight w:val="0"/>
          <w:marTop w:val="0"/>
          <w:marBottom w:val="0"/>
          <w:divBdr>
            <w:top w:val="none" w:sz="0" w:space="0" w:color="auto"/>
            <w:left w:val="none" w:sz="0" w:space="0" w:color="auto"/>
            <w:bottom w:val="none" w:sz="0" w:space="0" w:color="auto"/>
            <w:right w:val="none" w:sz="0" w:space="0" w:color="auto"/>
          </w:divBdr>
        </w:div>
        <w:div w:id="1830125374">
          <w:marLeft w:val="0"/>
          <w:marRight w:val="0"/>
          <w:marTop w:val="0"/>
          <w:marBottom w:val="0"/>
          <w:divBdr>
            <w:top w:val="none" w:sz="0" w:space="0" w:color="auto"/>
            <w:left w:val="none" w:sz="0" w:space="0" w:color="auto"/>
            <w:bottom w:val="none" w:sz="0" w:space="0" w:color="auto"/>
            <w:right w:val="none" w:sz="0" w:space="0" w:color="auto"/>
          </w:divBdr>
        </w:div>
        <w:div w:id="1950237125">
          <w:marLeft w:val="0"/>
          <w:marRight w:val="0"/>
          <w:marTop w:val="0"/>
          <w:marBottom w:val="0"/>
          <w:divBdr>
            <w:top w:val="none" w:sz="0" w:space="0" w:color="auto"/>
            <w:left w:val="none" w:sz="0" w:space="0" w:color="auto"/>
            <w:bottom w:val="none" w:sz="0" w:space="0" w:color="auto"/>
            <w:right w:val="none" w:sz="0" w:space="0" w:color="auto"/>
          </w:divBdr>
        </w:div>
        <w:div w:id="1975402831">
          <w:marLeft w:val="0"/>
          <w:marRight w:val="0"/>
          <w:marTop w:val="0"/>
          <w:marBottom w:val="0"/>
          <w:divBdr>
            <w:top w:val="none" w:sz="0" w:space="0" w:color="auto"/>
            <w:left w:val="none" w:sz="0" w:space="0" w:color="auto"/>
            <w:bottom w:val="none" w:sz="0" w:space="0" w:color="auto"/>
            <w:right w:val="none" w:sz="0" w:space="0" w:color="auto"/>
          </w:divBdr>
        </w:div>
        <w:div w:id="2135976861">
          <w:marLeft w:val="0"/>
          <w:marRight w:val="0"/>
          <w:marTop w:val="0"/>
          <w:marBottom w:val="0"/>
          <w:divBdr>
            <w:top w:val="none" w:sz="0" w:space="0" w:color="auto"/>
            <w:left w:val="none" w:sz="0" w:space="0" w:color="auto"/>
            <w:bottom w:val="none" w:sz="0" w:space="0" w:color="auto"/>
            <w:right w:val="none" w:sz="0" w:space="0" w:color="auto"/>
          </w:divBdr>
        </w:div>
      </w:divsChild>
    </w:div>
    <w:div w:id="1742755877">
      <w:bodyDiv w:val="1"/>
      <w:marLeft w:val="0"/>
      <w:marRight w:val="0"/>
      <w:marTop w:val="0"/>
      <w:marBottom w:val="0"/>
      <w:divBdr>
        <w:top w:val="none" w:sz="0" w:space="0" w:color="auto"/>
        <w:left w:val="none" w:sz="0" w:space="0" w:color="auto"/>
        <w:bottom w:val="none" w:sz="0" w:space="0" w:color="auto"/>
        <w:right w:val="none" w:sz="0" w:space="0" w:color="auto"/>
      </w:divBdr>
      <w:divsChild>
        <w:div w:id="801771014">
          <w:marLeft w:val="0"/>
          <w:marRight w:val="0"/>
          <w:marTop w:val="0"/>
          <w:marBottom w:val="0"/>
          <w:divBdr>
            <w:top w:val="none" w:sz="0" w:space="0" w:color="auto"/>
            <w:left w:val="none" w:sz="0" w:space="0" w:color="auto"/>
            <w:bottom w:val="none" w:sz="0" w:space="0" w:color="auto"/>
            <w:right w:val="none" w:sz="0" w:space="0" w:color="auto"/>
          </w:divBdr>
        </w:div>
        <w:div w:id="2007787178">
          <w:marLeft w:val="0"/>
          <w:marRight w:val="0"/>
          <w:marTop w:val="0"/>
          <w:marBottom w:val="0"/>
          <w:divBdr>
            <w:top w:val="none" w:sz="0" w:space="0" w:color="auto"/>
            <w:left w:val="none" w:sz="0" w:space="0" w:color="auto"/>
            <w:bottom w:val="none" w:sz="0" w:space="0" w:color="auto"/>
            <w:right w:val="none" w:sz="0" w:space="0" w:color="auto"/>
          </w:divBdr>
        </w:div>
        <w:div w:id="563954604">
          <w:marLeft w:val="0"/>
          <w:marRight w:val="0"/>
          <w:marTop w:val="0"/>
          <w:marBottom w:val="0"/>
          <w:divBdr>
            <w:top w:val="none" w:sz="0" w:space="0" w:color="auto"/>
            <w:left w:val="none" w:sz="0" w:space="0" w:color="auto"/>
            <w:bottom w:val="none" w:sz="0" w:space="0" w:color="auto"/>
            <w:right w:val="none" w:sz="0" w:space="0" w:color="auto"/>
          </w:divBdr>
        </w:div>
        <w:div w:id="1026566533">
          <w:marLeft w:val="0"/>
          <w:marRight w:val="0"/>
          <w:marTop w:val="0"/>
          <w:marBottom w:val="0"/>
          <w:divBdr>
            <w:top w:val="none" w:sz="0" w:space="0" w:color="auto"/>
            <w:left w:val="none" w:sz="0" w:space="0" w:color="auto"/>
            <w:bottom w:val="none" w:sz="0" w:space="0" w:color="auto"/>
            <w:right w:val="none" w:sz="0" w:space="0" w:color="auto"/>
          </w:divBdr>
        </w:div>
        <w:div w:id="1440755033">
          <w:marLeft w:val="0"/>
          <w:marRight w:val="0"/>
          <w:marTop w:val="0"/>
          <w:marBottom w:val="0"/>
          <w:divBdr>
            <w:top w:val="none" w:sz="0" w:space="0" w:color="auto"/>
            <w:left w:val="none" w:sz="0" w:space="0" w:color="auto"/>
            <w:bottom w:val="none" w:sz="0" w:space="0" w:color="auto"/>
            <w:right w:val="none" w:sz="0" w:space="0" w:color="auto"/>
          </w:divBdr>
        </w:div>
        <w:div w:id="1033775657">
          <w:marLeft w:val="0"/>
          <w:marRight w:val="0"/>
          <w:marTop w:val="0"/>
          <w:marBottom w:val="0"/>
          <w:divBdr>
            <w:top w:val="none" w:sz="0" w:space="0" w:color="auto"/>
            <w:left w:val="none" w:sz="0" w:space="0" w:color="auto"/>
            <w:bottom w:val="none" w:sz="0" w:space="0" w:color="auto"/>
            <w:right w:val="none" w:sz="0" w:space="0" w:color="auto"/>
          </w:divBdr>
        </w:div>
        <w:div w:id="2092583091">
          <w:marLeft w:val="0"/>
          <w:marRight w:val="0"/>
          <w:marTop w:val="0"/>
          <w:marBottom w:val="0"/>
          <w:divBdr>
            <w:top w:val="none" w:sz="0" w:space="0" w:color="auto"/>
            <w:left w:val="none" w:sz="0" w:space="0" w:color="auto"/>
            <w:bottom w:val="none" w:sz="0" w:space="0" w:color="auto"/>
            <w:right w:val="none" w:sz="0" w:space="0" w:color="auto"/>
          </w:divBdr>
        </w:div>
        <w:div w:id="93549856">
          <w:marLeft w:val="0"/>
          <w:marRight w:val="0"/>
          <w:marTop w:val="0"/>
          <w:marBottom w:val="0"/>
          <w:divBdr>
            <w:top w:val="none" w:sz="0" w:space="0" w:color="auto"/>
            <w:left w:val="none" w:sz="0" w:space="0" w:color="auto"/>
            <w:bottom w:val="none" w:sz="0" w:space="0" w:color="auto"/>
            <w:right w:val="none" w:sz="0" w:space="0" w:color="auto"/>
          </w:divBdr>
        </w:div>
        <w:div w:id="2136942702">
          <w:marLeft w:val="0"/>
          <w:marRight w:val="0"/>
          <w:marTop w:val="0"/>
          <w:marBottom w:val="0"/>
          <w:divBdr>
            <w:top w:val="none" w:sz="0" w:space="0" w:color="auto"/>
            <w:left w:val="none" w:sz="0" w:space="0" w:color="auto"/>
            <w:bottom w:val="none" w:sz="0" w:space="0" w:color="auto"/>
            <w:right w:val="none" w:sz="0" w:space="0" w:color="auto"/>
          </w:divBdr>
        </w:div>
        <w:div w:id="624505212">
          <w:marLeft w:val="0"/>
          <w:marRight w:val="0"/>
          <w:marTop w:val="0"/>
          <w:marBottom w:val="0"/>
          <w:divBdr>
            <w:top w:val="none" w:sz="0" w:space="0" w:color="auto"/>
            <w:left w:val="none" w:sz="0" w:space="0" w:color="auto"/>
            <w:bottom w:val="none" w:sz="0" w:space="0" w:color="auto"/>
            <w:right w:val="none" w:sz="0" w:space="0" w:color="auto"/>
          </w:divBdr>
        </w:div>
        <w:div w:id="1827087168">
          <w:marLeft w:val="0"/>
          <w:marRight w:val="0"/>
          <w:marTop w:val="0"/>
          <w:marBottom w:val="0"/>
          <w:divBdr>
            <w:top w:val="none" w:sz="0" w:space="0" w:color="auto"/>
            <w:left w:val="none" w:sz="0" w:space="0" w:color="auto"/>
            <w:bottom w:val="none" w:sz="0" w:space="0" w:color="auto"/>
            <w:right w:val="none" w:sz="0" w:space="0" w:color="auto"/>
          </w:divBdr>
        </w:div>
        <w:div w:id="1610355717">
          <w:marLeft w:val="0"/>
          <w:marRight w:val="0"/>
          <w:marTop w:val="0"/>
          <w:marBottom w:val="0"/>
          <w:divBdr>
            <w:top w:val="none" w:sz="0" w:space="0" w:color="auto"/>
            <w:left w:val="none" w:sz="0" w:space="0" w:color="auto"/>
            <w:bottom w:val="none" w:sz="0" w:space="0" w:color="auto"/>
            <w:right w:val="none" w:sz="0" w:space="0" w:color="auto"/>
          </w:divBdr>
        </w:div>
        <w:div w:id="416943128">
          <w:marLeft w:val="0"/>
          <w:marRight w:val="0"/>
          <w:marTop w:val="0"/>
          <w:marBottom w:val="0"/>
          <w:divBdr>
            <w:top w:val="none" w:sz="0" w:space="0" w:color="auto"/>
            <w:left w:val="none" w:sz="0" w:space="0" w:color="auto"/>
            <w:bottom w:val="none" w:sz="0" w:space="0" w:color="auto"/>
            <w:right w:val="none" w:sz="0" w:space="0" w:color="auto"/>
          </w:divBdr>
        </w:div>
        <w:div w:id="118230603">
          <w:marLeft w:val="0"/>
          <w:marRight w:val="0"/>
          <w:marTop w:val="0"/>
          <w:marBottom w:val="0"/>
          <w:divBdr>
            <w:top w:val="none" w:sz="0" w:space="0" w:color="auto"/>
            <w:left w:val="none" w:sz="0" w:space="0" w:color="auto"/>
            <w:bottom w:val="none" w:sz="0" w:space="0" w:color="auto"/>
            <w:right w:val="none" w:sz="0" w:space="0" w:color="auto"/>
          </w:divBdr>
        </w:div>
        <w:div w:id="1854225335">
          <w:marLeft w:val="0"/>
          <w:marRight w:val="0"/>
          <w:marTop w:val="0"/>
          <w:marBottom w:val="0"/>
          <w:divBdr>
            <w:top w:val="none" w:sz="0" w:space="0" w:color="auto"/>
            <w:left w:val="none" w:sz="0" w:space="0" w:color="auto"/>
            <w:bottom w:val="none" w:sz="0" w:space="0" w:color="auto"/>
            <w:right w:val="none" w:sz="0" w:space="0" w:color="auto"/>
          </w:divBdr>
        </w:div>
        <w:div w:id="1838031261">
          <w:marLeft w:val="0"/>
          <w:marRight w:val="0"/>
          <w:marTop w:val="0"/>
          <w:marBottom w:val="0"/>
          <w:divBdr>
            <w:top w:val="none" w:sz="0" w:space="0" w:color="auto"/>
            <w:left w:val="none" w:sz="0" w:space="0" w:color="auto"/>
            <w:bottom w:val="none" w:sz="0" w:space="0" w:color="auto"/>
            <w:right w:val="none" w:sz="0" w:space="0" w:color="auto"/>
          </w:divBdr>
        </w:div>
        <w:div w:id="676926472">
          <w:marLeft w:val="0"/>
          <w:marRight w:val="0"/>
          <w:marTop w:val="0"/>
          <w:marBottom w:val="0"/>
          <w:divBdr>
            <w:top w:val="none" w:sz="0" w:space="0" w:color="auto"/>
            <w:left w:val="none" w:sz="0" w:space="0" w:color="auto"/>
            <w:bottom w:val="none" w:sz="0" w:space="0" w:color="auto"/>
            <w:right w:val="none" w:sz="0" w:space="0" w:color="auto"/>
          </w:divBdr>
        </w:div>
        <w:div w:id="191264750">
          <w:marLeft w:val="0"/>
          <w:marRight w:val="0"/>
          <w:marTop w:val="0"/>
          <w:marBottom w:val="0"/>
          <w:divBdr>
            <w:top w:val="none" w:sz="0" w:space="0" w:color="auto"/>
            <w:left w:val="none" w:sz="0" w:space="0" w:color="auto"/>
            <w:bottom w:val="none" w:sz="0" w:space="0" w:color="auto"/>
            <w:right w:val="none" w:sz="0" w:space="0" w:color="auto"/>
          </w:divBdr>
        </w:div>
        <w:div w:id="87192488">
          <w:marLeft w:val="0"/>
          <w:marRight w:val="0"/>
          <w:marTop w:val="0"/>
          <w:marBottom w:val="0"/>
          <w:divBdr>
            <w:top w:val="none" w:sz="0" w:space="0" w:color="auto"/>
            <w:left w:val="none" w:sz="0" w:space="0" w:color="auto"/>
            <w:bottom w:val="none" w:sz="0" w:space="0" w:color="auto"/>
            <w:right w:val="none" w:sz="0" w:space="0" w:color="auto"/>
          </w:divBdr>
        </w:div>
        <w:div w:id="233707712">
          <w:marLeft w:val="0"/>
          <w:marRight w:val="0"/>
          <w:marTop w:val="0"/>
          <w:marBottom w:val="0"/>
          <w:divBdr>
            <w:top w:val="none" w:sz="0" w:space="0" w:color="auto"/>
            <w:left w:val="none" w:sz="0" w:space="0" w:color="auto"/>
            <w:bottom w:val="none" w:sz="0" w:space="0" w:color="auto"/>
            <w:right w:val="none" w:sz="0" w:space="0" w:color="auto"/>
          </w:divBdr>
        </w:div>
        <w:div w:id="400639612">
          <w:marLeft w:val="0"/>
          <w:marRight w:val="0"/>
          <w:marTop w:val="0"/>
          <w:marBottom w:val="0"/>
          <w:divBdr>
            <w:top w:val="none" w:sz="0" w:space="0" w:color="auto"/>
            <w:left w:val="none" w:sz="0" w:space="0" w:color="auto"/>
            <w:bottom w:val="none" w:sz="0" w:space="0" w:color="auto"/>
            <w:right w:val="none" w:sz="0" w:space="0" w:color="auto"/>
          </w:divBdr>
        </w:div>
        <w:div w:id="480276146">
          <w:marLeft w:val="0"/>
          <w:marRight w:val="0"/>
          <w:marTop w:val="0"/>
          <w:marBottom w:val="0"/>
          <w:divBdr>
            <w:top w:val="none" w:sz="0" w:space="0" w:color="auto"/>
            <w:left w:val="none" w:sz="0" w:space="0" w:color="auto"/>
            <w:bottom w:val="none" w:sz="0" w:space="0" w:color="auto"/>
            <w:right w:val="none" w:sz="0" w:space="0" w:color="auto"/>
          </w:divBdr>
        </w:div>
        <w:div w:id="1125544381">
          <w:marLeft w:val="0"/>
          <w:marRight w:val="0"/>
          <w:marTop w:val="0"/>
          <w:marBottom w:val="0"/>
          <w:divBdr>
            <w:top w:val="none" w:sz="0" w:space="0" w:color="auto"/>
            <w:left w:val="none" w:sz="0" w:space="0" w:color="auto"/>
            <w:bottom w:val="none" w:sz="0" w:space="0" w:color="auto"/>
            <w:right w:val="none" w:sz="0" w:space="0" w:color="auto"/>
          </w:divBdr>
        </w:div>
        <w:div w:id="341469850">
          <w:marLeft w:val="0"/>
          <w:marRight w:val="0"/>
          <w:marTop w:val="0"/>
          <w:marBottom w:val="0"/>
          <w:divBdr>
            <w:top w:val="none" w:sz="0" w:space="0" w:color="auto"/>
            <w:left w:val="none" w:sz="0" w:space="0" w:color="auto"/>
            <w:bottom w:val="none" w:sz="0" w:space="0" w:color="auto"/>
            <w:right w:val="none" w:sz="0" w:space="0" w:color="auto"/>
          </w:divBdr>
        </w:div>
        <w:div w:id="748841802">
          <w:marLeft w:val="0"/>
          <w:marRight w:val="0"/>
          <w:marTop w:val="0"/>
          <w:marBottom w:val="0"/>
          <w:divBdr>
            <w:top w:val="none" w:sz="0" w:space="0" w:color="auto"/>
            <w:left w:val="none" w:sz="0" w:space="0" w:color="auto"/>
            <w:bottom w:val="none" w:sz="0" w:space="0" w:color="auto"/>
            <w:right w:val="none" w:sz="0" w:space="0" w:color="auto"/>
          </w:divBdr>
        </w:div>
        <w:div w:id="330645160">
          <w:marLeft w:val="0"/>
          <w:marRight w:val="0"/>
          <w:marTop w:val="0"/>
          <w:marBottom w:val="0"/>
          <w:divBdr>
            <w:top w:val="none" w:sz="0" w:space="0" w:color="auto"/>
            <w:left w:val="none" w:sz="0" w:space="0" w:color="auto"/>
            <w:bottom w:val="none" w:sz="0" w:space="0" w:color="auto"/>
            <w:right w:val="none" w:sz="0" w:space="0" w:color="auto"/>
          </w:divBdr>
        </w:div>
        <w:div w:id="1138258424">
          <w:marLeft w:val="0"/>
          <w:marRight w:val="0"/>
          <w:marTop w:val="0"/>
          <w:marBottom w:val="0"/>
          <w:divBdr>
            <w:top w:val="none" w:sz="0" w:space="0" w:color="auto"/>
            <w:left w:val="none" w:sz="0" w:space="0" w:color="auto"/>
            <w:bottom w:val="none" w:sz="0" w:space="0" w:color="auto"/>
            <w:right w:val="none" w:sz="0" w:space="0" w:color="auto"/>
          </w:divBdr>
        </w:div>
      </w:divsChild>
    </w:div>
    <w:div w:id="1906258045">
      <w:bodyDiv w:val="1"/>
      <w:marLeft w:val="0"/>
      <w:marRight w:val="0"/>
      <w:marTop w:val="0"/>
      <w:marBottom w:val="0"/>
      <w:divBdr>
        <w:top w:val="none" w:sz="0" w:space="0" w:color="auto"/>
        <w:left w:val="none" w:sz="0" w:space="0" w:color="auto"/>
        <w:bottom w:val="none" w:sz="0" w:space="0" w:color="auto"/>
        <w:right w:val="none" w:sz="0" w:space="0" w:color="auto"/>
      </w:divBdr>
    </w:div>
    <w:div w:id="1909999777">
      <w:bodyDiv w:val="1"/>
      <w:marLeft w:val="0"/>
      <w:marRight w:val="0"/>
      <w:marTop w:val="0"/>
      <w:marBottom w:val="0"/>
      <w:divBdr>
        <w:top w:val="none" w:sz="0" w:space="0" w:color="auto"/>
        <w:left w:val="none" w:sz="0" w:space="0" w:color="auto"/>
        <w:bottom w:val="none" w:sz="0" w:space="0" w:color="auto"/>
        <w:right w:val="none" w:sz="0" w:space="0" w:color="auto"/>
      </w:divBdr>
    </w:div>
    <w:div w:id="1953319140">
      <w:bodyDiv w:val="1"/>
      <w:marLeft w:val="0"/>
      <w:marRight w:val="0"/>
      <w:marTop w:val="0"/>
      <w:marBottom w:val="0"/>
      <w:divBdr>
        <w:top w:val="none" w:sz="0" w:space="0" w:color="auto"/>
        <w:left w:val="none" w:sz="0" w:space="0" w:color="auto"/>
        <w:bottom w:val="none" w:sz="0" w:space="0" w:color="auto"/>
        <w:right w:val="none" w:sz="0" w:space="0" w:color="auto"/>
      </w:divBdr>
    </w:div>
    <w:div w:id="1962229252">
      <w:bodyDiv w:val="1"/>
      <w:marLeft w:val="0"/>
      <w:marRight w:val="0"/>
      <w:marTop w:val="0"/>
      <w:marBottom w:val="0"/>
      <w:divBdr>
        <w:top w:val="none" w:sz="0" w:space="0" w:color="auto"/>
        <w:left w:val="none" w:sz="0" w:space="0" w:color="auto"/>
        <w:bottom w:val="none" w:sz="0" w:space="0" w:color="auto"/>
        <w:right w:val="none" w:sz="0" w:space="0" w:color="auto"/>
      </w:divBdr>
    </w:div>
    <w:div w:id="1970241460">
      <w:bodyDiv w:val="1"/>
      <w:marLeft w:val="0"/>
      <w:marRight w:val="0"/>
      <w:marTop w:val="0"/>
      <w:marBottom w:val="0"/>
      <w:divBdr>
        <w:top w:val="none" w:sz="0" w:space="0" w:color="auto"/>
        <w:left w:val="none" w:sz="0" w:space="0" w:color="auto"/>
        <w:bottom w:val="none" w:sz="0" w:space="0" w:color="auto"/>
        <w:right w:val="none" w:sz="0" w:space="0" w:color="auto"/>
      </w:divBdr>
    </w:div>
    <w:div w:id="1982687951">
      <w:bodyDiv w:val="1"/>
      <w:marLeft w:val="0"/>
      <w:marRight w:val="0"/>
      <w:marTop w:val="0"/>
      <w:marBottom w:val="0"/>
      <w:divBdr>
        <w:top w:val="none" w:sz="0" w:space="0" w:color="auto"/>
        <w:left w:val="none" w:sz="0" w:space="0" w:color="auto"/>
        <w:bottom w:val="none" w:sz="0" w:space="0" w:color="auto"/>
        <w:right w:val="none" w:sz="0" w:space="0" w:color="auto"/>
      </w:divBdr>
      <w:divsChild>
        <w:div w:id="284584548">
          <w:marLeft w:val="0"/>
          <w:marRight w:val="0"/>
          <w:marTop w:val="0"/>
          <w:marBottom w:val="0"/>
          <w:divBdr>
            <w:top w:val="none" w:sz="0" w:space="0" w:color="auto"/>
            <w:left w:val="none" w:sz="0" w:space="0" w:color="auto"/>
            <w:bottom w:val="none" w:sz="0" w:space="0" w:color="auto"/>
            <w:right w:val="none" w:sz="0" w:space="0" w:color="auto"/>
          </w:divBdr>
        </w:div>
        <w:div w:id="292450095">
          <w:marLeft w:val="0"/>
          <w:marRight w:val="0"/>
          <w:marTop w:val="0"/>
          <w:marBottom w:val="0"/>
          <w:divBdr>
            <w:top w:val="none" w:sz="0" w:space="0" w:color="auto"/>
            <w:left w:val="none" w:sz="0" w:space="0" w:color="auto"/>
            <w:bottom w:val="none" w:sz="0" w:space="0" w:color="auto"/>
            <w:right w:val="none" w:sz="0" w:space="0" w:color="auto"/>
          </w:divBdr>
        </w:div>
        <w:div w:id="314837888">
          <w:marLeft w:val="0"/>
          <w:marRight w:val="0"/>
          <w:marTop w:val="0"/>
          <w:marBottom w:val="0"/>
          <w:divBdr>
            <w:top w:val="none" w:sz="0" w:space="0" w:color="auto"/>
            <w:left w:val="none" w:sz="0" w:space="0" w:color="auto"/>
            <w:bottom w:val="none" w:sz="0" w:space="0" w:color="auto"/>
            <w:right w:val="none" w:sz="0" w:space="0" w:color="auto"/>
          </w:divBdr>
        </w:div>
        <w:div w:id="369494275">
          <w:marLeft w:val="0"/>
          <w:marRight w:val="0"/>
          <w:marTop w:val="0"/>
          <w:marBottom w:val="0"/>
          <w:divBdr>
            <w:top w:val="none" w:sz="0" w:space="0" w:color="auto"/>
            <w:left w:val="none" w:sz="0" w:space="0" w:color="auto"/>
            <w:bottom w:val="none" w:sz="0" w:space="0" w:color="auto"/>
            <w:right w:val="none" w:sz="0" w:space="0" w:color="auto"/>
          </w:divBdr>
        </w:div>
        <w:div w:id="382096994">
          <w:marLeft w:val="0"/>
          <w:marRight w:val="0"/>
          <w:marTop w:val="0"/>
          <w:marBottom w:val="0"/>
          <w:divBdr>
            <w:top w:val="none" w:sz="0" w:space="0" w:color="auto"/>
            <w:left w:val="none" w:sz="0" w:space="0" w:color="auto"/>
            <w:bottom w:val="none" w:sz="0" w:space="0" w:color="auto"/>
            <w:right w:val="none" w:sz="0" w:space="0" w:color="auto"/>
          </w:divBdr>
        </w:div>
        <w:div w:id="468979322">
          <w:marLeft w:val="0"/>
          <w:marRight w:val="0"/>
          <w:marTop w:val="0"/>
          <w:marBottom w:val="0"/>
          <w:divBdr>
            <w:top w:val="none" w:sz="0" w:space="0" w:color="auto"/>
            <w:left w:val="none" w:sz="0" w:space="0" w:color="auto"/>
            <w:bottom w:val="none" w:sz="0" w:space="0" w:color="auto"/>
            <w:right w:val="none" w:sz="0" w:space="0" w:color="auto"/>
          </w:divBdr>
        </w:div>
        <w:div w:id="483474270">
          <w:marLeft w:val="0"/>
          <w:marRight w:val="0"/>
          <w:marTop w:val="0"/>
          <w:marBottom w:val="0"/>
          <w:divBdr>
            <w:top w:val="none" w:sz="0" w:space="0" w:color="auto"/>
            <w:left w:val="none" w:sz="0" w:space="0" w:color="auto"/>
            <w:bottom w:val="none" w:sz="0" w:space="0" w:color="auto"/>
            <w:right w:val="none" w:sz="0" w:space="0" w:color="auto"/>
          </w:divBdr>
        </w:div>
        <w:div w:id="564876420">
          <w:marLeft w:val="0"/>
          <w:marRight w:val="0"/>
          <w:marTop w:val="0"/>
          <w:marBottom w:val="0"/>
          <w:divBdr>
            <w:top w:val="none" w:sz="0" w:space="0" w:color="auto"/>
            <w:left w:val="none" w:sz="0" w:space="0" w:color="auto"/>
            <w:bottom w:val="none" w:sz="0" w:space="0" w:color="auto"/>
            <w:right w:val="none" w:sz="0" w:space="0" w:color="auto"/>
          </w:divBdr>
        </w:div>
        <w:div w:id="828792990">
          <w:marLeft w:val="0"/>
          <w:marRight w:val="0"/>
          <w:marTop w:val="0"/>
          <w:marBottom w:val="0"/>
          <w:divBdr>
            <w:top w:val="none" w:sz="0" w:space="0" w:color="auto"/>
            <w:left w:val="none" w:sz="0" w:space="0" w:color="auto"/>
            <w:bottom w:val="none" w:sz="0" w:space="0" w:color="auto"/>
            <w:right w:val="none" w:sz="0" w:space="0" w:color="auto"/>
          </w:divBdr>
        </w:div>
        <w:div w:id="838078922">
          <w:marLeft w:val="0"/>
          <w:marRight w:val="0"/>
          <w:marTop w:val="0"/>
          <w:marBottom w:val="0"/>
          <w:divBdr>
            <w:top w:val="none" w:sz="0" w:space="0" w:color="auto"/>
            <w:left w:val="none" w:sz="0" w:space="0" w:color="auto"/>
            <w:bottom w:val="none" w:sz="0" w:space="0" w:color="auto"/>
            <w:right w:val="none" w:sz="0" w:space="0" w:color="auto"/>
          </w:divBdr>
        </w:div>
        <w:div w:id="921184973">
          <w:marLeft w:val="0"/>
          <w:marRight w:val="0"/>
          <w:marTop w:val="0"/>
          <w:marBottom w:val="0"/>
          <w:divBdr>
            <w:top w:val="none" w:sz="0" w:space="0" w:color="auto"/>
            <w:left w:val="none" w:sz="0" w:space="0" w:color="auto"/>
            <w:bottom w:val="none" w:sz="0" w:space="0" w:color="auto"/>
            <w:right w:val="none" w:sz="0" w:space="0" w:color="auto"/>
          </w:divBdr>
        </w:div>
        <w:div w:id="1716658365">
          <w:marLeft w:val="0"/>
          <w:marRight w:val="0"/>
          <w:marTop w:val="0"/>
          <w:marBottom w:val="0"/>
          <w:divBdr>
            <w:top w:val="none" w:sz="0" w:space="0" w:color="auto"/>
            <w:left w:val="none" w:sz="0" w:space="0" w:color="auto"/>
            <w:bottom w:val="none" w:sz="0" w:space="0" w:color="auto"/>
            <w:right w:val="none" w:sz="0" w:space="0" w:color="auto"/>
          </w:divBdr>
        </w:div>
        <w:div w:id="2058817685">
          <w:marLeft w:val="0"/>
          <w:marRight w:val="0"/>
          <w:marTop w:val="0"/>
          <w:marBottom w:val="0"/>
          <w:divBdr>
            <w:top w:val="none" w:sz="0" w:space="0" w:color="auto"/>
            <w:left w:val="none" w:sz="0" w:space="0" w:color="auto"/>
            <w:bottom w:val="none" w:sz="0" w:space="0" w:color="auto"/>
            <w:right w:val="none" w:sz="0" w:space="0" w:color="auto"/>
          </w:divBdr>
        </w:div>
      </w:divsChild>
    </w:div>
    <w:div w:id="2001888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02/smj.4250171113" TargetMode="External"/><Relationship Id="rId13" Type="http://schemas.openxmlformats.org/officeDocument/2006/relationships/header" Target="header2.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png"/><Relationship Id="rId10" Type="http://schemas.openxmlformats.org/officeDocument/2006/relationships/hyperlink" Target="https://www.ey.com/Publication/vwLUAssets/EY-2013_Global%20_Transfer_Pricing_Survey/$FILE/EY-2013-GTP-Survey.pdf"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doi.org/10.5465/256406" TargetMode="External"/><Relationship Id="rId14" Type="http://schemas.openxmlformats.org/officeDocument/2006/relationships/image" Target="media/image1.png"/><Relationship Id="rId2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893DA0-FC70-4685-8BAA-55478D29F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40</Pages>
  <Words>13178</Words>
  <Characters>75116</Characters>
  <Application>Microsoft Office Word</Application>
  <DocSecurity>0</DocSecurity>
  <Lines>625</Lines>
  <Paragraphs>176</Paragraphs>
  <ScaleCrop>false</ScaleCrop>
  <HeadingPairs>
    <vt:vector size="2" baseType="variant">
      <vt:variant>
        <vt:lpstr>Title</vt:lpstr>
      </vt:variant>
      <vt:variant>
        <vt:i4>1</vt:i4>
      </vt:variant>
    </vt:vector>
  </HeadingPairs>
  <TitlesOfParts>
    <vt:vector size="1" baseType="lpstr">
      <vt:lpstr/>
    </vt:vector>
  </TitlesOfParts>
  <Company>London Business School</Company>
  <LinksUpToDate>false</LinksUpToDate>
  <CharactersWithSpaces>88118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Magelssen</dc:creator>
  <cp:lastModifiedBy>Catherine Magelssen</cp:lastModifiedBy>
  <cp:revision>6</cp:revision>
  <cp:lastPrinted>2019-09-16T10:26:00Z</cp:lastPrinted>
  <dcterms:created xsi:type="dcterms:W3CDTF">2019-09-17T15:09:00Z</dcterms:created>
  <dcterms:modified xsi:type="dcterms:W3CDTF">2019-10-01T15:07:00Z</dcterms:modified>
</cp:coreProperties>
</file>