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8BAF07" w14:textId="77777777" w:rsidR="00DF5573" w:rsidRDefault="00DF5573" w:rsidP="008D2FA2">
      <w:pPr>
        <w:jc w:val="center"/>
        <w:rPr>
          <w:b/>
          <w:bCs/>
          <w:color w:val="000000"/>
        </w:rPr>
      </w:pPr>
    </w:p>
    <w:p w14:paraId="58A430D7" w14:textId="77777777" w:rsidR="00DF5573" w:rsidRDefault="00DF5573" w:rsidP="008D2FA2">
      <w:pPr>
        <w:jc w:val="center"/>
        <w:rPr>
          <w:b/>
          <w:bCs/>
          <w:color w:val="000000"/>
        </w:rPr>
      </w:pPr>
    </w:p>
    <w:p w14:paraId="68AB6075" w14:textId="77777777" w:rsidR="00E205C1" w:rsidRDefault="00E205C1" w:rsidP="00E205C1">
      <w:pPr>
        <w:jc w:val="center"/>
        <w:rPr>
          <w:b/>
          <w:bCs/>
          <w:color w:val="000000"/>
        </w:rPr>
      </w:pPr>
    </w:p>
    <w:p w14:paraId="11A0512F" w14:textId="77777777" w:rsidR="00E205C1" w:rsidRDefault="00E205C1" w:rsidP="00E205C1">
      <w:pPr>
        <w:jc w:val="center"/>
        <w:rPr>
          <w:b/>
          <w:bCs/>
          <w:color w:val="000000"/>
        </w:rPr>
      </w:pPr>
    </w:p>
    <w:p w14:paraId="4E572209" w14:textId="77777777" w:rsidR="00E205C1" w:rsidRDefault="00E205C1" w:rsidP="00E205C1">
      <w:pPr>
        <w:jc w:val="center"/>
        <w:rPr>
          <w:b/>
          <w:bCs/>
          <w:color w:val="000000"/>
        </w:rPr>
      </w:pPr>
    </w:p>
    <w:p w14:paraId="7FC18251" w14:textId="77777777" w:rsidR="00E205C1" w:rsidRPr="009668E3" w:rsidRDefault="00E205C1" w:rsidP="00E205C1">
      <w:pPr>
        <w:jc w:val="center"/>
        <w:rPr>
          <w:b/>
          <w:bCs/>
          <w:color w:val="000000"/>
        </w:rPr>
      </w:pPr>
      <w:r w:rsidRPr="009668E3">
        <w:rPr>
          <w:b/>
          <w:bCs/>
          <w:color w:val="000000"/>
        </w:rPr>
        <w:t>Consumers and Artificial Intelligence: An Experiential Perspective</w:t>
      </w:r>
    </w:p>
    <w:p w14:paraId="3DB14F78" w14:textId="77777777" w:rsidR="00E205C1" w:rsidRPr="009668E3" w:rsidRDefault="00E205C1" w:rsidP="00E205C1">
      <w:pPr>
        <w:spacing w:line="480" w:lineRule="auto"/>
        <w:jc w:val="center"/>
        <w:rPr>
          <w:lang w:val="en-US"/>
        </w:rPr>
      </w:pPr>
    </w:p>
    <w:p w14:paraId="564273C0" w14:textId="77777777" w:rsidR="00E205C1" w:rsidRDefault="00E205C1" w:rsidP="00E205C1">
      <w:pPr>
        <w:spacing w:line="480" w:lineRule="auto"/>
        <w:jc w:val="center"/>
        <w:rPr>
          <w:lang w:val="it-IT"/>
        </w:rPr>
      </w:pPr>
    </w:p>
    <w:p w14:paraId="4E5F7FB0" w14:textId="77777777" w:rsidR="00E205C1" w:rsidRDefault="00E205C1" w:rsidP="00E205C1">
      <w:pPr>
        <w:spacing w:line="480" w:lineRule="auto"/>
        <w:jc w:val="center"/>
        <w:rPr>
          <w:lang w:val="it-IT"/>
        </w:rPr>
      </w:pPr>
    </w:p>
    <w:p w14:paraId="40B27534" w14:textId="77777777" w:rsidR="00E205C1" w:rsidRDefault="00E205C1" w:rsidP="00E205C1">
      <w:pPr>
        <w:spacing w:line="480" w:lineRule="auto"/>
        <w:jc w:val="center"/>
        <w:rPr>
          <w:lang w:val="it-IT"/>
        </w:rPr>
      </w:pPr>
    </w:p>
    <w:p w14:paraId="194725CF" w14:textId="77777777" w:rsidR="00E205C1" w:rsidRPr="00A67DD1" w:rsidRDefault="00E205C1" w:rsidP="00E205C1">
      <w:pPr>
        <w:spacing w:line="480" w:lineRule="auto"/>
        <w:jc w:val="center"/>
        <w:rPr>
          <w:lang w:val="it-IT"/>
        </w:rPr>
      </w:pPr>
      <w:r w:rsidRPr="00A67DD1">
        <w:rPr>
          <w:lang w:val="it-IT"/>
        </w:rPr>
        <w:t>STEFANO PUNTONI</w:t>
      </w:r>
    </w:p>
    <w:p w14:paraId="5982287A" w14:textId="77777777" w:rsidR="00E205C1" w:rsidRPr="00A67DD1" w:rsidRDefault="00E205C1" w:rsidP="00E205C1">
      <w:pPr>
        <w:spacing w:line="480" w:lineRule="auto"/>
        <w:jc w:val="center"/>
        <w:outlineLvl w:val="0"/>
        <w:rPr>
          <w:lang w:val="it-IT"/>
        </w:rPr>
      </w:pPr>
      <w:r w:rsidRPr="00A67DD1">
        <w:rPr>
          <w:lang w:val="it-IT"/>
        </w:rPr>
        <w:t>REBECCA WALKER RECZEK</w:t>
      </w:r>
    </w:p>
    <w:p w14:paraId="7157A596" w14:textId="77777777" w:rsidR="00E205C1" w:rsidRPr="00A67DD1" w:rsidRDefault="00E205C1" w:rsidP="00E205C1">
      <w:pPr>
        <w:spacing w:line="480" w:lineRule="auto"/>
        <w:jc w:val="center"/>
        <w:rPr>
          <w:lang w:val="it-IT"/>
        </w:rPr>
      </w:pPr>
      <w:r w:rsidRPr="00A67DD1">
        <w:rPr>
          <w:lang w:val="it-IT"/>
        </w:rPr>
        <w:t>MARKUS GIESLER</w:t>
      </w:r>
    </w:p>
    <w:p w14:paraId="4A786074" w14:textId="77777777" w:rsidR="00E205C1" w:rsidRPr="00A67DD1" w:rsidRDefault="00E205C1" w:rsidP="00E205C1">
      <w:pPr>
        <w:spacing w:line="480" w:lineRule="auto"/>
        <w:jc w:val="center"/>
        <w:rPr>
          <w:lang w:val="it-IT"/>
        </w:rPr>
      </w:pPr>
      <w:r w:rsidRPr="00A67DD1">
        <w:rPr>
          <w:lang w:val="it-IT"/>
        </w:rPr>
        <w:t>SIMONA BOTTI*</w:t>
      </w:r>
    </w:p>
    <w:p w14:paraId="071930D0" w14:textId="77777777" w:rsidR="00E205C1" w:rsidRPr="00A67DD1" w:rsidRDefault="00E205C1" w:rsidP="00E205C1">
      <w:pPr>
        <w:spacing w:line="480" w:lineRule="auto"/>
        <w:jc w:val="center"/>
        <w:rPr>
          <w:color w:val="000000"/>
          <w:lang w:val="it-IT"/>
        </w:rPr>
      </w:pPr>
    </w:p>
    <w:p w14:paraId="6C7259E7" w14:textId="77777777" w:rsidR="00E205C1" w:rsidRPr="00A67DD1" w:rsidRDefault="00E205C1" w:rsidP="00E205C1">
      <w:pPr>
        <w:spacing w:line="480" w:lineRule="auto"/>
        <w:rPr>
          <w:color w:val="000000"/>
          <w:lang w:val="it-IT"/>
        </w:rPr>
      </w:pPr>
    </w:p>
    <w:p w14:paraId="487866D1" w14:textId="20580E59" w:rsidR="004956A9" w:rsidRPr="004956A9" w:rsidRDefault="00E205C1" w:rsidP="004956A9">
      <w:pPr>
        <w:rPr>
          <w:color w:val="000000" w:themeColor="text1"/>
        </w:rPr>
      </w:pPr>
      <w:r w:rsidRPr="00A67DD1">
        <w:rPr>
          <w:color w:val="000000"/>
        </w:rPr>
        <w:t xml:space="preserve">*Stefano </w:t>
      </w:r>
      <w:proofErr w:type="spellStart"/>
      <w:r w:rsidRPr="00A67DD1">
        <w:rPr>
          <w:color w:val="000000"/>
        </w:rPr>
        <w:t>Puntoni</w:t>
      </w:r>
      <w:proofErr w:type="spellEnd"/>
      <w:r w:rsidRPr="00A67DD1">
        <w:rPr>
          <w:color w:val="000000"/>
        </w:rPr>
        <w:t xml:space="preserve"> is Professor of Marketing (</w:t>
      </w:r>
      <w:hyperlink r:id="rId8" w:history="1">
        <w:r w:rsidRPr="00A67DD1">
          <w:rPr>
            <w:rStyle w:val="Hyperlink"/>
          </w:rPr>
          <w:t>spuntoni@rsm.nl</w:t>
        </w:r>
      </w:hyperlink>
      <w:r w:rsidRPr="00A67DD1">
        <w:rPr>
          <w:color w:val="000000"/>
        </w:rPr>
        <w:t xml:space="preserve">) at the Rotterdam School of Management, Erasmus University, </w:t>
      </w:r>
      <w:proofErr w:type="spellStart"/>
      <w:r w:rsidRPr="00A67DD1">
        <w:rPr>
          <w:color w:val="000000"/>
        </w:rPr>
        <w:t>Burgemeester</w:t>
      </w:r>
      <w:proofErr w:type="spellEnd"/>
      <w:r w:rsidRPr="00A67DD1">
        <w:rPr>
          <w:color w:val="000000"/>
        </w:rPr>
        <w:t xml:space="preserve"> </w:t>
      </w:r>
      <w:proofErr w:type="spellStart"/>
      <w:r w:rsidRPr="00A67DD1">
        <w:rPr>
          <w:color w:val="000000"/>
        </w:rPr>
        <w:t>Oudlaan</w:t>
      </w:r>
      <w:proofErr w:type="spellEnd"/>
      <w:r w:rsidRPr="00A67DD1">
        <w:rPr>
          <w:color w:val="000000"/>
        </w:rPr>
        <w:t xml:space="preserve"> 50, Rotterdam, 3062 PA, the Netherlands. Rebecca Walker </w:t>
      </w:r>
      <w:proofErr w:type="spellStart"/>
      <w:r w:rsidRPr="00A67DD1">
        <w:t>Reczek</w:t>
      </w:r>
      <w:proofErr w:type="spellEnd"/>
      <w:r w:rsidRPr="00A67DD1">
        <w:t xml:space="preserve"> is Dr. H. Lee “Buck” Mathews Professor of Marketing</w:t>
      </w:r>
      <w:r w:rsidRPr="00A67DD1">
        <w:rPr>
          <w:color w:val="000000"/>
        </w:rPr>
        <w:t xml:space="preserve"> (</w:t>
      </w:r>
      <w:hyperlink r:id="rId9" w:history="1">
        <w:r w:rsidRPr="00A67DD1">
          <w:rPr>
            <w:rStyle w:val="Hyperlink"/>
          </w:rPr>
          <w:t>reczek.3@osu.edu</w:t>
        </w:r>
      </w:hyperlink>
      <w:r w:rsidRPr="00A67DD1">
        <w:rPr>
          <w:color w:val="000000"/>
        </w:rPr>
        <w:t xml:space="preserve">) at the Fisher College of Business, The Ohio State University, </w:t>
      </w:r>
      <w:r w:rsidRPr="00A67DD1">
        <w:rPr>
          <w:rFonts w:eastAsia="Arial Unicode MS"/>
          <w:color w:val="000000"/>
        </w:rPr>
        <w:t xml:space="preserve">2100 Neil Avenue, 506A Fisher Hall, Columbus, OH </w:t>
      </w:r>
      <w:r w:rsidRPr="00A67DD1">
        <w:rPr>
          <w:color w:val="000000"/>
        </w:rPr>
        <w:t>43210. Markus Giesler is Associate Professor of Marketing (</w:t>
      </w:r>
      <w:hyperlink r:id="rId10" w:history="1">
        <w:r w:rsidRPr="00A67DD1">
          <w:rPr>
            <w:rStyle w:val="Hyperlink"/>
          </w:rPr>
          <w:t>mgiesler@schulich.yorku.ca</w:t>
        </w:r>
      </w:hyperlink>
      <w:r w:rsidRPr="00A67DD1">
        <w:rPr>
          <w:color w:val="000000"/>
        </w:rPr>
        <w:t xml:space="preserve">) at the Schulich School of Business, York University, 4700 </w:t>
      </w:r>
      <w:proofErr w:type="spellStart"/>
      <w:r w:rsidRPr="00A67DD1">
        <w:rPr>
          <w:color w:val="000000"/>
        </w:rPr>
        <w:t>Keele</w:t>
      </w:r>
      <w:proofErr w:type="spellEnd"/>
      <w:r w:rsidRPr="00A67DD1">
        <w:rPr>
          <w:color w:val="000000"/>
        </w:rPr>
        <w:t xml:space="preserve"> Street, Toronto ON M3J1P3. Simona Botti is Professor of Marketing (</w:t>
      </w:r>
      <w:hyperlink r:id="rId11" w:history="1">
        <w:r w:rsidRPr="00A67DD1">
          <w:rPr>
            <w:rStyle w:val="Hyperlink"/>
          </w:rPr>
          <w:t>sbotti@london.edu</w:t>
        </w:r>
      </w:hyperlink>
      <w:r w:rsidRPr="00A67DD1">
        <w:rPr>
          <w:color w:val="000000"/>
        </w:rPr>
        <w:t>) at London Business School, Regent’s Park, London NW14SA, United Kingdom</w:t>
      </w:r>
      <w:r w:rsidRPr="004956A9">
        <w:rPr>
          <w:color w:val="000000" w:themeColor="text1"/>
        </w:rPr>
        <w:t xml:space="preserve">. </w:t>
      </w:r>
      <w:r w:rsidR="004956A9" w:rsidRPr="004956A9">
        <w:rPr>
          <w:color w:val="000000" w:themeColor="text1"/>
        </w:rPr>
        <w:t>The authors thank Carl Mela and the </w:t>
      </w:r>
      <w:r w:rsidR="004956A9" w:rsidRPr="004956A9">
        <w:rPr>
          <w:i/>
          <w:iCs/>
          <w:color w:val="000000" w:themeColor="text1"/>
        </w:rPr>
        <w:t>Marketing Science Institute</w:t>
      </w:r>
      <w:r w:rsidR="004956A9" w:rsidRPr="004956A9">
        <w:rPr>
          <w:color w:val="000000" w:themeColor="text1"/>
        </w:rPr>
        <w:t xml:space="preserve"> for organizing the 2018 MSI Scholars conference that provided the opportunity to work together on this project, Christine Moorman and John Deighton for their guidance, participants at the Marketing Science conference in Rome for their feedback, and </w:t>
      </w:r>
      <w:proofErr w:type="spellStart"/>
      <w:r w:rsidR="004956A9" w:rsidRPr="004956A9">
        <w:rPr>
          <w:color w:val="000000" w:themeColor="text1"/>
        </w:rPr>
        <w:t>Gizem</w:t>
      </w:r>
      <w:proofErr w:type="spellEnd"/>
      <w:r w:rsidR="004956A9" w:rsidRPr="004956A9">
        <w:rPr>
          <w:color w:val="000000" w:themeColor="text1"/>
        </w:rPr>
        <w:t xml:space="preserve"> Yalcin for their help and feedback. Order of authorship was determined by random draw; all authors contributed equally.</w:t>
      </w:r>
    </w:p>
    <w:p w14:paraId="54A8E986" w14:textId="77777777" w:rsidR="004956A9" w:rsidRPr="004956A9" w:rsidRDefault="004956A9" w:rsidP="00E205C1">
      <w:pPr>
        <w:rPr>
          <w:color w:val="000000" w:themeColor="text1"/>
        </w:rPr>
      </w:pPr>
    </w:p>
    <w:p w14:paraId="0046F7F3" w14:textId="77777777" w:rsidR="00E205C1" w:rsidRDefault="00E205C1" w:rsidP="00E205C1">
      <w:pPr>
        <w:jc w:val="center"/>
        <w:rPr>
          <w:b/>
          <w:bCs/>
          <w:color w:val="000000"/>
        </w:rPr>
      </w:pPr>
    </w:p>
    <w:p w14:paraId="3DA2E425" w14:textId="77777777" w:rsidR="00E205C1" w:rsidRDefault="00E205C1" w:rsidP="00E205C1">
      <w:pPr>
        <w:jc w:val="center"/>
        <w:rPr>
          <w:b/>
          <w:bCs/>
          <w:color w:val="000000"/>
        </w:rPr>
      </w:pPr>
    </w:p>
    <w:p w14:paraId="2D172221" w14:textId="77777777" w:rsidR="00E205C1" w:rsidRDefault="00E205C1" w:rsidP="00E205C1">
      <w:pPr>
        <w:jc w:val="center"/>
        <w:rPr>
          <w:b/>
          <w:bCs/>
          <w:color w:val="000000"/>
        </w:rPr>
      </w:pPr>
    </w:p>
    <w:p w14:paraId="6B85272C" w14:textId="4E6E3C77" w:rsidR="00E205C1" w:rsidRDefault="00E205C1" w:rsidP="00E205C1"/>
    <w:p w14:paraId="76128149" w14:textId="3EF6C87A" w:rsidR="00E205C1" w:rsidRDefault="00E205C1" w:rsidP="00E205C1"/>
    <w:p w14:paraId="1C75CD02" w14:textId="6E4693A6" w:rsidR="00E205C1" w:rsidRDefault="00E205C1" w:rsidP="00E205C1"/>
    <w:p w14:paraId="249B43EA" w14:textId="73891E2E" w:rsidR="00E205C1" w:rsidRDefault="00E205C1" w:rsidP="00E205C1"/>
    <w:p w14:paraId="6E57B10F" w14:textId="77777777" w:rsidR="00E205C1" w:rsidRDefault="00E205C1" w:rsidP="00E205C1"/>
    <w:p w14:paraId="1E0A78B8" w14:textId="0BC67C88" w:rsidR="000A72DB" w:rsidRDefault="000A72DB" w:rsidP="008D2FA2">
      <w:pPr>
        <w:jc w:val="center"/>
        <w:rPr>
          <w:b/>
          <w:bCs/>
          <w:color w:val="000000"/>
        </w:rPr>
      </w:pPr>
      <w:r>
        <w:rPr>
          <w:b/>
          <w:bCs/>
          <w:color w:val="000000"/>
        </w:rPr>
        <w:t>Consumers and Artificial Intelligence: An Experiential Perspective</w:t>
      </w:r>
    </w:p>
    <w:p w14:paraId="13257C7E" w14:textId="10AF3375" w:rsidR="000A72DB" w:rsidRDefault="000A72DB" w:rsidP="008D2FA2">
      <w:pPr>
        <w:jc w:val="center"/>
        <w:rPr>
          <w:b/>
          <w:bCs/>
          <w:color w:val="000000"/>
        </w:rPr>
      </w:pPr>
    </w:p>
    <w:p w14:paraId="2C55CFF2" w14:textId="77777777" w:rsidR="000A72DB" w:rsidRDefault="000A72DB" w:rsidP="008D2FA2">
      <w:pPr>
        <w:jc w:val="center"/>
        <w:rPr>
          <w:b/>
          <w:bCs/>
          <w:color w:val="000000"/>
        </w:rPr>
      </w:pPr>
    </w:p>
    <w:p w14:paraId="50051263" w14:textId="77777777" w:rsidR="000A72DB" w:rsidRDefault="000A72DB" w:rsidP="008D2FA2">
      <w:pPr>
        <w:jc w:val="center"/>
        <w:rPr>
          <w:b/>
          <w:bCs/>
          <w:color w:val="000000"/>
        </w:rPr>
      </w:pPr>
    </w:p>
    <w:p w14:paraId="37B68DD8" w14:textId="12C5F999" w:rsidR="005B1D55" w:rsidRPr="008D2FA2" w:rsidRDefault="005B1D55" w:rsidP="008D2FA2">
      <w:pPr>
        <w:jc w:val="center"/>
        <w:rPr>
          <w:b/>
          <w:bCs/>
          <w:color w:val="000000"/>
        </w:rPr>
      </w:pPr>
      <w:r w:rsidRPr="008D2FA2">
        <w:rPr>
          <w:b/>
          <w:bCs/>
          <w:color w:val="000000"/>
        </w:rPr>
        <w:t>Abstract</w:t>
      </w:r>
    </w:p>
    <w:p w14:paraId="716C5D39" w14:textId="77777777" w:rsidR="005B1D55" w:rsidRPr="008D2FA2" w:rsidRDefault="005B1D55" w:rsidP="008D2FA2">
      <w:pPr>
        <w:ind w:firstLine="720"/>
        <w:rPr>
          <w:color w:val="000000"/>
        </w:rPr>
      </w:pPr>
    </w:p>
    <w:p w14:paraId="1836639F" w14:textId="77777777" w:rsidR="00ED6F47" w:rsidRPr="00017AC3" w:rsidRDefault="00ED6F47" w:rsidP="00ED6F47">
      <w:pPr>
        <w:rPr>
          <w:color w:val="000000" w:themeColor="text1"/>
        </w:rPr>
      </w:pPr>
      <w:r>
        <w:rPr>
          <w:color w:val="000000"/>
        </w:rPr>
        <w:t>Artificial intelligence (AI) helps c</w:t>
      </w:r>
      <w:r w:rsidRPr="0088745C">
        <w:rPr>
          <w:color w:val="000000"/>
        </w:rPr>
        <w:t xml:space="preserve">ompanies </w:t>
      </w:r>
      <w:r>
        <w:rPr>
          <w:color w:val="000000"/>
        </w:rPr>
        <w:t>offer important benefits to consumers, such as health monitoring</w:t>
      </w:r>
      <w:r w:rsidRPr="0088745C">
        <w:rPr>
          <w:color w:val="000000"/>
        </w:rPr>
        <w:t xml:space="preserve"> </w:t>
      </w:r>
      <w:r>
        <w:rPr>
          <w:color w:val="000000"/>
        </w:rPr>
        <w:t>with wearable devices</w:t>
      </w:r>
      <w:r w:rsidRPr="0088745C">
        <w:rPr>
          <w:color w:val="000000"/>
        </w:rPr>
        <w:t xml:space="preserve">, </w:t>
      </w:r>
      <w:r>
        <w:rPr>
          <w:color w:val="000000"/>
        </w:rPr>
        <w:t>advice with recommender systems, peace of mind with smart household products, and convenience with voice-activated virtual</w:t>
      </w:r>
      <w:r w:rsidRPr="0088745C">
        <w:rPr>
          <w:color w:val="000000"/>
        </w:rPr>
        <w:t xml:space="preserve"> assistants</w:t>
      </w:r>
      <w:r>
        <w:rPr>
          <w:color w:val="000000"/>
        </w:rPr>
        <w:t>. However, while AI can be seen as a neutral tool</w:t>
      </w:r>
      <w:r>
        <w:rPr>
          <w:color w:val="000000" w:themeColor="text1"/>
        </w:rPr>
        <w:t xml:space="preserve"> to be evaluated </w:t>
      </w:r>
      <w:r w:rsidRPr="0088745C">
        <w:rPr>
          <w:color w:val="000000" w:themeColor="text1"/>
        </w:rPr>
        <w:t>on efficiency and accuracy</w:t>
      </w:r>
      <w:r>
        <w:rPr>
          <w:color w:val="000000" w:themeColor="text1"/>
        </w:rPr>
        <w:t xml:space="preserve">, this </w:t>
      </w:r>
      <w:r w:rsidRPr="0088745C">
        <w:rPr>
          <w:color w:val="000000" w:themeColor="text1"/>
        </w:rPr>
        <w:t xml:space="preserve">approach </w:t>
      </w:r>
      <w:r>
        <w:rPr>
          <w:color w:val="000000" w:themeColor="text1"/>
        </w:rPr>
        <w:t xml:space="preserve">does </w:t>
      </w:r>
      <w:r w:rsidRPr="0088745C">
        <w:rPr>
          <w:color w:val="000000" w:themeColor="text1"/>
        </w:rPr>
        <w:t xml:space="preserve">not consider the social and individual </w:t>
      </w:r>
      <w:r>
        <w:rPr>
          <w:color w:val="000000" w:themeColor="text1"/>
        </w:rPr>
        <w:t>challenges</w:t>
      </w:r>
      <w:r w:rsidRPr="0088745C">
        <w:rPr>
          <w:color w:val="000000" w:themeColor="text1"/>
        </w:rPr>
        <w:t xml:space="preserve"> </w:t>
      </w:r>
      <w:r>
        <w:rPr>
          <w:color w:val="000000" w:themeColor="text1"/>
        </w:rPr>
        <w:t xml:space="preserve">that can occur when </w:t>
      </w:r>
      <w:r w:rsidRPr="0088745C">
        <w:rPr>
          <w:color w:val="000000" w:themeColor="text1"/>
        </w:rPr>
        <w:t xml:space="preserve">AI is deployed. </w:t>
      </w:r>
      <w:r>
        <w:rPr>
          <w:color w:val="000000" w:themeColor="text1"/>
        </w:rPr>
        <w:t xml:space="preserve">This research aims to bridge these two perspectives: on one side, we acknowledge the value that embedding AI technology into products and services can provide to consumers; on the other side, we build on and integrate </w:t>
      </w:r>
      <w:r w:rsidRPr="0088745C">
        <w:rPr>
          <w:color w:val="000000"/>
        </w:rPr>
        <w:t xml:space="preserve">sociological and psychological scholarship to </w:t>
      </w:r>
      <w:r>
        <w:rPr>
          <w:color w:val="000000"/>
        </w:rPr>
        <w:t xml:space="preserve">examine some of the costs consumers experience in their interactions with </w:t>
      </w:r>
      <w:r>
        <w:rPr>
          <w:color w:val="000000" w:themeColor="text1"/>
        </w:rPr>
        <w:t xml:space="preserve">AI. </w:t>
      </w:r>
      <w:r>
        <w:rPr>
          <w:color w:val="000000"/>
        </w:rPr>
        <w:t>In doing so, we</w:t>
      </w:r>
      <w:r w:rsidRPr="0088745C">
        <w:rPr>
          <w:color w:val="000000"/>
        </w:rPr>
        <w:t xml:space="preserve"> identify four types of consumer experiences with AI: (1) data-</w:t>
      </w:r>
      <w:r>
        <w:rPr>
          <w:color w:val="000000"/>
        </w:rPr>
        <w:t>capture</w:t>
      </w:r>
      <w:r w:rsidRPr="0088745C">
        <w:rPr>
          <w:color w:val="000000"/>
        </w:rPr>
        <w:t xml:space="preserve">, (2) classification, (3) </w:t>
      </w:r>
      <w:r>
        <w:rPr>
          <w:color w:val="000000"/>
        </w:rPr>
        <w:t>delegation</w:t>
      </w:r>
      <w:r w:rsidRPr="0088745C">
        <w:rPr>
          <w:color w:val="000000"/>
        </w:rPr>
        <w:t>, and (4) social</w:t>
      </w:r>
      <w:r>
        <w:rPr>
          <w:color w:val="000000"/>
        </w:rPr>
        <w:t xml:space="preserve">. </w:t>
      </w:r>
      <w:r>
        <w:rPr>
          <w:color w:val="000000" w:themeColor="text1"/>
        </w:rPr>
        <w:t xml:space="preserve">This approach allows us to discuss policy and managerial avenues to address the ways in which consumers may fail to experience value in organizations’ investments into AI and to lay out an agenda for future research. </w:t>
      </w:r>
    </w:p>
    <w:p w14:paraId="7249EC1B" w14:textId="77777777" w:rsidR="00DD2F7C" w:rsidRDefault="00DD2F7C" w:rsidP="00BB46AC">
      <w:pPr>
        <w:autoSpaceDE w:val="0"/>
        <w:autoSpaceDN w:val="0"/>
        <w:adjustRightInd w:val="0"/>
        <w:rPr>
          <w:color w:val="000000"/>
        </w:rPr>
      </w:pPr>
    </w:p>
    <w:p w14:paraId="6A0A33CD" w14:textId="5337E95E" w:rsidR="005B1D55" w:rsidRPr="0088745C" w:rsidRDefault="005B1D55" w:rsidP="00BB46AC">
      <w:pPr>
        <w:autoSpaceDE w:val="0"/>
        <w:autoSpaceDN w:val="0"/>
        <w:adjustRightInd w:val="0"/>
        <w:rPr>
          <w:i/>
          <w:color w:val="000000"/>
        </w:rPr>
      </w:pPr>
      <w:r w:rsidRPr="0088745C">
        <w:rPr>
          <w:color w:val="000000"/>
        </w:rPr>
        <w:t>Keywords:</w:t>
      </w:r>
      <w:r w:rsidRPr="0088745C">
        <w:rPr>
          <w:i/>
          <w:color w:val="000000"/>
        </w:rPr>
        <w:t xml:space="preserve"> artificial intelligence, </w:t>
      </w:r>
      <w:r w:rsidR="00EB3CCF">
        <w:rPr>
          <w:i/>
          <w:color w:val="000000"/>
        </w:rPr>
        <w:t xml:space="preserve">AI, </w:t>
      </w:r>
      <w:r w:rsidRPr="0088745C">
        <w:rPr>
          <w:i/>
          <w:color w:val="000000"/>
        </w:rPr>
        <w:t>customer experience, technology marketing, Internet of Things</w:t>
      </w:r>
      <w:r w:rsidR="00CD5A2E">
        <w:rPr>
          <w:i/>
          <w:color w:val="000000"/>
        </w:rPr>
        <w:t>, privacy, discrimination, replacement, alienation</w:t>
      </w:r>
    </w:p>
    <w:p w14:paraId="6BADF648" w14:textId="77777777" w:rsidR="007A3ED9" w:rsidRPr="0088745C" w:rsidRDefault="005B1D55" w:rsidP="007A3ED9">
      <w:pPr>
        <w:spacing w:line="480" w:lineRule="auto"/>
        <w:ind w:firstLine="720"/>
        <w:rPr>
          <w:color w:val="000000"/>
        </w:rPr>
      </w:pPr>
      <w:r w:rsidRPr="0088745C">
        <w:rPr>
          <w:color w:val="000000"/>
        </w:rPr>
        <w:br w:type="page"/>
      </w:r>
    </w:p>
    <w:p w14:paraId="1A659C69" w14:textId="50826B50" w:rsidR="00A6710A" w:rsidRDefault="00CF07AF" w:rsidP="00A6710A">
      <w:pPr>
        <w:spacing w:line="480" w:lineRule="auto"/>
        <w:ind w:firstLine="720"/>
        <w:rPr>
          <w:color w:val="000000" w:themeColor="text1"/>
        </w:rPr>
      </w:pPr>
      <w:r w:rsidRPr="0088745C">
        <w:rPr>
          <w:color w:val="000000"/>
        </w:rPr>
        <w:lastRenderedPageBreak/>
        <w:t>Not long ago, Artificial Intelligence (AI) was the stuff of science fiction. Now it is changing how consumers eat, sleep, work, play, and even date. Consider the diversity of interactions consumer</w:t>
      </w:r>
      <w:r>
        <w:rPr>
          <w:color w:val="000000"/>
        </w:rPr>
        <w:t>s</w:t>
      </w:r>
      <w:r w:rsidRPr="0088745C">
        <w:rPr>
          <w:color w:val="000000"/>
        </w:rPr>
        <w:t xml:space="preserve"> might have with AI throughout the day, from Fitbit’s fitness tracker and Alibaba’s </w:t>
      </w:r>
      <w:proofErr w:type="spellStart"/>
      <w:r w:rsidRPr="0088745C">
        <w:rPr>
          <w:color w:val="000000"/>
        </w:rPr>
        <w:t>Tmall</w:t>
      </w:r>
      <w:proofErr w:type="spellEnd"/>
      <w:r w:rsidRPr="0088745C">
        <w:rPr>
          <w:color w:val="000000"/>
        </w:rPr>
        <w:t xml:space="preserve"> Genie smart speaker to Google Photo’s editing suggestions and Spotify’s music playlists. Given the growing ubiquity of AI in consumers’ lives, marketers </w:t>
      </w:r>
      <w:r>
        <w:rPr>
          <w:color w:val="000000"/>
        </w:rPr>
        <w:t xml:space="preserve">operate in organizations </w:t>
      </w:r>
      <w:r w:rsidR="00A37585">
        <w:rPr>
          <w:color w:val="000000"/>
        </w:rPr>
        <w:t xml:space="preserve">with a </w:t>
      </w:r>
      <w:r>
        <w:rPr>
          <w:color w:val="000000"/>
        </w:rPr>
        <w:t xml:space="preserve">culture increasingly shaped by </w:t>
      </w:r>
      <w:r w:rsidR="004D34BB">
        <w:rPr>
          <w:color w:val="000000"/>
        </w:rPr>
        <w:t xml:space="preserve">computer </w:t>
      </w:r>
      <w:r>
        <w:rPr>
          <w:color w:val="000000"/>
        </w:rPr>
        <w:t xml:space="preserve">science. </w:t>
      </w:r>
      <w:r w:rsidR="004D34BB">
        <w:rPr>
          <w:color w:val="000000"/>
        </w:rPr>
        <w:t>Software developers’</w:t>
      </w:r>
      <w:r>
        <w:rPr>
          <w:color w:val="000000"/>
        </w:rPr>
        <w:t xml:space="preserve"> objective of creating technical excellence, however, may not naturally align with marketers’ objective of creating valued consumer experiences. For example, </w:t>
      </w:r>
      <w:r>
        <w:rPr>
          <w:color w:val="000000" w:themeColor="text1"/>
        </w:rPr>
        <w:t xml:space="preserve">computer scientists </w:t>
      </w:r>
      <w:r w:rsidR="006B7227">
        <w:rPr>
          <w:color w:val="000000" w:themeColor="text1"/>
        </w:rPr>
        <w:t xml:space="preserve">often </w:t>
      </w:r>
      <w:r>
        <w:rPr>
          <w:color w:val="000000" w:themeColor="text1"/>
        </w:rPr>
        <w:t xml:space="preserve">characterize </w:t>
      </w:r>
      <w:r w:rsidRPr="0088745C">
        <w:rPr>
          <w:color w:val="000000" w:themeColor="text1"/>
        </w:rPr>
        <w:t>algorithms as neutral tools</w:t>
      </w:r>
      <w:r>
        <w:rPr>
          <w:color w:val="000000" w:themeColor="text1"/>
        </w:rPr>
        <w:t xml:space="preserve"> evaluated </w:t>
      </w:r>
      <w:r w:rsidRPr="0088745C">
        <w:rPr>
          <w:color w:val="000000" w:themeColor="text1"/>
        </w:rPr>
        <w:t>on efficiency and accuracy (Green and Viljoen 2020)</w:t>
      </w:r>
      <w:r>
        <w:rPr>
          <w:color w:val="000000" w:themeColor="text1"/>
        </w:rPr>
        <w:t xml:space="preserve">, </w:t>
      </w:r>
      <w:r w:rsidR="00951F18">
        <w:rPr>
          <w:color w:val="000000" w:themeColor="text1"/>
        </w:rPr>
        <w:t xml:space="preserve">an </w:t>
      </w:r>
      <w:r w:rsidRPr="0088745C">
        <w:rPr>
          <w:color w:val="000000" w:themeColor="text1"/>
        </w:rPr>
        <w:t xml:space="preserve">approach </w:t>
      </w:r>
      <w:r w:rsidR="00951F18">
        <w:rPr>
          <w:color w:val="000000" w:themeColor="text1"/>
        </w:rPr>
        <w:t xml:space="preserve">that </w:t>
      </w:r>
      <w:r>
        <w:rPr>
          <w:color w:val="000000" w:themeColor="text1"/>
        </w:rPr>
        <w:t>may</w:t>
      </w:r>
      <w:r w:rsidRPr="0088745C">
        <w:rPr>
          <w:color w:val="000000" w:themeColor="text1"/>
        </w:rPr>
        <w:t xml:space="preserve"> </w:t>
      </w:r>
      <w:r w:rsidR="00EB3CCF">
        <w:rPr>
          <w:color w:val="000000" w:themeColor="text1"/>
        </w:rPr>
        <w:t>overlook</w:t>
      </w:r>
      <w:r w:rsidRPr="0088745C">
        <w:rPr>
          <w:color w:val="000000" w:themeColor="text1"/>
        </w:rPr>
        <w:t xml:space="preserve"> the social and individual complexities of the contexts in which AI is increasingly deployed. </w:t>
      </w:r>
      <w:r>
        <w:rPr>
          <w:color w:val="000000" w:themeColor="text1"/>
        </w:rPr>
        <w:t>Thus, whereas AI can improve consumers’ lives in very concrete and relevant ways, a failure to incorporate behavioral insight into technological developments may undermine consumers’ experience</w:t>
      </w:r>
      <w:r w:rsidR="005F5350">
        <w:rPr>
          <w:color w:val="000000" w:themeColor="text1"/>
        </w:rPr>
        <w:t>s</w:t>
      </w:r>
      <w:r>
        <w:rPr>
          <w:color w:val="000000" w:themeColor="text1"/>
        </w:rPr>
        <w:t xml:space="preserve"> with AI.</w:t>
      </w:r>
      <w:r w:rsidR="00032981">
        <w:rPr>
          <w:color w:val="000000" w:themeColor="text1"/>
        </w:rPr>
        <w:t xml:space="preserve"> </w:t>
      </w:r>
      <w:r>
        <w:rPr>
          <w:color w:val="000000" w:themeColor="text1"/>
        </w:rPr>
        <w:t xml:space="preserve"> </w:t>
      </w:r>
    </w:p>
    <w:p w14:paraId="03AD4265" w14:textId="54F580DF" w:rsidR="00A6710A" w:rsidRPr="00A6710A" w:rsidRDefault="00A6710A" w:rsidP="00A6710A">
      <w:pPr>
        <w:spacing w:line="480" w:lineRule="auto"/>
        <w:ind w:firstLine="720"/>
        <w:rPr>
          <w:color w:val="000000" w:themeColor="text1"/>
        </w:rPr>
      </w:pPr>
      <w:r w:rsidRPr="00A6710A">
        <w:t xml:space="preserve">This paper aims to bridge these two perspectives: on one side, we acknowledge the benefits that AI can provide to consumers; on the other side, we build on and integrate sociological and psychological scholarship to examine the costs consumers can experience in their interactions with AI. Exposing the tension between these benefits and costs, we offer recommendations to guide managers and scholars investigating these challenges. In so doing, we respond to the call from the Marketing Science Institute to </w:t>
      </w:r>
      <w:r w:rsidR="005C5DEA">
        <w:t>examine</w:t>
      </w:r>
      <w:r w:rsidRPr="00A6710A">
        <w:t xml:space="preserve"> “the role of the human/tech interface in marketing strategy” and to offer more scholarly attention to situations where “customers face an array of new devices with which to interact with firms, fundamentally altering the purchase experience” (Marketing Science Institute 2018).</w:t>
      </w:r>
    </w:p>
    <w:p w14:paraId="27169F0B" w14:textId="365BC5A3" w:rsidR="009D68AA" w:rsidRDefault="00A6710A" w:rsidP="00C906E9">
      <w:pPr>
        <w:spacing w:line="480" w:lineRule="auto"/>
        <w:ind w:firstLine="720"/>
      </w:pPr>
      <w:r w:rsidRPr="00A6710A">
        <w:lastRenderedPageBreak/>
        <w:t>We begin by offering a framework</w:t>
      </w:r>
      <w:r w:rsidR="009D68AA">
        <w:t xml:space="preserve"> </w:t>
      </w:r>
      <w:r w:rsidRPr="00A6710A">
        <w:t xml:space="preserve">that conceptualizes AI as </w:t>
      </w:r>
      <w:r w:rsidR="00E65CD0">
        <w:t xml:space="preserve">an </w:t>
      </w:r>
      <w:r w:rsidRPr="00A6710A">
        <w:t>ecosystem with four capabilities. We focus on the c</w:t>
      </w:r>
      <w:r w:rsidR="005C5DEA">
        <w:t>onsumer</w:t>
      </w:r>
      <w:r w:rsidRPr="00A6710A">
        <w:t xml:space="preserve"> experience of these capabilities, including the tensions felt. We then offer more insight</w:t>
      </w:r>
      <w:r w:rsidR="00180103">
        <w:t>s</w:t>
      </w:r>
      <w:r w:rsidRPr="00A6710A">
        <w:t xml:space="preserve"> into the experience of these tensions </w:t>
      </w:r>
      <w:r w:rsidR="00BB67A2">
        <w:t>at a macro level</w:t>
      </w:r>
      <w:r w:rsidR="00D63129">
        <w:t>,</w:t>
      </w:r>
      <w:r w:rsidR="00BB67A2">
        <w:t xml:space="preserve"> </w:t>
      </w:r>
      <w:r w:rsidRPr="00A6710A">
        <w:t>by exposing relevant and often explosive narratives in the sociological context</w:t>
      </w:r>
      <w:r w:rsidR="005C5DEA">
        <w:t>,</w:t>
      </w:r>
      <w:r w:rsidRPr="00A6710A">
        <w:t xml:space="preserve"> </w:t>
      </w:r>
      <w:r w:rsidR="00BB67A2">
        <w:t xml:space="preserve">and </w:t>
      </w:r>
      <w:r w:rsidR="00BB67A2" w:rsidDel="00B97E00">
        <w:rPr>
          <w:color w:val="000000"/>
        </w:rPr>
        <w:t xml:space="preserve">at </w:t>
      </w:r>
      <w:r w:rsidR="00721B59">
        <w:rPr>
          <w:color w:val="000000"/>
        </w:rPr>
        <w:t>the</w:t>
      </w:r>
      <w:r w:rsidR="00721B59" w:rsidDel="00B97E00">
        <w:rPr>
          <w:color w:val="000000"/>
        </w:rPr>
        <w:t xml:space="preserve"> </w:t>
      </w:r>
      <w:r w:rsidR="00BB67A2" w:rsidDel="00B97E00">
        <w:rPr>
          <w:color w:val="000000"/>
        </w:rPr>
        <w:t>micro level, by illustrating them with real-life examples grounded in relevant psychological literature</w:t>
      </w:r>
      <w:r w:rsidR="00180103">
        <w:rPr>
          <w:color w:val="000000"/>
        </w:rPr>
        <w:t xml:space="preserve">. </w:t>
      </w:r>
      <w:r w:rsidRPr="00A6710A">
        <w:t xml:space="preserve">Using these insights, we </w:t>
      </w:r>
      <w:r w:rsidR="00957754">
        <w:t>provide</w:t>
      </w:r>
      <w:r w:rsidRPr="00A6710A">
        <w:t xml:space="preserve"> marketers </w:t>
      </w:r>
      <w:r w:rsidR="004A0AB6">
        <w:t xml:space="preserve">with </w:t>
      </w:r>
      <w:r w:rsidRPr="00A6710A">
        <w:t xml:space="preserve">recommendations </w:t>
      </w:r>
      <w:r w:rsidR="004A0AB6">
        <w:t xml:space="preserve">regarding </w:t>
      </w:r>
      <w:r w:rsidRPr="00A6710A">
        <w:t xml:space="preserve">how to </w:t>
      </w:r>
      <w:r w:rsidR="004A0AB6">
        <w:t xml:space="preserve">learn about and </w:t>
      </w:r>
      <w:r w:rsidRPr="00A6710A">
        <w:t>manage th</w:t>
      </w:r>
      <w:r w:rsidR="00805FB5">
        <w:t>e</w:t>
      </w:r>
      <w:r w:rsidRPr="00A6710A">
        <w:t xml:space="preserve"> tension</w:t>
      </w:r>
      <w:r w:rsidR="00805FB5">
        <w:t>s</w:t>
      </w:r>
      <w:r w:rsidR="00D63129">
        <w:t>. Paralleling the joint emphasis</w:t>
      </w:r>
      <w:r w:rsidR="00501108">
        <w:t xml:space="preserve"> </w:t>
      </w:r>
      <w:r w:rsidR="00D63129">
        <w:t xml:space="preserve">on </w:t>
      </w:r>
      <w:r w:rsidR="00D96526">
        <w:t>social</w:t>
      </w:r>
      <w:r w:rsidR="00D63129">
        <w:t xml:space="preserve"> and individual responses</w:t>
      </w:r>
      <w:r w:rsidR="00D96526">
        <w:t xml:space="preserve">, </w:t>
      </w:r>
      <w:r w:rsidR="00D63129">
        <w:t xml:space="preserve">we </w:t>
      </w:r>
      <w:r w:rsidR="007C2868">
        <w:t xml:space="preserve">make </w:t>
      </w:r>
      <w:r w:rsidR="00C906E9">
        <w:t xml:space="preserve">recommendations </w:t>
      </w:r>
      <w:r w:rsidR="007C2868">
        <w:t xml:space="preserve">outlining both the </w:t>
      </w:r>
      <w:r w:rsidR="00D96526">
        <w:t xml:space="preserve">organizational </w:t>
      </w:r>
      <w:r w:rsidR="00D96526" w:rsidRPr="007C2868">
        <w:t>learning</w:t>
      </w:r>
      <w:r w:rsidR="007C2868">
        <w:t xml:space="preserve"> in which firms </w:t>
      </w:r>
      <w:r w:rsidR="00951F18">
        <w:t xml:space="preserve">should </w:t>
      </w:r>
      <w:r w:rsidR="007C2868">
        <w:t xml:space="preserve">engage to </w:t>
      </w:r>
      <w:r w:rsidR="00951F18">
        <w:t xml:space="preserve">lead </w:t>
      </w:r>
      <w:r w:rsidR="007C2868">
        <w:t>the deployment of consumer AI</w:t>
      </w:r>
      <w:r w:rsidR="00D96526" w:rsidRPr="007C2868">
        <w:t xml:space="preserve"> </w:t>
      </w:r>
      <w:r w:rsidR="00951F18">
        <w:t xml:space="preserve">and the </w:t>
      </w:r>
      <w:r w:rsidR="007C2868">
        <w:t xml:space="preserve">concrete steps </w:t>
      </w:r>
      <w:r w:rsidR="00951F18">
        <w:t xml:space="preserve">they should </w:t>
      </w:r>
      <w:r w:rsidR="007C2868">
        <w:t xml:space="preserve">take to design improved consumer AI </w:t>
      </w:r>
      <w:r w:rsidR="00C906E9" w:rsidRPr="007C2868">
        <w:t>experience</w:t>
      </w:r>
      <w:r w:rsidR="007C2868">
        <w:t>s</w:t>
      </w:r>
      <w:r w:rsidR="00D96526" w:rsidRPr="007C2868">
        <w:rPr>
          <w:color w:val="000000" w:themeColor="text1"/>
        </w:rPr>
        <w:t xml:space="preserve">. </w:t>
      </w:r>
      <w:r w:rsidRPr="007C2868">
        <w:t>We close with a research agenda that cuts across the four c</w:t>
      </w:r>
      <w:r w:rsidR="00180103" w:rsidRPr="007C2868">
        <w:t>onsumer</w:t>
      </w:r>
      <w:r w:rsidRPr="007C2868">
        <w:t xml:space="preserve"> experiences</w:t>
      </w:r>
      <w:r w:rsidR="002C2476" w:rsidRPr="007C2868">
        <w:t xml:space="preserve"> and suggests </w:t>
      </w:r>
      <w:r w:rsidR="00D96526" w:rsidRPr="007C2868">
        <w:t xml:space="preserve">ideas </w:t>
      </w:r>
      <w:r w:rsidR="005F5350">
        <w:t>for</w:t>
      </w:r>
      <w:r w:rsidR="005F5350" w:rsidRPr="007C2868">
        <w:t xml:space="preserve"> </w:t>
      </w:r>
      <w:r w:rsidR="002C2476" w:rsidRPr="007C2868">
        <w:t xml:space="preserve">how researchers </w:t>
      </w:r>
      <w:r w:rsidR="00D96526" w:rsidRPr="007C2868">
        <w:t>might contribute new knowledge on this important topic.</w:t>
      </w:r>
    </w:p>
    <w:p w14:paraId="1D3522C9" w14:textId="77777777" w:rsidR="00CF07AF" w:rsidRPr="0088745C" w:rsidRDefault="00CF07AF" w:rsidP="00CF07AF">
      <w:pPr>
        <w:spacing w:line="480" w:lineRule="auto"/>
        <w:jc w:val="center"/>
        <w:rPr>
          <w:b/>
          <w:color w:val="000000"/>
        </w:rPr>
      </w:pPr>
      <w:r w:rsidRPr="0088745C">
        <w:rPr>
          <w:b/>
          <w:color w:val="000000"/>
        </w:rPr>
        <w:t>Understanding the Consumer AI Experience</w:t>
      </w:r>
    </w:p>
    <w:p w14:paraId="1A84369D" w14:textId="459CBDAD" w:rsidR="00CF07AF" w:rsidRPr="0088745C" w:rsidRDefault="00B97E00" w:rsidP="00CF07AF">
      <w:pPr>
        <w:spacing w:line="480" w:lineRule="auto"/>
        <w:ind w:firstLine="720"/>
        <w:rPr>
          <w:b/>
          <w:color w:val="000000"/>
        </w:rPr>
      </w:pPr>
      <w:r>
        <w:rPr>
          <w:color w:val="000000"/>
        </w:rPr>
        <w:t>W</w:t>
      </w:r>
      <w:r w:rsidR="00FC2241">
        <w:rPr>
          <w:color w:val="000000"/>
        </w:rPr>
        <w:t xml:space="preserve">e </w:t>
      </w:r>
      <w:r w:rsidR="00CF07AF" w:rsidRPr="0088745C">
        <w:rPr>
          <w:color w:val="000000"/>
        </w:rPr>
        <w:t>conceptualiz</w:t>
      </w:r>
      <w:r w:rsidR="00FC2241">
        <w:rPr>
          <w:color w:val="000000"/>
        </w:rPr>
        <w:t xml:space="preserve">e </w:t>
      </w:r>
      <w:r w:rsidR="00CF07AF" w:rsidRPr="0088745C">
        <w:rPr>
          <w:color w:val="000000"/>
        </w:rPr>
        <w:t>AI as an ecosystem comprising three fundamental elements—data collection and storage, statistical and computational techniques, and output system</w:t>
      </w:r>
      <w:r w:rsidR="00CF07AF">
        <w:rPr>
          <w:color w:val="000000"/>
        </w:rPr>
        <w:t>s</w:t>
      </w:r>
      <w:r w:rsidR="00CF07AF" w:rsidRPr="0088745C">
        <w:rPr>
          <w:color w:val="000000"/>
        </w:rPr>
        <w:t xml:space="preserve">—that enable products and services to perform tasks </w:t>
      </w:r>
      <w:r w:rsidR="00CF07AF">
        <w:rPr>
          <w:color w:val="000000"/>
        </w:rPr>
        <w:t xml:space="preserve">on behalf of humans </w:t>
      </w:r>
      <w:r w:rsidR="00CF07AF" w:rsidRPr="0088745C">
        <w:rPr>
          <w:color w:val="000000"/>
        </w:rPr>
        <w:t>typically understood as requiring intelligence and autonomous decision making (</w:t>
      </w:r>
      <w:r w:rsidR="00CF07AF" w:rsidRPr="00AF4E91">
        <w:rPr>
          <w:color w:val="000000"/>
        </w:rPr>
        <w:t>Agrawal</w:t>
      </w:r>
      <w:r w:rsidR="00AF4E91" w:rsidRPr="00AF4E91">
        <w:rPr>
          <w:color w:val="000000"/>
        </w:rPr>
        <w:t xml:space="preserve">, </w:t>
      </w:r>
      <w:proofErr w:type="spellStart"/>
      <w:r w:rsidR="00AF4E91" w:rsidRPr="00AF4E91">
        <w:rPr>
          <w:rFonts w:eastAsiaTheme="minorHAnsi"/>
          <w:color w:val="000000" w:themeColor="text1"/>
        </w:rPr>
        <w:t>Gans</w:t>
      </w:r>
      <w:proofErr w:type="spellEnd"/>
      <w:r w:rsidR="00AF4E91" w:rsidRPr="00AF4E91">
        <w:rPr>
          <w:rFonts w:eastAsiaTheme="minorHAnsi"/>
          <w:color w:val="000000" w:themeColor="text1"/>
        </w:rPr>
        <w:t xml:space="preserve">, and Goldfarb </w:t>
      </w:r>
      <w:r w:rsidR="00CF07AF" w:rsidRPr="00AF4E91">
        <w:rPr>
          <w:color w:val="000000"/>
        </w:rPr>
        <w:t>2018</w:t>
      </w:r>
      <w:r w:rsidR="00CC3816">
        <w:rPr>
          <w:color w:val="000000"/>
        </w:rPr>
        <w:t>)</w:t>
      </w:r>
      <w:r w:rsidR="00CF07AF" w:rsidRPr="0088745C">
        <w:rPr>
          <w:color w:val="000000"/>
        </w:rPr>
        <w:t xml:space="preserve">. These elements are associated with capabilities. Data collection devices </w:t>
      </w:r>
      <w:r w:rsidR="00CF07AF" w:rsidRPr="0088745C">
        <w:rPr>
          <w:i/>
          <w:color w:val="000000"/>
        </w:rPr>
        <w:t>listen</w:t>
      </w:r>
      <w:r w:rsidR="00CF07AF" w:rsidRPr="0088745C">
        <w:rPr>
          <w:color w:val="000000"/>
        </w:rPr>
        <w:t>, in the broad sense of gathering information from different sources</w:t>
      </w:r>
      <w:r w:rsidR="00CF07AF">
        <w:rPr>
          <w:color w:val="000000"/>
        </w:rPr>
        <w:t xml:space="preserve">; for example, </w:t>
      </w:r>
      <w:r w:rsidR="00CF07AF" w:rsidRPr="0088745C">
        <w:rPr>
          <w:color w:val="000000"/>
        </w:rPr>
        <w:t xml:space="preserve">product sensors scan the environment </w:t>
      </w:r>
      <w:r w:rsidR="00CF07AF">
        <w:rPr>
          <w:color w:val="000000"/>
        </w:rPr>
        <w:t>and</w:t>
      </w:r>
      <w:r w:rsidR="00CF07AF" w:rsidRPr="0088745C">
        <w:rPr>
          <w:color w:val="000000"/>
        </w:rPr>
        <w:t xml:space="preserve"> wearable devices record physical activity. </w:t>
      </w:r>
      <w:r w:rsidR="000A72DB">
        <w:rPr>
          <w:color w:val="000000"/>
        </w:rPr>
        <w:t>Algorithms</w:t>
      </w:r>
      <w:r w:rsidR="00CF07AF" w:rsidRPr="0088745C">
        <w:rPr>
          <w:color w:val="000000"/>
        </w:rPr>
        <w:t xml:space="preserve"> leverage this information to </w:t>
      </w:r>
      <w:r w:rsidR="00CF07AF" w:rsidRPr="0088745C">
        <w:rPr>
          <w:i/>
          <w:color w:val="000000"/>
        </w:rPr>
        <w:t>predict</w:t>
      </w:r>
      <w:r w:rsidR="00CF07AF" w:rsidRPr="0088745C">
        <w:rPr>
          <w:color w:val="000000"/>
        </w:rPr>
        <w:t>; for example, Spotify serv</w:t>
      </w:r>
      <w:r w:rsidR="00CF07AF">
        <w:rPr>
          <w:color w:val="000000"/>
        </w:rPr>
        <w:t xml:space="preserve">es </w:t>
      </w:r>
      <w:r w:rsidR="00CF07AF" w:rsidRPr="0088745C">
        <w:rPr>
          <w:color w:val="000000"/>
        </w:rPr>
        <w:t>music suggestions via personalized playlist</w:t>
      </w:r>
      <w:r w:rsidR="00CF07AF">
        <w:rPr>
          <w:color w:val="000000"/>
        </w:rPr>
        <w:t>s</w:t>
      </w:r>
      <w:r w:rsidR="00CF07AF" w:rsidRPr="0088745C">
        <w:rPr>
          <w:color w:val="000000"/>
        </w:rPr>
        <w:t xml:space="preserve">. Finally, output systems </w:t>
      </w:r>
      <w:r w:rsidR="00CF07AF" w:rsidRPr="0088745C">
        <w:rPr>
          <w:i/>
          <w:color w:val="000000"/>
        </w:rPr>
        <w:t>produce</w:t>
      </w:r>
      <w:r w:rsidR="00CF07AF" w:rsidRPr="0088745C">
        <w:rPr>
          <w:color w:val="000000"/>
        </w:rPr>
        <w:t xml:space="preserve"> a response or </w:t>
      </w:r>
      <w:r w:rsidR="006F22AF">
        <w:rPr>
          <w:i/>
          <w:color w:val="000000"/>
        </w:rPr>
        <w:t>communicate</w:t>
      </w:r>
      <w:r w:rsidR="00CF07AF" w:rsidRPr="0088745C">
        <w:rPr>
          <w:color w:val="000000"/>
        </w:rPr>
        <w:t xml:space="preserve"> with consumers</w:t>
      </w:r>
      <w:r w:rsidR="00CF07AF">
        <w:rPr>
          <w:color w:val="000000"/>
        </w:rPr>
        <w:t xml:space="preserve">, for example </w:t>
      </w:r>
      <w:r w:rsidR="00CF07AF" w:rsidRPr="0088745C">
        <w:rPr>
          <w:color w:val="000000"/>
        </w:rPr>
        <w:t xml:space="preserve">by directing a vehicle or responding through </w:t>
      </w:r>
      <w:r w:rsidR="00CF07AF">
        <w:rPr>
          <w:color w:val="000000"/>
        </w:rPr>
        <w:t xml:space="preserve">consumer interfaces </w:t>
      </w:r>
      <w:r w:rsidR="000A72DB">
        <w:rPr>
          <w:color w:val="000000"/>
        </w:rPr>
        <w:t xml:space="preserve">like </w:t>
      </w:r>
      <w:r w:rsidR="00CF07AF" w:rsidRPr="0088745C">
        <w:rPr>
          <w:color w:val="000000"/>
        </w:rPr>
        <w:t xml:space="preserve">Baidu’s </w:t>
      </w:r>
      <w:proofErr w:type="spellStart"/>
      <w:r w:rsidR="00CF07AF" w:rsidRPr="0088745C">
        <w:rPr>
          <w:color w:val="000000"/>
        </w:rPr>
        <w:t>Duer</w:t>
      </w:r>
      <w:proofErr w:type="spellEnd"/>
      <w:r w:rsidR="00CF07AF" w:rsidRPr="0088745C">
        <w:rPr>
          <w:color w:val="000000"/>
        </w:rPr>
        <w:t xml:space="preserve">. </w:t>
      </w:r>
    </w:p>
    <w:p w14:paraId="5D2FE459" w14:textId="693DC748" w:rsidR="00CF07AF" w:rsidRDefault="00CF07AF" w:rsidP="00CF07AF">
      <w:pPr>
        <w:spacing w:line="480" w:lineRule="auto"/>
        <w:ind w:firstLine="706"/>
      </w:pPr>
      <w:r w:rsidRPr="0088745C">
        <w:rPr>
          <w:color w:val="000000"/>
        </w:rPr>
        <w:lastRenderedPageBreak/>
        <w:t xml:space="preserve">To articulate a </w:t>
      </w:r>
      <w:r>
        <w:rPr>
          <w:color w:val="000000"/>
        </w:rPr>
        <w:t xml:space="preserve">customer-centric </w:t>
      </w:r>
      <w:r w:rsidRPr="0088745C">
        <w:rPr>
          <w:color w:val="000000"/>
        </w:rPr>
        <w:t xml:space="preserve">view of AI, we move attention away from the technology toward how the AI capabilities are experienced by consumers. </w:t>
      </w:r>
      <w:r w:rsidRPr="00032981">
        <w:rPr>
          <w:i/>
          <w:color w:val="000000"/>
        </w:rPr>
        <w:t>Consumer experience</w:t>
      </w:r>
      <w:r>
        <w:rPr>
          <w:color w:val="000000"/>
        </w:rPr>
        <w:t xml:space="preserve"> </w:t>
      </w:r>
      <w:r w:rsidRPr="0088745C">
        <w:rPr>
          <w:color w:val="000000"/>
        </w:rPr>
        <w:t xml:space="preserve">relates to the </w:t>
      </w:r>
      <w:r>
        <w:rPr>
          <w:color w:val="000000"/>
        </w:rPr>
        <w:t xml:space="preserve">interactions </w:t>
      </w:r>
      <w:r w:rsidRPr="0088745C">
        <w:rPr>
          <w:color w:val="000000"/>
        </w:rPr>
        <w:t>between the c</w:t>
      </w:r>
      <w:r>
        <w:rPr>
          <w:color w:val="000000"/>
        </w:rPr>
        <w:t xml:space="preserve">onsumer </w:t>
      </w:r>
      <w:r w:rsidRPr="0088745C">
        <w:rPr>
          <w:color w:val="000000"/>
        </w:rPr>
        <w:t>and the company during the customer journey</w:t>
      </w:r>
      <w:r w:rsidR="006A2590">
        <w:rPr>
          <w:color w:val="000000"/>
        </w:rPr>
        <w:t xml:space="preserve"> </w:t>
      </w:r>
      <w:r>
        <w:rPr>
          <w:color w:val="000000"/>
        </w:rPr>
        <w:t xml:space="preserve">and </w:t>
      </w:r>
      <w:r w:rsidRPr="0088745C">
        <w:rPr>
          <w:color w:val="000000"/>
        </w:rPr>
        <w:t xml:space="preserve">encompasses </w:t>
      </w:r>
      <w:r>
        <w:rPr>
          <w:color w:val="000000"/>
        </w:rPr>
        <w:t>multiple dimensions</w:t>
      </w:r>
      <w:r w:rsidRPr="0088745C">
        <w:rPr>
          <w:color w:val="000000"/>
        </w:rPr>
        <w:t>: emotional, cognitive, behavioral, sensorial, and social (Brakus, Schmitt, and Zarantonello 2009</w:t>
      </w:r>
      <w:r w:rsidR="006A2590">
        <w:rPr>
          <w:color w:val="000000"/>
        </w:rPr>
        <w:t xml:space="preserve">; </w:t>
      </w:r>
      <w:r w:rsidR="006A2590" w:rsidRPr="0088745C">
        <w:rPr>
          <w:color w:val="000000"/>
        </w:rPr>
        <w:t>Lemon and Verhoef 2016</w:t>
      </w:r>
      <w:r w:rsidRPr="0088745C">
        <w:rPr>
          <w:color w:val="000000"/>
        </w:rPr>
        <w:t xml:space="preserve">). </w:t>
      </w:r>
      <w:r>
        <w:rPr>
          <w:color w:val="000000"/>
        </w:rPr>
        <w:t xml:space="preserve">Our framework is built on four experiences that </w:t>
      </w:r>
      <w:r w:rsidR="004A0AB6">
        <w:rPr>
          <w:color w:val="000000"/>
        </w:rPr>
        <w:t xml:space="preserve">reflect how </w:t>
      </w:r>
      <w:r w:rsidRPr="0088745C">
        <w:rPr>
          <w:color w:val="000000"/>
        </w:rPr>
        <w:t>consumers interact with the four AI capabilities</w:t>
      </w:r>
      <w:r w:rsidR="00180103">
        <w:rPr>
          <w:color w:val="000000"/>
        </w:rPr>
        <w:t xml:space="preserve"> (</w:t>
      </w:r>
      <w:r w:rsidR="00D345E3">
        <w:rPr>
          <w:color w:val="000000"/>
        </w:rPr>
        <w:t>Figure 1</w:t>
      </w:r>
      <w:r w:rsidR="00180103">
        <w:rPr>
          <w:color w:val="000000"/>
        </w:rPr>
        <w:t>)</w:t>
      </w:r>
      <w:r w:rsidR="00D6292A">
        <w:rPr>
          <w:color w:val="000000"/>
        </w:rPr>
        <w:t xml:space="preserve">. This </w:t>
      </w:r>
      <w:r w:rsidR="00180103">
        <w:rPr>
          <w:color w:val="000000"/>
        </w:rPr>
        <w:t xml:space="preserve">experiential perspective </w:t>
      </w:r>
      <w:r w:rsidR="00E11F6D">
        <w:rPr>
          <w:color w:val="000000"/>
        </w:rPr>
        <w:t>helps</w:t>
      </w:r>
      <w:r w:rsidR="00D6292A">
        <w:rPr>
          <w:color w:val="000000"/>
        </w:rPr>
        <w:t xml:space="preserve"> shed light on</w:t>
      </w:r>
      <w:r w:rsidRPr="0088745C">
        <w:rPr>
          <w:color w:val="000000"/>
        </w:rPr>
        <w:t xml:space="preserve"> </w:t>
      </w:r>
      <w:r w:rsidR="00D6292A">
        <w:rPr>
          <w:color w:val="000000"/>
        </w:rPr>
        <w:t xml:space="preserve">the </w:t>
      </w:r>
      <w:r w:rsidRPr="0088745C">
        <w:rPr>
          <w:color w:val="000000"/>
        </w:rPr>
        <w:t xml:space="preserve">affective and symbolic aspects of </w:t>
      </w:r>
      <w:r w:rsidR="000A72DB">
        <w:rPr>
          <w:color w:val="000000"/>
        </w:rPr>
        <w:t>technology</w:t>
      </w:r>
      <w:r w:rsidR="000A72DB" w:rsidRPr="0088745C">
        <w:rPr>
          <w:color w:val="000000"/>
        </w:rPr>
        <w:t xml:space="preserve"> </w:t>
      </w:r>
      <w:r w:rsidRPr="0088745C">
        <w:rPr>
          <w:color w:val="000000"/>
        </w:rPr>
        <w:t>consumption</w:t>
      </w:r>
      <w:r w:rsidR="00D6292A">
        <w:rPr>
          <w:color w:val="000000"/>
        </w:rPr>
        <w:t xml:space="preserve"> </w:t>
      </w:r>
      <w:r w:rsidRPr="0088745C">
        <w:rPr>
          <w:color w:val="000000"/>
        </w:rPr>
        <w:t xml:space="preserve">in addition to </w:t>
      </w:r>
      <w:r w:rsidR="00D6292A">
        <w:rPr>
          <w:color w:val="000000"/>
        </w:rPr>
        <w:t xml:space="preserve">the </w:t>
      </w:r>
      <w:r w:rsidRPr="0088745C">
        <w:rPr>
          <w:color w:val="000000"/>
        </w:rPr>
        <w:t>utilitarian and functional ones</w:t>
      </w:r>
      <w:r w:rsidR="00D6292A">
        <w:rPr>
          <w:color w:val="000000"/>
        </w:rPr>
        <w:t xml:space="preserve"> (Mick and Fournier 1998)</w:t>
      </w:r>
      <w:r w:rsidRPr="0088745C">
        <w:rPr>
          <w:color w:val="000000"/>
        </w:rPr>
        <w:t>.</w:t>
      </w:r>
      <w:r>
        <w:rPr>
          <w:color w:val="000000"/>
        </w:rPr>
        <w:t xml:space="preserve"> </w:t>
      </w:r>
      <w:r w:rsidRPr="0088745C">
        <w:rPr>
          <w:i/>
        </w:rPr>
        <w:t>Data-</w:t>
      </w:r>
      <w:r>
        <w:rPr>
          <w:i/>
        </w:rPr>
        <w:t xml:space="preserve">capture </w:t>
      </w:r>
      <w:r w:rsidRPr="0088745C">
        <w:t xml:space="preserve">is </w:t>
      </w:r>
      <w:r>
        <w:t xml:space="preserve">the </w:t>
      </w:r>
      <w:r w:rsidRPr="0088745C">
        <w:t>experience</w:t>
      </w:r>
      <w:r>
        <w:t xml:space="preserve"> of endowing individual data to </w:t>
      </w:r>
      <w:r w:rsidRPr="0088745C">
        <w:t>AI</w:t>
      </w:r>
      <w:r w:rsidR="006A2590">
        <w:t xml:space="preserve">; </w:t>
      </w:r>
      <w:r>
        <w:rPr>
          <w:i/>
        </w:rPr>
        <w:t>c</w:t>
      </w:r>
      <w:r w:rsidRPr="0088745C">
        <w:rPr>
          <w:i/>
        </w:rPr>
        <w:t>lassification</w:t>
      </w:r>
      <w:r w:rsidRPr="0088745C">
        <w:t xml:space="preserve"> is </w:t>
      </w:r>
      <w:r>
        <w:t xml:space="preserve">the </w:t>
      </w:r>
      <w:r w:rsidRPr="0088745C">
        <w:rPr>
          <w:color w:val="000000"/>
        </w:rPr>
        <w:t xml:space="preserve">experience of </w:t>
      </w:r>
      <w:r>
        <w:rPr>
          <w:color w:val="000000"/>
        </w:rPr>
        <w:t xml:space="preserve">receiving AI’s </w:t>
      </w:r>
      <w:r w:rsidRPr="0088745C">
        <w:rPr>
          <w:color w:val="000000"/>
        </w:rPr>
        <w:t>personalized predictions</w:t>
      </w:r>
      <w:r>
        <w:rPr>
          <w:color w:val="000000"/>
        </w:rPr>
        <w:t xml:space="preserve">; </w:t>
      </w:r>
      <w:r w:rsidR="00E13419">
        <w:rPr>
          <w:i/>
        </w:rPr>
        <w:t>delegation</w:t>
      </w:r>
      <w:r w:rsidRPr="0088745C">
        <w:t xml:space="preserve"> is </w:t>
      </w:r>
      <w:r>
        <w:t xml:space="preserve">the </w:t>
      </w:r>
      <w:r w:rsidRPr="0088745C">
        <w:t xml:space="preserve">experience </w:t>
      </w:r>
      <w:r>
        <w:t xml:space="preserve">of engaging in </w:t>
      </w:r>
      <w:r w:rsidRPr="0088745C">
        <w:t>production process</w:t>
      </w:r>
      <w:r>
        <w:t xml:space="preserve">es where the </w:t>
      </w:r>
      <w:r w:rsidRPr="0088745C">
        <w:t xml:space="preserve">AI </w:t>
      </w:r>
      <w:r>
        <w:t xml:space="preserve">performs some </w:t>
      </w:r>
      <w:r w:rsidRPr="0088745C">
        <w:t xml:space="preserve">tasks </w:t>
      </w:r>
      <w:r>
        <w:t xml:space="preserve">on behalf of the </w:t>
      </w:r>
      <w:r w:rsidRPr="0088745C">
        <w:t>consumer</w:t>
      </w:r>
      <w:r>
        <w:t xml:space="preserve">; </w:t>
      </w:r>
      <w:r>
        <w:rPr>
          <w:i/>
        </w:rPr>
        <w:t>s</w:t>
      </w:r>
      <w:r w:rsidRPr="0088745C">
        <w:rPr>
          <w:i/>
        </w:rPr>
        <w:t>ocial</w:t>
      </w:r>
      <w:r w:rsidRPr="0088745C">
        <w:t xml:space="preserve"> is </w:t>
      </w:r>
      <w:r w:rsidR="00757E37">
        <w:t xml:space="preserve">the experience of </w:t>
      </w:r>
      <w:r w:rsidR="002C2476">
        <w:t xml:space="preserve">interactive </w:t>
      </w:r>
      <w:r w:rsidR="008738C3">
        <w:t>communication</w:t>
      </w:r>
      <w:r w:rsidR="00757E37">
        <w:t xml:space="preserve"> with an AI partner.</w:t>
      </w:r>
      <w:r w:rsidRPr="0088745C">
        <w:t xml:space="preserve"> </w:t>
      </w:r>
    </w:p>
    <w:p w14:paraId="52BC0193" w14:textId="7B48D142" w:rsidR="00D345E3" w:rsidRPr="00D345E3" w:rsidRDefault="00D345E3" w:rsidP="00D345E3">
      <w:pPr>
        <w:spacing w:line="480" w:lineRule="auto"/>
        <w:jc w:val="center"/>
      </w:pPr>
      <w:r>
        <w:t>--- Figure 1 about here ---</w:t>
      </w:r>
    </w:p>
    <w:p w14:paraId="115816D5" w14:textId="6ED79167" w:rsidR="00CF07AF" w:rsidRPr="0088745C" w:rsidRDefault="003C3ECF" w:rsidP="00CF07AF">
      <w:pPr>
        <w:spacing w:line="480" w:lineRule="auto"/>
        <w:ind w:firstLine="706"/>
        <w:rPr>
          <w:color w:val="000000"/>
        </w:rPr>
      </w:pPr>
      <w:r>
        <w:rPr>
          <w:color w:val="000000"/>
        </w:rPr>
        <w:t>For each experience we identify benefits and costs from a consumer perspective and propose that</w:t>
      </w:r>
      <w:r w:rsidR="00752EB4">
        <w:rPr>
          <w:color w:val="000000"/>
        </w:rPr>
        <w:t xml:space="preserve"> managers qualify their</w:t>
      </w:r>
      <w:r w:rsidR="00CF07AF">
        <w:rPr>
          <w:color w:val="000000"/>
        </w:rPr>
        <w:t xml:space="preserve"> focus on </w:t>
      </w:r>
      <w:r w:rsidR="00E11F6D">
        <w:rPr>
          <w:color w:val="000000"/>
        </w:rPr>
        <w:t xml:space="preserve">the </w:t>
      </w:r>
      <w:r>
        <w:rPr>
          <w:color w:val="000000"/>
        </w:rPr>
        <w:t xml:space="preserve">former </w:t>
      </w:r>
      <w:r w:rsidR="00752EB4">
        <w:rPr>
          <w:color w:val="000000"/>
        </w:rPr>
        <w:t xml:space="preserve">by </w:t>
      </w:r>
      <w:r w:rsidR="00BD4A1E">
        <w:rPr>
          <w:color w:val="000000"/>
        </w:rPr>
        <w:t xml:space="preserve">paying </w:t>
      </w:r>
      <w:r w:rsidR="00752EB4">
        <w:rPr>
          <w:color w:val="000000"/>
        </w:rPr>
        <w:t>attention</w:t>
      </w:r>
      <w:r w:rsidR="00CF07AF">
        <w:rPr>
          <w:color w:val="000000"/>
        </w:rPr>
        <w:t xml:space="preserve"> to </w:t>
      </w:r>
      <w:r>
        <w:rPr>
          <w:color w:val="000000"/>
        </w:rPr>
        <w:t>the latter</w:t>
      </w:r>
      <w:r w:rsidR="00CF07AF">
        <w:rPr>
          <w:color w:val="000000"/>
        </w:rPr>
        <w:t xml:space="preserve">. </w:t>
      </w:r>
      <w:r w:rsidR="00180103">
        <w:rPr>
          <w:color w:val="000000"/>
        </w:rPr>
        <w:t>A</w:t>
      </w:r>
      <w:r w:rsidR="00CF07AF" w:rsidRPr="0088745C">
        <w:rPr>
          <w:color w:val="000000"/>
        </w:rPr>
        <w:t xml:space="preserve"> data-</w:t>
      </w:r>
      <w:r w:rsidR="00CF07AF">
        <w:rPr>
          <w:color w:val="000000"/>
        </w:rPr>
        <w:t>capture</w:t>
      </w:r>
      <w:r w:rsidR="00CF07AF" w:rsidRPr="0088745C">
        <w:rPr>
          <w:color w:val="000000"/>
        </w:rPr>
        <w:t xml:space="preserve"> experience may </w:t>
      </w:r>
      <w:r w:rsidR="00CF07AF">
        <w:rPr>
          <w:color w:val="000000"/>
        </w:rPr>
        <w:t>serve or exploit consumers</w:t>
      </w:r>
      <w:r w:rsidR="00CF07AF" w:rsidRPr="0088745C">
        <w:rPr>
          <w:color w:val="000000"/>
        </w:rPr>
        <w:t xml:space="preserve">; a classification experience may </w:t>
      </w:r>
      <w:r w:rsidR="00CF07AF">
        <w:rPr>
          <w:color w:val="000000"/>
        </w:rPr>
        <w:t>understand or</w:t>
      </w:r>
      <w:r w:rsidR="00CF07AF" w:rsidRPr="0088745C">
        <w:rPr>
          <w:color w:val="000000"/>
        </w:rPr>
        <w:t xml:space="preserve"> </w:t>
      </w:r>
      <w:r w:rsidR="00CF07AF">
        <w:rPr>
          <w:color w:val="000000"/>
        </w:rPr>
        <w:t>misunderstand them</w:t>
      </w:r>
      <w:r w:rsidR="00CF07AF" w:rsidRPr="0088745C">
        <w:rPr>
          <w:color w:val="000000"/>
        </w:rPr>
        <w:t xml:space="preserve">; a </w:t>
      </w:r>
      <w:r w:rsidR="00E13419">
        <w:rPr>
          <w:color w:val="000000"/>
        </w:rPr>
        <w:t>delegation</w:t>
      </w:r>
      <w:r w:rsidR="00123545">
        <w:rPr>
          <w:color w:val="000000"/>
        </w:rPr>
        <w:t xml:space="preserve"> </w:t>
      </w:r>
      <w:r w:rsidR="00CF07AF" w:rsidRPr="0088745C">
        <w:rPr>
          <w:color w:val="000000"/>
        </w:rPr>
        <w:t xml:space="preserve">experience </w:t>
      </w:r>
      <w:r w:rsidR="00CF07AF">
        <w:rPr>
          <w:color w:val="000000"/>
        </w:rPr>
        <w:t>may</w:t>
      </w:r>
      <w:r w:rsidR="00CF07AF" w:rsidRPr="0088745C">
        <w:rPr>
          <w:color w:val="000000"/>
        </w:rPr>
        <w:t xml:space="preserve"> empowe</w:t>
      </w:r>
      <w:r w:rsidR="00CF07AF">
        <w:rPr>
          <w:color w:val="000000"/>
        </w:rPr>
        <w:t>r</w:t>
      </w:r>
      <w:r w:rsidR="00CF07AF" w:rsidRPr="0088745C">
        <w:rPr>
          <w:color w:val="000000"/>
        </w:rPr>
        <w:t xml:space="preserve"> or replace</w:t>
      </w:r>
      <w:r w:rsidR="00CF07AF">
        <w:rPr>
          <w:color w:val="000000"/>
        </w:rPr>
        <w:t xml:space="preserve"> consumers</w:t>
      </w:r>
      <w:r w:rsidR="00CF07AF" w:rsidRPr="0088745C">
        <w:rPr>
          <w:color w:val="000000"/>
        </w:rPr>
        <w:t xml:space="preserve">; a social experience </w:t>
      </w:r>
      <w:r w:rsidR="00CF07AF">
        <w:rPr>
          <w:color w:val="000000"/>
        </w:rPr>
        <w:t>may</w:t>
      </w:r>
      <w:r w:rsidR="00CF07AF" w:rsidRPr="0088745C">
        <w:rPr>
          <w:color w:val="000000"/>
        </w:rPr>
        <w:t xml:space="preserve"> connect or alienate</w:t>
      </w:r>
      <w:r w:rsidR="00CF07AF">
        <w:rPr>
          <w:color w:val="000000"/>
        </w:rPr>
        <w:t xml:space="preserve"> them</w:t>
      </w:r>
      <w:r w:rsidR="00CF07AF" w:rsidRPr="0088745C">
        <w:rPr>
          <w:color w:val="000000"/>
        </w:rPr>
        <w:t xml:space="preserve">. </w:t>
      </w:r>
      <w:r w:rsidR="00AB0AE5">
        <w:rPr>
          <w:color w:val="000000"/>
        </w:rPr>
        <w:t xml:space="preserve">Each of these experiences, their social science connections, managerial implications, and future research directions are now examined. </w:t>
      </w:r>
    </w:p>
    <w:p w14:paraId="7B709D73" w14:textId="6B6A7112" w:rsidR="00CF07AF" w:rsidRPr="0088745C" w:rsidRDefault="009D68AA" w:rsidP="00CF07AF">
      <w:pPr>
        <w:spacing w:line="480" w:lineRule="auto"/>
        <w:jc w:val="center"/>
        <w:rPr>
          <w:b/>
          <w:bCs/>
          <w:color w:val="000000" w:themeColor="text1"/>
        </w:rPr>
      </w:pPr>
      <w:r>
        <w:rPr>
          <w:b/>
          <w:bCs/>
          <w:color w:val="000000" w:themeColor="text1"/>
        </w:rPr>
        <w:t xml:space="preserve">The AI </w:t>
      </w:r>
      <w:r w:rsidR="00CF07AF" w:rsidRPr="0088745C">
        <w:rPr>
          <w:b/>
          <w:bCs/>
          <w:color w:val="000000" w:themeColor="text1"/>
        </w:rPr>
        <w:t>Data-</w:t>
      </w:r>
      <w:r w:rsidR="00CF07AF">
        <w:rPr>
          <w:b/>
          <w:bCs/>
          <w:color w:val="000000" w:themeColor="text1"/>
        </w:rPr>
        <w:t>Capture</w:t>
      </w:r>
      <w:r w:rsidR="00CF07AF" w:rsidRPr="0088745C">
        <w:rPr>
          <w:b/>
          <w:bCs/>
          <w:color w:val="000000" w:themeColor="text1"/>
        </w:rPr>
        <w:t xml:space="preserve"> Experience</w:t>
      </w:r>
    </w:p>
    <w:p w14:paraId="7F97C97E" w14:textId="431E4FE6" w:rsidR="00996582" w:rsidRDefault="00CF07AF" w:rsidP="00996582">
      <w:pPr>
        <w:spacing w:line="480" w:lineRule="auto"/>
        <w:ind w:firstLine="720"/>
        <w:rPr>
          <w:color w:val="000000" w:themeColor="text1"/>
        </w:rPr>
      </w:pPr>
      <w:r w:rsidRPr="0088745C">
        <w:rPr>
          <w:color w:val="000000" w:themeColor="text1"/>
        </w:rPr>
        <w:t xml:space="preserve">The listening capability </w:t>
      </w:r>
      <w:r w:rsidR="00E11F6D">
        <w:rPr>
          <w:color w:val="000000" w:themeColor="text1"/>
        </w:rPr>
        <w:t xml:space="preserve">enables </w:t>
      </w:r>
      <w:r>
        <w:rPr>
          <w:color w:val="000000" w:themeColor="text1"/>
        </w:rPr>
        <w:t xml:space="preserve">AI systems to </w:t>
      </w:r>
      <w:r w:rsidRPr="0088745C">
        <w:rPr>
          <w:color w:val="000000" w:themeColor="text1"/>
        </w:rPr>
        <w:t>collect</w:t>
      </w:r>
      <w:r>
        <w:rPr>
          <w:color w:val="000000" w:themeColor="text1"/>
        </w:rPr>
        <w:t xml:space="preserve"> data </w:t>
      </w:r>
      <w:r w:rsidR="000A72DB">
        <w:rPr>
          <w:color w:val="000000" w:themeColor="text1"/>
        </w:rPr>
        <w:t>about</w:t>
      </w:r>
      <w:r w:rsidRPr="0088745C">
        <w:rPr>
          <w:color w:val="000000" w:themeColor="text1"/>
        </w:rPr>
        <w:t xml:space="preserve"> consumer</w:t>
      </w:r>
      <w:r w:rsidR="004D34BB">
        <w:rPr>
          <w:color w:val="000000" w:themeColor="text1"/>
        </w:rPr>
        <w:t>s</w:t>
      </w:r>
      <w:r>
        <w:rPr>
          <w:color w:val="000000" w:themeColor="text1"/>
        </w:rPr>
        <w:t xml:space="preserve"> and the environment </w:t>
      </w:r>
      <w:r w:rsidR="00555D2A">
        <w:rPr>
          <w:color w:val="000000" w:themeColor="text1"/>
        </w:rPr>
        <w:t xml:space="preserve">in which </w:t>
      </w:r>
      <w:r w:rsidR="003C3ECF">
        <w:rPr>
          <w:color w:val="000000" w:themeColor="text1"/>
        </w:rPr>
        <w:t xml:space="preserve">they </w:t>
      </w:r>
      <w:r>
        <w:rPr>
          <w:color w:val="000000" w:themeColor="text1"/>
        </w:rPr>
        <w:t xml:space="preserve">live. We conceptualize the resulting experience as </w:t>
      </w:r>
      <w:r w:rsidRPr="0067618B">
        <w:rPr>
          <w:i/>
          <w:iCs/>
          <w:color w:val="000000" w:themeColor="text1"/>
        </w:rPr>
        <w:t>data-capture</w:t>
      </w:r>
      <w:r>
        <w:rPr>
          <w:i/>
          <w:iCs/>
          <w:color w:val="000000" w:themeColor="text1"/>
        </w:rPr>
        <w:t xml:space="preserve">, </w:t>
      </w:r>
      <w:r>
        <w:rPr>
          <w:color w:val="000000" w:themeColor="text1"/>
        </w:rPr>
        <w:t xml:space="preserve">which includes different ways in which data are transferred to the AI. Data can be intentionally </w:t>
      </w:r>
      <w:r>
        <w:rPr>
          <w:color w:val="000000" w:themeColor="text1"/>
        </w:rPr>
        <w:lastRenderedPageBreak/>
        <w:t xml:space="preserve">provided by consumers, although with different degrees of understanding of the process: data are shared when </w:t>
      </w:r>
      <w:r w:rsidRPr="0088745C">
        <w:rPr>
          <w:color w:val="000000" w:themeColor="text1"/>
        </w:rPr>
        <w:t>there is little or no uncertainty about how the</w:t>
      </w:r>
      <w:r>
        <w:rPr>
          <w:color w:val="000000" w:themeColor="text1"/>
        </w:rPr>
        <w:t xml:space="preserve">y will be </w:t>
      </w:r>
      <w:r w:rsidRPr="0088745C">
        <w:rPr>
          <w:color w:val="000000" w:themeColor="text1"/>
        </w:rPr>
        <w:t>used</w:t>
      </w:r>
      <w:r>
        <w:rPr>
          <w:color w:val="000000" w:themeColor="text1"/>
        </w:rPr>
        <w:t xml:space="preserve"> and by whom, or they are surrendered when this </w:t>
      </w:r>
      <w:r>
        <w:t xml:space="preserve">uncertainty is high (Walker 2016). Data can also be obtained </w:t>
      </w:r>
      <w:r>
        <w:rPr>
          <w:color w:val="000000" w:themeColor="text1"/>
        </w:rPr>
        <w:t xml:space="preserve">by AI from the “shadows” </w:t>
      </w:r>
      <w:r w:rsidR="000A72DB">
        <w:rPr>
          <w:color w:val="000000" w:themeColor="text1"/>
        </w:rPr>
        <w:t xml:space="preserve">consumers </w:t>
      </w:r>
      <w:r>
        <w:rPr>
          <w:color w:val="000000" w:themeColor="text1"/>
        </w:rPr>
        <w:t xml:space="preserve">leave behind when they engage in daily activities, as in the case of a shopper perusing a store equipped with </w:t>
      </w:r>
      <w:r>
        <w:t>f</w:t>
      </w:r>
      <w:r w:rsidRPr="0088745C" w:rsidDel="0058160D">
        <w:t>ac</w:t>
      </w:r>
      <w:r w:rsidR="00645D36">
        <w:t>ial</w:t>
      </w:r>
      <w:r w:rsidRPr="0088745C" w:rsidDel="0058160D">
        <w:t xml:space="preserve"> recognition technology </w:t>
      </w:r>
      <w:r>
        <w:t>or of an iRobot Roomba creating a map of a residential space</w:t>
      </w:r>
      <w:r w:rsidR="00996582">
        <w:t xml:space="preserve"> (</w:t>
      </w:r>
      <w:proofErr w:type="spellStart"/>
      <w:r w:rsidR="00996582">
        <w:t>Kuniavsky</w:t>
      </w:r>
      <w:proofErr w:type="spellEnd"/>
      <w:r w:rsidR="00996582">
        <w:t xml:space="preserve"> 2010).</w:t>
      </w:r>
      <w:r w:rsidR="00032981">
        <w:rPr>
          <w:color w:val="000000" w:themeColor="text1"/>
        </w:rPr>
        <w:t xml:space="preserve"> </w:t>
      </w:r>
    </w:p>
    <w:p w14:paraId="25A5B31A" w14:textId="51FEC229" w:rsidR="00CF07AF" w:rsidRDefault="00CF07AF" w:rsidP="00CF07AF">
      <w:pPr>
        <w:spacing w:line="480" w:lineRule="auto"/>
        <w:ind w:firstLine="720"/>
        <w:rPr>
          <w:color w:val="000000" w:themeColor="text1"/>
        </w:rPr>
      </w:pPr>
      <w:r>
        <w:rPr>
          <w:bCs/>
          <w:color w:val="000000" w:themeColor="text1"/>
        </w:rPr>
        <w:t xml:space="preserve">The data-capture experience </w:t>
      </w:r>
      <w:r w:rsidR="00E11F6D">
        <w:rPr>
          <w:bCs/>
          <w:color w:val="000000" w:themeColor="text1"/>
        </w:rPr>
        <w:t>provides</w:t>
      </w:r>
      <w:r>
        <w:rPr>
          <w:bCs/>
          <w:color w:val="000000" w:themeColor="text1"/>
        </w:rPr>
        <w:t xml:space="preserve"> benefi</w:t>
      </w:r>
      <w:r w:rsidR="00E11F6D">
        <w:rPr>
          <w:bCs/>
          <w:color w:val="000000" w:themeColor="text1"/>
        </w:rPr>
        <w:t xml:space="preserve">ts to </w:t>
      </w:r>
      <w:r>
        <w:rPr>
          <w:bCs/>
          <w:color w:val="000000" w:themeColor="text1"/>
        </w:rPr>
        <w:t xml:space="preserve">consumers because it can make them feel as if they are served by the AI: the provision of personal data allows </w:t>
      </w:r>
      <w:r w:rsidR="00EB05E5">
        <w:rPr>
          <w:bCs/>
          <w:color w:val="000000" w:themeColor="text1"/>
        </w:rPr>
        <w:t>consumers a</w:t>
      </w:r>
      <w:r>
        <w:rPr>
          <w:bCs/>
          <w:color w:val="000000" w:themeColor="text1"/>
        </w:rPr>
        <w:t xml:space="preserve">ccess to </w:t>
      </w:r>
      <w:r w:rsidRPr="0088745C">
        <w:rPr>
          <w:color w:val="000000" w:themeColor="text1"/>
        </w:rPr>
        <w:t>customized services, information</w:t>
      </w:r>
      <w:r>
        <w:rPr>
          <w:color w:val="000000" w:themeColor="text1"/>
        </w:rPr>
        <w:t>,</w:t>
      </w:r>
      <w:r w:rsidRPr="0088745C">
        <w:rPr>
          <w:color w:val="000000" w:themeColor="text1"/>
        </w:rPr>
        <w:t xml:space="preserve"> and entertainment, often for free. For example, consumers who install the Google Photos app </w:t>
      </w:r>
      <w:r>
        <w:rPr>
          <w:color w:val="000000" w:themeColor="text1"/>
        </w:rPr>
        <w:t xml:space="preserve">let </w:t>
      </w:r>
      <w:r w:rsidRPr="0088745C">
        <w:rPr>
          <w:color w:val="000000" w:themeColor="text1"/>
        </w:rPr>
        <w:t xml:space="preserve">Google </w:t>
      </w:r>
      <w:r>
        <w:rPr>
          <w:color w:val="000000" w:themeColor="text1"/>
        </w:rPr>
        <w:t xml:space="preserve">capture </w:t>
      </w:r>
      <w:r w:rsidRPr="0088745C">
        <w:rPr>
          <w:color w:val="000000" w:themeColor="text1"/>
        </w:rPr>
        <w:t>their memories but in return get an AI-powered assistant that suggests context</w:t>
      </w:r>
      <w:r>
        <w:rPr>
          <w:color w:val="000000" w:themeColor="text1"/>
        </w:rPr>
        <w:t>-</w:t>
      </w:r>
      <w:r w:rsidRPr="0088745C">
        <w:rPr>
          <w:color w:val="000000" w:themeColor="text1"/>
        </w:rPr>
        <w:t>sensitive actions when viewing photos</w:t>
      </w:r>
      <w:r w:rsidR="00EB05E5">
        <w:rPr>
          <w:color w:val="000000" w:themeColor="text1"/>
        </w:rPr>
        <w:t xml:space="preserve">. </w:t>
      </w:r>
      <w:r w:rsidRPr="0088745C">
        <w:rPr>
          <w:color w:val="000000" w:themeColor="text1"/>
        </w:rPr>
        <w:t>Access to customized services also implies that consumers can enjoy the outcome of decisions made by digital assistants, wh</w:t>
      </w:r>
      <w:r>
        <w:rPr>
          <w:color w:val="000000" w:themeColor="text1"/>
        </w:rPr>
        <w:t xml:space="preserve">ich </w:t>
      </w:r>
      <w:r w:rsidRPr="0088745C">
        <w:rPr>
          <w:color w:val="000000" w:themeColor="text1"/>
        </w:rPr>
        <w:t>effectively match</w:t>
      </w:r>
      <w:r>
        <w:rPr>
          <w:color w:val="000000" w:themeColor="text1"/>
        </w:rPr>
        <w:t xml:space="preserve"> </w:t>
      </w:r>
      <w:r w:rsidRPr="0088745C">
        <w:rPr>
          <w:color w:val="000000" w:themeColor="text1"/>
        </w:rPr>
        <w:t>personal preferences with available options</w:t>
      </w:r>
      <w:r>
        <w:rPr>
          <w:color w:val="000000" w:themeColor="text1"/>
        </w:rPr>
        <w:t>,</w:t>
      </w:r>
      <w:r w:rsidRPr="0088745C">
        <w:rPr>
          <w:color w:val="000000" w:themeColor="text1"/>
        </w:rPr>
        <w:t xml:space="preserve"> without having to endure the cognitive and affective fatigue that decision-makin</w:t>
      </w:r>
      <w:r>
        <w:rPr>
          <w:color w:val="000000" w:themeColor="text1"/>
        </w:rPr>
        <w:t>g can</w:t>
      </w:r>
      <w:r w:rsidRPr="0088745C">
        <w:rPr>
          <w:color w:val="000000" w:themeColor="text1"/>
        </w:rPr>
        <w:t xml:space="preserve"> entail (André et al. 2018). Finally, </w:t>
      </w:r>
      <w:r>
        <w:rPr>
          <w:color w:val="000000" w:themeColor="text1"/>
        </w:rPr>
        <w:t xml:space="preserve">access to </w:t>
      </w:r>
      <w:r w:rsidRPr="0088745C">
        <w:rPr>
          <w:color w:val="000000" w:themeColor="text1"/>
        </w:rPr>
        <w:t>customized services offer unprecedented opportunities for self-improvement; consider one of the projects within Alphabet, where data from smartphones, genomes, wearables, and ambient sensors</w:t>
      </w:r>
      <w:r>
        <w:rPr>
          <w:color w:val="000000" w:themeColor="text1"/>
        </w:rPr>
        <w:t xml:space="preserve"> are combined </w:t>
      </w:r>
      <w:r w:rsidRPr="0088745C">
        <w:rPr>
          <w:color w:val="000000" w:themeColor="text1"/>
        </w:rPr>
        <w:t>to drive personalized healthcare</w:t>
      </w:r>
      <w:r w:rsidR="007916B2">
        <w:rPr>
          <w:color w:val="000000" w:themeColor="text1"/>
        </w:rPr>
        <w:t xml:space="preserve"> (</w:t>
      </w:r>
      <w:hyperlink r:id="rId12" w:history="1">
        <w:r w:rsidR="007916B2" w:rsidRPr="006144A6">
          <w:rPr>
            <w:rStyle w:val="Hyperlink"/>
          </w:rPr>
          <w:t>https://on.ft.com/3euohbB</w:t>
        </w:r>
      </w:hyperlink>
      <w:r w:rsidR="007916B2">
        <w:rPr>
          <w:color w:val="000000" w:themeColor="text1"/>
        </w:rPr>
        <w:t>)</w:t>
      </w:r>
      <w:r w:rsidRPr="0088745C">
        <w:rPr>
          <w:color w:val="000000" w:themeColor="text1"/>
        </w:rPr>
        <w:t>.</w:t>
      </w:r>
    </w:p>
    <w:p w14:paraId="60D4A53D" w14:textId="294370B7" w:rsidR="00CF07AF" w:rsidRDefault="0055312C" w:rsidP="00CF07AF">
      <w:pPr>
        <w:spacing w:line="480" w:lineRule="auto"/>
        <w:ind w:firstLine="709"/>
        <w:rPr>
          <w:color w:val="000000" w:themeColor="text1"/>
        </w:rPr>
      </w:pPr>
      <w:r>
        <w:t xml:space="preserve">Despite </w:t>
      </w:r>
      <w:r w:rsidR="00C90FE0">
        <w:t>AI</w:t>
      </w:r>
      <w:r w:rsidR="00EB05E5">
        <w:t xml:space="preserve">’s </w:t>
      </w:r>
      <w:r w:rsidR="000E57B9">
        <w:t>ability to predict and satisfy preferences</w:t>
      </w:r>
      <w:r w:rsidR="00CF07AF">
        <w:t>, consumers can feel exploited</w:t>
      </w:r>
      <w:r w:rsidR="00645D36">
        <w:t xml:space="preserve"> in data-capture experiences</w:t>
      </w:r>
      <w:r>
        <w:t xml:space="preserve">, mainly because they do not understand </w:t>
      </w:r>
      <w:r w:rsidR="004C2F2E">
        <w:t>AI</w:t>
      </w:r>
      <w:r w:rsidR="00CF07AF">
        <w:t>’</w:t>
      </w:r>
      <w:r w:rsidR="004C2F2E">
        <w:t>s</w:t>
      </w:r>
      <w:r w:rsidR="00CF07AF">
        <w:t xml:space="preserve"> operating criteria. </w:t>
      </w:r>
      <w:r w:rsidR="00AA6942">
        <w:t xml:space="preserve">This </w:t>
      </w:r>
      <w:r w:rsidR="00A51693">
        <w:t xml:space="preserve">can be attributed to </w:t>
      </w:r>
      <w:r w:rsidR="00AA6942">
        <w:t xml:space="preserve">several features of AI. </w:t>
      </w:r>
      <w:r w:rsidR="00CF07AF">
        <w:t>F</w:t>
      </w:r>
      <w:r w:rsidR="00CF07AF" w:rsidRPr="0088745C" w:rsidDel="0058160D">
        <w:t>irst, the modalities of data acquisition are becoming increasingly intrusive and difficult to avoid</w:t>
      </w:r>
      <w:r w:rsidR="00BB67A2">
        <w:t>.</w:t>
      </w:r>
      <w:r w:rsidR="00CF07AF">
        <w:t xml:space="preserve"> </w:t>
      </w:r>
      <w:r w:rsidR="00BB67A2">
        <w:t>S</w:t>
      </w:r>
      <w:r w:rsidR="00CF07AF" w:rsidRPr="0088745C" w:rsidDel="0058160D">
        <w:t xml:space="preserve">econd, even </w:t>
      </w:r>
      <w:r w:rsidR="00CF07AF">
        <w:t>when</w:t>
      </w:r>
      <w:r w:rsidR="00CF07AF" w:rsidRPr="0088745C" w:rsidDel="0058160D">
        <w:t xml:space="preserve"> </w:t>
      </w:r>
      <w:r w:rsidR="00CF07AF">
        <w:t xml:space="preserve">consumers intentionally share </w:t>
      </w:r>
      <w:r w:rsidR="00CF07AF" w:rsidRPr="0088745C" w:rsidDel="0058160D">
        <w:t>information</w:t>
      </w:r>
      <w:r w:rsidR="00CF07AF">
        <w:t xml:space="preserve">, they are not aware of </w:t>
      </w:r>
      <w:r w:rsidR="005066D9">
        <w:t>how</w:t>
      </w:r>
      <w:r w:rsidR="00CF07AF" w:rsidRPr="0088745C" w:rsidDel="0058160D">
        <w:t xml:space="preserve"> this information is aggregated</w:t>
      </w:r>
      <w:r w:rsidR="00CF07AF">
        <w:t xml:space="preserve"> </w:t>
      </w:r>
      <w:r w:rsidR="00CF07AF" w:rsidRPr="0088745C" w:rsidDel="0058160D">
        <w:t>over time and across contexts</w:t>
      </w:r>
      <w:r w:rsidR="00BB67A2">
        <w:t>. F</w:t>
      </w:r>
      <w:r w:rsidR="00CF07AF" w:rsidRPr="0088745C" w:rsidDel="0058160D">
        <w:t>inally, data brokers are largely unregulated and</w:t>
      </w:r>
      <w:r w:rsidR="00CF07AF">
        <w:t xml:space="preserve"> </w:t>
      </w:r>
      <w:r w:rsidR="00CF07AF" w:rsidRPr="0088745C" w:rsidDel="0058160D">
        <w:t xml:space="preserve">often lack </w:t>
      </w:r>
      <w:r w:rsidR="00CF07AF">
        <w:t xml:space="preserve">transparency and </w:t>
      </w:r>
      <w:r w:rsidR="00CF07AF" w:rsidRPr="0088745C" w:rsidDel="0058160D">
        <w:lastRenderedPageBreak/>
        <w:t>accountability</w:t>
      </w:r>
      <w:r w:rsidR="00CF07AF">
        <w:t xml:space="preserve"> (</w:t>
      </w:r>
      <w:proofErr w:type="spellStart"/>
      <w:r w:rsidR="00CF07AF">
        <w:t>Grafanaki</w:t>
      </w:r>
      <w:proofErr w:type="spellEnd"/>
      <w:r w:rsidR="00CF07AF">
        <w:t xml:space="preserve"> 2017)</w:t>
      </w:r>
      <w:r w:rsidR="00CF07AF" w:rsidRPr="0088745C" w:rsidDel="0058160D">
        <w:t>.</w:t>
      </w:r>
      <w:r w:rsidR="00CF07AF">
        <w:t xml:space="preserve"> As a result, data-capture experiences may threaten consumers’ ownership of personal data and </w:t>
      </w:r>
      <w:r w:rsidR="00CF07AF">
        <w:rPr>
          <w:color w:val="000000" w:themeColor="text1"/>
        </w:rPr>
        <w:t xml:space="preserve">challenge personal control, </w:t>
      </w:r>
      <w:r w:rsidR="00555D2A">
        <w:rPr>
          <w:color w:val="000000" w:themeColor="text1"/>
        </w:rPr>
        <w:t xml:space="preserve">that is, </w:t>
      </w:r>
      <w:r w:rsidR="00CF07AF">
        <w:t xml:space="preserve">the </w:t>
      </w:r>
      <w:r w:rsidR="00CF07AF" w:rsidRPr="0088745C">
        <w:rPr>
          <w:color w:val="000000"/>
        </w:rPr>
        <w:t>feeling that events are determined by the self, rather than by others or by external forces and can be stirred towards desired outcomes (</w:t>
      </w:r>
      <w:proofErr w:type="spellStart"/>
      <w:r w:rsidR="00CF07AF" w:rsidRPr="0088745C">
        <w:rPr>
          <w:color w:val="000000"/>
        </w:rPr>
        <w:t>DeCharms</w:t>
      </w:r>
      <w:proofErr w:type="spellEnd"/>
      <w:r w:rsidR="00CF07AF" w:rsidRPr="0088745C">
        <w:rPr>
          <w:color w:val="000000"/>
        </w:rPr>
        <w:t xml:space="preserve"> 1968).</w:t>
      </w:r>
      <w:r w:rsidR="00123545">
        <w:rPr>
          <w:color w:val="000000"/>
        </w:rPr>
        <w:t xml:space="preserve"> </w:t>
      </w:r>
      <w:r w:rsidR="00D279BE">
        <w:rPr>
          <w:color w:val="000000"/>
        </w:rPr>
        <w:t xml:space="preserve">The consequences of this loss of control are examined next from </w:t>
      </w:r>
      <w:r w:rsidR="00CD54D7">
        <w:rPr>
          <w:color w:val="000000"/>
        </w:rPr>
        <w:t xml:space="preserve">both </w:t>
      </w:r>
      <w:r w:rsidR="00D279BE">
        <w:rPr>
          <w:color w:val="000000"/>
        </w:rPr>
        <w:t xml:space="preserve">a </w:t>
      </w:r>
      <w:r w:rsidR="00385BAB">
        <w:rPr>
          <w:color w:val="000000"/>
        </w:rPr>
        <w:t xml:space="preserve">sociological </w:t>
      </w:r>
      <w:r w:rsidR="00D279BE">
        <w:rPr>
          <w:color w:val="000000"/>
        </w:rPr>
        <w:t xml:space="preserve">and psychological </w:t>
      </w:r>
      <w:r w:rsidR="00385BAB">
        <w:rPr>
          <w:color w:val="000000"/>
        </w:rPr>
        <w:t>perspective</w:t>
      </w:r>
      <w:r w:rsidR="00D279BE">
        <w:rPr>
          <w:color w:val="000000"/>
        </w:rPr>
        <w:t xml:space="preserve">. </w:t>
      </w:r>
    </w:p>
    <w:p w14:paraId="58D40939" w14:textId="77777777" w:rsidR="00CF07AF" w:rsidRPr="0088745C" w:rsidRDefault="00CF07AF" w:rsidP="00CF07AF">
      <w:pPr>
        <w:spacing w:line="480" w:lineRule="auto"/>
        <w:rPr>
          <w:b/>
          <w:bCs/>
          <w:i/>
          <w:iCs/>
          <w:color w:val="000000" w:themeColor="text1"/>
        </w:rPr>
      </w:pPr>
      <w:r w:rsidRPr="0088745C">
        <w:rPr>
          <w:b/>
          <w:bCs/>
          <w:i/>
          <w:iCs/>
          <w:color w:val="000000" w:themeColor="text1"/>
        </w:rPr>
        <w:t xml:space="preserve">Sociological Context: </w:t>
      </w:r>
      <w:r>
        <w:rPr>
          <w:b/>
          <w:bCs/>
          <w:i/>
          <w:iCs/>
          <w:color w:val="000000" w:themeColor="text1"/>
        </w:rPr>
        <w:t xml:space="preserve">The </w:t>
      </w:r>
      <w:r w:rsidRPr="0088745C">
        <w:rPr>
          <w:b/>
          <w:bCs/>
          <w:i/>
          <w:iCs/>
          <w:color w:val="000000" w:themeColor="text1"/>
        </w:rPr>
        <w:t xml:space="preserve">Surveillance </w:t>
      </w:r>
      <w:r>
        <w:rPr>
          <w:b/>
          <w:bCs/>
          <w:i/>
          <w:iCs/>
          <w:color w:val="000000" w:themeColor="text1"/>
        </w:rPr>
        <w:t>Society</w:t>
      </w:r>
      <w:r w:rsidRPr="0088745C">
        <w:rPr>
          <w:b/>
          <w:bCs/>
          <w:i/>
          <w:iCs/>
          <w:color w:val="000000" w:themeColor="text1"/>
        </w:rPr>
        <w:t xml:space="preserve"> </w:t>
      </w:r>
      <w:r>
        <w:rPr>
          <w:b/>
          <w:bCs/>
          <w:i/>
          <w:iCs/>
          <w:color w:val="000000" w:themeColor="text1"/>
        </w:rPr>
        <w:t>Narrative</w:t>
      </w:r>
    </w:p>
    <w:p w14:paraId="5972B768" w14:textId="4286639E" w:rsidR="00CF07AF" w:rsidRDefault="00CF07AF" w:rsidP="00CF07AF">
      <w:pPr>
        <w:spacing w:line="480" w:lineRule="auto"/>
        <w:ind w:firstLine="720"/>
        <w:rPr>
          <w:color w:val="000000" w:themeColor="text1"/>
        </w:rPr>
      </w:pPr>
      <w:r>
        <w:rPr>
          <w:color w:val="000000" w:themeColor="text1"/>
        </w:rPr>
        <w:t xml:space="preserve">In popular culture, </w:t>
      </w:r>
      <w:r>
        <w:rPr>
          <w:color w:val="000000"/>
        </w:rPr>
        <w:t xml:space="preserve">lack of ownership over personal data </w:t>
      </w:r>
      <w:r>
        <w:rPr>
          <w:color w:val="000000" w:themeColor="text1"/>
        </w:rPr>
        <w:t xml:space="preserve">has been frequently associated with a loss of personal control stemming from technology’s threatening potential to </w:t>
      </w:r>
      <w:r w:rsidR="004B2DFD">
        <w:rPr>
          <w:color w:val="000000" w:themeColor="text1"/>
        </w:rPr>
        <w:t>enable</w:t>
      </w:r>
      <w:r>
        <w:rPr>
          <w:color w:val="000000" w:themeColor="text1"/>
        </w:rPr>
        <w:t xml:space="preserve"> monitoring of human behavior. Stories such as George Orwell’s </w:t>
      </w:r>
      <w:r w:rsidRPr="00E03C63">
        <w:rPr>
          <w:i/>
          <w:iCs/>
          <w:color w:val="000000" w:themeColor="text1"/>
        </w:rPr>
        <w:t>1984</w:t>
      </w:r>
      <w:r>
        <w:rPr>
          <w:color w:val="000000" w:themeColor="text1"/>
        </w:rPr>
        <w:t xml:space="preserve"> or Philip K. Dick’s </w:t>
      </w:r>
      <w:r w:rsidRPr="00E03C63">
        <w:rPr>
          <w:i/>
          <w:iCs/>
          <w:color w:val="000000" w:themeColor="text1"/>
        </w:rPr>
        <w:t>Minority Report</w:t>
      </w:r>
      <w:r>
        <w:rPr>
          <w:color w:val="000000" w:themeColor="text1"/>
        </w:rPr>
        <w:t xml:space="preserve"> envision systems of oppression </w:t>
      </w:r>
      <w:r w:rsidR="004B2DFD">
        <w:rPr>
          <w:color w:val="000000" w:themeColor="text1"/>
        </w:rPr>
        <w:t>where, due to</w:t>
      </w:r>
      <w:r>
        <w:rPr>
          <w:color w:val="000000" w:themeColor="text1"/>
        </w:rPr>
        <w:t xml:space="preserve"> </w:t>
      </w:r>
      <w:r>
        <w:t>lack of privacy and constant surveillance</w:t>
      </w:r>
      <w:r w:rsidR="004B2DFD">
        <w:t>,</w:t>
      </w:r>
      <w:r>
        <w:t xml:space="preserve"> people can no longer control their destiny.</w:t>
      </w:r>
      <w:r>
        <w:rPr>
          <w:color w:val="000000" w:themeColor="text1"/>
        </w:rPr>
        <w:t xml:space="preserve"> This dystopian imagination is echoed in</w:t>
      </w:r>
      <w:r w:rsidRPr="0088745C">
        <w:rPr>
          <w:color w:val="000000" w:themeColor="text1"/>
        </w:rPr>
        <w:t xml:space="preserve"> sociological scholarship </w:t>
      </w:r>
      <w:r>
        <w:rPr>
          <w:color w:val="000000" w:themeColor="text1"/>
        </w:rPr>
        <w:t xml:space="preserve">that </w:t>
      </w:r>
      <w:r w:rsidR="00A51693">
        <w:rPr>
          <w:color w:val="000000" w:themeColor="text1"/>
        </w:rPr>
        <w:t xml:space="preserve">associates </w:t>
      </w:r>
      <w:r w:rsidRPr="0088745C">
        <w:rPr>
          <w:color w:val="000000" w:themeColor="text1"/>
        </w:rPr>
        <w:t>data</w:t>
      </w:r>
      <w:r w:rsidR="00781527">
        <w:rPr>
          <w:color w:val="000000" w:themeColor="text1"/>
        </w:rPr>
        <w:t xml:space="preserve"> </w:t>
      </w:r>
      <w:r>
        <w:rPr>
          <w:color w:val="000000" w:themeColor="text1"/>
        </w:rPr>
        <w:t>capture</w:t>
      </w:r>
      <w:r w:rsidRPr="0088745C">
        <w:rPr>
          <w:color w:val="000000" w:themeColor="text1"/>
        </w:rPr>
        <w:t xml:space="preserve"> with the rise of </w:t>
      </w:r>
      <w:r>
        <w:rPr>
          <w:color w:val="000000" w:themeColor="text1"/>
        </w:rPr>
        <w:t xml:space="preserve">a </w:t>
      </w:r>
      <w:r w:rsidRPr="0088745C">
        <w:rPr>
          <w:color w:val="000000" w:themeColor="text1"/>
          <w:spacing w:val="-4"/>
        </w:rPr>
        <w:t>capitalis</w:t>
      </w:r>
      <w:r>
        <w:rPr>
          <w:color w:val="000000" w:themeColor="text1"/>
          <w:spacing w:val="-4"/>
        </w:rPr>
        <w:t xml:space="preserve">t marketplace where </w:t>
      </w:r>
      <w:r>
        <w:rPr>
          <w:color w:val="000000" w:themeColor="text1"/>
        </w:rPr>
        <w:t xml:space="preserve">private information becomes the central form of capital </w:t>
      </w:r>
      <w:r w:rsidRPr="0088745C">
        <w:rPr>
          <w:color w:val="000000" w:themeColor="text1"/>
        </w:rPr>
        <w:t>(</w:t>
      </w:r>
      <w:r>
        <w:rPr>
          <w:color w:val="000000" w:themeColor="text1"/>
          <w:spacing w:val="-4"/>
        </w:rPr>
        <w:t>Zuboff 2019</w:t>
      </w:r>
      <w:r w:rsidRPr="0088745C">
        <w:rPr>
          <w:color w:val="000000" w:themeColor="text1"/>
        </w:rPr>
        <w:t>).</w:t>
      </w:r>
    </w:p>
    <w:p w14:paraId="402C8FB1" w14:textId="77777777" w:rsidR="00063916" w:rsidRPr="0088745C" w:rsidRDefault="00063916" w:rsidP="00063916">
      <w:pPr>
        <w:spacing w:line="480" w:lineRule="auto"/>
        <w:ind w:firstLine="720"/>
        <w:rPr>
          <w:color w:val="000000" w:themeColor="text1"/>
        </w:rPr>
      </w:pPr>
      <w:r>
        <w:rPr>
          <w:color w:val="000000" w:themeColor="text1"/>
        </w:rPr>
        <w:t xml:space="preserve">Such dystopian concerns strike a resonant chord when considering </w:t>
      </w:r>
      <w:r w:rsidRPr="0088745C">
        <w:rPr>
          <w:color w:val="000000" w:themeColor="text1"/>
          <w:spacing w:val="-4"/>
        </w:rPr>
        <w:t>Google</w:t>
      </w:r>
      <w:r>
        <w:rPr>
          <w:color w:val="000000" w:themeColor="text1"/>
          <w:spacing w:val="-4"/>
        </w:rPr>
        <w:t>’s move</w:t>
      </w:r>
      <w:r w:rsidRPr="0088745C">
        <w:rPr>
          <w:color w:val="000000" w:themeColor="text1"/>
          <w:spacing w:val="-4"/>
        </w:rPr>
        <w:t xml:space="preserve"> in the early-2000</w:t>
      </w:r>
      <w:r>
        <w:rPr>
          <w:color w:val="000000" w:themeColor="text1"/>
          <w:spacing w:val="-4"/>
        </w:rPr>
        <w:t>s to</w:t>
      </w:r>
      <w:r w:rsidRPr="0088745C">
        <w:rPr>
          <w:color w:val="000000" w:themeColor="text1"/>
          <w:spacing w:val="-4"/>
        </w:rPr>
        <w:t xml:space="preserve"> transform consumer data from a by-product into a</w:t>
      </w:r>
      <w:r>
        <w:rPr>
          <w:color w:val="000000" w:themeColor="text1"/>
          <w:spacing w:val="-4"/>
        </w:rPr>
        <w:t xml:space="preserve">n economic asset that formed the basis of </w:t>
      </w:r>
      <w:r w:rsidRPr="0088745C">
        <w:rPr>
          <w:color w:val="000000" w:themeColor="text1"/>
          <w:spacing w:val="-4"/>
        </w:rPr>
        <w:t xml:space="preserve">a new type of </w:t>
      </w:r>
      <w:r w:rsidRPr="0088745C">
        <w:rPr>
          <w:color w:val="000000" w:themeColor="text1"/>
          <w:spacing w:val="-4"/>
          <w:shd w:val="clear" w:color="auto" w:fill="FFFFFF"/>
        </w:rPr>
        <w:t>commerce</w:t>
      </w:r>
      <w:r>
        <w:rPr>
          <w:color w:val="000000" w:themeColor="text1"/>
          <w:spacing w:val="-4"/>
          <w:shd w:val="clear" w:color="auto" w:fill="FFFFFF"/>
        </w:rPr>
        <w:t xml:space="preserve"> driven by the ability to</w:t>
      </w:r>
      <w:r w:rsidRPr="0088745C">
        <w:rPr>
          <w:color w:val="000000" w:themeColor="text1"/>
          <w:spacing w:val="-4"/>
          <w:shd w:val="clear" w:color="auto" w:fill="FFFFFF"/>
        </w:rPr>
        <w:t xml:space="preserve"> coloniz</w:t>
      </w:r>
      <w:r>
        <w:rPr>
          <w:color w:val="000000" w:themeColor="text1"/>
          <w:spacing w:val="-4"/>
          <w:shd w:val="clear" w:color="auto" w:fill="FFFFFF"/>
        </w:rPr>
        <w:t>e</w:t>
      </w:r>
      <w:r w:rsidRPr="0088745C">
        <w:rPr>
          <w:color w:val="000000" w:themeColor="text1"/>
          <w:spacing w:val="-4"/>
          <w:shd w:val="clear" w:color="auto" w:fill="FFFFFF"/>
        </w:rPr>
        <w:t xml:space="preserve"> the consumer’s private experience</w:t>
      </w:r>
      <w:r>
        <w:rPr>
          <w:color w:val="000000" w:themeColor="text1"/>
          <w:spacing w:val="-4"/>
          <w:shd w:val="clear" w:color="auto" w:fill="FFFFFF"/>
        </w:rPr>
        <w:t xml:space="preserve">. This commerce </w:t>
      </w:r>
      <w:r>
        <w:rPr>
          <w:color w:val="000000" w:themeColor="text1"/>
          <w:spacing w:val="-4"/>
        </w:rPr>
        <w:t>contributes to a surveillance marketplace</w:t>
      </w:r>
      <w:r>
        <w:rPr>
          <w:color w:val="000000" w:themeColor="text1"/>
        </w:rPr>
        <w:t>, in which</w:t>
      </w:r>
      <w:r w:rsidRPr="0088745C">
        <w:rPr>
          <w:color w:val="000000" w:themeColor="text1"/>
          <w:shd w:val="clear" w:color="auto" w:fill="FFFFFF"/>
        </w:rPr>
        <w:t xml:space="preserve"> </w:t>
      </w:r>
      <w:r>
        <w:rPr>
          <w:color w:val="000000" w:themeColor="text1"/>
          <w:shd w:val="clear" w:color="auto" w:fill="FFFFFF"/>
        </w:rPr>
        <w:t>data surplus is “</w:t>
      </w:r>
      <w:r w:rsidRPr="0088745C">
        <w:rPr>
          <w:color w:val="000000" w:themeColor="text1"/>
          <w:shd w:val="clear" w:color="auto" w:fill="FFFFFF"/>
        </w:rPr>
        <w:t xml:space="preserve">fed into advanced </w:t>
      </w:r>
      <w:r w:rsidRPr="0088745C">
        <w:rPr>
          <w:color w:val="000000" w:themeColor="text1"/>
          <w:spacing w:val="2"/>
          <w:shd w:val="clear" w:color="auto" w:fill="FFFFFF"/>
        </w:rPr>
        <w:t>manufacturing processes known as ‘machine intelligence</w:t>
      </w:r>
      <w:r>
        <w:rPr>
          <w:color w:val="000000" w:themeColor="text1"/>
          <w:spacing w:val="2"/>
          <w:shd w:val="clear" w:color="auto" w:fill="FFFFFF"/>
        </w:rPr>
        <w:t>,</w:t>
      </w:r>
      <w:r w:rsidRPr="0088745C">
        <w:rPr>
          <w:color w:val="000000" w:themeColor="text1"/>
          <w:spacing w:val="2"/>
          <w:shd w:val="clear" w:color="auto" w:fill="FFFFFF"/>
        </w:rPr>
        <w:t xml:space="preserve">’ and fabricated into </w:t>
      </w:r>
      <w:r w:rsidRPr="0088745C">
        <w:rPr>
          <w:i/>
          <w:iCs/>
          <w:color w:val="000000" w:themeColor="text1"/>
          <w:spacing w:val="2"/>
        </w:rPr>
        <w:t>prediction products</w:t>
      </w:r>
      <w:r w:rsidRPr="0088745C">
        <w:rPr>
          <w:color w:val="000000" w:themeColor="text1"/>
          <w:spacing w:val="2"/>
          <w:shd w:val="clear" w:color="auto" w:fill="FFFFFF"/>
        </w:rPr>
        <w:t xml:space="preserve"> that anticipate what you will do now, soon, and later” </w:t>
      </w:r>
      <w:r w:rsidRPr="0088745C">
        <w:rPr>
          <w:color w:val="000000" w:themeColor="text1"/>
          <w:shd w:val="clear" w:color="auto" w:fill="FFFFFF"/>
        </w:rPr>
        <w:t>(</w:t>
      </w:r>
      <w:r w:rsidRPr="0088745C">
        <w:rPr>
          <w:color w:val="000000" w:themeColor="text1"/>
        </w:rPr>
        <w:t>Zuboff 2019, 14)</w:t>
      </w:r>
      <w:r w:rsidRPr="0088745C">
        <w:rPr>
          <w:color w:val="000000" w:themeColor="text1"/>
          <w:spacing w:val="2"/>
          <w:shd w:val="clear" w:color="auto" w:fill="FFFFFF"/>
        </w:rPr>
        <w:t xml:space="preserve">. </w:t>
      </w:r>
      <w:r w:rsidRPr="0088745C">
        <w:rPr>
          <w:color w:val="000000" w:themeColor="text1"/>
          <w:shd w:val="clear" w:color="auto" w:fill="FFFFFF"/>
        </w:rPr>
        <w:t>To illustrate</w:t>
      </w:r>
      <w:r>
        <w:rPr>
          <w:color w:val="000000" w:themeColor="text1"/>
          <w:shd w:val="clear" w:color="auto" w:fill="FFFFFF"/>
        </w:rPr>
        <w:t xml:space="preserve"> the power of this commerce</w:t>
      </w:r>
      <w:r w:rsidRPr="0088745C">
        <w:rPr>
          <w:color w:val="000000" w:themeColor="text1"/>
          <w:shd w:val="clear" w:color="auto" w:fill="FFFFFF"/>
        </w:rPr>
        <w:t xml:space="preserve">, </w:t>
      </w:r>
      <w:r>
        <w:rPr>
          <w:color w:val="000000" w:themeColor="text1"/>
          <w:shd w:val="clear" w:color="auto" w:fill="FFFFFF"/>
        </w:rPr>
        <w:t xml:space="preserve">targeted ads based on </w:t>
      </w:r>
      <w:r>
        <w:rPr>
          <w:color w:val="000000" w:themeColor="text1"/>
        </w:rPr>
        <w:t xml:space="preserve">personality characteristics inferred from the analysis of Facebook likes in combination with online survey questions can increase conversion rates by about 50% (Matz et al. 2017); in </w:t>
      </w:r>
      <w:r w:rsidRPr="0088745C">
        <w:rPr>
          <w:color w:val="000000" w:themeColor="text1"/>
        </w:rPr>
        <w:t>2018</w:t>
      </w:r>
      <w:r>
        <w:rPr>
          <w:color w:val="000000" w:themeColor="text1"/>
        </w:rPr>
        <w:t>,</w:t>
      </w:r>
      <w:r w:rsidRPr="0088745C">
        <w:rPr>
          <w:color w:val="000000" w:themeColor="text1"/>
        </w:rPr>
        <w:t xml:space="preserve"> Facebook’s revenues from the sales of </w:t>
      </w:r>
      <w:r>
        <w:rPr>
          <w:color w:val="000000" w:themeColor="text1"/>
        </w:rPr>
        <w:t xml:space="preserve">such </w:t>
      </w:r>
      <w:r w:rsidRPr="0088745C">
        <w:rPr>
          <w:color w:val="000000" w:themeColor="text1"/>
        </w:rPr>
        <w:t>tailored ads was close to $56 billion (</w:t>
      </w:r>
      <w:hyperlink r:id="rId13" w:history="1">
        <w:r w:rsidRPr="008335CB">
          <w:rPr>
            <w:rStyle w:val="Hyperlink"/>
          </w:rPr>
          <w:t>https://on.ft.com/2UZ8Ykv</w:t>
        </w:r>
      </w:hyperlink>
      <w:r w:rsidRPr="0088745C">
        <w:rPr>
          <w:color w:val="000000" w:themeColor="text1"/>
        </w:rPr>
        <w:t>).</w:t>
      </w:r>
    </w:p>
    <w:p w14:paraId="5E89A1E5" w14:textId="3E921C10" w:rsidR="000F51E7" w:rsidRDefault="000F51E7" w:rsidP="000F51E7">
      <w:pPr>
        <w:spacing w:line="480" w:lineRule="auto"/>
        <w:ind w:firstLine="720"/>
        <w:rPr>
          <w:color w:val="000000" w:themeColor="text1"/>
        </w:rPr>
      </w:pPr>
      <w:r>
        <w:rPr>
          <w:color w:val="000000" w:themeColor="text1"/>
          <w:shd w:val="clear" w:color="auto" w:fill="FFFFFF"/>
        </w:rPr>
        <w:lastRenderedPageBreak/>
        <w:t>From the perspective of this narrative, t</w:t>
      </w:r>
      <w:r w:rsidRPr="0088745C">
        <w:rPr>
          <w:color w:val="000000" w:themeColor="text1"/>
          <w:shd w:val="clear" w:color="auto" w:fill="FFFFFF"/>
        </w:rPr>
        <w:t xml:space="preserve">echnology companies are not only required to find ever new ways to make </w:t>
      </w:r>
      <w:r>
        <w:rPr>
          <w:color w:val="000000" w:themeColor="text1"/>
          <w:shd w:val="clear" w:color="auto" w:fill="FFFFFF"/>
        </w:rPr>
        <w:t xml:space="preserve">monitoring and </w:t>
      </w:r>
      <w:r w:rsidRPr="0088745C">
        <w:rPr>
          <w:color w:val="000000" w:themeColor="text1"/>
          <w:shd w:val="clear" w:color="auto" w:fill="FFFFFF"/>
        </w:rPr>
        <w:t xml:space="preserve">surveillance </w:t>
      </w:r>
      <w:r w:rsidRPr="0088745C">
        <w:rPr>
          <w:color w:val="000000" w:themeColor="text1"/>
          <w:spacing w:val="-2"/>
          <w:shd w:val="clear" w:color="auto" w:fill="FFFFFF"/>
        </w:rPr>
        <w:t>palatable to consumers by linking it to convenience, productivity</w:t>
      </w:r>
      <w:r w:rsidRPr="0088745C">
        <w:rPr>
          <w:color w:val="000000" w:themeColor="text1"/>
          <w:shd w:val="clear" w:color="auto" w:fill="FFFFFF"/>
        </w:rPr>
        <w:t>, safety, or health and wellbeing</w:t>
      </w:r>
      <w:r>
        <w:rPr>
          <w:color w:val="000000" w:themeColor="text1"/>
          <w:shd w:val="clear" w:color="auto" w:fill="FFFFFF"/>
        </w:rPr>
        <w:t xml:space="preserve"> (</w:t>
      </w:r>
      <w:r w:rsidRPr="0088745C">
        <w:rPr>
          <w:color w:val="000000" w:themeColor="text1"/>
        </w:rPr>
        <w:t>Bettany and Kerrane 2016</w:t>
      </w:r>
      <w:r>
        <w:rPr>
          <w:color w:val="000000" w:themeColor="text1"/>
        </w:rPr>
        <w:t xml:space="preserve">); they </w:t>
      </w:r>
      <w:r w:rsidRPr="0088745C">
        <w:rPr>
          <w:color w:val="000000" w:themeColor="text1"/>
          <w:shd w:val="clear" w:color="auto" w:fill="FFFFFF"/>
        </w:rPr>
        <w:t xml:space="preserve">must also </w:t>
      </w:r>
      <w:r>
        <w:rPr>
          <w:color w:val="000000" w:themeColor="text1"/>
          <w:shd w:val="clear" w:color="auto" w:fill="FFFFFF"/>
        </w:rPr>
        <w:t xml:space="preserve">constantly </w:t>
      </w:r>
      <w:r w:rsidRPr="0088745C">
        <w:rPr>
          <w:color w:val="000000" w:themeColor="text1"/>
          <w:shd w:val="clear" w:color="auto" w:fill="FFFFFF"/>
        </w:rPr>
        <w:t xml:space="preserve">push the boundaries of what private information should be shared (Giesler and Humphreys 2007) through a </w:t>
      </w:r>
      <w:r w:rsidRPr="0088745C">
        <w:rPr>
          <w:color w:val="000000" w:themeColor="text1"/>
        </w:rPr>
        <w:t>complex</w:t>
      </w:r>
      <w:r>
        <w:rPr>
          <w:color w:val="000000" w:themeColor="text1"/>
        </w:rPr>
        <w:t xml:space="preserve"> </w:t>
      </w:r>
      <w:r w:rsidRPr="0088745C">
        <w:rPr>
          <w:color w:val="000000" w:themeColor="text1"/>
        </w:rPr>
        <w:t xml:space="preserve">landscape of notifications, reminders, and nudges intended to initiate behavioral change. </w:t>
      </w:r>
      <w:r>
        <w:rPr>
          <w:color w:val="000000" w:themeColor="text1"/>
        </w:rPr>
        <w:t>Thus, a</w:t>
      </w:r>
      <w:r w:rsidRPr="0088745C">
        <w:rPr>
          <w:color w:val="000000" w:themeColor="text1"/>
        </w:rPr>
        <w:t xml:space="preserve">s consumer behavior becomes </w:t>
      </w:r>
      <w:r>
        <w:rPr>
          <w:color w:val="000000" w:themeColor="text1"/>
        </w:rPr>
        <w:t xml:space="preserve">increasingly </w:t>
      </w:r>
      <w:r w:rsidRPr="0088745C">
        <w:rPr>
          <w:color w:val="000000" w:themeColor="text1"/>
        </w:rPr>
        <w:t xml:space="preserve">retailored to the exigencies of behavioral futures, AI </w:t>
      </w:r>
      <w:r>
        <w:rPr>
          <w:color w:val="000000" w:themeColor="text1"/>
        </w:rPr>
        <w:t xml:space="preserve">can transform </w:t>
      </w:r>
      <w:r w:rsidRPr="0088745C">
        <w:rPr>
          <w:color w:val="000000" w:themeColor="text1"/>
        </w:rPr>
        <w:t xml:space="preserve">consumers into subjects who are complicit in the commercial exploitation of their own private experience, thereby undermining </w:t>
      </w:r>
      <w:r>
        <w:rPr>
          <w:color w:val="000000" w:themeColor="text1"/>
        </w:rPr>
        <w:t>personal control</w:t>
      </w:r>
      <w:r w:rsidRPr="0088745C">
        <w:rPr>
          <w:color w:val="000000" w:themeColor="text1"/>
        </w:rPr>
        <w:t xml:space="preserve"> and promoting the concentration of knowledge and power</w:t>
      </w:r>
      <w:r>
        <w:rPr>
          <w:color w:val="000000" w:themeColor="text1"/>
        </w:rPr>
        <w:t xml:space="preserve"> in the hands of those who own their information</w:t>
      </w:r>
      <w:r w:rsidRPr="0088745C">
        <w:rPr>
          <w:color w:val="000000" w:themeColor="text1"/>
        </w:rPr>
        <w:t xml:space="preserve">. </w:t>
      </w:r>
    </w:p>
    <w:p w14:paraId="5A69E0D8" w14:textId="77777777" w:rsidR="00CF07AF" w:rsidRPr="0088745C" w:rsidRDefault="00CF07AF" w:rsidP="00CF07AF">
      <w:pPr>
        <w:spacing w:line="480" w:lineRule="auto"/>
        <w:rPr>
          <w:b/>
          <w:i/>
          <w:iCs/>
          <w:color w:val="000000" w:themeColor="text1"/>
        </w:rPr>
      </w:pPr>
      <w:r w:rsidRPr="0088745C">
        <w:rPr>
          <w:b/>
          <w:i/>
          <w:iCs/>
          <w:color w:val="000000" w:themeColor="text1"/>
        </w:rPr>
        <w:t>Psycho</w:t>
      </w:r>
      <w:r>
        <w:rPr>
          <w:b/>
          <w:i/>
          <w:iCs/>
          <w:color w:val="000000" w:themeColor="text1"/>
        </w:rPr>
        <w:t>logi</w:t>
      </w:r>
      <w:r w:rsidRPr="0088745C">
        <w:rPr>
          <w:b/>
          <w:i/>
          <w:iCs/>
          <w:color w:val="000000" w:themeColor="text1"/>
        </w:rPr>
        <w:t xml:space="preserve">cal </w:t>
      </w:r>
      <w:r>
        <w:rPr>
          <w:b/>
          <w:i/>
          <w:iCs/>
          <w:color w:val="000000" w:themeColor="text1"/>
        </w:rPr>
        <w:t>Perspective: The</w:t>
      </w:r>
      <w:r w:rsidRPr="0088745C">
        <w:rPr>
          <w:b/>
          <w:i/>
          <w:iCs/>
          <w:color w:val="000000" w:themeColor="text1"/>
        </w:rPr>
        <w:t xml:space="preserve"> Exploited</w:t>
      </w:r>
      <w:r>
        <w:rPr>
          <w:b/>
          <w:i/>
          <w:iCs/>
          <w:color w:val="000000" w:themeColor="text1"/>
        </w:rPr>
        <w:t xml:space="preserve"> Consumer</w:t>
      </w:r>
    </w:p>
    <w:p w14:paraId="7C14154D" w14:textId="21D431A7" w:rsidR="00CF07AF" w:rsidRPr="00DA1C4E" w:rsidRDefault="00CF07AF" w:rsidP="00CF07AF">
      <w:pPr>
        <w:spacing w:line="480" w:lineRule="auto"/>
        <w:ind w:firstLine="720"/>
        <w:rPr>
          <w:color w:val="000000" w:themeColor="text1"/>
          <w:shd w:val="clear" w:color="auto" w:fill="FFFFFF"/>
        </w:rPr>
      </w:pPr>
      <w:r>
        <w:rPr>
          <w:bCs/>
          <w:color w:val="000000" w:themeColor="text1"/>
        </w:rPr>
        <w:t>Data-capture experiences are characterized by an underlying tension</w:t>
      </w:r>
      <w:r w:rsidR="00F077D2">
        <w:rPr>
          <w:bCs/>
          <w:color w:val="000000" w:themeColor="text1"/>
        </w:rPr>
        <w:t xml:space="preserve">: </w:t>
      </w:r>
      <w:r>
        <w:rPr>
          <w:bCs/>
          <w:color w:val="000000" w:themeColor="text1"/>
        </w:rPr>
        <w:t>consumers recognize that data-capture allows AI to serve them through customization</w:t>
      </w:r>
      <w:r w:rsidR="00F077D2">
        <w:rPr>
          <w:bCs/>
          <w:color w:val="000000" w:themeColor="text1"/>
        </w:rPr>
        <w:t>, but</w:t>
      </w:r>
      <w:r>
        <w:rPr>
          <w:bCs/>
          <w:color w:val="000000" w:themeColor="text1"/>
        </w:rPr>
        <w:t xml:space="preserve"> </w:t>
      </w:r>
      <w:r w:rsidR="00F077D2">
        <w:rPr>
          <w:bCs/>
          <w:color w:val="000000" w:themeColor="text1"/>
        </w:rPr>
        <w:t xml:space="preserve">its inherent </w:t>
      </w:r>
      <w:r>
        <w:rPr>
          <w:bCs/>
          <w:color w:val="000000" w:themeColor="text1"/>
        </w:rPr>
        <w:t xml:space="preserve">lack of transparency makes </w:t>
      </w:r>
      <w:r w:rsidR="002856B2">
        <w:rPr>
          <w:bCs/>
          <w:color w:val="000000" w:themeColor="text1"/>
        </w:rPr>
        <w:t>them</w:t>
      </w:r>
      <w:r>
        <w:rPr>
          <w:bCs/>
          <w:color w:val="000000" w:themeColor="text1"/>
        </w:rPr>
        <w:t xml:space="preserve"> feel exploited. </w:t>
      </w:r>
      <w:r w:rsidR="000A7770">
        <w:rPr>
          <w:bCs/>
          <w:color w:val="000000" w:themeColor="text1"/>
        </w:rPr>
        <w:t>These feelings of e</w:t>
      </w:r>
      <w:r w:rsidR="00D1796E">
        <w:t>xploitation</w:t>
      </w:r>
      <w:r w:rsidR="002856B2">
        <w:t xml:space="preserve"> </w:t>
      </w:r>
      <w:r w:rsidR="000A7770">
        <w:t>are</w:t>
      </w:r>
      <w:r w:rsidR="002856B2">
        <w:t xml:space="preserve"> fuelled by actual and perceived loss of personal control</w:t>
      </w:r>
      <w:r w:rsidR="0052726F">
        <w:t xml:space="preserve">, </w:t>
      </w:r>
      <w:r w:rsidR="009E2894">
        <w:t>with important</w:t>
      </w:r>
      <w:r w:rsidR="0052726F">
        <w:t xml:space="preserve"> psychological </w:t>
      </w:r>
      <w:r w:rsidR="002856B2">
        <w:rPr>
          <w:color w:val="000000" w:themeColor="text1"/>
          <w:shd w:val="clear" w:color="auto" w:fill="FFFFFF"/>
        </w:rPr>
        <w:t>consequences</w:t>
      </w:r>
      <w:r w:rsidR="00AB2F3B">
        <w:rPr>
          <w:color w:val="000000"/>
        </w:rPr>
        <w:t xml:space="preserve"> (Botti and Iyengar 2006)</w:t>
      </w:r>
      <w:r w:rsidR="002856B2">
        <w:rPr>
          <w:color w:val="000000" w:themeColor="text1"/>
          <w:shd w:val="clear" w:color="auto" w:fill="FFFFFF"/>
        </w:rPr>
        <w:t xml:space="preserve">. The first </w:t>
      </w:r>
      <w:r w:rsidR="00AA78C8">
        <w:rPr>
          <w:color w:val="000000" w:themeColor="text1"/>
          <w:shd w:val="clear" w:color="auto" w:fill="FFFFFF"/>
        </w:rPr>
        <w:t xml:space="preserve">of such consequences </w:t>
      </w:r>
      <w:r w:rsidR="0085427D">
        <w:rPr>
          <w:color w:val="000000" w:themeColor="text1"/>
          <w:shd w:val="clear" w:color="auto" w:fill="FFFFFF"/>
        </w:rPr>
        <w:t xml:space="preserve">is </w:t>
      </w:r>
      <w:r w:rsidR="002856B2">
        <w:rPr>
          <w:color w:val="000000" w:themeColor="text1"/>
          <w:shd w:val="clear" w:color="auto" w:fill="FFFFFF"/>
        </w:rPr>
        <w:t>negative affect</w:t>
      </w:r>
      <w:r w:rsidR="000A7770">
        <w:rPr>
          <w:color w:val="000000" w:themeColor="text1"/>
          <w:shd w:val="clear" w:color="auto" w:fill="FFFFFF"/>
        </w:rPr>
        <w:t xml:space="preserve">, </w:t>
      </w:r>
      <w:r w:rsidR="0085427D">
        <w:rPr>
          <w:color w:val="000000" w:themeColor="text1"/>
          <w:shd w:val="clear" w:color="auto" w:fill="FFFFFF"/>
        </w:rPr>
        <w:t>which</w:t>
      </w:r>
      <w:r w:rsidR="009E464A">
        <w:rPr>
          <w:color w:val="000000" w:themeColor="text1"/>
          <w:shd w:val="clear" w:color="auto" w:fill="FFFFFF"/>
        </w:rPr>
        <w:t xml:space="preserve"> </w:t>
      </w:r>
      <w:r w:rsidR="0085427D">
        <w:rPr>
          <w:color w:val="000000" w:themeColor="text1"/>
          <w:shd w:val="clear" w:color="auto" w:fill="FFFFFF"/>
        </w:rPr>
        <w:t xml:space="preserve">can turn into </w:t>
      </w:r>
      <w:r w:rsidR="0085427D" w:rsidRPr="0088745C">
        <w:rPr>
          <w:color w:val="000000"/>
        </w:rPr>
        <w:t xml:space="preserve">demotivation and </w:t>
      </w:r>
      <w:r w:rsidR="0085427D">
        <w:rPr>
          <w:color w:val="000000"/>
        </w:rPr>
        <w:t>helplessness</w:t>
      </w:r>
      <w:r w:rsidR="002856B2" w:rsidRPr="0088745C">
        <w:rPr>
          <w:color w:val="000000"/>
        </w:rPr>
        <w:t>.</w:t>
      </w:r>
      <w:r w:rsidR="0085427D">
        <w:rPr>
          <w:color w:val="000000"/>
        </w:rPr>
        <w:t xml:space="preserve"> </w:t>
      </w:r>
      <w:r>
        <w:t xml:space="preserve">Consider the case of </w:t>
      </w:r>
      <w:r>
        <w:rPr>
          <w:color w:val="000000" w:themeColor="text1"/>
          <w:shd w:val="clear" w:color="auto" w:fill="FFFFFF"/>
        </w:rPr>
        <w:t xml:space="preserve">Leila, a sex worker who shielded her identity on her Facebook account </w:t>
      </w:r>
      <w:r w:rsidR="00FB3C74">
        <w:rPr>
          <w:color w:val="000000" w:themeColor="text1"/>
          <w:shd w:val="clear" w:color="auto" w:fill="FFFFFF"/>
        </w:rPr>
        <w:t xml:space="preserve">and </w:t>
      </w:r>
      <w:r>
        <w:rPr>
          <w:color w:val="000000" w:themeColor="text1"/>
          <w:shd w:val="clear" w:color="auto" w:fill="FFFFFF"/>
        </w:rPr>
        <w:t>reported being shocked to see some of her regular clients recommended by the “People You May Know” function. According to Leila</w:t>
      </w:r>
      <w:r w:rsidR="000A7770">
        <w:rPr>
          <w:color w:val="000000" w:themeColor="text1"/>
          <w:shd w:val="clear" w:color="auto" w:fill="FFFFFF"/>
        </w:rPr>
        <w:t>:</w:t>
      </w:r>
      <w:r w:rsidR="002856B2">
        <w:rPr>
          <w:color w:val="000000" w:themeColor="text1"/>
          <w:shd w:val="clear" w:color="auto" w:fill="FFFFFF"/>
        </w:rPr>
        <w:t xml:space="preserve"> </w:t>
      </w:r>
      <w:r w:rsidRPr="00980844">
        <w:rPr>
          <w:color w:val="000000" w:themeColor="text1"/>
          <w:shd w:val="clear" w:color="auto" w:fill="FFFFFF"/>
        </w:rPr>
        <w:t>“</w:t>
      </w:r>
      <w:r>
        <w:rPr>
          <w:color w:val="000000" w:themeColor="text1"/>
          <w:shd w:val="clear" w:color="auto" w:fill="FFFFFF"/>
        </w:rPr>
        <w:t>t</w:t>
      </w:r>
      <w:r w:rsidRPr="00980844">
        <w:rPr>
          <w:color w:val="000000" w:themeColor="text1"/>
          <w:shd w:val="clear" w:color="auto" w:fill="FFFFFF"/>
        </w:rPr>
        <w:t>he worst nightmare of sex workers is to have</w:t>
      </w:r>
      <w:r>
        <w:rPr>
          <w:color w:val="000000" w:themeColor="text1"/>
          <w:shd w:val="clear" w:color="auto" w:fill="FFFFFF"/>
        </w:rPr>
        <w:t xml:space="preserve"> </w:t>
      </w:r>
      <w:r w:rsidRPr="00980844">
        <w:rPr>
          <w:color w:val="000000" w:themeColor="text1"/>
          <w:shd w:val="clear" w:color="auto" w:fill="FFFFFF"/>
        </w:rPr>
        <w:t>your real name out there, and Facebook connecting people like this is the harbinger of that nightmare</w:t>
      </w:r>
      <w:r w:rsidR="00D1796E">
        <w:rPr>
          <w:color w:val="000000" w:themeColor="text1"/>
          <w:shd w:val="clear" w:color="auto" w:fill="FFFFFF"/>
        </w:rPr>
        <w:t>.</w:t>
      </w:r>
      <w:r>
        <w:rPr>
          <w:color w:val="000000" w:themeColor="text1"/>
          <w:shd w:val="clear" w:color="auto" w:fill="FFFFFF"/>
        </w:rPr>
        <w:t>”</w:t>
      </w:r>
      <w:r w:rsidR="00D1796E">
        <w:rPr>
          <w:color w:val="000000" w:themeColor="text1"/>
          <w:shd w:val="clear" w:color="auto" w:fill="FFFFFF"/>
        </w:rPr>
        <w:t xml:space="preserve"> </w:t>
      </w:r>
      <w:r>
        <w:rPr>
          <w:color w:val="000000" w:themeColor="text1"/>
          <w:shd w:val="clear" w:color="auto" w:fill="FFFFFF"/>
        </w:rPr>
        <w:t>For</w:t>
      </w:r>
      <w:r w:rsidR="00A47491">
        <w:rPr>
          <w:color w:val="000000" w:themeColor="text1"/>
          <w:shd w:val="clear" w:color="auto" w:fill="FFFFFF"/>
        </w:rPr>
        <w:t xml:space="preserve"> Leila, </w:t>
      </w:r>
      <w:r>
        <w:rPr>
          <w:color w:val="000000" w:themeColor="text1"/>
          <w:shd w:val="clear" w:color="auto" w:fill="FFFFFF"/>
        </w:rPr>
        <w:t xml:space="preserve">like for domestic violence victims or political activists, privacy invasion </w:t>
      </w:r>
      <w:r w:rsidR="00AB61EA">
        <w:rPr>
          <w:color w:val="000000" w:themeColor="text1"/>
          <w:shd w:val="clear" w:color="auto" w:fill="FFFFFF"/>
        </w:rPr>
        <w:t xml:space="preserve">is not only frightening, </w:t>
      </w:r>
      <w:r w:rsidR="002E13B0">
        <w:rPr>
          <w:color w:val="000000" w:themeColor="text1"/>
          <w:shd w:val="clear" w:color="auto" w:fill="FFFFFF"/>
        </w:rPr>
        <w:t xml:space="preserve">it may become </w:t>
      </w:r>
      <w:r>
        <w:rPr>
          <w:color w:val="000000" w:themeColor="text1"/>
          <w:shd w:val="clear" w:color="auto" w:fill="FFFFFF"/>
        </w:rPr>
        <w:t xml:space="preserve">a matter of </w:t>
      </w:r>
      <w:r w:rsidRPr="00980844">
        <w:rPr>
          <w:color w:val="000000" w:themeColor="text1"/>
          <w:shd w:val="clear" w:color="auto" w:fill="FFFFFF"/>
        </w:rPr>
        <w:t>life</w:t>
      </w:r>
      <w:r w:rsidR="00AB61EA">
        <w:rPr>
          <w:color w:val="000000" w:themeColor="text1"/>
          <w:shd w:val="clear" w:color="auto" w:fill="FFFFFF"/>
        </w:rPr>
        <w:t>,</w:t>
      </w:r>
      <w:r w:rsidRPr="00980844">
        <w:rPr>
          <w:color w:val="000000" w:themeColor="text1"/>
          <w:shd w:val="clear" w:color="auto" w:fill="FFFFFF"/>
        </w:rPr>
        <w:t xml:space="preserve"> death</w:t>
      </w:r>
      <w:r w:rsidR="00AB61EA">
        <w:rPr>
          <w:color w:val="000000" w:themeColor="text1"/>
          <w:shd w:val="clear" w:color="auto" w:fill="FFFFFF"/>
        </w:rPr>
        <w:t>, or time in jail</w:t>
      </w:r>
      <w:r w:rsidR="0033651D">
        <w:rPr>
          <w:color w:val="000000" w:themeColor="text1"/>
          <w:shd w:val="clear" w:color="auto" w:fill="FFFFFF"/>
        </w:rPr>
        <w:t xml:space="preserve"> (</w:t>
      </w:r>
      <w:hyperlink r:id="rId14" w:history="1">
        <w:r w:rsidR="00560B80" w:rsidRPr="008335CB">
          <w:rPr>
            <w:rStyle w:val="Hyperlink"/>
            <w:shd w:val="clear" w:color="auto" w:fill="FFFFFF"/>
          </w:rPr>
          <w:t>https://bit.ly/2CtU0g5</w:t>
        </w:r>
      </w:hyperlink>
      <w:r w:rsidR="0033651D">
        <w:rPr>
          <w:color w:val="000000" w:themeColor="text1"/>
          <w:shd w:val="clear" w:color="auto" w:fill="FFFFFF"/>
        </w:rPr>
        <w:t>).</w:t>
      </w:r>
      <w:r>
        <w:rPr>
          <w:color w:val="000000" w:themeColor="text1"/>
          <w:shd w:val="clear" w:color="auto" w:fill="FFFFFF"/>
        </w:rPr>
        <w:t xml:space="preserve"> </w:t>
      </w:r>
    </w:p>
    <w:p w14:paraId="136D29AA" w14:textId="024B1BC4" w:rsidR="000A7770" w:rsidRDefault="000A7770" w:rsidP="00AB2F3B">
      <w:pPr>
        <w:spacing w:line="480" w:lineRule="auto"/>
        <w:ind w:firstLine="720"/>
      </w:pPr>
      <w:r>
        <w:lastRenderedPageBreak/>
        <w:t xml:space="preserve">As </w:t>
      </w:r>
      <w:r w:rsidR="00CF07AF">
        <w:t xml:space="preserve">being in control is a basic need </w:t>
      </w:r>
      <w:r w:rsidR="00CF07AF" w:rsidRPr="00666FC7">
        <w:rPr>
          <w:color w:val="000000" w:themeColor="text1"/>
        </w:rPr>
        <w:t>and a pre-condition of psychological welfare (</w:t>
      </w:r>
      <w:proofErr w:type="spellStart"/>
      <w:r w:rsidR="00CF07AF" w:rsidRPr="00666FC7">
        <w:rPr>
          <w:color w:val="000000" w:themeColor="text1"/>
        </w:rPr>
        <w:t>Leotti</w:t>
      </w:r>
      <w:proofErr w:type="spellEnd"/>
      <w:r w:rsidR="00CF07AF" w:rsidRPr="00666FC7">
        <w:rPr>
          <w:color w:val="000000" w:themeColor="text1"/>
        </w:rPr>
        <w:t>, Iyengar, and Ochsner 2010)</w:t>
      </w:r>
      <w:r>
        <w:rPr>
          <w:color w:val="000000" w:themeColor="text1"/>
        </w:rPr>
        <w:t xml:space="preserve">, </w:t>
      </w:r>
      <w:r>
        <w:t xml:space="preserve">the second consequence of loss of personal control may be moral outrage. </w:t>
      </w:r>
      <w:r w:rsidR="009E464A">
        <w:rPr>
          <w:color w:val="000000" w:themeColor="text1"/>
        </w:rPr>
        <w:t xml:space="preserve">Consider </w:t>
      </w:r>
      <w:r w:rsidR="00CF07AF">
        <w:t xml:space="preserve">the case of a </w:t>
      </w:r>
      <w:r w:rsidR="009F153E">
        <w:t xml:space="preserve">German </w:t>
      </w:r>
      <w:r w:rsidR="00CF07AF" w:rsidRPr="00737DF3">
        <w:t>consumer who request</w:t>
      </w:r>
      <w:r w:rsidR="00B26B53">
        <w:t xml:space="preserve">ed </w:t>
      </w:r>
      <w:r w:rsidR="00CF07AF">
        <w:t xml:space="preserve">his own data from </w:t>
      </w:r>
      <w:r w:rsidR="00CF07AF" w:rsidRPr="00737DF3">
        <w:t>Amazon</w:t>
      </w:r>
      <w:r w:rsidR="00CF07AF">
        <w:t xml:space="preserve"> and receiv</w:t>
      </w:r>
      <w:r w:rsidR="00B26B53">
        <w:t xml:space="preserve">ed </w:t>
      </w:r>
      <w:r w:rsidR="00CF07AF" w:rsidRPr="00737DF3">
        <w:t>transcripts of Alexa’s interpretations of voice commands</w:t>
      </w:r>
      <w:r w:rsidR="00544638">
        <w:t>,</w:t>
      </w:r>
      <w:r w:rsidR="009F153E">
        <w:t xml:space="preserve"> </w:t>
      </w:r>
      <w:r w:rsidR="00CF07AF" w:rsidRPr="00737DF3">
        <w:t xml:space="preserve">even though he did not own any Alexa devices. </w:t>
      </w:r>
      <w:r w:rsidR="00FF0AFF">
        <w:t xml:space="preserve">The consumer relayed his story to a local magazine, which attempted to </w:t>
      </w:r>
      <w:r w:rsidR="00CF07AF" w:rsidRPr="00737DF3">
        <w:t>identif</w:t>
      </w:r>
      <w:r w:rsidR="00B26B53">
        <w:t xml:space="preserve">y </w:t>
      </w:r>
      <w:r w:rsidR="00CF07AF" w:rsidRPr="00737DF3">
        <w:t>the</w:t>
      </w:r>
      <w:r w:rsidR="009F153E">
        <w:t xml:space="preserve"> </w:t>
      </w:r>
      <w:r w:rsidR="00CF07AF" w:rsidRPr="00737DF3">
        <w:t>consumer whose privacy had been compromised</w:t>
      </w:r>
      <w:r w:rsidR="00FF0AFF">
        <w:t xml:space="preserve">. The magazine staff involved in this experience </w:t>
      </w:r>
      <w:r w:rsidR="00B26B53">
        <w:t xml:space="preserve">described </w:t>
      </w:r>
      <w:r w:rsidR="00FF0AFF">
        <w:t xml:space="preserve">it </w:t>
      </w:r>
      <w:r w:rsidR="00544638">
        <w:t xml:space="preserve">as </w:t>
      </w:r>
      <w:r w:rsidR="00BF701E">
        <w:t>follows</w:t>
      </w:r>
      <w:r w:rsidR="00333C44">
        <w:t xml:space="preserve">: </w:t>
      </w:r>
      <w:r w:rsidR="00CF07AF">
        <w:t>“</w:t>
      </w:r>
      <w:r w:rsidR="00333C44">
        <w:t xml:space="preserve">[we were able to] </w:t>
      </w:r>
      <w:r w:rsidR="00CF07AF" w:rsidRPr="00737DF3">
        <w:t>navigate around a complete stranger’s private life without his knowledge, and the immoral, almost voyeuristic nature of what we were doing got our hair standing on end”</w:t>
      </w:r>
      <w:r w:rsidR="00032981">
        <w:t xml:space="preserve"> </w:t>
      </w:r>
      <w:r w:rsidR="00BF701E">
        <w:t>(</w:t>
      </w:r>
      <w:hyperlink r:id="rId15" w:history="1">
        <w:r w:rsidR="00BF701E" w:rsidRPr="0082434C">
          <w:rPr>
            <w:rStyle w:val="Hyperlink"/>
          </w:rPr>
          <w:t>https://bit.ly/3ek2rsg</w:t>
        </w:r>
      </w:hyperlink>
      <w:r w:rsidR="00BF701E">
        <w:t>).</w:t>
      </w:r>
    </w:p>
    <w:p w14:paraId="02FE40D1" w14:textId="3D75EDA0" w:rsidR="00CF07AF" w:rsidRDefault="000A7770" w:rsidP="000A7770">
      <w:pPr>
        <w:spacing w:line="480" w:lineRule="auto"/>
        <w:ind w:firstLine="720"/>
      </w:pPr>
      <w:r>
        <w:t xml:space="preserve">The third consequence of loss of personal control relevant in data-capture experiences </w:t>
      </w:r>
      <w:r>
        <w:rPr>
          <w:color w:val="000000"/>
        </w:rPr>
        <w:t>is</w:t>
      </w:r>
      <w:r w:rsidR="00CF07AF">
        <w:rPr>
          <w:color w:val="000000"/>
        </w:rPr>
        <w:t xml:space="preserve"> psychological reactance, a motivational state directed to re</w:t>
      </w:r>
      <w:r w:rsidR="00B26B53">
        <w:rPr>
          <w:color w:val="000000"/>
        </w:rPr>
        <w:t xml:space="preserve">store </w:t>
      </w:r>
      <w:r w:rsidR="00CF07AF">
        <w:rPr>
          <w:color w:val="000000"/>
        </w:rPr>
        <w:t xml:space="preserve">control </w:t>
      </w:r>
      <w:r w:rsidR="000A00F8">
        <w:rPr>
          <w:color w:val="000000"/>
        </w:rPr>
        <w:t xml:space="preserve">after a restriction </w:t>
      </w:r>
      <w:r w:rsidR="00CF07AF">
        <w:rPr>
          <w:color w:val="000000"/>
        </w:rPr>
        <w:t>(Brehm 1966)</w:t>
      </w:r>
      <w:r w:rsidR="00B26B53">
        <w:rPr>
          <w:color w:val="000000"/>
        </w:rPr>
        <w:t xml:space="preserve">, which </w:t>
      </w:r>
      <w:r w:rsidR="000A00F8">
        <w:rPr>
          <w:color w:val="000000"/>
        </w:rPr>
        <w:t xml:space="preserve">causes </w:t>
      </w:r>
      <w:r w:rsidR="00CF07AF">
        <w:rPr>
          <w:color w:val="000000"/>
        </w:rPr>
        <w:t>more negative evaluation</w:t>
      </w:r>
      <w:r w:rsidR="009F153E">
        <w:rPr>
          <w:color w:val="000000"/>
        </w:rPr>
        <w:t>s</w:t>
      </w:r>
      <w:r w:rsidR="00CF07AF">
        <w:rPr>
          <w:color w:val="000000"/>
        </w:rPr>
        <w:t xml:space="preserve"> of and hostile behavior</w:t>
      </w:r>
      <w:r w:rsidR="009F153E">
        <w:rPr>
          <w:color w:val="000000"/>
        </w:rPr>
        <w:t>s</w:t>
      </w:r>
      <w:r w:rsidR="00CF07AF">
        <w:rPr>
          <w:color w:val="000000"/>
        </w:rPr>
        <w:t xml:space="preserve"> toward th</w:t>
      </w:r>
      <w:r w:rsidR="003B28A8">
        <w:rPr>
          <w:color w:val="000000"/>
        </w:rPr>
        <w:t>e</w:t>
      </w:r>
      <w:r w:rsidR="00CF07AF">
        <w:rPr>
          <w:color w:val="000000"/>
        </w:rPr>
        <w:t xml:space="preserve"> source</w:t>
      </w:r>
      <w:r w:rsidR="003B28A8">
        <w:rPr>
          <w:color w:val="000000"/>
        </w:rPr>
        <w:t xml:space="preserve"> of the restriction</w:t>
      </w:r>
      <w:r w:rsidR="00AA78C8">
        <w:rPr>
          <w:color w:val="000000"/>
        </w:rPr>
        <w:t>; i</w:t>
      </w:r>
      <w:r w:rsidR="00CF07AF">
        <w:rPr>
          <w:color w:val="000000"/>
        </w:rPr>
        <w:t>n marketing</w:t>
      </w:r>
      <w:r w:rsidR="000A00F8">
        <w:rPr>
          <w:color w:val="000000"/>
        </w:rPr>
        <w:t xml:space="preserve">, </w:t>
      </w:r>
      <w:r w:rsidR="00CF07AF">
        <w:rPr>
          <w:color w:val="000000"/>
        </w:rPr>
        <w:t xml:space="preserve">reactance </w:t>
      </w:r>
      <w:r w:rsidR="000A00F8">
        <w:rPr>
          <w:color w:val="000000"/>
        </w:rPr>
        <w:t xml:space="preserve">can </w:t>
      </w:r>
      <w:r w:rsidR="00CF07AF">
        <w:rPr>
          <w:color w:val="000000"/>
        </w:rPr>
        <w:t xml:space="preserve">decrease </w:t>
      </w:r>
      <w:r w:rsidR="00AA78C8">
        <w:rPr>
          <w:color w:val="000000"/>
        </w:rPr>
        <w:t xml:space="preserve">the </w:t>
      </w:r>
      <w:r w:rsidR="000A00F8">
        <w:rPr>
          <w:color w:val="000000"/>
        </w:rPr>
        <w:t xml:space="preserve">likelihood to repurchase </w:t>
      </w:r>
      <w:r w:rsidR="00CF07AF">
        <w:rPr>
          <w:color w:val="000000"/>
        </w:rPr>
        <w:t xml:space="preserve">and follow recommendations </w:t>
      </w:r>
      <w:r w:rsidR="009E1F4E">
        <w:rPr>
          <w:color w:val="000000"/>
        </w:rPr>
        <w:t>(</w:t>
      </w:r>
      <w:r w:rsidR="00CF07AF">
        <w:rPr>
          <w:color w:val="000000"/>
        </w:rPr>
        <w:t>Fitzsimons and Lehmann 2004)</w:t>
      </w:r>
      <w:r w:rsidR="00AE3AA4">
        <w:rPr>
          <w:color w:val="000000"/>
        </w:rPr>
        <w:t>. Illustrating reactance in AI</w:t>
      </w:r>
      <w:r w:rsidR="00AA78C8">
        <w:rPr>
          <w:color w:val="000000"/>
        </w:rPr>
        <w:t xml:space="preserve"> data-capture experience</w:t>
      </w:r>
      <w:r w:rsidR="00AE3AA4">
        <w:rPr>
          <w:color w:val="000000"/>
        </w:rPr>
        <w:t xml:space="preserve"> is </w:t>
      </w:r>
      <w:r w:rsidR="00CF07AF" w:rsidRPr="00737DF3">
        <w:t>Danielle,</w:t>
      </w:r>
      <w:r w:rsidR="00CF07AF">
        <w:t xml:space="preserve"> </w:t>
      </w:r>
      <w:r w:rsidR="00AA78C8">
        <w:t xml:space="preserve">a U.S. consumer </w:t>
      </w:r>
      <w:r w:rsidR="00AE3AA4">
        <w:t xml:space="preserve">who </w:t>
      </w:r>
      <w:r w:rsidR="00CF07AF">
        <w:t xml:space="preserve">installed </w:t>
      </w:r>
      <w:r w:rsidR="00CF07AF" w:rsidRPr="000B380F">
        <w:t xml:space="preserve">Echo devices </w:t>
      </w:r>
      <w:r w:rsidR="00AE3AA4">
        <w:t>throughout her home</w:t>
      </w:r>
      <w:r w:rsidR="00CF07AF" w:rsidRPr="000B380F">
        <w:t xml:space="preserve">, </w:t>
      </w:r>
      <w:r w:rsidR="00CF07AF">
        <w:t>believing</w:t>
      </w:r>
      <w:r w:rsidR="00CF07AF" w:rsidRPr="000B380F">
        <w:t xml:space="preserve"> Amazon’s claims that they w</w:t>
      </w:r>
      <w:r w:rsidR="00CF07AF">
        <w:t xml:space="preserve">ould </w:t>
      </w:r>
      <w:r w:rsidR="00CF07AF" w:rsidRPr="000B380F">
        <w:t>not invad</w:t>
      </w:r>
      <w:r w:rsidR="00CF07AF">
        <w:t xml:space="preserve">e </w:t>
      </w:r>
      <w:r w:rsidR="00CF07AF" w:rsidRPr="000B380F">
        <w:t>her privacy</w:t>
      </w:r>
      <w:r w:rsidR="00CF07AF" w:rsidRPr="008003BD">
        <w:t>.</w:t>
      </w:r>
      <w:r w:rsidR="00CF07AF">
        <w:t xml:space="preserve"> </w:t>
      </w:r>
      <w:r w:rsidR="00AE3AA4">
        <w:t xml:space="preserve">When </w:t>
      </w:r>
      <w:r w:rsidR="00CF07AF">
        <w:t xml:space="preserve">one of her </w:t>
      </w:r>
      <w:proofErr w:type="spellStart"/>
      <w:r w:rsidR="00CF07AF" w:rsidRPr="00737DF3">
        <w:t>Alexa</w:t>
      </w:r>
      <w:r w:rsidR="00CF07AF">
        <w:t>s</w:t>
      </w:r>
      <w:proofErr w:type="spellEnd"/>
      <w:r w:rsidR="00CF07AF" w:rsidRPr="00737DF3">
        <w:t xml:space="preserve"> recorded a private conversation and sent it to a random number in her address book</w:t>
      </w:r>
      <w:r w:rsidR="00AE3AA4">
        <w:t>,</w:t>
      </w:r>
      <w:r w:rsidR="00CF07AF" w:rsidRPr="00737DF3">
        <w:t xml:space="preserve"> Danielle </w:t>
      </w:r>
      <w:r w:rsidR="00BF701E">
        <w:t>said</w:t>
      </w:r>
      <w:r w:rsidR="00AB2F3B">
        <w:t xml:space="preserve"> “</w:t>
      </w:r>
      <w:r w:rsidR="00BF701E">
        <w:t xml:space="preserve">I felt </w:t>
      </w:r>
      <w:r w:rsidR="00CF07AF">
        <w:t>invaded</w:t>
      </w:r>
      <w:r w:rsidR="00BF701E">
        <w:t>,</w:t>
      </w:r>
      <w:r w:rsidR="00AB2F3B">
        <w:t>”</w:t>
      </w:r>
      <w:r w:rsidR="00CF07AF">
        <w:t xml:space="preserve"> </w:t>
      </w:r>
      <w:r w:rsidR="00CF07AF" w:rsidRPr="00737DF3">
        <w:t xml:space="preserve">and </w:t>
      </w:r>
      <w:r w:rsidR="00A1402E">
        <w:t>concluded</w:t>
      </w:r>
      <w:r w:rsidR="00CF07AF">
        <w:t xml:space="preserve">: </w:t>
      </w:r>
      <w:r w:rsidR="00CF07AF" w:rsidRPr="008003BD">
        <w:t>“</w:t>
      </w:r>
      <w:r w:rsidR="00CF07AF" w:rsidRPr="000B380F">
        <w:t>I’m never plugging that device in again</w:t>
      </w:r>
      <w:r w:rsidR="00BF701E">
        <w:t>,</w:t>
      </w:r>
      <w:r w:rsidR="00CF07AF" w:rsidRPr="000B380F">
        <w:t xml:space="preserve"> because I can’t trust it”</w:t>
      </w:r>
      <w:r w:rsidR="00CF07AF" w:rsidRPr="00737DF3">
        <w:t xml:space="preserve"> </w:t>
      </w:r>
      <w:r w:rsidR="00BF701E">
        <w:t>(</w:t>
      </w:r>
      <w:hyperlink r:id="rId16" w:history="1">
        <w:r w:rsidR="00BF701E" w:rsidRPr="00D84BDD">
          <w:rPr>
            <w:rStyle w:val="Hyperlink"/>
          </w:rPr>
          <w:t>https://bit.ly/3ey0Sag</w:t>
        </w:r>
      </w:hyperlink>
      <w:r w:rsidR="00BF701E">
        <w:t>).</w:t>
      </w:r>
    </w:p>
    <w:p w14:paraId="57932D71" w14:textId="2B01FB7E" w:rsidR="00383C24" w:rsidRDefault="00CF07AF" w:rsidP="006061D6">
      <w:pPr>
        <w:spacing w:line="480" w:lineRule="auto"/>
        <w:ind w:firstLine="720"/>
      </w:pPr>
      <w:r>
        <w:t xml:space="preserve">In sum, </w:t>
      </w:r>
      <w:r>
        <w:rPr>
          <w:color w:val="000000" w:themeColor="text1"/>
        </w:rPr>
        <w:t>consumers may experience data-capture as a form of exploitation: whereas technology companies, firms</w:t>
      </w:r>
      <w:r w:rsidR="00BF701E">
        <w:rPr>
          <w:color w:val="000000" w:themeColor="text1"/>
        </w:rPr>
        <w:t>,</w:t>
      </w:r>
      <w:r>
        <w:rPr>
          <w:color w:val="000000" w:themeColor="text1"/>
        </w:rPr>
        <w:t xml:space="preserve"> and governmental agencies gain financial and political power, consumers lose ownership of their data and </w:t>
      </w:r>
      <w:r w:rsidR="00AB61EA">
        <w:rPr>
          <w:color w:val="000000" w:themeColor="text1"/>
        </w:rPr>
        <w:t xml:space="preserve">feel a loss of </w:t>
      </w:r>
      <w:r>
        <w:rPr>
          <w:color w:val="000000" w:themeColor="text1"/>
        </w:rPr>
        <w:t xml:space="preserve">control over their lives. </w:t>
      </w:r>
      <w:r w:rsidR="00A20C42">
        <w:rPr>
          <w:color w:val="000000" w:themeColor="text1"/>
        </w:rPr>
        <w:t xml:space="preserve">As we discuss next, </w:t>
      </w:r>
      <w:r w:rsidR="009B6AB6">
        <w:rPr>
          <w:color w:val="000000" w:themeColor="text1"/>
        </w:rPr>
        <w:t xml:space="preserve">managers should gain a better understanding of </w:t>
      </w:r>
      <w:r w:rsidR="009E1F4E">
        <w:rPr>
          <w:color w:val="000000" w:themeColor="text1"/>
        </w:rPr>
        <w:t xml:space="preserve">feelings of exploitation, </w:t>
      </w:r>
      <w:r w:rsidR="009B6AB6">
        <w:rPr>
          <w:color w:val="000000" w:themeColor="text1"/>
        </w:rPr>
        <w:t xml:space="preserve">as </w:t>
      </w:r>
      <w:r w:rsidR="009E1F4E">
        <w:rPr>
          <w:color w:val="000000" w:themeColor="text1"/>
        </w:rPr>
        <w:t xml:space="preserve">they </w:t>
      </w:r>
      <w:r w:rsidR="003564E8">
        <w:rPr>
          <w:color w:val="000000" w:themeColor="text1"/>
        </w:rPr>
        <w:t xml:space="preserve">prevent </w:t>
      </w:r>
      <w:r w:rsidR="00BF701E">
        <w:rPr>
          <w:color w:val="000000" w:themeColor="text1"/>
        </w:rPr>
        <w:lastRenderedPageBreak/>
        <w:t xml:space="preserve">consumers </w:t>
      </w:r>
      <w:r w:rsidR="003564E8">
        <w:rPr>
          <w:color w:val="000000" w:themeColor="text1"/>
        </w:rPr>
        <w:t xml:space="preserve">from </w:t>
      </w:r>
      <w:r w:rsidR="006061D6">
        <w:rPr>
          <w:color w:val="000000" w:themeColor="text1"/>
        </w:rPr>
        <w:t xml:space="preserve">seeing the value </w:t>
      </w:r>
      <w:r w:rsidR="00C33C57">
        <w:rPr>
          <w:color w:val="000000" w:themeColor="text1"/>
        </w:rPr>
        <w:t xml:space="preserve">firms </w:t>
      </w:r>
      <w:r w:rsidR="003564E8">
        <w:rPr>
          <w:color w:val="000000" w:themeColor="text1"/>
        </w:rPr>
        <w:t xml:space="preserve">can provide </w:t>
      </w:r>
      <w:r w:rsidR="00A20C42">
        <w:rPr>
          <w:color w:val="000000" w:themeColor="text1"/>
        </w:rPr>
        <w:t>through</w:t>
      </w:r>
      <w:r w:rsidR="003564E8">
        <w:rPr>
          <w:color w:val="000000" w:themeColor="text1"/>
        </w:rPr>
        <w:t xml:space="preserve"> </w:t>
      </w:r>
      <w:r w:rsidR="006061D6">
        <w:rPr>
          <w:color w:val="000000" w:themeColor="text1"/>
        </w:rPr>
        <w:t>data-capture</w:t>
      </w:r>
      <w:r w:rsidR="003564E8">
        <w:rPr>
          <w:color w:val="000000" w:themeColor="text1"/>
        </w:rPr>
        <w:t xml:space="preserve">. </w:t>
      </w:r>
      <w:r w:rsidR="009E1F4E">
        <w:rPr>
          <w:color w:val="000000" w:themeColor="text1"/>
        </w:rPr>
        <w:t xml:space="preserve">This understanding </w:t>
      </w:r>
      <w:r w:rsidR="000E32CA">
        <w:rPr>
          <w:color w:val="000000" w:themeColor="text1"/>
        </w:rPr>
        <w:t xml:space="preserve">starts at the organizational level </w:t>
      </w:r>
      <w:r w:rsidR="009A73A0">
        <w:rPr>
          <w:color w:val="000000" w:themeColor="text1"/>
        </w:rPr>
        <w:t>and is then translated into decisions about experience design.</w:t>
      </w:r>
      <w:r w:rsidR="00032981">
        <w:rPr>
          <w:color w:val="000000" w:themeColor="text1"/>
        </w:rPr>
        <w:t xml:space="preserve"> </w:t>
      </w:r>
    </w:p>
    <w:p w14:paraId="542DD5C5" w14:textId="5711527B" w:rsidR="00CF07AF" w:rsidRDefault="00CF07AF" w:rsidP="00CF07AF">
      <w:pPr>
        <w:spacing w:line="480" w:lineRule="auto"/>
        <w:rPr>
          <w:b/>
          <w:i/>
          <w:iCs/>
          <w:color w:val="000000" w:themeColor="text1"/>
        </w:rPr>
      </w:pPr>
      <w:r w:rsidRPr="009455F2">
        <w:rPr>
          <w:b/>
          <w:i/>
          <w:iCs/>
          <w:color w:val="000000" w:themeColor="text1"/>
        </w:rPr>
        <w:t>Manag</w:t>
      </w:r>
      <w:r>
        <w:rPr>
          <w:b/>
          <w:i/>
          <w:iCs/>
          <w:color w:val="000000" w:themeColor="text1"/>
        </w:rPr>
        <w:t xml:space="preserve">erial </w:t>
      </w:r>
      <w:bookmarkStart w:id="0" w:name="_Hlk45199514"/>
      <w:r w:rsidR="009B6AB6">
        <w:rPr>
          <w:b/>
          <w:i/>
          <w:iCs/>
          <w:color w:val="000000" w:themeColor="text1"/>
        </w:rPr>
        <w:t>Recommendations</w:t>
      </w:r>
      <w:bookmarkEnd w:id="0"/>
      <w:r>
        <w:rPr>
          <w:b/>
          <w:i/>
          <w:iCs/>
          <w:color w:val="000000" w:themeColor="text1"/>
        </w:rPr>
        <w:t>: Understanding the Exploited Consumer</w:t>
      </w:r>
    </w:p>
    <w:p w14:paraId="349449A1" w14:textId="7D14FE77" w:rsidR="006539F8" w:rsidRDefault="006539F8" w:rsidP="006539F8">
      <w:pPr>
        <w:pStyle w:val="ListParagraph"/>
        <w:spacing w:after="0" w:line="480" w:lineRule="auto"/>
        <w:ind w:left="0" w:firstLine="709"/>
        <w:rPr>
          <w:rFonts w:ascii="Times New Roman" w:hAnsi="Times New Roman" w:cs="Times New Roman"/>
          <w:color w:val="000000" w:themeColor="text1"/>
          <w:sz w:val="24"/>
          <w:szCs w:val="24"/>
        </w:rPr>
      </w:pPr>
      <w:r w:rsidRPr="00FD2E44">
        <w:rPr>
          <w:rFonts w:ascii="Times New Roman" w:hAnsi="Times New Roman" w:cs="Times New Roman"/>
          <w:i/>
          <w:color w:val="000000" w:themeColor="text1"/>
          <w:sz w:val="24"/>
          <w:szCs w:val="24"/>
        </w:rPr>
        <w:t>Organizational Learning</w:t>
      </w:r>
      <w:r>
        <w:rPr>
          <w:rFonts w:ascii="Times New Roman" w:hAnsi="Times New Roman" w:cs="Times New Roman"/>
          <w:color w:val="000000" w:themeColor="text1"/>
          <w:sz w:val="24"/>
          <w:szCs w:val="24"/>
        </w:rPr>
        <w:t xml:space="preserve">. A central programmatic task in addressing the issue of consumer exploitation in AI data-capture experiences involves determining and enhancing the organization’s level of awareness around the sociological and psychological costs raised in the previous sections. Companies should strive towards greater organizational sensitivity around consumer privacy and the current asymmetry in the level of control over personal data. For instance, they should use netnographic observation or sentiment analysis to listen empathetically and at scale to consumers who have experienced exploitation in AI data-capture experiences. </w:t>
      </w:r>
      <w:r w:rsidR="00584354" w:rsidRPr="00584354">
        <w:rPr>
          <w:rFonts w:ascii="Times New Roman" w:hAnsi="Times New Roman" w:cs="Times New Roman"/>
          <w:color w:val="000000" w:themeColor="text1"/>
          <w:sz w:val="24"/>
          <w:szCs w:val="24"/>
        </w:rPr>
        <w:t xml:space="preserve">Further, rather than accepting the surveillance society narrative at face value, firms can use these tools to understand when, how, and whether their own data-capture experiences play into versus subvert this narrative. </w:t>
      </w:r>
      <w:r>
        <w:rPr>
          <w:rFonts w:ascii="Times New Roman" w:hAnsi="Times New Roman" w:cs="Times New Roman"/>
          <w:color w:val="000000" w:themeColor="text1"/>
          <w:sz w:val="24"/>
          <w:szCs w:val="24"/>
        </w:rPr>
        <w:t xml:space="preserve">Likewise, companies should draw on insights by privacy scholars and activist movements to question their taken-for-granted beliefs. In doing so, for instance, companies could realize that their own view on privacy default settings might differ markedly from that of a vulnerable consumer group and adjust their processes accordingly (Martin and Murphy 2017). </w:t>
      </w:r>
    </w:p>
    <w:p w14:paraId="37D96E78" w14:textId="77777777" w:rsidR="006539F8" w:rsidRDefault="006539F8" w:rsidP="006539F8">
      <w:pPr>
        <w:pStyle w:val="ListParagraph"/>
        <w:spacing w:after="0" w:line="480" w:lineRule="auto"/>
        <w:ind w:left="0" w:firstLine="70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Organizational learning can also extend beyond the boundaries of the individual firm to encompass other institutions. First, companies could sponsor research aimed at understanding the influence of surveillance-society-style thinking on their culture and practice, as well as its negative impact on marketing activities and consumers. Second, companies could adopt a more communal approach to sharing individual organizational learning </w:t>
      </w:r>
      <w:r w:rsidRPr="00212B29">
        <w:rPr>
          <w:rFonts w:ascii="Times New Roman" w:hAnsi="Times New Roman" w:cs="Times New Roman"/>
          <w:color w:val="000000" w:themeColor="text1"/>
          <w:sz w:val="24"/>
          <w:szCs w:val="24"/>
        </w:rPr>
        <w:t>with</w:t>
      </w:r>
      <w:r>
        <w:rPr>
          <w:rFonts w:ascii="Times New Roman" w:hAnsi="Times New Roman" w:cs="Times New Roman"/>
          <w:color w:val="000000" w:themeColor="text1"/>
          <w:sz w:val="24"/>
          <w:szCs w:val="24"/>
        </w:rPr>
        <w:t xml:space="preserve"> other firms, </w:t>
      </w:r>
      <w:r w:rsidRPr="00212B29">
        <w:rPr>
          <w:rFonts w:ascii="Times New Roman" w:hAnsi="Times New Roman" w:cs="Times New Roman"/>
          <w:color w:val="000000" w:themeColor="text1"/>
          <w:sz w:val="24"/>
          <w:szCs w:val="24"/>
        </w:rPr>
        <w:t>industry associations, educators, and the media</w:t>
      </w:r>
      <w:r>
        <w:rPr>
          <w:rFonts w:ascii="Times New Roman" w:hAnsi="Times New Roman" w:cs="Times New Roman"/>
          <w:color w:val="000000" w:themeColor="text1"/>
          <w:sz w:val="24"/>
          <w:szCs w:val="24"/>
        </w:rPr>
        <w:t xml:space="preserve">. Third, </w:t>
      </w:r>
      <w:r>
        <w:rPr>
          <w:rFonts w:ascii="Times New Roman" w:hAnsi="Times New Roman" w:cs="Times New Roman"/>
          <w:sz w:val="24"/>
          <w:szCs w:val="24"/>
          <w:shd w:val="clear" w:color="auto" w:fill="FFFFFF"/>
        </w:rPr>
        <w:t xml:space="preserve">industry groups could collaborate with scholars to </w:t>
      </w:r>
      <w:r>
        <w:rPr>
          <w:rFonts w:ascii="Times New Roman" w:hAnsi="Times New Roman" w:cs="Times New Roman"/>
          <w:sz w:val="24"/>
          <w:szCs w:val="24"/>
          <w:shd w:val="clear" w:color="auto" w:fill="FFFFFF"/>
        </w:rPr>
        <w:lastRenderedPageBreak/>
        <w:t>create and adopt an algorithm bill of rights for individuals (</w:t>
      </w:r>
      <w:proofErr w:type="spellStart"/>
      <w:r>
        <w:rPr>
          <w:rFonts w:ascii="Times New Roman" w:hAnsi="Times New Roman" w:cs="Times New Roman"/>
          <w:sz w:val="24"/>
          <w:szCs w:val="24"/>
          <w:shd w:val="clear" w:color="auto" w:fill="FFFFFF"/>
        </w:rPr>
        <w:t>Hosanagar</w:t>
      </w:r>
      <w:proofErr w:type="spellEnd"/>
      <w:r>
        <w:rPr>
          <w:rFonts w:ascii="Times New Roman" w:hAnsi="Times New Roman" w:cs="Times New Roman"/>
          <w:sz w:val="24"/>
          <w:szCs w:val="24"/>
          <w:shd w:val="clear" w:color="auto" w:fill="FFFFFF"/>
        </w:rPr>
        <w:t xml:space="preserve"> 2019), which some AI experts have proposed should include a right to transparency, for example, </w:t>
      </w:r>
      <w:r w:rsidRPr="009417E0">
        <w:rPr>
          <w:rFonts w:ascii="Times New Roman" w:hAnsi="Times New Roman" w:cs="Times New Roman"/>
          <w:sz w:val="24"/>
          <w:szCs w:val="24"/>
          <w:shd w:val="clear" w:color="auto" w:fill="FFFFFF"/>
        </w:rPr>
        <w:t>“</w:t>
      </w:r>
      <w:r w:rsidRPr="009417E0">
        <w:rPr>
          <w:rFonts w:ascii="Times New Roman" w:hAnsi="Times New Roman" w:cs="Times New Roman"/>
          <w:iCs/>
          <w:sz w:val="24"/>
          <w:szCs w:val="24"/>
        </w:rPr>
        <w:t>the right to know when an algorithm is making a decision about us, whic</w:t>
      </w:r>
      <w:r w:rsidRPr="00CF190A">
        <w:rPr>
          <w:rFonts w:ascii="Times New Roman" w:hAnsi="Times New Roman" w:cs="Times New Roman"/>
          <w:iCs/>
          <w:sz w:val="24"/>
          <w:szCs w:val="24"/>
        </w:rPr>
        <w:t>h factors are being considered by the algorithm, and how those factors are being weighte</w:t>
      </w:r>
      <w:r w:rsidRPr="00CF190A">
        <w:rPr>
          <w:rFonts w:ascii="Times New Roman" w:hAnsi="Times New Roman" w:cs="Times New Roman"/>
          <w:sz w:val="24"/>
          <w:szCs w:val="24"/>
        </w:rPr>
        <w:t>d</w:t>
      </w:r>
      <w:r w:rsidRPr="009A73A0">
        <w:rPr>
          <w:rFonts w:ascii="Times New Roman" w:hAnsi="Times New Roman" w:cs="Times New Roman"/>
          <w:iCs/>
          <w:sz w:val="24"/>
          <w:szCs w:val="24"/>
        </w:rPr>
        <w:t xml:space="preserve">” </w:t>
      </w:r>
      <w:r w:rsidRPr="009A73A0">
        <w:rPr>
          <w:rFonts w:ascii="Times New Roman" w:hAnsi="Times New Roman" w:cs="Times New Roman"/>
          <w:sz w:val="24"/>
          <w:szCs w:val="24"/>
          <w:shd w:val="clear" w:color="auto" w:fill="FFFFFF"/>
        </w:rPr>
        <w:t>(</w:t>
      </w:r>
      <w:hyperlink r:id="rId17" w:history="1">
        <w:r w:rsidRPr="0010090F">
          <w:rPr>
            <w:rStyle w:val="Hyperlink"/>
            <w:rFonts w:ascii="Times New Roman" w:hAnsi="Times New Roman" w:cs="Times New Roman"/>
            <w:sz w:val="24"/>
            <w:szCs w:val="24"/>
            <w:shd w:val="clear" w:color="auto" w:fill="FFFFFF"/>
          </w:rPr>
          <w:t>https://bit.ly/39A6EWY</w:t>
        </w:r>
      </w:hyperlink>
      <w:r w:rsidRPr="009A73A0">
        <w:rPr>
          <w:rFonts w:ascii="Times New Roman" w:hAnsi="Times New Roman" w:cs="Times New Roman"/>
          <w:sz w:val="24"/>
          <w:szCs w:val="24"/>
          <w:shd w:val="clear" w:color="auto" w:fill="FFFFFF"/>
        </w:rPr>
        <w:t>).</w:t>
      </w:r>
      <w:r w:rsidRPr="00CF190A">
        <w:rPr>
          <w:rFonts w:ascii="Times New Roman" w:hAnsi="Times New Roman" w:cs="Times New Roman"/>
          <w:sz w:val="24"/>
          <w:szCs w:val="24"/>
          <w:shd w:val="clear" w:color="auto" w:fill="FFFFFF"/>
        </w:rPr>
        <w:t xml:space="preserve"> </w:t>
      </w:r>
    </w:p>
    <w:p w14:paraId="2B6FC84A" w14:textId="1B47EF34" w:rsidR="006539F8" w:rsidRDefault="006539F8" w:rsidP="006539F8">
      <w:pPr>
        <w:pStyle w:val="ListParagraph"/>
        <w:spacing w:after="0" w:line="480" w:lineRule="auto"/>
        <w:ind w:left="0" w:firstLine="709"/>
        <w:rPr>
          <w:rFonts w:ascii="Times New Roman" w:hAnsi="Times New Roman" w:cs="Times New Roman"/>
          <w:sz w:val="24"/>
          <w:szCs w:val="24"/>
        </w:rPr>
      </w:pPr>
      <w:r w:rsidRPr="000654A3">
        <w:rPr>
          <w:rFonts w:ascii="Times New Roman" w:hAnsi="Times New Roman" w:cs="Times New Roman"/>
          <w:i/>
          <w:sz w:val="24"/>
          <w:szCs w:val="24"/>
        </w:rPr>
        <w:t>Experience Design</w:t>
      </w:r>
      <w:r>
        <w:rPr>
          <w:rFonts w:ascii="Times New Roman" w:hAnsi="Times New Roman" w:cs="Times New Roman"/>
          <w:sz w:val="24"/>
          <w:szCs w:val="24"/>
        </w:rPr>
        <w:t xml:space="preserve">. Based on </w:t>
      </w:r>
      <w:r w:rsidRPr="00037AC0">
        <w:rPr>
          <w:rFonts w:ascii="Times New Roman" w:hAnsi="Times New Roman" w:cs="Times New Roman"/>
          <w:sz w:val="24"/>
          <w:szCs w:val="24"/>
        </w:rPr>
        <w:t xml:space="preserve">this </w:t>
      </w:r>
      <w:r w:rsidR="00584354">
        <w:rPr>
          <w:rFonts w:ascii="Times New Roman" w:hAnsi="Times New Roman" w:cs="Times New Roman"/>
          <w:sz w:val="24"/>
          <w:szCs w:val="24"/>
        </w:rPr>
        <w:t xml:space="preserve">organizational </w:t>
      </w:r>
      <w:r w:rsidRPr="00037AC0">
        <w:rPr>
          <w:rFonts w:ascii="Times New Roman" w:hAnsi="Times New Roman" w:cs="Times New Roman"/>
          <w:sz w:val="24"/>
          <w:szCs w:val="24"/>
        </w:rPr>
        <w:t>learning</w:t>
      </w:r>
      <w:r>
        <w:rPr>
          <w:rFonts w:ascii="Times New Roman" w:hAnsi="Times New Roman" w:cs="Times New Roman"/>
          <w:sz w:val="24"/>
          <w:szCs w:val="24"/>
        </w:rPr>
        <w:t xml:space="preserve">, organizations should </w:t>
      </w:r>
      <w:r w:rsidRPr="00037AC0">
        <w:rPr>
          <w:rFonts w:ascii="Times New Roman" w:hAnsi="Times New Roman" w:cs="Times New Roman"/>
          <w:sz w:val="24"/>
          <w:szCs w:val="24"/>
        </w:rPr>
        <w:t xml:space="preserve">design improved AI </w:t>
      </w:r>
      <w:r>
        <w:rPr>
          <w:rFonts w:ascii="Times New Roman" w:hAnsi="Times New Roman" w:cs="Times New Roman"/>
          <w:sz w:val="24"/>
          <w:szCs w:val="24"/>
        </w:rPr>
        <w:t xml:space="preserve">data-capture </w:t>
      </w:r>
      <w:r w:rsidRPr="00037AC0">
        <w:rPr>
          <w:rFonts w:ascii="Times New Roman" w:hAnsi="Times New Roman" w:cs="Times New Roman"/>
          <w:sz w:val="24"/>
          <w:szCs w:val="24"/>
        </w:rPr>
        <w:t>experiences</w:t>
      </w:r>
      <w:r>
        <w:rPr>
          <w:rFonts w:ascii="Times New Roman" w:hAnsi="Times New Roman" w:cs="Times New Roman"/>
          <w:sz w:val="24"/>
          <w:szCs w:val="24"/>
        </w:rPr>
        <w:t xml:space="preserve">. Recent regulations, such as the European Union’s General Data Protection Regulation, aim to </w:t>
      </w:r>
      <w:r>
        <w:rPr>
          <w:rFonts w:ascii="Times New Roman" w:hAnsi="Times New Roman" w:cs="Times New Roman"/>
          <w:color w:val="000000" w:themeColor="text1"/>
          <w:sz w:val="24"/>
          <w:szCs w:val="24"/>
        </w:rPr>
        <w:t xml:space="preserve">limit exploitation by </w:t>
      </w:r>
      <w:r>
        <w:rPr>
          <w:rFonts w:ascii="Times New Roman" w:hAnsi="Times New Roman" w:cs="Times New Roman"/>
          <w:sz w:val="24"/>
          <w:szCs w:val="24"/>
        </w:rPr>
        <w:t xml:space="preserve">making organizations responsible for giving consumers the possibility </w:t>
      </w:r>
      <w:r w:rsidRPr="00A1380E">
        <w:rPr>
          <w:rFonts w:ascii="Times New Roman" w:hAnsi="Times New Roman" w:cs="Times New Roman"/>
          <w:sz w:val="24"/>
          <w:szCs w:val="24"/>
        </w:rPr>
        <w:t xml:space="preserve">to opt into specific data-collection processes </w:t>
      </w:r>
      <w:r>
        <w:rPr>
          <w:rFonts w:ascii="Times New Roman" w:hAnsi="Times New Roman" w:cs="Times New Roman"/>
          <w:sz w:val="24"/>
          <w:szCs w:val="24"/>
        </w:rPr>
        <w:t xml:space="preserve">(e.g., </w:t>
      </w:r>
      <w:r w:rsidRPr="00A1380E">
        <w:rPr>
          <w:rFonts w:ascii="Times New Roman" w:hAnsi="Times New Roman" w:cs="Times New Roman"/>
          <w:sz w:val="24"/>
          <w:szCs w:val="24"/>
        </w:rPr>
        <w:t>cookies</w:t>
      </w:r>
      <w:r>
        <w:rPr>
          <w:rFonts w:ascii="Times New Roman" w:hAnsi="Times New Roman" w:cs="Times New Roman"/>
          <w:sz w:val="24"/>
          <w:szCs w:val="24"/>
        </w:rPr>
        <w:t>)</w:t>
      </w:r>
      <w:r w:rsidRPr="00A1380E">
        <w:rPr>
          <w:rFonts w:ascii="Times New Roman" w:hAnsi="Times New Roman" w:cs="Times New Roman"/>
          <w:sz w:val="24"/>
          <w:szCs w:val="24"/>
        </w:rPr>
        <w:t xml:space="preserve"> </w:t>
      </w:r>
      <w:r>
        <w:rPr>
          <w:rFonts w:ascii="Times New Roman" w:hAnsi="Times New Roman" w:cs="Times New Roman"/>
          <w:sz w:val="24"/>
          <w:szCs w:val="24"/>
        </w:rPr>
        <w:t xml:space="preserve">and to ask for greater clarity on </w:t>
      </w:r>
      <w:r w:rsidRPr="00A1380E">
        <w:rPr>
          <w:rFonts w:ascii="Times New Roman" w:hAnsi="Times New Roman" w:cs="Times New Roman"/>
          <w:sz w:val="24"/>
          <w:szCs w:val="24"/>
        </w:rPr>
        <w:t xml:space="preserve">how these data are used. </w:t>
      </w:r>
    </w:p>
    <w:p w14:paraId="7A63786D" w14:textId="77777777" w:rsidR="006539F8" w:rsidRDefault="006539F8" w:rsidP="006539F8">
      <w:pPr>
        <w:pStyle w:val="ListParagraph"/>
        <w:spacing w:after="0" w:line="480" w:lineRule="auto"/>
        <w:ind w:left="0" w:firstLine="709"/>
        <w:rPr>
          <w:rFonts w:ascii="Times New Roman" w:hAnsi="Times New Roman" w:cs="Times New Roman"/>
          <w:color w:val="000000" w:themeColor="text1"/>
          <w:sz w:val="24"/>
          <w:szCs w:val="24"/>
        </w:rPr>
      </w:pPr>
      <w:r>
        <w:rPr>
          <w:rFonts w:ascii="Times New Roman" w:hAnsi="Times New Roman" w:cs="Times New Roman"/>
          <w:sz w:val="24"/>
          <w:szCs w:val="24"/>
        </w:rPr>
        <w:t xml:space="preserve">As </w:t>
      </w:r>
      <w:r w:rsidRPr="000E2B92">
        <w:rPr>
          <w:rFonts w:ascii="Times New Roman" w:hAnsi="Times New Roman" w:cs="Times New Roman"/>
          <w:sz w:val="24"/>
          <w:szCs w:val="24"/>
        </w:rPr>
        <w:t xml:space="preserve">AI becomes more pervasive and ubiquitous, </w:t>
      </w:r>
      <w:r>
        <w:rPr>
          <w:rFonts w:ascii="Times New Roman" w:hAnsi="Times New Roman" w:cs="Times New Roman"/>
          <w:sz w:val="24"/>
          <w:szCs w:val="24"/>
        </w:rPr>
        <w:t xml:space="preserve">however, ensuring consumer consent at all steps of the customer journey </w:t>
      </w:r>
      <w:r w:rsidRPr="000E2B92">
        <w:rPr>
          <w:rFonts w:ascii="Times New Roman" w:hAnsi="Times New Roman" w:cs="Times New Roman"/>
          <w:sz w:val="24"/>
          <w:szCs w:val="24"/>
        </w:rPr>
        <w:t xml:space="preserve">may result in an overload of choice and information that </w:t>
      </w:r>
      <w:r>
        <w:rPr>
          <w:rFonts w:ascii="Times New Roman" w:hAnsi="Times New Roman" w:cs="Times New Roman"/>
          <w:sz w:val="24"/>
          <w:szCs w:val="24"/>
        </w:rPr>
        <w:t xml:space="preserve">decreases, instead of increases, personal control (Iyengar and Lepper 2000) and exacerbates the negative affective and behavioral reactions illustrated above. </w:t>
      </w:r>
      <w:r>
        <w:rPr>
          <w:rFonts w:ascii="Times New Roman" w:hAnsi="Times New Roman" w:cs="Times New Roman"/>
          <w:color w:val="000000" w:themeColor="text1"/>
          <w:sz w:val="24"/>
          <w:szCs w:val="24"/>
        </w:rPr>
        <w:t>I</w:t>
      </w:r>
      <w:r w:rsidRPr="006910D6">
        <w:rPr>
          <w:rFonts w:ascii="Times New Roman" w:hAnsi="Times New Roman" w:cs="Times New Roman"/>
          <w:color w:val="000000" w:themeColor="text1"/>
          <w:sz w:val="24"/>
          <w:szCs w:val="24"/>
        </w:rPr>
        <w:t>nterventions related to the way in which options are presented—the choice architecture—can reduce the cognitive and affective costs associated with excessive information and choice (</w:t>
      </w:r>
      <w:proofErr w:type="spellStart"/>
      <w:r w:rsidRPr="006910D6">
        <w:rPr>
          <w:rFonts w:ascii="Times New Roman" w:hAnsi="Times New Roman" w:cs="Times New Roman"/>
          <w:color w:val="000000" w:themeColor="text1"/>
          <w:sz w:val="24"/>
          <w:szCs w:val="24"/>
        </w:rPr>
        <w:t>Chernev</w:t>
      </w:r>
      <w:proofErr w:type="spellEnd"/>
      <w:r w:rsidRPr="006910D6">
        <w:rPr>
          <w:rFonts w:ascii="Times New Roman" w:hAnsi="Times New Roman" w:cs="Times New Roman"/>
          <w:color w:val="000000" w:themeColor="text1"/>
          <w:sz w:val="24"/>
          <w:szCs w:val="24"/>
        </w:rPr>
        <w:t xml:space="preserve">, </w:t>
      </w:r>
      <w:proofErr w:type="spellStart"/>
      <w:r w:rsidRPr="006910D6">
        <w:rPr>
          <w:rFonts w:ascii="Times New Roman" w:hAnsi="Times New Roman" w:cs="Times New Roman"/>
          <w:color w:val="000000" w:themeColor="text1"/>
          <w:sz w:val="24"/>
          <w:szCs w:val="24"/>
        </w:rPr>
        <w:t>Böckenholt</w:t>
      </w:r>
      <w:proofErr w:type="spellEnd"/>
      <w:r w:rsidRPr="006910D6">
        <w:rPr>
          <w:rFonts w:ascii="Times New Roman" w:hAnsi="Times New Roman" w:cs="Times New Roman"/>
          <w:color w:val="000000" w:themeColor="text1"/>
          <w:sz w:val="24"/>
          <w:szCs w:val="24"/>
        </w:rPr>
        <w:t>, and Goodman 2015)</w:t>
      </w:r>
      <w:r>
        <w:rPr>
          <w:rFonts w:ascii="Times New Roman" w:hAnsi="Times New Roman" w:cs="Times New Roman"/>
          <w:color w:val="000000" w:themeColor="text1"/>
          <w:sz w:val="24"/>
          <w:szCs w:val="24"/>
        </w:rPr>
        <w:t xml:space="preserve"> and therefore </w:t>
      </w:r>
      <w:r w:rsidRPr="006910D6">
        <w:rPr>
          <w:rFonts w:ascii="Times New Roman" w:hAnsi="Times New Roman" w:cs="Times New Roman"/>
          <w:color w:val="000000" w:themeColor="text1"/>
          <w:sz w:val="24"/>
          <w:szCs w:val="24"/>
        </w:rPr>
        <w:t xml:space="preserve">give </w:t>
      </w:r>
      <w:r>
        <w:rPr>
          <w:rFonts w:ascii="Times New Roman" w:hAnsi="Times New Roman" w:cs="Times New Roman"/>
          <w:color w:val="000000" w:themeColor="text1"/>
          <w:sz w:val="24"/>
          <w:szCs w:val="24"/>
        </w:rPr>
        <w:t xml:space="preserve">consumers </w:t>
      </w:r>
      <w:r w:rsidRPr="006910D6">
        <w:rPr>
          <w:rFonts w:ascii="Times New Roman" w:hAnsi="Times New Roman" w:cs="Times New Roman"/>
          <w:color w:val="000000" w:themeColor="text1"/>
          <w:sz w:val="24"/>
          <w:szCs w:val="24"/>
        </w:rPr>
        <w:t>greater control over their data without overloading them.</w:t>
      </w:r>
    </w:p>
    <w:p w14:paraId="550FDA9E" w14:textId="77777777" w:rsidR="006539F8" w:rsidRPr="009A73A0" w:rsidRDefault="006539F8" w:rsidP="006539F8">
      <w:pPr>
        <w:pStyle w:val="ListParagraph"/>
        <w:spacing w:after="0" w:line="480" w:lineRule="auto"/>
        <w:ind w:left="0" w:firstLine="709"/>
        <w:rPr>
          <w:rFonts w:ascii="Times New Roman" w:hAnsi="Times New Roman" w:cs="Times New Roman"/>
          <w:color w:val="000000" w:themeColor="text1"/>
          <w:sz w:val="24"/>
          <w:szCs w:val="24"/>
        </w:rPr>
      </w:pPr>
      <w:r w:rsidRPr="006910D6">
        <w:rPr>
          <w:rFonts w:ascii="Times New Roman" w:hAnsi="Times New Roman" w:cs="Times New Roman"/>
          <w:color w:val="000000" w:themeColor="text1"/>
          <w:sz w:val="24"/>
          <w:szCs w:val="24"/>
        </w:rPr>
        <w:t xml:space="preserve">Among such interventions, including default options has proven especially effective in facilitating decision-making, but also in influencing specific behaviors (Thaler and </w:t>
      </w:r>
      <w:proofErr w:type="spellStart"/>
      <w:r w:rsidRPr="006910D6">
        <w:rPr>
          <w:rFonts w:ascii="Times New Roman" w:hAnsi="Times New Roman" w:cs="Times New Roman"/>
          <w:color w:val="000000" w:themeColor="text1"/>
          <w:sz w:val="24"/>
          <w:szCs w:val="24"/>
        </w:rPr>
        <w:t>Benartzi</w:t>
      </w:r>
      <w:proofErr w:type="spellEnd"/>
      <w:r w:rsidRPr="006910D6">
        <w:rPr>
          <w:rFonts w:ascii="Times New Roman" w:hAnsi="Times New Roman" w:cs="Times New Roman"/>
          <w:color w:val="000000" w:themeColor="text1"/>
          <w:sz w:val="24"/>
          <w:szCs w:val="24"/>
        </w:rPr>
        <w:t xml:space="preserve"> 2004). Because individuals tend to passively accept defaults instead of exercising their right to opt out, the selection of defaults </w:t>
      </w:r>
      <w:r>
        <w:rPr>
          <w:rFonts w:ascii="Times New Roman" w:hAnsi="Times New Roman" w:cs="Times New Roman"/>
          <w:color w:val="000000" w:themeColor="text1"/>
          <w:sz w:val="24"/>
          <w:szCs w:val="24"/>
        </w:rPr>
        <w:t>by</w:t>
      </w:r>
      <w:r w:rsidRPr="006910D6">
        <w:rPr>
          <w:rFonts w:ascii="Times New Roman" w:hAnsi="Times New Roman" w:cs="Times New Roman"/>
          <w:color w:val="000000" w:themeColor="text1"/>
          <w:sz w:val="24"/>
          <w:szCs w:val="24"/>
        </w:rPr>
        <w:t xml:space="preserve"> the choice architects </w:t>
      </w:r>
      <w:r>
        <w:rPr>
          <w:rFonts w:ascii="Times New Roman" w:hAnsi="Times New Roman" w:cs="Times New Roman"/>
          <w:color w:val="000000" w:themeColor="text1"/>
          <w:sz w:val="24"/>
          <w:szCs w:val="24"/>
        </w:rPr>
        <w:t xml:space="preserve">may </w:t>
      </w:r>
      <w:r w:rsidRPr="006910D6">
        <w:rPr>
          <w:rFonts w:ascii="Times New Roman" w:hAnsi="Times New Roman" w:cs="Times New Roman"/>
          <w:color w:val="000000" w:themeColor="text1"/>
          <w:sz w:val="24"/>
          <w:szCs w:val="24"/>
        </w:rPr>
        <w:t xml:space="preserve">lead to suboptimal outcomes when it does not properly consider preference heterogeneity. </w:t>
      </w:r>
      <w:r>
        <w:rPr>
          <w:rFonts w:ascii="Times New Roman" w:hAnsi="Times New Roman" w:cs="Times New Roman"/>
          <w:color w:val="000000" w:themeColor="text1"/>
          <w:sz w:val="24"/>
          <w:szCs w:val="24"/>
        </w:rPr>
        <w:t xml:space="preserve">The personalization of </w:t>
      </w:r>
      <w:r w:rsidRPr="006910D6">
        <w:rPr>
          <w:rFonts w:ascii="Times New Roman" w:hAnsi="Times New Roman" w:cs="Times New Roman"/>
          <w:color w:val="000000" w:themeColor="text1"/>
          <w:sz w:val="24"/>
          <w:szCs w:val="24"/>
        </w:rPr>
        <w:t>defaults c</w:t>
      </w:r>
      <w:r>
        <w:rPr>
          <w:rFonts w:ascii="Times New Roman" w:hAnsi="Times New Roman" w:cs="Times New Roman"/>
          <w:color w:val="000000" w:themeColor="text1"/>
          <w:sz w:val="24"/>
          <w:szCs w:val="24"/>
        </w:rPr>
        <w:t xml:space="preserve">ould mitigate this issue </w:t>
      </w:r>
      <w:r w:rsidRPr="006910D6">
        <w:rPr>
          <w:rFonts w:ascii="Times New Roman" w:hAnsi="Times New Roman" w:cs="Times New Roman"/>
          <w:color w:val="000000" w:themeColor="text1"/>
          <w:sz w:val="24"/>
          <w:szCs w:val="24"/>
        </w:rPr>
        <w:t>(Sunstein 2015)</w:t>
      </w:r>
      <w:r>
        <w:rPr>
          <w:rFonts w:ascii="Times New Roman" w:hAnsi="Times New Roman" w:cs="Times New Roman"/>
          <w:color w:val="000000" w:themeColor="text1"/>
          <w:sz w:val="24"/>
          <w:szCs w:val="24"/>
        </w:rPr>
        <w:t xml:space="preserve">, </w:t>
      </w:r>
      <w:r w:rsidRPr="006910D6">
        <w:rPr>
          <w:rFonts w:ascii="Times New Roman" w:hAnsi="Times New Roman" w:cs="Times New Roman"/>
          <w:color w:val="000000" w:themeColor="text1"/>
          <w:sz w:val="24"/>
          <w:szCs w:val="24"/>
        </w:rPr>
        <w:t xml:space="preserve">and AI </w:t>
      </w:r>
      <w:r>
        <w:rPr>
          <w:rFonts w:ascii="Times New Roman" w:hAnsi="Times New Roman" w:cs="Times New Roman"/>
          <w:color w:val="000000" w:themeColor="text1"/>
          <w:sz w:val="24"/>
          <w:szCs w:val="24"/>
        </w:rPr>
        <w:t xml:space="preserve">itself </w:t>
      </w:r>
      <w:r w:rsidRPr="006910D6">
        <w:rPr>
          <w:rFonts w:ascii="Times New Roman" w:hAnsi="Times New Roman" w:cs="Times New Roman"/>
          <w:color w:val="000000" w:themeColor="text1"/>
          <w:sz w:val="24"/>
          <w:szCs w:val="24"/>
        </w:rPr>
        <w:t xml:space="preserve">could assist consumers in the automatic </w:t>
      </w:r>
      <w:r w:rsidRPr="009A73A0">
        <w:rPr>
          <w:rFonts w:ascii="Times New Roman" w:hAnsi="Times New Roman" w:cs="Times New Roman"/>
          <w:color w:val="000000" w:themeColor="text1"/>
          <w:sz w:val="24"/>
          <w:szCs w:val="24"/>
        </w:rPr>
        <w:t xml:space="preserve">implementation of preferences about how their data are captured and analyzed. </w:t>
      </w:r>
    </w:p>
    <w:p w14:paraId="5C42C453" w14:textId="77777777" w:rsidR="006539F8" w:rsidRPr="006910D6" w:rsidRDefault="006539F8" w:rsidP="006539F8">
      <w:pPr>
        <w:pStyle w:val="ListParagraph"/>
        <w:spacing w:after="0" w:line="480" w:lineRule="auto"/>
        <w:ind w:left="0" w:firstLine="709"/>
        <w:rPr>
          <w:rFonts w:ascii="Times New Roman" w:hAnsi="Times New Roman" w:cs="Times New Roman"/>
          <w:color w:val="000000" w:themeColor="text1"/>
          <w:sz w:val="24"/>
          <w:szCs w:val="24"/>
        </w:rPr>
      </w:pPr>
      <w:r w:rsidRPr="009A73A0">
        <w:rPr>
          <w:rFonts w:ascii="Times New Roman" w:hAnsi="Times New Roman" w:cs="Times New Roman"/>
          <w:sz w:val="24"/>
          <w:szCs w:val="24"/>
        </w:rPr>
        <w:lastRenderedPageBreak/>
        <w:t>More broadly, organizations can limit consumer exploitation by</w:t>
      </w:r>
      <w:r w:rsidRPr="009A73A0">
        <w:rPr>
          <w:rFonts w:ascii="Times New Roman" w:hAnsi="Times New Roman" w:cs="Times New Roman"/>
          <w:sz w:val="24"/>
          <w:szCs w:val="24"/>
          <w:shd w:val="clear" w:color="auto" w:fill="FFFFFF"/>
        </w:rPr>
        <w:t xml:space="preserve"> playing an active role in educating consumers about the costs and benefits entailed in AI data-capture experience</w:t>
      </w:r>
      <w:r>
        <w:rPr>
          <w:rFonts w:ascii="Times New Roman" w:hAnsi="Times New Roman" w:cs="Times New Roman"/>
          <w:sz w:val="24"/>
          <w:szCs w:val="24"/>
          <w:shd w:val="clear" w:color="auto" w:fill="FFFFFF"/>
        </w:rPr>
        <w:t>s</w:t>
      </w:r>
      <w:r w:rsidRPr="009A73A0">
        <w:rPr>
          <w:rFonts w:ascii="Times New Roman" w:hAnsi="Times New Roman" w:cs="Times New Roman"/>
          <w:sz w:val="24"/>
          <w:szCs w:val="24"/>
          <w:shd w:val="clear" w:color="auto" w:fill="FFFFFF"/>
        </w:rPr>
        <w:t xml:space="preserve">; for example, the </w:t>
      </w:r>
      <w:r w:rsidRPr="009A73A0">
        <w:rPr>
          <w:rFonts w:ascii="Times New Roman" w:hAnsi="Times New Roman" w:cs="Times New Roman"/>
          <w:color w:val="000000" w:themeColor="text1"/>
          <w:sz w:val="24"/>
          <w:szCs w:val="24"/>
        </w:rPr>
        <w:t>recently overhauled Google Home app clearly communicates what user data has been stored and why.</w:t>
      </w:r>
      <w:r>
        <w:rPr>
          <w:rFonts w:ascii="Times New Roman" w:hAnsi="Times New Roman" w:cs="Times New Roman"/>
          <w:color w:val="000000" w:themeColor="text1"/>
          <w:sz w:val="24"/>
          <w:szCs w:val="24"/>
        </w:rPr>
        <w:t xml:space="preserve"> Understanding the potential for exploitation in data-capture experiences is useful not only for managers interested in maximizing the value provided to consumers who are served by the AI, but also for researchers interested in uncovering the sociological and psychological underpinnings of the tension that accompanies this experience.  </w:t>
      </w:r>
    </w:p>
    <w:p w14:paraId="48D0FB58" w14:textId="10BDB902" w:rsidR="00CF07AF" w:rsidRPr="0051421F" w:rsidRDefault="00CF07AF" w:rsidP="00CF07AF">
      <w:pPr>
        <w:spacing w:line="480" w:lineRule="auto"/>
        <w:rPr>
          <w:b/>
          <w:i/>
          <w:iCs/>
          <w:color w:val="000000" w:themeColor="text1"/>
        </w:rPr>
      </w:pPr>
      <w:r>
        <w:rPr>
          <w:b/>
          <w:i/>
          <w:iCs/>
          <w:color w:val="000000" w:themeColor="text1"/>
        </w:rPr>
        <w:t xml:space="preserve">Future Research on the </w:t>
      </w:r>
      <w:r w:rsidR="00BD4C4B">
        <w:rPr>
          <w:b/>
          <w:i/>
          <w:iCs/>
          <w:color w:val="000000" w:themeColor="text1"/>
        </w:rPr>
        <w:t xml:space="preserve">AI </w:t>
      </w:r>
      <w:r>
        <w:rPr>
          <w:b/>
          <w:i/>
          <w:iCs/>
          <w:color w:val="000000" w:themeColor="text1"/>
        </w:rPr>
        <w:t>Data-Capture Experience</w:t>
      </w:r>
    </w:p>
    <w:p w14:paraId="05770CC1" w14:textId="0EF89D1B" w:rsidR="00BD4C4B" w:rsidRDefault="00BD4C4B" w:rsidP="00BD4C4B">
      <w:pPr>
        <w:spacing w:line="480" w:lineRule="auto"/>
        <w:ind w:firstLine="709"/>
        <w:rPr>
          <w:color w:val="000000" w:themeColor="text1"/>
        </w:rPr>
      </w:pPr>
      <w:r>
        <w:rPr>
          <w:i/>
          <w:iCs/>
          <w:color w:val="000000" w:themeColor="text1"/>
        </w:rPr>
        <w:t>Sociological</w:t>
      </w:r>
      <w:r w:rsidRPr="0051421F">
        <w:rPr>
          <w:i/>
          <w:iCs/>
          <w:color w:val="000000" w:themeColor="text1"/>
        </w:rPr>
        <w:t xml:space="preserve"> </w:t>
      </w:r>
      <w:r>
        <w:rPr>
          <w:i/>
          <w:iCs/>
          <w:color w:val="000000" w:themeColor="text1"/>
        </w:rPr>
        <w:t>research questions</w:t>
      </w:r>
      <w:r w:rsidRPr="0051421F">
        <w:rPr>
          <w:i/>
          <w:iCs/>
          <w:color w:val="000000" w:themeColor="text1"/>
        </w:rPr>
        <w:t>.</w:t>
      </w:r>
      <w:r>
        <w:rPr>
          <w:color w:val="000000" w:themeColor="text1"/>
        </w:rPr>
        <w:t xml:space="preserve"> Future research </w:t>
      </w:r>
      <w:r w:rsidR="00A76896">
        <w:rPr>
          <w:color w:val="000000" w:themeColor="text1"/>
        </w:rPr>
        <w:t xml:space="preserve">should investigate </w:t>
      </w:r>
      <w:r>
        <w:rPr>
          <w:color w:val="000000" w:themeColor="text1"/>
        </w:rPr>
        <w:t xml:space="preserve">how sociocultural forces affect </w:t>
      </w:r>
      <w:r w:rsidR="00CF67DE">
        <w:rPr>
          <w:color w:val="000000" w:themeColor="text1"/>
        </w:rPr>
        <w:t>feeling</w:t>
      </w:r>
      <w:r w:rsidR="00070405">
        <w:rPr>
          <w:color w:val="000000" w:themeColor="text1"/>
        </w:rPr>
        <w:t>s</w:t>
      </w:r>
      <w:r w:rsidR="00CF67DE">
        <w:rPr>
          <w:color w:val="000000" w:themeColor="text1"/>
        </w:rPr>
        <w:t xml:space="preserve"> of</w:t>
      </w:r>
      <w:r>
        <w:rPr>
          <w:color w:val="000000" w:themeColor="text1"/>
        </w:rPr>
        <w:t xml:space="preserve"> exploit</w:t>
      </w:r>
      <w:r w:rsidR="00CF67DE">
        <w:rPr>
          <w:color w:val="000000" w:themeColor="text1"/>
        </w:rPr>
        <w:t>ation</w:t>
      </w:r>
      <w:r>
        <w:rPr>
          <w:color w:val="000000" w:themeColor="text1"/>
        </w:rPr>
        <w:t xml:space="preserve"> in data</w:t>
      </w:r>
      <w:r w:rsidR="00FB6995">
        <w:rPr>
          <w:color w:val="000000" w:themeColor="text1"/>
        </w:rPr>
        <w:t>-</w:t>
      </w:r>
      <w:r>
        <w:rPr>
          <w:color w:val="000000" w:themeColor="text1"/>
        </w:rPr>
        <w:t>capture experience</w:t>
      </w:r>
      <w:r w:rsidR="00A76896">
        <w:rPr>
          <w:color w:val="000000" w:themeColor="text1"/>
        </w:rPr>
        <w:t>s</w:t>
      </w:r>
      <w:r>
        <w:rPr>
          <w:color w:val="000000" w:themeColor="text1"/>
        </w:rPr>
        <w:t xml:space="preserve">. </w:t>
      </w:r>
      <w:r w:rsidR="00A76896">
        <w:rPr>
          <w:color w:val="000000" w:themeColor="text1"/>
        </w:rPr>
        <w:t>P</w:t>
      </w:r>
      <w:r w:rsidRPr="0088745C">
        <w:rPr>
          <w:color w:val="000000" w:themeColor="text1"/>
        </w:rPr>
        <w:t>eople from poorer childhood backgrounds have a lower sense of control</w:t>
      </w:r>
      <w:r>
        <w:rPr>
          <w:color w:val="000000" w:themeColor="text1"/>
        </w:rPr>
        <w:t xml:space="preserve"> than those </w:t>
      </w:r>
      <w:r w:rsidRPr="0088745C">
        <w:rPr>
          <w:color w:val="000000" w:themeColor="text1"/>
        </w:rPr>
        <w:t>from wealthier ones (Mittal and Griskevicius 2014)</w:t>
      </w:r>
      <w:r>
        <w:rPr>
          <w:color w:val="000000" w:themeColor="text1"/>
        </w:rPr>
        <w:t xml:space="preserve">, and </w:t>
      </w:r>
      <w:r w:rsidRPr="0098600C">
        <w:t>collective self-construal</w:t>
      </w:r>
      <w:r w:rsidRPr="00F108E1">
        <w:t xml:space="preserve"> </w:t>
      </w:r>
      <w:r w:rsidR="00A76896">
        <w:t xml:space="preserve">is </w:t>
      </w:r>
      <w:r w:rsidRPr="00F108E1">
        <w:t>associated with a lo</w:t>
      </w:r>
      <w:r w:rsidRPr="0088745C">
        <w:t>wer desire for choice freedom and control (</w:t>
      </w:r>
      <w:r>
        <w:t>Bernthal, Crockett, and Rose 2005</w:t>
      </w:r>
      <w:r w:rsidR="002B45A1">
        <w:t xml:space="preserve">; </w:t>
      </w:r>
      <w:r w:rsidR="002B45A1" w:rsidRPr="0088745C">
        <w:t>Markus and Schwartz 2010</w:t>
      </w:r>
      <w:r w:rsidRPr="0088745C">
        <w:t xml:space="preserve">). </w:t>
      </w:r>
      <w:r>
        <w:t>Th</w:t>
      </w:r>
      <w:r w:rsidR="00CF67DE">
        <w:t xml:space="preserve">us, </w:t>
      </w:r>
      <w:r>
        <w:t xml:space="preserve">both consumers’ socio-economic status </w:t>
      </w:r>
      <w:r>
        <w:rPr>
          <w:color w:val="000000" w:themeColor="text1"/>
        </w:rPr>
        <w:t>(</w:t>
      </w:r>
      <w:r w:rsidRPr="00836E46">
        <w:rPr>
          <w:color w:val="000000" w:themeColor="text1"/>
        </w:rPr>
        <w:t xml:space="preserve">Research Question 1A, or RQA1, see </w:t>
      </w:r>
      <w:r>
        <w:rPr>
          <w:color w:val="000000" w:themeColor="text1"/>
        </w:rPr>
        <w:t>t</w:t>
      </w:r>
      <w:r w:rsidRPr="00836E46">
        <w:rPr>
          <w:color w:val="000000" w:themeColor="text1"/>
        </w:rPr>
        <w:t>able 1</w:t>
      </w:r>
      <w:r>
        <w:rPr>
          <w:color w:val="000000" w:themeColor="text1"/>
        </w:rPr>
        <w:t>) and prevailing cultural norms (RQA2)</w:t>
      </w:r>
      <w:r>
        <w:t xml:space="preserve"> </w:t>
      </w:r>
      <w:r w:rsidR="00CF67DE">
        <w:t xml:space="preserve">could influence </w:t>
      </w:r>
      <w:r>
        <w:rPr>
          <w:color w:val="000000" w:themeColor="text1"/>
        </w:rPr>
        <w:t>consumer</w:t>
      </w:r>
      <w:r w:rsidR="00CF67DE">
        <w:rPr>
          <w:color w:val="000000" w:themeColor="text1"/>
        </w:rPr>
        <w:t>s</w:t>
      </w:r>
      <w:r>
        <w:rPr>
          <w:color w:val="000000" w:themeColor="text1"/>
        </w:rPr>
        <w:t>’ propensity to feel and be exploited by AI</w:t>
      </w:r>
      <w:r w:rsidR="00CF67DE">
        <w:rPr>
          <w:color w:val="000000" w:themeColor="text1"/>
        </w:rPr>
        <w:t xml:space="preserve">. Other </w:t>
      </w:r>
      <w:r>
        <w:rPr>
          <w:color w:val="000000" w:themeColor="text1"/>
        </w:rPr>
        <w:t>factors, such as education, political orientation, gender, and race (</w:t>
      </w:r>
      <w:r w:rsidRPr="00836E46">
        <w:rPr>
          <w:color w:val="000000" w:themeColor="text1"/>
        </w:rPr>
        <w:t>RQA</w:t>
      </w:r>
      <w:r>
        <w:rPr>
          <w:color w:val="000000" w:themeColor="text1"/>
        </w:rPr>
        <w:t>3)</w:t>
      </w:r>
      <w:r w:rsidR="00CF67DE">
        <w:rPr>
          <w:color w:val="000000" w:themeColor="text1"/>
        </w:rPr>
        <w:t xml:space="preserve"> could be examined </w:t>
      </w:r>
      <w:r>
        <w:rPr>
          <w:color w:val="000000" w:themeColor="text1"/>
        </w:rPr>
        <w:t>using an intersectionality lens (Crenshaw 1989).</w:t>
      </w:r>
    </w:p>
    <w:p w14:paraId="4330EE67" w14:textId="761285B0" w:rsidR="00BD4C4B" w:rsidRDefault="00BD4C4B" w:rsidP="00BD4C4B">
      <w:pPr>
        <w:spacing w:line="480" w:lineRule="auto"/>
        <w:ind w:firstLine="709"/>
        <w:rPr>
          <w:color w:val="000000" w:themeColor="text1"/>
        </w:rPr>
      </w:pPr>
      <w:r>
        <w:t xml:space="preserve">Future research should also explore how the cultural-cognitive, normative, or regulatory legitimacy of AI </w:t>
      </w:r>
      <w:r w:rsidR="00E97540">
        <w:t xml:space="preserve">changes over time to </w:t>
      </w:r>
      <w:r>
        <w:t>influence consumer reactions to data-capture (</w:t>
      </w:r>
      <w:proofErr w:type="spellStart"/>
      <w:r w:rsidRPr="0088745C">
        <w:rPr>
          <w:color w:val="000000" w:themeColor="text1"/>
        </w:rPr>
        <w:t>Acquisti</w:t>
      </w:r>
      <w:proofErr w:type="spellEnd"/>
      <w:r w:rsidR="00872119">
        <w:rPr>
          <w:color w:val="000000" w:themeColor="text1"/>
        </w:rPr>
        <w:t xml:space="preserve">, John, and Loewenstein </w:t>
      </w:r>
      <w:r w:rsidRPr="0088745C">
        <w:rPr>
          <w:color w:val="000000" w:themeColor="text1"/>
        </w:rPr>
        <w:t>2012</w:t>
      </w:r>
      <w:r>
        <w:rPr>
          <w:color w:val="000000" w:themeColor="text1"/>
        </w:rPr>
        <w:t>; Humphreys 2010), particularly in light of AI’s rapid diffusion in the marketplace</w:t>
      </w:r>
      <w:r>
        <w:t xml:space="preserve">. For example, researchers could </w:t>
      </w:r>
      <w:r w:rsidR="00CF67DE">
        <w:t>study</w:t>
      </w:r>
      <w:r>
        <w:t xml:space="preserve"> how and when increasing levels of familiarity with AI may reduce consumer sensitivity toward </w:t>
      </w:r>
      <w:r>
        <w:rPr>
          <w:color w:val="000000" w:themeColor="text1"/>
        </w:rPr>
        <w:t xml:space="preserve">exploitation </w:t>
      </w:r>
      <w:r w:rsidRPr="008F7A00">
        <w:rPr>
          <w:color w:val="000000" w:themeColor="text1"/>
        </w:rPr>
        <w:t>(</w:t>
      </w:r>
      <w:r w:rsidR="002B45A1" w:rsidRPr="008F01DC">
        <w:rPr>
          <w:color w:val="000000" w:themeColor="text1"/>
        </w:rPr>
        <w:t>RQA</w:t>
      </w:r>
      <w:r w:rsidR="002B45A1">
        <w:rPr>
          <w:color w:val="000000" w:themeColor="text1"/>
        </w:rPr>
        <w:t>4</w:t>
      </w:r>
      <w:r w:rsidRPr="008F7A00">
        <w:rPr>
          <w:color w:val="000000" w:themeColor="text1"/>
        </w:rPr>
        <w:t>).</w:t>
      </w:r>
    </w:p>
    <w:p w14:paraId="4736B84A" w14:textId="7AF6D995" w:rsidR="00BD4C4B" w:rsidRDefault="00BD4C4B" w:rsidP="00BD4C4B">
      <w:pPr>
        <w:spacing w:line="480" w:lineRule="auto"/>
        <w:ind w:firstLine="709"/>
        <w:rPr>
          <w:color w:val="000000" w:themeColor="text1"/>
        </w:rPr>
      </w:pPr>
      <w:r w:rsidRPr="000D7B2E">
        <w:rPr>
          <w:i/>
          <w:iCs/>
          <w:color w:val="000000" w:themeColor="text1"/>
        </w:rPr>
        <w:lastRenderedPageBreak/>
        <w:t xml:space="preserve">Psychological </w:t>
      </w:r>
      <w:r>
        <w:rPr>
          <w:i/>
          <w:iCs/>
          <w:color w:val="000000" w:themeColor="text1"/>
        </w:rPr>
        <w:t>research questions</w:t>
      </w:r>
      <w:r>
        <w:rPr>
          <w:color w:val="000000" w:themeColor="text1"/>
        </w:rPr>
        <w:t xml:space="preserve">. </w:t>
      </w:r>
      <w:r w:rsidR="00CF67DE">
        <w:rPr>
          <w:color w:val="000000" w:themeColor="text1"/>
        </w:rPr>
        <w:t>An interesting avenue for f</w:t>
      </w:r>
      <w:r>
        <w:rPr>
          <w:color w:val="000000" w:themeColor="text1"/>
        </w:rPr>
        <w:t xml:space="preserve">uture research </w:t>
      </w:r>
      <w:r w:rsidR="00CF67DE">
        <w:rPr>
          <w:color w:val="000000" w:themeColor="text1"/>
        </w:rPr>
        <w:t xml:space="preserve">consists </w:t>
      </w:r>
      <w:r w:rsidR="00022E97">
        <w:rPr>
          <w:color w:val="000000" w:themeColor="text1"/>
        </w:rPr>
        <w:t xml:space="preserve">of </w:t>
      </w:r>
      <w:r>
        <w:rPr>
          <w:color w:val="000000" w:themeColor="text1"/>
        </w:rPr>
        <w:t>explor</w:t>
      </w:r>
      <w:r w:rsidR="00CF67DE">
        <w:rPr>
          <w:color w:val="000000" w:themeColor="text1"/>
        </w:rPr>
        <w:t>ing t</w:t>
      </w:r>
      <w:r>
        <w:rPr>
          <w:color w:val="000000" w:themeColor="text1"/>
        </w:rPr>
        <w:t>he role that psychological processes play in interpreting AI data</w:t>
      </w:r>
      <w:r w:rsidR="00FB6995">
        <w:rPr>
          <w:color w:val="000000" w:themeColor="text1"/>
        </w:rPr>
        <w:t>-</w:t>
      </w:r>
      <w:r>
        <w:rPr>
          <w:color w:val="000000" w:themeColor="text1"/>
        </w:rPr>
        <w:t xml:space="preserve">capture experiences as </w:t>
      </w:r>
      <w:r w:rsidR="000C5C06">
        <w:rPr>
          <w:color w:val="000000" w:themeColor="text1"/>
        </w:rPr>
        <w:t>exploitative</w:t>
      </w:r>
      <w:r>
        <w:rPr>
          <w:color w:val="000000" w:themeColor="text1"/>
        </w:rPr>
        <w:t>. For example, research</w:t>
      </w:r>
      <w:r w:rsidR="00CF67DE">
        <w:rPr>
          <w:color w:val="000000" w:themeColor="text1"/>
        </w:rPr>
        <w:t>ers</w:t>
      </w:r>
      <w:r>
        <w:rPr>
          <w:color w:val="000000" w:themeColor="text1"/>
        </w:rPr>
        <w:t xml:space="preserve"> could</w:t>
      </w:r>
      <w:r w:rsidR="00FB6995">
        <w:rPr>
          <w:color w:val="000000" w:themeColor="text1"/>
        </w:rPr>
        <w:t xml:space="preserve"> study </w:t>
      </w:r>
      <w:r>
        <w:rPr>
          <w:color w:val="000000" w:themeColor="text1"/>
        </w:rPr>
        <w:t xml:space="preserve">the </w:t>
      </w:r>
      <w:r w:rsidRPr="00A52C31">
        <w:t>role of</w:t>
      </w:r>
      <w:r w:rsidRPr="004D0C7C">
        <w:t xml:space="preserve"> motivated</w:t>
      </w:r>
      <w:r>
        <w:t xml:space="preserve"> reasoning (</w:t>
      </w:r>
      <w:proofErr w:type="spellStart"/>
      <w:r>
        <w:t>Kunda</w:t>
      </w:r>
      <w:proofErr w:type="spellEnd"/>
      <w:r>
        <w:t xml:space="preserve"> 1990) in shaping consumer affective reactions to data-capture experiences </w:t>
      </w:r>
      <w:r>
        <w:rPr>
          <w:color w:val="000000" w:themeColor="text1"/>
        </w:rPr>
        <w:t>(</w:t>
      </w:r>
      <w:r w:rsidR="002B45A1">
        <w:rPr>
          <w:color w:val="000000" w:themeColor="text1"/>
        </w:rPr>
        <w:t>RQA5</w:t>
      </w:r>
      <w:r>
        <w:rPr>
          <w:color w:val="000000" w:themeColor="text1"/>
        </w:rPr>
        <w:t>): s</w:t>
      </w:r>
      <w:r>
        <w:t xml:space="preserve">trongly held goals may motivate consumers to accept greater risk of exploitation when the AI is seen </w:t>
      </w:r>
      <w:r w:rsidR="00FB6995">
        <w:t xml:space="preserve">as </w:t>
      </w:r>
      <w:r>
        <w:t xml:space="preserve">a conduit to goal completion, mitigating negative emotional responses. </w:t>
      </w:r>
    </w:p>
    <w:p w14:paraId="7ED32DD1" w14:textId="73A33002" w:rsidR="009E464A" w:rsidRDefault="00BD4C4B" w:rsidP="00BD4C4B">
      <w:pPr>
        <w:spacing w:line="480" w:lineRule="auto"/>
        <w:ind w:firstLine="709"/>
        <w:rPr>
          <w:color w:val="000000" w:themeColor="text1"/>
        </w:rPr>
      </w:pPr>
      <w:r>
        <w:rPr>
          <w:color w:val="000000" w:themeColor="text1"/>
        </w:rPr>
        <w:t>Other important open questions concern how</w:t>
      </w:r>
      <w:r w:rsidRPr="00EF1B2B">
        <w:t xml:space="preserve"> </w:t>
      </w:r>
      <w:r>
        <w:t xml:space="preserve">the </w:t>
      </w:r>
      <w:r w:rsidRPr="008F7A00">
        <w:t>source and type of data used by the AI affect</w:t>
      </w:r>
      <w:r>
        <w:t xml:space="preserve"> its potential to exploit</w:t>
      </w:r>
      <w:r>
        <w:rPr>
          <w:color w:val="000000" w:themeColor="text1"/>
        </w:rPr>
        <w:t xml:space="preserve">. For example, </w:t>
      </w:r>
      <w:r w:rsidRPr="008F7A00">
        <w:rPr>
          <w:color w:val="000000" w:themeColor="text1"/>
        </w:rPr>
        <w:t>an AI-enabled device that is constantly listening to biometric data could</w:t>
      </w:r>
      <w:r>
        <w:rPr>
          <w:color w:val="000000" w:themeColor="text1"/>
        </w:rPr>
        <w:t>,</w:t>
      </w:r>
      <w:r w:rsidRPr="008F7A00">
        <w:rPr>
          <w:color w:val="000000" w:themeColor="text1"/>
        </w:rPr>
        <w:t xml:space="preserve"> over time, become </w:t>
      </w:r>
      <w:r w:rsidR="00FB6995">
        <w:rPr>
          <w:color w:val="000000" w:themeColor="text1"/>
        </w:rPr>
        <w:t xml:space="preserve">paradoxically </w:t>
      </w:r>
      <w:r w:rsidRPr="008F7A00">
        <w:rPr>
          <w:color w:val="000000" w:themeColor="text1"/>
        </w:rPr>
        <w:t>less invasive than one that listens only when activated (Turkle 2008).</w:t>
      </w:r>
      <w:r>
        <w:rPr>
          <w:color w:val="000000" w:themeColor="text1"/>
        </w:rPr>
        <w:t xml:space="preserve"> Complementing recent scholarship on the consequences of personal quantification (Etkin 2016), future research should address how the frequency of data-capture (e.g., intermittent v</w:t>
      </w:r>
      <w:r w:rsidR="00F846EC">
        <w:rPr>
          <w:color w:val="000000" w:themeColor="text1"/>
        </w:rPr>
        <w:t>ersus</w:t>
      </w:r>
      <w:r>
        <w:rPr>
          <w:color w:val="000000" w:themeColor="text1"/>
        </w:rPr>
        <w:t xml:space="preserve"> continuous) affects perceived exploitation (RQA6).</w:t>
      </w:r>
      <w:r w:rsidRPr="008F7A00">
        <w:t xml:space="preserve"> </w:t>
      </w:r>
      <w:r w:rsidR="00043D67">
        <w:t xml:space="preserve">As another example, </w:t>
      </w:r>
      <w:r w:rsidR="00043D67">
        <w:rPr>
          <w:color w:val="000000" w:themeColor="text1"/>
        </w:rPr>
        <w:t>i</w:t>
      </w:r>
      <w:r w:rsidRPr="008F7A00">
        <w:rPr>
          <w:color w:val="000000" w:themeColor="text1"/>
        </w:rPr>
        <w:t xml:space="preserve">nformation about the physical environment, such as that acquired by a smart refrigerator, may be </w:t>
      </w:r>
      <w:r>
        <w:rPr>
          <w:color w:val="000000" w:themeColor="text1"/>
        </w:rPr>
        <w:t xml:space="preserve">less likely to generate feelings of exploitation </w:t>
      </w:r>
      <w:r w:rsidRPr="008F7A00">
        <w:rPr>
          <w:color w:val="000000" w:themeColor="text1"/>
        </w:rPr>
        <w:t>than information about the self, such as that collected by a fitness tracker (</w:t>
      </w:r>
      <w:r w:rsidRPr="008F01DC">
        <w:rPr>
          <w:color w:val="000000" w:themeColor="text1"/>
        </w:rPr>
        <w:t>RQA7</w:t>
      </w:r>
      <w:r w:rsidRPr="008F7A00">
        <w:rPr>
          <w:color w:val="000000" w:themeColor="text1"/>
        </w:rPr>
        <w:t xml:space="preserve">). </w:t>
      </w:r>
    </w:p>
    <w:p w14:paraId="1948C4AE" w14:textId="33ABB53A" w:rsidR="00BD4C4B" w:rsidRDefault="00043D67" w:rsidP="00BD4C4B">
      <w:pPr>
        <w:spacing w:line="480" w:lineRule="auto"/>
        <w:ind w:firstLine="709"/>
        <w:rPr>
          <w:color w:val="000000" w:themeColor="text1"/>
        </w:rPr>
      </w:pPr>
      <w:r>
        <w:rPr>
          <w:color w:val="000000" w:themeColor="text1"/>
        </w:rPr>
        <w:t>F</w:t>
      </w:r>
      <w:r w:rsidR="00BD4C4B" w:rsidRPr="008F7A00">
        <w:rPr>
          <w:color w:val="000000" w:themeColor="text1"/>
        </w:rPr>
        <w:t xml:space="preserve">eelings of exploitation may </w:t>
      </w:r>
      <w:r>
        <w:rPr>
          <w:color w:val="000000" w:themeColor="text1"/>
        </w:rPr>
        <w:t xml:space="preserve">also </w:t>
      </w:r>
      <w:r w:rsidR="00BD4C4B" w:rsidRPr="008F7A00">
        <w:rPr>
          <w:color w:val="000000" w:themeColor="text1"/>
        </w:rPr>
        <w:t>differ based on the physical context of consumption</w:t>
      </w:r>
      <w:r w:rsidR="00BD4C4B">
        <w:rPr>
          <w:color w:val="000000" w:themeColor="text1"/>
        </w:rPr>
        <w:t xml:space="preserve"> </w:t>
      </w:r>
      <w:r w:rsidR="00BD4C4B" w:rsidRPr="008F7A00">
        <w:rPr>
          <w:color w:val="000000" w:themeColor="text1"/>
        </w:rPr>
        <w:t>(</w:t>
      </w:r>
      <w:r w:rsidR="00BD4C4B" w:rsidRPr="008F01DC">
        <w:rPr>
          <w:color w:val="000000" w:themeColor="text1"/>
        </w:rPr>
        <w:t>RQA</w:t>
      </w:r>
      <w:r w:rsidR="00BD4C4B" w:rsidRPr="008F7A00">
        <w:rPr>
          <w:color w:val="000000" w:themeColor="text1"/>
        </w:rPr>
        <w:t>8)</w:t>
      </w:r>
      <w:r>
        <w:rPr>
          <w:color w:val="000000" w:themeColor="text1"/>
        </w:rPr>
        <w:t>. C</w:t>
      </w:r>
      <w:r w:rsidR="00BD4C4B" w:rsidRPr="008F7A00">
        <w:rPr>
          <w:color w:val="000000" w:themeColor="text1"/>
        </w:rPr>
        <w:t>urrent attempts by companies</w:t>
      </w:r>
      <w:r w:rsidR="00BD4C4B">
        <w:rPr>
          <w:color w:val="000000" w:themeColor="text1"/>
        </w:rPr>
        <w:t xml:space="preserve"> like Amazon or Google to</w:t>
      </w:r>
      <w:r w:rsidR="000C4AC4">
        <w:rPr>
          <w:color w:val="000000" w:themeColor="text1"/>
        </w:rPr>
        <w:t xml:space="preserve"> redefine t</w:t>
      </w:r>
      <w:r w:rsidR="00BD4C4B">
        <w:rPr>
          <w:color w:val="000000" w:themeColor="text1"/>
        </w:rPr>
        <w:t xml:space="preserve">he family home as </w:t>
      </w:r>
      <w:r w:rsidR="00CF0811">
        <w:rPr>
          <w:color w:val="000000" w:themeColor="text1"/>
        </w:rPr>
        <w:t>a space</w:t>
      </w:r>
      <w:r w:rsidR="00BD4C4B">
        <w:rPr>
          <w:color w:val="000000" w:themeColor="text1"/>
        </w:rPr>
        <w:t xml:space="preserve"> accessible</w:t>
      </w:r>
      <w:r w:rsidR="00CF0811">
        <w:rPr>
          <w:color w:val="000000" w:themeColor="text1"/>
        </w:rPr>
        <w:t xml:space="preserve"> to corporations</w:t>
      </w:r>
      <w:r w:rsidR="00BD4C4B">
        <w:rPr>
          <w:color w:val="000000" w:themeColor="text1"/>
        </w:rPr>
        <w:t xml:space="preserve">, rather than a private space may attenuate or exacerbate these feelings. </w:t>
      </w:r>
      <w:r>
        <w:rPr>
          <w:color w:val="000000" w:themeColor="text1"/>
        </w:rPr>
        <w:t xml:space="preserve">Similarly, </w:t>
      </w:r>
      <w:r w:rsidR="00BD4C4B">
        <w:rPr>
          <w:color w:val="000000" w:themeColor="text1"/>
        </w:rPr>
        <w:t xml:space="preserve">physical features of the environment where data collection </w:t>
      </w:r>
      <w:r w:rsidR="00045246">
        <w:rPr>
          <w:color w:val="000000" w:themeColor="text1"/>
        </w:rPr>
        <w:t xml:space="preserve">takes </w:t>
      </w:r>
      <w:r w:rsidR="00BD4C4B">
        <w:rPr>
          <w:color w:val="000000" w:themeColor="text1"/>
        </w:rPr>
        <w:t>place may</w:t>
      </w:r>
      <w:r>
        <w:rPr>
          <w:color w:val="000000" w:themeColor="text1"/>
        </w:rPr>
        <w:t xml:space="preserve"> </w:t>
      </w:r>
      <w:r w:rsidR="00BD4C4B">
        <w:rPr>
          <w:color w:val="000000" w:themeColor="text1"/>
        </w:rPr>
        <w:t>differently trigge</w:t>
      </w:r>
      <w:r>
        <w:rPr>
          <w:color w:val="000000" w:themeColor="text1"/>
        </w:rPr>
        <w:t>r</w:t>
      </w:r>
      <w:r w:rsidR="00BD4C4B">
        <w:rPr>
          <w:color w:val="000000" w:themeColor="text1"/>
        </w:rPr>
        <w:t xml:space="preserve"> concerns about exploitation</w:t>
      </w:r>
      <w:r w:rsidR="00F846EC">
        <w:rPr>
          <w:color w:val="000000" w:themeColor="text1"/>
        </w:rPr>
        <w:t>; f</w:t>
      </w:r>
      <w:r w:rsidR="00BD4C4B">
        <w:rPr>
          <w:color w:val="000000" w:themeColor="text1"/>
        </w:rPr>
        <w:t>or example, crowded environments lead to a loss of perceived control</w:t>
      </w:r>
      <w:r w:rsidR="00E97540">
        <w:rPr>
          <w:color w:val="000000" w:themeColor="text1"/>
        </w:rPr>
        <w:t xml:space="preserve">, perhaps </w:t>
      </w:r>
      <w:r w:rsidR="00F846EC">
        <w:rPr>
          <w:color w:val="000000" w:themeColor="text1"/>
        </w:rPr>
        <w:t xml:space="preserve">decreasing willingness to provide data. </w:t>
      </w:r>
      <w:r w:rsidR="00045246">
        <w:t>C</w:t>
      </w:r>
      <w:r w:rsidR="00BD4C4B">
        <w:t xml:space="preserve">oncerns about exploitation </w:t>
      </w:r>
      <w:r w:rsidR="00045246">
        <w:t xml:space="preserve">may also </w:t>
      </w:r>
      <w:r w:rsidR="00BD4C4B">
        <w:t xml:space="preserve">differ based on the device </w:t>
      </w:r>
      <w:r w:rsidR="00045246">
        <w:t xml:space="preserve">used </w:t>
      </w:r>
      <w:r w:rsidR="00BD4C4B">
        <w:t>to interact with AI</w:t>
      </w:r>
      <w:r w:rsidR="004454A2">
        <w:t xml:space="preserve"> (RQA9)</w:t>
      </w:r>
      <w:r w:rsidR="00F072DC">
        <w:t xml:space="preserve">, as </w:t>
      </w:r>
      <w:r w:rsidR="00BD4C4B">
        <w:t xml:space="preserve">research has </w:t>
      </w:r>
      <w:r w:rsidR="00BD4C4B">
        <w:lastRenderedPageBreak/>
        <w:t xml:space="preserve">shown that consumers are more likely to self-disclose when </w:t>
      </w:r>
      <w:r w:rsidR="00AB1CA2">
        <w:t>using</w:t>
      </w:r>
      <w:r w:rsidR="00BD4C4B">
        <w:t xml:space="preserve"> smartphones</w:t>
      </w:r>
      <w:r w:rsidR="00AB1CA2">
        <w:t xml:space="preserve"> versus </w:t>
      </w:r>
      <w:r w:rsidR="00BD4C4B">
        <w:t>PCs (Melumad and Meyer 2020)</w:t>
      </w:r>
      <w:r w:rsidR="00F072DC">
        <w:t>.</w:t>
      </w:r>
      <w:r w:rsidR="00032981">
        <w:t xml:space="preserve"> </w:t>
      </w:r>
    </w:p>
    <w:p w14:paraId="17ADF9DE" w14:textId="548C9E12" w:rsidR="00BD4C4B" w:rsidRPr="00226117" w:rsidRDefault="00BD4C4B" w:rsidP="00BD4C4B">
      <w:pPr>
        <w:spacing w:line="480" w:lineRule="auto"/>
        <w:ind w:firstLine="709"/>
        <w:rPr>
          <w:b/>
          <w:iCs/>
          <w:shd w:val="clear" w:color="auto" w:fill="FFFFFF"/>
        </w:rPr>
      </w:pPr>
      <w:r>
        <w:rPr>
          <w:color w:val="000000" w:themeColor="text1"/>
        </w:rPr>
        <w:t xml:space="preserve">Finally, when consumers cannot or do not want to forego the benefits of data-capture, psychological reactance towards AI </w:t>
      </w:r>
      <w:r w:rsidR="00AB1CA2">
        <w:rPr>
          <w:color w:val="000000" w:themeColor="text1"/>
        </w:rPr>
        <w:t>may</w:t>
      </w:r>
      <w:r>
        <w:rPr>
          <w:color w:val="000000" w:themeColor="text1"/>
        </w:rPr>
        <w:t xml:space="preserve"> manifest in adversarial user behaviors, as suggested by the experience of Danielle relayed above. Future research can explore the factors that lead consumers to respond to feelings of exploitation with behaviors </w:t>
      </w:r>
      <w:r w:rsidR="00F072DC">
        <w:rPr>
          <w:color w:val="000000" w:themeColor="text1"/>
        </w:rPr>
        <w:t xml:space="preserve">like </w:t>
      </w:r>
      <w:r>
        <w:rPr>
          <w:color w:val="000000" w:themeColor="text1"/>
        </w:rPr>
        <w:t xml:space="preserve">sabotaging AI </w:t>
      </w:r>
      <w:r w:rsidRPr="00666FC7">
        <w:rPr>
          <w:color w:val="000000" w:themeColor="text1"/>
        </w:rPr>
        <w:t>by disabling sensors’ inputs</w:t>
      </w:r>
      <w:r w:rsidR="0010090F">
        <w:rPr>
          <w:color w:val="000000" w:themeColor="text1"/>
        </w:rPr>
        <w:t xml:space="preserve">, </w:t>
      </w:r>
      <w:r>
        <w:rPr>
          <w:color w:val="000000" w:themeColor="text1"/>
        </w:rPr>
        <w:t>intentionally p</w:t>
      </w:r>
      <w:r w:rsidRPr="00666FC7">
        <w:rPr>
          <w:color w:val="000000" w:themeColor="text1"/>
        </w:rPr>
        <w:t>rovi</w:t>
      </w:r>
      <w:r>
        <w:rPr>
          <w:color w:val="000000" w:themeColor="text1"/>
        </w:rPr>
        <w:t xml:space="preserve">ding </w:t>
      </w:r>
      <w:r w:rsidRPr="00666FC7">
        <w:rPr>
          <w:color w:val="000000" w:themeColor="text1"/>
        </w:rPr>
        <w:t>false data</w:t>
      </w:r>
      <w:r>
        <w:rPr>
          <w:color w:val="000000" w:themeColor="text1"/>
        </w:rPr>
        <w:t xml:space="preserve"> by </w:t>
      </w:r>
      <w:r w:rsidRPr="00666FC7">
        <w:rPr>
          <w:color w:val="000000" w:themeColor="text1"/>
          <w:spacing w:val="-4"/>
        </w:rPr>
        <w:t>creating fake user profiles</w:t>
      </w:r>
      <w:r>
        <w:rPr>
          <w:color w:val="000000" w:themeColor="text1"/>
          <w:spacing w:val="-4"/>
        </w:rPr>
        <w:t xml:space="preserve">, </w:t>
      </w:r>
      <w:r>
        <w:rPr>
          <w:color w:val="000000" w:themeColor="text1"/>
        </w:rPr>
        <w:t>or adopting anti-surveillance outerwear to confuse the algorithms controlling fac</w:t>
      </w:r>
      <w:r w:rsidR="00C50B32">
        <w:rPr>
          <w:color w:val="000000" w:themeColor="text1"/>
        </w:rPr>
        <w:t>ial</w:t>
      </w:r>
      <w:r>
        <w:rPr>
          <w:color w:val="000000" w:themeColor="text1"/>
        </w:rPr>
        <w:t xml:space="preserve"> recognition systems (</w:t>
      </w:r>
      <w:r w:rsidRPr="00836E46">
        <w:rPr>
          <w:color w:val="000000" w:themeColor="text1"/>
        </w:rPr>
        <w:t>RQA</w:t>
      </w:r>
      <w:r w:rsidRPr="008F7A00">
        <w:rPr>
          <w:color w:val="000000" w:themeColor="text1"/>
        </w:rPr>
        <w:t>9</w:t>
      </w:r>
      <w:r>
        <w:rPr>
          <w:color w:val="000000" w:themeColor="text1"/>
        </w:rPr>
        <w:t xml:space="preserve">). </w:t>
      </w:r>
    </w:p>
    <w:p w14:paraId="12C15999" w14:textId="7AD528A2" w:rsidR="00CF07AF" w:rsidRPr="0088745C" w:rsidRDefault="009D68AA" w:rsidP="00CF07AF">
      <w:pPr>
        <w:spacing w:line="480" w:lineRule="auto"/>
        <w:jc w:val="center"/>
        <w:rPr>
          <w:color w:val="000000" w:themeColor="text1"/>
        </w:rPr>
      </w:pPr>
      <w:r>
        <w:rPr>
          <w:b/>
          <w:color w:val="000000" w:themeColor="text1"/>
        </w:rPr>
        <w:t xml:space="preserve">The AI </w:t>
      </w:r>
      <w:r w:rsidR="00CF07AF" w:rsidRPr="0088745C">
        <w:rPr>
          <w:b/>
          <w:color w:val="000000" w:themeColor="text1"/>
        </w:rPr>
        <w:t>Classification Experience</w:t>
      </w:r>
    </w:p>
    <w:p w14:paraId="1E96F755" w14:textId="54FFCDA5" w:rsidR="00CF07AF" w:rsidRDefault="00CF07AF" w:rsidP="00CF07AF">
      <w:pPr>
        <w:spacing w:line="480" w:lineRule="auto"/>
        <w:ind w:firstLine="720"/>
        <w:rPr>
          <w:color w:val="000000" w:themeColor="text1"/>
        </w:rPr>
      </w:pPr>
      <w:r>
        <w:rPr>
          <w:color w:val="000000" w:themeColor="text1"/>
        </w:rPr>
        <w:t xml:space="preserve">Firms leverage the predicting capability of AI to create ultra-customized offerings and maximize engagement, relevance, and satisfaction (Kumar et al. </w:t>
      </w:r>
      <w:r w:rsidRPr="006F58F6">
        <w:rPr>
          <w:color w:val="000000" w:themeColor="text1"/>
        </w:rPr>
        <w:t>2019</w:t>
      </w:r>
      <w:r>
        <w:rPr>
          <w:color w:val="000000" w:themeColor="text1"/>
        </w:rPr>
        <w:t>).</w:t>
      </w:r>
      <w:r w:rsidR="005E5D9D">
        <w:rPr>
          <w:color w:val="000000" w:themeColor="text1"/>
        </w:rPr>
        <w:t xml:space="preserve"> </w:t>
      </w:r>
      <w:r>
        <w:rPr>
          <w:color w:val="000000" w:themeColor="text1"/>
        </w:rPr>
        <w:t>Sophisticated algorithms consider</w:t>
      </w:r>
      <w:r w:rsidR="007057D0">
        <w:rPr>
          <w:color w:val="000000" w:themeColor="text1"/>
        </w:rPr>
        <w:t xml:space="preserve"> </w:t>
      </w:r>
      <w:r>
        <w:rPr>
          <w:color w:val="000000" w:themeColor="text1"/>
        </w:rPr>
        <w:t xml:space="preserve">a wide variety of information, including </w:t>
      </w:r>
      <w:r w:rsidR="00713F47">
        <w:rPr>
          <w:color w:val="000000" w:themeColor="text1"/>
        </w:rPr>
        <w:t xml:space="preserve">the </w:t>
      </w:r>
      <w:r>
        <w:rPr>
          <w:color w:val="000000" w:themeColor="text1"/>
        </w:rPr>
        <w:t xml:space="preserve">characteristics </w:t>
      </w:r>
      <w:r w:rsidR="00713F47">
        <w:rPr>
          <w:color w:val="000000" w:themeColor="text1"/>
        </w:rPr>
        <w:t xml:space="preserve">of both current and </w:t>
      </w:r>
      <w:r>
        <w:rPr>
          <w:color w:val="000000" w:themeColor="text1"/>
        </w:rPr>
        <w:t>past consumers</w:t>
      </w:r>
      <w:r w:rsidR="007057D0">
        <w:rPr>
          <w:color w:val="000000" w:themeColor="text1"/>
        </w:rPr>
        <w:t xml:space="preserve">. </w:t>
      </w:r>
      <w:r>
        <w:rPr>
          <w:color w:val="000000" w:themeColor="text1"/>
        </w:rPr>
        <w:t xml:space="preserve">For example, </w:t>
      </w:r>
      <w:r w:rsidRPr="007A6E7C">
        <w:rPr>
          <w:color w:val="000000" w:themeColor="text1"/>
        </w:rPr>
        <w:t>Netflix uses AI to offer personalized movie recommendations</w:t>
      </w:r>
      <w:r>
        <w:rPr>
          <w:color w:val="000000" w:themeColor="text1"/>
        </w:rPr>
        <w:t xml:space="preserve"> based not only on </w:t>
      </w:r>
      <w:r w:rsidRPr="007A6E7C">
        <w:rPr>
          <w:color w:val="000000" w:themeColor="text1"/>
        </w:rPr>
        <w:t>individual</w:t>
      </w:r>
      <w:r>
        <w:rPr>
          <w:color w:val="000000" w:themeColor="text1"/>
        </w:rPr>
        <w:t>s</w:t>
      </w:r>
      <w:r w:rsidRPr="007A6E7C">
        <w:rPr>
          <w:color w:val="000000" w:themeColor="text1"/>
        </w:rPr>
        <w:t>’ past viewing history and that of other viewers</w:t>
      </w:r>
      <w:r>
        <w:rPr>
          <w:color w:val="000000" w:themeColor="text1"/>
        </w:rPr>
        <w:t>,</w:t>
      </w:r>
      <w:r w:rsidRPr="007A6E7C">
        <w:rPr>
          <w:color w:val="000000" w:themeColor="text1"/>
        </w:rPr>
        <w:t xml:space="preserve"> but also</w:t>
      </w:r>
      <w:r>
        <w:rPr>
          <w:color w:val="000000" w:themeColor="text1"/>
        </w:rPr>
        <w:t xml:space="preserve"> contextual information such as </w:t>
      </w:r>
      <w:r w:rsidRPr="007A6E7C">
        <w:rPr>
          <w:color w:val="000000" w:themeColor="text1"/>
        </w:rPr>
        <w:t>day of the week, time of day, device</w:t>
      </w:r>
      <w:r>
        <w:rPr>
          <w:color w:val="000000" w:themeColor="text1"/>
        </w:rPr>
        <w:t>,</w:t>
      </w:r>
      <w:r w:rsidRPr="007A6E7C">
        <w:rPr>
          <w:color w:val="000000" w:themeColor="text1"/>
        </w:rPr>
        <w:t xml:space="preserve"> and location</w:t>
      </w:r>
      <w:r>
        <w:rPr>
          <w:color w:val="000000" w:themeColor="text1"/>
        </w:rPr>
        <w:t xml:space="preserve"> (</w:t>
      </w:r>
      <w:hyperlink r:id="rId18" w:history="1">
        <w:r w:rsidR="00E71C99" w:rsidRPr="008335CB">
          <w:rPr>
            <w:rStyle w:val="Hyperlink"/>
          </w:rPr>
          <w:t>https://bit.ly/2YXrvia</w:t>
        </w:r>
      </w:hyperlink>
      <w:r w:rsidRPr="007A6E7C">
        <w:rPr>
          <w:color w:val="000000" w:themeColor="text1"/>
        </w:rPr>
        <w:t>)</w:t>
      </w:r>
      <w:r>
        <w:rPr>
          <w:color w:val="000000" w:themeColor="text1"/>
        </w:rPr>
        <w:t xml:space="preserve">; </w:t>
      </w:r>
      <w:r w:rsidR="00EE35A5">
        <w:rPr>
          <w:color w:val="000000" w:themeColor="text1"/>
        </w:rPr>
        <w:t>Netflix</w:t>
      </w:r>
      <w:r w:rsidRPr="007A6E7C">
        <w:rPr>
          <w:color w:val="000000" w:themeColor="text1"/>
        </w:rPr>
        <w:t xml:space="preserve"> even use</w:t>
      </w:r>
      <w:r w:rsidR="00EE35A5">
        <w:rPr>
          <w:color w:val="000000" w:themeColor="text1"/>
        </w:rPr>
        <w:t>s AI</w:t>
      </w:r>
      <w:r w:rsidRPr="007A6E7C">
        <w:rPr>
          <w:color w:val="000000" w:themeColor="text1"/>
        </w:rPr>
        <w:t xml:space="preserve"> to select </w:t>
      </w:r>
      <w:r>
        <w:rPr>
          <w:color w:val="000000" w:themeColor="text1"/>
        </w:rPr>
        <w:t xml:space="preserve">videoframe thumbnails </w:t>
      </w:r>
      <w:r w:rsidR="00B11D3D">
        <w:rPr>
          <w:color w:val="000000" w:themeColor="text1"/>
        </w:rPr>
        <w:t xml:space="preserve">that can </w:t>
      </w:r>
      <w:r w:rsidRPr="007A6E7C">
        <w:rPr>
          <w:color w:val="000000" w:themeColor="text1"/>
        </w:rPr>
        <w:t>i</w:t>
      </w:r>
      <w:r>
        <w:rPr>
          <w:color w:val="000000" w:themeColor="text1"/>
        </w:rPr>
        <w:t>ncreas</w:t>
      </w:r>
      <w:r w:rsidR="00B11D3D">
        <w:rPr>
          <w:color w:val="000000" w:themeColor="text1"/>
        </w:rPr>
        <w:t xml:space="preserve">e subscribers’ </w:t>
      </w:r>
      <w:r>
        <w:rPr>
          <w:color w:val="000000" w:themeColor="text1"/>
        </w:rPr>
        <w:t xml:space="preserve">likelihood to click on a specific show </w:t>
      </w:r>
      <w:r w:rsidRPr="007A6E7C">
        <w:rPr>
          <w:color w:val="000000" w:themeColor="text1"/>
        </w:rPr>
        <w:t>(</w:t>
      </w:r>
      <w:hyperlink r:id="rId19" w:history="1">
        <w:r w:rsidR="00E71C99" w:rsidRPr="008335CB">
          <w:rPr>
            <w:rStyle w:val="Hyperlink"/>
          </w:rPr>
          <w:t>https://bit.ly/3dl7TtB</w:t>
        </w:r>
      </w:hyperlink>
      <w:r w:rsidRPr="007A6E7C">
        <w:rPr>
          <w:color w:val="000000" w:themeColor="text1"/>
        </w:rPr>
        <w:t>).</w:t>
      </w:r>
      <w:r>
        <w:rPr>
          <w:color w:val="000000" w:themeColor="text1"/>
        </w:rPr>
        <w:t xml:space="preserve"> </w:t>
      </w:r>
      <w:r w:rsidR="0000486A">
        <w:rPr>
          <w:color w:val="000000" w:themeColor="text1"/>
        </w:rPr>
        <w:t>Even though prediction interfaces use individual and context</w:t>
      </w:r>
      <w:r w:rsidR="007057D0">
        <w:rPr>
          <w:color w:val="000000" w:themeColor="text1"/>
        </w:rPr>
        <w:t xml:space="preserve">ual </w:t>
      </w:r>
      <w:r w:rsidR="0000486A">
        <w:rPr>
          <w:color w:val="000000" w:themeColor="text1"/>
        </w:rPr>
        <w:t xml:space="preserve">information, they often </w:t>
      </w:r>
      <w:r>
        <w:rPr>
          <w:color w:val="000000" w:themeColor="text1"/>
        </w:rPr>
        <w:t xml:space="preserve">refer to </w:t>
      </w:r>
      <w:r w:rsidR="0000486A">
        <w:rPr>
          <w:color w:val="000000" w:themeColor="text1"/>
        </w:rPr>
        <w:t xml:space="preserve">information related to </w:t>
      </w:r>
      <w:r>
        <w:rPr>
          <w:color w:val="000000" w:themeColor="text1"/>
        </w:rPr>
        <w:t>other users</w:t>
      </w:r>
      <w:r w:rsidR="007057D0">
        <w:rPr>
          <w:color w:val="000000" w:themeColor="text1"/>
        </w:rPr>
        <w:t xml:space="preserve"> either explicitly</w:t>
      </w:r>
      <w:r w:rsidR="00B11D3D">
        <w:rPr>
          <w:color w:val="000000" w:themeColor="text1"/>
        </w:rPr>
        <w:t>, by mentioning others when framing recommendations—</w:t>
      </w:r>
      <w:r>
        <w:rPr>
          <w:color w:val="000000" w:themeColor="text1"/>
        </w:rPr>
        <w:t>Amazon</w:t>
      </w:r>
      <w:r w:rsidR="00B11D3D">
        <w:rPr>
          <w:color w:val="000000" w:themeColor="text1"/>
        </w:rPr>
        <w:t xml:space="preserve"> noting </w:t>
      </w:r>
      <w:r>
        <w:rPr>
          <w:color w:val="000000" w:themeColor="text1"/>
        </w:rPr>
        <w:t>“</w:t>
      </w:r>
      <w:r w:rsidR="00713F47">
        <w:rPr>
          <w:color w:val="000000" w:themeColor="text1"/>
        </w:rPr>
        <w:t xml:space="preserve">customers </w:t>
      </w:r>
      <w:r>
        <w:rPr>
          <w:color w:val="000000" w:themeColor="text1"/>
        </w:rPr>
        <w:t>who bought this also bought”</w:t>
      </w:r>
      <w:r w:rsidR="007057D0">
        <w:rPr>
          <w:color w:val="000000" w:themeColor="text1"/>
        </w:rPr>
        <w:t xml:space="preserve">—or </w:t>
      </w:r>
      <w:r>
        <w:rPr>
          <w:color w:val="000000" w:themeColor="text1"/>
        </w:rPr>
        <w:t>implicitly</w:t>
      </w:r>
      <w:r w:rsidR="007057D0">
        <w:rPr>
          <w:color w:val="000000" w:themeColor="text1"/>
        </w:rPr>
        <w:t>,</w:t>
      </w:r>
      <w:r>
        <w:rPr>
          <w:color w:val="000000" w:themeColor="text1"/>
        </w:rPr>
        <w:t xml:space="preserve"> by organizing recommendations in terms of communities of users or taste niches</w:t>
      </w:r>
      <w:r w:rsidR="007057D0">
        <w:rPr>
          <w:color w:val="000000" w:themeColor="text1"/>
        </w:rPr>
        <w:t>—</w:t>
      </w:r>
      <w:r>
        <w:rPr>
          <w:color w:val="000000" w:themeColor="text1"/>
        </w:rPr>
        <w:t xml:space="preserve">Amazon Prime drawing attention to movies for “period </w:t>
      </w:r>
      <w:r w:rsidR="00F7034A">
        <w:rPr>
          <w:color w:val="000000" w:themeColor="text1"/>
        </w:rPr>
        <w:t xml:space="preserve">drama </w:t>
      </w:r>
      <w:r>
        <w:rPr>
          <w:color w:val="000000" w:themeColor="text1"/>
        </w:rPr>
        <w:t>fans</w:t>
      </w:r>
      <w:r w:rsidR="0070292B">
        <w:rPr>
          <w:color w:val="000000" w:themeColor="text1"/>
        </w:rPr>
        <w:t>.</w:t>
      </w:r>
      <w:r>
        <w:rPr>
          <w:color w:val="000000" w:themeColor="text1"/>
        </w:rPr>
        <w:t xml:space="preserve">” </w:t>
      </w:r>
      <w:r w:rsidR="00B11D3D">
        <w:rPr>
          <w:color w:val="000000" w:themeColor="text1"/>
        </w:rPr>
        <w:t>As c</w:t>
      </w:r>
      <w:r>
        <w:rPr>
          <w:color w:val="000000" w:themeColor="text1"/>
        </w:rPr>
        <w:t>onsumers</w:t>
      </w:r>
      <w:r w:rsidR="00B11D3D">
        <w:rPr>
          <w:color w:val="000000" w:themeColor="text1"/>
        </w:rPr>
        <w:t xml:space="preserve"> </w:t>
      </w:r>
      <w:r>
        <w:rPr>
          <w:color w:val="000000" w:themeColor="text1"/>
        </w:rPr>
        <w:t>are often unaware of the workings of algorithms</w:t>
      </w:r>
      <w:r w:rsidR="0000486A">
        <w:rPr>
          <w:color w:val="000000" w:themeColor="text1"/>
        </w:rPr>
        <w:t xml:space="preserve">, </w:t>
      </w:r>
      <w:r w:rsidR="00B11D3D">
        <w:rPr>
          <w:color w:val="000000" w:themeColor="text1"/>
        </w:rPr>
        <w:t xml:space="preserve">they </w:t>
      </w:r>
      <w:r>
        <w:rPr>
          <w:color w:val="000000" w:themeColor="text1"/>
        </w:rPr>
        <w:t>may infer that</w:t>
      </w:r>
      <w:r w:rsidR="00B11D3D">
        <w:rPr>
          <w:color w:val="000000" w:themeColor="text1"/>
        </w:rPr>
        <w:t xml:space="preserve"> these </w:t>
      </w:r>
      <w:r>
        <w:rPr>
          <w:color w:val="000000" w:themeColor="text1"/>
        </w:rPr>
        <w:t>recommendations</w:t>
      </w:r>
      <w:r w:rsidR="00713F47">
        <w:rPr>
          <w:color w:val="000000" w:themeColor="text1"/>
        </w:rPr>
        <w:t xml:space="preserve"> </w:t>
      </w:r>
      <w:r>
        <w:rPr>
          <w:color w:val="000000" w:themeColor="text1"/>
        </w:rPr>
        <w:t xml:space="preserve">are based on being classified as a certain type of </w:t>
      </w:r>
      <w:r w:rsidR="00B11D3D">
        <w:rPr>
          <w:color w:val="000000" w:themeColor="text1"/>
        </w:rPr>
        <w:t>person</w:t>
      </w:r>
      <w:r>
        <w:rPr>
          <w:color w:val="000000" w:themeColor="text1"/>
        </w:rPr>
        <w:t xml:space="preserve">. Such inferences are </w:t>
      </w:r>
      <w:r>
        <w:rPr>
          <w:color w:val="000000" w:themeColor="text1"/>
        </w:rPr>
        <w:lastRenderedPageBreak/>
        <w:t>amplified by the human tendency for categorical thinking in person</w:t>
      </w:r>
      <w:r w:rsidR="00D207D1">
        <w:rPr>
          <w:color w:val="000000" w:themeColor="text1"/>
        </w:rPr>
        <w:t>-</w:t>
      </w:r>
      <w:r>
        <w:rPr>
          <w:color w:val="000000" w:themeColor="text1"/>
        </w:rPr>
        <w:t xml:space="preserve"> and self-perception (Turner and Reynolds 2011). For example, consumers engage in categorical inference making when they are served behaviorally targeted ads: they attribute the </w:t>
      </w:r>
      <w:r w:rsidR="00713F47">
        <w:rPr>
          <w:color w:val="000000" w:themeColor="text1"/>
        </w:rPr>
        <w:t xml:space="preserve">ads they receive to the </w:t>
      </w:r>
      <w:r>
        <w:rPr>
          <w:color w:val="000000" w:themeColor="text1"/>
        </w:rPr>
        <w:t xml:space="preserve">advertiser labelling them as </w:t>
      </w:r>
      <w:r w:rsidR="00713F47">
        <w:rPr>
          <w:color w:val="000000" w:themeColor="text1"/>
        </w:rPr>
        <w:t xml:space="preserve">a person with </w:t>
      </w:r>
      <w:r>
        <w:rPr>
          <w:color w:val="000000" w:themeColor="text1"/>
        </w:rPr>
        <w:t xml:space="preserve">specific tastes (Summers, Smith, and Reczek 2016). We conceptualize the </w:t>
      </w:r>
      <w:r w:rsidRPr="00BE7B51">
        <w:rPr>
          <w:i/>
          <w:iCs/>
          <w:color w:val="000000" w:themeColor="text1"/>
        </w:rPr>
        <w:t>classification experience</w:t>
      </w:r>
      <w:r>
        <w:rPr>
          <w:color w:val="000000" w:themeColor="text1"/>
        </w:rPr>
        <w:t xml:space="preserve"> as one in which AI-enabled personalized predictions are perceived as the result of being classified as a certain consumer type. </w:t>
      </w:r>
    </w:p>
    <w:p w14:paraId="209B4CED" w14:textId="5107CDA7" w:rsidR="00CF07AF" w:rsidRPr="00230140" w:rsidRDefault="0000486A" w:rsidP="00CF07AF">
      <w:pPr>
        <w:spacing w:line="480" w:lineRule="auto"/>
        <w:ind w:firstLine="709"/>
        <w:rPr>
          <w:color w:val="000000" w:themeColor="text1"/>
        </w:rPr>
      </w:pPr>
      <w:r>
        <w:rPr>
          <w:color w:val="000000" w:themeColor="text1"/>
        </w:rPr>
        <w:t xml:space="preserve">Classification experiences can be positive because they lead consumers to feel deeply understood, either objectively or subjectively. </w:t>
      </w:r>
      <w:r w:rsidR="00CF07AF">
        <w:rPr>
          <w:color w:val="000000" w:themeColor="text1"/>
        </w:rPr>
        <w:t xml:space="preserve">For example, </w:t>
      </w:r>
      <w:r w:rsidR="00CF07AF" w:rsidRPr="0088745C">
        <w:rPr>
          <w:color w:val="000000" w:themeColor="text1"/>
        </w:rPr>
        <w:t>consumer categorizations can be valuabl</w:t>
      </w:r>
      <w:r w:rsidR="00CF07AF">
        <w:rPr>
          <w:color w:val="000000" w:themeColor="text1"/>
        </w:rPr>
        <w:t>e to affirm the self: p</w:t>
      </w:r>
      <w:r w:rsidR="00CF07AF" w:rsidRPr="0088745C">
        <w:rPr>
          <w:color w:val="000000" w:themeColor="text1"/>
        </w:rPr>
        <w:t xml:space="preserve">ersonalized offers that indicate membership </w:t>
      </w:r>
      <w:r w:rsidR="00CF07AF">
        <w:rPr>
          <w:color w:val="000000" w:themeColor="text1"/>
        </w:rPr>
        <w:t>in</w:t>
      </w:r>
      <w:r w:rsidR="00CF07AF" w:rsidRPr="0088745C">
        <w:rPr>
          <w:color w:val="000000" w:themeColor="text1"/>
        </w:rPr>
        <w:t xml:space="preserve"> an aspirational group may help consumers satisfy identity motives when they are perceived as social labels (Summers</w:t>
      </w:r>
      <w:r w:rsidR="00CF07AF">
        <w:rPr>
          <w:color w:val="000000" w:themeColor="text1"/>
        </w:rPr>
        <w:t xml:space="preserve"> et al.</w:t>
      </w:r>
      <w:r w:rsidR="00CF07AF" w:rsidRPr="0088745C">
        <w:rPr>
          <w:color w:val="000000" w:themeColor="text1"/>
        </w:rPr>
        <w:t xml:space="preserve"> 2016). </w:t>
      </w:r>
      <w:r w:rsidR="007160D6">
        <w:rPr>
          <w:color w:val="000000" w:themeColor="text1"/>
        </w:rPr>
        <w:t>Framing</w:t>
      </w:r>
      <w:r w:rsidR="00FA0951">
        <w:rPr>
          <w:color w:val="000000" w:themeColor="text1"/>
        </w:rPr>
        <w:t>s</w:t>
      </w:r>
      <w:r w:rsidR="007160D6">
        <w:rPr>
          <w:color w:val="000000" w:themeColor="text1"/>
        </w:rPr>
        <w:t xml:space="preserve"> based on </w:t>
      </w:r>
      <w:r w:rsidR="00FA0951">
        <w:rPr>
          <w:color w:val="000000" w:themeColor="text1"/>
        </w:rPr>
        <w:t xml:space="preserve">other </w:t>
      </w:r>
      <w:r w:rsidR="007160D6">
        <w:rPr>
          <w:color w:val="000000" w:themeColor="text1"/>
        </w:rPr>
        <w:t>u</w:t>
      </w:r>
      <w:r w:rsidR="00CF07AF">
        <w:rPr>
          <w:color w:val="000000" w:themeColor="text1"/>
        </w:rPr>
        <w:t>ser</w:t>
      </w:r>
      <w:r w:rsidR="00FA0951">
        <w:rPr>
          <w:color w:val="000000" w:themeColor="text1"/>
        </w:rPr>
        <w:t>s</w:t>
      </w:r>
      <w:r w:rsidR="0010090F">
        <w:rPr>
          <w:color w:val="000000" w:themeColor="text1"/>
        </w:rPr>
        <w:t xml:space="preserve">, such as </w:t>
      </w:r>
      <w:r w:rsidR="00CF07AF">
        <w:rPr>
          <w:color w:val="000000" w:themeColor="text1"/>
        </w:rPr>
        <w:t>“People who like this also like</w:t>
      </w:r>
      <w:r w:rsidR="0010090F">
        <w:rPr>
          <w:color w:val="000000" w:themeColor="text1"/>
        </w:rPr>
        <w:t>,</w:t>
      </w:r>
      <w:r w:rsidR="00CF07AF">
        <w:rPr>
          <w:color w:val="000000" w:themeColor="text1"/>
        </w:rPr>
        <w:t>”</w:t>
      </w:r>
      <w:r w:rsidR="0010090F">
        <w:rPr>
          <w:color w:val="000000" w:themeColor="text1"/>
        </w:rPr>
        <w:t xml:space="preserve"> </w:t>
      </w:r>
      <w:r w:rsidR="00CF07AF">
        <w:rPr>
          <w:color w:val="000000" w:themeColor="text1"/>
        </w:rPr>
        <w:t xml:space="preserve">makes recommendations more persuasive than </w:t>
      </w:r>
      <w:r w:rsidR="007160D6">
        <w:rPr>
          <w:color w:val="000000" w:themeColor="text1"/>
        </w:rPr>
        <w:t xml:space="preserve">those based on the </w:t>
      </w:r>
      <w:r w:rsidR="00CF07AF">
        <w:rPr>
          <w:color w:val="000000" w:themeColor="text1"/>
        </w:rPr>
        <w:t>product</w:t>
      </w:r>
      <w:r w:rsidR="0010090F">
        <w:rPr>
          <w:color w:val="000000" w:themeColor="text1"/>
        </w:rPr>
        <w:t xml:space="preserve">, such as </w:t>
      </w:r>
      <w:r w:rsidR="00CF07AF">
        <w:rPr>
          <w:color w:val="000000" w:themeColor="text1"/>
        </w:rPr>
        <w:t>“Similar to this item”</w:t>
      </w:r>
      <w:r w:rsidR="0010090F">
        <w:rPr>
          <w:color w:val="000000" w:themeColor="text1"/>
        </w:rPr>
        <w:t xml:space="preserve"> (</w:t>
      </w:r>
      <w:r w:rsidR="00CF07AF">
        <w:rPr>
          <w:color w:val="000000" w:themeColor="text1"/>
        </w:rPr>
        <w:t xml:space="preserve">Gai and Klesse 2019), further suggesting that the experience of feeling classified by AI as a certain type of person is often positive. </w:t>
      </w:r>
      <w:r w:rsidR="00CF07AF">
        <w:t>These findings resonate with research demonstrating the psychological benefits of group membership</w:t>
      </w:r>
      <w:r w:rsidR="00CF07AF">
        <w:rPr>
          <w:color w:val="000000" w:themeColor="text1"/>
        </w:rPr>
        <w:t xml:space="preserve"> (</w:t>
      </w:r>
      <w:r w:rsidR="0010090F">
        <w:rPr>
          <w:color w:val="000000" w:themeColor="text1"/>
        </w:rPr>
        <w:t xml:space="preserve">Reed et al. 2012; </w:t>
      </w:r>
      <w:r w:rsidR="00CF07AF">
        <w:rPr>
          <w:color w:val="000000" w:themeColor="text1"/>
        </w:rPr>
        <w:t xml:space="preserve">Turner and Reynolds 2011). </w:t>
      </w:r>
      <w:r>
        <w:rPr>
          <w:color w:val="000000" w:themeColor="text1"/>
        </w:rPr>
        <w:t xml:space="preserve">However, </w:t>
      </w:r>
      <w:r w:rsidR="00CF07AF">
        <w:rPr>
          <w:color w:val="000000" w:themeColor="text1"/>
        </w:rPr>
        <w:t xml:space="preserve">classification experiences </w:t>
      </w:r>
      <w:r w:rsidR="00CF07AF">
        <w:rPr>
          <w:bCs/>
          <w:color w:val="000000" w:themeColor="text1"/>
        </w:rPr>
        <w:t xml:space="preserve">may also </w:t>
      </w:r>
      <w:r>
        <w:rPr>
          <w:bCs/>
          <w:color w:val="000000" w:themeColor="text1"/>
        </w:rPr>
        <w:t>lead consumer</w:t>
      </w:r>
      <w:r w:rsidR="00C50B32">
        <w:rPr>
          <w:bCs/>
          <w:color w:val="000000" w:themeColor="text1"/>
        </w:rPr>
        <w:t>s</w:t>
      </w:r>
      <w:r>
        <w:rPr>
          <w:bCs/>
          <w:color w:val="000000" w:themeColor="text1"/>
        </w:rPr>
        <w:t xml:space="preserve"> to </w:t>
      </w:r>
      <w:r w:rsidR="00CF07AF">
        <w:rPr>
          <w:bCs/>
          <w:color w:val="000000" w:themeColor="text1"/>
        </w:rPr>
        <w:t>feel misunderstood</w:t>
      </w:r>
      <w:r w:rsidR="00CF07AF" w:rsidRPr="0088745C">
        <w:rPr>
          <w:color w:val="000000" w:themeColor="text1"/>
          <w:shd w:val="clear" w:color="auto" w:fill="FFFFFF"/>
        </w:rPr>
        <w:t xml:space="preserve"> </w:t>
      </w:r>
      <w:r w:rsidR="00CF07AF">
        <w:rPr>
          <w:color w:val="000000" w:themeColor="text1"/>
          <w:shd w:val="clear" w:color="auto" w:fill="FFFFFF"/>
        </w:rPr>
        <w:t xml:space="preserve">when they perceive AI as having </w:t>
      </w:r>
      <w:r w:rsidR="00477586">
        <w:rPr>
          <w:color w:val="000000" w:themeColor="text1"/>
          <w:shd w:val="clear" w:color="auto" w:fill="FFFFFF"/>
        </w:rPr>
        <w:t xml:space="preserve">inaccurately </w:t>
      </w:r>
      <w:r w:rsidR="00CF07AF">
        <w:rPr>
          <w:color w:val="000000" w:themeColor="text1"/>
          <w:shd w:val="clear" w:color="auto" w:fill="FFFFFF"/>
        </w:rPr>
        <w:t>assigned them to a group</w:t>
      </w:r>
      <w:r w:rsidR="00CF07AF" w:rsidRPr="0088745C">
        <w:rPr>
          <w:color w:val="000000" w:themeColor="text1"/>
          <w:shd w:val="clear" w:color="auto" w:fill="FFFFFF"/>
        </w:rPr>
        <w:t xml:space="preserve"> </w:t>
      </w:r>
      <w:r w:rsidR="00CF07AF">
        <w:rPr>
          <w:color w:val="000000" w:themeColor="text1"/>
          <w:shd w:val="clear" w:color="auto" w:fill="FFFFFF"/>
        </w:rPr>
        <w:t xml:space="preserve">or as having made biased predictions based on group </w:t>
      </w:r>
      <w:r w:rsidR="00477586">
        <w:rPr>
          <w:color w:val="000000" w:themeColor="text1"/>
          <w:shd w:val="clear" w:color="auto" w:fill="FFFFFF"/>
        </w:rPr>
        <w:t>assignment</w:t>
      </w:r>
      <w:r w:rsidR="00CF07AF">
        <w:rPr>
          <w:color w:val="000000" w:themeColor="text1"/>
          <w:shd w:val="clear" w:color="auto" w:fill="FFFFFF"/>
        </w:rPr>
        <w:t xml:space="preserve">. </w:t>
      </w:r>
      <w:r w:rsidR="00CF07AF">
        <w:rPr>
          <w:color w:val="000000"/>
        </w:rPr>
        <w:t>A</w:t>
      </w:r>
      <w:r w:rsidR="00CF07AF">
        <w:rPr>
          <w:color w:val="000000" w:themeColor="text1"/>
          <w:shd w:val="clear" w:color="auto" w:fill="FFFFFF"/>
        </w:rPr>
        <w:t xml:space="preserve">t the societal level, classification by AI is linked to </w:t>
      </w:r>
      <w:r w:rsidR="00CF07AF">
        <w:rPr>
          <w:color w:val="000000"/>
        </w:rPr>
        <w:t>a dystopic narrative in which access to resources and freedom</w:t>
      </w:r>
      <w:r w:rsidR="007160D6">
        <w:rPr>
          <w:color w:val="000000"/>
        </w:rPr>
        <w:t xml:space="preserve"> is restricted </w:t>
      </w:r>
      <w:r w:rsidR="00CF07AF">
        <w:rPr>
          <w:color w:val="000000"/>
        </w:rPr>
        <w:t>for some groups</w:t>
      </w:r>
      <w:r w:rsidR="007160D6">
        <w:rPr>
          <w:color w:val="000000"/>
        </w:rPr>
        <w:t xml:space="preserve">. </w:t>
      </w:r>
    </w:p>
    <w:p w14:paraId="00E2D9CC" w14:textId="77777777" w:rsidR="00CF07AF" w:rsidRPr="0088745C" w:rsidRDefault="00CF07AF" w:rsidP="00CF07AF">
      <w:pPr>
        <w:spacing w:line="480" w:lineRule="auto"/>
        <w:rPr>
          <w:b/>
          <w:bCs/>
          <w:i/>
          <w:iCs/>
          <w:color w:val="000000" w:themeColor="text1"/>
        </w:rPr>
      </w:pPr>
      <w:r>
        <w:rPr>
          <w:b/>
          <w:bCs/>
          <w:i/>
          <w:iCs/>
          <w:color w:val="000000" w:themeColor="text1"/>
        </w:rPr>
        <w:t>Sociological Context</w:t>
      </w:r>
      <w:r w:rsidRPr="0088745C">
        <w:rPr>
          <w:b/>
          <w:bCs/>
          <w:i/>
          <w:iCs/>
          <w:color w:val="000000" w:themeColor="text1"/>
        </w:rPr>
        <w:t xml:space="preserve">: </w:t>
      </w:r>
      <w:r>
        <w:rPr>
          <w:b/>
          <w:bCs/>
          <w:i/>
          <w:iCs/>
          <w:color w:val="000000" w:themeColor="text1"/>
        </w:rPr>
        <w:t>The Unequal Worlds Narrative</w:t>
      </w:r>
    </w:p>
    <w:p w14:paraId="3D1389D0" w14:textId="5DC0042C" w:rsidR="000577B4" w:rsidRPr="004927ED" w:rsidRDefault="00CF07AF" w:rsidP="000577B4">
      <w:pPr>
        <w:spacing w:line="480" w:lineRule="auto"/>
        <w:ind w:firstLine="720"/>
        <w:rPr>
          <w:color w:val="000000" w:themeColor="text1"/>
          <w:lang w:val="en-US"/>
        </w:rPr>
      </w:pPr>
      <w:r>
        <w:rPr>
          <w:color w:val="000000" w:themeColor="text1"/>
        </w:rPr>
        <w:t>C</w:t>
      </w:r>
      <w:r w:rsidRPr="0088745C">
        <w:rPr>
          <w:color w:val="000000" w:themeColor="text1"/>
        </w:rPr>
        <w:t xml:space="preserve">lassification experiences do not exist in a sociological vacuum but are shaped by </w:t>
      </w:r>
      <w:r>
        <w:rPr>
          <w:color w:val="000000" w:themeColor="text1"/>
        </w:rPr>
        <w:t>popular myths</w:t>
      </w:r>
      <w:r w:rsidRPr="0088745C">
        <w:rPr>
          <w:color w:val="000000" w:themeColor="text1"/>
        </w:rPr>
        <w:t xml:space="preserve">. </w:t>
      </w:r>
      <w:r>
        <w:rPr>
          <w:color w:val="000000" w:themeColor="text1"/>
        </w:rPr>
        <w:t xml:space="preserve">Science-fiction stories such as Neill Blomkamp’s </w:t>
      </w:r>
      <w:r w:rsidRPr="00DA1C4E">
        <w:rPr>
          <w:i/>
          <w:iCs/>
          <w:color w:val="000000" w:themeColor="text1"/>
        </w:rPr>
        <w:t>Elysium</w:t>
      </w:r>
      <w:r>
        <w:rPr>
          <w:color w:val="000000" w:themeColor="text1"/>
        </w:rPr>
        <w:t xml:space="preserve"> have routinely imagined deeply divided police states in which the ruling class draws on algorithms to sustain a </w:t>
      </w:r>
      <w:r>
        <w:rPr>
          <w:color w:val="000000" w:themeColor="text1"/>
        </w:rPr>
        <w:lastRenderedPageBreak/>
        <w:t xml:space="preserve">regime of inequality and fear. </w:t>
      </w:r>
      <w:r w:rsidRPr="0088745C">
        <w:rPr>
          <w:color w:val="000000" w:themeColor="text1"/>
        </w:rPr>
        <w:t>S</w:t>
      </w:r>
      <w:r>
        <w:rPr>
          <w:color w:val="000000" w:themeColor="text1"/>
        </w:rPr>
        <w:t>ociological s</w:t>
      </w:r>
      <w:r w:rsidRPr="0088745C">
        <w:rPr>
          <w:color w:val="000000" w:themeColor="text1"/>
        </w:rPr>
        <w:t xml:space="preserve">cholarship on the politics of algorithms (Seaver 2019) has </w:t>
      </w:r>
      <w:r>
        <w:rPr>
          <w:color w:val="000000" w:themeColor="text1"/>
        </w:rPr>
        <w:t>also drawn on this popular imagination to</w:t>
      </w:r>
      <w:r w:rsidRPr="0088745C">
        <w:rPr>
          <w:color w:val="000000" w:themeColor="text1"/>
        </w:rPr>
        <w:t xml:space="preserve"> </w:t>
      </w:r>
      <w:r>
        <w:rPr>
          <w:color w:val="000000" w:themeColor="text1"/>
        </w:rPr>
        <w:t xml:space="preserve">theorize AI in the context of </w:t>
      </w:r>
      <w:r w:rsidRPr="0088745C">
        <w:rPr>
          <w:color w:val="000000" w:themeColor="text1"/>
        </w:rPr>
        <w:t>rationalization and quantification (Porter 1996), automated inequality (</w:t>
      </w:r>
      <w:hyperlink r:id="rId20" w:history="1">
        <w:r w:rsidR="00477586" w:rsidRPr="008335CB">
          <w:rPr>
            <w:rStyle w:val="Hyperlink"/>
          </w:rPr>
          <w:t>https://bit.ly/37N2Wsk</w:t>
        </w:r>
      </w:hyperlink>
      <w:r w:rsidRPr="0088745C">
        <w:rPr>
          <w:color w:val="000000" w:themeColor="text1"/>
        </w:rPr>
        <w:t>), uneven information landscapes (Eubanks 2018), and the historical rise of “algorithms of oppression”</w:t>
      </w:r>
      <w:r>
        <w:rPr>
          <w:color w:val="000000" w:themeColor="text1"/>
        </w:rPr>
        <w:t xml:space="preserve"> (Noble 2018) or “weapons of math destruction” (O’Neil 2016).</w:t>
      </w:r>
      <w:r w:rsidRPr="0088745C">
        <w:rPr>
          <w:color w:val="000000" w:themeColor="text1"/>
        </w:rPr>
        <w:t xml:space="preserve"> </w:t>
      </w:r>
      <w:r>
        <w:rPr>
          <w:color w:val="000000" w:themeColor="text1"/>
        </w:rPr>
        <w:t>E</w:t>
      </w:r>
      <w:r w:rsidRPr="0088745C">
        <w:rPr>
          <w:color w:val="000000" w:themeColor="text1"/>
        </w:rPr>
        <w:t>mphasiz</w:t>
      </w:r>
      <w:r>
        <w:rPr>
          <w:color w:val="000000" w:themeColor="text1"/>
        </w:rPr>
        <w:t>ing</w:t>
      </w:r>
      <w:r w:rsidRPr="0088745C">
        <w:rPr>
          <w:color w:val="000000" w:themeColor="text1"/>
        </w:rPr>
        <w:t xml:space="preserve"> the intersectionality of race and gender with antisemitism, poverty, unemployment, </w:t>
      </w:r>
      <w:r>
        <w:rPr>
          <w:color w:val="000000" w:themeColor="text1"/>
        </w:rPr>
        <w:t>and social class</w:t>
      </w:r>
      <w:r w:rsidRPr="0088745C">
        <w:rPr>
          <w:color w:val="000000" w:themeColor="text1"/>
        </w:rPr>
        <w:t xml:space="preserve"> (Crenshaw </w:t>
      </w:r>
      <w:r w:rsidR="00C83723" w:rsidRPr="0088745C">
        <w:rPr>
          <w:color w:val="000000" w:themeColor="text1"/>
        </w:rPr>
        <w:t>19</w:t>
      </w:r>
      <w:r w:rsidR="00C83723">
        <w:rPr>
          <w:color w:val="000000" w:themeColor="text1"/>
        </w:rPr>
        <w:t>89</w:t>
      </w:r>
      <w:r w:rsidRPr="0088745C">
        <w:rPr>
          <w:color w:val="000000" w:themeColor="text1"/>
        </w:rPr>
        <w:t xml:space="preserve">), </w:t>
      </w:r>
      <w:r>
        <w:rPr>
          <w:color w:val="000000" w:themeColor="text1"/>
        </w:rPr>
        <w:t>these investigations of AI’s potential for</w:t>
      </w:r>
      <w:r w:rsidRPr="0088745C">
        <w:rPr>
          <w:color w:val="000000" w:themeColor="text1"/>
        </w:rPr>
        <w:t xml:space="preserve"> </w:t>
      </w:r>
      <w:r>
        <w:rPr>
          <w:color w:val="000000" w:themeColor="text1"/>
        </w:rPr>
        <w:t xml:space="preserve">social </w:t>
      </w:r>
      <w:r w:rsidRPr="0088745C">
        <w:rPr>
          <w:color w:val="000000" w:themeColor="text1"/>
        </w:rPr>
        <w:t xml:space="preserve">classification </w:t>
      </w:r>
      <w:r>
        <w:rPr>
          <w:color w:val="000000" w:themeColor="text1"/>
        </w:rPr>
        <w:t>are</w:t>
      </w:r>
      <w:r w:rsidRPr="0088745C">
        <w:rPr>
          <w:color w:val="000000" w:themeColor="text1"/>
        </w:rPr>
        <w:t xml:space="preserve"> particularly insightful</w:t>
      </w:r>
      <w:r>
        <w:rPr>
          <w:color w:val="000000" w:themeColor="text1"/>
        </w:rPr>
        <w:t xml:space="preserve">. </w:t>
      </w:r>
      <w:r w:rsidR="00AB1CA2">
        <w:rPr>
          <w:color w:val="000000" w:themeColor="text1"/>
        </w:rPr>
        <w:t>AI is</w:t>
      </w:r>
      <w:r>
        <w:rPr>
          <w:color w:val="000000" w:themeColor="text1"/>
        </w:rPr>
        <w:t xml:space="preserve"> feared to</w:t>
      </w:r>
      <w:r w:rsidRPr="0088745C">
        <w:rPr>
          <w:color w:val="000000" w:themeColor="text1"/>
        </w:rPr>
        <w:t xml:space="preserve"> privilege whiteness and </w:t>
      </w:r>
      <w:r>
        <w:rPr>
          <w:color w:val="000000" w:themeColor="text1"/>
        </w:rPr>
        <w:t>undermine the identity projects of</w:t>
      </w:r>
      <w:r w:rsidRPr="0088745C">
        <w:rPr>
          <w:color w:val="000000" w:themeColor="text1"/>
        </w:rPr>
        <w:t xml:space="preserve"> minorit</w:t>
      </w:r>
      <w:r w:rsidR="00E561C4">
        <w:rPr>
          <w:color w:val="000000" w:themeColor="text1"/>
        </w:rPr>
        <w:t xml:space="preserve">ies </w:t>
      </w:r>
      <w:r w:rsidRPr="0088745C">
        <w:rPr>
          <w:color w:val="000000" w:themeColor="text1"/>
        </w:rPr>
        <w:t>(</w:t>
      </w:r>
      <w:hyperlink r:id="rId21" w:history="1">
        <w:r w:rsidR="0095310E" w:rsidRPr="00A0216E">
          <w:rPr>
            <w:rStyle w:val="Hyperlink"/>
          </w:rPr>
          <w:t>https://bit.ly/2NtKVWz</w:t>
        </w:r>
      </w:hyperlink>
      <w:r w:rsidRPr="0088745C">
        <w:rPr>
          <w:color w:val="000000" w:themeColor="text1"/>
        </w:rPr>
        <w:t xml:space="preserve">). </w:t>
      </w:r>
      <w:r>
        <w:rPr>
          <w:color w:val="000000" w:themeColor="text1"/>
        </w:rPr>
        <w:t>Th</w:t>
      </w:r>
      <w:r w:rsidR="0070292B">
        <w:rPr>
          <w:color w:val="000000" w:themeColor="text1"/>
        </w:rPr>
        <w:t>is c</w:t>
      </w:r>
      <w:r w:rsidRPr="0088745C">
        <w:rPr>
          <w:color w:val="000000" w:themeColor="text1"/>
        </w:rPr>
        <w:t>ontention is consistent with research on the market (bio)politics of race, which has consistently shown the inherently discriminatory potential of marketized representations of culture and ethnicity</w:t>
      </w:r>
      <w:r w:rsidR="00E561C4">
        <w:rPr>
          <w:color w:val="000000" w:themeColor="text1"/>
        </w:rPr>
        <w:t>; i</w:t>
      </w:r>
      <w:r w:rsidR="00470675">
        <w:rPr>
          <w:color w:val="000000" w:themeColor="text1"/>
        </w:rPr>
        <w:t xml:space="preserve">t is also supported by </w:t>
      </w:r>
      <w:r w:rsidR="008D36AF">
        <w:rPr>
          <w:color w:val="000000" w:themeColor="text1"/>
        </w:rPr>
        <w:t xml:space="preserve">economic </w:t>
      </w:r>
      <w:r w:rsidR="000577B4" w:rsidRPr="000577B4">
        <w:rPr>
          <w:color w:val="000000" w:themeColor="text1"/>
        </w:rPr>
        <w:t xml:space="preserve">critiques </w:t>
      </w:r>
      <w:r w:rsidR="00470675">
        <w:rPr>
          <w:color w:val="000000" w:themeColor="text1"/>
        </w:rPr>
        <w:t xml:space="preserve">that </w:t>
      </w:r>
      <w:r w:rsidR="000577B4">
        <w:rPr>
          <w:color w:val="000000" w:themeColor="text1"/>
        </w:rPr>
        <w:t>warn against the</w:t>
      </w:r>
      <w:r w:rsidR="000577B4" w:rsidRPr="000577B4">
        <w:rPr>
          <w:color w:val="000000" w:themeColor="text1"/>
        </w:rPr>
        <w:t xml:space="preserve"> monopoliz</w:t>
      </w:r>
      <w:r w:rsidR="00A872BC">
        <w:rPr>
          <w:color w:val="000000" w:themeColor="text1"/>
        </w:rPr>
        <w:t>ation</w:t>
      </w:r>
      <w:r w:rsidR="000577B4" w:rsidRPr="000577B4">
        <w:rPr>
          <w:color w:val="000000" w:themeColor="text1"/>
        </w:rPr>
        <w:t xml:space="preserve"> of information </w:t>
      </w:r>
      <w:r w:rsidR="000577B4">
        <w:rPr>
          <w:color w:val="000000" w:themeColor="text1"/>
        </w:rPr>
        <w:t xml:space="preserve">by a </w:t>
      </w:r>
      <w:r w:rsidR="00D015BF">
        <w:rPr>
          <w:color w:val="000000" w:themeColor="text1"/>
        </w:rPr>
        <w:t>centralized</w:t>
      </w:r>
      <w:r w:rsidR="000577B4">
        <w:rPr>
          <w:color w:val="000000" w:themeColor="text1"/>
        </w:rPr>
        <w:t xml:space="preserve"> system</w:t>
      </w:r>
      <w:r w:rsidR="000577B4" w:rsidRPr="000577B4">
        <w:rPr>
          <w:color w:val="000000" w:themeColor="text1"/>
        </w:rPr>
        <w:t xml:space="preserve"> </w:t>
      </w:r>
      <w:r w:rsidR="000577B4">
        <w:rPr>
          <w:color w:val="000000" w:themeColor="text1"/>
        </w:rPr>
        <w:t>(</w:t>
      </w:r>
      <w:r w:rsidR="000577B4" w:rsidRPr="000577B4">
        <w:rPr>
          <w:color w:val="000000" w:themeColor="text1"/>
        </w:rPr>
        <w:t>Hayek 1945</w:t>
      </w:r>
      <w:r w:rsidR="000577B4">
        <w:rPr>
          <w:color w:val="000000" w:themeColor="text1"/>
        </w:rPr>
        <w:t xml:space="preserve">; </w:t>
      </w:r>
      <w:r w:rsidR="000577B4" w:rsidRPr="000577B4">
        <w:rPr>
          <w:color w:val="000000" w:themeColor="text1"/>
        </w:rPr>
        <w:t>Polanyi 1948).</w:t>
      </w:r>
    </w:p>
    <w:p w14:paraId="78A18737" w14:textId="34A38EAB" w:rsidR="00CF07AF" w:rsidRPr="0088745C" w:rsidRDefault="00CF07AF" w:rsidP="00CF07AF">
      <w:pPr>
        <w:spacing w:line="480" w:lineRule="auto"/>
        <w:ind w:firstLine="720"/>
        <w:rPr>
          <w:color w:val="000000" w:themeColor="text1"/>
        </w:rPr>
      </w:pPr>
      <w:r>
        <w:rPr>
          <w:color w:val="000000" w:themeColor="text1"/>
        </w:rPr>
        <w:t>Consider</w:t>
      </w:r>
      <w:r w:rsidRPr="0088745C">
        <w:rPr>
          <w:color w:val="000000" w:themeColor="text1"/>
        </w:rPr>
        <w:t xml:space="preserve"> Google’s corporate mission to “organize the world’s information</w:t>
      </w:r>
      <w:r>
        <w:rPr>
          <w:color w:val="000000" w:themeColor="text1"/>
        </w:rPr>
        <w:t>.</w:t>
      </w:r>
      <w:r w:rsidRPr="0088745C">
        <w:rPr>
          <w:color w:val="000000" w:themeColor="text1"/>
        </w:rPr>
        <w:t xml:space="preserve">” </w:t>
      </w:r>
      <w:r>
        <w:rPr>
          <w:color w:val="000000" w:themeColor="text1"/>
        </w:rPr>
        <w:t xml:space="preserve">From an </w:t>
      </w:r>
      <w:r w:rsidR="006119BA">
        <w:rPr>
          <w:color w:val="000000" w:themeColor="text1"/>
        </w:rPr>
        <w:t>unequal</w:t>
      </w:r>
      <w:r w:rsidR="00062542">
        <w:rPr>
          <w:color w:val="000000" w:themeColor="text1"/>
        </w:rPr>
        <w:t>-</w:t>
      </w:r>
      <w:r w:rsidR="006119BA">
        <w:rPr>
          <w:color w:val="000000" w:themeColor="text1"/>
        </w:rPr>
        <w:t>worlds</w:t>
      </w:r>
      <w:r>
        <w:rPr>
          <w:color w:val="000000" w:themeColor="text1"/>
        </w:rPr>
        <w:t xml:space="preserve"> perspective, such a statement </w:t>
      </w:r>
      <w:r w:rsidRPr="0088745C">
        <w:rPr>
          <w:color w:val="000000" w:themeColor="text1"/>
        </w:rPr>
        <w:t xml:space="preserve">is far from politically neutral but exemplifies the operation of seemingly benign appeals to data automation and quantification in a market that sanctions the production of biased information. In such an ideological system, the designers of an AI-enabled college application software, for instance, may be convinced that </w:t>
      </w:r>
      <w:r w:rsidR="004C2F2E">
        <w:rPr>
          <w:color w:val="000000" w:themeColor="text1"/>
        </w:rPr>
        <w:t xml:space="preserve">AI </w:t>
      </w:r>
      <w:r w:rsidRPr="0088745C">
        <w:rPr>
          <w:color w:val="000000" w:themeColor="text1"/>
        </w:rPr>
        <w:t xml:space="preserve">can help combat human selection bias. Yet, because “algorithms that rank and prioritize for profits compromise our ability to engage with complicated ideas” (Noble 2018, 118), the resulting AI experience may not only reduce the complex experiences of targeted marginalized populations to a set of more simplified sociodemographic attributes or stereotypes; when admissions officers </w:t>
      </w:r>
      <w:r w:rsidR="0070292B">
        <w:rPr>
          <w:color w:val="000000" w:themeColor="text1"/>
        </w:rPr>
        <w:t>use suc</w:t>
      </w:r>
      <w:r w:rsidRPr="0088745C">
        <w:rPr>
          <w:color w:val="000000" w:themeColor="text1"/>
        </w:rPr>
        <w:t>h system</w:t>
      </w:r>
      <w:r w:rsidR="0070292B">
        <w:rPr>
          <w:color w:val="000000" w:themeColor="text1"/>
        </w:rPr>
        <w:t xml:space="preserve">, </w:t>
      </w:r>
      <w:r w:rsidRPr="0088745C">
        <w:rPr>
          <w:color w:val="000000" w:themeColor="text1"/>
        </w:rPr>
        <w:t xml:space="preserve">they may also unintentionally expose marginalized applicants to experiences of racial profiling, misrepresentation, and economic redlining. </w:t>
      </w:r>
      <w:r>
        <w:rPr>
          <w:color w:val="000000" w:themeColor="text1"/>
        </w:rPr>
        <w:t xml:space="preserve">Likewise, problems can arise when AI is </w:t>
      </w:r>
      <w:r>
        <w:rPr>
          <w:color w:val="000000" w:themeColor="text1"/>
        </w:rPr>
        <w:lastRenderedPageBreak/>
        <w:t>used to decide whether a consumer is worthy of borrowing money from a bank. Although algorithms may make the selection process more efficient, they can also systematically exclude consumers who live in a neighborhood with higher credit defaults (</w:t>
      </w:r>
      <w:hyperlink r:id="rId22" w:history="1">
        <w:r w:rsidR="00E71C99" w:rsidRPr="008335CB">
          <w:rPr>
            <w:rStyle w:val="Hyperlink"/>
          </w:rPr>
          <w:t>https://bit.ly/2YSyfhd</w:t>
        </w:r>
      </w:hyperlink>
      <w:r>
        <w:rPr>
          <w:color w:val="000000" w:themeColor="text1"/>
        </w:rPr>
        <w:t>). T</w:t>
      </w:r>
      <w:r w:rsidRPr="0088745C">
        <w:rPr>
          <w:color w:val="000000" w:themeColor="text1"/>
        </w:rPr>
        <w:t xml:space="preserve">he realization that </w:t>
      </w:r>
      <w:r w:rsidR="003C100E">
        <w:rPr>
          <w:color w:val="000000" w:themeColor="text1"/>
        </w:rPr>
        <w:t>AI can result in</w:t>
      </w:r>
      <w:r w:rsidR="00757DD6">
        <w:rPr>
          <w:color w:val="000000" w:themeColor="text1"/>
        </w:rPr>
        <w:t xml:space="preserve"> </w:t>
      </w:r>
      <w:r w:rsidRPr="0088745C">
        <w:rPr>
          <w:color w:val="000000" w:themeColor="text1"/>
        </w:rPr>
        <w:t>racial and social groups experienc</w:t>
      </w:r>
      <w:r w:rsidR="003C100E">
        <w:rPr>
          <w:color w:val="000000" w:themeColor="text1"/>
        </w:rPr>
        <w:t>ing</w:t>
      </w:r>
      <w:r w:rsidRPr="0088745C">
        <w:rPr>
          <w:color w:val="000000" w:themeColor="text1"/>
        </w:rPr>
        <w:t xml:space="preserve"> </w:t>
      </w:r>
      <w:r w:rsidR="003C100E">
        <w:rPr>
          <w:color w:val="000000" w:themeColor="text1"/>
        </w:rPr>
        <w:t>discrimination</w:t>
      </w:r>
      <w:r>
        <w:rPr>
          <w:color w:val="000000" w:themeColor="text1"/>
        </w:rPr>
        <w:t xml:space="preserve"> </w:t>
      </w:r>
      <w:r w:rsidRPr="0088745C">
        <w:rPr>
          <w:color w:val="000000" w:themeColor="text1"/>
        </w:rPr>
        <w:t>is an important backdrop for a psychological analysis of consumers</w:t>
      </w:r>
      <w:r>
        <w:rPr>
          <w:color w:val="000000" w:themeColor="text1"/>
        </w:rPr>
        <w:t>’</w:t>
      </w:r>
      <w:r w:rsidRPr="0088745C">
        <w:rPr>
          <w:color w:val="000000" w:themeColor="text1"/>
        </w:rPr>
        <w:t xml:space="preserve"> feeling</w:t>
      </w:r>
      <w:r w:rsidR="00070405">
        <w:rPr>
          <w:color w:val="000000" w:themeColor="text1"/>
        </w:rPr>
        <w:t>s</w:t>
      </w:r>
      <w:r w:rsidRPr="0088745C">
        <w:rPr>
          <w:color w:val="000000" w:themeColor="text1"/>
        </w:rPr>
        <w:t xml:space="preserve"> </w:t>
      </w:r>
      <w:r>
        <w:rPr>
          <w:color w:val="000000" w:themeColor="text1"/>
        </w:rPr>
        <w:t>of being misunderstood</w:t>
      </w:r>
      <w:r w:rsidRPr="0088745C">
        <w:rPr>
          <w:color w:val="000000" w:themeColor="text1"/>
        </w:rPr>
        <w:t xml:space="preserve">. </w:t>
      </w:r>
    </w:p>
    <w:p w14:paraId="67CD41CD" w14:textId="77777777" w:rsidR="00CF07AF" w:rsidRPr="0088745C" w:rsidRDefault="00CF07AF" w:rsidP="00CF07AF">
      <w:pPr>
        <w:spacing w:line="480" w:lineRule="auto"/>
        <w:rPr>
          <w:b/>
          <w:i/>
          <w:iCs/>
          <w:color w:val="000000" w:themeColor="text1"/>
        </w:rPr>
      </w:pPr>
      <w:bookmarkStart w:id="1" w:name="_Hlk32244941"/>
      <w:r w:rsidRPr="0088745C">
        <w:rPr>
          <w:b/>
          <w:i/>
          <w:iCs/>
          <w:color w:val="000000" w:themeColor="text1"/>
        </w:rPr>
        <w:t xml:space="preserve">Psychological </w:t>
      </w:r>
      <w:r>
        <w:rPr>
          <w:b/>
          <w:i/>
          <w:iCs/>
          <w:color w:val="000000" w:themeColor="text1"/>
        </w:rPr>
        <w:t>Perspective</w:t>
      </w:r>
      <w:r w:rsidRPr="0088745C">
        <w:rPr>
          <w:b/>
          <w:i/>
          <w:iCs/>
          <w:color w:val="000000" w:themeColor="text1"/>
        </w:rPr>
        <w:t xml:space="preserve">: </w:t>
      </w:r>
      <w:bookmarkEnd w:id="1"/>
      <w:r>
        <w:rPr>
          <w:b/>
          <w:i/>
          <w:iCs/>
          <w:color w:val="000000" w:themeColor="text1"/>
        </w:rPr>
        <w:t>The</w:t>
      </w:r>
      <w:r w:rsidRPr="0088745C">
        <w:rPr>
          <w:b/>
          <w:i/>
          <w:iCs/>
          <w:color w:val="000000" w:themeColor="text1"/>
        </w:rPr>
        <w:t xml:space="preserve"> </w:t>
      </w:r>
      <w:r>
        <w:rPr>
          <w:b/>
          <w:i/>
          <w:iCs/>
          <w:color w:val="000000" w:themeColor="text1"/>
        </w:rPr>
        <w:t>Misunderstood Consumer</w:t>
      </w:r>
    </w:p>
    <w:p w14:paraId="7C084759" w14:textId="64A4D5CF" w:rsidR="00CF07AF" w:rsidRDefault="009374EC" w:rsidP="00AB1CA2">
      <w:pPr>
        <w:spacing w:line="480" w:lineRule="auto"/>
        <w:ind w:firstLine="709"/>
        <w:rPr>
          <w:color w:val="000000" w:themeColor="text1"/>
        </w:rPr>
      </w:pPr>
      <w:r>
        <w:rPr>
          <w:bCs/>
          <w:color w:val="000000" w:themeColor="text1"/>
        </w:rPr>
        <w:t xml:space="preserve">Classification experiences are characterized by an underlying tension between feeling understood and misunderstood. </w:t>
      </w:r>
      <w:r w:rsidR="005079E5">
        <w:rPr>
          <w:bCs/>
          <w:color w:val="000000" w:themeColor="text1"/>
        </w:rPr>
        <w:t>C</w:t>
      </w:r>
      <w:r w:rsidR="00CF07AF">
        <w:rPr>
          <w:color w:val="000000" w:themeColor="text1"/>
        </w:rPr>
        <w:t>onsumers can feel misunderstood because of perceived incorrect classification</w:t>
      </w:r>
      <w:r w:rsidR="00712524">
        <w:rPr>
          <w:color w:val="000000" w:themeColor="text1"/>
        </w:rPr>
        <w:t xml:space="preserve">, </w:t>
      </w:r>
      <w:r w:rsidR="00CF07AF">
        <w:rPr>
          <w:color w:val="000000" w:themeColor="text1"/>
        </w:rPr>
        <w:t xml:space="preserve">discriminatory use of classification, or a combination of the two. </w:t>
      </w:r>
      <w:r w:rsidR="005079E5">
        <w:rPr>
          <w:color w:val="000000" w:themeColor="text1"/>
        </w:rPr>
        <w:t>First, c</w:t>
      </w:r>
      <w:r w:rsidR="00CF07AF" w:rsidRPr="007A6E7C">
        <w:rPr>
          <w:color w:val="000000" w:themeColor="text1"/>
          <w:shd w:val="clear" w:color="auto" w:fill="FFFFFF"/>
        </w:rPr>
        <w:t xml:space="preserve">onsumers </w:t>
      </w:r>
      <w:r w:rsidR="00CF07AF">
        <w:rPr>
          <w:color w:val="000000" w:themeColor="text1"/>
          <w:shd w:val="clear" w:color="auto" w:fill="FFFFFF"/>
        </w:rPr>
        <w:t>are likely to feel misunderstood when they perceive the identity implied by the AI’s output as in</w:t>
      </w:r>
      <w:r w:rsidR="00986D14">
        <w:rPr>
          <w:color w:val="000000" w:themeColor="text1"/>
          <w:shd w:val="clear" w:color="auto" w:fill="FFFFFF"/>
        </w:rPr>
        <w:t>correct</w:t>
      </w:r>
      <w:r w:rsidR="00CF07AF">
        <w:rPr>
          <w:color w:val="000000" w:themeColor="text1"/>
          <w:shd w:val="clear" w:color="auto" w:fill="FFFFFF"/>
        </w:rPr>
        <w:t>, either because it is factually in</w:t>
      </w:r>
      <w:r w:rsidR="0070292B">
        <w:rPr>
          <w:color w:val="000000" w:themeColor="text1"/>
          <w:shd w:val="clear" w:color="auto" w:fill="FFFFFF"/>
        </w:rPr>
        <w:t>accurate</w:t>
      </w:r>
      <w:r w:rsidR="00CF07AF">
        <w:rPr>
          <w:color w:val="000000" w:themeColor="text1"/>
          <w:shd w:val="clear" w:color="auto" w:fill="FFFFFF"/>
        </w:rPr>
        <w:t xml:space="preserve"> or because it is based only on </w:t>
      </w:r>
      <w:r w:rsidR="00CF07AF" w:rsidRPr="007A6E7C">
        <w:rPr>
          <w:color w:val="000000" w:themeColor="text1"/>
        </w:rPr>
        <w:t>one identity</w:t>
      </w:r>
      <w:r w:rsidR="00CF07AF">
        <w:rPr>
          <w:color w:val="000000" w:themeColor="text1"/>
        </w:rPr>
        <w:t>, where</w:t>
      </w:r>
      <w:r w:rsidR="0095310E">
        <w:rPr>
          <w:color w:val="000000" w:themeColor="text1"/>
        </w:rPr>
        <w:t>as</w:t>
      </w:r>
      <w:r w:rsidR="00CF07AF">
        <w:rPr>
          <w:color w:val="000000" w:themeColor="text1"/>
        </w:rPr>
        <w:t xml:space="preserve"> m</w:t>
      </w:r>
      <w:r w:rsidR="00CF07AF" w:rsidRPr="007A6E7C">
        <w:rPr>
          <w:color w:val="000000" w:themeColor="text1"/>
          <w:shd w:val="clear" w:color="auto" w:fill="FFFFFF"/>
        </w:rPr>
        <w:t xml:space="preserve">ost individuals identify with a host of </w:t>
      </w:r>
      <w:r w:rsidR="00CF07AF" w:rsidRPr="007A6E7C">
        <w:rPr>
          <w:color w:val="000000" w:themeColor="text1"/>
        </w:rPr>
        <w:t>personal and social selves (</w:t>
      </w:r>
      <w:proofErr w:type="spellStart"/>
      <w:r w:rsidR="00CF07AF" w:rsidRPr="007A6E7C">
        <w:rPr>
          <w:color w:val="000000" w:themeColor="text1"/>
        </w:rPr>
        <w:t>Oyserman</w:t>
      </w:r>
      <w:proofErr w:type="spellEnd"/>
      <w:r w:rsidR="00CF07AF" w:rsidRPr="007A6E7C">
        <w:rPr>
          <w:color w:val="000000" w:themeColor="text1"/>
        </w:rPr>
        <w:t xml:space="preserve"> 2009).</w:t>
      </w:r>
      <w:r w:rsidR="00CF07AF">
        <w:rPr>
          <w:color w:val="000000" w:themeColor="text1"/>
        </w:rPr>
        <w:t xml:space="preserve"> </w:t>
      </w:r>
      <w:r w:rsidR="00CF07AF">
        <w:rPr>
          <w:color w:val="000000" w:themeColor="text1"/>
          <w:lang w:val="en-US"/>
        </w:rPr>
        <w:t>I</w:t>
      </w:r>
      <w:proofErr w:type="spellStart"/>
      <w:r w:rsidR="00CF07AF" w:rsidRPr="0088745C">
        <w:rPr>
          <w:color w:val="000000" w:themeColor="text1"/>
        </w:rPr>
        <w:t>dentity</w:t>
      </w:r>
      <w:proofErr w:type="spellEnd"/>
      <w:r w:rsidR="00CF07AF" w:rsidRPr="0088745C">
        <w:rPr>
          <w:color w:val="000000" w:themeColor="text1"/>
        </w:rPr>
        <w:t xml:space="preserve">-based consumer behavior </w:t>
      </w:r>
      <w:r w:rsidR="00CF07AF">
        <w:rPr>
          <w:color w:val="000000" w:themeColor="text1"/>
        </w:rPr>
        <w:t>is often</w:t>
      </w:r>
      <w:r w:rsidR="00CF07AF" w:rsidRPr="0088745C">
        <w:rPr>
          <w:color w:val="000000" w:themeColor="text1"/>
        </w:rPr>
        <w:t xml:space="preserve"> the result of a negotiation between belonging and uniqueness motives </w:t>
      </w:r>
      <w:r w:rsidR="003C100E">
        <w:rPr>
          <w:color w:val="000000" w:themeColor="text1"/>
        </w:rPr>
        <w:t xml:space="preserve">playing out across this constellation of identities </w:t>
      </w:r>
      <w:r w:rsidR="00CF07AF" w:rsidRPr="0088745C">
        <w:rPr>
          <w:color w:val="000000" w:themeColor="text1"/>
        </w:rPr>
        <w:t xml:space="preserve">(Chan, Berger, and Van Boven 2012). In situations where AI predictions </w:t>
      </w:r>
      <w:r w:rsidR="00CF07AF">
        <w:rPr>
          <w:color w:val="000000" w:themeColor="text1"/>
        </w:rPr>
        <w:t xml:space="preserve">are perceived to be driven by the consumer’s </w:t>
      </w:r>
      <w:r w:rsidR="00CF07AF" w:rsidRPr="0088745C">
        <w:rPr>
          <w:color w:val="000000" w:themeColor="text1"/>
        </w:rPr>
        <w:t xml:space="preserve">membership </w:t>
      </w:r>
      <w:r w:rsidR="00CF07AF">
        <w:rPr>
          <w:color w:val="000000" w:themeColor="text1"/>
        </w:rPr>
        <w:t>in</w:t>
      </w:r>
      <w:r w:rsidR="00CF07AF" w:rsidRPr="0088745C">
        <w:rPr>
          <w:color w:val="000000" w:themeColor="text1"/>
        </w:rPr>
        <w:t xml:space="preserve"> a group, uniqueness motives may become relatively more salient</w:t>
      </w:r>
      <w:r w:rsidR="004B0F59">
        <w:rPr>
          <w:color w:val="000000" w:themeColor="text1"/>
        </w:rPr>
        <w:t xml:space="preserve">. When this happens, group </w:t>
      </w:r>
      <w:r w:rsidR="00CF07AF" w:rsidRPr="0088745C">
        <w:rPr>
          <w:color w:val="000000" w:themeColor="text1"/>
        </w:rPr>
        <w:t xml:space="preserve">identity appeals </w:t>
      </w:r>
      <w:r w:rsidR="004B0F59">
        <w:rPr>
          <w:color w:val="000000" w:themeColor="text1"/>
        </w:rPr>
        <w:t xml:space="preserve">may </w:t>
      </w:r>
      <w:r w:rsidR="00CF07AF" w:rsidRPr="0088745C">
        <w:rPr>
          <w:color w:val="000000" w:themeColor="text1"/>
        </w:rPr>
        <w:t xml:space="preserve">backfire if </w:t>
      </w:r>
      <w:r w:rsidR="0095310E">
        <w:rPr>
          <w:color w:val="000000" w:themeColor="text1"/>
        </w:rPr>
        <w:t xml:space="preserve">they are believed to </w:t>
      </w:r>
      <w:r w:rsidR="00CF07AF" w:rsidRPr="0088745C">
        <w:rPr>
          <w:color w:val="000000" w:themeColor="text1"/>
        </w:rPr>
        <w:t>threat</w:t>
      </w:r>
      <w:r w:rsidR="00E27694">
        <w:rPr>
          <w:color w:val="000000" w:themeColor="text1"/>
        </w:rPr>
        <w:t>en</w:t>
      </w:r>
      <w:r w:rsidR="00CF07AF" w:rsidRPr="0088745C">
        <w:rPr>
          <w:color w:val="000000" w:themeColor="text1"/>
        </w:rPr>
        <w:t xml:space="preserve"> individual agency (</w:t>
      </w:r>
      <w:r w:rsidR="00CF07AF" w:rsidRPr="0088745C">
        <w:rPr>
          <w:color w:val="000000" w:themeColor="text1"/>
          <w:shd w:val="clear" w:color="auto" w:fill="FFFFFF"/>
        </w:rPr>
        <w:t xml:space="preserve">Bhattacharjee, Berger, and Menon </w:t>
      </w:r>
      <w:r w:rsidR="00CF07AF" w:rsidRPr="0088745C">
        <w:rPr>
          <w:color w:val="000000" w:themeColor="text1"/>
        </w:rPr>
        <w:t xml:space="preserve">2014). </w:t>
      </w:r>
      <w:r w:rsidR="00CF07AF">
        <w:rPr>
          <w:color w:val="000000" w:themeColor="text1"/>
        </w:rPr>
        <w:t xml:space="preserve">This </w:t>
      </w:r>
      <w:r w:rsidR="00CF07AF" w:rsidRPr="007A6E7C">
        <w:rPr>
          <w:color w:val="000000" w:themeColor="text1"/>
        </w:rPr>
        <w:t xml:space="preserve">negative response </w:t>
      </w:r>
      <w:r w:rsidR="00CF07AF">
        <w:rPr>
          <w:color w:val="000000" w:themeColor="text1"/>
        </w:rPr>
        <w:t xml:space="preserve">is especially likely when </w:t>
      </w:r>
      <w:r w:rsidR="00CF07AF" w:rsidRPr="007A6E7C">
        <w:rPr>
          <w:color w:val="000000" w:themeColor="text1"/>
        </w:rPr>
        <w:t xml:space="preserve">the consumer </w:t>
      </w:r>
      <w:r w:rsidR="00CF07AF">
        <w:rPr>
          <w:color w:val="000000" w:themeColor="text1"/>
        </w:rPr>
        <w:t>perceive</w:t>
      </w:r>
      <w:r w:rsidR="00713F47">
        <w:rPr>
          <w:color w:val="000000" w:themeColor="text1"/>
        </w:rPr>
        <w:t>s</w:t>
      </w:r>
      <w:r w:rsidR="00CF07AF">
        <w:rPr>
          <w:color w:val="000000" w:themeColor="text1"/>
        </w:rPr>
        <w:t xml:space="preserve"> the identity assigned to them by the AI as</w:t>
      </w:r>
      <w:r w:rsidR="00CF07AF" w:rsidRPr="007A6E7C">
        <w:rPr>
          <w:color w:val="000000" w:themeColor="text1"/>
        </w:rPr>
        <w:t xml:space="preserve"> non-central</w:t>
      </w:r>
      <w:r w:rsidR="00CF07AF">
        <w:rPr>
          <w:color w:val="000000" w:themeColor="text1"/>
        </w:rPr>
        <w:t xml:space="preserve"> or dated</w:t>
      </w:r>
      <w:r w:rsidR="00757DD6">
        <w:rPr>
          <w:color w:val="000000" w:themeColor="text1"/>
        </w:rPr>
        <w:t xml:space="preserve">, as in </w:t>
      </w:r>
      <w:r w:rsidR="00CF07AF">
        <w:rPr>
          <w:color w:val="000000" w:themeColor="text1"/>
        </w:rPr>
        <w:t>this excerpt from a post (Spotify Community 2019</w:t>
      </w:r>
      <w:r w:rsidR="002A1E7E">
        <w:rPr>
          <w:color w:val="000000" w:themeColor="text1"/>
        </w:rPr>
        <w:t xml:space="preserve">, </w:t>
      </w:r>
      <w:hyperlink r:id="rId23" w:history="1">
        <w:r w:rsidR="00560B80" w:rsidRPr="008335CB">
          <w:rPr>
            <w:rStyle w:val="Hyperlink"/>
          </w:rPr>
          <w:t>https://bit.ly/2Yg2oIq</w:t>
        </w:r>
      </w:hyperlink>
      <w:r w:rsidR="00CF07AF">
        <w:rPr>
          <w:color w:val="000000" w:themeColor="text1"/>
        </w:rPr>
        <w:t xml:space="preserve">): </w:t>
      </w:r>
    </w:p>
    <w:p w14:paraId="64A62461" w14:textId="77777777" w:rsidR="00CF07AF" w:rsidRPr="003C6D5D" w:rsidRDefault="00CF07AF" w:rsidP="00CF07AF">
      <w:pPr>
        <w:pStyle w:val="NormalWeb"/>
        <w:shd w:val="clear" w:color="auto" w:fill="FFFFFF"/>
        <w:spacing w:before="0" w:beforeAutospacing="0" w:after="0" w:afterAutospacing="0"/>
        <w:ind w:left="720" w:right="720"/>
        <w:rPr>
          <w:color w:val="000000"/>
        </w:rPr>
      </w:pPr>
      <w:r w:rsidRPr="003C6D5D">
        <w:rPr>
          <w:color w:val="000000" w:themeColor="text1"/>
        </w:rPr>
        <w:t>“</w:t>
      </w:r>
      <w:r w:rsidRPr="003C6D5D">
        <w:rPr>
          <w:color w:val="000000"/>
        </w:rPr>
        <w:t>The recommendations s*ck:</w:t>
      </w:r>
    </w:p>
    <w:p w14:paraId="13B49E29" w14:textId="340BE375" w:rsidR="00CF07AF" w:rsidRPr="004B2C10" w:rsidRDefault="00CF07AF" w:rsidP="00CF07AF">
      <w:pPr>
        <w:pStyle w:val="NormalWeb"/>
        <w:shd w:val="clear" w:color="auto" w:fill="FFFFFF"/>
        <w:spacing w:before="0" w:beforeAutospacing="0" w:after="0" w:afterAutospacing="0"/>
        <w:ind w:left="720" w:right="720"/>
        <w:rPr>
          <w:color w:val="000000"/>
        </w:rPr>
      </w:pPr>
      <w:r w:rsidRPr="003C6D5D">
        <w:rPr>
          <w:color w:val="000000"/>
        </w:rPr>
        <w:t xml:space="preserve">- Listened to a few anime covers, now all my </w:t>
      </w:r>
      <w:r w:rsidR="00873E95">
        <w:rPr>
          <w:color w:val="000000"/>
        </w:rPr>
        <w:t>“</w:t>
      </w:r>
      <w:r w:rsidRPr="003C6D5D">
        <w:rPr>
          <w:color w:val="000000"/>
        </w:rPr>
        <w:t>Discover Weekly</w:t>
      </w:r>
      <w:r w:rsidR="00873E95">
        <w:rPr>
          <w:color w:val="000000"/>
        </w:rPr>
        <w:t>”</w:t>
      </w:r>
      <w:r w:rsidRPr="003C6D5D">
        <w:rPr>
          <w:color w:val="000000"/>
        </w:rPr>
        <w:t xml:space="preserve"> is filled with disgusting covers. I</w:t>
      </w:r>
      <w:r w:rsidR="00873E95">
        <w:rPr>
          <w:color w:val="000000"/>
        </w:rPr>
        <w:t>’</w:t>
      </w:r>
      <w:r w:rsidRPr="003C6D5D">
        <w:rPr>
          <w:color w:val="000000"/>
        </w:rPr>
        <w:t xml:space="preserve">m trying to </w:t>
      </w:r>
      <w:r w:rsidR="00873E95">
        <w:rPr>
          <w:color w:val="000000"/>
        </w:rPr>
        <w:t>“</w:t>
      </w:r>
      <w:r w:rsidRPr="003C6D5D">
        <w:rPr>
          <w:color w:val="000000"/>
        </w:rPr>
        <w:t>not like</w:t>
      </w:r>
      <w:r w:rsidR="00873E95">
        <w:rPr>
          <w:color w:val="000000"/>
        </w:rPr>
        <w:t>”</w:t>
      </w:r>
      <w:r w:rsidRPr="003C6D5D">
        <w:rPr>
          <w:color w:val="000000"/>
        </w:rPr>
        <w:t xml:space="preserve"> a</w:t>
      </w:r>
      <w:r>
        <w:rPr>
          <w:color w:val="000000"/>
        </w:rPr>
        <w:t>ll of them, but it doesn</w:t>
      </w:r>
      <w:r w:rsidR="00873E95">
        <w:rPr>
          <w:color w:val="000000"/>
        </w:rPr>
        <w:t>’</w:t>
      </w:r>
      <w:r>
        <w:rPr>
          <w:color w:val="000000"/>
        </w:rPr>
        <w:t xml:space="preserve">t work </w:t>
      </w:r>
      <w:r w:rsidR="007F0BE3" w:rsidRPr="00BD50B8">
        <w:rPr>
          <w:color w:val="000000" w:themeColor="text1"/>
        </w:rPr>
        <w:t>(…)</w:t>
      </w:r>
      <w:r w:rsidR="00927828">
        <w:rPr>
          <w:color w:val="000000"/>
        </w:rPr>
        <w:t xml:space="preserve">. </w:t>
      </w:r>
      <w:r w:rsidRPr="004B2C10">
        <w:rPr>
          <w:color w:val="000000"/>
        </w:rPr>
        <w:t>I</w:t>
      </w:r>
      <w:r w:rsidR="00873E95">
        <w:rPr>
          <w:color w:val="000000"/>
        </w:rPr>
        <w:t>’</w:t>
      </w:r>
      <w:r w:rsidRPr="004B2C10">
        <w:rPr>
          <w:color w:val="000000"/>
        </w:rPr>
        <w:t>ve stopped listening to rock years ago and</w:t>
      </w:r>
      <w:r>
        <w:rPr>
          <w:color w:val="000000"/>
        </w:rPr>
        <w:t xml:space="preserve"> still get rock recommendations”</w:t>
      </w:r>
      <w:r w:rsidR="00927828">
        <w:rPr>
          <w:color w:val="000000"/>
        </w:rPr>
        <w:t>.</w:t>
      </w:r>
      <w:r>
        <w:rPr>
          <w:color w:val="000000"/>
        </w:rPr>
        <w:t xml:space="preserve"> </w:t>
      </w:r>
    </w:p>
    <w:p w14:paraId="704016C4" w14:textId="77777777" w:rsidR="00CF07AF" w:rsidRPr="003C6D5D" w:rsidRDefault="00CF07AF" w:rsidP="00CF07AF">
      <w:pPr>
        <w:pStyle w:val="NormalWeb"/>
        <w:shd w:val="clear" w:color="auto" w:fill="FFFFFF"/>
        <w:spacing w:before="0" w:beforeAutospacing="0" w:after="0" w:afterAutospacing="0"/>
        <w:ind w:left="720" w:right="720"/>
        <w:rPr>
          <w:color w:val="000000"/>
        </w:rPr>
      </w:pPr>
    </w:p>
    <w:p w14:paraId="65B662A6" w14:textId="6A9A75BA" w:rsidR="00CF07AF" w:rsidRPr="003E5B64" w:rsidRDefault="00CF07AF" w:rsidP="00CF07AF">
      <w:pPr>
        <w:spacing w:line="480" w:lineRule="auto"/>
        <w:rPr>
          <w:color w:val="000000" w:themeColor="text1"/>
        </w:rPr>
      </w:pPr>
      <w:r>
        <w:rPr>
          <w:color w:val="000000" w:themeColor="text1"/>
        </w:rPr>
        <w:lastRenderedPageBreak/>
        <w:tab/>
        <w:t xml:space="preserve">From this consumer’s perspective, </w:t>
      </w:r>
      <w:r w:rsidR="004C2F2E">
        <w:rPr>
          <w:color w:val="000000" w:themeColor="text1"/>
        </w:rPr>
        <w:t>AI</w:t>
      </w:r>
      <w:r w:rsidRPr="003E5B64">
        <w:rPr>
          <w:color w:val="000000" w:themeColor="text1"/>
        </w:rPr>
        <w:t xml:space="preserve"> seems to have decided that they like anime covers</w:t>
      </w:r>
      <w:r>
        <w:rPr>
          <w:color w:val="000000" w:themeColor="text1"/>
        </w:rPr>
        <w:t xml:space="preserve"> and rock</w:t>
      </w:r>
      <w:r w:rsidRPr="003E5B64">
        <w:rPr>
          <w:color w:val="000000" w:themeColor="text1"/>
        </w:rPr>
        <w:t>, putting them in a category that they reject</w:t>
      </w:r>
      <w:r>
        <w:rPr>
          <w:color w:val="000000" w:themeColor="text1"/>
        </w:rPr>
        <w:t xml:space="preserve"> or do not see as capturing their multi-faceted and evolving self</w:t>
      </w:r>
      <w:r w:rsidRPr="003E5B64">
        <w:rPr>
          <w:color w:val="000000" w:themeColor="text1"/>
        </w:rPr>
        <w:t xml:space="preserve">. The consumer is frustrated not only with </w:t>
      </w:r>
      <w:r w:rsidR="00596587">
        <w:rPr>
          <w:color w:val="000000" w:themeColor="text1"/>
        </w:rPr>
        <w:t xml:space="preserve">being misunderstood by the AI, </w:t>
      </w:r>
      <w:r w:rsidRPr="003E5B64">
        <w:rPr>
          <w:color w:val="000000" w:themeColor="text1"/>
        </w:rPr>
        <w:t xml:space="preserve">but </w:t>
      </w:r>
      <w:r>
        <w:rPr>
          <w:color w:val="000000" w:themeColor="text1"/>
        </w:rPr>
        <w:t xml:space="preserve">also </w:t>
      </w:r>
      <w:r w:rsidRPr="003E5B64">
        <w:rPr>
          <w:color w:val="000000" w:themeColor="text1"/>
        </w:rPr>
        <w:t xml:space="preserve">with </w:t>
      </w:r>
      <w:r>
        <w:rPr>
          <w:color w:val="000000" w:themeColor="text1"/>
        </w:rPr>
        <w:t>their</w:t>
      </w:r>
      <w:r w:rsidRPr="003E5B64">
        <w:rPr>
          <w:color w:val="000000" w:themeColor="text1"/>
        </w:rPr>
        <w:t xml:space="preserve"> perceived inability to alter </w:t>
      </w:r>
      <w:r w:rsidR="00596587">
        <w:rPr>
          <w:color w:val="000000" w:themeColor="text1"/>
        </w:rPr>
        <w:t xml:space="preserve">such </w:t>
      </w:r>
      <w:r w:rsidRPr="003E5B64">
        <w:rPr>
          <w:color w:val="000000" w:themeColor="text1"/>
        </w:rPr>
        <w:t>misunderstanding</w:t>
      </w:r>
      <w:r>
        <w:rPr>
          <w:color w:val="000000" w:themeColor="text1"/>
        </w:rPr>
        <w:t xml:space="preserve">. </w:t>
      </w:r>
    </w:p>
    <w:p w14:paraId="20F3677A" w14:textId="01EAC1CF" w:rsidR="00CF07AF" w:rsidRDefault="005079E5" w:rsidP="00CF07AF">
      <w:pPr>
        <w:spacing w:line="480" w:lineRule="auto"/>
        <w:ind w:firstLine="709"/>
      </w:pPr>
      <w:r>
        <w:rPr>
          <w:color w:val="000000" w:themeColor="text1"/>
        </w:rPr>
        <w:t>Second, c</w:t>
      </w:r>
      <w:r w:rsidR="00CF07AF" w:rsidRPr="003E5B64">
        <w:rPr>
          <w:color w:val="000000" w:themeColor="text1"/>
        </w:rPr>
        <w:t xml:space="preserve">onsumers may </w:t>
      </w:r>
      <w:r w:rsidR="00AB1CA2">
        <w:rPr>
          <w:color w:val="000000" w:themeColor="text1"/>
        </w:rPr>
        <w:t xml:space="preserve">also </w:t>
      </w:r>
      <w:r w:rsidR="00CF07AF" w:rsidRPr="003E5B64">
        <w:rPr>
          <w:color w:val="000000" w:themeColor="text1"/>
        </w:rPr>
        <w:t>feel misunderstood w</w:t>
      </w:r>
      <w:r w:rsidR="00CF07AF">
        <w:rPr>
          <w:color w:val="000000" w:themeColor="text1"/>
        </w:rPr>
        <w:t>h</w:t>
      </w:r>
      <w:r w:rsidR="00CF07AF" w:rsidRPr="003E5B64">
        <w:rPr>
          <w:color w:val="000000" w:themeColor="text1"/>
        </w:rPr>
        <w:t>en they fear</w:t>
      </w:r>
      <w:r w:rsidR="00CF07AF">
        <w:rPr>
          <w:color w:val="000000" w:themeColor="text1"/>
        </w:rPr>
        <w:t xml:space="preserve"> </w:t>
      </w:r>
      <w:r w:rsidR="00CF07AF" w:rsidRPr="003E5B64">
        <w:rPr>
          <w:color w:val="000000" w:themeColor="text1"/>
        </w:rPr>
        <w:t>AI is using a</w:t>
      </w:r>
      <w:r w:rsidR="00CF07AF">
        <w:rPr>
          <w:color w:val="000000" w:themeColor="text1"/>
        </w:rPr>
        <w:t xml:space="preserve"> </w:t>
      </w:r>
      <w:r w:rsidR="00CF07AF" w:rsidRPr="003E5B64">
        <w:rPr>
          <w:color w:val="000000" w:themeColor="text1"/>
        </w:rPr>
        <w:t xml:space="preserve">social category </w:t>
      </w:r>
      <w:r w:rsidR="00986D14">
        <w:rPr>
          <w:color w:val="000000" w:themeColor="text1"/>
        </w:rPr>
        <w:t xml:space="preserve">in a discriminatory way </w:t>
      </w:r>
      <w:r w:rsidR="00CF07AF" w:rsidRPr="003E5B64">
        <w:rPr>
          <w:color w:val="000000" w:themeColor="text1"/>
        </w:rPr>
        <w:t xml:space="preserve">to make </w:t>
      </w:r>
      <w:r w:rsidR="00596587">
        <w:rPr>
          <w:color w:val="000000" w:themeColor="text1"/>
        </w:rPr>
        <w:t xml:space="preserve">biased </w:t>
      </w:r>
      <w:r w:rsidR="00CF07AF">
        <w:rPr>
          <w:color w:val="000000" w:themeColor="text1"/>
        </w:rPr>
        <w:t>predictions</w:t>
      </w:r>
      <w:r w:rsidR="00CF07AF" w:rsidRPr="003E5B64">
        <w:rPr>
          <w:color w:val="000000" w:themeColor="text1"/>
        </w:rPr>
        <w:t xml:space="preserve"> about them</w:t>
      </w:r>
      <w:r w:rsidR="00CF07AF">
        <w:rPr>
          <w:color w:val="000000" w:themeColor="text1"/>
        </w:rPr>
        <w:t>. This is particularly problematic in contexts where</w:t>
      </w:r>
      <w:r w:rsidR="00CF07AF" w:rsidRPr="003E5B64">
        <w:rPr>
          <w:color w:val="000000" w:themeColor="text1"/>
        </w:rPr>
        <w:t xml:space="preserve"> th</w:t>
      </w:r>
      <w:r w:rsidR="00CF07AF">
        <w:rPr>
          <w:color w:val="000000" w:themeColor="text1"/>
        </w:rPr>
        <w:t xml:space="preserve">ese predictions may </w:t>
      </w:r>
      <w:r w:rsidR="00757DD6">
        <w:rPr>
          <w:color w:val="000000" w:themeColor="text1"/>
        </w:rPr>
        <w:t xml:space="preserve">enhance </w:t>
      </w:r>
      <w:r w:rsidR="00CF07AF">
        <w:rPr>
          <w:color w:val="000000" w:themeColor="text1"/>
        </w:rPr>
        <w:t xml:space="preserve">consumers’ vulnerability because they restrict access to marketplace resources (Hill </w:t>
      </w:r>
      <w:r w:rsidR="008A1364">
        <w:rPr>
          <w:color w:val="000000" w:themeColor="text1"/>
        </w:rPr>
        <w:t xml:space="preserve">and Sharma </w:t>
      </w:r>
      <w:r w:rsidR="00CF07AF">
        <w:rPr>
          <w:color w:val="000000" w:themeColor="text1"/>
        </w:rPr>
        <w:t>2020)</w:t>
      </w:r>
      <w:r w:rsidR="0086427B">
        <w:rPr>
          <w:color w:val="000000" w:themeColor="text1"/>
        </w:rPr>
        <w:t>; for example, easily accessible digital information such as registering on a webpage is increasingly used by fintech companies to predict individuals’ payment behavior and defaults</w:t>
      </w:r>
      <w:r w:rsidR="00757DD6">
        <w:rPr>
          <w:color w:val="000000" w:themeColor="text1"/>
        </w:rPr>
        <w:t>,</w:t>
      </w:r>
      <w:r w:rsidR="0086427B">
        <w:rPr>
          <w:color w:val="000000" w:themeColor="text1"/>
        </w:rPr>
        <w:t xml:space="preserve"> and </w:t>
      </w:r>
      <w:r w:rsidR="009F212E">
        <w:rPr>
          <w:color w:val="000000" w:themeColor="text1"/>
        </w:rPr>
        <w:t xml:space="preserve">therefore </w:t>
      </w:r>
      <w:r w:rsidR="0086427B">
        <w:rPr>
          <w:color w:val="000000" w:themeColor="text1"/>
        </w:rPr>
        <w:t xml:space="preserve">judge their </w:t>
      </w:r>
      <w:r w:rsidR="009F212E">
        <w:rPr>
          <w:color w:val="000000" w:themeColor="text1"/>
        </w:rPr>
        <w:t xml:space="preserve">creditworthiness (Berg, Burg, </w:t>
      </w:r>
      <w:proofErr w:type="spellStart"/>
      <w:r w:rsidR="009F212E">
        <w:rPr>
          <w:color w:val="000000" w:themeColor="text1"/>
        </w:rPr>
        <w:t>Gombović</w:t>
      </w:r>
      <w:proofErr w:type="spellEnd"/>
      <w:r w:rsidR="009F212E">
        <w:rPr>
          <w:color w:val="000000" w:themeColor="text1"/>
        </w:rPr>
        <w:t xml:space="preserve">, and </w:t>
      </w:r>
      <w:proofErr w:type="spellStart"/>
      <w:r w:rsidR="009F212E">
        <w:rPr>
          <w:color w:val="000000" w:themeColor="text1"/>
        </w:rPr>
        <w:t>Puri</w:t>
      </w:r>
      <w:proofErr w:type="spellEnd"/>
      <w:r w:rsidR="009F212E">
        <w:rPr>
          <w:color w:val="000000" w:themeColor="text1"/>
        </w:rPr>
        <w:t xml:space="preserve"> 2020). </w:t>
      </w:r>
      <w:r w:rsidR="00CF07AF" w:rsidRPr="003E5B64">
        <w:rPr>
          <w:color w:val="000000" w:themeColor="text1"/>
        </w:rPr>
        <w:t xml:space="preserve">Consider </w:t>
      </w:r>
      <w:r w:rsidR="00CF07AF">
        <w:rPr>
          <w:color w:val="000000" w:themeColor="text1"/>
        </w:rPr>
        <w:t>this tweet by</w:t>
      </w:r>
      <w:r w:rsidR="00CF07AF" w:rsidRPr="003E5B64">
        <w:rPr>
          <w:color w:val="000000" w:themeColor="text1"/>
        </w:rPr>
        <w:t xml:space="preserve"> </w:t>
      </w:r>
      <w:r w:rsidR="0095310E">
        <w:rPr>
          <w:color w:val="000000" w:themeColor="text1"/>
        </w:rPr>
        <w:t xml:space="preserve">a </w:t>
      </w:r>
      <w:r w:rsidR="009F3A33">
        <w:rPr>
          <w:color w:val="000000" w:themeColor="text1"/>
        </w:rPr>
        <w:t xml:space="preserve">software developer, </w:t>
      </w:r>
      <w:r w:rsidR="00CF07AF" w:rsidRPr="003E5B64">
        <w:t xml:space="preserve">David </w:t>
      </w:r>
      <w:proofErr w:type="spellStart"/>
      <w:r w:rsidR="00CF07AF" w:rsidRPr="003E5B64">
        <w:t>Heinemeier</w:t>
      </w:r>
      <w:proofErr w:type="spellEnd"/>
      <w:r w:rsidR="00CF07AF" w:rsidRPr="003E5B64">
        <w:t xml:space="preserve"> Hansson </w:t>
      </w:r>
      <w:r w:rsidR="00CF07AF">
        <w:t>(</w:t>
      </w:r>
      <w:hyperlink r:id="rId24" w:history="1">
        <w:r w:rsidR="00560B80" w:rsidRPr="008335CB">
          <w:rPr>
            <w:rStyle w:val="Hyperlink"/>
          </w:rPr>
          <w:t>https://cnb.cx/2CsTtuJ</w:t>
        </w:r>
      </w:hyperlink>
      <w:r w:rsidR="00CF07AF">
        <w:t>)</w:t>
      </w:r>
      <w:r w:rsidR="00CF07AF" w:rsidRPr="003E5B64">
        <w:t xml:space="preserve">: </w:t>
      </w:r>
    </w:p>
    <w:p w14:paraId="34D57FC0" w14:textId="365C2318" w:rsidR="00CF07AF" w:rsidRDefault="00CF07AF" w:rsidP="00CF07AF">
      <w:pPr>
        <w:ind w:left="720" w:right="720" w:hanging="14"/>
        <w:rPr>
          <w:color w:val="1C2022"/>
          <w:shd w:val="clear" w:color="auto" w:fill="FFFFFF"/>
        </w:rPr>
      </w:pPr>
      <w:r w:rsidRPr="003E5B64">
        <w:t>“</w:t>
      </w:r>
      <w:r w:rsidRPr="003E5B64">
        <w:rPr>
          <w:color w:val="1C2022"/>
          <w:shd w:val="clear" w:color="auto" w:fill="FFFFFF"/>
        </w:rPr>
        <w:t xml:space="preserve">The </w:t>
      </w:r>
      <w:hyperlink r:id="rId25" w:history="1">
        <w:r w:rsidRPr="003E5B64">
          <w:rPr>
            <w:rStyle w:val="prettylink-prefix"/>
            <w:color w:val="2B7BB9"/>
            <w:shd w:val="clear" w:color="auto" w:fill="FFFFFF"/>
          </w:rPr>
          <w:t>@</w:t>
        </w:r>
        <w:r w:rsidRPr="003E5B64">
          <w:rPr>
            <w:rStyle w:val="prettylink-value"/>
            <w:color w:val="2B7BB9"/>
            <w:shd w:val="clear" w:color="auto" w:fill="FFFFFF"/>
          </w:rPr>
          <w:t>AppleCard</w:t>
        </w:r>
      </w:hyperlink>
      <w:r w:rsidRPr="003E5B64">
        <w:rPr>
          <w:color w:val="1C2022"/>
          <w:shd w:val="clear" w:color="auto" w:fill="FFFFFF"/>
        </w:rPr>
        <w:t xml:space="preserve"> is such a f</w:t>
      </w:r>
      <w:r>
        <w:rPr>
          <w:color w:val="1C2022"/>
          <w:shd w:val="clear" w:color="auto" w:fill="FFFFFF"/>
        </w:rPr>
        <w:t>*</w:t>
      </w:r>
      <w:r w:rsidRPr="003E5B64">
        <w:rPr>
          <w:color w:val="1C2022"/>
          <w:shd w:val="clear" w:color="auto" w:fill="FFFFFF"/>
        </w:rPr>
        <w:t xml:space="preserve">ing sexist program. My wife and I filed joint tax returns, live in a community-property state, and have been married for a long time. Yet Apple’s black box algorithm thinks I deserve 20x the credit limit she does…” </w:t>
      </w:r>
    </w:p>
    <w:p w14:paraId="7D92A6B6" w14:textId="77777777" w:rsidR="00CF07AF" w:rsidRDefault="00CF07AF" w:rsidP="00CF07AF">
      <w:pPr>
        <w:rPr>
          <w:color w:val="1C2022"/>
          <w:shd w:val="clear" w:color="auto" w:fill="FFFFFF"/>
        </w:rPr>
      </w:pPr>
    </w:p>
    <w:p w14:paraId="7E129CA2" w14:textId="7F7E6DC4" w:rsidR="00CF07AF" w:rsidRDefault="009F3A33" w:rsidP="00CF07AF">
      <w:pPr>
        <w:spacing w:line="480" w:lineRule="auto"/>
        <w:ind w:firstLine="709"/>
        <w:rPr>
          <w:color w:val="000000"/>
        </w:rPr>
      </w:pPr>
      <w:r>
        <w:rPr>
          <w:color w:val="1C2022"/>
          <w:shd w:val="clear" w:color="auto" w:fill="FFFFFF"/>
        </w:rPr>
        <w:t xml:space="preserve">This consumer </w:t>
      </w:r>
      <w:r w:rsidR="0093019C">
        <w:rPr>
          <w:color w:val="1C2022"/>
          <w:shd w:val="clear" w:color="auto" w:fill="FFFFFF"/>
        </w:rPr>
        <w:t xml:space="preserve">is </w:t>
      </w:r>
      <w:r w:rsidR="00CF07AF">
        <w:rPr>
          <w:color w:val="1C2022"/>
          <w:shd w:val="clear" w:color="auto" w:fill="FFFFFF"/>
        </w:rPr>
        <w:t xml:space="preserve">frustrated because of </w:t>
      </w:r>
      <w:r w:rsidR="00CF07AF" w:rsidRPr="003E5B64">
        <w:rPr>
          <w:color w:val="1C2022"/>
          <w:shd w:val="clear" w:color="auto" w:fill="FFFFFF"/>
        </w:rPr>
        <w:t xml:space="preserve">the </w:t>
      </w:r>
      <w:r w:rsidR="004C2F2E">
        <w:rPr>
          <w:color w:val="1C2022"/>
          <w:shd w:val="clear" w:color="auto" w:fill="FFFFFF"/>
        </w:rPr>
        <w:t>AI</w:t>
      </w:r>
      <w:r w:rsidR="004C2F2E" w:rsidRPr="003E5B64">
        <w:rPr>
          <w:color w:val="1C2022"/>
          <w:shd w:val="clear" w:color="auto" w:fill="FFFFFF"/>
        </w:rPr>
        <w:t xml:space="preserve">’s </w:t>
      </w:r>
      <w:r w:rsidR="00CF07AF" w:rsidRPr="003E5B64">
        <w:rPr>
          <w:color w:val="1C2022"/>
          <w:shd w:val="clear" w:color="auto" w:fill="FFFFFF"/>
        </w:rPr>
        <w:t>inability to understand the reality of his household’s finances</w:t>
      </w:r>
      <w:r w:rsidR="00713F47">
        <w:rPr>
          <w:color w:val="1C2022"/>
          <w:shd w:val="clear" w:color="auto" w:fill="FFFFFF"/>
        </w:rPr>
        <w:t>,</w:t>
      </w:r>
      <w:r w:rsidR="00CF07AF">
        <w:rPr>
          <w:color w:val="1C2022"/>
          <w:shd w:val="clear" w:color="auto" w:fill="FFFFFF"/>
        </w:rPr>
        <w:t xml:space="preserve"> but he is also morally outraged because he thinks that his</w:t>
      </w:r>
      <w:r w:rsidR="00CF07AF" w:rsidRPr="003E5B64">
        <w:rPr>
          <w:color w:val="1C2022"/>
          <w:shd w:val="clear" w:color="auto" w:fill="FFFFFF"/>
        </w:rPr>
        <w:t xml:space="preserve"> wife’s denial of credit </w:t>
      </w:r>
      <w:r w:rsidR="00CF07AF">
        <w:rPr>
          <w:color w:val="1C2022"/>
          <w:shd w:val="clear" w:color="auto" w:fill="FFFFFF"/>
        </w:rPr>
        <w:t>w</w:t>
      </w:r>
      <w:r w:rsidR="00CF07AF" w:rsidRPr="003E5B64">
        <w:rPr>
          <w:color w:val="1C2022"/>
          <w:shd w:val="clear" w:color="auto" w:fill="FFFFFF"/>
        </w:rPr>
        <w:t xml:space="preserve">as based on </w:t>
      </w:r>
      <w:r w:rsidR="00CF07AF">
        <w:rPr>
          <w:color w:val="1C2022"/>
          <w:shd w:val="clear" w:color="auto" w:fill="FFFFFF"/>
        </w:rPr>
        <w:t xml:space="preserve">her </w:t>
      </w:r>
      <w:r w:rsidR="00CF07AF" w:rsidRPr="003E5B64">
        <w:rPr>
          <w:color w:val="1C2022"/>
          <w:shd w:val="clear" w:color="auto" w:fill="FFFFFF"/>
        </w:rPr>
        <w:t>gender.</w:t>
      </w:r>
      <w:r w:rsidR="00CF07AF">
        <w:rPr>
          <w:color w:val="1C2022"/>
          <w:shd w:val="clear" w:color="auto" w:fill="FFFFFF"/>
        </w:rPr>
        <w:t xml:space="preserve"> </w:t>
      </w:r>
      <w:r w:rsidR="00CF07AF">
        <w:rPr>
          <w:color w:val="000000"/>
        </w:rPr>
        <w:t xml:space="preserve">Perception of vulnerability </w:t>
      </w:r>
      <w:r w:rsidR="006E55E5">
        <w:rPr>
          <w:color w:val="000000"/>
        </w:rPr>
        <w:t xml:space="preserve">such as this </w:t>
      </w:r>
      <w:r w:rsidR="00CF07AF">
        <w:rPr>
          <w:color w:val="000000"/>
        </w:rPr>
        <w:t>can have negative effects on the self-concept</w:t>
      </w:r>
      <w:r w:rsidR="004B0F59">
        <w:rPr>
          <w:color w:val="000000"/>
        </w:rPr>
        <w:t>. This can occur, for example, when</w:t>
      </w:r>
      <w:r w:rsidR="00CF07AF">
        <w:rPr>
          <w:color w:val="000000"/>
        </w:rPr>
        <w:t xml:space="preserve"> </w:t>
      </w:r>
      <w:r w:rsidR="00CF07AF" w:rsidRPr="00E12319">
        <w:rPr>
          <w:color w:val="000000"/>
        </w:rPr>
        <w:t xml:space="preserve">minorities </w:t>
      </w:r>
      <w:r>
        <w:rPr>
          <w:color w:val="000000"/>
        </w:rPr>
        <w:t xml:space="preserve">whose </w:t>
      </w:r>
      <w:r w:rsidR="009C52C2">
        <w:rPr>
          <w:color w:val="000000"/>
        </w:rPr>
        <w:t xml:space="preserve">financial </w:t>
      </w:r>
      <w:r>
        <w:rPr>
          <w:color w:val="000000"/>
        </w:rPr>
        <w:t xml:space="preserve">choices are </w:t>
      </w:r>
      <w:r w:rsidR="00CF07AF" w:rsidRPr="00E12319">
        <w:rPr>
          <w:color w:val="000000"/>
        </w:rPr>
        <w:t>systemic</w:t>
      </w:r>
      <w:r>
        <w:rPr>
          <w:color w:val="000000"/>
        </w:rPr>
        <w:t>ally</w:t>
      </w:r>
      <w:r w:rsidR="00CF07AF" w:rsidRPr="00E12319">
        <w:rPr>
          <w:color w:val="000000"/>
        </w:rPr>
        <w:t xml:space="preserve"> restricted </w:t>
      </w:r>
      <w:r w:rsidR="004B0F59">
        <w:rPr>
          <w:color w:val="000000"/>
        </w:rPr>
        <w:t xml:space="preserve">then </w:t>
      </w:r>
      <w:r w:rsidR="00CF07AF" w:rsidRPr="00E12319">
        <w:rPr>
          <w:color w:val="000000"/>
        </w:rPr>
        <w:t>frame the self as “fettered, alone, discriminated, and subservient” and experience reductions in self-esteem and self-efficacy</w:t>
      </w:r>
      <w:r w:rsidR="00CF07AF">
        <w:rPr>
          <w:color w:val="000000"/>
        </w:rPr>
        <w:t xml:space="preserve"> (Bone, Christensen, and Williams 2014)</w:t>
      </w:r>
      <w:r w:rsidR="00CF07AF" w:rsidRPr="00E12319">
        <w:rPr>
          <w:color w:val="000000"/>
        </w:rPr>
        <w:t>.</w:t>
      </w:r>
      <w:r w:rsidR="00CF07AF">
        <w:rPr>
          <w:color w:val="000000"/>
        </w:rPr>
        <w:t xml:space="preserve"> </w:t>
      </w:r>
    </w:p>
    <w:p w14:paraId="2B0FF142" w14:textId="0B89353B" w:rsidR="00CF07AF" w:rsidRPr="00E12319" w:rsidRDefault="00C906E9" w:rsidP="00CF07AF">
      <w:pPr>
        <w:spacing w:line="480" w:lineRule="auto"/>
        <w:ind w:firstLine="709"/>
        <w:rPr>
          <w:color w:val="000000"/>
        </w:rPr>
      </w:pPr>
      <w:r>
        <w:rPr>
          <w:color w:val="000000"/>
        </w:rPr>
        <w:t>C</w:t>
      </w:r>
      <w:r w:rsidR="00596587">
        <w:rPr>
          <w:color w:val="000000"/>
        </w:rPr>
        <w:t>onsumer</w:t>
      </w:r>
      <w:r w:rsidR="008B7358">
        <w:rPr>
          <w:color w:val="000000"/>
        </w:rPr>
        <w:t>s</w:t>
      </w:r>
      <w:r w:rsidR="00596587">
        <w:rPr>
          <w:color w:val="000000"/>
        </w:rPr>
        <w:t xml:space="preserve"> can</w:t>
      </w:r>
      <w:r>
        <w:rPr>
          <w:color w:val="000000"/>
        </w:rPr>
        <w:t xml:space="preserve"> also</w:t>
      </w:r>
      <w:r w:rsidR="00596587">
        <w:rPr>
          <w:color w:val="000000"/>
        </w:rPr>
        <w:t xml:space="preserve"> experience a combination of the two ways of feeling misunderstood mentioned above: they can be incorrectly assigned to a category and this incorrect assignment </w:t>
      </w:r>
      <w:r w:rsidR="009F3A33">
        <w:rPr>
          <w:color w:val="000000"/>
        </w:rPr>
        <w:lastRenderedPageBreak/>
        <w:t xml:space="preserve">can </w:t>
      </w:r>
      <w:r w:rsidR="00CF07AF">
        <w:rPr>
          <w:color w:val="000000"/>
        </w:rPr>
        <w:t>exacerbate existing limitations to choice and freedom</w:t>
      </w:r>
      <w:r w:rsidR="00712524">
        <w:rPr>
          <w:color w:val="000000"/>
        </w:rPr>
        <w:t xml:space="preserve"> for vulnerable consumers</w:t>
      </w:r>
      <w:r w:rsidR="00B27A4C">
        <w:rPr>
          <w:color w:val="000000"/>
        </w:rPr>
        <w:t xml:space="preserve">. </w:t>
      </w:r>
      <w:r w:rsidR="009F3A33">
        <w:rPr>
          <w:color w:val="000000" w:themeColor="text1"/>
        </w:rPr>
        <w:t>F</w:t>
      </w:r>
      <w:r w:rsidR="00CF07AF">
        <w:rPr>
          <w:color w:val="000000" w:themeColor="text1"/>
        </w:rPr>
        <w:t>acial recognition software</w:t>
      </w:r>
      <w:r w:rsidR="009F3A33">
        <w:rPr>
          <w:color w:val="000000" w:themeColor="text1"/>
        </w:rPr>
        <w:t>, for instance,</w:t>
      </w:r>
      <w:r w:rsidR="00CF07AF">
        <w:rPr>
          <w:color w:val="000000" w:themeColor="text1"/>
        </w:rPr>
        <w:t xml:space="preserve"> uses AI to </w:t>
      </w:r>
      <w:r w:rsidR="009F3A33">
        <w:rPr>
          <w:color w:val="000000" w:themeColor="text1"/>
        </w:rPr>
        <w:t xml:space="preserve">identify a </w:t>
      </w:r>
      <w:r w:rsidR="00910CA6">
        <w:rPr>
          <w:color w:val="000000" w:themeColor="text1"/>
        </w:rPr>
        <w:t xml:space="preserve">person </w:t>
      </w:r>
      <w:r w:rsidR="009F3A33">
        <w:rPr>
          <w:color w:val="000000" w:themeColor="text1"/>
        </w:rPr>
        <w:t xml:space="preserve">by </w:t>
      </w:r>
      <w:r w:rsidR="00CF07AF">
        <w:rPr>
          <w:color w:val="000000" w:themeColor="text1"/>
        </w:rPr>
        <w:t>compar</w:t>
      </w:r>
      <w:r w:rsidR="009F3A33">
        <w:rPr>
          <w:color w:val="000000" w:themeColor="text1"/>
        </w:rPr>
        <w:t xml:space="preserve">ing </w:t>
      </w:r>
      <w:r w:rsidR="00CF07AF">
        <w:rPr>
          <w:color w:val="000000" w:themeColor="text1"/>
        </w:rPr>
        <w:t xml:space="preserve">a target facial signature to databases of known images. The range of applications of such software includes mobile devices (e.g., Apple’s Face ID), social media (e.g., Facebook’s tagging feature), and physical spaces (e.g., airport customs officials). </w:t>
      </w:r>
      <w:r w:rsidR="001040D8">
        <w:rPr>
          <w:color w:val="000000" w:themeColor="text1"/>
        </w:rPr>
        <w:t>W</w:t>
      </w:r>
      <w:r w:rsidR="00CF07AF">
        <w:rPr>
          <w:color w:val="000000" w:themeColor="text1"/>
        </w:rPr>
        <w:t>h</w:t>
      </w:r>
      <w:r w:rsidR="000E4205">
        <w:rPr>
          <w:color w:val="000000" w:themeColor="text1"/>
        </w:rPr>
        <w:t>ereas</w:t>
      </w:r>
      <w:r w:rsidR="00CF07AF">
        <w:rPr>
          <w:color w:val="000000" w:themeColor="text1"/>
        </w:rPr>
        <w:t xml:space="preserve"> a failure of Apple’s Face ID to start one’s own device may result in frustration, incorrect identification in other applications may result in </w:t>
      </w:r>
      <w:r w:rsidR="008B7358">
        <w:rPr>
          <w:color w:val="000000" w:themeColor="text1"/>
        </w:rPr>
        <w:t xml:space="preserve">ethical </w:t>
      </w:r>
      <w:r w:rsidR="00CF07AF">
        <w:rPr>
          <w:color w:val="000000" w:themeColor="text1"/>
        </w:rPr>
        <w:t xml:space="preserve">violations. Consider the open letter to Amazon CEO Jeff Bezos written by the Congressional Black Caucus on the potential danger caused by Amazon’s facial recognition tool, </w:t>
      </w:r>
      <w:proofErr w:type="spellStart"/>
      <w:r w:rsidR="00CF07AF">
        <w:rPr>
          <w:color w:val="000000" w:themeColor="text1"/>
        </w:rPr>
        <w:t>Rekognition</w:t>
      </w:r>
      <w:proofErr w:type="spellEnd"/>
      <w:r w:rsidR="00560B80">
        <w:rPr>
          <w:color w:val="000000" w:themeColor="text1"/>
        </w:rPr>
        <w:t xml:space="preserve"> (</w:t>
      </w:r>
      <w:hyperlink r:id="rId26" w:history="1">
        <w:r w:rsidR="00560B80" w:rsidRPr="008335CB">
          <w:rPr>
            <w:rStyle w:val="Hyperlink"/>
          </w:rPr>
          <w:t>https://bit.ly/2BaSkHL</w:t>
        </w:r>
      </w:hyperlink>
      <w:r w:rsidR="00560B80">
        <w:rPr>
          <w:color w:val="000000" w:themeColor="text1"/>
        </w:rPr>
        <w:t>)</w:t>
      </w:r>
      <w:r w:rsidR="00CF07AF">
        <w:rPr>
          <w:color w:val="000000" w:themeColor="text1"/>
        </w:rPr>
        <w:t>:</w:t>
      </w:r>
      <w:r w:rsidR="00032981">
        <w:rPr>
          <w:color w:val="000000" w:themeColor="text1"/>
        </w:rPr>
        <w:t xml:space="preserve"> </w:t>
      </w:r>
    </w:p>
    <w:p w14:paraId="1DA734F0" w14:textId="2888E15A" w:rsidR="00CF07AF" w:rsidRDefault="00CF07AF" w:rsidP="00CF07AF">
      <w:pPr>
        <w:ind w:left="720" w:right="720"/>
        <w:rPr>
          <w:color w:val="000000" w:themeColor="text1"/>
        </w:rPr>
      </w:pPr>
      <w:r>
        <w:rPr>
          <w:color w:val="000000" w:themeColor="text1"/>
        </w:rPr>
        <w:t xml:space="preserve">“communities of color are more heavily and aggressively policed than white communities </w:t>
      </w:r>
      <w:r w:rsidR="007124D9" w:rsidRPr="00BD50B8">
        <w:rPr>
          <w:color w:val="000000" w:themeColor="text1"/>
        </w:rPr>
        <w:t>(…)</w:t>
      </w:r>
      <w:r w:rsidR="007124D9">
        <w:rPr>
          <w:color w:val="000000" w:themeColor="text1"/>
        </w:rPr>
        <w:t xml:space="preserve"> </w:t>
      </w:r>
      <w:r>
        <w:rPr>
          <w:color w:val="000000" w:themeColor="text1"/>
        </w:rPr>
        <w:t xml:space="preserve">We are seriously concerned that wrong decisions will be made due to the skewed data set produced by what we view as unfair and, at times, unconstitutional </w:t>
      </w:r>
      <w:r w:rsidR="007124D9">
        <w:rPr>
          <w:color w:val="000000" w:themeColor="text1"/>
        </w:rPr>
        <w:t xml:space="preserve">policing </w:t>
      </w:r>
      <w:r>
        <w:rPr>
          <w:color w:val="000000" w:themeColor="text1"/>
        </w:rPr>
        <w:t>practices” (Congressional Black Caucus 2018).</w:t>
      </w:r>
    </w:p>
    <w:p w14:paraId="32A6AB5D" w14:textId="77777777" w:rsidR="00CF07AF" w:rsidRDefault="00CF07AF" w:rsidP="00CF07AF">
      <w:pPr>
        <w:ind w:left="720" w:right="720"/>
        <w:rPr>
          <w:color w:val="000000" w:themeColor="text1"/>
        </w:rPr>
      </w:pPr>
    </w:p>
    <w:p w14:paraId="6493D5DF" w14:textId="47E61976" w:rsidR="000A66F2" w:rsidRDefault="00CF07AF" w:rsidP="00032981">
      <w:pPr>
        <w:spacing w:line="480" w:lineRule="auto"/>
        <w:rPr>
          <w:color w:val="000000" w:themeColor="text1"/>
        </w:rPr>
      </w:pPr>
      <w:r>
        <w:rPr>
          <w:color w:val="000000" w:themeColor="text1"/>
        </w:rPr>
        <w:t>In a subsequent test</w:t>
      </w:r>
      <w:r w:rsidR="00AF5C74">
        <w:rPr>
          <w:color w:val="000000" w:themeColor="text1"/>
        </w:rPr>
        <w:t>,</w:t>
      </w:r>
      <w:r>
        <w:rPr>
          <w:color w:val="000000" w:themeColor="text1"/>
        </w:rPr>
        <w:t xml:space="preserve"> </w:t>
      </w:r>
      <w:proofErr w:type="spellStart"/>
      <w:r w:rsidRPr="00C55E7B">
        <w:rPr>
          <w:color w:val="000000" w:themeColor="text1"/>
        </w:rPr>
        <w:t>Rekognition</w:t>
      </w:r>
      <w:proofErr w:type="spellEnd"/>
      <w:r w:rsidRPr="00C55E7B">
        <w:rPr>
          <w:color w:val="000000" w:themeColor="text1"/>
        </w:rPr>
        <w:t xml:space="preserve"> </w:t>
      </w:r>
      <w:r w:rsidR="001B60D4">
        <w:rPr>
          <w:color w:val="000000" w:themeColor="text1"/>
        </w:rPr>
        <w:t xml:space="preserve">indeed </w:t>
      </w:r>
      <w:r w:rsidRPr="00C55E7B">
        <w:rPr>
          <w:color w:val="000000" w:themeColor="text1"/>
        </w:rPr>
        <w:t xml:space="preserve">incorrectly matched 28 </w:t>
      </w:r>
      <w:r>
        <w:rPr>
          <w:color w:val="000000" w:themeColor="text1"/>
        </w:rPr>
        <w:t>current</w:t>
      </w:r>
      <w:r w:rsidRPr="00C55E7B">
        <w:rPr>
          <w:color w:val="000000" w:themeColor="text1"/>
        </w:rPr>
        <w:t xml:space="preserve"> </w:t>
      </w:r>
      <w:r>
        <w:rPr>
          <w:color w:val="000000" w:themeColor="text1"/>
        </w:rPr>
        <w:t>members of the U.S. Congress with people who had committed a crime, and t</w:t>
      </w:r>
      <w:r w:rsidRPr="00C55E7B">
        <w:rPr>
          <w:color w:val="000000" w:themeColor="text1"/>
        </w:rPr>
        <w:t xml:space="preserve">he false matches were disproportionately </w:t>
      </w:r>
      <w:r>
        <w:rPr>
          <w:color w:val="000000" w:themeColor="text1"/>
        </w:rPr>
        <w:t>for</w:t>
      </w:r>
      <w:r w:rsidRPr="00C55E7B">
        <w:rPr>
          <w:color w:val="000000" w:themeColor="text1"/>
        </w:rPr>
        <w:t xml:space="preserve"> people of color</w:t>
      </w:r>
      <w:r>
        <w:rPr>
          <w:color w:val="000000" w:themeColor="text1"/>
        </w:rPr>
        <w:t xml:space="preserve"> (</w:t>
      </w:r>
      <w:hyperlink r:id="rId27" w:history="1">
        <w:r w:rsidR="00560B80" w:rsidRPr="008335CB">
          <w:rPr>
            <w:rStyle w:val="Hyperlink"/>
          </w:rPr>
          <w:t>https://bit.ly/3fIPY1t</w:t>
        </w:r>
      </w:hyperlink>
      <w:r w:rsidR="00C906E9">
        <w:rPr>
          <w:rStyle w:val="Hyperlink"/>
        </w:rPr>
        <w:t>)</w:t>
      </w:r>
      <w:r w:rsidR="00C04A49">
        <w:rPr>
          <w:color w:val="000000" w:themeColor="text1"/>
        </w:rPr>
        <w:t>.</w:t>
      </w:r>
      <w:r w:rsidR="00C906E9">
        <w:rPr>
          <w:color w:val="000000" w:themeColor="text1"/>
        </w:rPr>
        <w:t xml:space="preserve"> </w:t>
      </w:r>
      <w:r w:rsidR="00C04A49">
        <w:rPr>
          <w:color w:val="000000" w:themeColor="text1"/>
        </w:rPr>
        <w:t>I</w:t>
      </w:r>
      <w:r w:rsidR="001040D8">
        <w:rPr>
          <w:color w:val="000000" w:themeColor="text1"/>
        </w:rPr>
        <w:t xml:space="preserve">n June 2020, </w:t>
      </w:r>
      <w:r>
        <w:rPr>
          <w:color w:val="000000" w:themeColor="text1"/>
        </w:rPr>
        <w:t>Amazon suspend</w:t>
      </w:r>
      <w:r w:rsidR="000A66F2">
        <w:rPr>
          <w:color w:val="000000" w:themeColor="text1"/>
        </w:rPr>
        <w:t>ed</w:t>
      </w:r>
      <w:r>
        <w:rPr>
          <w:color w:val="000000" w:themeColor="text1"/>
        </w:rPr>
        <w:t xml:space="preserve"> police use of this </w:t>
      </w:r>
      <w:r w:rsidR="001040D8">
        <w:rPr>
          <w:color w:val="000000" w:themeColor="text1"/>
        </w:rPr>
        <w:t xml:space="preserve">technology </w:t>
      </w:r>
      <w:r>
        <w:rPr>
          <w:color w:val="000000" w:themeColor="text1"/>
        </w:rPr>
        <w:t>(</w:t>
      </w:r>
      <w:hyperlink r:id="rId28" w:history="1">
        <w:r w:rsidR="00560B80" w:rsidRPr="008335CB">
          <w:rPr>
            <w:rStyle w:val="Hyperlink"/>
          </w:rPr>
          <w:t>https://on.wsj.com/2AVqj72</w:t>
        </w:r>
      </w:hyperlink>
      <w:r>
        <w:rPr>
          <w:color w:val="000000" w:themeColor="text1"/>
        </w:rPr>
        <w:t>).</w:t>
      </w:r>
      <w:r w:rsidR="000A66F2" w:rsidRPr="00FF7B63">
        <w:rPr>
          <w:color w:val="000000" w:themeColor="text1"/>
        </w:rPr>
        <w:t xml:space="preserve"> </w:t>
      </w:r>
      <w:r w:rsidR="00C04A49">
        <w:rPr>
          <w:color w:val="000000" w:themeColor="text1"/>
        </w:rPr>
        <w:t xml:space="preserve">We </w:t>
      </w:r>
      <w:r w:rsidR="000A66F2">
        <w:rPr>
          <w:color w:val="000000" w:themeColor="text1"/>
        </w:rPr>
        <w:t xml:space="preserve">next examine how managers can </w:t>
      </w:r>
      <w:r w:rsidR="00423BC0">
        <w:rPr>
          <w:color w:val="000000" w:themeColor="text1"/>
        </w:rPr>
        <w:t xml:space="preserve">understand and </w:t>
      </w:r>
      <w:r w:rsidR="000A66F2">
        <w:rPr>
          <w:color w:val="000000" w:themeColor="text1"/>
        </w:rPr>
        <w:t>address the risk of consumers feeling misunderstood</w:t>
      </w:r>
      <w:r w:rsidR="001B60D4">
        <w:rPr>
          <w:color w:val="000000" w:themeColor="text1"/>
        </w:rPr>
        <w:t xml:space="preserve">. </w:t>
      </w:r>
    </w:p>
    <w:p w14:paraId="501C7E79" w14:textId="466DAFE5" w:rsidR="00CF07AF" w:rsidRDefault="00CF07AF" w:rsidP="00CF07AF">
      <w:pPr>
        <w:pStyle w:val="ListParagraph"/>
        <w:spacing w:after="0" w:line="480" w:lineRule="auto"/>
        <w:ind w:left="0"/>
        <w:rPr>
          <w:color w:val="000000" w:themeColor="text1"/>
        </w:rPr>
      </w:pPr>
      <w:r>
        <w:rPr>
          <w:rFonts w:ascii="Times New Roman" w:hAnsi="Times New Roman" w:cs="Times New Roman"/>
          <w:b/>
          <w:i/>
          <w:iCs/>
          <w:color w:val="000000" w:themeColor="text1"/>
          <w:sz w:val="24"/>
          <w:szCs w:val="24"/>
        </w:rPr>
        <w:t xml:space="preserve">Managerial </w:t>
      </w:r>
      <w:r w:rsidR="009B6AB6" w:rsidRPr="009B6AB6">
        <w:rPr>
          <w:rFonts w:ascii="Times New Roman" w:hAnsi="Times New Roman" w:cs="Times New Roman"/>
          <w:b/>
          <w:i/>
          <w:iCs/>
          <w:color w:val="000000" w:themeColor="text1"/>
          <w:sz w:val="24"/>
          <w:szCs w:val="24"/>
        </w:rPr>
        <w:t>Recommendations</w:t>
      </w:r>
      <w:r>
        <w:rPr>
          <w:rFonts w:ascii="Times New Roman" w:hAnsi="Times New Roman" w:cs="Times New Roman"/>
          <w:b/>
          <w:i/>
          <w:iCs/>
          <w:color w:val="000000" w:themeColor="text1"/>
          <w:sz w:val="24"/>
          <w:szCs w:val="24"/>
        </w:rPr>
        <w:t>: Understanding the Misunderstood Consumer</w:t>
      </w:r>
      <w:r w:rsidRPr="00FF7B63">
        <w:rPr>
          <w:color w:val="000000" w:themeColor="text1"/>
        </w:rPr>
        <w:t xml:space="preserve"> </w:t>
      </w:r>
    </w:p>
    <w:p w14:paraId="495F516C" w14:textId="00FA496D" w:rsidR="001861C9" w:rsidRDefault="001861C9" w:rsidP="001861C9">
      <w:pPr>
        <w:spacing w:line="480" w:lineRule="auto"/>
        <w:ind w:firstLine="720"/>
      </w:pPr>
      <w:r w:rsidRPr="00FF3452">
        <w:rPr>
          <w:i/>
          <w:iCs/>
          <w:lang w:val="en-US"/>
        </w:rPr>
        <w:t>Organizational Learning.</w:t>
      </w:r>
      <w:r>
        <w:rPr>
          <w:lang w:val="en-US"/>
        </w:rPr>
        <w:t xml:space="preserve"> </w:t>
      </w:r>
      <w:r w:rsidRPr="00F478D2">
        <w:rPr>
          <w:lang w:val="en-US"/>
        </w:rPr>
        <w:t xml:space="preserve">How does </w:t>
      </w:r>
      <w:r>
        <w:rPr>
          <w:lang w:val="en-US"/>
        </w:rPr>
        <w:t>an</w:t>
      </w:r>
      <w:r w:rsidRPr="00F478D2">
        <w:rPr>
          <w:lang w:val="en-US"/>
        </w:rPr>
        <w:t xml:space="preserve"> organization </w:t>
      </w:r>
      <w:r>
        <w:rPr>
          <w:lang w:val="en-US"/>
        </w:rPr>
        <w:t xml:space="preserve">best </w:t>
      </w:r>
      <w:r w:rsidRPr="00F478D2">
        <w:rPr>
          <w:lang w:val="en-US"/>
        </w:rPr>
        <w:t>surface</w:t>
      </w:r>
      <w:r>
        <w:rPr>
          <w:lang w:val="en-US"/>
        </w:rPr>
        <w:t xml:space="preserve"> and address account</w:t>
      </w:r>
      <w:r w:rsidR="00CF0811">
        <w:rPr>
          <w:lang w:val="en-US"/>
        </w:rPr>
        <w:t>s</w:t>
      </w:r>
      <w:r>
        <w:rPr>
          <w:lang w:val="en-US"/>
        </w:rPr>
        <w:t xml:space="preserve"> of biased treatment? Unlike data capture errors, which may be very lagged and hard to correct in real-time, classification errors produce signals soon after they occur. They also happen in very different parts of an organization. </w:t>
      </w:r>
      <w:r>
        <w:t>For instance, i</w:t>
      </w:r>
      <w:r w:rsidRPr="00F478D2">
        <w:t xml:space="preserve">f an AI system has </w:t>
      </w:r>
      <w:r w:rsidR="00CF0811">
        <w:t>rejected</w:t>
      </w:r>
      <w:r w:rsidR="00CF0811" w:rsidRPr="00F478D2">
        <w:t xml:space="preserve"> </w:t>
      </w:r>
      <w:r>
        <w:t>a college applicant</w:t>
      </w:r>
      <w:r w:rsidRPr="00F478D2">
        <w:t xml:space="preserve"> </w:t>
      </w:r>
      <w:r w:rsidR="00CF0811">
        <w:t>due to a biased algorithm</w:t>
      </w:r>
      <w:r w:rsidRPr="00F478D2">
        <w:t xml:space="preserve">, </w:t>
      </w:r>
      <w:r>
        <w:t>it is likely to assume that</w:t>
      </w:r>
      <w:r w:rsidRPr="00F478D2">
        <w:t xml:space="preserve"> </w:t>
      </w:r>
      <w:r>
        <w:t xml:space="preserve">such a classification error will almost </w:t>
      </w:r>
      <w:r>
        <w:lastRenderedPageBreak/>
        <w:t xml:space="preserve">immediately surface in the college’s admissions department and data – data which, in turn, might be used to structure the next round of applications. </w:t>
      </w:r>
    </w:p>
    <w:p w14:paraId="68C37493" w14:textId="46DBC644" w:rsidR="001861C9" w:rsidRDefault="001861C9" w:rsidP="001861C9">
      <w:pPr>
        <w:spacing w:line="480" w:lineRule="auto"/>
        <w:ind w:firstLine="720"/>
      </w:pPr>
      <w:r>
        <w:t xml:space="preserve">Owing to this data dependency, organizations may not even be aware that a given distribution </w:t>
      </w:r>
      <w:r w:rsidR="0067311B">
        <w:t xml:space="preserve">or algorithm </w:t>
      </w:r>
      <w:r>
        <w:t>is the result of a classification error. In the case of a college, for instance, classification might be regarded as a natural outcome of the competitive process by those in charge of managing the admissions process.</w:t>
      </w:r>
      <w:r>
        <w:rPr>
          <w:lang w:val="en-US"/>
        </w:rPr>
        <w:t xml:space="preserve"> </w:t>
      </w:r>
      <w:r>
        <w:t>Hence, unlike data</w:t>
      </w:r>
      <w:r w:rsidR="00CF0811">
        <w:t>-</w:t>
      </w:r>
      <w:r>
        <w:t>capture failings which require the specific attention of software programmers and data scientists, addressing classification errors requires organizations to focus on marketing and consumer-facing departments and to examine whether these departments’ databases or, even more abstractly, the organizations’ taken-for-granted understanding about whom they have served and should serve and why, carry entrenched social and racial biases.</w:t>
      </w:r>
    </w:p>
    <w:p w14:paraId="1227B95B" w14:textId="7DEAB2EC" w:rsidR="00C04A49" w:rsidRDefault="00942149" w:rsidP="00C04A49">
      <w:pPr>
        <w:pStyle w:val="ListParagraph"/>
        <w:spacing w:after="0" w:line="480" w:lineRule="auto"/>
        <w:ind w:left="0" w:firstLine="720"/>
        <w:rPr>
          <w:rFonts w:ascii="Times New Roman" w:hAnsi="Times New Roman" w:cs="Times New Roman"/>
          <w:sz w:val="24"/>
          <w:szCs w:val="24"/>
          <w:shd w:val="clear" w:color="auto" w:fill="FFFFFF"/>
        </w:rPr>
      </w:pPr>
      <w:r>
        <w:rPr>
          <w:rFonts w:ascii="Times New Roman" w:hAnsi="Times New Roman" w:cs="Times New Roman"/>
          <w:sz w:val="24"/>
          <w:szCs w:val="24"/>
        </w:rPr>
        <w:t>O</w:t>
      </w:r>
      <w:r w:rsidR="00C04A49">
        <w:rPr>
          <w:rFonts w:ascii="Times New Roman" w:hAnsi="Times New Roman" w:cs="Times New Roman"/>
          <w:sz w:val="24"/>
          <w:szCs w:val="24"/>
        </w:rPr>
        <w:t xml:space="preserve">rganizations must </w:t>
      </w:r>
      <w:r w:rsidR="00343B3D">
        <w:rPr>
          <w:rFonts w:ascii="Times New Roman" w:hAnsi="Times New Roman" w:cs="Times New Roman"/>
          <w:sz w:val="24"/>
          <w:szCs w:val="24"/>
        </w:rPr>
        <w:t>thus</w:t>
      </w:r>
      <w:r w:rsidR="00C04A49">
        <w:rPr>
          <w:rFonts w:ascii="Times New Roman" w:hAnsi="Times New Roman" w:cs="Times New Roman"/>
          <w:sz w:val="24"/>
          <w:szCs w:val="24"/>
        </w:rPr>
        <w:t xml:space="preserve"> focus on learning about the specific biases that might be present in their own algorithms and processes</w:t>
      </w:r>
      <w:r w:rsidR="00CF0811">
        <w:rPr>
          <w:rFonts w:ascii="Times New Roman" w:hAnsi="Times New Roman" w:cs="Times New Roman"/>
          <w:sz w:val="24"/>
          <w:szCs w:val="24"/>
        </w:rPr>
        <w:t xml:space="preserve"> in order to root them out</w:t>
      </w:r>
      <w:r w:rsidR="00C04A49">
        <w:rPr>
          <w:rFonts w:ascii="Times New Roman" w:hAnsi="Times New Roman" w:cs="Times New Roman"/>
          <w:sz w:val="24"/>
          <w:szCs w:val="24"/>
        </w:rPr>
        <w:t xml:space="preserve">. </w:t>
      </w:r>
      <w:r w:rsidR="00C04A49" w:rsidRPr="00132E04">
        <w:rPr>
          <w:rFonts w:ascii="Times New Roman" w:hAnsi="Times New Roman" w:cs="Times New Roman"/>
          <w:sz w:val="24"/>
          <w:szCs w:val="24"/>
          <w:shd w:val="clear" w:color="auto" w:fill="FFFFFF"/>
        </w:rPr>
        <w:t>In the U.S., the Algorithmic Accountability Act of 2019</w:t>
      </w:r>
      <w:r w:rsidR="00C04A49">
        <w:rPr>
          <w:rFonts w:ascii="Times New Roman" w:hAnsi="Times New Roman" w:cs="Times New Roman"/>
          <w:sz w:val="24"/>
          <w:szCs w:val="24"/>
          <w:shd w:val="clear" w:color="auto" w:fill="FFFFFF"/>
        </w:rPr>
        <w:t xml:space="preserve"> would</w:t>
      </w:r>
      <w:r w:rsidR="00C04A49" w:rsidRPr="00132E04">
        <w:rPr>
          <w:rFonts w:ascii="Times New Roman" w:hAnsi="Times New Roman" w:cs="Times New Roman"/>
          <w:sz w:val="24"/>
          <w:szCs w:val="24"/>
          <w:shd w:val="clear" w:color="auto" w:fill="FFFFFF"/>
        </w:rPr>
        <w:t xml:space="preserve"> require companies to assess their AI systems for “risks of ‘inaccurate, unfair, biased, or discriminatory decisions’ and to ‘reasonably address’ the results of their assessments” (</w:t>
      </w:r>
      <w:proofErr w:type="spellStart"/>
      <w:r w:rsidR="00C04A49" w:rsidRPr="00132E04">
        <w:rPr>
          <w:rFonts w:ascii="Times New Roman" w:hAnsi="Times New Roman" w:cs="Times New Roman"/>
          <w:sz w:val="24"/>
          <w:szCs w:val="24"/>
          <w:shd w:val="clear" w:color="auto" w:fill="FFFFFF"/>
        </w:rPr>
        <w:t>MacCarthy</w:t>
      </w:r>
      <w:proofErr w:type="spellEnd"/>
      <w:r w:rsidR="00C04A49" w:rsidRPr="00132E04">
        <w:rPr>
          <w:rFonts w:ascii="Times New Roman" w:hAnsi="Times New Roman" w:cs="Times New Roman"/>
          <w:sz w:val="24"/>
          <w:szCs w:val="24"/>
          <w:shd w:val="clear" w:color="auto" w:fill="FFFFFF"/>
        </w:rPr>
        <w:t xml:space="preserve"> </w:t>
      </w:r>
      <w:r w:rsidR="004C3B7B">
        <w:rPr>
          <w:rFonts w:ascii="Times New Roman" w:hAnsi="Times New Roman" w:cs="Times New Roman"/>
          <w:sz w:val="24"/>
          <w:szCs w:val="24"/>
          <w:shd w:val="clear" w:color="auto" w:fill="FFFFFF"/>
        </w:rPr>
        <w:t>2019</w:t>
      </w:r>
      <w:r w:rsidR="00C04A49" w:rsidRPr="00132E04">
        <w:rPr>
          <w:rFonts w:ascii="Times New Roman" w:hAnsi="Times New Roman" w:cs="Times New Roman"/>
          <w:sz w:val="24"/>
          <w:szCs w:val="24"/>
          <w:shd w:val="clear" w:color="auto" w:fill="FFFFFF"/>
        </w:rPr>
        <w:t xml:space="preserve">). Rather than reacting to a changing regulatory landscape, firms should proactively collaborate with technology experts and thought leaders in computer science, sociology, and psychology to </w:t>
      </w:r>
      <w:r w:rsidR="00C04A49">
        <w:rPr>
          <w:rFonts w:ascii="Times New Roman" w:hAnsi="Times New Roman" w:cs="Times New Roman"/>
          <w:sz w:val="24"/>
          <w:szCs w:val="24"/>
          <w:shd w:val="clear" w:color="auto" w:fill="FFFFFF"/>
        </w:rPr>
        <w:t>develop and conduct such</w:t>
      </w:r>
      <w:r w:rsidR="00C04A49" w:rsidRPr="00132E04">
        <w:rPr>
          <w:rFonts w:ascii="Times New Roman" w:hAnsi="Times New Roman" w:cs="Times New Roman"/>
          <w:sz w:val="24"/>
          <w:szCs w:val="24"/>
          <w:shd w:val="clear" w:color="auto" w:fill="FFFFFF"/>
        </w:rPr>
        <w:t xml:space="preserve"> audits. </w:t>
      </w:r>
      <w:r w:rsidRPr="00132E04">
        <w:rPr>
          <w:rFonts w:ascii="Times New Roman" w:hAnsi="Times New Roman" w:cs="Times New Roman"/>
          <w:sz w:val="24"/>
          <w:szCs w:val="24"/>
          <w:shd w:val="clear" w:color="auto" w:fill="FFFFFF"/>
        </w:rPr>
        <w:t xml:space="preserve">Firms can then share </w:t>
      </w:r>
      <w:r>
        <w:rPr>
          <w:rFonts w:ascii="Times New Roman" w:hAnsi="Times New Roman" w:cs="Times New Roman"/>
          <w:sz w:val="24"/>
          <w:szCs w:val="24"/>
          <w:shd w:val="clear" w:color="auto" w:fill="FFFFFF"/>
        </w:rPr>
        <w:t>both their audit processes and outcomes</w:t>
      </w:r>
      <w:r w:rsidR="00A34042">
        <w:rPr>
          <w:rFonts w:ascii="Times New Roman" w:hAnsi="Times New Roman" w:cs="Times New Roman"/>
          <w:sz w:val="24"/>
          <w:szCs w:val="24"/>
          <w:shd w:val="clear" w:color="auto" w:fill="FFFFFF"/>
        </w:rPr>
        <w:t>, for example,</w:t>
      </w:r>
      <w:r w:rsidRPr="00132E04">
        <w:rPr>
          <w:rFonts w:ascii="Times New Roman" w:hAnsi="Times New Roman" w:cs="Times New Roman"/>
          <w:sz w:val="24"/>
          <w:szCs w:val="24"/>
          <w:shd w:val="clear" w:color="auto" w:fill="FFFFFF"/>
        </w:rPr>
        <w:t xml:space="preserve"> by engaging in lobbying efforts to ensure that regulations passed in the name of consumer welfare include meaningful and technologically appropriate provisions to protect consumers</w:t>
      </w:r>
      <w:r>
        <w:rPr>
          <w:rFonts w:ascii="Times New Roman" w:hAnsi="Times New Roman" w:cs="Times New Roman"/>
          <w:sz w:val="24"/>
          <w:szCs w:val="24"/>
          <w:shd w:val="clear" w:color="auto" w:fill="FFFFFF"/>
        </w:rPr>
        <w:t xml:space="preserve"> from discrimination</w:t>
      </w:r>
      <w:r w:rsidRPr="00132E04">
        <w:rPr>
          <w:rFonts w:ascii="Times New Roman" w:hAnsi="Times New Roman" w:cs="Times New Roman"/>
          <w:sz w:val="24"/>
          <w:szCs w:val="24"/>
          <w:shd w:val="clear" w:color="auto" w:fill="FFFFFF"/>
        </w:rPr>
        <w:t xml:space="preserve">. </w:t>
      </w:r>
    </w:p>
    <w:p w14:paraId="18FE8372" w14:textId="7BCE4D3B" w:rsidR="00C04A49" w:rsidRPr="00132E04" w:rsidRDefault="00C04A49" w:rsidP="00C04A49">
      <w:pPr>
        <w:spacing w:line="480" w:lineRule="auto"/>
        <w:ind w:firstLine="709"/>
      </w:pPr>
      <w:r w:rsidRPr="00132E04">
        <w:rPr>
          <w:i/>
        </w:rPr>
        <w:t>Experience Design</w:t>
      </w:r>
      <w:r w:rsidRPr="00132E04">
        <w:t xml:space="preserve">. </w:t>
      </w:r>
      <w:r w:rsidR="00CF0811">
        <w:t>Organizational learning</w:t>
      </w:r>
      <w:r w:rsidRPr="00132E04">
        <w:t xml:space="preserve"> should be leveraged in the design phase to develop AI classification experiences where consumers</w:t>
      </w:r>
      <w:r w:rsidR="00DC69CF">
        <w:t xml:space="preserve">’ likelihood of feeling </w:t>
      </w:r>
      <w:r w:rsidRPr="00132E04">
        <w:t>misunderstood</w:t>
      </w:r>
      <w:r w:rsidR="00DC69CF">
        <w:t xml:space="preserve"> is </w:t>
      </w:r>
      <w:r w:rsidR="00DC69CF">
        <w:lastRenderedPageBreak/>
        <w:t>minimized</w:t>
      </w:r>
      <w:r w:rsidRPr="00132E04">
        <w:t xml:space="preserve">. </w:t>
      </w:r>
      <w:r>
        <w:t xml:space="preserve">Managers could build on the insights gained from listening to consumers who felt they were classified </w:t>
      </w:r>
      <w:r w:rsidR="00FE7925">
        <w:t xml:space="preserve">based on </w:t>
      </w:r>
      <w:r w:rsidRPr="00132E04">
        <w:t>narrowly defined identities</w:t>
      </w:r>
      <w:r>
        <w:t xml:space="preserve"> to</w:t>
      </w:r>
      <w:r w:rsidR="004B0F59">
        <w:t xml:space="preserve"> experiment with</w:t>
      </w:r>
      <w:r>
        <w:t xml:space="preserve"> </w:t>
      </w:r>
      <w:r w:rsidRPr="00132E04">
        <w:t>diversify</w:t>
      </w:r>
      <w:r w:rsidR="004B0F59">
        <w:t>ing</w:t>
      </w:r>
      <w:r w:rsidRPr="00132E04">
        <w:t xml:space="preserve"> and broaden</w:t>
      </w:r>
      <w:r w:rsidR="004B0F59">
        <w:t>ing</w:t>
      </w:r>
      <w:r w:rsidRPr="00132E04">
        <w:t xml:space="preserve"> the content they provide </w:t>
      </w:r>
      <w:r>
        <w:t xml:space="preserve">and to </w:t>
      </w:r>
      <w:r w:rsidRPr="00132E04">
        <w:t>propos</w:t>
      </w:r>
      <w:r>
        <w:t xml:space="preserve">e </w:t>
      </w:r>
      <w:r w:rsidRPr="00132E04">
        <w:t>products that are dissimilar from the user’s preference profile</w:t>
      </w:r>
      <w:r w:rsidR="004B0F59">
        <w:t>. I</w:t>
      </w:r>
      <w:r w:rsidRPr="00132E04">
        <w:t xml:space="preserve">ndeed, Spotify has launched Taste Breakers, a function that introduces customers to music to which they normally do not listen. Similar attempts at “bursting the bubble” are especially important in light of the possibility that, by optimizing information provision based on past choices, AI both ignores long-term goals that do not reflect short-term behaviors (André et al. 2018) and increases attitude extremity and polarization (Flaxman, Goel, and Gao 2016). Firms could also address feelings of being misunderstood by asking consumers to validate </w:t>
      </w:r>
      <w:r>
        <w:t xml:space="preserve">AI-based </w:t>
      </w:r>
      <w:r w:rsidRPr="00132E04">
        <w:t>inferences</w:t>
      </w:r>
      <w:r>
        <w:t xml:space="preserve">. </w:t>
      </w:r>
      <w:r w:rsidR="00E0242C">
        <w:t xml:space="preserve">As </w:t>
      </w:r>
      <w:r w:rsidRPr="00132E04">
        <w:t xml:space="preserve">greater user participation in the implementation of algorithms increases satisfaction </w:t>
      </w:r>
      <w:r w:rsidR="00E0242C">
        <w:t xml:space="preserve">in </w:t>
      </w:r>
      <w:r w:rsidR="00E0242C" w:rsidRPr="00132E04">
        <w:t>decision support systems</w:t>
      </w:r>
      <w:r w:rsidR="00E0242C">
        <w:t xml:space="preserve"> </w:t>
      </w:r>
      <w:r w:rsidRPr="00132E04">
        <w:t>(</w:t>
      </w:r>
      <w:proofErr w:type="spellStart"/>
      <w:r w:rsidRPr="00132E04">
        <w:t>Wierenga</w:t>
      </w:r>
      <w:proofErr w:type="spellEnd"/>
      <w:r w:rsidRPr="00132E04">
        <w:t xml:space="preserve"> and Oude </w:t>
      </w:r>
      <w:proofErr w:type="spellStart"/>
      <w:r w:rsidRPr="00132E04">
        <w:t>Ophuis</w:t>
      </w:r>
      <w:proofErr w:type="spellEnd"/>
      <w:r w:rsidRPr="00132E04">
        <w:t xml:space="preserve"> 1997)</w:t>
      </w:r>
      <w:r w:rsidR="00E0242C">
        <w:t xml:space="preserve">, </w:t>
      </w:r>
      <w:r w:rsidRPr="00132E04">
        <w:t xml:space="preserve">periodically offering consumers the opportunity to update the AI’s view of the self could similarly reduce potential frustration. </w:t>
      </w:r>
    </w:p>
    <w:p w14:paraId="77056668" w14:textId="594DD658" w:rsidR="00C04A49" w:rsidRPr="00132E04" w:rsidRDefault="00C04A49" w:rsidP="00C04A49">
      <w:pPr>
        <w:spacing w:line="480" w:lineRule="auto"/>
        <w:ind w:firstLine="709"/>
      </w:pPr>
      <w:r w:rsidRPr="00132E04">
        <w:t xml:space="preserve">Managers can build on the insights gained from listening to discriminated consumers to design both de-biased and anti-bias AI experiences that foster an inclusive society rather than perpetuate inequality (Green and Viljoen 2020). To do so, managers should institute protocols that swiftly </w:t>
      </w:r>
      <w:r>
        <w:t xml:space="preserve">react to any bias uncovered in </w:t>
      </w:r>
      <w:r w:rsidRPr="00132E04">
        <w:t xml:space="preserve">regular audits of the AI systems for the presence of discrimination (Zou and </w:t>
      </w:r>
      <w:proofErr w:type="spellStart"/>
      <w:r w:rsidRPr="00132E04">
        <w:t>Schiebinger</w:t>
      </w:r>
      <w:proofErr w:type="spellEnd"/>
      <w:r w:rsidRPr="00132E04">
        <w:t xml:space="preserve"> 2018). </w:t>
      </w:r>
      <w:r>
        <w:t>O</w:t>
      </w:r>
      <w:r w:rsidRPr="00132E04">
        <w:t xml:space="preserve">rganizations should </w:t>
      </w:r>
      <w:r>
        <w:t xml:space="preserve">also </w:t>
      </w:r>
      <w:r w:rsidRPr="00132E04">
        <w:t xml:space="preserve">diversify their hiring to include more members of social minority groups and ensure that their culture and processes represent diverse viewpoints at all stages of </w:t>
      </w:r>
      <w:r>
        <w:t xml:space="preserve">the design of </w:t>
      </w:r>
      <w:r w:rsidRPr="00132E04">
        <w:t xml:space="preserve">AI </w:t>
      </w:r>
      <w:r>
        <w:t xml:space="preserve">classification experiences. </w:t>
      </w:r>
      <w:r w:rsidRPr="00132E04">
        <w:t xml:space="preserve">For </w:t>
      </w:r>
      <w:r>
        <w:t xml:space="preserve">example, advocates for reducing bias in AI have suggested </w:t>
      </w:r>
      <w:r w:rsidRPr="00132E04">
        <w:t>that technology companies must employ more individuals with disabilities to learn how to eliminate disability bias from AI (</w:t>
      </w:r>
      <w:hyperlink r:id="rId29" w:history="1">
        <w:r w:rsidRPr="00A15A9B">
          <w:rPr>
            <w:rStyle w:val="Hyperlink"/>
          </w:rPr>
          <w:t>https://on.ft.com/2P0iws9</w:t>
        </w:r>
      </w:hyperlink>
      <w:r>
        <w:t xml:space="preserve">). </w:t>
      </w:r>
      <w:r w:rsidR="0045135C">
        <w:t xml:space="preserve">The tension between feeling understood and misunderstood in </w:t>
      </w:r>
      <w:r w:rsidR="0045135C">
        <w:lastRenderedPageBreak/>
        <w:t>classification experiences represent</w:t>
      </w:r>
      <w:r w:rsidR="00CE252A">
        <w:t>s</w:t>
      </w:r>
      <w:r w:rsidR="0045135C">
        <w:t xml:space="preserve"> a learning opportunity not only for managers but also for researchers</w:t>
      </w:r>
      <w:r w:rsidR="00E0242C">
        <w:t xml:space="preserve">. </w:t>
      </w:r>
    </w:p>
    <w:p w14:paraId="2C6451C0" w14:textId="7073678D" w:rsidR="00CF07AF" w:rsidRDefault="00CF07AF" w:rsidP="00CF07AF">
      <w:pPr>
        <w:spacing w:line="480" w:lineRule="auto"/>
        <w:rPr>
          <w:b/>
          <w:i/>
          <w:iCs/>
          <w:color w:val="000000" w:themeColor="text1"/>
        </w:rPr>
      </w:pPr>
      <w:r w:rsidRPr="00D505EB">
        <w:rPr>
          <w:b/>
          <w:i/>
          <w:iCs/>
          <w:color w:val="000000" w:themeColor="text1"/>
        </w:rPr>
        <w:t xml:space="preserve">Future Research on the </w:t>
      </w:r>
      <w:r w:rsidR="00BD4C4B">
        <w:rPr>
          <w:b/>
          <w:i/>
          <w:iCs/>
          <w:color w:val="000000" w:themeColor="text1"/>
        </w:rPr>
        <w:t xml:space="preserve">AI </w:t>
      </w:r>
      <w:r>
        <w:rPr>
          <w:b/>
          <w:i/>
          <w:iCs/>
          <w:color w:val="000000" w:themeColor="text1"/>
        </w:rPr>
        <w:t>Classification Experience</w:t>
      </w:r>
    </w:p>
    <w:p w14:paraId="199AD252" w14:textId="4D70E6B5" w:rsidR="00BD4C4B" w:rsidRDefault="00BD4C4B" w:rsidP="00BD4C4B">
      <w:pPr>
        <w:spacing w:line="480" w:lineRule="auto"/>
        <w:ind w:firstLine="709"/>
        <w:rPr>
          <w:color w:val="000000" w:themeColor="text1"/>
        </w:rPr>
      </w:pPr>
      <w:r>
        <w:rPr>
          <w:i/>
          <w:iCs/>
          <w:color w:val="000000" w:themeColor="text1"/>
        </w:rPr>
        <w:t>Sociological</w:t>
      </w:r>
      <w:r w:rsidRPr="005F230B">
        <w:rPr>
          <w:i/>
          <w:iCs/>
          <w:color w:val="000000" w:themeColor="text1"/>
        </w:rPr>
        <w:t xml:space="preserve"> </w:t>
      </w:r>
      <w:r>
        <w:rPr>
          <w:i/>
          <w:iCs/>
          <w:color w:val="000000" w:themeColor="text1"/>
        </w:rPr>
        <w:t>research questions</w:t>
      </w:r>
      <w:r>
        <w:rPr>
          <w:iCs/>
          <w:color w:val="000000" w:themeColor="text1"/>
        </w:rPr>
        <w:t xml:space="preserve">. </w:t>
      </w:r>
      <w:r w:rsidR="00E0242C">
        <w:rPr>
          <w:iCs/>
          <w:color w:val="000000" w:themeColor="text1"/>
        </w:rPr>
        <w:t>R</w:t>
      </w:r>
      <w:r>
        <w:rPr>
          <w:iCs/>
          <w:color w:val="000000" w:themeColor="text1"/>
        </w:rPr>
        <w:t>esearch</w:t>
      </w:r>
      <w:r w:rsidR="00E0242C">
        <w:rPr>
          <w:iCs/>
          <w:color w:val="000000" w:themeColor="text1"/>
        </w:rPr>
        <w:t>ers</w:t>
      </w:r>
      <w:r>
        <w:rPr>
          <w:iCs/>
          <w:color w:val="000000" w:themeColor="text1"/>
        </w:rPr>
        <w:t xml:space="preserve"> </w:t>
      </w:r>
      <w:r w:rsidR="00E0242C">
        <w:rPr>
          <w:iCs/>
          <w:color w:val="000000" w:themeColor="text1"/>
        </w:rPr>
        <w:t xml:space="preserve">can </w:t>
      </w:r>
      <w:r>
        <w:rPr>
          <w:iCs/>
          <w:color w:val="000000" w:themeColor="text1"/>
        </w:rPr>
        <w:t>unpack the influence of sociocultural factors on classification experience</w:t>
      </w:r>
      <w:r w:rsidR="00E0242C">
        <w:rPr>
          <w:iCs/>
          <w:color w:val="000000" w:themeColor="text1"/>
        </w:rPr>
        <w:t>s</w:t>
      </w:r>
      <w:r>
        <w:rPr>
          <w:iCs/>
          <w:color w:val="000000" w:themeColor="text1"/>
        </w:rPr>
        <w:t xml:space="preserve">. </w:t>
      </w:r>
      <w:r>
        <w:rPr>
          <w:color w:val="000000" w:themeColor="text1"/>
        </w:rPr>
        <w:t xml:space="preserve">Values and ideology </w:t>
      </w:r>
      <w:r w:rsidR="00E0242C">
        <w:rPr>
          <w:color w:val="000000" w:themeColor="text1"/>
        </w:rPr>
        <w:t xml:space="preserve">may </w:t>
      </w:r>
      <w:r>
        <w:rPr>
          <w:color w:val="000000" w:themeColor="text1"/>
        </w:rPr>
        <w:t>change consumers</w:t>
      </w:r>
      <w:r w:rsidR="00E0242C">
        <w:rPr>
          <w:color w:val="000000" w:themeColor="text1"/>
        </w:rPr>
        <w:t>’</w:t>
      </w:r>
      <w:r>
        <w:rPr>
          <w:color w:val="000000" w:themeColor="text1"/>
        </w:rPr>
        <w:t xml:space="preserve"> interpret</w:t>
      </w:r>
      <w:r w:rsidR="00E0242C">
        <w:rPr>
          <w:color w:val="000000" w:themeColor="text1"/>
        </w:rPr>
        <w:t>ation of</w:t>
      </w:r>
      <w:r>
        <w:rPr>
          <w:color w:val="000000" w:themeColor="text1"/>
        </w:rPr>
        <w:t xml:space="preserve"> personalized </w:t>
      </w:r>
      <w:r w:rsidRPr="00E23C20">
        <w:rPr>
          <w:color w:val="000000" w:themeColor="text1"/>
        </w:rPr>
        <w:t>predictions</w:t>
      </w:r>
      <w:r w:rsidR="00DC1DCE">
        <w:rPr>
          <w:color w:val="000000" w:themeColor="text1"/>
        </w:rPr>
        <w:t xml:space="preserve">, as </w:t>
      </w:r>
      <w:r>
        <w:rPr>
          <w:color w:val="000000" w:themeColor="text1"/>
        </w:rPr>
        <w:t xml:space="preserve">those </w:t>
      </w:r>
      <w:r w:rsidRPr="001923C4">
        <w:rPr>
          <w:color w:val="000000" w:themeColor="text1"/>
        </w:rPr>
        <w:t>who</w:t>
      </w:r>
      <w:r w:rsidRPr="0071769B">
        <w:rPr>
          <w:color w:val="000000" w:themeColor="text1"/>
        </w:rPr>
        <w:t xml:space="preserve"> are more </w:t>
      </w:r>
      <w:r w:rsidRPr="00D505EB">
        <w:rPr>
          <w:color w:val="000000" w:themeColor="text1"/>
        </w:rPr>
        <w:t>aware of the sociohistorical context</w:t>
      </w:r>
      <w:r w:rsidRPr="00E23C20">
        <w:rPr>
          <w:color w:val="000000" w:themeColor="text1"/>
        </w:rPr>
        <w:t xml:space="preserve"> of discrimination </w:t>
      </w:r>
      <w:r w:rsidR="00AF5C74">
        <w:rPr>
          <w:color w:val="000000" w:themeColor="text1"/>
        </w:rPr>
        <w:t xml:space="preserve">by algorithm </w:t>
      </w:r>
      <w:r>
        <w:rPr>
          <w:color w:val="000000" w:themeColor="text1"/>
        </w:rPr>
        <w:t>(</w:t>
      </w:r>
      <w:r w:rsidRPr="0088745C">
        <w:rPr>
          <w:color w:val="000000" w:themeColor="text1"/>
        </w:rPr>
        <w:t>Noble 2018)</w:t>
      </w:r>
      <w:r>
        <w:rPr>
          <w:color w:val="000000" w:themeColor="text1"/>
        </w:rPr>
        <w:t xml:space="preserve"> </w:t>
      </w:r>
      <w:r w:rsidR="00AF5C74">
        <w:rPr>
          <w:color w:val="000000" w:themeColor="text1"/>
        </w:rPr>
        <w:t xml:space="preserve">and belong to marginalized groups </w:t>
      </w:r>
      <w:r w:rsidRPr="0088745C">
        <w:rPr>
          <w:color w:val="000000" w:themeColor="text1"/>
        </w:rPr>
        <w:t xml:space="preserve">should </w:t>
      </w:r>
      <w:r w:rsidR="00DC1DCE">
        <w:rPr>
          <w:color w:val="000000" w:themeColor="text1"/>
        </w:rPr>
        <w:t xml:space="preserve">also </w:t>
      </w:r>
      <w:r>
        <w:rPr>
          <w:color w:val="000000" w:themeColor="text1"/>
        </w:rPr>
        <w:t xml:space="preserve">feel </w:t>
      </w:r>
      <w:r w:rsidR="00DC1DCE">
        <w:rPr>
          <w:color w:val="000000" w:themeColor="text1"/>
        </w:rPr>
        <w:t xml:space="preserve">more </w:t>
      </w:r>
      <w:r>
        <w:rPr>
          <w:color w:val="000000" w:themeColor="text1"/>
        </w:rPr>
        <w:t>vulnerable to</w:t>
      </w:r>
      <w:r w:rsidR="00DC1DCE">
        <w:rPr>
          <w:color w:val="000000" w:themeColor="text1"/>
        </w:rPr>
        <w:t xml:space="preserve"> </w:t>
      </w:r>
      <w:r>
        <w:rPr>
          <w:color w:val="000000" w:themeColor="text1"/>
        </w:rPr>
        <w:t>AI</w:t>
      </w:r>
      <w:r w:rsidR="00DC1DCE">
        <w:rPr>
          <w:color w:val="000000" w:themeColor="text1"/>
        </w:rPr>
        <w:t>’s potential</w:t>
      </w:r>
      <w:r>
        <w:rPr>
          <w:color w:val="000000" w:themeColor="text1"/>
        </w:rPr>
        <w:t xml:space="preserve"> to restrict access to resources and freedom (</w:t>
      </w:r>
      <w:r w:rsidRPr="00E425F1">
        <w:rPr>
          <w:color w:val="000000" w:themeColor="text1"/>
        </w:rPr>
        <w:t>RQB</w:t>
      </w:r>
      <w:r w:rsidR="002E6342">
        <w:rPr>
          <w:color w:val="000000" w:themeColor="text1"/>
        </w:rPr>
        <w:t>1</w:t>
      </w:r>
      <w:r>
        <w:rPr>
          <w:color w:val="000000" w:themeColor="text1"/>
        </w:rPr>
        <w:t>)</w:t>
      </w:r>
      <w:r w:rsidRPr="0088745C">
        <w:rPr>
          <w:color w:val="000000" w:themeColor="text1"/>
        </w:rPr>
        <w:t>.</w:t>
      </w:r>
    </w:p>
    <w:p w14:paraId="63836323" w14:textId="28643CDC" w:rsidR="00BD4C4B" w:rsidRDefault="00F17931" w:rsidP="00BD4C4B">
      <w:pPr>
        <w:spacing w:line="480" w:lineRule="auto"/>
        <w:ind w:firstLine="709"/>
        <w:rPr>
          <w:iCs/>
          <w:color w:val="000000" w:themeColor="text1"/>
        </w:rPr>
      </w:pPr>
      <w:r>
        <w:rPr>
          <w:iCs/>
          <w:color w:val="000000" w:themeColor="text1"/>
        </w:rPr>
        <w:t>Drawing on research that examines the ways in which powerful institutions define the consumer (</w:t>
      </w:r>
      <w:proofErr w:type="spellStart"/>
      <w:r>
        <w:rPr>
          <w:iCs/>
          <w:color w:val="000000" w:themeColor="text1"/>
        </w:rPr>
        <w:t>Borgerson</w:t>
      </w:r>
      <w:proofErr w:type="spellEnd"/>
      <w:r>
        <w:rPr>
          <w:iCs/>
          <w:color w:val="000000" w:themeColor="text1"/>
        </w:rPr>
        <w:t xml:space="preserve"> 2005), future work should also explore the </w:t>
      </w:r>
      <w:r w:rsidR="00993848">
        <w:rPr>
          <w:iCs/>
          <w:color w:val="000000" w:themeColor="text1"/>
        </w:rPr>
        <w:t xml:space="preserve">social classifications </w:t>
      </w:r>
      <w:r>
        <w:rPr>
          <w:iCs/>
          <w:color w:val="000000" w:themeColor="text1"/>
        </w:rPr>
        <w:t xml:space="preserve">that firms routinely inscribe into their AI solutions, such as certain consumers’ habits, norms, and preferences. </w:t>
      </w:r>
      <w:r w:rsidR="00DC69CF">
        <w:rPr>
          <w:iCs/>
          <w:color w:val="000000" w:themeColor="text1"/>
        </w:rPr>
        <w:t>This l</w:t>
      </w:r>
      <w:r w:rsidR="00BD4C4B">
        <w:rPr>
          <w:iCs/>
          <w:color w:val="000000" w:themeColor="text1"/>
        </w:rPr>
        <w:t xml:space="preserve">ens can usefully unearth the existence of ideological blind spots in the models employed by firms and examine the uneven landscapes of experiences and choices that these models produce once consumers </w:t>
      </w:r>
      <w:r w:rsidR="00E87B4A">
        <w:rPr>
          <w:iCs/>
          <w:color w:val="000000" w:themeColor="text1"/>
        </w:rPr>
        <w:t xml:space="preserve">are </w:t>
      </w:r>
      <w:r w:rsidR="00BD4C4B">
        <w:rPr>
          <w:iCs/>
          <w:color w:val="000000" w:themeColor="text1"/>
        </w:rPr>
        <w:t>subjected to them (RQB</w:t>
      </w:r>
      <w:r w:rsidR="002E6342">
        <w:rPr>
          <w:iCs/>
          <w:color w:val="000000" w:themeColor="text1"/>
        </w:rPr>
        <w:t>2</w:t>
      </w:r>
      <w:r w:rsidR="00BD4C4B">
        <w:rPr>
          <w:iCs/>
          <w:color w:val="000000" w:themeColor="text1"/>
        </w:rPr>
        <w:t>).</w:t>
      </w:r>
    </w:p>
    <w:p w14:paraId="63FDA0EB" w14:textId="46FFA946" w:rsidR="00996202" w:rsidRDefault="00BD4C4B" w:rsidP="00BD4C4B">
      <w:pPr>
        <w:spacing w:line="480" w:lineRule="auto"/>
        <w:ind w:firstLine="720"/>
        <w:rPr>
          <w:color w:val="000000" w:themeColor="text1"/>
        </w:rPr>
      </w:pPr>
      <w:r>
        <w:rPr>
          <w:i/>
          <w:iCs/>
          <w:color w:val="000000" w:themeColor="text1"/>
        </w:rPr>
        <w:t xml:space="preserve">Psychological research questions. </w:t>
      </w:r>
      <w:r>
        <w:rPr>
          <w:iCs/>
          <w:color w:val="000000" w:themeColor="text1"/>
        </w:rPr>
        <w:t xml:space="preserve">Future research should explore how psychological processes affect the extent to which consumers feel misunderstood in classification experiences. </w:t>
      </w:r>
      <w:r w:rsidR="00E0242C">
        <w:rPr>
          <w:iCs/>
          <w:color w:val="000000" w:themeColor="text1"/>
        </w:rPr>
        <w:t>O</w:t>
      </w:r>
      <w:r>
        <w:rPr>
          <w:iCs/>
          <w:color w:val="000000" w:themeColor="text1"/>
        </w:rPr>
        <w:t xml:space="preserve">pen questions concern </w:t>
      </w:r>
      <w:r>
        <w:rPr>
          <w:color w:val="000000" w:themeColor="text1"/>
        </w:rPr>
        <w:t>lay beliefs about</w:t>
      </w:r>
      <w:r w:rsidRPr="00666FC7">
        <w:rPr>
          <w:color w:val="000000" w:themeColor="text1"/>
        </w:rPr>
        <w:t xml:space="preserve"> how </w:t>
      </w:r>
      <w:r>
        <w:rPr>
          <w:color w:val="000000" w:themeColor="text1"/>
        </w:rPr>
        <w:t>AI classifications</w:t>
      </w:r>
      <w:r w:rsidRPr="00666FC7">
        <w:rPr>
          <w:color w:val="000000" w:themeColor="text1"/>
        </w:rPr>
        <w:t xml:space="preserve"> are </w:t>
      </w:r>
      <w:r w:rsidRPr="00927828">
        <w:rPr>
          <w:color w:val="000000" w:themeColor="text1"/>
        </w:rPr>
        <w:t>made (</w:t>
      </w:r>
      <w:r w:rsidRPr="00E425F1">
        <w:rPr>
          <w:color w:val="000000" w:themeColor="text1"/>
        </w:rPr>
        <w:t>RQB</w:t>
      </w:r>
      <w:r w:rsidR="002E6342">
        <w:rPr>
          <w:color w:val="000000" w:themeColor="text1"/>
        </w:rPr>
        <w:t>3</w:t>
      </w:r>
      <w:r w:rsidRPr="00927828">
        <w:rPr>
          <w:color w:val="000000" w:themeColor="text1"/>
        </w:rPr>
        <w:t>)</w:t>
      </w:r>
      <w:r>
        <w:rPr>
          <w:color w:val="000000" w:themeColor="text1"/>
        </w:rPr>
        <w:t xml:space="preserve"> </w:t>
      </w:r>
      <w:r w:rsidRPr="00E425F1">
        <w:rPr>
          <w:color w:val="000000" w:themeColor="text1"/>
        </w:rPr>
        <w:t xml:space="preserve">and whether certain inferred categorizations are especially likely to </w:t>
      </w:r>
      <w:r w:rsidR="00E0242C">
        <w:rPr>
          <w:color w:val="000000" w:themeColor="text1"/>
        </w:rPr>
        <w:t xml:space="preserve">induce </w:t>
      </w:r>
      <w:r w:rsidRPr="00E425F1">
        <w:rPr>
          <w:color w:val="000000" w:themeColor="text1"/>
        </w:rPr>
        <w:t>feelings of being misunderstood (RQB</w:t>
      </w:r>
      <w:r w:rsidR="002E6342">
        <w:rPr>
          <w:color w:val="000000" w:themeColor="text1"/>
        </w:rPr>
        <w:t>4</w:t>
      </w:r>
      <w:r w:rsidRPr="00E425F1">
        <w:rPr>
          <w:color w:val="000000" w:themeColor="text1"/>
        </w:rPr>
        <w:t>)</w:t>
      </w:r>
      <w:r w:rsidR="00684DAD">
        <w:rPr>
          <w:color w:val="000000" w:themeColor="text1"/>
        </w:rPr>
        <w:t xml:space="preserve">. </w:t>
      </w:r>
      <w:r w:rsidR="00996202">
        <w:rPr>
          <w:color w:val="000000" w:themeColor="text1"/>
        </w:rPr>
        <w:t xml:space="preserve">For example, research on attributional ambiguity suggests that </w:t>
      </w:r>
      <w:r w:rsidR="00E0242C">
        <w:rPr>
          <w:color w:val="000000" w:themeColor="text1"/>
        </w:rPr>
        <w:t xml:space="preserve">stigmatized </w:t>
      </w:r>
      <w:r w:rsidR="00996202">
        <w:rPr>
          <w:color w:val="000000" w:themeColor="text1"/>
        </w:rPr>
        <w:t xml:space="preserve">consumers may attribute AI classifications to bias towards their group identity </w:t>
      </w:r>
      <w:r w:rsidR="00993848">
        <w:rPr>
          <w:color w:val="000000" w:themeColor="text1"/>
        </w:rPr>
        <w:t xml:space="preserve">on the part of the algorithm rather than to other causes </w:t>
      </w:r>
      <w:r w:rsidR="00996202">
        <w:rPr>
          <w:color w:val="000000" w:themeColor="text1"/>
        </w:rPr>
        <w:t xml:space="preserve">(Crocker and Major 1989). </w:t>
      </w:r>
    </w:p>
    <w:p w14:paraId="21929498" w14:textId="007978AE" w:rsidR="00BD4C4B" w:rsidRPr="0088745C" w:rsidRDefault="00BD4C4B" w:rsidP="002E6342">
      <w:pPr>
        <w:spacing w:line="480" w:lineRule="auto"/>
        <w:ind w:firstLine="720"/>
        <w:rPr>
          <w:color w:val="000000" w:themeColor="text1"/>
        </w:rPr>
      </w:pPr>
      <w:r>
        <w:rPr>
          <w:color w:val="000000" w:themeColor="text1"/>
        </w:rPr>
        <w:t>More generally, feeling misunderstood may be more likely in c</w:t>
      </w:r>
      <w:r w:rsidRPr="0088745C">
        <w:rPr>
          <w:color w:val="000000" w:themeColor="text1"/>
        </w:rPr>
        <w:t xml:space="preserve">ontexts </w:t>
      </w:r>
      <w:r>
        <w:rPr>
          <w:color w:val="000000" w:themeColor="text1"/>
        </w:rPr>
        <w:t>where</w:t>
      </w:r>
      <w:r w:rsidRPr="0088745C">
        <w:rPr>
          <w:color w:val="000000" w:themeColor="text1"/>
        </w:rPr>
        <w:t xml:space="preserve"> consumers </w:t>
      </w:r>
      <w:r w:rsidRPr="00D505EB">
        <w:rPr>
          <w:color w:val="000000" w:themeColor="text1"/>
        </w:rPr>
        <w:t xml:space="preserve">value </w:t>
      </w:r>
      <w:r w:rsidRPr="000B217C">
        <w:rPr>
          <w:color w:val="000000" w:themeColor="text1"/>
        </w:rPr>
        <w:t>uniqueness over belongingness (</w:t>
      </w:r>
      <w:r w:rsidRPr="00E425F1">
        <w:rPr>
          <w:color w:val="000000" w:themeColor="text1"/>
        </w:rPr>
        <w:t>RQB5</w:t>
      </w:r>
      <w:r w:rsidRPr="000B217C">
        <w:rPr>
          <w:color w:val="000000" w:themeColor="text1"/>
        </w:rPr>
        <w:t xml:space="preserve">). For example, </w:t>
      </w:r>
      <w:r>
        <w:rPr>
          <w:color w:val="000000" w:themeColor="text1"/>
        </w:rPr>
        <w:t xml:space="preserve">patients </w:t>
      </w:r>
      <w:r w:rsidRPr="000B217C">
        <w:rPr>
          <w:color w:val="000000" w:themeColor="text1"/>
        </w:rPr>
        <w:t xml:space="preserve">are reluctant to use medical </w:t>
      </w:r>
      <w:r w:rsidRPr="000B217C">
        <w:rPr>
          <w:color w:val="000000" w:themeColor="text1"/>
        </w:rPr>
        <w:lastRenderedPageBreak/>
        <w:t>AI due to a sense that it cannot account for their unique characteristics and circumstances as well as human doctors can</w:t>
      </w:r>
      <w:r>
        <w:rPr>
          <w:color w:val="000000" w:themeColor="text1"/>
        </w:rPr>
        <w:t xml:space="preserve"> (</w:t>
      </w:r>
      <w:r w:rsidRPr="000B217C">
        <w:rPr>
          <w:color w:val="000000" w:themeColor="text1"/>
        </w:rPr>
        <w:t>Longoni, Bonezzi, and Morewedge 2019)</w:t>
      </w:r>
      <w:r>
        <w:rPr>
          <w:color w:val="000000" w:themeColor="text1"/>
        </w:rPr>
        <w:t>. T</w:t>
      </w:r>
      <w:r w:rsidRPr="000B217C">
        <w:rPr>
          <w:color w:val="000000" w:themeColor="text1"/>
        </w:rPr>
        <w:t xml:space="preserve">he nature of the task </w:t>
      </w:r>
      <w:r>
        <w:rPr>
          <w:color w:val="000000" w:themeColor="text1"/>
        </w:rPr>
        <w:t xml:space="preserve">may also have an influence </w:t>
      </w:r>
      <w:r w:rsidRPr="000B217C">
        <w:rPr>
          <w:color w:val="000000" w:themeColor="text1"/>
        </w:rPr>
        <w:t>(</w:t>
      </w:r>
      <w:r w:rsidRPr="007F1A64">
        <w:rPr>
          <w:color w:val="000000" w:themeColor="text1"/>
        </w:rPr>
        <w:t>RQB6</w:t>
      </w:r>
      <w:r w:rsidRPr="000B217C">
        <w:rPr>
          <w:color w:val="000000" w:themeColor="text1"/>
        </w:rPr>
        <w:t>)</w:t>
      </w:r>
      <w:r>
        <w:rPr>
          <w:color w:val="000000" w:themeColor="text1"/>
        </w:rPr>
        <w:t>:</w:t>
      </w:r>
      <w:r w:rsidRPr="000B217C">
        <w:rPr>
          <w:color w:val="000000" w:themeColor="text1"/>
        </w:rPr>
        <w:t xml:space="preserve"> </w:t>
      </w:r>
      <w:r>
        <w:rPr>
          <w:color w:val="000000" w:themeColor="text1"/>
        </w:rPr>
        <w:t>c</w:t>
      </w:r>
      <w:r w:rsidRPr="000B217C">
        <w:rPr>
          <w:color w:val="000000" w:themeColor="text1"/>
        </w:rPr>
        <w:t xml:space="preserve">onsumers tend to exhibit greater aversion towards algorithms for subjective tasks, </w:t>
      </w:r>
      <w:r w:rsidRPr="000B217C">
        <w:rPr>
          <w:bCs/>
          <w:color w:val="000000" w:themeColor="text1"/>
        </w:rPr>
        <w:t xml:space="preserve">which are </w:t>
      </w:r>
      <w:r w:rsidRPr="000B217C">
        <w:t xml:space="preserve">based on personal opinions or intuitions, than for objective ones, which are based on quantifiable and measurable facts </w:t>
      </w:r>
      <w:r w:rsidRPr="000B217C">
        <w:rPr>
          <w:color w:val="000000" w:themeColor="text1"/>
        </w:rPr>
        <w:t xml:space="preserve">(Castelo, Bos, and Lehman 2019). Given that many AI systems learn and predict subjective taste, negative reactions to inferred </w:t>
      </w:r>
      <w:r>
        <w:rPr>
          <w:color w:val="000000" w:themeColor="text1"/>
        </w:rPr>
        <w:t>classification m</w:t>
      </w:r>
      <w:r w:rsidRPr="000B217C">
        <w:rPr>
          <w:color w:val="000000" w:themeColor="text1"/>
        </w:rPr>
        <w:t>ight be especially common</w:t>
      </w:r>
      <w:r w:rsidR="002E6342">
        <w:rPr>
          <w:color w:val="000000" w:themeColor="text1"/>
        </w:rPr>
        <w:t>.</w:t>
      </w:r>
      <w:r w:rsidRPr="00666FC7">
        <w:rPr>
          <w:color w:val="000000" w:themeColor="text1"/>
        </w:rPr>
        <w:t xml:space="preserve"> </w:t>
      </w:r>
    </w:p>
    <w:p w14:paraId="763A309E" w14:textId="6C801D48" w:rsidR="00CF07AF" w:rsidRPr="00CE252A" w:rsidRDefault="009D68AA" w:rsidP="00CF07AF">
      <w:pPr>
        <w:spacing w:line="480" w:lineRule="auto"/>
        <w:jc w:val="center"/>
        <w:rPr>
          <w:b/>
          <w:bCs/>
          <w:color w:val="000000" w:themeColor="text1"/>
        </w:rPr>
      </w:pPr>
      <w:r w:rsidRPr="00CE252A">
        <w:rPr>
          <w:b/>
          <w:bCs/>
          <w:color w:val="000000" w:themeColor="text1"/>
        </w:rPr>
        <w:t xml:space="preserve">The AI </w:t>
      </w:r>
      <w:r w:rsidR="00E13419" w:rsidRPr="00CE252A">
        <w:rPr>
          <w:b/>
          <w:bCs/>
          <w:color w:val="000000" w:themeColor="text1"/>
        </w:rPr>
        <w:t>Delegation</w:t>
      </w:r>
      <w:r w:rsidR="00CF07AF" w:rsidRPr="00CE252A">
        <w:rPr>
          <w:b/>
          <w:bCs/>
          <w:color w:val="000000" w:themeColor="text1"/>
        </w:rPr>
        <w:t xml:space="preserve"> Experience</w:t>
      </w:r>
    </w:p>
    <w:p w14:paraId="31681E93" w14:textId="66D0BB92" w:rsidR="00CF07AF" w:rsidRPr="0088745C" w:rsidRDefault="00CF07AF" w:rsidP="00CF07AF">
      <w:pPr>
        <w:pStyle w:val="CommentText"/>
        <w:spacing w:after="0" w:line="480" w:lineRule="auto"/>
        <w:ind w:firstLine="720"/>
        <w:rPr>
          <w:rFonts w:ascii="Times New Roman" w:hAnsi="Times New Roman" w:cs="Times New Roman"/>
          <w:sz w:val="24"/>
          <w:szCs w:val="24"/>
        </w:rPr>
      </w:pPr>
      <w:r w:rsidRPr="00CE252A">
        <w:rPr>
          <w:rFonts w:ascii="Times New Roman" w:eastAsia="Times New Roman" w:hAnsi="Times New Roman" w:cs="Times New Roman"/>
          <w:bCs/>
          <w:color w:val="000000" w:themeColor="text1"/>
          <w:sz w:val="24"/>
          <w:szCs w:val="24"/>
        </w:rPr>
        <w:t>A</w:t>
      </w:r>
      <w:r w:rsidRPr="00CE252A">
        <w:rPr>
          <w:rFonts w:ascii="Times New Roman" w:hAnsi="Times New Roman" w:cs="Times New Roman"/>
          <w:sz w:val="24"/>
          <w:szCs w:val="24"/>
        </w:rPr>
        <w:t xml:space="preserve"> </w:t>
      </w:r>
      <w:r w:rsidR="00E13419" w:rsidRPr="00CE252A">
        <w:rPr>
          <w:rFonts w:ascii="Times New Roman" w:hAnsi="Times New Roman" w:cs="Times New Roman"/>
          <w:i/>
          <w:iCs/>
          <w:sz w:val="24"/>
          <w:szCs w:val="24"/>
        </w:rPr>
        <w:t>delegation</w:t>
      </w:r>
      <w:r w:rsidRPr="00CE252A">
        <w:rPr>
          <w:rFonts w:ascii="Times New Roman" w:hAnsi="Times New Roman" w:cs="Times New Roman"/>
          <w:i/>
          <w:iCs/>
          <w:sz w:val="24"/>
          <w:szCs w:val="24"/>
        </w:rPr>
        <w:t xml:space="preserve"> experience</w:t>
      </w:r>
      <w:r w:rsidRPr="00CE252A">
        <w:rPr>
          <w:rFonts w:ascii="Times New Roman" w:hAnsi="Times New Roman" w:cs="Times New Roman"/>
          <w:sz w:val="24"/>
          <w:szCs w:val="24"/>
        </w:rPr>
        <w:t xml:space="preserve"> is one in which consumers involve an AI solution in a production process to perform tasks they would have otherwise performed themselves. These tasks can be decisions, such as when Google Assistant, </w:t>
      </w:r>
      <w:r w:rsidR="00CE252A">
        <w:rPr>
          <w:rFonts w:ascii="Times New Roman" w:hAnsi="Times New Roman" w:cs="Times New Roman"/>
          <w:sz w:val="24"/>
          <w:szCs w:val="24"/>
        </w:rPr>
        <w:t>at</w:t>
      </w:r>
      <w:r w:rsidR="00CE252A" w:rsidRPr="00CE252A">
        <w:rPr>
          <w:rFonts w:ascii="Times New Roman" w:hAnsi="Times New Roman" w:cs="Times New Roman"/>
          <w:sz w:val="24"/>
          <w:szCs w:val="24"/>
        </w:rPr>
        <w:t xml:space="preserve"> </w:t>
      </w:r>
      <w:r w:rsidRPr="00CE252A">
        <w:rPr>
          <w:rFonts w:ascii="Times New Roman" w:hAnsi="Times New Roman" w:cs="Times New Roman"/>
          <w:sz w:val="24"/>
          <w:szCs w:val="24"/>
        </w:rPr>
        <w:t>the consumer’s request, calls a hairdresser, matches the consumer and the hair</w:t>
      </w:r>
      <w:r w:rsidRPr="0088745C">
        <w:rPr>
          <w:rFonts w:ascii="Times New Roman" w:hAnsi="Times New Roman" w:cs="Times New Roman"/>
          <w:sz w:val="24"/>
          <w:szCs w:val="24"/>
        </w:rPr>
        <w:t xml:space="preserve">dresser’s </w:t>
      </w:r>
      <w:r w:rsidR="00996202">
        <w:rPr>
          <w:rFonts w:ascii="Times New Roman" w:hAnsi="Times New Roman" w:cs="Times New Roman"/>
          <w:sz w:val="24"/>
          <w:szCs w:val="24"/>
        </w:rPr>
        <w:t>calendars</w:t>
      </w:r>
      <w:r w:rsidRPr="0088745C">
        <w:rPr>
          <w:rFonts w:ascii="Times New Roman" w:hAnsi="Times New Roman" w:cs="Times New Roman"/>
          <w:sz w:val="24"/>
          <w:szCs w:val="24"/>
        </w:rPr>
        <w:t xml:space="preserve">, and uses a human-like voice to book an appointment. They can also be actions in the digital world, like those performed by </w:t>
      </w:r>
      <w:r>
        <w:rPr>
          <w:rFonts w:ascii="Times New Roman" w:hAnsi="Times New Roman" w:cs="Times New Roman"/>
          <w:sz w:val="24"/>
          <w:szCs w:val="24"/>
        </w:rPr>
        <w:t>Smart Compose</w:t>
      </w:r>
      <w:r w:rsidRPr="0088745C">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88745C">
        <w:rPr>
          <w:rFonts w:ascii="Times New Roman" w:hAnsi="Times New Roman" w:cs="Times New Roman"/>
          <w:sz w:val="24"/>
          <w:szCs w:val="24"/>
        </w:rPr>
        <w:t>writing tool that use</w:t>
      </w:r>
      <w:r w:rsidR="001040D8">
        <w:rPr>
          <w:rFonts w:ascii="Times New Roman" w:hAnsi="Times New Roman" w:cs="Times New Roman"/>
          <w:sz w:val="24"/>
          <w:szCs w:val="24"/>
        </w:rPr>
        <w:t>s</w:t>
      </w:r>
      <w:r w:rsidRPr="0088745C">
        <w:rPr>
          <w:rFonts w:ascii="Times New Roman" w:hAnsi="Times New Roman" w:cs="Times New Roman"/>
          <w:sz w:val="24"/>
          <w:szCs w:val="24"/>
        </w:rPr>
        <w:t xml:space="preserve"> AI to help consumers </w:t>
      </w:r>
      <w:r w:rsidR="00CE252A">
        <w:rPr>
          <w:rFonts w:ascii="Times New Roman" w:hAnsi="Times New Roman" w:cs="Times New Roman"/>
          <w:sz w:val="24"/>
          <w:szCs w:val="24"/>
        </w:rPr>
        <w:t>write emails</w:t>
      </w:r>
      <w:r w:rsidRPr="0088745C">
        <w:rPr>
          <w:rFonts w:ascii="Times New Roman" w:hAnsi="Times New Roman" w:cs="Times New Roman"/>
          <w:sz w:val="24"/>
          <w:szCs w:val="24"/>
        </w:rPr>
        <w:t>. Finally, they can be actions in the physical world, as when the Nest Thermostat learns the consumer’s temperature preferences and programs itself to fit the</w:t>
      </w:r>
      <w:r>
        <w:rPr>
          <w:rFonts w:ascii="Times New Roman" w:hAnsi="Times New Roman" w:cs="Times New Roman"/>
          <w:sz w:val="24"/>
          <w:szCs w:val="24"/>
        </w:rPr>
        <w:t>m.</w:t>
      </w:r>
    </w:p>
    <w:p w14:paraId="2FE7DD5E" w14:textId="78CBA0DC" w:rsidR="00CF07AF" w:rsidRPr="0060546C" w:rsidRDefault="00CF07AF" w:rsidP="00CF07AF">
      <w:pPr>
        <w:pStyle w:val="CommentText"/>
        <w:spacing w:after="0" w:line="480" w:lineRule="auto"/>
        <w:ind w:firstLine="720"/>
        <w:rPr>
          <w:rFonts w:ascii="Times New Roman" w:hAnsi="Times New Roman" w:cs="Times New Roman"/>
          <w:sz w:val="24"/>
          <w:szCs w:val="24"/>
          <w:lang w:val="en-GB"/>
        </w:rPr>
      </w:pPr>
      <w:r>
        <w:rPr>
          <w:rFonts w:ascii="Times New Roman" w:hAnsi="Times New Roman" w:cs="Times New Roman"/>
          <w:bCs/>
          <w:color w:val="000000" w:themeColor="text1"/>
          <w:sz w:val="24"/>
          <w:szCs w:val="24"/>
        </w:rPr>
        <w:t>B</w:t>
      </w:r>
      <w:r w:rsidRPr="00B96AC6">
        <w:rPr>
          <w:rFonts w:ascii="Times New Roman" w:hAnsi="Times New Roman" w:cs="Times New Roman"/>
          <w:bCs/>
          <w:color w:val="000000" w:themeColor="text1"/>
          <w:sz w:val="24"/>
          <w:szCs w:val="24"/>
        </w:rPr>
        <w:t xml:space="preserve">y not having to engage in the tasks the AI performs on their behalf, consumers in </w:t>
      </w:r>
      <w:r w:rsidR="00E13419">
        <w:rPr>
          <w:rFonts w:ascii="Times New Roman" w:hAnsi="Times New Roman" w:cs="Times New Roman"/>
          <w:bCs/>
          <w:color w:val="000000" w:themeColor="text1"/>
          <w:sz w:val="24"/>
          <w:szCs w:val="24"/>
        </w:rPr>
        <w:t>delegation</w:t>
      </w:r>
      <w:r w:rsidRPr="00B96AC6">
        <w:rPr>
          <w:rFonts w:ascii="Times New Roman" w:hAnsi="Times New Roman" w:cs="Times New Roman"/>
          <w:bCs/>
          <w:color w:val="000000" w:themeColor="text1"/>
          <w:sz w:val="24"/>
          <w:szCs w:val="24"/>
        </w:rPr>
        <w:t xml:space="preserve"> experiences can feel empowered in two distinct ways. </w:t>
      </w:r>
      <w:r w:rsidR="00F54B69" w:rsidRPr="00B96AC6">
        <w:rPr>
          <w:rFonts w:ascii="Times New Roman" w:hAnsi="Times New Roman" w:cs="Times New Roman"/>
          <w:bCs/>
          <w:color w:val="000000" w:themeColor="text1"/>
          <w:sz w:val="24"/>
          <w:szCs w:val="24"/>
        </w:rPr>
        <w:t xml:space="preserve">First, consumers can spend their time and effort on activities they find more satisfactory and meaningful: they can work less </w:t>
      </w:r>
      <w:r w:rsidR="00F54B69" w:rsidRPr="00B96AC6">
        <w:rPr>
          <w:rFonts w:ascii="Times New Roman" w:hAnsi="Times New Roman" w:cs="Times New Roman"/>
          <w:color w:val="000000" w:themeColor="text1"/>
          <w:sz w:val="24"/>
          <w:szCs w:val="24"/>
        </w:rPr>
        <w:t>and enjoy the positive effects of leisure (Fishbach and Choi 2012), or they can work better and enjoy greater happiness by delegating extrinsically motivated tasks to AI</w:t>
      </w:r>
      <w:r w:rsidR="00CE252A">
        <w:rPr>
          <w:rFonts w:ascii="Times New Roman" w:hAnsi="Times New Roman" w:cs="Times New Roman"/>
          <w:color w:val="000000" w:themeColor="text1"/>
          <w:sz w:val="24"/>
          <w:szCs w:val="24"/>
        </w:rPr>
        <w:t xml:space="preserve">, </w:t>
      </w:r>
      <w:r w:rsidR="00F54B69" w:rsidRPr="00B96AC6">
        <w:rPr>
          <w:rFonts w:ascii="Times New Roman" w:hAnsi="Times New Roman" w:cs="Times New Roman"/>
          <w:color w:val="000000" w:themeColor="text1"/>
          <w:sz w:val="24"/>
          <w:szCs w:val="24"/>
        </w:rPr>
        <w:t>keeping intrinsically motivating tasks for themselves (Botti and McGill 2011)</w:t>
      </w:r>
      <w:r w:rsidR="00F54B69" w:rsidRPr="00B96AC6">
        <w:rPr>
          <w:rFonts w:ascii="Times New Roman" w:hAnsi="Times New Roman" w:cs="Times New Roman"/>
          <w:bCs/>
          <w:color w:val="000000" w:themeColor="text1"/>
          <w:sz w:val="24"/>
          <w:szCs w:val="24"/>
        </w:rPr>
        <w:t xml:space="preserve">. Second, consumers </w:t>
      </w:r>
      <w:r w:rsidR="00F54B69">
        <w:rPr>
          <w:rFonts w:ascii="Times New Roman" w:hAnsi="Times New Roman" w:cs="Times New Roman"/>
          <w:bCs/>
          <w:color w:val="000000" w:themeColor="text1"/>
          <w:sz w:val="24"/>
          <w:szCs w:val="24"/>
        </w:rPr>
        <w:t xml:space="preserve">can </w:t>
      </w:r>
      <w:r w:rsidR="00F54B69" w:rsidRPr="00B96AC6">
        <w:rPr>
          <w:rFonts w:ascii="Times New Roman" w:hAnsi="Times New Roman" w:cs="Times New Roman"/>
          <w:bCs/>
          <w:color w:val="000000" w:themeColor="text1"/>
          <w:sz w:val="24"/>
          <w:szCs w:val="24"/>
        </w:rPr>
        <w:t xml:space="preserve">focus on activities that are more </w:t>
      </w:r>
      <w:r w:rsidR="00F54B69" w:rsidRPr="00B96AC6">
        <w:rPr>
          <w:rFonts w:ascii="Times New Roman" w:hAnsi="Times New Roman" w:cs="Times New Roman"/>
          <w:color w:val="000000" w:themeColor="text1"/>
          <w:sz w:val="24"/>
          <w:szCs w:val="24"/>
        </w:rPr>
        <w:t xml:space="preserve">suitable to their skills and leave to </w:t>
      </w:r>
      <w:r w:rsidR="00DC69CF">
        <w:rPr>
          <w:rFonts w:ascii="Times New Roman" w:hAnsi="Times New Roman" w:cs="Times New Roman"/>
          <w:color w:val="000000" w:themeColor="text1"/>
          <w:sz w:val="24"/>
          <w:szCs w:val="24"/>
        </w:rPr>
        <w:t>A</w:t>
      </w:r>
      <w:r w:rsidR="00F54B69" w:rsidRPr="00B96AC6">
        <w:rPr>
          <w:rFonts w:ascii="Times New Roman" w:hAnsi="Times New Roman" w:cs="Times New Roman"/>
          <w:color w:val="000000" w:themeColor="text1"/>
          <w:sz w:val="24"/>
          <w:szCs w:val="24"/>
        </w:rPr>
        <w:t xml:space="preserve">I those on which they underperform; </w:t>
      </w:r>
      <w:r w:rsidR="00F54B69" w:rsidRPr="00B96AC6">
        <w:rPr>
          <w:rFonts w:ascii="Times New Roman" w:hAnsi="Times New Roman" w:cs="Times New Roman"/>
          <w:color w:val="000000" w:themeColor="text1"/>
          <w:sz w:val="24"/>
          <w:szCs w:val="24"/>
        </w:rPr>
        <w:lastRenderedPageBreak/>
        <w:t>this way, they can enhance self-efficacy</w:t>
      </w:r>
      <w:r w:rsidR="00F54B69" w:rsidRPr="009F391B">
        <w:rPr>
          <w:rFonts w:ascii="Times New Roman" w:hAnsi="Times New Roman" w:cs="Times New Roman"/>
          <w:color w:val="000000" w:themeColor="text1"/>
          <w:sz w:val="24"/>
          <w:szCs w:val="24"/>
        </w:rPr>
        <w:t>, or the</w:t>
      </w:r>
      <w:r w:rsidR="00F54B69" w:rsidRPr="009F391B">
        <w:rPr>
          <w:rFonts w:ascii="Times New Roman" w:hAnsi="Times New Roman" w:cs="Times New Roman"/>
          <w:sz w:val="24"/>
          <w:szCs w:val="24"/>
        </w:rPr>
        <w:t xml:space="preserve"> </w:t>
      </w:r>
      <w:r w:rsidR="00F54B69" w:rsidRPr="00926063">
        <w:rPr>
          <w:rFonts w:ascii="Times New Roman" w:hAnsi="Times New Roman" w:cs="Times New Roman"/>
          <w:sz w:val="24"/>
          <w:szCs w:val="24"/>
        </w:rPr>
        <w:t xml:space="preserve">perceived </w:t>
      </w:r>
      <w:r w:rsidR="00F54B69" w:rsidRPr="009F391B">
        <w:rPr>
          <w:rFonts w:ascii="Times New Roman" w:hAnsi="Times New Roman" w:cs="Times New Roman"/>
          <w:sz w:val="24"/>
          <w:szCs w:val="24"/>
        </w:rPr>
        <w:t xml:space="preserve">ability to master the environment </w:t>
      </w:r>
      <w:r w:rsidR="00F54B69">
        <w:rPr>
          <w:rFonts w:ascii="Times New Roman" w:hAnsi="Times New Roman" w:cs="Times New Roman"/>
          <w:sz w:val="24"/>
          <w:szCs w:val="24"/>
        </w:rPr>
        <w:t xml:space="preserve">in order </w:t>
      </w:r>
      <w:r w:rsidR="00F54B69" w:rsidRPr="009F391B">
        <w:rPr>
          <w:rFonts w:ascii="Times New Roman" w:hAnsi="Times New Roman" w:cs="Times New Roman"/>
          <w:sz w:val="24"/>
          <w:szCs w:val="24"/>
        </w:rPr>
        <w:t>to produce a desired outcome</w:t>
      </w:r>
      <w:r w:rsidR="00F54B69" w:rsidRPr="00926063">
        <w:rPr>
          <w:rFonts w:ascii="Times New Roman" w:hAnsi="Times New Roman" w:cs="Times New Roman"/>
          <w:sz w:val="24"/>
          <w:szCs w:val="24"/>
        </w:rPr>
        <w:t xml:space="preserve"> </w:t>
      </w:r>
      <w:r w:rsidR="00F54B69" w:rsidRPr="009F391B">
        <w:rPr>
          <w:rFonts w:ascii="Times New Roman" w:hAnsi="Times New Roman" w:cs="Times New Roman"/>
          <w:sz w:val="24"/>
          <w:szCs w:val="24"/>
        </w:rPr>
        <w:t>(</w:t>
      </w:r>
      <w:r w:rsidR="00F54B69" w:rsidRPr="009F391B">
        <w:rPr>
          <w:rFonts w:ascii="Times New Roman" w:hAnsi="Times New Roman" w:cs="Times New Roman"/>
          <w:sz w:val="24"/>
          <w:szCs w:val="24"/>
          <w:lang w:val="en-GB"/>
        </w:rPr>
        <w:t>Bandura 1977</w:t>
      </w:r>
      <w:r w:rsidR="00F54B69">
        <w:rPr>
          <w:rFonts w:ascii="Times New Roman" w:hAnsi="Times New Roman" w:cs="Times New Roman"/>
          <w:sz w:val="24"/>
          <w:szCs w:val="24"/>
          <w:lang w:val="en-GB"/>
        </w:rPr>
        <w:t>).</w:t>
      </w:r>
    </w:p>
    <w:p w14:paraId="6D24323E" w14:textId="2E2AB0C6" w:rsidR="00CF07AF" w:rsidRDefault="00CF07AF" w:rsidP="00CF07AF">
      <w:pPr>
        <w:spacing w:line="480" w:lineRule="auto"/>
        <w:ind w:firstLine="709"/>
        <w:rPr>
          <w:lang w:val="en-GB"/>
        </w:rPr>
      </w:pPr>
      <w:r>
        <w:rPr>
          <w:lang w:val="en-GB"/>
        </w:rPr>
        <w:t xml:space="preserve">Given the empowering benefits of </w:t>
      </w:r>
      <w:r w:rsidR="00BB67A2">
        <w:rPr>
          <w:lang w:val="en-GB"/>
        </w:rPr>
        <w:t>delegation</w:t>
      </w:r>
      <w:r>
        <w:rPr>
          <w:lang w:val="en-GB"/>
        </w:rPr>
        <w:t xml:space="preserve"> experiences, managers </w:t>
      </w:r>
      <w:r w:rsidR="00CE252A">
        <w:rPr>
          <w:lang w:val="en-GB"/>
        </w:rPr>
        <w:t xml:space="preserve">may </w:t>
      </w:r>
      <w:r>
        <w:rPr>
          <w:lang w:val="en-GB"/>
        </w:rPr>
        <w:t xml:space="preserve">be tempted to offer consumers </w:t>
      </w:r>
      <w:r w:rsidR="00CE252A">
        <w:rPr>
          <w:lang w:val="en-GB"/>
        </w:rPr>
        <w:t xml:space="preserve">increasingly more opportunities to delegate tasks to AI. </w:t>
      </w:r>
      <w:r w:rsidR="00724A37">
        <w:rPr>
          <w:lang w:val="en-GB"/>
        </w:rPr>
        <w:t xml:space="preserve">However, like the case in which the mere presence of too many choice options can reduce consumers’ satisfaction (Iyengar and Lepper 2000), the mere </w:t>
      </w:r>
      <w:r w:rsidR="00CF3F98">
        <w:rPr>
          <w:lang w:val="en-GB"/>
        </w:rPr>
        <w:t xml:space="preserve">presence of too many </w:t>
      </w:r>
      <w:r w:rsidR="002B1160">
        <w:rPr>
          <w:lang w:val="en-GB"/>
        </w:rPr>
        <w:t xml:space="preserve">delegation opportunities </w:t>
      </w:r>
      <w:r w:rsidR="00724A37">
        <w:rPr>
          <w:lang w:val="en-GB"/>
        </w:rPr>
        <w:t xml:space="preserve">may lead to aversive consequences. </w:t>
      </w:r>
      <w:r w:rsidR="002F1C96">
        <w:rPr>
          <w:lang w:val="en-GB"/>
        </w:rPr>
        <w:t xml:space="preserve">We </w:t>
      </w:r>
      <w:r w:rsidR="00BE7B51">
        <w:rPr>
          <w:lang w:val="en-GB"/>
        </w:rPr>
        <w:t xml:space="preserve">next </w:t>
      </w:r>
      <w:r w:rsidR="002F1C96">
        <w:rPr>
          <w:lang w:val="en-GB"/>
        </w:rPr>
        <w:t xml:space="preserve">examine this </w:t>
      </w:r>
      <w:r>
        <w:rPr>
          <w:lang w:val="en-GB"/>
        </w:rPr>
        <w:t xml:space="preserve">tension between the possibility of AI to empower and replace consumers </w:t>
      </w:r>
      <w:r w:rsidR="002F1C96">
        <w:rPr>
          <w:lang w:val="en-GB"/>
        </w:rPr>
        <w:t xml:space="preserve">both at the societal and </w:t>
      </w:r>
      <w:r>
        <w:rPr>
          <w:lang w:val="en-GB"/>
        </w:rPr>
        <w:t xml:space="preserve">individual </w:t>
      </w:r>
      <w:r w:rsidR="002F1C96">
        <w:rPr>
          <w:lang w:val="en-GB"/>
        </w:rPr>
        <w:t>level.</w:t>
      </w:r>
    </w:p>
    <w:p w14:paraId="20A8763A" w14:textId="77777777" w:rsidR="00CF07AF" w:rsidRPr="0088745C" w:rsidRDefault="00CF07AF" w:rsidP="00CF07AF">
      <w:pPr>
        <w:spacing w:line="480" w:lineRule="auto"/>
        <w:rPr>
          <w:b/>
          <w:bCs/>
          <w:i/>
          <w:iCs/>
          <w:color w:val="000000" w:themeColor="text1"/>
        </w:rPr>
      </w:pPr>
      <w:r w:rsidRPr="0088745C">
        <w:rPr>
          <w:b/>
          <w:bCs/>
          <w:i/>
          <w:iCs/>
          <w:color w:val="000000" w:themeColor="text1"/>
        </w:rPr>
        <w:t xml:space="preserve">Sociological Context: </w:t>
      </w:r>
      <w:r>
        <w:rPr>
          <w:b/>
          <w:bCs/>
          <w:i/>
          <w:iCs/>
          <w:color w:val="000000" w:themeColor="text1"/>
        </w:rPr>
        <w:t>The Transhumanist Narrative</w:t>
      </w:r>
    </w:p>
    <w:p w14:paraId="30CC93E1" w14:textId="4610133B" w:rsidR="006728F4" w:rsidRDefault="006728F4" w:rsidP="006728F4">
      <w:pPr>
        <w:spacing w:line="480" w:lineRule="auto"/>
        <w:ind w:firstLine="720"/>
        <w:rPr>
          <w:color w:val="000000" w:themeColor="text1"/>
        </w:rPr>
      </w:pPr>
      <w:r>
        <w:rPr>
          <w:color w:val="000000" w:themeColor="text1"/>
        </w:rPr>
        <w:t>To analyze the negative aspects of delegation</w:t>
      </w:r>
      <w:r w:rsidRPr="0088745C">
        <w:rPr>
          <w:color w:val="000000" w:themeColor="text1"/>
        </w:rPr>
        <w:t xml:space="preserve"> </w:t>
      </w:r>
      <w:r>
        <w:rPr>
          <w:color w:val="000000" w:themeColor="text1"/>
        </w:rPr>
        <w:t>brought about by the possibility of being replaced from a sociological perspective, it is helpful</w:t>
      </w:r>
      <w:r w:rsidRPr="0088745C">
        <w:rPr>
          <w:color w:val="000000" w:themeColor="text1"/>
          <w:spacing w:val="-4"/>
        </w:rPr>
        <w:t xml:space="preserve"> </w:t>
      </w:r>
      <w:r w:rsidR="00993848">
        <w:rPr>
          <w:color w:val="000000" w:themeColor="text1"/>
          <w:spacing w:val="-4"/>
        </w:rPr>
        <w:t xml:space="preserve">to </w:t>
      </w:r>
      <w:r>
        <w:rPr>
          <w:color w:val="000000" w:themeColor="text1"/>
          <w:spacing w:val="-4"/>
        </w:rPr>
        <w:t xml:space="preserve">examine how the </w:t>
      </w:r>
      <w:r w:rsidRPr="0088745C">
        <w:rPr>
          <w:color w:val="000000" w:themeColor="text1"/>
          <w:spacing w:val="-4"/>
        </w:rPr>
        <w:t xml:space="preserve">heuristics </w:t>
      </w:r>
      <w:r>
        <w:rPr>
          <w:color w:val="000000" w:themeColor="text1"/>
          <w:spacing w:val="-4"/>
        </w:rPr>
        <w:t xml:space="preserve">that have </w:t>
      </w:r>
      <w:r w:rsidRPr="0088745C">
        <w:rPr>
          <w:color w:val="000000" w:themeColor="text1"/>
          <w:spacing w:val="-4"/>
        </w:rPr>
        <w:t>guide</w:t>
      </w:r>
      <w:r>
        <w:rPr>
          <w:color w:val="000000" w:themeColor="text1"/>
          <w:spacing w:val="-4"/>
        </w:rPr>
        <w:t>d</w:t>
      </w:r>
      <w:r w:rsidRPr="0088745C">
        <w:rPr>
          <w:color w:val="000000" w:themeColor="text1"/>
          <w:spacing w:val="-4"/>
        </w:rPr>
        <w:t xml:space="preserve"> consumers’ interactions </w:t>
      </w:r>
      <w:r w:rsidRPr="0088745C">
        <w:rPr>
          <w:color w:val="000000" w:themeColor="text1"/>
          <w:spacing w:val="2"/>
        </w:rPr>
        <w:t>with AI</w:t>
      </w:r>
      <w:r w:rsidRPr="0088745C">
        <w:rPr>
          <w:color w:val="000000" w:themeColor="text1"/>
        </w:rPr>
        <w:t xml:space="preserve"> tools </w:t>
      </w:r>
      <w:r w:rsidRPr="0088745C">
        <w:rPr>
          <w:color w:val="000000" w:themeColor="text1"/>
          <w:spacing w:val="-4"/>
        </w:rPr>
        <w:t xml:space="preserve">have been historically </w:t>
      </w:r>
      <w:r>
        <w:rPr>
          <w:color w:val="000000" w:themeColor="text1"/>
          <w:spacing w:val="-4"/>
        </w:rPr>
        <w:t>understood in popular culture</w:t>
      </w:r>
      <w:r w:rsidRPr="0088745C">
        <w:rPr>
          <w:color w:val="000000" w:themeColor="text1"/>
          <w:spacing w:val="-4"/>
        </w:rPr>
        <w:t>.</w:t>
      </w:r>
      <w:r>
        <w:rPr>
          <w:color w:val="000000" w:themeColor="text1"/>
          <w:spacing w:val="-4"/>
        </w:rPr>
        <w:t xml:space="preserve"> </w:t>
      </w:r>
      <w:r>
        <w:rPr>
          <w:color w:val="000000" w:themeColor="text1"/>
        </w:rPr>
        <w:t>W</w:t>
      </w:r>
      <w:r w:rsidRPr="0088745C">
        <w:rPr>
          <w:color w:val="000000" w:themeColor="text1"/>
        </w:rPr>
        <w:t xml:space="preserve">e draw </w:t>
      </w:r>
      <w:r>
        <w:rPr>
          <w:color w:val="000000" w:themeColor="text1"/>
        </w:rPr>
        <w:t xml:space="preserve">on widespread science-fiction and social science literature that falls into the so-called transhumanist genre. From Fritz Lang’s </w:t>
      </w:r>
      <w:r w:rsidRPr="00E03C63">
        <w:rPr>
          <w:i/>
          <w:iCs/>
          <w:color w:val="000000" w:themeColor="text1"/>
        </w:rPr>
        <w:t>Metropolis</w:t>
      </w:r>
      <w:r>
        <w:rPr>
          <w:color w:val="000000" w:themeColor="text1"/>
        </w:rPr>
        <w:t xml:space="preserve"> to Isaac Asimov’s </w:t>
      </w:r>
      <w:r w:rsidRPr="00E03C63">
        <w:rPr>
          <w:i/>
          <w:iCs/>
          <w:color w:val="000000" w:themeColor="text1"/>
        </w:rPr>
        <w:t>I, Robot</w:t>
      </w:r>
      <w:r>
        <w:rPr>
          <w:color w:val="000000" w:themeColor="text1"/>
        </w:rPr>
        <w:t xml:space="preserve">, and from Mary Shelley’s Gothic monster </w:t>
      </w:r>
      <w:r w:rsidRPr="00E03C63">
        <w:rPr>
          <w:i/>
          <w:iCs/>
          <w:color w:val="000000" w:themeColor="text1"/>
        </w:rPr>
        <w:t>Frankenstein</w:t>
      </w:r>
      <w:r>
        <w:rPr>
          <w:color w:val="000000" w:themeColor="text1"/>
        </w:rPr>
        <w:t xml:space="preserve"> to James Cameron’s </w:t>
      </w:r>
      <w:r w:rsidRPr="00E03C63">
        <w:rPr>
          <w:i/>
          <w:iCs/>
          <w:color w:val="000000" w:themeColor="text1"/>
        </w:rPr>
        <w:t>Terminator</w:t>
      </w:r>
      <w:r>
        <w:rPr>
          <w:color w:val="000000" w:themeColor="text1"/>
        </w:rPr>
        <w:t>, countless cautionary tales have profiled the dangers of reimagining human capabilities and characteristics through a technological mirror. Specifically, these stories fuel the view that, by transcending human limitations, technology eventually molds into an omnipotent super-human and subsequently unfolds under the ideal of technological perfection—implying new standards.</w:t>
      </w:r>
    </w:p>
    <w:p w14:paraId="3351E9F8" w14:textId="77777777" w:rsidR="006728F4" w:rsidRDefault="006728F4" w:rsidP="006728F4">
      <w:pPr>
        <w:spacing w:line="480" w:lineRule="auto"/>
        <w:ind w:firstLine="720"/>
        <w:rPr>
          <w:color w:val="000000" w:themeColor="text1"/>
        </w:rPr>
      </w:pPr>
      <w:r>
        <w:rPr>
          <w:color w:val="000000" w:themeColor="text1"/>
          <w:shd w:val="clear" w:color="auto" w:fill="FFFFFF"/>
        </w:rPr>
        <w:t>Critics of this transhumanist perspective (</w:t>
      </w:r>
      <w:r w:rsidRPr="0088745C">
        <w:rPr>
          <w:color w:val="000000" w:themeColor="text1"/>
          <w:shd w:val="clear" w:color="auto" w:fill="FFFFFF"/>
        </w:rPr>
        <w:t>Sassen 2014, 23) ha</w:t>
      </w:r>
      <w:r>
        <w:rPr>
          <w:color w:val="000000" w:themeColor="text1"/>
          <w:shd w:val="clear" w:color="auto" w:fill="FFFFFF"/>
        </w:rPr>
        <w:t>ve</w:t>
      </w:r>
      <w:r w:rsidRPr="0088745C">
        <w:rPr>
          <w:color w:val="000000" w:themeColor="text1"/>
          <w:shd w:val="clear" w:color="auto" w:fill="FFFFFF"/>
        </w:rPr>
        <w:t xml:space="preserve"> linked </w:t>
      </w:r>
      <w:r>
        <w:rPr>
          <w:color w:val="000000" w:themeColor="text1"/>
          <w:shd w:val="clear" w:color="auto" w:fill="FFFFFF"/>
        </w:rPr>
        <w:t>AI</w:t>
      </w:r>
      <w:r w:rsidRPr="0088745C">
        <w:rPr>
          <w:color w:val="000000" w:themeColor="text1"/>
          <w:shd w:val="clear" w:color="auto" w:fill="FFFFFF"/>
        </w:rPr>
        <w:t xml:space="preserve"> to “new logics of expulsion” and </w:t>
      </w:r>
      <w:r>
        <w:rPr>
          <w:color w:val="000000" w:themeColor="text1"/>
          <w:shd w:val="clear" w:color="auto" w:fill="FFFFFF"/>
        </w:rPr>
        <w:t>e</w:t>
      </w:r>
      <w:r w:rsidRPr="0088745C">
        <w:rPr>
          <w:color w:val="000000" w:themeColor="text1"/>
          <w:shd w:val="clear" w:color="auto" w:fill="FFFFFF"/>
        </w:rPr>
        <w:t>conomic redundancy that arise as AI approaches aging, health, productivity, and other domains through the transhumanist lens of limitless performance rather than standard level</w:t>
      </w:r>
      <w:r>
        <w:rPr>
          <w:color w:val="000000" w:themeColor="text1"/>
          <w:shd w:val="clear" w:color="auto" w:fill="FFFFFF"/>
        </w:rPr>
        <w:t>s</w:t>
      </w:r>
      <w:r w:rsidRPr="0088745C">
        <w:rPr>
          <w:color w:val="000000" w:themeColor="text1"/>
          <w:shd w:val="clear" w:color="auto" w:fill="FFFFFF"/>
        </w:rPr>
        <w:t xml:space="preserve"> of wellbeing or productivity. </w:t>
      </w:r>
      <w:r>
        <w:rPr>
          <w:color w:val="000000" w:themeColor="text1"/>
          <w:shd w:val="clear" w:color="auto" w:fill="FFFFFF"/>
        </w:rPr>
        <w:t xml:space="preserve">These observers fear that </w:t>
      </w:r>
      <w:r w:rsidRPr="0088745C">
        <w:rPr>
          <w:color w:val="000000" w:themeColor="text1"/>
          <w:shd w:val="clear" w:color="auto" w:fill="FFFFFF"/>
        </w:rPr>
        <w:t xml:space="preserve">AI solutions </w:t>
      </w:r>
      <w:r>
        <w:rPr>
          <w:color w:val="000000" w:themeColor="text1"/>
          <w:shd w:val="clear" w:color="auto" w:fill="FFFFFF"/>
        </w:rPr>
        <w:t xml:space="preserve">will </w:t>
      </w:r>
      <w:r w:rsidRPr="0088745C">
        <w:rPr>
          <w:color w:val="000000" w:themeColor="text1"/>
          <w:shd w:val="clear" w:color="auto" w:fill="FFFFFF"/>
        </w:rPr>
        <w:t xml:space="preserve">result in </w:t>
      </w:r>
      <w:r w:rsidRPr="0088745C">
        <w:rPr>
          <w:color w:val="000000" w:themeColor="text1"/>
          <w:shd w:val="clear" w:color="auto" w:fill="FFFFFF"/>
        </w:rPr>
        <w:lastRenderedPageBreak/>
        <w:t>significant unemployment, leading to a rapid increase in surplus populations whose AI experience will be the</w:t>
      </w:r>
      <w:r>
        <w:rPr>
          <w:color w:val="000000" w:themeColor="text1"/>
          <w:shd w:val="clear" w:color="auto" w:fill="FFFFFF"/>
        </w:rPr>
        <w:t>ir</w:t>
      </w:r>
      <w:r w:rsidRPr="0088745C">
        <w:rPr>
          <w:color w:val="000000" w:themeColor="text1"/>
          <w:shd w:val="clear" w:color="auto" w:fill="FFFFFF"/>
        </w:rPr>
        <w:t xml:space="preserve"> de-facto removal from the productive aspects of the social world. </w:t>
      </w:r>
    </w:p>
    <w:p w14:paraId="688990A7" w14:textId="7D57FE27" w:rsidR="006728F4" w:rsidRPr="0088745C" w:rsidRDefault="006728F4" w:rsidP="006728F4">
      <w:pPr>
        <w:spacing w:line="480" w:lineRule="auto"/>
        <w:ind w:firstLine="720"/>
        <w:rPr>
          <w:color w:val="000000" w:themeColor="text1"/>
        </w:rPr>
      </w:pPr>
      <w:r>
        <w:rPr>
          <w:color w:val="000000" w:themeColor="text1"/>
        </w:rPr>
        <w:t>In the social science literature, this super-human narrative is paralleled</w:t>
      </w:r>
      <w:r w:rsidRPr="0088745C">
        <w:rPr>
          <w:color w:val="000000" w:themeColor="text1"/>
        </w:rPr>
        <w:t xml:space="preserve"> </w:t>
      </w:r>
      <w:r>
        <w:rPr>
          <w:color w:val="000000" w:themeColor="text1"/>
        </w:rPr>
        <w:t xml:space="preserve">in </w:t>
      </w:r>
      <w:r w:rsidRPr="0088745C">
        <w:rPr>
          <w:color w:val="000000" w:themeColor="text1"/>
        </w:rPr>
        <w:t xml:space="preserve">the Computers Are Social Actors (CASA) and Human Computer Interactions (HCI) paradigms, </w:t>
      </w:r>
      <w:r>
        <w:rPr>
          <w:color w:val="000000" w:themeColor="text1"/>
        </w:rPr>
        <w:t xml:space="preserve">according to which </w:t>
      </w:r>
      <w:r w:rsidRPr="0088745C">
        <w:rPr>
          <w:color w:val="000000" w:themeColor="text1"/>
        </w:rPr>
        <w:t xml:space="preserve">the same heuristics used for human interactions </w:t>
      </w:r>
      <w:r>
        <w:rPr>
          <w:color w:val="000000" w:themeColor="text1"/>
        </w:rPr>
        <w:t xml:space="preserve">are mindlessly applied </w:t>
      </w:r>
      <w:r w:rsidRPr="0088745C">
        <w:rPr>
          <w:color w:val="000000" w:themeColor="text1"/>
        </w:rPr>
        <w:t>to computers (</w:t>
      </w:r>
      <w:r w:rsidR="00993848" w:rsidRPr="0088745C">
        <w:rPr>
          <w:color w:val="000000" w:themeColor="text1"/>
        </w:rPr>
        <w:t>Grudin 2017</w:t>
      </w:r>
      <w:r w:rsidR="00993848">
        <w:rPr>
          <w:color w:val="000000" w:themeColor="text1"/>
        </w:rPr>
        <w:t xml:space="preserve">; </w:t>
      </w:r>
      <w:r w:rsidRPr="0088745C">
        <w:rPr>
          <w:color w:val="000000" w:themeColor="text1"/>
        </w:rPr>
        <w:t xml:space="preserve">Nass and Moon 2000). Since the 1960s, technology companies have periodically imbued the productive aspects of AI technology and machine prototypes with mythic narratives emphasizing </w:t>
      </w:r>
      <w:r w:rsidRPr="0088745C">
        <w:rPr>
          <w:color w:val="000000" w:themeColor="text1"/>
          <w:shd w:val="clear" w:color="auto" w:fill="FFFFFF"/>
        </w:rPr>
        <w:t xml:space="preserve">that science </w:t>
      </w:r>
      <w:r>
        <w:rPr>
          <w:color w:val="000000" w:themeColor="text1"/>
          <w:shd w:val="clear" w:color="auto" w:fill="FFFFFF"/>
        </w:rPr>
        <w:t xml:space="preserve">and technology </w:t>
      </w:r>
      <w:r w:rsidRPr="0088745C">
        <w:rPr>
          <w:color w:val="000000" w:themeColor="text1"/>
          <w:shd w:val="clear" w:color="auto" w:fill="FFFFFF"/>
        </w:rPr>
        <w:t xml:space="preserve">will </w:t>
      </w:r>
      <w:r>
        <w:rPr>
          <w:color w:val="000000" w:themeColor="text1"/>
          <w:shd w:val="clear" w:color="auto" w:fill="FFFFFF"/>
        </w:rPr>
        <w:t>eventually accomplish</w:t>
      </w:r>
      <w:r w:rsidRPr="0088745C">
        <w:rPr>
          <w:color w:val="000000" w:themeColor="text1"/>
          <w:shd w:val="clear" w:color="auto" w:fill="FFFFFF"/>
        </w:rPr>
        <w:t xml:space="preserve"> </w:t>
      </w:r>
      <w:r>
        <w:rPr>
          <w:color w:val="000000" w:themeColor="text1"/>
          <w:shd w:val="clear" w:color="auto" w:fill="FFFFFF"/>
        </w:rPr>
        <w:t>human immortality</w:t>
      </w:r>
      <w:r w:rsidRPr="0088745C">
        <w:rPr>
          <w:color w:val="000000" w:themeColor="text1"/>
          <w:shd w:val="clear" w:color="auto" w:fill="FFFFFF"/>
        </w:rPr>
        <w:t>.</w:t>
      </w:r>
    </w:p>
    <w:p w14:paraId="007F5467" w14:textId="77777777" w:rsidR="006728F4" w:rsidRPr="0088745C" w:rsidRDefault="006728F4" w:rsidP="006728F4">
      <w:pPr>
        <w:tabs>
          <w:tab w:val="left" w:pos="1418"/>
        </w:tabs>
        <w:spacing w:line="480" w:lineRule="auto"/>
        <w:ind w:firstLine="720"/>
        <w:rPr>
          <w:color w:val="000000" w:themeColor="text1"/>
          <w:shd w:val="clear" w:color="auto" w:fill="FFFFFF"/>
        </w:rPr>
      </w:pPr>
      <w:r w:rsidRPr="0088745C">
        <w:rPr>
          <w:color w:val="000000" w:themeColor="text1"/>
          <w:shd w:val="clear" w:color="auto" w:fill="FFFFFF"/>
        </w:rPr>
        <w:t xml:space="preserve">These </w:t>
      </w:r>
      <w:r>
        <w:rPr>
          <w:color w:val="000000" w:themeColor="text1"/>
          <w:shd w:val="clear" w:color="auto" w:fill="FFFFFF"/>
        </w:rPr>
        <w:t xml:space="preserve">transhumanist </w:t>
      </w:r>
      <w:r w:rsidRPr="0088745C">
        <w:rPr>
          <w:color w:val="000000" w:themeColor="text1"/>
          <w:shd w:val="clear" w:color="auto" w:fill="FFFFFF"/>
        </w:rPr>
        <w:t>ideas</w:t>
      </w:r>
      <w:r>
        <w:rPr>
          <w:color w:val="000000" w:themeColor="text1"/>
          <w:shd w:val="clear" w:color="auto" w:fill="FFFFFF"/>
        </w:rPr>
        <w:t>, which</w:t>
      </w:r>
      <w:r w:rsidRPr="0088745C">
        <w:rPr>
          <w:color w:val="000000" w:themeColor="text1"/>
          <w:shd w:val="clear" w:color="auto" w:fill="FFFFFF"/>
        </w:rPr>
        <w:t xml:space="preserve"> emphasize technological progress </w:t>
      </w:r>
      <w:r>
        <w:rPr>
          <w:color w:val="000000" w:themeColor="text1"/>
          <w:shd w:val="clear" w:color="auto" w:fill="FFFFFF"/>
        </w:rPr>
        <w:t>a</w:t>
      </w:r>
      <w:r w:rsidRPr="0088745C">
        <w:rPr>
          <w:color w:val="000000" w:themeColor="text1"/>
          <w:shd w:val="clear" w:color="auto" w:fill="FFFFFF"/>
        </w:rPr>
        <w:t>s an unstoppable force that alters human experience (Hayles 1999)</w:t>
      </w:r>
      <w:r>
        <w:rPr>
          <w:color w:val="000000" w:themeColor="text1"/>
          <w:shd w:val="clear" w:color="auto" w:fill="FFFFFF"/>
        </w:rPr>
        <w:t>, have b</w:t>
      </w:r>
      <w:r w:rsidRPr="0088745C">
        <w:rPr>
          <w:color w:val="000000" w:themeColor="text1"/>
          <w:shd w:val="clear" w:color="auto" w:fill="FFFFFF"/>
        </w:rPr>
        <w:t xml:space="preserve">een deeply inscribed in contemporary AI experiences, from the </w:t>
      </w:r>
      <w:r>
        <w:rPr>
          <w:color w:val="000000" w:themeColor="text1"/>
          <w:shd w:val="clear" w:color="auto" w:fill="FFFFFF"/>
        </w:rPr>
        <w:t>promise</w:t>
      </w:r>
      <w:r w:rsidRPr="0088745C">
        <w:rPr>
          <w:color w:val="000000" w:themeColor="text1"/>
          <w:shd w:val="clear" w:color="auto" w:fill="FFFFFF"/>
        </w:rPr>
        <w:t xml:space="preserve"> that the Roomba vacuum cleaner c</w:t>
      </w:r>
      <w:r>
        <w:rPr>
          <w:color w:val="000000" w:themeColor="text1"/>
          <w:shd w:val="clear" w:color="auto" w:fill="FFFFFF"/>
        </w:rPr>
        <w:t>ould</w:t>
      </w:r>
      <w:r w:rsidRPr="0088745C">
        <w:rPr>
          <w:color w:val="000000" w:themeColor="text1"/>
          <w:shd w:val="clear" w:color="auto" w:fill="FFFFFF"/>
        </w:rPr>
        <w:t xml:space="preserve"> perform tasks more effectively than humans to the </w:t>
      </w:r>
      <w:r>
        <w:rPr>
          <w:color w:val="000000" w:themeColor="text1"/>
          <w:shd w:val="clear" w:color="auto" w:fill="FFFFFF"/>
        </w:rPr>
        <w:t>promise</w:t>
      </w:r>
      <w:r w:rsidRPr="0088745C">
        <w:rPr>
          <w:color w:val="000000" w:themeColor="text1"/>
          <w:shd w:val="clear" w:color="auto" w:fill="FFFFFF"/>
        </w:rPr>
        <w:t xml:space="preserve"> that 23andMe c</w:t>
      </w:r>
      <w:r>
        <w:rPr>
          <w:color w:val="000000" w:themeColor="text1"/>
          <w:shd w:val="clear" w:color="auto" w:fill="FFFFFF"/>
        </w:rPr>
        <w:t>ould</w:t>
      </w:r>
      <w:r w:rsidRPr="0088745C">
        <w:rPr>
          <w:color w:val="000000" w:themeColor="text1"/>
          <w:shd w:val="clear" w:color="auto" w:fill="FFFFFF"/>
        </w:rPr>
        <w:t xml:space="preserve"> help </w:t>
      </w:r>
      <w:r>
        <w:rPr>
          <w:color w:val="000000" w:themeColor="text1"/>
          <w:shd w:val="clear" w:color="auto" w:fill="FFFFFF"/>
        </w:rPr>
        <w:t>in the creation of genetically optimized offspring</w:t>
      </w:r>
      <w:r w:rsidRPr="0088745C">
        <w:rPr>
          <w:color w:val="000000" w:themeColor="text1"/>
          <w:shd w:val="clear" w:color="auto" w:fill="FFFFFF"/>
        </w:rPr>
        <w:t>. Yet, the transhumanist preoccupation with Promethean aims underlying many contemporary AI experiences also leads to systemic dehumanization (Fukuyama 2002; Habermas 2003). For instance, human</w:t>
      </w:r>
      <w:r>
        <w:rPr>
          <w:color w:val="000000" w:themeColor="text1"/>
          <w:shd w:val="clear" w:color="auto" w:fill="FFFFFF"/>
        </w:rPr>
        <w:t xml:space="preserve"> perception of mastery over the environment </w:t>
      </w:r>
      <w:r w:rsidRPr="0088745C">
        <w:rPr>
          <w:color w:val="000000" w:themeColor="text1"/>
          <w:shd w:val="clear" w:color="auto" w:fill="FFFFFF"/>
        </w:rPr>
        <w:t>depends on not being subject to unilaterally imposed specifications. A world in which our interactions with machines are fueled by transhumanist ideals will endorse a</w:t>
      </w:r>
      <w:r>
        <w:rPr>
          <w:color w:val="000000" w:themeColor="text1"/>
          <w:shd w:val="clear" w:color="auto" w:fill="FFFFFF"/>
        </w:rPr>
        <w:t xml:space="preserve"> glorification of capitalism’s endless creativity while treating destructiveness and human replacement as normal costs of doing business (Schumpeter 1942). Further, an </w:t>
      </w:r>
      <w:r w:rsidRPr="0088745C">
        <w:rPr>
          <w:color w:val="000000" w:themeColor="text1"/>
          <w:shd w:val="clear" w:color="auto" w:fill="FFFFFF"/>
        </w:rPr>
        <w:t xml:space="preserve">economic obsession with </w:t>
      </w:r>
      <w:r>
        <w:rPr>
          <w:color w:val="000000" w:themeColor="text1"/>
          <w:shd w:val="clear" w:color="auto" w:fill="FFFFFF"/>
        </w:rPr>
        <w:t xml:space="preserve">“perfection,” </w:t>
      </w:r>
      <w:r w:rsidRPr="0088745C">
        <w:rPr>
          <w:color w:val="000000" w:themeColor="text1"/>
          <w:shd w:val="clear" w:color="auto" w:fill="FFFFFF"/>
        </w:rPr>
        <w:t>“progress</w:t>
      </w:r>
      <w:r>
        <w:rPr>
          <w:color w:val="000000" w:themeColor="text1"/>
          <w:shd w:val="clear" w:color="auto" w:fill="FFFFFF"/>
        </w:rPr>
        <w:t>,</w:t>
      </w:r>
      <w:r w:rsidRPr="0088745C">
        <w:rPr>
          <w:color w:val="000000" w:themeColor="text1"/>
          <w:shd w:val="clear" w:color="auto" w:fill="FFFFFF"/>
        </w:rPr>
        <w:t xml:space="preserve">” and “efficiency,” </w:t>
      </w:r>
      <w:r>
        <w:rPr>
          <w:color w:val="000000" w:themeColor="text1"/>
          <w:shd w:val="clear" w:color="auto" w:fill="FFFFFF"/>
        </w:rPr>
        <w:t xml:space="preserve">will </w:t>
      </w:r>
      <w:r w:rsidRPr="0088745C">
        <w:rPr>
          <w:color w:val="000000" w:themeColor="text1"/>
          <w:shd w:val="clear" w:color="auto" w:fill="FFFFFF"/>
        </w:rPr>
        <w:t>promot</w:t>
      </w:r>
      <w:r>
        <w:rPr>
          <w:color w:val="000000" w:themeColor="text1"/>
          <w:shd w:val="clear" w:color="auto" w:fill="FFFFFF"/>
        </w:rPr>
        <w:t>e</w:t>
      </w:r>
      <w:r w:rsidRPr="0088745C">
        <w:rPr>
          <w:color w:val="000000" w:themeColor="text1"/>
          <w:shd w:val="clear" w:color="auto" w:fill="FFFFFF"/>
        </w:rPr>
        <w:t xml:space="preserve"> the rise of the </w:t>
      </w:r>
      <w:r>
        <w:rPr>
          <w:color w:val="000000" w:themeColor="text1"/>
          <w:shd w:val="clear" w:color="auto" w:fill="FFFFFF"/>
        </w:rPr>
        <w:t>“</w:t>
      </w:r>
      <w:r w:rsidRPr="0088745C">
        <w:rPr>
          <w:color w:val="000000" w:themeColor="text1"/>
          <w:shd w:val="clear" w:color="auto" w:fill="FFFFFF"/>
        </w:rPr>
        <w:t>useless class” (Harari 2017)</w:t>
      </w:r>
      <w:r>
        <w:rPr>
          <w:color w:val="000000" w:themeColor="text1"/>
          <w:shd w:val="clear" w:color="auto" w:fill="FFFFFF"/>
        </w:rPr>
        <w:t xml:space="preserve">, individuals whose skills are no longer developed or demanded, </w:t>
      </w:r>
      <w:r w:rsidRPr="0088745C">
        <w:rPr>
          <w:color w:val="000000" w:themeColor="text1"/>
          <w:shd w:val="clear" w:color="auto" w:fill="FFFFFF"/>
        </w:rPr>
        <w:t xml:space="preserve">and </w:t>
      </w:r>
      <w:r w:rsidRPr="0088745C">
        <w:rPr>
          <w:color w:val="000000" w:themeColor="text1"/>
          <w:spacing w:val="4"/>
          <w:shd w:val="clear" w:color="auto" w:fill="FFFFFF"/>
        </w:rPr>
        <w:t>fundamentally erod</w:t>
      </w:r>
      <w:r>
        <w:rPr>
          <w:color w:val="000000" w:themeColor="text1"/>
          <w:spacing w:val="4"/>
          <w:shd w:val="clear" w:color="auto" w:fill="FFFFFF"/>
        </w:rPr>
        <w:t>e</w:t>
      </w:r>
      <w:r w:rsidRPr="0088745C">
        <w:rPr>
          <w:color w:val="000000" w:themeColor="text1"/>
          <w:spacing w:val="4"/>
          <w:shd w:val="clear" w:color="auto" w:fill="FFFFFF"/>
        </w:rPr>
        <w:t xml:space="preserve"> democracy and social justice.</w:t>
      </w:r>
    </w:p>
    <w:p w14:paraId="045D74E4" w14:textId="77777777" w:rsidR="00CF07AF" w:rsidRPr="0088745C" w:rsidRDefault="00CF07AF" w:rsidP="00CF07AF">
      <w:pPr>
        <w:spacing w:line="480" w:lineRule="auto"/>
        <w:rPr>
          <w:b/>
          <w:i/>
          <w:iCs/>
        </w:rPr>
      </w:pPr>
      <w:r w:rsidRPr="0088745C">
        <w:rPr>
          <w:b/>
          <w:i/>
          <w:iCs/>
        </w:rPr>
        <w:t xml:space="preserve">Psychological </w:t>
      </w:r>
      <w:r>
        <w:rPr>
          <w:b/>
          <w:i/>
          <w:iCs/>
        </w:rPr>
        <w:t>Perspective</w:t>
      </w:r>
      <w:r w:rsidRPr="0088745C">
        <w:rPr>
          <w:b/>
          <w:i/>
          <w:iCs/>
        </w:rPr>
        <w:t xml:space="preserve">: </w:t>
      </w:r>
      <w:r>
        <w:rPr>
          <w:b/>
          <w:i/>
          <w:iCs/>
        </w:rPr>
        <w:t>The Replaced Consumer</w:t>
      </w:r>
      <w:r w:rsidRPr="0088745C">
        <w:rPr>
          <w:b/>
          <w:i/>
          <w:iCs/>
        </w:rPr>
        <w:t xml:space="preserve"> </w:t>
      </w:r>
    </w:p>
    <w:p w14:paraId="6687ADFB" w14:textId="5F8516D6" w:rsidR="00CF07AF" w:rsidRDefault="001B0404" w:rsidP="00CF07AF">
      <w:pPr>
        <w:spacing w:line="480" w:lineRule="auto"/>
        <w:ind w:firstLine="709"/>
        <w:rPr>
          <w:lang w:val="en-GB"/>
        </w:rPr>
      </w:pPr>
      <w:r>
        <w:rPr>
          <w:bCs/>
          <w:color w:val="000000" w:themeColor="text1"/>
        </w:rPr>
        <w:lastRenderedPageBreak/>
        <w:t>D</w:t>
      </w:r>
      <w:r w:rsidR="003A1C7D">
        <w:rPr>
          <w:bCs/>
          <w:color w:val="000000" w:themeColor="text1"/>
        </w:rPr>
        <w:t xml:space="preserve">elegation experiences can help consumers feel empowered but can also raise concerns about being replaced. </w:t>
      </w:r>
      <w:r w:rsidR="003D5304">
        <w:rPr>
          <w:bCs/>
          <w:color w:val="000000" w:themeColor="text1"/>
        </w:rPr>
        <w:t xml:space="preserve">The mere recognition of the </w:t>
      </w:r>
      <w:r w:rsidR="00CF07AF">
        <w:rPr>
          <w:color w:val="000000" w:themeColor="text1"/>
        </w:rPr>
        <w:t>capability of AI to substitute for human labor</w:t>
      </w:r>
      <w:r w:rsidR="003D5304">
        <w:rPr>
          <w:color w:val="000000" w:themeColor="text1"/>
        </w:rPr>
        <w:t xml:space="preserve"> </w:t>
      </w:r>
      <w:r w:rsidR="00CF07AF">
        <w:rPr>
          <w:color w:val="000000" w:themeColor="text1"/>
        </w:rPr>
        <w:t>can be</w:t>
      </w:r>
      <w:r w:rsidR="00CF07AF" w:rsidRPr="0088745C">
        <w:rPr>
          <w:color w:val="000000" w:themeColor="text1"/>
        </w:rPr>
        <w:t xml:space="preserve"> psychologically threatening</w:t>
      </w:r>
      <w:r w:rsidR="003D5304">
        <w:rPr>
          <w:color w:val="000000" w:themeColor="text1"/>
        </w:rPr>
        <w:t xml:space="preserve"> </w:t>
      </w:r>
      <w:r w:rsidR="00653F92">
        <w:rPr>
          <w:color w:val="000000" w:themeColor="text1"/>
        </w:rPr>
        <w:t>for t</w:t>
      </w:r>
      <w:r w:rsidR="00532AD8">
        <w:rPr>
          <w:color w:val="000000" w:themeColor="text1"/>
        </w:rPr>
        <w:t>hree</w:t>
      </w:r>
      <w:r w:rsidR="00653F92">
        <w:rPr>
          <w:color w:val="000000" w:themeColor="text1"/>
        </w:rPr>
        <w:t xml:space="preserve"> main reasons. First, </w:t>
      </w:r>
      <w:r w:rsidR="00CF07AF">
        <w:rPr>
          <w:color w:val="000000" w:themeColor="text1"/>
        </w:rPr>
        <w:t>people have a strong desire to attribute consumption outcomes to one’s own skills and effort (Bandura 1977; Leung</w:t>
      </w:r>
      <w:r w:rsidR="005E3362">
        <w:rPr>
          <w:color w:val="000000" w:themeColor="text1"/>
        </w:rPr>
        <w:t>, Paolacci, and Puntoni</w:t>
      </w:r>
      <w:r w:rsidR="00CF07AF">
        <w:rPr>
          <w:color w:val="000000" w:themeColor="text1"/>
        </w:rPr>
        <w:t xml:space="preserve"> 2018). R</w:t>
      </w:r>
      <w:r w:rsidR="00CF07AF" w:rsidRPr="0088745C">
        <w:rPr>
          <w:color w:val="000000" w:themeColor="text1"/>
        </w:rPr>
        <w:t xml:space="preserve">esearch on human-computer interaction has </w:t>
      </w:r>
      <w:r w:rsidR="00CF07AF">
        <w:rPr>
          <w:color w:val="000000" w:themeColor="text1"/>
        </w:rPr>
        <w:t xml:space="preserve">shown that </w:t>
      </w:r>
      <w:r w:rsidR="00A118F0">
        <w:rPr>
          <w:color w:val="000000" w:themeColor="text1"/>
        </w:rPr>
        <w:t xml:space="preserve">humans often see </w:t>
      </w:r>
      <w:r w:rsidR="00CF07AF" w:rsidRPr="0088745C">
        <w:rPr>
          <w:color w:val="000000" w:themeColor="text1"/>
        </w:rPr>
        <w:t xml:space="preserve">computers as disempowering because they deprive humans of the sense of accomplishment related to </w:t>
      </w:r>
      <w:r w:rsidR="00CF07AF">
        <w:rPr>
          <w:color w:val="000000" w:themeColor="text1"/>
        </w:rPr>
        <w:t>an activity, so much so that they ten</w:t>
      </w:r>
      <w:r w:rsidR="00CF07AF" w:rsidRPr="0088745C">
        <w:rPr>
          <w:color w:val="000000" w:themeColor="text1"/>
        </w:rPr>
        <w:t>d to credit themselves for positive outcomes and blame</w:t>
      </w:r>
      <w:r w:rsidR="00BE7B51">
        <w:rPr>
          <w:color w:val="000000" w:themeColor="text1"/>
        </w:rPr>
        <w:t xml:space="preserve"> </w:t>
      </w:r>
      <w:r w:rsidR="00CF07AF" w:rsidRPr="0088745C">
        <w:rPr>
          <w:color w:val="000000" w:themeColor="text1"/>
        </w:rPr>
        <w:t>computers for negative ones</w:t>
      </w:r>
      <w:r w:rsidR="00CF07AF">
        <w:rPr>
          <w:color w:val="000000" w:themeColor="text1"/>
        </w:rPr>
        <w:t xml:space="preserve"> </w:t>
      </w:r>
      <w:r w:rsidR="00CF07AF" w:rsidRPr="0088745C">
        <w:rPr>
          <w:color w:val="000000" w:themeColor="text1"/>
        </w:rPr>
        <w:t>(Moon and Nass 1998).</w:t>
      </w:r>
      <w:r w:rsidR="00CF07AF">
        <w:rPr>
          <w:color w:val="000000" w:themeColor="text1"/>
        </w:rPr>
        <w:t xml:space="preserve"> In contexts where products are crucial to the experience of </w:t>
      </w:r>
      <w:r w:rsidR="00EB27CB">
        <w:rPr>
          <w:color w:val="000000" w:themeColor="text1"/>
        </w:rPr>
        <w:t xml:space="preserve">having an identity as a certain </w:t>
      </w:r>
      <w:r w:rsidR="00CF07AF">
        <w:rPr>
          <w:color w:val="000000" w:themeColor="text1"/>
        </w:rPr>
        <w:t xml:space="preserve">type of person (Reed et al. </w:t>
      </w:r>
      <w:r w:rsidR="00CF07AF" w:rsidRPr="00BD50B8">
        <w:rPr>
          <w:color w:val="000000" w:themeColor="text1"/>
        </w:rPr>
        <w:t>2012)</w:t>
      </w:r>
      <w:r w:rsidR="00CF07AF">
        <w:rPr>
          <w:color w:val="000000" w:themeColor="text1"/>
        </w:rPr>
        <w:t>,</w:t>
      </w:r>
      <w:r w:rsidR="00CF07AF" w:rsidRPr="00BD50B8">
        <w:rPr>
          <w:color w:val="000000" w:themeColor="text1"/>
        </w:rPr>
        <w:t xml:space="preserve"> </w:t>
      </w:r>
      <w:r w:rsidR="00BB67A2">
        <w:rPr>
          <w:color w:val="000000" w:themeColor="text1"/>
        </w:rPr>
        <w:t>delegation</w:t>
      </w:r>
      <w:r w:rsidR="00CF07AF">
        <w:rPr>
          <w:color w:val="000000" w:themeColor="text1"/>
        </w:rPr>
        <w:t xml:space="preserve"> experiences </w:t>
      </w:r>
      <w:r w:rsidR="00CF07AF" w:rsidRPr="00BD50B8">
        <w:rPr>
          <w:color w:val="000000" w:themeColor="text1"/>
        </w:rPr>
        <w:t xml:space="preserve">may feel tantamount to cheating. </w:t>
      </w:r>
      <w:r w:rsidR="00CF07AF" w:rsidRPr="00BD50B8">
        <w:rPr>
          <w:lang w:val="en-GB"/>
        </w:rPr>
        <w:t>In</w:t>
      </w:r>
      <w:r w:rsidR="00CF07AF">
        <w:rPr>
          <w:lang w:val="en-GB"/>
        </w:rPr>
        <w:t xml:space="preserve"> the fishing industry, for example, AI can help anglers be more effective in location and bait decisions. However, in the words of </w:t>
      </w:r>
      <w:r w:rsidR="00C47577">
        <w:rPr>
          <w:lang w:val="en-GB"/>
        </w:rPr>
        <w:t>biolog</w:t>
      </w:r>
      <w:r w:rsidR="00712524">
        <w:rPr>
          <w:lang w:val="en-GB"/>
        </w:rPr>
        <w:t>ist</w:t>
      </w:r>
      <w:r w:rsidR="00C47577">
        <w:rPr>
          <w:lang w:val="en-GB"/>
        </w:rPr>
        <w:t xml:space="preserve"> </w:t>
      </w:r>
      <w:proofErr w:type="spellStart"/>
      <w:r w:rsidR="00CF07AF" w:rsidRPr="000952D4">
        <w:rPr>
          <w:lang w:val="en-GB"/>
        </w:rPr>
        <w:t>Culum</w:t>
      </w:r>
      <w:proofErr w:type="spellEnd"/>
      <w:r w:rsidR="00CF07AF" w:rsidRPr="000952D4">
        <w:rPr>
          <w:lang w:val="en-GB"/>
        </w:rPr>
        <w:t xml:space="preserve"> Brown</w:t>
      </w:r>
      <w:r w:rsidR="005A3316">
        <w:rPr>
          <w:lang w:val="en-GB"/>
        </w:rPr>
        <w:t xml:space="preserve"> (</w:t>
      </w:r>
      <w:hyperlink r:id="rId30" w:history="1">
        <w:r w:rsidR="00E71C99" w:rsidRPr="008335CB">
          <w:rPr>
            <w:rStyle w:val="Hyperlink"/>
            <w:lang w:val="en-GB"/>
          </w:rPr>
          <w:t>https://econ.st/2ALoOZf</w:t>
        </w:r>
      </w:hyperlink>
      <w:r w:rsidR="005A3316">
        <w:rPr>
          <w:lang w:val="en-GB"/>
        </w:rPr>
        <w:t>)</w:t>
      </w:r>
      <w:r w:rsidR="00CF07AF">
        <w:rPr>
          <w:lang w:val="en-GB"/>
        </w:rPr>
        <w:t xml:space="preserve">: </w:t>
      </w:r>
    </w:p>
    <w:p w14:paraId="3D96AAF1" w14:textId="77777777" w:rsidR="00CF07AF" w:rsidRDefault="00CF07AF" w:rsidP="00CF07AF">
      <w:pPr>
        <w:tabs>
          <w:tab w:val="left" w:pos="709"/>
        </w:tabs>
        <w:ind w:left="709"/>
        <w:rPr>
          <w:lang w:val="en-GB"/>
        </w:rPr>
      </w:pPr>
      <w:r>
        <w:rPr>
          <w:lang w:val="en-GB"/>
        </w:rPr>
        <w:t>“</w:t>
      </w:r>
      <w:r w:rsidRPr="0040249B">
        <w:rPr>
          <w:lang w:val="en-GB"/>
        </w:rPr>
        <w:t>It is really getting kind of unfair</w:t>
      </w:r>
      <w:r>
        <w:rPr>
          <w:lang w:val="en-GB"/>
        </w:rPr>
        <w:t xml:space="preserve">. </w:t>
      </w:r>
      <w:r w:rsidRPr="0040249B">
        <w:rPr>
          <w:lang w:val="en-GB"/>
        </w:rPr>
        <w:t>If you are going to use GPS to take you to a location, sonar to identify the fish and a lure which reflects light that humans can</w:t>
      </w:r>
      <w:r>
        <w:rPr>
          <w:lang w:val="en-GB"/>
        </w:rPr>
        <w:t>’</w:t>
      </w:r>
      <w:r w:rsidRPr="0040249B">
        <w:rPr>
          <w:lang w:val="en-GB"/>
        </w:rPr>
        <w:t>t even see, you may as well just go to McDonald</w:t>
      </w:r>
      <w:r>
        <w:rPr>
          <w:lang w:val="en-GB"/>
        </w:rPr>
        <w:t>’</w:t>
      </w:r>
      <w:r w:rsidRPr="0040249B">
        <w:rPr>
          <w:lang w:val="en-GB"/>
        </w:rPr>
        <w:t>s and order a fish sandwich.</w:t>
      </w:r>
      <w:r>
        <w:rPr>
          <w:lang w:val="en-GB"/>
        </w:rPr>
        <w:t xml:space="preserve">” </w:t>
      </w:r>
    </w:p>
    <w:p w14:paraId="5828A229" w14:textId="77777777" w:rsidR="00CF07AF" w:rsidRDefault="00CF07AF" w:rsidP="00B17030">
      <w:pPr>
        <w:ind w:firstLine="709"/>
        <w:rPr>
          <w:lang w:val="en-GB"/>
        </w:rPr>
      </w:pPr>
    </w:p>
    <w:p w14:paraId="29E1EB18" w14:textId="38B896F7" w:rsidR="00CF07AF" w:rsidRDefault="00653F92" w:rsidP="00CF07AF">
      <w:pPr>
        <w:spacing w:line="480" w:lineRule="auto"/>
        <w:ind w:firstLine="709"/>
        <w:rPr>
          <w:color w:val="000000" w:themeColor="text1"/>
        </w:rPr>
      </w:pPr>
      <w:r>
        <w:rPr>
          <w:lang w:val="en-GB"/>
        </w:rPr>
        <w:t xml:space="preserve">Second, </w:t>
      </w:r>
      <w:r>
        <w:rPr>
          <w:color w:val="000000" w:themeColor="text1"/>
        </w:rPr>
        <w:t>outsourcing labor to machines prevents consumers from practicing and improving their skills</w:t>
      </w:r>
      <w:r w:rsidR="00532AD8">
        <w:rPr>
          <w:color w:val="000000" w:themeColor="text1"/>
        </w:rPr>
        <w:t>, which can negatively influence self-worth</w:t>
      </w:r>
      <w:r w:rsidR="00445E69">
        <w:rPr>
          <w:color w:val="000000" w:themeColor="text1"/>
        </w:rPr>
        <w:t xml:space="preserve"> and contribute to a satisficing tendency by which individuals settle for a level of engagement that is just good enough. </w:t>
      </w:r>
      <w:r w:rsidR="006548ED">
        <w:rPr>
          <w:color w:val="000000" w:themeColor="text1"/>
        </w:rPr>
        <w:t>Consider the experience of journalist</w:t>
      </w:r>
      <w:r w:rsidR="00532AD8">
        <w:rPr>
          <w:color w:val="000000" w:themeColor="text1"/>
        </w:rPr>
        <w:t xml:space="preserve"> John Seabrook. Wh</w:t>
      </w:r>
      <w:r w:rsidR="0020140A">
        <w:rPr>
          <w:color w:val="000000" w:themeColor="text1"/>
        </w:rPr>
        <w:t>ile c</w:t>
      </w:r>
      <w:r w:rsidR="00CF07AF">
        <w:rPr>
          <w:color w:val="000000" w:themeColor="text1"/>
        </w:rPr>
        <w:t xml:space="preserve">omposing an email to his son, </w:t>
      </w:r>
      <w:r w:rsidR="00532AD8">
        <w:rPr>
          <w:color w:val="000000" w:themeColor="text1"/>
        </w:rPr>
        <w:t xml:space="preserve">Seabrook </w:t>
      </w:r>
      <w:r w:rsidR="00CF07AF">
        <w:rPr>
          <w:color w:val="000000" w:themeColor="text1"/>
        </w:rPr>
        <w:t>started the sentence “I am p…”, intending to write “I am pleased</w:t>
      </w:r>
      <w:r w:rsidR="00BE7B51">
        <w:rPr>
          <w:color w:val="000000" w:themeColor="text1"/>
        </w:rPr>
        <w:t>,</w:t>
      </w:r>
      <w:r w:rsidR="00CF07AF">
        <w:rPr>
          <w:color w:val="000000" w:themeColor="text1"/>
        </w:rPr>
        <w:t xml:space="preserve">” but resolved to </w:t>
      </w:r>
      <w:r w:rsidR="00EB27CB">
        <w:rPr>
          <w:color w:val="000000" w:themeColor="text1"/>
        </w:rPr>
        <w:t xml:space="preserve">instead </w:t>
      </w:r>
      <w:r w:rsidR="00CF07AF">
        <w:rPr>
          <w:color w:val="000000" w:themeColor="text1"/>
        </w:rPr>
        <w:t xml:space="preserve">accept the suggestion of Google’s Smart Compose </w:t>
      </w:r>
      <w:r w:rsidR="00CF07AF" w:rsidRPr="001964B7">
        <w:rPr>
          <w:color w:val="000000" w:themeColor="text1"/>
        </w:rPr>
        <w:t>“</w:t>
      </w:r>
      <w:r w:rsidR="00CF07AF">
        <w:rPr>
          <w:color w:val="000000" w:themeColor="text1"/>
        </w:rPr>
        <w:t xml:space="preserve">I am </w:t>
      </w:r>
      <w:r w:rsidR="00CF07AF" w:rsidRPr="001964B7">
        <w:rPr>
          <w:color w:val="000000" w:themeColor="text1"/>
        </w:rPr>
        <w:t>proud of you</w:t>
      </w:r>
      <w:r w:rsidR="00CF07AF">
        <w:rPr>
          <w:color w:val="000000" w:themeColor="text1"/>
        </w:rPr>
        <w:t>.” After hitting Tab to accept the suggestion, Seabrook muses</w:t>
      </w:r>
      <w:r w:rsidR="00D84BDD">
        <w:rPr>
          <w:color w:val="000000" w:themeColor="text1"/>
        </w:rPr>
        <w:t xml:space="preserve"> (</w:t>
      </w:r>
      <w:hyperlink r:id="rId31" w:history="1">
        <w:r w:rsidR="00D84BDD" w:rsidRPr="008335CB">
          <w:rPr>
            <w:rStyle w:val="Hyperlink"/>
          </w:rPr>
          <w:t>https://bit.ly/3fX7YFE</w:t>
        </w:r>
      </w:hyperlink>
      <w:r w:rsidR="00D84BDD">
        <w:rPr>
          <w:color w:val="000000" w:themeColor="text1"/>
        </w:rPr>
        <w:t>)</w:t>
      </w:r>
      <w:r w:rsidR="00CF07AF">
        <w:rPr>
          <w:color w:val="000000" w:themeColor="text1"/>
        </w:rPr>
        <w:t xml:space="preserve">: </w:t>
      </w:r>
    </w:p>
    <w:p w14:paraId="5B04B648" w14:textId="2ACB93AD" w:rsidR="00CF07AF" w:rsidRDefault="00CF07AF" w:rsidP="00CF07AF">
      <w:pPr>
        <w:ind w:left="709"/>
        <w:rPr>
          <w:color w:val="000000" w:themeColor="text1"/>
        </w:rPr>
      </w:pPr>
      <w:r>
        <w:rPr>
          <w:color w:val="000000" w:themeColor="text1"/>
        </w:rPr>
        <w:t>“</w:t>
      </w:r>
      <w:r w:rsidRPr="001964B7">
        <w:rPr>
          <w:color w:val="000000" w:themeColor="text1"/>
        </w:rPr>
        <w:t>What have I done? Had my computer become my co-writer? That’s one small step forward for artificial intelligence, but was it also one step backward for my own?</w:t>
      </w:r>
      <w:r>
        <w:rPr>
          <w:color w:val="000000" w:themeColor="text1"/>
        </w:rPr>
        <w:t xml:space="preserve"> (…) </w:t>
      </w:r>
      <w:r w:rsidRPr="001964B7">
        <w:rPr>
          <w:color w:val="000000" w:themeColor="text1"/>
        </w:rPr>
        <w:t>I’d always finished my thought by typing the sentence to a full stop, as though I were defending humanity’s exclusive right to writing, an ability unique to our species</w:t>
      </w:r>
      <w:r w:rsidRPr="00BD50B8">
        <w:t xml:space="preserve">. I will </w:t>
      </w:r>
      <w:r w:rsidRPr="00BD50B8">
        <w:lastRenderedPageBreak/>
        <w:t>gladly let Google predict the fastest route from Brooklyn to Boston, but if I allowed its algorithms to navigate to the end of my sentences how long would it be before the machine started thinking for me?</w:t>
      </w:r>
      <w:r>
        <w:rPr>
          <w:color w:val="000000" w:themeColor="text1"/>
        </w:rPr>
        <w:t>”</w:t>
      </w:r>
      <w:r>
        <w:t xml:space="preserve"> </w:t>
      </w:r>
    </w:p>
    <w:p w14:paraId="5ED1DBB2" w14:textId="77777777" w:rsidR="00CF07AF" w:rsidRDefault="00CF07AF" w:rsidP="00E131A5">
      <w:pPr>
        <w:ind w:firstLine="709"/>
        <w:rPr>
          <w:color w:val="000000" w:themeColor="text1"/>
        </w:rPr>
      </w:pPr>
    </w:p>
    <w:p w14:paraId="1D580197" w14:textId="42E77834" w:rsidR="00CF07AF" w:rsidRDefault="00CF07AF" w:rsidP="00CF07AF">
      <w:pPr>
        <w:spacing w:line="480" w:lineRule="auto"/>
        <w:ind w:firstLine="709"/>
        <w:rPr>
          <w:color w:val="000000" w:themeColor="text1"/>
        </w:rPr>
      </w:pPr>
      <w:r>
        <w:rPr>
          <w:color w:val="000000" w:themeColor="text1"/>
        </w:rPr>
        <w:t xml:space="preserve">Finally, outsourcing tasks to AI can lead consumers to experience a loss of self-efficacy. </w:t>
      </w:r>
      <w:r w:rsidR="00C47577">
        <w:rPr>
          <w:color w:val="000000" w:themeColor="text1"/>
        </w:rPr>
        <w:t>Self-efficacy is an antecedent of personal control (Bandura</w:t>
      </w:r>
      <w:r w:rsidR="00A118F0">
        <w:rPr>
          <w:color w:val="000000" w:themeColor="text1"/>
        </w:rPr>
        <w:t xml:space="preserve"> 1977</w:t>
      </w:r>
      <w:r w:rsidR="00C47577">
        <w:rPr>
          <w:color w:val="000000" w:themeColor="text1"/>
        </w:rPr>
        <w:t xml:space="preserve">), and it is </w:t>
      </w:r>
      <w:r w:rsidRPr="0088745C">
        <w:t xml:space="preserve">heightened when individuals are actively engaged in creative tasks (Dahl and Moreau 2007; Norton, </w:t>
      </w:r>
      <w:proofErr w:type="spellStart"/>
      <w:r w:rsidRPr="0088745C">
        <w:t>Mochon</w:t>
      </w:r>
      <w:proofErr w:type="spellEnd"/>
      <w:r w:rsidRPr="0088745C">
        <w:t xml:space="preserve">, and </w:t>
      </w:r>
      <w:proofErr w:type="spellStart"/>
      <w:r w:rsidRPr="0088745C">
        <w:t>Ariely</w:t>
      </w:r>
      <w:proofErr w:type="spellEnd"/>
      <w:r w:rsidRPr="0088745C">
        <w:t xml:space="preserve"> 2012)</w:t>
      </w:r>
      <w:r w:rsidR="00C47577">
        <w:t xml:space="preserve">. The </w:t>
      </w:r>
      <w:r w:rsidR="003F4C47">
        <w:t xml:space="preserve">notion that </w:t>
      </w:r>
      <w:r w:rsidRPr="0088745C">
        <w:t>being productive is a way to feel in control</w:t>
      </w:r>
      <w:r w:rsidR="003F4C47">
        <w:t xml:space="preserve"> is consistent with findings showing that </w:t>
      </w:r>
      <w:r w:rsidRPr="0088745C">
        <w:rPr>
          <w:color w:val="000000" w:themeColor="text1"/>
        </w:rPr>
        <w:t xml:space="preserve">consumers who experience low control attempt to re-establish it by </w:t>
      </w:r>
      <w:r w:rsidRPr="0088745C">
        <w:rPr>
          <w:lang w:val="en-GB"/>
        </w:rPr>
        <w:t>choosing products that require high</w:t>
      </w:r>
      <w:r w:rsidR="003F601C">
        <w:rPr>
          <w:lang w:val="en-GB"/>
        </w:rPr>
        <w:t>er,</w:t>
      </w:r>
      <w:r w:rsidRPr="0088745C">
        <w:rPr>
          <w:lang w:val="en-GB"/>
        </w:rPr>
        <w:t xml:space="preserve"> versus low</w:t>
      </w:r>
      <w:r w:rsidR="003F601C">
        <w:rPr>
          <w:lang w:val="en-GB"/>
        </w:rPr>
        <w:t>er,</w:t>
      </w:r>
      <w:r w:rsidRPr="0088745C">
        <w:rPr>
          <w:lang w:val="en-GB"/>
        </w:rPr>
        <w:t xml:space="preserve"> effort to achieve a desired outcome (Cutright and Samper 2014).</w:t>
      </w:r>
      <w:r>
        <w:rPr>
          <w:color w:val="000000" w:themeColor="text1"/>
        </w:rPr>
        <w:t xml:space="preserve"> In line with this view that </w:t>
      </w:r>
      <w:r w:rsidR="00BB67A2">
        <w:rPr>
          <w:color w:val="000000" w:themeColor="text1"/>
        </w:rPr>
        <w:t>delegation</w:t>
      </w:r>
      <w:r>
        <w:rPr>
          <w:color w:val="000000" w:themeColor="text1"/>
        </w:rPr>
        <w:t xml:space="preserve"> can lead to loss of control, drivers involved in GPS-related accidents tend to describe their experience in terms </w:t>
      </w:r>
      <w:r w:rsidR="003F4C47">
        <w:rPr>
          <w:color w:val="000000" w:themeColor="text1"/>
        </w:rPr>
        <w:t xml:space="preserve">of </w:t>
      </w:r>
      <w:r>
        <w:rPr>
          <w:color w:val="000000" w:themeColor="text1"/>
        </w:rPr>
        <w:t>surrendering control to the machine. Take for instance the tourists who drove their car into the ocean trying to reach an Australian island</w:t>
      </w:r>
      <w:r w:rsidR="003F4C47">
        <w:rPr>
          <w:color w:val="000000" w:themeColor="text1"/>
        </w:rPr>
        <w:t xml:space="preserve"> </w:t>
      </w:r>
      <w:r w:rsidR="007B722D">
        <w:rPr>
          <w:color w:val="000000" w:themeColor="text1"/>
        </w:rPr>
        <w:t xml:space="preserve">and </w:t>
      </w:r>
      <w:r w:rsidR="003F4C47">
        <w:rPr>
          <w:color w:val="000000" w:themeColor="text1"/>
        </w:rPr>
        <w:t xml:space="preserve">recounted that </w:t>
      </w:r>
      <w:r>
        <w:rPr>
          <w:color w:val="000000" w:themeColor="text1"/>
        </w:rPr>
        <w:t xml:space="preserve">the </w:t>
      </w:r>
      <w:r w:rsidR="00F66D50">
        <w:rPr>
          <w:color w:val="000000" w:themeColor="text1"/>
        </w:rPr>
        <w:t xml:space="preserve">GPS </w:t>
      </w:r>
      <w:r w:rsidRPr="00362ABA">
        <w:rPr>
          <w:color w:val="000000" w:themeColor="text1"/>
        </w:rPr>
        <w:t>“told us we could drive down there</w:t>
      </w:r>
      <w:r>
        <w:rPr>
          <w:color w:val="000000" w:themeColor="text1"/>
        </w:rPr>
        <w:t xml:space="preserve"> (…) </w:t>
      </w:r>
      <w:r w:rsidRPr="00362ABA">
        <w:rPr>
          <w:color w:val="000000" w:themeColor="text1"/>
        </w:rPr>
        <w:t>It kept saying it would navigate us to a road”</w:t>
      </w:r>
      <w:r w:rsidR="006A7BA9">
        <w:rPr>
          <w:color w:val="000000" w:themeColor="text1"/>
        </w:rPr>
        <w:t xml:space="preserve"> (</w:t>
      </w:r>
      <w:hyperlink r:id="rId32" w:history="1">
        <w:r w:rsidR="00591EEA" w:rsidRPr="008335CB">
          <w:rPr>
            <w:rStyle w:val="Hyperlink"/>
          </w:rPr>
          <w:t>https://bit.ly/3dprF7q</w:t>
        </w:r>
      </w:hyperlink>
      <w:r w:rsidR="006A7BA9">
        <w:rPr>
          <w:color w:val="000000" w:themeColor="text1"/>
        </w:rPr>
        <w:t>).</w:t>
      </w:r>
      <w:r>
        <w:rPr>
          <w:color w:val="000000" w:themeColor="text1"/>
        </w:rPr>
        <w:t xml:space="preserve"> </w:t>
      </w:r>
    </w:p>
    <w:p w14:paraId="492F1D68" w14:textId="0AC1F6AA" w:rsidR="009C3E4F" w:rsidRDefault="009C3E4F" w:rsidP="009C3E4F">
      <w:pPr>
        <w:spacing w:line="480" w:lineRule="auto"/>
        <w:ind w:firstLine="709"/>
        <w:rPr>
          <w:bCs/>
          <w:color w:val="000000" w:themeColor="text1"/>
        </w:rPr>
      </w:pPr>
      <w:r>
        <w:rPr>
          <w:bCs/>
          <w:color w:val="000000" w:themeColor="text1"/>
        </w:rPr>
        <w:t xml:space="preserve">The tension </w:t>
      </w:r>
      <w:r w:rsidRPr="0088745C">
        <w:rPr>
          <w:bCs/>
          <w:color w:val="000000" w:themeColor="text1"/>
        </w:rPr>
        <w:t xml:space="preserve">between </w:t>
      </w:r>
      <w:r>
        <w:rPr>
          <w:bCs/>
          <w:color w:val="000000" w:themeColor="text1"/>
        </w:rPr>
        <w:t xml:space="preserve">being </w:t>
      </w:r>
      <w:r w:rsidRPr="0088745C">
        <w:rPr>
          <w:bCs/>
          <w:color w:val="000000" w:themeColor="text1"/>
        </w:rPr>
        <w:t>empower</w:t>
      </w:r>
      <w:r>
        <w:rPr>
          <w:bCs/>
          <w:color w:val="000000" w:themeColor="text1"/>
        </w:rPr>
        <w:t xml:space="preserve">ed </w:t>
      </w:r>
      <w:r w:rsidRPr="0088745C">
        <w:rPr>
          <w:bCs/>
          <w:color w:val="000000" w:themeColor="text1"/>
        </w:rPr>
        <w:t xml:space="preserve">and </w:t>
      </w:r>
      <w:r>
        <w:rPr>
          <w:bCs/>
          <w:color w:val="000000" w:themeColor="text1"/>
        </w:rPr>
        <w:t xml:space="preserve">replaced </w:t>
      </w:r>
      <w:r w:rsidR="0008143F">
        <w:rPr>
          <w:bCs/>
          <w:color w:val="000000" w:themeColor="text1"/>
        </w:rPr>
        <w:t xml:space="preserve">is relevant from a managerial perspective because </w:t>
      </w:r>
      <w:r w:rsidR="0008143F">
        <w:rPr>
          <w:color w:val="000000" w:themeColor="text1"/>
        </w:rPr>
        <w:t>AI designers need</w:t>
      </w:r>
      <w:r w:rsidR="0008143F" w:rsidRPr="0088745C">
        <w:rPr>
          <w:color w:val="000000" w:themeColor="text1"/>
        </w:rPr>
        <w:t xml:space="preserve"> to decide </w:t>
      </w:r>
      <w:r w:rsidR="00DA78DA">
        <w:rPr>
          <w:color w:val="000000" w:themeColor="text1"/>
        </w:rPr>
        <w:t xml:space="preserve">how </w:t>
      </w:r>
      <w:r w:rsidR="00E13419">
        <w:rPr>
          <w:color w:val="000000" w:themeColor="text1"/>
        </w:rPr>
        <w:t>delegation</w:t>
      </w:r>
      <w:r w:rsidR="00DA78DA">
        <w:rPr>
          <w:color w:val="000000" w:themeColor="text1"/>
        </w:rPr>
        <w:t xml:space="preserve"> </w:t>
      </w:r>
      <w:r w:rsidR="0008143F" w:rsidRPr="0088745C">
        <w:rPr>
          <w:color w:val="000000" w:themeColor="text1"/>
        </w:rPr>
        <w:t>experience</w:t>
      </w:r>
      <w:r w:rsidR="0008143F">
        <w:rPr>
          <w:color w:val="000000" w:themeColor="text1"/>
        </w:rPr>
        <w:t>s</w:t>
      </w:r>
      <w:r w:rsidR="0008143F" w:rsidRPr="0088745C">
        <w:rPr>
          <w:color w:val="000000" w:themeColor="text1"/>
        </w:rPr>
        <w:t xml:space="preserve"> should</w:t>
      </w:r>
      <w:r w:rsidR="00DA78DA">
        <w:rPr>
          <w:color w:val="000000" w:themeColor="text1"/>
        </w:rPr>
        <w:t xml:space="preserve"> </w:t>
      </w:r>
      <w:r w:rsidR="0008143F" w:rsidRPr="0088745C">
        <w:rPr>
          <w:color w:val="000000" w:themeColor="text1"/>
        </w:rPr>
        <w:t xml:space="preserve">be </w:t>
      </w:r>
      <w:r w:rsidR="00EB27CB">
        <w:rPr>
          <w:color w:val="000000" w:themeColor="text1"/>
        </w:rPr>
        <w:t xml:space="preserve">designed </w:t>
      </w:r>
      <w:r w:rsidR="0008143F" w:rsidRPr="0088745C">
        <w:rPr>
          <w:color w:val="000000" w:themeColor="text1"/>
        </w:rPr>
        <w:t>to protect se</w:t>
      </w:r>
      <w:r w:rsidR="0008143F">
        <w:rPr>
          <w:color w:val="000000" w:themeColor="text1"/>
        </w:rPr>
        <w:t>lf-efficacy and self-identity.</w:t>
      </w:r>
      <w:r>
        <w:rPr>
          <w:bCs/>
          <w:color w:val="000000" w:themeColor="text1"/>
        </w:rPr>
        <w:t xml:space="preserve"> </w:t>
      </w:r>
      <w:r w:rsidR="00DA78DA">
        <w:rPr>
          <w:bCs/>
          <w:color w:val="000000" w:themeColor="text1"/>
        </w:rPr>
        <w:t xml:space="preserve">We </w:t>
      </w:r>
      <w:r w:rsidR="009B6AB6">
        <w:rPr>
          <w:bCs/>
          <w:color w:val="000000" w:themeColor="text1"/>
        </w:rPr>
        <w:t xml:space="preserve">next </w:t>
      </w:r>
      <w:r w:rsidR="00DA78DA">
        <w:rPr>
          <w:bCs/>
          <w:color w:val="000000" w:themeColor="text1"/>
        </w:rPr>
        <w:t>discuss</w:t>
      </w:r>
      <w:r w:rsidR="009B6AB6">
        <w:rPr>
          <w:bCs/>
          <w:color w:val="000000" w:themeColor="text1"/>
        </w:rPr>
        <w:t xml:space="preserve"> potential recommendations emerging from the sociological and psychological analysis of this tension.</w:t>
      </w:r>
      <w:r w:rsidR="00032981">
        <w:rPr>
          <w:bCs/>
          <w:color w:val="000000" w:themeColor="text1"/>
        </w:rPr>
        <w:t xml:space="preserve"> </w:t>
      </w:r>
      <w:r w:rsidRPr="0088745C">
        <w:rPr>
          <w:bCs/>
          <w:color w:val="000000" w:themeColor="text1"/>
        </w:rPr>
        <w:t xml:space="preserve"> </w:t>
      </w:r>
    </w:p>
    <w:p w14:paraId="5441B321" w14:textId="2F9FC8E8" w:rsidR="00CF07AF" w:rsidRDefault="00CF07AF" w:rsidP="00CF07AF">
      <w:pPr>
        <w:spacing w:line="480" w:lineRule="auto"/>
        <w:rPr>
          <w:b/>
          <w:i/>
          <w:iCs/>
          <w:color w:val="000000" w:themeColor="text1"/>
        </w:rPr>
      </w:pPr>
      <w:r>
        <w:rPr>
          <w:b/>
          <w:i/>
          <w:iCs/>
          <w:color w:val="000000" w:themeColor="text1"/>
        </w:rPr>
        <w:t>M</w:t>
      </w:r>
      <w:r w:rsidRPr="0076272A">
        <w:rPr>
          <w:b/>
          <w:i/>
          <w:iCs/>
          <w:color w:val="000000" w:themeColor="text1"/>
        </w:rPr>
        <w:t>anag</w:t>
      </w:r>
      <w:r>
        <w:rPr>
          <w:b/>
          <w:i/>
          <w:iCs/>
          <w:color w:val="000000" w:themeColor="text1"/>
        </w:rPr>
        <w:t xml:space="preserve">erial </w:t>
      </w:r>
      <w:r w:rsidR="009B6AB6">
        <w:rPr>
          <w:b/>
          <w:i/>
          <w:iCs/>
          <w:color w:val="000000" w:themeColor="text1"/>
        </w:rPr>
        <w:t>Recommendations</w:t>
      </w:r>
      <w:r>
        <w:rPr>
          <w:b/>
          <w:i/>
          <w:iCs/>
          <w:color w:val="000000" w:themeColor="text1"/>
        </w:rPr>
        <w:t>: Understand</w:t>
      </w:r>
      <w:r w:rsidRPr="0076272A">
        <w:rPr>
          <w:b/>
          <w:i/>
          <w:iCs/>
          <w:color w:val="000000" w:themeColor="text1"/>
        </w:rPr>
        <w:t xml:space="preserve">ing the </w:t>
      </w:r>
      <w:r>
        <w:rPr>
          <w:b/>
          <w:i/>
          <w:iCs/>
          <w:color w:val="000000" w:themeColor="text1"/>
        </w:rPr>
        <w:t>Replaced Consumer</w:t>
      </w:r>
    </w:p>
    <w:p w14:paraId="1E8974F9" w14:textId="414707FD" w:rsidR="001B0404" w:rsidRDefault="001B0404" w:rsidP="001B0404">
      <w:pPr>
        <w:spacing w:line="480" w:lineRule="auto"/>
        <w:ind w:firstLine="709"/>
        <w:rPr>
          <w:color w:val="000000"/>
          <w:shd w:val="clear" w:color="auto" w:fill="FFFFFF"/>
        </w:rPr>
      </w:pPr>
      <w:r w:rsidRPr="00A04DAE">
        <w:rPr>
          <w:i/>
          <w:color w:val="000000"/>
          <w:shd w:val="clear" w:color="auto" w:fill="FFFFFF"/>
        </w:rPr>
        <w:t>Organizational Learning</w:t>
      </w:r>
      <w:r>
        <w:rPr>
          <w:color w:val="000000"/>
          <w:shd w:val="clear" w:color="auto" w:fill="FFFFFF"/>
        </w:rPr>
        <w:t xml:space="preserve">. Companies can start by learning how to include the human desire for self-efficacy into the corporate discourse in two main ways. First, they can collaborate with </w:t>
      </w:r>
      <w:r w:rsidRPr="00006A1A">
        <w:rPr>
          <w:color w:val="000000"/>
          <w:shd w:val="clear" w:color="auto" w:fill="FFFFFF"/>
        </w:rPr>
        <w:t xml:space="preserve">family scholars, workplace psychologists, </w:t>
      </w:r>
      <w:r>
        <w:rPr>
          <w:color w:val="000000"/>
          <w:shd w:val="clear" w:color="auto" w:fill="FFFFFF"/>
        </w:rPr>
        <w:t xml:space="preserve">and </w:t>
      </w:r>
      <w:r w:rsidRPr="00006A1A">
        <w:rPr>
          <w:color w:val="000000"/>
          <w:shd w:val="clear" w:color="auto" w:fill="FFFFFF"/>
        </w:rPr>
        <w:t xml:space="preserve">health sociologists to </w:t>
      </w:r>
      <w:r>
        <w:rPr>
          <w:color w:val="000000"/>
          <w:shd w:val="clear" w:color="auto" w:fill="FFFFFF"/>
        </w:rPr>
        <w:t xml:space="preserve">understand </w:t>
      </w:r>
      <w:r w:rsidRPr="00006A1A">
        <w:rPr>
          <w:color w:val="000000"/>
          <w:shd w:val="clear" w:color="auto" w:fill="FFFFFF"/>
        </w:rPr>
        <w:t>the consequences of human replacement</w:t>
      </w:r>
      <w:r>
        <w:rPr>
          <w:color w:val="000000"/>
          <w:shd w:val="clear" w:color="auto" w:fill="FFFFFF"/>
        </w:rPr>
        <w:t xml:space="preserve"> by AI. Second, they can engage in conversations with consumers to gain greater </w:t>
      </w:r>
      <w:r>
        <w:rPr>
          <w:color w:val="000000"/>
        </w:rPr>
        <w:t xml:space="preserve">insight into which activities they prefer to reserve for themselves </w:t>
      </w:r>
      <w:r>
        <w:rPr>
          <w:color w:val="000000"/>
        </w:rPr>
        <w:lastRenderedPageBreak/>
        <w:t>versus delegate to AI</w:t>
      </w:r>
      <w:r w:rsidR="00F66D50">
        <w:rPr>
          <w:color w:val="000000"/>
        </w:rPr>
        <w:t>,</w:t>
      </w:r>
      <w:r>
        <w:rPr>
          <w:color w:val="000000"/>
        </w:rPr>
        <w:t xml:space="preserve"> and how these preferences shift across consumer, identity, and task. Organizational design and personnel policies can facilitate this learning by ensuring that the insights gained through external collaborations and consumer listening permeate the firm’s culture, especially in the more technical functions. For instance, technology firms </w:t>
      </w:r>
      <w:r>
        <w:rPr>
          <w:color w:val="000000"/>
          <w:shd w:val="clear" w:color="auto" w:fill="FFFFFF"/>
        </w:rPr>
        <w:t>could h</w:t>
      </w:r>
      <w:r w:rsidRPr="00DD646A">
        <w:rPr>
          <w:color w:val="000000"/>
          <w:shd w:val="clear" w:color="auto" w:fill="FFFFFF"/>
        </w:rPr>
        <w:t xml:space="preserve">ire experts </w:t>
      </w:r>
      <w:r>
        <w:rPr>
          <w:color w:val="000000"/>
          <w:shd w:val="clear" w:color="auto" w:fill="FFFFFF"/>
        </w:rPr>
        <w:t xml:space="preserve">in </w:t>
      </w:r>
      <w:r w:rsidRPr="00DD646A">
        <w:rPr>
          <w:color w:val="000000"/>
          <w:shd w:val="clear" w:color="auto" w:fill="FFFFFF"/>
        </w:rPr>
        <w:t xml:space="preserve">creativity </w:t>
      </w:r>
      <w:r>
        <w:rPr>
          <w:color w:val="000000"/>
          <w:shd w:val="clear" w:color="auto" w:fill="FFFFFF"/>
        </w:rPr>
        <w:t xml:space="preserve">such as </w:t>
      </w:r>
      <w:r w:rsidRPr="00DD646A">
        <w:rPr>
          <w:color w:val="000000"/>
          <w:shd w:val="clear" w:color="auto" w:fill="FFFFFF"/>
        </w:rPr>
        <w:t xml:space="preserve">artists, </w:t>
      </w:r>
      <w:r w:rsidR="00F66D50">
        <w:rPr>
          <w:color w:val="000000"/>
          <w:shd w:val="clear" w:color="auto" w:fill="FFFFFF"/>
        </w:rPr>
        <w:t xml:space="preserve">artisans, </w:t>
      </w:r>
      <w:r>
        <w:rPr>
          <w:color w:val="000000"/>
          <w:shd w:val="clear" w:color="auto" w:fill="FFFFFF"/>
        </w:rPr>
        <w:t xml:space="preserve">or </w:t>
      </w:r>
      <w:r w:rsidRPr="00DD646A">
        <w:rPr>
          <w:color w:val="000000"/>
          <w:shd w:val="clear" w:color="auto" w:fill="FFFFFF"/>
        </w:rPr>
        <w:t>chefs</w:t>
      </w:r>
      <w:r>
        <w:rPr>
          <w:color w:val="000000"/>
          <w:shd w:val="clear" w:color="auto" w:fill="FFFFFF"/>
        </w:rPr>
        <w:t xml:space="preserve"> </w:t>
      </w:r>
      <w:r w:rsidRPr="00DD646A">
        <w:rPr>
          <w:color w:val="000000"/>
          <w:shd w:val="clear" w:color="auto" w:fill="FFFFFF"/>
        </w:rPr>
        <w:t>into AI-focused experience design roles.</w:t>
      </w:r>
    </w:p>
    <w:p w14:paraId="1A5933C6" w14:textId="77777777" w:rsidR="001B0404" w:rsidRDefault="001B0404" w:rsidP="001B0404">
      <w:pPr>
        <w:spacing w:line="480" w:lineRule="auto"/>
        <w:ind w:firstLine="709"/>
        <w:rPr>
          <w:color w:val="000000"/>
        </w:rPr>
      </w:pPr>
      <w:r>
        <w:rPr>
          <w:color w:val="000000"/>
        </w:rPr>
        <w:t xml:space="preserve">Firms could also learn from organizations that protect, support, and enhance </w:t>
      </w:r>
      <w:r w:rsidRPr="0079593F">
        <w:rPr>
          <w:color w:val="000000"/>
        </w:rPr>
        <w:t>abilities that are conceived as intrinsically “human” and on which individuals remain superior to machines</w:t>
      </w:r>
      <w:r>
        <w:rPr>
          <w:color w:val="000000"/>
        </w:rPr>
        <w:t xml:space="preserve">, such as </w:t>
      </w:r>
      <w:r w:rsidRPr="0079593F">
        <w:rPr>
          <w:color w:val="000000"/>
        </w:rPr>
        <w:t>performing complex tasks, adapting to changes, using emotional intelligence, and offering nuanced judgments in unstructured environments (</w:t>
      </w:r>
      <w:hyperlink r:id="rId33" w:history="1">
        <w:r w:rsidRPr="0079593F">
          <w:rPr>
            <w:color w:val="0000FF"/>
            <w:u w:val="single"/>
          </w:rPr>
          <w:t>https://bit.ly/382Yh5J</w:t>
        </w:r>
      </w:hyperlink>
      <w:r w:rsidRPr="0079593F">
        <w:rPr>
          <w:color w:val="000000"/>
        </w:rPr>
        <w:t>).</w:t>
      </w:r>
      <w:r>
        <w:rPr>
          <w:color w:val="000000"/>
        </w:rPr>
        <w:t xml:space="preserve"> Thus, collaborations with museums, theatres, and universities’ humanities departments can inspire managers to understand how </w:t>
      </w:r>
      <w:r w:rsidRPr="0079593F">
        <w:rPr>
          <w:color w:val="000000"/>
        </w:rPr>
        <w:t>AI</w:t>
      </w:r>
      <w:r>
        <w:rPr>
          <w:color w:val="000000"/>
        </w:rPr>
        <w:t xml:space="preserve"> can </w:t>
      </w:r>
      <w:r w:rsidRPr="0079593F">
        <w:rPr>
          <w:color w:val="000000"/>
        </w:rPr>
        <w:t>preserve</w:t>
      </w:r>
      <w:r>
        <w:rPr>
          <w:color w:val="000000"/>
        </w:rPr>
        <w:t xml:space="preserve">, rather than subvert, </w:t>
      </w:r>
      <w:r w:rsidRPr="0079593F">
        <w:rPr>
          <w:color w:val="000000"/>
        </w:rPr>
        <w:t>traditional human values such as creativity, collaboration, and community (Brunk, Giesler, and Hartmann 2017).</w:t>
      </w:r>
    </w:p>
    <w:p w14:paraId="6B23F90F" w14:textId="11E17B90" w:rsidR="001B0404" w:rsidRPr="0088745C" w:rsidRDefault="001B0404" w:rsidP="001B0404">
      <w:pPr>
        <w:spacing w:line="480" w:lineRule="auto"/>
        <w:ind w:firstLine="709"/>
        <w:rPr>
          <w:color w:val="000000" w:themeColor="text1"/>
        </w:rPr>
      </w:pPr>
      <w:r w:rsidRPr="00FD2E44">
        <w:rPr>
          <w:i/>
          <w:color w:val="000000"/>
        </w:rPr>
        <w:t>Experience Design</w:t>
      </w:r>
      <w:r>
        <w:rPr>
          <w:color w:val="000000"/>
        </w:rPr>
        <w:t xml:space="preserve">. The learning achieved in the previous phase should serve as the bedrock on which AI </w:t>
      </w:r>
      <w:r>
        <w:rPr>
          <w:color w:val="000000" w:themeColor="text1"/>
        </w:rPr>
        <w:t xml:space="preserve">designers </w:t>
      </w:r>
      <w:r w:rsidRPr="0088745C">
        <w:rPr>
          <w:color w:val="000000" w:themeColor="text1"/>
        </w:rPr>
        <w:t xml:space="preserve">decide </w:t>
      </w:r>
      <w:r>
        <w:rPr>
          <w:color w:val="000000" w:themeColor="text1"/>
        </w:rPr>
        <w:t>how to model delegation experiences in order to</w:t>
      </w:r>
      <w:r w:rsidRPr="0088745C">
        <w:rPr>
          <w:color w:val="000000" w:themeColor="text1"/>
        </w:rPr>
        <w:t xml:space="preserve"> protect se</w:t>
      </w:r>
      <w:r>
        <w:rPr>
          <w:color w:val="000000" w:themeColor="text1"/>
        </w:rPr>
        <w:t xml:space="preserve">lf-efficacy and self-identity (Leung et al. 2018). </w:t>
      </w:r>
      <w:r w:rsidRPr="0079593F">
        <w:rPr>
          <w:color w:val="000000"/>
        </w:rPr>
        <w:t xml:space="preserve">Division of labor in production processes </w:t>
      </w:r>
      <w:r>
        <w:rPr>
          <w:color w:val="000000"/>
        </w:rPr>
        <w:t xml:space="preserve">can have </w:t>
      </w:r>
      <w:r w:rsidRPr="0079593F">
        <w:rPr>
          <w:color w:val="000000"/>
        </w:rPr>
        <w:t>positive effects on demand if consumers feel they have the competence to make sound decisions about the tasks they decide to engage in (Fuchs</w:t>
      </w:r>
      <w:r w:rsidR="003D5A2A">
        <w:rPr>
          <w:color w:val="000000"/>
        </w:rPr>
        <w:t>, Prandelli, and Schreier</w:t>
      </w:r>
      <w:r w:rsidRPr="0079593F">
        <w:rPr>
          <w:color w:val="000000"/>
        </w:rPr>
        <w:t xml:space="preserve"> et al. 2010). Thus, AI can be conceived as a platform to enhance intrinsically human </w:t>
      </w:r>
      <w:r>
        <w:rPr>
          <w:color w:val="000000"/>
        </w:rPr>
        <w:t xml:space="preserve">skills and values. In the </w:t>
      </w:r>
      <w:r w:rsidR="005D2CF3">
        <w:rPr>
          <w:color w:val="000000"/>
        </w:rPr>
        <w:t xml:space="preserve">medical </w:t>
      </w:r>
      <w:r>
        <w:rPr>
          <w:color w:val="000000"/>
        </w:rPr>
        <w:t xml:space="preserve">domain, </w:t>
      </w:r>
      <w:r>
        <w:rPr>
          <w:color w:val="000000" w:themeColor="text1"/>
        </w:rPr>
        <w:t>f</w:t>
      </w:r>
      <w:r w:rsidRPr="0088745C">
        <w:rPr>
          <w:color w:val="000000" w:themeColor="text1"/>
        </w:rPr>
        <w:t>or example,</w:t>
      </w:r>
      <w:r>
        <w:rPr>
          <w:color w:val="000000" w:themeColor="text1"/>
        </w:rPr>
        <w:t xml:space="preserve"> the benefits of AI-powered surgical robots for consumers </w:t>
      </w:r>
      <w:r w:rsidR="00CF7433">
        <w:rPr>
          <w:color w:val="000000" w:themeColor="text1"/>
        </w:rPr>
        <w:t xml:space="preserve">depend on </w:t>
      </w:r>
      <w:r w:rsidR="00A24E33">
        <w:rPr>
          <w:color w:val="000000" w:themeColor="text1"/>
        </w:rPr>
        <w:t xml:space="preserve">the way in which the surgeon’s </w:t>
      </w:r>
      <w:r w:rsidR="005D2CF3">
        <w:rPr>
          <w:color w:val="000000" w:themeColor="text1"/>
        </w:rPr>
        <w:t xml:space="preserve">input and supervision </w:t>
      </w:r>
      <w:r w:rsidR="00A24E33">
        <w:rPr>
          <w:color w:val="000000" w:themeColor="text1"/>
        </w:rPr>
        <w:t xml:space="preserve">is designed. </w:t>
      </w:r>
      <w:r>
        <w:rPr>
          <w:color w:val="000000" w:themeColor="text1"/>
        </w:rPr>
        <w:t xml:space="preserve">Surgical robots are </w:t>
      </w:r>
      <w:r w:rsidRPr="0088745C">
        <w:rPr>
          <w:color w:val="000000" w:themeColor="text1"/>
        </w:rPr>
        <w:t>more precise than humans</w:t>
      </w:r>
      <w:r>
        <w:rPr>
          <w:color w:val="000000" w:themeColor="text1"/>
        </w:rPr>
        <w:t xml:space="preserve">, </w:t>
      </w:r>
      <w:r w:rsidRPr="0088745C">
        <w:rPr>
          <w:color w:val="000000" w:themeColor="text1"/>
        </w:rPr>
        <w:t xml:space="preserve">can make quicker and more reliable diagnosis, and </w:t>
      </w:r>
      <w:r>
        <w:rPr>
          <w:color w:val="000000" w:themeColor="text1"/>
        </w:rPr>
        <w:t xml:space="preserve">are </w:t>
      </w:r>
      <w:r w:rsidRPr="0088745C">
        <w:rPr>
          <w:color w:val="000000" w:themeColor="text1"/>
        </w:rPr>
        <w:t>more democratic and cost-efficient</w:t>
      </w:r>
      <w:r>
        <w:rPr>
          <w:color w:val="000000" w:themeColor="text1"/>
        </w:rPr>
        <w:t xml:space="preserve"> than current systems because </w:t>
      </w:r>
      <w:r w:rsidRPr="0088745C">
        <w:rPr>
          <w:color w:val="000000" w:themeColor="text1"/>
        </w:rPr>
        <w:t xml:space="preserve">they </w:t>
      </w:r>
      <w:r>
        <w:rPr>
          <w:color w:val="000000" w:themeColor="text1"/>
        </w:rPr>
        <w:t>can i</w:t>
      </w:r>
      <w:r w:rsidRPr="0088745C">
        <w:rPr>
          <w:color w:val="000000" w:themeColor="text1"/>
        </w:rPr>
        <w:t>nterven</w:t>
      </w:r>
      <w:r>
        <w:rPr>
          <w:color w:val="000000" w:themeColor="text1"/>
        </w:rPr>
        <w:t xml:space="preserve">e </w:t>
      </w:r>
      <w:r w:rsidRPr="0088745C">
        <w:rPr>
          <w:color w:val="000000" w:themeColor="text1"/>
        </w:rPr>
        <w:t xml:space="preserve">outside of hospitals. </w:t>
      </w:r>
      <w:r>
        <w:rPr>
          <w:color w:val="000000" w:themeColor="text1"/>
        </w:rPr>
        <w:t xml:space="preserve">Still, the </w:t>
      </w:r>
      <w:r w:rsidR="00CF7433">
        <w:rPr>
          <w:color w:val="000000" w:themeColor="text1"/>
        </w:rPr>
        <w:t xml:space="preserve">structure of </w:t>
      </w:r>
      <w:r>
        <w:rPr>
          <w:color w:val="000000" w:themeColor="text1"/>
        </w:rPr>
        <w:t>surgeons</w:t>
      </w:r>
      <w:r w:rsidR="00CF7433">
        <w:rPr>
          <w:color w:val="000000" w:themeColor="text1"/>
        </w:rPr>
        <w:t>’</w:t>
      </w:r>
      <w:r>
        <w:rPr>
          <w:color w:val="000000" w:themeColor="text1"/>
        </w:rPr>
        <w:t xml:space="preserve"> supervis</w:t>
      </w:r>
      <w:r w:rsidR="00CF7433">
        <w:rPr>
          <w:color w:val="000000" w:themeColor="text1"/>
        </w:rPr>
        <w:t xml:space="preserve">ion of </w:t>
      </w:r>
      <w:r>
        <w:rPr>
          <w:color w:val="000000" w:themeColor="text1"/>
        </w:rPr>
        <w:t xml:space="preserve">the robots is </w:t>
      </w:r>
      <w:r w:rsidRPr="0088745C">
        <w:rPr>
          <w:color w:val="000000" w:themeColor="text1"/>
        </w:rPr>
        <w:t>central to the success of this technology</w:t>
      </w:r>
      <w:r>
        <w:rPr>
          <w:color w:val="000000" w:themeColor="text1"/>
        </w:rPr>
        <w:t xml:space="preserve">, both </w:t>
      </w:r>
      <w:r w:rsidRPr="0088745C">
        <w:rPr>
          <w:color w:val="000000" w:themeColor="text1"/>
        </w:rPr>
        <w:lastRenderedPageBreak/>
        <w:t xml:space="preserve">because patients are afraid of being operated on by a machine and </w:t>
      </w:r>
      <w:r>
        <w:rPr>
          <w:color w:val="000000" w:themeColor="text1"/>
        </w:rPr>
        <w:t xml:space="preserve">because </w:t>
      </w:r>
      <w:r w:rsidRPr="0088745C">
        <w:rPr>
          <w:color w:val="000000" w:themeColor="text1"/>
        </w:rPr>
        <w:t>the AI cannot yet outperform human</w:t>
      </w:r>
      <w:r>
        <w:rPr>
          <w:color w:val="000000" w:themeColor="text1"/>
        </w:rPr>
        <w:t xml:space="preserve"> doctors</w:t>
      </w:r>
      <w:r w:rsidRPr="0088745C">
        <w:rPr>
          <w:color w:val="000000" w:themeColor="text1"/>
        </w:rPr>
        <w:t xml:space="preserve"> in some </w:t>
      </w:r>
      <w:r w:rsidR="00CF7433">
        <w:rPr>
          <w:color w:val="000000" w:themeColor="text1"/>
        </w:rPr>
        <w:t xml:space="preserve">critical </w:t>
      </w:r>
      <w:r w:rsidRPr="0088745C">
        <w:rPr>
          <w:color w:val="000000" w:themeColor="text1"/>
        </w:rPr>
        <w:t>technical and social skills (</w:t>
      </w:r>
      <w:hyperlink r:id="rId34" w:history="1">
        <w:r w:rsidRPr="008335CB">
          <w:rPr>
            <w:rStyle w:val="Hyperlink"/>
          </w:rPr>
          <w:t>https://bit.ly/2AVtHyM</w:t>
        </w:r>
      </w:hyperlink>
      <w:r w:rsidRPr="0088745C">
        <w:rPr>
          <w:color w:val="000000" w:themeColor="text1"/>
        </w:rPr>
        <w:t>).</w:t>
      </w:r>
    </w:p>
    <w:p w14:paraId="5E16B540" w14:textId="4CD77B5D" w:rsidR="001B0404" w:rsidRDefault="001B0404" w:rsidP="001B0404">
      <w:pPr>
        <w:spacing w:line="480" w:lineRule="auto"/>
        <w:ind w:firstLine="709"/>
        <w:rPr>
          <w:color w:val="000000"/>
        </w:rPr>
      </w:pPr>
      <w:r>
        <w:rPr>
          <w:color w:val="000000"/>
        </w:rPr>
        <w:t>G</w:t>
      </w:r>
      <w:r w:rsidRPr="0079593F">
        <w:rPr>
          <w:color w:val="000000"/>
        </w:rPr>
        <w:t xml:space="preserve">iven the link between self-efficacy and control, the design of delegation experiences could </w:t>
      </w:r>
      <w:r>
        <w:rPr>
          <w:color w:val="000000"/>
        </w:rPr>
        <w:t xml:space="preserve">also </w:t>
      </w:r>
      <w:r w:rsidRPr="0079593F">
        <w:rPr>
          <w:color w:val="000000"/>
        </w:rPr>
        <w:t>consider the extent to which consumers make choices and initiate actions (</w:t>
      </w:r>
      <w:r w:rsidR="00421663">
        <w:rPr>
          <w:color w:val="000000"/>
          <w:shd w:val="clear" w:color="auto" w:fill="FFFFFF"/>
        </w:rPr>
        <w:t>Carmon</w:t>
      </w:r>
      <w:r w:rsidR="00B97B0C">
        <w:rPr>
          <w:color w:val="000000"/>
          <w:shd w:val="clear" w:color="auto" w:fill="FFFFFF"/>
        </w:rPr>
        <w:t xml:space="preserve"> et al. </w:t>
      </w:r>
      <w:r w:rsidR="00421663">
        <w:rPr>
          <w:color w:val="000000"/>
          <w:shd w:val="clear" w:color="auto" w:fill="FFFFFF"/>
        </w:rPr>
        <w:t>20</w:t>
      </w:r>
      <w:r w:rsidR="00F66D50">
        <w:rPr>
          <w:color w:val="000000"/>
          <w:shd w:val="clear" w:color="auto" w:fill="FFFFFF"/>
        </w:rPr>
        <w:t>20</w:t>
      </w:r>
      <w:r w:rsidR="00421663">
        <w:rPr>
          <w:color w:val="000000"/>
          <w:shd w:val="clear" w:color="auto" w:fill="FFFFFF"/>
        </w:rPr>
        <w:t xml:space="preserve">; </w:t>
      </w:r>
      <w:r w:rsidRPr="0079593F">
        <w:rPr>
          <w:color w:val="000000"/>
          <w:shd w:val="clear" w:color="auto" w:fill="FFFFFF"/>
        </w:rPr>
        <w:t xml:space="preserve">Schmitt 2019). For example, autonomous vehicles should allow for the customization of peripheral features </w:t>
      </w:r>
      <w:r w:rsidRPr="0079593F">
        <w:rPr>
          <w:color w:val="000000"/>
        </w:rPr>
        <w:t xml:space="preserve">to </w:t>
      </w:r>
      <w:r w:rsidRPr="0079593F">
        <w:rPr>
          <w:color w:val="000000"/>
          <w:shd w:val="clear" w:color="auto" w:fill="FFFFFF"/>
        </w:rPr>
        <w:t>avoid perception of lack of control (André et al. 2018</w:t>
      </w:r>
      <w:r w:rsidR="001F4950">
        <w:rPr>
          <w:color w:val="000000"/>
          <w:shd w:val="clear" w:color="auto" w:fill="FFFFFF"/>
        </w:rPr>
        <w:t>)</w:t>
      </w:r>
      <w:r>
        <w:rPr>
          <w:color w:val="000000"/>
          <w:shd w:val="clear" w:color="auto" w:fill="FFFFFF"/>
        </w:rPr>
        <w:t>,</w:t>
      </w:r>
      <w:r w:rsidRPr="0079593F">
        <w:rPr>
          <w:color w:val="000000"/>
          <w:shd w:val="clear" w:color="auto" w:fill="FFFFFF"/>
        </w:rPr>
        <w:t xml:space="preserve"> and digital assistants in computer games should not be anthropomorphized to preserve the players’ sense of autonomy (Kim, Chen, and Zhang 2016). The classic finding that cracking fresh eggs into </w:t>
      </w:r>
      <w:r>
        <w:rPr>
          <w:color w:val="000000"/>
          <w:shd w:val="clear" w:color="auto" w:fill="FFFFFF"/>
        </w:rPr>
        <w:t xml:space="preserve">a </w:t>
      </w:r>
      <w:r w:rsidRPr="0079593F">
        <w:rPr>
          <w:color w:val="000000"/>
          <w:shd w:val="clear" w:color="auto" w:fill="FFFFFF"/>
        </w:rPr>
        <w:t>pre-made Betty Crocker cake mix might be enough to re-establish consumers’ self-worth and improve adoption (Marks 2005) still resonate</w:t>
      </w:r>
      <w:r>
        <w:rPr>
          <w:color w:val="000000"/>
          <w:shd w:val="clear" w:color="auto" w:fill="FFFFFF"/>
        </w:rPr>
        <w:t>s</w:t>
      </w:r>
      <w:r w:rsidRPr="0079593F">
        <w:rPr>
          <w:color w:val="000000"/>
          <w:shd w:val="clear" w:color="auto" w:fill="FFFFFF"/>
        </w:rPr>
        <w:t xml:space="preserve"> in the context of AI, as t</w:t>
      </w:r>
      <w:r w:rsidRPr="0079593F">
        <w:rPr>
          <w:color w:val="000000"/>
        </w:rPr>
        <w:t xml:space="preserve">he amount of control needed by consumers to reduce a self-efficacy threat can be quite small. </w:t>
      </w:r>
      <w:r>
        <w:rPr>
          <w:color w:val="000000"/>
        </w:rPr>
        <w:t xml:space="preserve">For instance, </w:t>
      </w:r>
      <w:r w:rsidRPr="0079593F">
        <w:rPr>
          <w:color w:val="000000"/>
        </w:rPr>
        <w:t>offering users the possibility to correct an algorithm’s output, even if only slightly, is sufficient to increase their likelihood of using the superior, although imperfect algorithm, rather than the preferred, inferior human forecast (</w:t>
      </w:r>
      <w:proofErr w:type="spellStart"/>
      <w:r w:rsidRPr="0079593F">
        <w:rPr>
          <w:color w:val="000000"/>
        </w:rPr>
        <w:t>Dietvorst</w:t>
      </w:r>
      <w:proofErr w:type="spellEnd"/>
      <w:r w:rsidRPr="0079593F">
        <w:rPr>
          <w:color w:val="000000"/>
        </w:rPr>
        <w:t>, Simmons, and Massey 2016).</w:t>
      </w:r>
      <w:r w:rsidR="00032981">
        <w:rPr>
          <w:color w:val="000000"/>
        </w:rPr>
        <w:t xml:space="preserve"> </w:t>
      </w:r>
    </w:p>
    <w:p w14:paraId="710A3C57" w14:textId="223B8056" w:rsidR="00CF07AF" w:rsidRPr="0076272A" w:rsidRDefault="00CF07AF" w:rsidP="00BD4C4B">
      <w:pPr>
        <w:spacing w:line="480" w:lineRule="auto"/>
        <w:jc w:val="both"/>
        <w:rPr>
          <w:b/>
          <w:i/>
          <w:iCs/>
          <w:color w:val="000000" w:themeColor="text1"/>
        </w:rPr>
      </w:pPr>
      <w:r w:rsidRPr="0076272A">
        <w:rPr>
          <w:b/>
          <w:i/>
          <w:iCs/>
          <w:color w:val="000000" w:themeColor="text1"/>
        </w:rPr>
        <w:t xml:space="preserve">Future Research on the </w:t>
      </w:r>
      <w:r w:rsidR="00BD4C4B">
        <w:rPr>
          <w:b/>
          <w:i/>
          <w:iCs/>
          <w:color w:val="000000" w:themeColor="text1"/>
        </w:rPr>
        <w:t xml:space="preserve">AI </w:t>
      </w:r>
      <w:r w:rsidR="00BB67A2">
        <w:rPr>
          <w:b/>
          <w:i/>
          <w:iCs/>
          <w:color w:val="000000" w:themeColor="text1"/>
        </w:rPr>
        <w:t>Delegation</w:t>
      </w:r>
      <w:r>
        <w:rPr>
          <w:b/>
          <w:i/>
          <w:iCs/>
          <w:color w:val="000000" w:themeColor="text1"/>
        </w:rPr>
        <w:t xml:space="preserve"> Experience </w:t>
      </w:r>
    </w:p>
    <w:p w14:paraId="3439CEA1" w14:textId="46DC8C9C" w:rsidR="004B68B6" w:rsidRDefault="00BD4C4B" w:rsidP="00BD4C4B">
      <w:pPr>
        <w:spacing w:line="480" w:lineRule="auto"/>
        <w:ind w:firstLine="709"/>
        <w:rPr>
          <w:color w:val="000000" w:themeColor="text1"/>
        </w:rPr>
      </w:pPr>
      <w:r>
        <w:rPr>
          <w:i/>
          <w:iCs/>
          <w:color w:val="000000" w:themeColor="text1"/>
        </w:rPr>
        <w:t>Sociological</w:t>
      </w:r>
      <w:r w:rsidRPr="0084248F">
        <w:rPr>
          <w:i/>
          <w:iCs/>
          <w:color w:val="000000" w:themeColor="text1"/>
        </w:rPr>
        <w:t xml:space="preserve"> </w:t>
      </w:r>
      <w:r>
        <w:rPr>
          <w:i/>
          <w:iCs/>
          <w:color w:val="000000" w:themeColor="text1"/>
        </w:rPr>
        <w:t>research questions</w:t>
      </w:r>
      <w:r>
        <w:rPr>
          <w:color w:val="000000" w:themeColor="text1"/>
        </w:rPr>
        <w:t xml:space="preserve">. The extent to which consumers feel replaced by AI </w:t>
      </w:r>
      <w:r w:rsidR="00E87B4A">
        <w:rPr>
          <w:color w:val="000000" w:themeColor="text1"/>
        </w:rPr>
        <w:t xml:space="preserve">is </w:t>
      </w:r>
      <w:r>
        <w:rPr>
          <w:color w:val="000000" w:themeColor="text1"/>
        </w:rPr>
        <w:t xml:space="preserve">likely shaped by cultural narratives about AI and by the shared understanding of what it means to be productive. </w:t>
      </w:r>
      <w:r w:rsidRPr="0030631A">
        <w:rPr>
          <w:bCs/>
          <w:color w:val="000000" w:themeColor="text1"/>
        </w:rPr>
        <w:t>Activities that tend to be perceived as if they ought to fall to human skills and competence (Castelo et al. 2019) should be more likely to spur feelings of being replaced (</w:t>
      </w:r>
      <w:r w:rsidRPr="00B05DAD">
        <w:rPr>
          <w:bCs/>
          <w:color w:val="000000" w:themeColor="text1"/>
        </w:rPr>
        <w:t>RQC</w:t>
      </w:r>
      <w:r w:rsidR="00471E1A">
        <w:rPr>
          <w:bCs/>
          <w:color w:val="000000" w:themeColor="text1"/>
        </w:rPr>
        <w:t>1</w:t>
      </w:r>
      <w:r w:rsidRPr="0030631A">
        <w:rPr>
          <w:bCs/>
          <w:color w:val="000000" w:themeColor="text1"/>
        </w:rPr>
        <w:t>). Consider a s</w:t>
      </w:r>
      <w:r w:rsidRPr="0088745C">
        <w:rPr>
          <w:bCs/>
          <w:color w:val="000000" w:themeColor="text1"/>
        </w:rPr>
        <w:t xml:space="preserve">elf-driving car </w:t>
      </w:r>
      <w:r>
        <w:rPr>
          <w:bCs/>
          <w:color w:val="000000" w:themeColor="text1"/>
        </w:rPr>
        <w:t xml:space="preserve">choosing between </w:t>
      </w:r>
      <w:r w:rsidR="00421663">
        <w:rPr>
          <w:bCs/>
          <w:color w:val="000000" w:themeColor="text1"/>
        </w:rPr>
        <w:t>s</w:t>
      </w:r>
      <w:r w:rsidRPr="0088745C">
        <w:rPr>
          <w:bCs/>
          <w:color w:val="000000" w:themeColor="text1"/>
        </w:rPr>
        <w:t>top</w:t>
      </w:r>
      <w:r>
        <w:rPr>
          <w:bCs/>
          <w:color w:val="000000" w:themeColor="text1"/>
        </w:rPr>
        <w:t>ping</w:t>
      </w:r>
      <w:r w:rsidRPr="0088745C">
        <w:rPr>
          <w:bCs/>
          <w:color w:val="000000" w:themeColor="text1"/>
        </w:rPr>
        <w:t xml:space="preserve"> </w:t>
      </w:r>
      <w:r>
        <w:rPr>
          <w:bCs/>
          <w:color w:val="000000" w:themeColor="text1"/>
        </w:rPr>
        <w:t xml:space="preserve">and </w:t>
      </w:r>
      <w:r w:rsidRPr="0088745C">
        <w:rPr>
          <w:bCs/>
          <w:color w:val="000000" w:themeColor="text1"/>
        </w:rPr>
        <w:t>cross</w:t>
      </w:r>
      <w:r>
        <w:rPr>
          <w:bCs/>
          <w:color w:val="000000" w:themeColor="text1"/>
        </w:rPr>
        <w:t>ing</w:t>
      </w:r>
      <w:r w:rsidRPr="0088745C">
        <w:rPr>
          <w:bCs/>
          <w:color w:val="000000" w:themeColor="text1"/>
        </w:rPr>
        <w:t xml:space="preserve"> </w:t>
      </w:r>
      <w:r>
        <w:rPr>
          <w:bCs/>
          <w:color w:val="000000" w:themeColor="text1"/>
        </w:rPr>
        <w:t xml:space="preserve">at </w:t>
      </w:r>
      <w:r w:rsidRPr="0088745C">
        <w:rPr>
          <w:bCs/>
          <w:color w:val="000000" w:themeColor="text1"/>
        </w:rPr>
        <w:t xml:space="preserve">an intersection versus </w:t>
      </w:r>
      <w:r w:rsidR="00B12617">
        <w:rPr>
          <w:bCs/>
          <w:color w:val="000000" w:themeColor="text1"/>
        </w:rPr>
        <w:t xml:space="preserve">choosing between </w:t>
      </w:r>
      <w:r w:rsidRPr="0088745C">
        <w:rPr>
          <w:bCs/>
          <w:color w:val="000000" w:themeColor="text1"/>
        </w:rPr>
        <w:t>swerving and killing one pedestrian or not swerving and killing several pedestrians (</w:t>
      </w:r>
      <w:proofErr w:type="spellStart"/>
      <w:r w:rsidRPr="0088745C">
        <w:rPr>
          <w:bCs/>
          <w:color w:val="000000" w:themeColor="text1"/>
        </w:rPr>
        <w:t>Bonnefon</w:t>
      </w:r>
      <w:proofErr w:type="spellEnd"/>
      <w:r w:rsidRPr="0088745C">
        <w:rPr>
          <w:bCs/>
          <w:color w:val="000000" w:themeColor="text1"/>
        </w:rPr>
        <w:t xml:space="preserve">, Shariff, and </w:t>
      </w:r>
      <w:proofErr w:type="spellStart"/>
      <w:r w:rsidRPr="0088745C">
        <w:rPr>
          <w:bCs/>
          <w:color w:val="000000" w:themeColor="text1"/>
        </w:rPr>
        <w:t>Rahwan</w:t>
      </w:r>
      <w:proofErr w:type="spellEnd"/>
      <w:r w:rsidRPr="0088745C">
        <w:rPr>
          <w:bCs/>
          <w:color w:val="000000" w:themeColor="text1"/>
        </w:rPr>
        <w:t xml:space="preserve"> 2016): the car’s passenger may feel more replaced in the latter</w:t>
      </w:r>
      <w:r w:rsidR="00421663">
        <w:rPr>
          <w:bCs/>
          <w:color w:val="000000" w:themeColor="text1"/>
        </w:rPr>
        <w:t xml:space="preserve"> case</w:t>
      </w:r>
      <w:r w:rsidRPr="0088745C">
        <w:rPr>
          <w:bCs/>
          <w:color w:val="000000" w:themeColor="text1"/>
        </w:rPr>
        <w:t xml:space="preserve">, </w:t>
      </w:r>
      <w:r w:rsidRPr="00B41B26">
        <w:rPr>
          <w:bCs/>
          <w:color w:val="000000" w:themeColor="text1"/>
        </w:rPr>
        <w:t xml:space="preserve">which involves </w:t>
      </w:r>
      <w:r w:rsidRPr="0076272A">
        <w:rPr>
          <w:bCs/>
          <w:color w:val="000000" w:themeColor="text1"/>
        </w:rPr>
        <w:t>a moral dilemma</w:t>
      </w:r>
      <w:r>
        <w:rPr>
          <w:bCs/>
          <w:color w:val="000000" w:themeColor="text1"/>
        </w:rPr>
        <w:t>, than in the former</w:t>
      </w:r>
      <w:r w:rsidR="00421663">
        <w:rPr>
          <w:bCs/>
          <w:color w:val="000000" w:themeColor="text1"/>
        </w:rPr>
        <w:t xml:space="preserve"> case</w:t>
      </w:r>
      <w:r>
        <w:rPr>
          <w:bCs/>
          <w:color w:val="000000" w:themeColor="text1"/>
        </w:rPr>
        <w:t xml:space="preserve">, </w:t>
      </w:r>
      <w:r w:rsidRPr="0088745C">
        <w:rPr>
          <w:bCs/>
          <w:color w:val="000000" w:themeColor="text1"/>
        </w:rPr>
        <w:t xml:space="preserve">which involves a </w:t>
      </w:r>
      <w:r w:rsidRPr="0088745C">
        <w:rPr>
          <w:bCs/>
          <w:color w:val="000000" w:themeColor="text1"/>
        </w:rPr>
        <w:lastRenderedPageBreak/>
        <w:t>mechanical decision</w:t>
      </w:r>
      <w:r w:rsidRPr="00B41B26">
        <w:rPr>
          <w:bCs/>
          <w:color w:val="000000" w:themeColor="text1"/>
        </w:rPr>
        <w:t xml:space="preserve">. </w:t>
      </w:r>
      <w:r w:rsidR="00B12617">
        <w:rPr>
          <w:color w:val="000000" w:themeColor="text1"/>
        </w:rPr>
        <w:t>Further, feeling replaced by AI may alter the social or moral acceptability of behavior and its likelihood of occurrence (RQC</w:t>
      </w:r>
      <w:r w:rsidR="00520272">
        <w:rPr>
          <w:color w:val="000000" w:themeColor="text1"/>
        </w:rPr>
        <w:t>2</w:t>
      </w:r>
      <w:r w:rsidR="00B12617">
        <w:rPr>
          <w:color w:val="000000" w:themeColor="text1"/>
        </w:rPr>
        <w:t xml:space="preserve">); for example, self-protective behaviors appear more moral when adopted by autonomous vehicles than by humans (Gill 2020). </w:t>
      </w:r>
      <w:r w:rsidR="00E87B4A" w:rsidRPr="0030631A">
        <w:rPr>
          <w:bCs/>
          <w:color w:val="000000" w:themeColor="text1"/>
        </w:rPr>
        <w:t>Perceptions of what ought to fall to human competence may</w:t>
      </w:r>
      <w:r w:rsidR="00E87B4A">
        <w:rPr>
          <w:bCs/>
          <w:color w:val="000000" w:themeColor="text1"/>
        </w:rPr>
        <w:t>,</w:t>
      </w:r>
      <w:r w:rsidR="00E87B4A" w:rsidRPr="0030631A">
        <w:rPr>
          <w:bCs/>
          <w:color w:val="000000" w:themeColor="text1"/>
        </w:rPr>
        <w:t xml:space="preserve"> </w:t>
      </w:r>
      <w:r w:rsidR="00E87B4A">
        <w:rPr>
          <w:bCs/>
          <w:color w:val="000000" w:themeColor="text1"/>
        </w:rPr>
        <w:t xml:space="preserve">however, </w:t>
      </w:r>
      <w:r w:rsidR="00E87B4A" w:rsidRPr="0030631A">
        <w:rPr>
          <w:bCs/>
          <w:color w:val="000000" w:themeColor="text1"/>
        </w:rPr>
        <w:t>shift rapidly as AI technology advances (</w:t>
      </w:r>
      <w:r w:rsidR="00F829CE" w:rsidRPr="00B05DAD">
        <w:rPr>
          <w:bCs/>
          <w:color w:val="000000" w:themeColor="text1"/>
        </w:rPr>
        <w:t>RQC</w:t>
      </w:r>
      <w:r w:rsidR="00F829CE">
        <w:rPr>
          <w:bCs/>
          <w:color w:val="000000" w:themeColor="text1"/>
        </w:rPr>
        <w:t>3</w:t>
      </w:r>
      <w:r w:rsidR="00E87B4A" w:rsidRPr="0088745C">
        <w:rPr>
          <w:bCs/>
          <w:color w:val="000000" w:themeColor="text1"/>
        </w:rPr>
        <w:t>).</w:t>
      </w:r>
      <w:r w:rsidR="00E87B4A">
        <w:rPr>
          <w:bCs/>
          <w:color w:val="000000" w:themeColor="text1"/>
        </w:rPr>
        <w:t xml:space="preserve"> </w:t>
      </w:r>
    </w:p>
    <w:p w14:paraId="65724E16" w14:textId="0579C7FA" w:rsidR="00BD4C4B" w:rsidRDefault="00E87B4A" w:rsidP="00BD4C4B">
      <w:pPr>
        <w:spacing w:line="480" w:lineRule="auto"/>
        <w:ind w:firstLine="709"/>
        <w:rPr>
          <w:color w:val="000000" w:themeColor="text1"/>
        </w:rPr>
      </w:pPr>
      <w:r>
        <w:rPr>
          <w:color w:val="000000" w:themeColor="text1"/>
        </w:rPr>
        <w:t>Negative reactions to feeling</w:t>
      </w:r>
      <w:r w:rsidR="00BD4C4B" w:rsidRPr="0030631A">
        <w:rPr>
          <w:color w:val="000000" w:themeColor="text1"/>
        </w:rPr>
        <w:t xml:space="preserve"> replaced </w:t>
      </w:r>
      <w:r>
        <w:rPr>
          <w:color w:val="000000" w:themeColor="text1"/>
        </w:rPr>
        <w:t xml:space="preserve">by AI </w:t>
      </w:r>
      <w:r w:rsidR="00BD4C4B" w:rsidRPr="0030631A">
        <w:rPr>
          <w:color w:val="000000" w:themeColor="text1"/>
        </w:rPr>
        <w:t>are likely to differ across consumption contexts (</w:t>
      </w:r>
      <w:r w:rsidR="00F829CE" w:rsidRPr="00B05DAD">
        <w:rPr>
          <w:color w:val="000000" w:themeColor="text1"/>
        </w:rPr>
        <w:t>RQC</w:t>
      </w:r>
      <w:r w:rsidR="00F829CE">
        <w:rPr>
          <w:color w:val="000000" w:themeColor="text1"/>
        </w:rPr>
        <w:t>4</w:t>
      </w:r>
      <w:r w:rsidR="00BD4C4B" w:rsidRPr="0030631A">
        <w:rPr>
          <w:color w:val="000000" w:themeColor="text1"/>
        </w:rPr>
        <w:t xml:space="preserve">). </w:t>
      </w:r>
      <w:r w:rsidR="004B68B6">
        <w:rPr>
          <w:color w:val="000000" w:themeColor="text1"/>
        </w:rPr>
        <w:t>F</w:t>
      </w:r>
      <w:r>
        <w:rPr>
          <w:color w:val="000000" w:themeColor="text1"/>
        </w:rPr>
        <w:t xml:space="preserve">uture research can explore whether </w:t>
      </w:r>
      <w:r w:rsidR="00BD4C4B">
        <w:rPr>
          <w:color w:val="000000" w:themeColor="text1"/>
        </w:rPr>
        <w:t xml:space="preserve">delegation </w:t>
      </w:r>
      <w:r w:rsidR="00BD4C4B" w:rsidRPr="0030631A">
        <w:rPr>
          <w:color w:val="000000" w:themeColor="text1"/>
        </w:rPr>
        <w:t xml:space="preserve">to AI </w:t>
      </w:r>
      <w:r>
        <w:rPr>
          <w:color w:val="000000" w:themeColor="text1"/>
        </w:rPr>
        <w:t>is</w:t>
      </w:r>
      <w:r w:rsidR="00BD4C4B" w:rsidRPr="0030631A">
        <w:rPr>
          <w:color w:val="000000" w:themeColor="text1"/>
        </w:rPr>
        <w:t xml:space="preserve"> less threatening in categories where consumers are already familiar with recommendation agents (e.g., entertainment), are less confident in their own preferences (e.g., finance), are open to experimentation (e.g., food), and can trust the AI brand</w:t>
      </w:r>
      <w:r w:rsidR="00BD4C4B">
        <w:rPr>
          <w:color w:val="000000" w:themeColor="text1"/>
        </w:rPr>
        <w:t xml:space="preserve"> </w:t>
      </w:r>
      <w:r w:rsidR="00BD4C4B" w:rsidRPr="0030631A">
        <w:rPr>
          <w:color w:val="000000" w:themeColor="text1"/>
        </w:rPr>
        <w:t xml:space="preserve">(JWT Intelligence Wunderman Thompson 2016). </w:t>
      </w:r>
      <w:r w:rsidR="00BD4C4B">
        <w:rPr>
          <w:color w:val="000000" w:themeColor="text1"/>
        </w:rPr>
        <w:t>A</w:t>
      </w:r>
      <w:r w:rsidR="00BD4C4B" w:rsidRPr="0030631A">
        <w:rPr>
          <w:color w:val="000000" w:themeColor="text1"/>
        </w:rPr>
        <w:t>s AI encroach</w:t>
      </w:r>
      <w:r w:rsidR="00BD4C4B">
        <w:rPr>
          <w:color w:val="000000" w:themeColor="text1"/>
        </w:rPr>
        <w:t xml:space="preserve">es </w:t>
      </w:r>
      <w:r w:rsidR="00BD4C4B" w:rsidRPr="0030631A">
        <w:rPr>
          <w:color w:val="000000" w:themeColor="text1"/>
        </w:rPr>
        <w:t xml:space="preserve">on an ever-expanding set of human activities, </w:t>
      </w:r>
      <w:r w:rsidR="00B12617">
        <w:rPr>
          <w:color w:val="000000" w:themeColor="text1"/>
        </w:rPr>
        <w:t>research</w:t>
      </w:r>
      <w:r w:rsidR="00421663">
        <w:rPr>
          <w:color w:val="000000" w:themeColor="text1"/>
        </w:rPr>
        <w:t>ers</w:t>
      </w:r>
      <w:r w:rsidR="00B12617">
        <w:rPr>
          <w:color w:val="000000" w:themeColor="text1"/>
        </w:rPr>
        <w:t xml:space="preserve"> could also explore whether </w:t>
      </w:r>
      <w:r w:rsidR="00BD4C4B" w:rsidRPr="0030631A">
        <w:rPr>
          <w:color w:val="000000" w:themeColor="text1"/>
        </w:rPr>
        <w:t xml:space="preserve">feelings of replacement in one domain </w:t>
      </w:r>
      <w:r w:rsidR="00BD4C4B">
        <w:rPr>
          <w:color w:val="000000" w:themeColor="text1"/>
        </w:rPr>
        <w:t>could</w:t>
      </w:r>
      <w:r w:rsidR="00BD4C4B" w:rsidRPr="0030631A">
        <w:rPr>
          <w:color w:val="000000" w:themeColor="text1"/>
        </w:rPr>
        <w:t xml:space="preserve"> motivate consumer</w:t>
      </w:r>
      <w:r w:rsidR="0096715B">
        <w:rPr>
          <w:color w:val="000000" w:themeColor="text1"/>
        </w:rPr>
        <w:t>s</w:t>
      </w:r>
      <w:r w:rsidR="00BD4C4B" w:rsidRPr="0030631A">
        <w:rPr>
          <w:color w:val="000000" w:themeColor="text1"/>
        </w:rPr>
        <w:t xml:space="preserve"> to seek control in </w:t>
      </w:r>
      <w:r w:rsidR="00BD4C4B">
        <w:rPr>
          <w:color w:val="000000" w:themeColor="text1"/>
        </w:rPr>
        <w:t>others</w:t>
      </w:r>
      <w:r w:rsidR="00BD4C4B" w:rsidRPr="0030631A">
        <w:rPr>
          <w:color w:val="000000" w:themeColor="text1"/>
        </w:rPr>
        <w:t xml:space="preserve"> (</w:t>
      </w:r>
      <w:r w:rsidR="00F829CE" w:rsidRPr="007E089D">
        <w:rPr>
          <w:color w:val="000000" w:themeColor="text1"/>
        </w:rPr>
        <w:t>RQC</w:t>
      </w:r>
      <w:r w:rsidR="00F829CE">
        <w:rPr>
          <w:color w:val="000000" w:themeColor="text1"/>
        </w:rPr>
        <w:t>5</w:t>
      </w:r>
      <w:r w:rsidR="00BD4C4B" w:rsidRPr="0030631A">
        <w:rPr>
          <w:color w:val="000000" w:themeColor="text1"/>
        </w:rPr>
        <w:t>)</w:t>
      </w:r>
      <w:r w:rsidR="00BD4C4B">
        <w:rPr>
          <w:color w:val="000000" w:themeColor="text1"/>
        </w:rPr>
        <w:t>;</w:t>
      </w:r>
      <w:r w:rsidR="00BD4C4B" w:rsidRPr="0030631A">
        <w:rPr>
          <w:color w:val="000000" w:themeColor="text1"/>
        </w:rPr>
        <w:t xml:space="preserve"> </w:t>
      </w:r>
      <w:r w:rsidR="00BD4C4B">
        <w:rPr>
          <w:color w:val="000000" w:themeColor="text1"/>
        </w:rPr>
        <w:t>f</w:t>
      </w:r>
      <w:r w:rsidR="00BD4C4B" w:rsidRPr="0030631A">
        <w:rPr>
          <w:color w:val="000000" w:themeColor="text1"/>
        </w:rPr>
        <w:t>or example</w:t>
      </w:r>
      <w:r w:rsidR="00BD4C4B">
        <w:rPr>
          <w:color w:val="000000" w:themeColor="text1"/>
        </w:rPr>
        <w:t xml:space="preserve">, </w:t>
      </w:r>
      <w:r w:rsidR="00BD4C4B" w:rsidRPr="00666FC7">
        <w:rPr>
          <w:color w:val="000000" w:themeColor="text1"/>
        </w:rPr>
        <w:t xml:space="preserve">will consumers </w:t>
      </w:r>
      <w:r w:rsidR="00BD4C4B">
        <w:rPr>
          <w:color w:val="000000" w:themeColor="text1"/>
        </w:rPr>
        <w:t xml:space="preserve">engaged in </w:t>
      </w:r>
      <w:r w:rsidR="00BD4C4B" w:rsidRPr="00666FC7">
        <w:rPr>
          <w:color w:val="000000" w:themeColor="text1"/>
        </w:rPr>
        <w:t xml:space="preserve">daily </w:t>
      </w:r>
      <w:r w:rsidR="00BD4C4B">
        <w:rPr>
          <w:color w:val="000000" w:themeColor="text1"/>
        </w:rPr>
        <w:t xml:space="preserve">delegation </w:t>
      </w:r>
      <w:r w:rsidR="00BD4C4B" w:rsidRPr="00666FC7">
        <w:rPr>
          <w:color w:val="000000" w:themeColor="text1"/>
        </w:rPr>
        <w:t>experiences</w:t>
      </w:r>
      <w:r w:rsidR="00BD4C4B">
        <w:rPr>
          <w:color w:val="000000" w:themeColor="text1"/>
        </w:rPr>
        <w:t xml:space="preserve"> </w:t>
      </w:r>
      <w:r w:rsidR="00BD4C4B" w:rsidRPr="00666FC7">
        <w:rPr>
          <w:color w:val="000000" w:themeColor="text1"/>
        </w:rPr>
        <w:t xml:space="preserve">become more </w:t>
      </w:r>
      <w:r w:rsidR="00BD4C4B" w:rsidRPr="0076272A">
        <w:rPr>
          <w:color w:val="000000" w:themeColor="text1"/>
        </w:rPr>
        <w:t>controlling in non-consumption domains</w:t>
      </w:r>
      <w:r w:rsidR="00BD4C4B" w:rsidRPr="00666FC7">
        <w:rPr>
          <w:color w:val="000000" w:themeColor="text1"/>
        </w:rPr>
        <w:t>, such as politics</w:t>
      </w:r>
      <w:r w:rsidR="00BD4C4B">
        <w:rPr>
          <w:color w:val="000000" w:themeColor="text1"/>
        </w:rPr>
        <w:t>?</w:t>
      </w:r>
    </w:p>
    <w:p w14:paraId="6D2A7E87" w14:textId="2E488DBE" w:rsidR="00BD4C4B" w:rsidRPr="0030631A" w:rsidRDefault="00BD4C4B" w:rsidP="00BD4C4B">
      <w:pPr>
        <w:spacing w:line="480" w:lineRule="auto"/>
        <w:ind w:firstLine="709"/>
        <w:rPr>
          <w:bCs/>
          <w:color w:val="000000" w:themeColor="text1"/>
          <w:lang w:val="en-US"/>
        </w:rPr>
      </w:pPr>
      <w:r>
        <w:rPr>
          <w:i/>
          <w:iCs/>
          <w:color w:val="000000" w:themeColor="text1"/>
        </w:rPr>
        <w:t>Psychological</w:t>
      </w:r>
      <w:r w:rsidRPr="0084248F">
        <w:rPr>
          <w:i/>
          <w:iCs/>
          <w:color w:val="000000" w:themeColor="text1"/>
        </w:rPr>
        <w:t xml:space="preserve"> </w:t>
      </w:r>
      <w:r>
        <w:rPr>
          <w:i/>
          <w:iCs/>
          <w:color w:val="000000" w:themeColor="text1"/>
        </w:rPr>
        <w:t>research questions</w:t>
      </w:r>
      <w:r>
        <w:rPr>
          <w:color w:val="000000" w:themeColor="text1"/>
        </w:rPr>
        <w:t>.</w:t>
      </w:r>
      <w:r>
        <w:rPr>
          <w:i/>
          <w:iCs/>
          <w:color w:val="000000" w:themeColor="text1"/>
        </w:rPr>
        <w:t xml:space="preserve"> </w:t>
      </w:r>
      <w:r>
        <w:rPr>
          <w:color w:val="000000" w:themeColor="text1"/>
        </w:rPr>
        <w:t xml:space="preserve">Future research should examine </w:t>
      </w:r>
      <w:r w:rsidR="005D2CF3">
        <w:rPr>
          <w:color w:val="000000" w:themeColor="text1"/>
        </w:rPr>
        <w:t xml:space="preserve">when the </w:t>
      </w:r>
      <w:r>
        <w:rPr>
          <w:color w:val="000000" w:themeColor="text1"/>
        </w:rPr>
        <w:t>psychological processes that lead to the experience of feeling replaced by AI</w:t>
      </w:r>
      <w:r w:rsidR="005D2CF3">
        <w:rPr>
          <w:color w:val="000000" w:themeColor="text1"/>
        </w:rPr>
        <w:t xml:space="preserve"> are activated</w:t>
      </w:r>
      <w:r>
        <w:rPr>
          <w:color w:val="000000" w:themeColor="text1"/>
        </w:rPr>
        <w:t xml:space="preserve">, as well as the consequences of such feelings. </w:t>
      </w:r>
      <w:r w:rsidR="004B68B6">
        <w:rPr>
          <w:color w:val="000000" w:themeColor="text1"/>
        </w:rPr>
        <w:t xml:space="preserve">For example, is </w:t>
      </w:r>
      <w:r w:rsidR="009C3430">
        <w:rPr>
          <w:color w:val="000000" w:themeColor="text1"/>
        </w:rPr>
        <w:t>t</w:t>
      </w:r>
      <w:r w:rsidRPr="00672586">
        <w:rPr>
          <w:color w:val="000000" w:themeColor="text1"/>
        </w:rPr>
        <w:t xml:space="preserve">he extent to which </w:t>
      </w:r>
      <w:r>
        <w:rPr>
          <w:color w:val="000000" w:themeColor="text1"/>
        </w:rPr>
        <w:t xml:space="preserve">delegation </w:t>
      </w:r>
      <w:r w:rsidRPr="00672586">
        <w:rPr>
          <w:color w:val="000000" w:themeColor="text1"/>
        </w:rPr>
        <w:t>experiences are perceived as a threat to the self a function of whether consumption is motivated by instrumental or symbolic motives (</w:t>
      </w:r>
      <w:r w:rsidR="00F829CE" w:rsidRPr="00672586">
        <w:rPr>
          <w:color w:val="000000" w:themeColor="text1"/>
        </w:rPr>
        <w:t>RQC</w:t>
      </w:r>
      <w:r w:rsidR="00F829CE">
        <w:rPr>
          <w:color w:val="000000" w:themeColor="text1"/>
        </w:rPr>
        <w:t>6</w:t>
      </w:r>
      <w:r w:rsidRPr="00672586">
        <w:rPr>
          <w:color w:val="000000" w:themeColor="text1"/>
        </w:rPr>
        <w:t>)</w:t>
      </w:r>
      <w:r w:rsidR="004B68B6">
        <w:rPr>
          <w:color w:val="000000" w:themeColor="text1"/>
        </w:rPr>
        <w:t>?</w:t>
      </w:r>
      <w:r w:rsidRPr="00691148">
        <w:rPr>
          <w:color w:val="000000" w:themeColor="text1"/>
        </w:rPr>
        <w:t xml:space="preserve"> </w:t>
      </w:r>
      <w:r>
        <w:rPr>
          <w:color w:val="000000" w:themeColor="text1"/>
        </w:rPr>
        <w:t>P</w:t>
      </w:r>
      <w:r w:rsidRPr="00691148">
        <w:rPr>
          <w:color w:val="000000" w:themeColor="text1"/>
        </w:rPr>
        <w:t>references for human over robotic labor tend to be stronger in symbolic consumption contexts (</w:t>
      </w:r>
      <w:proofErr w:type="spellStart"/>
      <w:r w:rsidRPr="00672586">
        <w:rPr>
          <w:color w:val="000000" w:themeColor="text1"/>
        </w:rPr>
        <w:t>Granulo</w:t>
      </w:r>
      <w:proofErr w:type="spellEnd"/>
      <w:r w:rsidRPr="00672586">
        <w:rPr>
          <w:color w:val="000000" w:themeColor="text1"/>
        </w:rPr>
        <w:t xml:space="preserve">, Fuchs, and </w:t>
      </w:r>
      <w:proofErr w:type="spellStart"/>
      <w:r w:rsidRPr="00672586">
        <w:rPr>
          <w:color w:val="000000" w:themeColor="text1"/>
        </w:rPr>
        <w:t>Puntoni</w:t>
      </w:r>
      <w:proofErr w:type="spellEnd"/>
      <w:r w:rsidRPr="00672586">
        <w:rPr>
          <w:color w:val="000000" w:themeColor="text1"/>
        </w:rPr>
        <w:t xml:space="preserve"> 2020</w:t>
      </w:r>
      <w:r w:rsidRPr="00691148">
        <w:rPr>
          <w:color w:val="000000" w:themeColor="text1"/>
        </w:rPr>
        <w:t>)</w:t>
      </w:r>
      <w:r w:rsidR="004B68B6">
        <w:rPr>
          <w:color w:val="000000" w:themeColor="text1"/>
        </w:rPr>
        <w:t>,</w:t>
      </w:r>
      <w:r>
        <w:rPr>
          <w:color w:val="000000" w:themeColor="text1"/>
        </w:rPr>
        <w:t xml:space="preserve"> and the same might apply in the case of one’s own labor</w:t>
      </w:r>
      <w:r w:rsidR="00563107">
        <w:rPr>
          <w:color w:val="000000" w:themeColor="text1"/>
        </w:rPr>
        <w:t xml:space="preserve">: </w:t>
      </w:r>
      <w:r>
        <w:rPr>
          <w:bCs/>
          <w:color w:val="000000" w:themeColor="text1"/>
        </w:rPr>
        <w:t>w</w:t>
      </w:r>
      <w:r w:rsidRPr="0030631A">
        <w:rPr>
          <w:bCs/>
          <w:color w:val="000000" w:themeColor="text1"/>
        </w:rPr>
        <w:t xml:space="preserve">hereas for most consumers being replaced </w:t>
      </w:r>
      <w:r w:rsidR="00B12617">
        <w:rPr>
          <w:bCs/>
          <w:color w:val="000000" w:themeColor="text1"/>
        </w:rPr>
        <w:t xml:space="preserve">by Nest </w:t>
      </w:r>
      <w:r w:rsidRPr="0030631A">
        <w:rPr>
          <w:bCs/>
          <w:color w:val="000000" w:themeColor="text1"/>
        </w:rPr>
        <w:t>in setting their home’s temperature is likely perceived as desirable, for those whose identity is tightly linked to house-keeping</w:t>
      </w:r>
      <w:r w:rsidR="00B12617">
        <w:rPr>
          <w:bCs/>
          <w:color w:val="000000" w:themeColor="text1"/>
        </w:rPr>
        <w:t>,</w:t>
      </w:r>
      <w:r>
        <w:rPr>
          <w:bCs/>
          <w:color w:val="000000" w:themeColor="text1"/>
        </w:rPr>
        <w:t xml:space="preserve"> </w:t>
      </w:r>
      <w:r w:rsidRPr="0030631A">
        <w:rPr>
          <w:bCs/>
          <w:color w:val="000000" w:themeColor="text1"/>
        </w:rPr>
        <w:t xml:space="preserve">this replacement may be seen as aversive (Leung et al. 2018). A </w:t>
      </w:r>
      <w:r w:rsidRPr="0030631A">
        <w:rPr>
          <w:bCs/>
          <w:color w:val="000000" w:themeColor="text1"/>
        </w:rPr>
        <w:lastRenderedPageBreak/>
        <w:t xml:space="preserve">related topic pertains to </w:t>
      </w:r>
      <w:r>
        <w:rPr>
          <w:bCs/>
          <w:color w:val="000000" w:themeColor="text1"/>
        </w:rPr>
        <w:t xml:space="preserve">how a focus </w:t>
      </w:r>
      <w:r w:rsidRPr="0030631A">
        <w:rPr>
          <w:bCs/>
          <w:color w:val="000000" w:themeColor="text1"/>
        </w:rPr>
        <w:t xml:space="preserve">on the outcome or </w:t>
      </w:r>
      <w:r w:rsidR="009C3430">
        <w:rPr>
          <w:bCs/>
          <w:color w:val="000000" w:themeColor="text1"/>
        </w:rPr>
        <w:t xml:space="preserve">on </w:t>
      </w:r>
      <w:r w:rsidRPr="0030631A">
        <w:rPr>
          <w:bCs/>
          <w:color w:val="000000" w:themeColor="text1"/>
        </w:rPr>
        <w:t xml:space="preserve">the process </w:t>
      </w:r>
      <w:r>
        <w:rPr>
          <w:bCs/>
          <w:color w:val="000000" w:themeColor="text1"/>
        </w:rPr>
        <w:t>differently influence</w:t>
      </w:r>
      <w:r w:rsidR="0096715B">
        <w:rPr>
          <w:bCs/>
          <w:color w:val="000000" w:themeColor="text1"/>
        </w:rPr>
        <w:t>s</w:t>
      </w:r>
      <w:r>
        <w:rPr>
          <w:bCs/>
          <w:color w:val="000000" w:themeColor="text1"/>
        </w:rPr>
        <w:t xml:space="preserve"> perceptions of delegation </w:t>
      </w:r>
      <w:r w:rsidRPr="0030631A">
        <w:rPr>
          <w:bCs/>
          <w:color w:val="000000" w:themeColor="text1"/>
        </w:rPr>
        <w:t>experiences (</w:t>
      </w:r>
      <w:r w:rsidR="00F829CE" w:rsidRPr="003F24DB">
        <w:rPr>
          <w:bCs/>
          <w:color w:val="000000" w:themeColor="text1"/>
        </w:rPr>
        <w:t>RQC</w:t>
      </w:r>
      <w:r w:rsidR="00F829CE">
        <w:rPr>
          <w:bCs/>
          <w:color w:val="000000" w:themeColor="text1"/>
        </w:rPr>
        <w:t>7</w:t>
      </w:r>
      <w:r w:rsidRPr="0030631A">
        <w:rPr>
          <w:bCs/>
          <w:color w:val="000000" w:themeColor="text1"/>
        </w:rPr>
        <w:t xml:space="preserve">). Products are means to ends, but the process of consumption, as well as the performative display of skill and knowledge, can often be intrinsically valuable to consumers (Reed et al., 2012). For example, for a person who is nurturing an angler’s image, the extent to which AI-driven fishing tools are seen as </w:t>
      </w:r>
      <w:r>
        <w:rPr>
          <w:bCs/>
          <w:color w:val="000000" w:themeColor="text1"/>
        </w:rPr>
        <w:t>self-</w:t>
      </w:r>
      <w:r w:rsidRPr="0030631A">
        <w:rPr>
          <w:bCs/>
          <w:color w:val="000000" w:themeColor="text1"/>
        </w:rPr>
        <w:t xml:space="preserve">threatening </w:t>
      </w:r>
      <w:r>
        <w:rPr>
          <w:bCs/>
          <w:color w:val="000000" w:themeColor="text1"/>
        </w:rPr>
        <w:t>may</w:t>
      </w:r>
      <w:r w:rsidRPr="0030631A">
        <w:rPr>
          <w:bCs/>
          <w:color w:val="000000" w:themeColor="text1"/>
        </w:rPr>
        <w:t xml:space="preserve"> depend on the reference group’s </w:t>
      </w:r>
      <w:r>
        <w:rPr>
          <w:bCs/>
          <w:color w:val="000000" w:themeColor="text1"/>
        </w:rPr>
        <w:t xml:space="preserve">norms about </w:t>
      </w:r>
      <w:r w:rsidRPr="0030631A">
        <w:rPr>
          <w:bCs/>
          <w:color w:val="000000" w:themeColor="text1"/>
        </w:rPr>
        <w:t xml:space="preserve">task </w:t>
      </w:r>
      <w:r>
        <w:rPr>
          <w:bCs/>
          <w:color w:val="000000" w:themeColor="text1"/>
        </w:rPr>
        <w:t xml:space="preserve">delegation </w:t>
      </w:r>
      <w:r w:rsidRPr="0030631A">
        <w:rPr>
          <w:bCs/>
          <w:color w:val="000000" w:themeColor="text1"/>
        </w:rPr>
        <w:t xml:space="preserve">and </w:t>
      </w:r>
      <w:r>
        <w:rPr>
          <w:bCs/>
          <w:color w:val="000000" w:themeColor="text1"/>
        </w:rPr>
        <w:t>the relative importance placed on</w:t>
      </w:r>
      <w:r w:rsidRPr="0030631A">
        <w:rPr>
          <w:bCs/>
          <w:color w:val="000000" w:themeColor="text1"/>
        </w:rPr>
        <w:t xml:space="preserve"> the outcome (e.g., a bigger catch) or the process (e.g., </w:t>
      </w:r>
      <w:r w:rsidR="00471E1A">
        <w:rPr>
          <w:bCs/>
          <w:color w:val="000000" w:themeColor="text1"/>
        </w:rPr>
        <w:t xml:space="preserve">finding a good location for </w:t>
      </w:r>
      <w:r w:rsidRPr="0030631A">
        <w:rPr>
          <w:bCs/>
          <w:color w:val="000000" w:themeColor="text1"/>
        </w:rPr>
        <w:t>fish</w:t>
      </w:r>
      <w:r w:rsidR="00471E1A">
        <w:rPr>
          <w:bCs/>
          <w:color w:val="000000" w:themeColor="text1"/>
        </w:rPr>
        <w:t>ing</w:t>
      </w:r>
      <w:r w:rsidRPr="0030631A">
        <w:rPr>
          <w:bCs/>
          <w:color w:val="000000" w:themeColor="text1"/>
        </w:rPr>
        <w:t xml:space="preserve">). </w:t>
      </w:r>
    </w:p>
    <w:p w14:paraId="1244E766" w14:textId="798A9FE1" w:rsidR="00BD4C4B" w:rsidRPr="0088745C" w:rsidRDefault="00BD4C4B" w:rsidP="00BD4C4B">
      <w:pPr>
        <w:spacing w:line="480" w:lineRule="auto"/>
        <w:ind w:firstLine="709"/>
        <w:rPr>
          <w:b/>
          <w:bCs/>
          <w:color w:val="000000" w:themeColor="text1"/>
        </w:rPr>
      </w:pPr>
      <w:r w:rsidRPr="00666FC7">
        <w:rPr>
          <w:color w:val="000000" w:themeColor="text1"/>
        </w:rPr>
        <w:t xml:space="preserve">When </w:t>
      </w:r>
      <w:r>
        <w:rPr>
          <w:color w:val="000000" w:themeColor="text1"/>
        </w:rPr>
        <w:t xml:space="preserve">self-efficacy and </w:t>
      </w:r>
      <w:r w:rsidRPr="00666FC7">
        <w:rPr>
          <w:color w:val="000000" w:themeColor="text1"/>
        </w:rPr>
        <w:t xml:space="preserve">control </w:t>
      </w:r>
      <w:r>
        <w:rPr>
          <w:color w:val="000000" w:themeColor="text1"/>
        </w:rPr>
        <w:t>are</w:t>
      </w:r>
      <w:r w:rsidRPr="00666FC7">
        <w:rPr>
          <w:color w:val="000000" w:themeColor="text1"/>
        </w:rPr>
        <w:t xml:space="preserve"> threatened </w:t>
      </w:r>
      <w:r>
        <w:rPr>
          <w:color w:val="000000" w:themeColor="text1"/>
        </w:rPr>
        <w:t>in delegation experiences</w:t>
      </w:r>
      <w:r w:rsidRPr="00666FC7">
        <w:rPr>
          <w:color w:val="000000" w:themeColor="text1"/>
        </w:rPr>
        <w:t xml:space="preserve">, </w:t>
      </w:r>
      <w:r>
        <w:rPr>
          <w:color w:val="000000" w:themeColor="text1"/>
        </w:rPr>
        <w:t xml:space="preserve">consumers may </w:t>
      </w:r>
      <w:r w:rsidRPr="00666FC7">
        <w:rPr>
          <w:color w:val="000000" w:themeColor="text1"/>
        </w:rPr>
        <w:t xml:space="preserve">employ different strategies to restore </w:t>
      </w:r>
      <w:r>
        <w:rPr>
          <w:color w:val="000000" w:themeColor="text1"/>
        </w:rPr>
        <w:t>them</w:t>
      </w:r>
      <w:r w:rsidRPr="00666FC7">
        <w:rPr>
          <w:color w:val="000000" w:themeColor="text1"/>
        </w:rPr>
        <w:t>, including increasing agency and seeking structure and boundaries (Landau et al</w:t>
      </w:r>
      <w:r>
        <w:rPr>
          <w:color w:val="000000" w:themeColor="text1"/>
        </w:rPr>
        <w:t>.</w:t>
      </w:r>
      <w:r w:rsidRPr="00666FC7">
        <w:rPr>
          <w:color w:val="000000" w:themeColor="text1"/>
        </w:rPr>
        <w:t xml:space="preserve"> 2015). </w:t>
      </w:r>
      <w:r>
        <w:rPr>
          <w:color w:val="000000" w:themeColor="text1"/>
        </w:rPr>
        <w:t xml:space="preserve">Thus, </w:t>
      </w:r>
      <w:r w:rsidR="004B68B6">
        <w:rPr>
          <w:color w:val="000000" w:themeColor="text1"/>
        </w:rPr>
        <w:t>future research can explore whether</w:t>
      </w:r>
      <w:r w:rsidR="005D2CF3">
        <w:rPr>
          <w:color w:val="000000" w:themeColor="text1"/>
        </w:rPr>
        <w:t xml:space="preserve"> and when</w:t>
      </w:r>
      <w:r w:rsidR="004B68B6">
        <w:rPr>
          <w:color w:val="000000" w:themeColor="text1"/>
        </w:rPr>
        <w:t xml:space="preserve"> </w:t>
      </w:r>
      <w:r>
        <w:rPr>
          <w:color w:val="000000" w:themeColor="text1"/>
        </w:rPr>
        <w:t xml:space="preserve">consumers who feel replaced </w:t>
      </w:r>
      <w:r w:rsidR="00421663">
        <w:rPr>
          <w:color w:val="000000" w:themeColor="text1"/>
        </w:rPr>
        <w:t xml:space="preserve">opt to </w:t>
      </w:r>
      <w:r w:rsidRPr="00666FC7">
        <w:rPr>
          <w:color w:val="000000" w:themeColor="text1"/>
        </w:rPr>
        <w:t xml:space="preserve">constrain </w:t>
      </w:r>
      <w:r>
        <w:rPr>
          <w:color w:val="000000" w:themeColor="text1"/>
        </w:rPr>
        <w:t>th</w:t>
      </w:r>
      <w:r w:rsidRPr="00666FC7">
        <w:rPr>
          <w:color w:val="000000" w:themeColor="text1"/>
        </w:rPr>
        <w:t xml:space="preserve">e </w:t>
      </w:r>
      <w:r>
        <w:rPr>
          <w:color w:val="000000" w:themeColor="text1"/>
        </w:rPr>
        <w:t xml:space="preserve">involvement of the </w:t>
      </w:r>
      <w:r w:rsidRPr="00666FC7">
        <w:rPr>
          <w:color w:val="000000" w:themeColor="text1"/>
        </w:rPr>
        <w:t>AI</w:t>
      </w:r>
      <w:r>
        <w:rPr>
          <w:color w:val="000000" w:themeColor="text1"/>
        </w:rPr>
        <w:t xml:space="preserve"> in production </w:t>
      </w:r>
      <w:r w:rsidRPr="0030631A">
        <w:rPr>
          <w:color w:val="000000" w:themeColor="text1"/>
        </w:rPr>
        <w:t>processes (</w:t>
      </w:r>
      <w:r w:rsidR="00F829CE" w:rsidRPr="00B05DAD">
        <w:rPr>
          <w:color w:val="000000" w:themeColor="text1"/>
        </w:rPr>
        <w:t>RQC</w:t>
      </w:r>
      <w:r w:rsidR="00F829CE">
        <w:rPr>
          <w:color w:val="000000" w:themeColor="text1"/>
        </w:rPr>
        <w:t>8</w:t>
      </w:r>
      <w:r w:rsidRPr="0030631A">
        <w:rPr>
          <w:color w:val="000000" w:themeColor="text1"/>
        </w:rPr>
        <w:t xml:space="preserve">) to both reaffirm self-efficacy by increasing their own role in these processes and to seek structure by physically and/or mentally bounding AI features. This deliberate limitation of the AI is similar to situations where consumers restrict the usage experience </w:t>
      </w:r>
      <w:r>
        <w:rPr>
          <w:color w:val="000000" w:themeColor="text1"/>
        </w:rPr>
        <w:t xml:space="preserve">with smart objects </w:t>
      </w:r>
      <w:r w:rsidRPr="0030631A">
        <w:rPr>
          <w:color w:val="000000" w:themeColor="text1"/>
        </w:rPr>
        <w:t xml:space="preserve">to the most basic and least innovative forms of interaction (Hoffman and Novak 2018). </w:t>
      </w:r>
    </w:p>
    <w:p w14:paraId="13202287" w14:textId="30838F7E" w:rsidR="00CF07AF" w:rsidRPr="0088745C" w:rsidRDefault="009D68AA" w:rsidP="00CF07AF">
      <w:pPr>
        <w:spacing w:line="480" w:lineRule="auto"/>
        <w:jc w:val="center"/>
        <w:rPr>
          <w:b/>
          <w:bCs/>
          <w:color w:val="000000" w:themeColor="text1"/>
        </w:rPr>
      </w:pPr>
      <w:r>
        <w:rPr>
          <w:b/>
          <w:bCs/>
          <w:color w:val="000000" w:themeColor="text1"/>
        </w:rPr>
        <w:t xml:space="preserve">The AI </w:t>
      </w:r>
      <w:r w:rsidR="00CF07AF" w:rsidRPr="0088745C">
        <w:rPr>
          <w:b/>
          <w:bCs/>
          <w:color w:val="000000" w:themeColor="text1"/>
        </w:rPr>
        <w:t>Social Experience</w:t>
      </w:r>
    </w:p>
    <w:p w14:paraId="52D95B2D" w14:textId="35607C7F" w:rsidR="00CF07AF" w:rsidRDefault="00CF07AF" w:rsidP="00CF07AF">
      <w:pPr>
        <w:spacing w:line="480" w:lineRule="auto"/>
        <w:ind w:firstLine="720"/>
      </w:pPr>
      <w:r w:rsidRPr="0088745C">
        <w:rPr>
          <w:color w:val="000000" w:themeColor="text1"/>
        </w:rPr>
        <w:t xml:space="preserve">AI’s capability for engaging </w:t>
      </w:r>
      <w:r w:rsidRPr="0097220B">
        <w:rPr>
          <w:color w:val="000000" w:themeColor="text1"/>
        </w:rPr>
        <w:t xml:space="preserve">in reciprocal communication produces what we term </w:t>
      </w:r>
      <w:r w:rsidRPr="00563107">
        <w:rPr>
          <w:color w:val="000000" w:themeColor="text1"/>
        </w:rPr>
        <w:t xml:space="preserve">a </w:t>
      </w:r>
      <w:r w:rsidRPr="00563107">
        <w:rPr>
          <w:i/>
          <w:iCs/>
          <w:color w:val="000000" w:themeColor="text1"/>
        </w:rPr>
        <w:t>social experience</w:t>
      </w:r>
      <w:r w:rsidRPr="00563107">
        <w:rPr>
          <w:color w:val="000000" w:themeColor="text1"/>
        </w:rPr>
        <w:t>.</w:t>
      </w:r>
      <w:r w:rsidRPr="0097220B">
        <w:rPr>
          <w:color w:val="000000" w:themeColor="text1"/>
        </w:rPr>
        <w:t xml:space="preserve"> </w:t>
      </w:r>
      <w:r w:rsidRPr="0097220B">
        <w:t xml:space="preserve">We </w:t>
      </w:r>
      <w:r w:rsidR="0045135C" w:rsidRPr="00F04629">
        <w:t xml:space="preserve">focus on </w:t>
      </w:r>
      <w:r w:rsidRPr="00F04629">
        <w:t>two types of so</w:t>
      </w:r>
      <w:r w:rsidRPr="008C4DCC">
        <w:t>cial experiences</w:t>
      </w:r>
      <w:r w:rsidRPr="00472772">
        <w:t xml:space="preserve">: when consumers know </w:t>
      </w:r>
      <w:r w:rsidRPr="0097220B">
        <w:t>at the outset that the interaction partner is an AI, such as when using a voi</w:t>
      </w:r>
      <w:r w:rsidRPr="0088745C">
        <w:t>ce assistant like Apple’s Siri</w:t>
      </w:r>
      <w:r>
        <w:t>, a</w:t>
      </w:r>
      <w:r w:rsidRPr="0088745C">
        <w:t xml:space="preserve">nd when </w:t>
      </w:r>
      <w:r>
        <w:t xml:space="preserve">they interact </w:t>
      </w:r>
      <w:r w:rsidRPr="0088745C">
        <w:t xml:space="preserve">with an AI </w:t>
      </w:r>
      <w:r>
        <w:t>representing an organization</w:t>
      </w:r>
      <w:r w:rsidRPr="0088745C">
        <w:t xml:space="preserve"> without necessarily knowing initially that </w:t>
      </w:r>
      <w:r>
        <w:t xml:space="preserve">it is </w:t>
      </w:r>
      <w:r w:rsidRPr="0088745C">
        <w:t>non-human</w:t>
      </w:r>
      <w:r>
        <w:t xml:space="preserve">, such as when </w:t>
      </w:r>
      <w:r w:rsidRPr="0088745C">
        <w:t xml:space="preserve">receiving customer service from an automated chatbot. </w:t>
      </w:r>
      <w:r w:rsidR="00421663">
        <w:t xml:space="preserve">In both cases, </w:t>
      </w:r>
      <w:r w:rsidR="00421663" w:rsidRPr="0088745C">
        <w:t>consumers hav</w:t>
      </w:r>
      <w:r w:rsidR="00421663">
        <w:t xml:space="preserve">e </w:t>
      </w:r>
      <w:r w:rsidR="00421663" w:rsidRPr="0088745C">
        <w:t xml:space="preserve">a social interaction with AI as part of a consumption experience </w:t>
      </w:r>
      <w:r w:rsidR="00421663" w:rsidRPr="0088745C">
        <w:lastRenderedPageBreak/>
        <w:t>where the end goal is not the AI interaction.</w:t>
      </w:r>
      <w:r w:rsidR="00421663">
        <w:t xml:space="preserve"> </w:t>
      </w:r>
      <w:r w:rsidRPr="0088745C">
        <w:t>We do not focus on two other types of interactions: when consumers are never aware that the interaction partner is a simulated person</w:t>
      </w:r>
      <w:r w:rsidR="005D2CF3">
        <w:t xml:space="preserve"> (</w:t>
      </w:r>
      <w:r w:rsidRPr="0088745C">
        <w:t>because the experience would be perceived as a normal social interaction</w:t>
      </w:r>
      <w:r w:rsidR="005D2CF3">
        <w:t>)</w:t>
      </w:r>
      <w:r w:rsidRPr="0088745C">
        <w:t xml:space="preserve"> and when consumers interact with the AI as an end in itself</w:t>
      </w:r>
      <w:r w:rsidR="00AB23DE">
        <w:t>,</w:t>
      </w:r>
      <w:r>
        <w:t xml:space="preserve"> as in the case of </w:t>
      </w:r>
      <w:r w:rsidRPr="0088745C">
        <w:t xml:space="preserve">a robotic pet. </w:t>
      </w:r>
    </w:p>
    <w:p w14:paraId="778BA7C8" w14:textId="33165A91" w:rsidR="00CF07AF" w:rsidRDefault="00CF07AF" w:rsidP="00CF07AF">
      <w:pPr>
        <w:spacing w:line="480" w:lineRule="auto"/>
        <w:ind w:firstLine="720"/>
        <w:rPr>
          <w:color w:val="000000" w:themeColor="text1"/>
        </w:rPr>
      </w:pPr>
      <w:r>
        <w:rPr>
          <w:color w:val="000000" w:themeColor="text1"/>
        </w:rPr>
        <w:t xml:space="preserve">Social </w:t>
      </w:r>
      <w:r w:rsidRPr="0088745C">
        <w:rPr>
          <w:color w:val="000000" w:themeColor="text1"/>
        </w:rPr>
        <w:t>experiences are beneficial</w:t>
      </w:r>
      <w:r>
        <w:rPr>
          <w:color w:val="000000" w:themeColor="text1"/>
        </w:rPr>
        <w:t xml:space="preserve"> when </w:t>
      </w:r>
      <w:r w:rsidRPr="0088745C">
        <w:rPr>
          <w:color w:val="000000" w:themeColor="text1"/>
        </w:rPr>
        <w:t xml:space="preserve">consumers </w:t>
      </w:r>
      <w:r>
        <w:rPr>
          <w:color w:val="000000" w:themeColor="text1"/>
        </w:rPr>
        <w:t xml:space="preserve">can </w:t>
      </w:r>
      <w:r w:rsidRPr="0088745C">
        <w:rPr>
          <w:color w:val="000000" w:themeColor="text1"/>
        </w:rPr>
        <w:t xml:space="preserve">find in AI a vehicle for information exchange that connects </w:t>
      </w:r>
      <w:r>
        <w:rPr>
          <w:color w:val="000000" w:themeColor="text1"/>
        </w:rPr>
        <w:t xml:space="preserve">them </w:t>
      </w:r>
      <w:r w:rsidRPr="0088745C">
        <w:rPr>
          <w:color w:val="000000" w:themeColor="text1"/>
        </w:rPr>
        <w:t>with the firm in a</w:t>
      </w:r>
      <w:r w:rsidR="00563107">
        <w:rPr>
          <w:color w:val="000000" w:themeColor="text1"/>
        </w:rPr>
        <w:t xml:space="preserve"> natural </w:t>
      </w:r>
      <w:r w:rsidRPr="0088745C">
        <w:rPr>
          <w:color w:val="000000" w:themeColor="text1"/>
        </w:rPr>
        <w:t>way</w:t>
      </w:r>
      <w:r w:rsidR="00563107">
        <w:rPr>
          <w:color w:val="000000" w:themeColor="text1"/>
        </w:rPr>
        <w:t xml:space="preserve">. </w:t>
      </w:r>
      <w:r>
        <w:rPr>
          <w:color w:val="000000" w:themeColor="text1"/>
        </w:rPr>
        <w:t xml:space="preserve">This often </w:t>
      </w:r>
      <w:r w:rsidR="00563107">
        <w:rPr>
          <w:color w:val="000000" w:themeColor="text1"/>
        </w:rPr>
        <w:t xml:space="preserve">happens </w:t>
      </w:r>
      <w:r>
        <w:rPr>
          <w:color w:val="000000" w:themeColor="text1"/>
        </w:rPr>
        <w:t xml:space="preserve">when </w:t>
      </w:r>
      <w:r w:rsidRPr="0088745C">
        <w:rPr>
          <w:color w:val="000000" w:themeColor="text1"/>
        </w:rPr>
        <w:t>anthropomorphic</w:t>
      </w:r>
      <w:r>
        <w:rPr>
          <w:color w:val="000000" w:themeColor="text1"/>
        </w:rPr>
        <w:t xml:space="preserve"> </w:t>
      </w:r>
      <w:r w:rsidRPr="0088745C">
        <w:rPr>
          <w:color w:val="000000" w:themeColor="text1"/>
        </w:rPr>
        <w:t xml:space="preserve">features </w:t>
      </w:r>
      <w:r>
        <w:rPr>
          <w:color w:val="000000" w:themeColor="text1"/>
        </w:rPr>
        <w:t xml:space="preserve">are incorporated in AI-enabled products: anthropomorphic cues increase </w:t>
      </w:r>
      <w:r w:rsidRPr="0088745C">
        <w:rPr>
          <w:color w:val="000000" w:themeColor="text1"/>
        </w:rPr>
        <w:t>trust towards self-driving cars (</w:t>
      </w:r>
      <w:proofErr w:type="spellStart"/>
      <w:r w:rsidRPr="0088745C">
        <w:rPr>
          <w:color w:val="000000" w:themeColor="text1"/>
        </w:rPr>
        <w:t>Waytz</w:t>
      </w:r>
      <w:proofErr w:type="spellEnd"/>
      <w:r w:rsidRPr="0088745C">
        <w:rPr>
          <w:color w:val="000000" w:themeColor="text1"/>
        </w:rPr>
        <w:t xml:space="preserve">, </w:t>
      </w:r>
      <w:proofErr w:type="spellStart"/>
      <w:r w:rsidRPr="0088745C">
        <w:rPr>
          <w:color w:val="000000" w:themeColor="text1"/>
        </w:rPr>
        <w:t>Heafner</w:t>
      </w:r>
      <w:proofErr w:type="spellEnd"/>
      <w:r w:rsidRPr="0088745C">
        <w:rPr>
          <w:color w:val="000000" w:themeColor="text1"/>
        </w:rPr>
        <w:t>, and Epley 2014)</w:t>
      </w:r>
      <w:r>
        <w:rPr>
          <w:color w:val="000000" w:themeColor="text1"/>
        </w:rPr>
        <w:t xml:space="preserve"> and reduce perceived risk when </w:t>
      </w:r>
      <w:r w:rsidRPr="0088745C">
        <w:rPr>
          <w:color w:val="000000" w:themeColor="text1"/>
        </w:rPr>
        <w:t>consumers are in a position of power</w:t>
      </w:r>
      <w:r w:rsidR="007B722D">
        <w:rPr>
          <w:color w:val="000000" w:themeColor="text1"/>
        </w:rPr>
        <w:t xml:space="preserve"> </w:t>
      </w:r>
      <w:r w:rsidR="007B722D" w:rsidRPr="0088745C">
        <w:rPr>
          <w:color w:val="000000" w:themeColor="text1"/>
        </w:rPr>
        <w:t>(Kim and McGill 2011)</w:t>
      </w:r>
      <w:r w:rsidRPr="0088745C">
        <w:rPr>
          <w:color w:val="000000" w:themeColor="text1"/>
        </w:rPr>
        <w:t xml:space="preserve">, as when they interact with a virtual assistant. </w:t>
      </w:r>
      <w:r>
        <w:rPr>
          <w:color w:val="000000" w:themeColor="text1"/>
        </w:rPr>
        <w:t>More general</w:t>
      </w:r>
      <w:r w:rsidR="00BA6BFB">
        <w:rPr>
          <w:color w:val="000000" w:themeColor="text1"/>
        </w:rPr>
        <w:t>ly</w:t>
      </w:r>
      <w:r>
        <w:rPr>
          <w:color w:val="000000" w:themeColor="text1"/>
        </w:rPr>
        <w:t xml:space="preserve">, developments in social robotics are making it possible to create comfortable and even emotionally meaningful AI-powered service interactions (van Doorn et al. 2017). Social </w:t>
      </w:r>
      <w:r w:rsidR="0096715B">
        <w:rPr>
          <w:color w:val="000000" w:themeColor="text1"/>
        </w:rPr>
        <w:t xml:space="preserve">AI </w:t>
      </w:r>
      <w:r>
        <w:rPr>
          <w:color w:val="000000" w:themeColor="text1"/>
        </w:rPr>
        <w:t xml:space="preserve">experiences are beneficial also because they can be more efficient, especially in situations where the alternative to AI is not a human interaction but the absence of any interaction: </w:t>
      </w:r>
      <w:r w:rsidRPr="0088745C">
        <w:rPr>
          <w:color w:val="000000" w:themeColor="text1"/>
        </w:rPr>
        <w:t xml:space="preserve">AI provides </w:t>
      </w:r>
      <w:r w:rsidR="008D66D2">
        <w:rPr>
          <w:color w:val="000000" w:themeColor="text1"/>
        </w:rPr>
        <w:t xml:space="preserve">consumers </w:t>
      </w:r>
      <w:r w:rsidR="0045135C">
        <w:rPr>
          <w:color w:val="000000" w:themeColor="text1"/>
        </w:rPr>
        <w:t xml:space="preserve">access to </w:t>
      </w:r>
      <w:r w:rsidR="008D66D2">
        <w:rPr>
          <w:color w:val="000000" w:themeColor="text1"/>
        </w:rPr>
        <w:t xml:space="preserve">firms through </w:t>
      </w:r>
      <w:r w:rsidRPr="0088745C">
        <w:rPr>
          <w:color w:val="000000" w:themeColor="text1"/>
        </w:rPr>
        <w:t>“conversational commerce</w:t>
      </w:r>
      <w:r>
        <w:rPr>
          <w:color w:val="000000" w:themeColor="text1"/>
        </w:rPr>
        <w:t>.</w:t>
      </w:r>
      <w:r w:rsidRPr="0088745C">
        <w:rPr>
          <w:color w:val="000000" w:themeColor="text1"/>
        </w:rPr>
        <w:t>”</w:t>
      </w:r>
      <w:r>
        <w:rPr>
          <w:color w:val="000000" w:themeColor="text1"/>
        </w:rPr>
        <w:t xml:space="preserve"> </w:t>
      </w:r>
    </w:p>
    <w:p w14:paraId="43B0AD13" w14:textId="7DBB1DE0" w:rsidR="00CF07AF" w:rsidRPr="0088745C" w:rsidRDefault="00CF07AF" w:rsidP="00CF07AF">
      <w:pPr>
        <w:spacing w:line="480" w:lineRule="auto"/>
        <w:ind w:firstLine="720"/>
      </w:pPr>
      <w:r>
        <w:rPr>
          <w:color w:val="000000" w:themeColor="text1"/>
        </w:rPr>
        <w:t xml:space="preserve">Despite these advantages, social experiences may also alienate consumers. Negative consumer reactions to simulated social interactions can go well beyond the occasional disappointment as these interactions emerge in a rich cultural context where they can easily trigger </w:t>
      </w:r>
      <w:r w:rsidR="004A2625">
        <w:rPr>
          <w:color w:val="000000" w:themeColor="text1"/>
        </w:rPr>
        <w:t xml:space="preserve">societal and individual </w:t>
      </w:r>
      <w:r>
        <w:rPr>
          <w:color w:val="000000" w:themeColor="text1"/>
        </w:rPr>
        <w:t xml:space="preserve">concerns with unbalanced intergroup relations and discrimination. </w:t>
      </w:r>
    </w:p>
    <w:p w14:paraId="6BEC90D6" w14:textId="77777777" w:rsidR="00CF07AF" w:rsidRPr="0088745C" w:rsidRDefault="00CF07AF" w:rsidP="00CF07AF">
      <w:pPr>
        <w:spacing w:line="480" w:lineRule="auto"/>
        <w:rPr>
          <w:b/>
          <w:bCs/>
          <w:i/>
          <w:iCs/>
          <w:color w:val="000000" w:themeColor="text1"/>
        </w:rPr>
      </w:pPr>
      <w:r w:rsidRPr="0088745C">
        <w:rPr>
          <w:b/>
          <w:i/>
          <w:iCs/>
        </w:rPr>
        <w:t xml:space="preserve">Sociological </w:t>
      </w:r>
      <w:r w:rsidRPr="0088745C">
        <w:rPr>
          <w:b/>
          <w:bCs/>
          <w:i/>
          <w:iCs/>
          <w:color w:val="000000" w:themeColor="text1"/>
        </w:rPr>
        <w:t xml:space="preserve">Context: </w:t>
      </w:r>
      <w:r>
        <w:rPr>
          <w:b/>
          <w:bCs/>
          <w:i/>
          <w:iCs/>
          <w:color w:val="000000" w:themeColor="text1"/>
        </w:rPr>
        <w:t>Humanized AI</w:t>
      </w:r>
      <w:r w:rsidRPr="0088745C">
        <w:rPr>
          <w:b/>
          <w:bCs/>
          <w:i/>
          <w:iCs/>
          <w:color w:val="000000" w:themeColor="text1"/>
        </w:rPr>
        <w:t xml:space="preserve"> </w:t>
      </w:r>
      <w:r>
        <w:rPr>
          <w:b/>
          <w:bCs/>
          <w:i/>
          <w:iCs/>
          <w:color w:val="000000" w:themeColor="text1"/>
        </w:rPr>
        <w:t>Narrative</w:t>
      </w:r>
    </w:p>
    <w:p w14:paraId="6D7D40E6" w14:textId="3DD4ED10" w:rsidR="00CF07AF" w:rsidRPr="0088745C" w:rsidRDefault="00CF07AF" w:rsidP="00CF07AF">
      <w:pPr>
        <w:spacing w:line="480" w:lineRule="auto"/>
        <w:ind w:firstLine="720"/>
        <w:rPr>
          <w:color w:val="000000" w:themeColor="text1"/>
        </w:rPr>
      </w:pPr>
      <w:r>
        <w:rPr>
          <w:color w:val="000000" w:themeColor="text1"/>
        </w:rPr>
        <w:t>The sociological starting point for social experiences is the widespread cultural fascination with</w:t>
      </w:r>
      <w:r w:rsidRPr="0088745C">
        <w:rPr>
          <w:color w:val="000000" w:themeColor="text1"/>
          <w:spacing w:val="2"/>
        </w:rPr>
        <w:t xml:space="preserve"> humanized machines (</w:t>
      </w:r>
      <w:r w:rsidRPr="0088745C">
        <w:rPr>
          <w:color w:val="000000" w:themeColor="text1"/>
          <w:spacing w:val="-4"/>
        </w:rPr>
        <w:t xml:space="preserve">Adam 1998; </w:t>
      </w:r>
      <w:r w:rsidRPr="0088745C">
        <w:rPr>
          <w:color w:val="000000" w:themeColor="text1"/>
          <w:spacing w:val="2"/>
        </w:rPr>
        <w:t xml:space="preserve">Haraway </w:t>
      </w:r>
      <w:r w:rsidRPr="0088745C">
        <w:rPr>
          <w:color w:val="000000" w:themeColor="text1"/>
          <w:spacing w:val="-2"/>
        </w:rPr>
        <w:t xml:space="preserve">1985; </w:t>
      </w:r>
      <w:r w:rsidRPr="0088745C">
        <w:rPr>
          <w:color w:val="000000" w:themeColor="text1"/>
          <w:spacing w:val="-4"/>
        </w:rPr>
        <w:t xml:space="preserve">Suchman, Roberts, and Hird </w:t>
      </w:r>
      <w:proofErr w:type="gramStart"/>
      <w:r w:rsidRPr="0088745C">
        <w:rPr>
          <w:color w:val="000000" w:themeColor="text1"/>
          <w:spacing w:val="-4"/>
        </w:rPr>
        <w:t>2011)</w:t>
      </w:r>
      <w:r>
        <w:rPr>
          <w:color w:val="000000" w:themeColor="text1"/>
          <w:spacing w:val="-4"/>
        </w:rPr>
        <w:t>specifically</w:t>
      </w:r>
      <w:proofErr w:type="gramEnd"/>
      <w:r>
        <w:rPr>
          <w:color w:val="000000" w:themeColor="text1"/>
          <w:spacing w:val="-4"/>
        </w:rPr>
        <w:t xml:space="preserve">, </w:t>
      </w:r>
      <w:r w:rsidR="00A42BA8">
        <w:rPr>
          <w:color w:val="000000" w:themeColor="text1"/>
          <w:spacing w:val="-4"/>
        </w:rPr>
        <w:t>the</w:t>
      </w:r>
      <w:r>
        <w:rPr>
          <w:color w:val="000000" w:themeColor="text1"/>
          <w:spacing w:val="-4"/>
        </w:rPr>
        <w:t xml:space="preserve"> preference for machines that emulate the human body and traits. For instance, a well</w:t>
      </w:r>
      <w:r w:rsidR="005E1870">
        <w:rPr>
          <w:color w:val="000000" w:themeColor="text1"/>
          <w:spacing w:val="-4"/>
        </w:rPr>
        <w:t>-</w:t>
      </w:r>
      <w:r>
        <w:rPr>
          <w:color w:val="000000" w:themeColor="text1"/>
          <w:spacing w:val="-4"/>
        </w:rPr>
        <w:t xml:space="preserve">noted trope in science-fiction is the pursuit of the perfect artificial woman </w:t>
      </w:r>
      <w:r>
        <w:rPr>
          <w:color w:val="000000" w:themeColor="text1"/>
          <w:spacing w:val="-4"/>
        </w:rPr>
        <w:lastRenderedPageBreak/>
        <w:t>(</w:t>
      </w:r>
      <w:hyperlink r:id="rId35" w:history="1">
        <w:r w:rsidR="00F4572F" w:rsidRPr="008335CB">
          <w:rPr>
            <w:rStyle w:val="Hyperlink"/>
            <w:spacing w:val="-4"/>
          </w:rPr>
          <w:t>https://bit.ly/3eiPA9P</w:t>
        </w:r>
      </w:hyperlink>
      <w:r>
        <w:rPr>
          <w:color w:val="000000" w:themeColor="text1"/>
          <w:spacing w:val="-4"/>
        </w:rPr>
        <w:t xml:space="preserve">), a male fantasy of </w:t>
      </w:r>
      <w:r w:rsidR="00B12617">
        <w:rPr>
          <w:color w:val="000000" w:themeColor="text1"/>
          <w:spacing w:val="-4"/>
        </w:rPr>
        <w:t xml:space="preserve">a </w:t>
      </w:r>
      <w:r>
        <w:rPr>
          <w:color w:val="000000" w:themeColor="text1"/>
          <w:spacing w:val="-4"/>
        </w:rPr>
        <w:t>beguiling, seductive, and sexually obliging object (</w:t>
      </w:r>
      <w:hyperlink r:id="rId36" w:history="1">
        <w:r w:rsidR="00F4572F" w:rsidRPr="008335CB">
          <w:rPr>
            <w:rStyle w:val="Hyperlink"/>
            <w:spacing w:val="-4"/>
          </w:rPr>
          <w:t>https://bit.ly/3fFJnF6</w:t>
        </w:r>
      </w:hyperlink>
      <w:r>
        <w:rPr>
          <w:color w:val="000000" w:themeColor="text1"/>
          <w:spacing w:val="-4"/>
        </w:rPr>
        <w:t xml:space="preserve">). These female robots or “gynoids” are routinely imagined as “basic pleasure models” in Philip K. Dick’s </w:t>
      </w:r>
      <w:r w:rsidRPr="00DA1C4E">
        <w:rPr>
          <w:i/>
          <w:iCs/>
          <w:color w:val="000000" w:themeColor="text1"/>
          <w:spacing w:val="-4"/>
        </w:rPr>
        <w:t>Blade Runner</w:t>
      </w:r>
      <w:r>
        <w:rPr>
          <w:color w:val="000000" w:themeColor="text1"/>
          <w:spacing w:val="-4"/>
        </w:rPr>
        <w:t xml:space="preserve"> and sex workers in Michael Crichton’s </w:t>
      </w:r>
      <w:r w:rsidRPr="00DA1C4E">
        <w:rPr>
          <w:i/>
          <w:iCs/>
          <w:color w:val="000000" w:themeColor="text1"/>
          <w:spacing w:val="-4"/>
        </w:rPr>
        <w:t>Westworld</w:t>
      </w:r>
      <w:r>
        <w:rPr>
          <w:color w:val="000000" w:themeColor="text1"/>
          <w:spacing w:val="-4"/>
        </w:rPr>
        <w:t xml:space="preserve">, or they are traded like used cars in Steve de </w:t>
      </w:r>
      <w:proofErr w:type="spellStart"/>
      <w:r>
        <w:rPr>
          <w:color w:val="000000" w:themeColor="text1"/>
          <w:spacing w:val="-4"/>
        </w:rPr>
        <w:t>Jarnatt’s</w:t>
      </w:r>
      <w:proofErr w:type="spellEnd"/>
      <w:r>
        <w:rPr>
          <w:color w:val="000000" w:themeColor="text1"/>
          <w:spacing w:val="-4"/>
        </w:rPr>
        <w:t xml:space="preserve"> </w:t>
      </w:r>
      <w:r w:rsidRPr="00DA1C4E">
        <w:rPr>
          <w:i/>
          <w:iCs/>
          <w:color w:val="000000" w:themeColor="text1"/>
          <w:spacing w:val="-4"/>
        </w:rPr>
        <w:t>Cherry 2000</w:t>
      </w:r>
      <w:r>
        <w:rPr>
          <w:color w:val="000000" w:themeColor="text1"/>
          <w:spacing w:val="-4"/>
        </w:rPr>
        <w:t>.</w:t>
      </w:r>
    </w:p>
    <w:p w14:paraId="792FABC4" w14:textId="6703D588" w:rsidR="00CF07AF" w:rsidRPr="0088745C" w:rsidRDefault="00CF07AF" w:rsidP="00CF07AF">
      <w:pPr>
        <w:spacing w:line="480" w:lineRule="auto"/>
        <w:ind w:firstLine="720"/>
        <w:rPr>
          <w:color w:val="000000" w:themeColor="text1"/>
          <w:spacing w:val="-2"/>
        </w:rPr>
      </w:pPr>
      <w:r>
        <w:rPr>
          <w:color w:val="000000" w:themeColor="text1"/>
          <w:shd w:val="clear" w:color="auto" w:fill="FFFFFF"/>
        </w:rPr>
        <w:t xml:space="preserve">This cultural preference for humanized AI is amplified by the widespread use of </w:t>
      </w:r>
      <w:r w:rsidRPr="0088745C">
        <w:rPr>
          <w:color w:val="000000" w:themeColor="text1"/>
        </w:rPr>
        <w:t>anthropomorphiz</w:t>
      </w:r>
      <w:r>
        <w:rPr>
          <w:color w:val="000000" w:themeColor="text1"/>
        </w:rPr>
        <w:t>ed</w:t>
      </w:r>
      <w:r w:rsidRPr="0088745C">
        <w:rPr>
          <w:color w:val="000000" w:themeColor="text1"/>
        </w:rPr>
        <w:t xml:space="preserve"> chatbots and voice assistants</w:t>
      </w:r>
      <w:r>
        <w:rPr>
          <w:color w:val="000000" w:themeColor="text1"/>
        </w:rPr>
        <w:t xml:space="preserve"> in contemporary AI markets</w:t>
      </w:r>
      <w:r w:rsidRPr="0088745C">
        <w:rPr>
          <w:color w:val="000000" w:themeColor="text1"/>
        </w:rPr>
        <w:t xml:space="preserve">. </w:t>
      </w:r>
      <w:r>
        <w:rPr>
          <w:color w:val="000000" w:themeColor="text1"/>
        </w:rPr>
        <w:t>H</w:t>
      </w:r>
      <w:r w:rsidRPr="0088745C">
        <w:rPr>
          <w:color w:val="000000" w:themeColor="text1"/>
        </w:rPr>
        <w:t xml:space="preserve">umans are less open, agreeable, conscientious and self-disclosing when they interact with AI </w:t>
      </w:r>
      <w:r>
        <w:rPr>
          <w:color w:val="000000" w:themeColor="text1"/>
        </w:rPr>
        <w:t xml:space="preserve">versus </w:t>
      </w:r>
      <w:r w:rsidRPr="0088745C">
        <w:rPr>
          <w:color w:val="000000" w:themeColor="text1"/>
        </w:rPr>
        <w:t>humans (</w:t>
      </w:r>
      <w:proofErr w:type="spellStart"/>
      <w:r w:rsidRPr="0088745C">
        <w:rPr>
          <w:color w:val="000000" w:themeColor="text1"/>
        </w:rPr>
        <w:t>Mou</w:t>
      </w:r>
      <w:proofErr w:type="spellEnd"/>
      <w:r w:rsidRPr="0088745C">
        <w:rPr>
          <w:color w:val="000000" w:themeColor="text1"/>
        </w:rPr>
        <w:t xml:space="preserve"> and Xu 2017)</w:t>
      </w:r>
      <w:r>
        <w:rPr>
          <w:color w:val="000000" w:themeColor="text1"/>
        </w:rPr>
        <w:t>; h</w:t>
      </w:r>
      <w:r w:rsidRPr="0088745C">
        <w:rPr>
          <w:color w:val="000000" w:themeColor="text1"/>
        </w:rPr>
        <w:t xml:space="preserve">owever, these perceptual barriers can be overcome, and intimate </w:t>
      </w:r>
      <w:r>
        <w:rPr>
          <w:color w:val="000000" w:themeColor="text1"/>
        </w:rPr>
        <w:t>e</w:t>
      </w:r>
      <w:r w:rsidRPr="0088745C">
        <w:rPr>
          <w:color w:val="000000" w:themeColor="text1"/>
        </w:rPr>
        <w:t xml:space="preserve">xperiences can be accomplished, when AI products </w:t>
      </w:r>
      <w:r>
        <w:rPr>
          <w:color w:val="000000" w:themeColor="text1"/>
        </w:rPr>
        <w:t xml:space="preserve">feature </w:t>
      </w:r>
      <w:r w:rsidRPr="0088745C">
        <w:rPr>
          <w:color w:val="000000" w:themeColor="text1"/>
        </w:rPr>
        <w:t xml:space="preserve">human characteristics, behaviors, and language, </w:t>
      </w:r>
      <w:r w:rsidRPr="0088745C">
        <w:rPr>
          <w:color w:val="000000" w:themeColor="text1"/>
          <w:spacing w:val="-2"/>
        </w:rPr>
        <w:t>thus ultimately becoming “artificial bestie</w:t>
      </w:r>
      <w:r>
        <w:rPr>
          <w:color w:val="000000" w:themeColor="text1"/>
          <w:spacing w:val="-2"/>
        </w:rPr>
        <w:t>s.</w:t>
      </w:r>
      <w:r w:rsidRPr="0088745C">
        <w:rPr>
          <w:color w:val="000000" w:themeColor="text1"/>
          <w:spacing w:val="-2"/>
        </w:rPr>
        <w:t>”</w:t>
      </w:r>
    </w:p>
    <w:p w14:paraId="34DD73EB" w14:textId="3CF5B75C" w:rsidR="00CF07AF" w:rsidRPr="0088745C" w:rsidRDefault="00BF2A00" w:rsidP="00CF07AF">
      <w:pPr>
        <w:spacing w:line="480" w:lineRule="auto"/>
        <w:ind w:firstLine="720"/>
        <w:rPr>
          <w:color w:val="000000" w:themeColor="text1"/>
        </w:rPr>
      </w:pPr>
      <w:r>
        <w:rPr>
          <w:color w:val="000000" w:themeColor="text1"/>
        </w:rPr>
        <w:t>Nevertheless, in this narrative, AI companies that</w:t>
      </w:r>
      <w:r w:rsidRPr="0088745C">
        <w:rPr>
          <w:color w:val="000000" w:themeColor="text1"/>
        </w:rPr>
        <w:t xml:space="preserve"> strive for greater human touch cannot ignore </w:t>
      </w:r>
      <w:r>
        <w:rPr>
          <w:color w:val="000000" w:themeColor="text1"/>
        </w:rPr>
        <w:t xml:space="preserve">that </w:t>
      </w:r>
      <w:r w:rsidRPr="0088745C">
        <w:rPr>
          <w:color w:val="000000" w:themeColor="text1"/>
        </w:rPr>
        <w:t xml:space="preserve">AI products and services </w:t>
      </w:r>
      <w:r>
        <w:rPr>
          <w:color w:val="000000" w:themeColor="text1"/>
        </w:rPr>
        <w:t>modelled as</w:t>
      </w:r>
      <w:r w:rsidRPr="0088745C">
        <w:rPr>
          <w:color w:val="000000" w:themeColor="text1"/>
        </w:rPr>
        <w:t xml:space="preserve"> “obliging, docile and eager-to-please </w:t>
      </w:r>
      <w:r>
        <w:rPr>
          <w:color w:val="000000" w:themeColor="text1"/>
        </w:rPr>
        <w:t xml:space="preserve">[human] </w:t>
      </w:r>
      <w:r w:rsidRPr="0088745C">
        <w:rPr>
          <w:color w:val="000000" w:themeColor="text1"/>
        </w:rPr>
        <w:t>helpers”</w:t>
      </w:r>
      <w:r>
        <w:rPr>
          <w:color w:val="000000" w:themeColor="text1"/>
        </w:rPr>
        <w:t xml:space="preserve"> often contribute to the social alienation of particular groups in society</w:t>
      </w:r>
      <w:r w:rsidRPr="0088745C">
        <w:rPr>
          <w:color w:val="000000" w:themeColor="text1"/>
        </w:rPr>
        <w:t xml:space="preserve"> (West, Kraut, and Chew 2019, 104). </w:t>
      </w:r>
      <w:r w:rsidR="00CF07AF" w:rsidRPr="0088745C">
        <w:rPr>
          <w:color w:val="000000" w:themeColor="text1"/>
        </w:rPr>
        <w:t xml:space="preserve">Consistent with this </w:t>
      </w:r>
      <w:r w:rsidR="00CF07AF">
        <w:rPr>
          <w:color w:val="000000" w:themeColor="text1"/>
        </w:rPr>
        <w:t>finding</w:t>
      </w:r>
      <w:r w:rsidR="00CF07AF" w:rsidRPr="0088745C">
        <w:rPr>
          <w:color w:val="000000" w:themeColor="text1"/>
        </w:rPr>
        <w:t xml:space="preserve">, from the iconic robot character Maria in </w:t>
      </w:r>
      <w:r w:rsidR="00CF07AF" w:rsidRPr="00DA1C4E">
        <w:rPr>
          <w:i/>
          <w:iCs/>
          <w:color w:val="000000" w:themeColor="text1"/>
        </w:rPr>
        <w:t>Metropolis</w:t>
      </w:r>
      <w:r w:rsidR="00CF07AF" w:rsidRPr="0088745C">
        <w:rPr>
          <w:color w:val="000000" w:themeColor="text1"/>
        </w:rPr>
        <w:t xml:space="preserve"> to Apple’s Siri, </w:t>
      </w:r>
      <w:r w:rsidR="00CF07AF">
        <w:rPr>
          <w:color w:val="000000" w:themeColor="text1"/>
        </w:rPr>
        <w:t>patriarchal norms and preferences embedded in seemingly benign AI experiences have the potential to engage only certain types of users, such as white men, while alienating others, such as women and racial minorities (</w:t>
      </w:r>
      <w:r w:rsidR="00CF07AF" w:rsidRPr="0088745C">
        <w:rPr>
          <w:color w:val="000000" w:themeColor="text1"/>
        </w:rPr>
        <w:t>Adam 1998;</w:t>
      </w:r>
      <w:r w:rsidR="00CF07AF">
        <w:rPr>
          <w:color w:val="000000" w:themeColor="text1"/>
        </w:rPr>
        <w:t xml:space="preserve"> </w:t>
      </w:r>
      <w:r w:rsidR="00CF07AF" w:rsidRPr="0088745C">
        <w:rPr>
          <w:color w:val="000000" w:themeColor="text1"/>
        </w:rPr>
        <w:t>Hayles 1999</w:t>
      </w:r>
      <w:r w:rsidR="00CF07AF">
        <w:rPr>
          <w:color w:val="000000" w:themeColor="text1"/>
        </w:rPr>
        <w:t>; Haraway 1985</w:t>
      </w:r>
      <w:r w:rsidR="00CF07AF" w:rsidRPr="0088745C">
        <w:rPr>
          <w:color w:val="000000" w:themeColor="text1"/>
        </w:rPr>
        <w:t>)</w:t>
      </w:r>
      <w:r w:rsidR="00CF07AF">
        <w:rPr>
          <w:color w:val="000000" w:themeColor="text1"/>
        </w:rPr>
        <w:t>.</w:t>
      </w:r>
    </w:p>
    <w:p w14:paraId="2EB4BFA3" w14:textId="22D2610F" w:rsidR="00CF07AF" w:rsidRPr="0088745C" w:rsidRDefault="00CF07AF" w:rsidP="00CF07AF">
      <w:pPr>
        <w:spacing w:line="480" w:lineRule="auto"/>
        <w:ind w:firstLine="720"/>
        <w:rPr>
          <w:color w:val="000000" w:themeColor="text1"/>
          <w:spacing w:val="-4"/>
        </w:rPr>
      </w:pPr>
      <w:r>
        <w:rPr>
          <w:color w:val="000000" w:themeColor="text1"/>
        </w:rPr>
        <w:t>From this perspective, a</w:t>
      </w:r>
      <w:r w:rsidRPr="0088745C">
        <w:rPr>
          <w:color w:val="000000" w:themeColor="text1"/>
        </w:rPr>
        <w:t>n instance such as Siri’s earlier programming to answer to users who say, “You’re a slut” with “I’d blush if I could” (</w:t>
      </w:r>
      <w:hyperlink r:id="rId37" w:history="1">
        <w:r w:rsidR="007B722D" w:rsidRPr="008335CB">
          <w:rPr>
            <w:rStyle w:val="Hyperlink"/>
          </w:rPr>
          <w:t>https://bit.ly/2YU5OQa</w:t>
        </w:r>
      </w:hyperlink>
      <w:r w:rsidRPr="0088745C">
        <w:rPr>
          <w:color w:val="000000" w:themeColor="text1"/>
        </w:rPr>
        <w:t>) would not just be evidence of biases within the male-centric technology sectors</w:t>
      </w:r>
      <w:r>
        <w:rPr>
          <w:color w:val="000000" w:themeColor="text1"/>
        </w:rPr>
        <w:t xml:space="preserve"> and of </w:t>
      </w:r>
      <w:r w:rsidRPr="0088745C">
        <w:rPr>
          <w:color w:val="000000" w:themeColor="text1"/>
        </w:rPr>
        <w:t>the fact that</w:t>
      </w:r>
      <w:r>
        <w:rPr>
          <w:color w:val="000000" w:themeColor="text1"/>
        </w:rPr>
        <w:t xml:space="preserve"> AI </w:t>
      </w:r>
      <w:r w:rsidRPr="0088745C">
        <w:rPr>
          <w:color w:val="000000" w:themeColor="text1"/>
        </w:rPr>
        <w:t>mirror</w:t>
      </w:r>
      <w:r>
        <w:rPr>
          <w:color w:val="000000" w:themeColor="text1"/>
        </w:rPr>
        <w:t>s</w:t>
      </w:r>
      <w:r w:rsidRPr="0088745C">
        <w:rPr>
          <w:color w:val="000000" w:themeColor="text1"/>
        </w:rPr>
        <w:t xml:space="preserve"> the misogyny concealed in language patterns</w:t>
      </w:r>
      <w:r>
        <w:rPr>
          <w:color w:val="000000" w:themeColor="text1"/>
        </w:rPr>
        <w:t>; i</w:t>
      </w:r>
      <w:r w:rsidRPr="0088745C">
        <w:rPr>
          <w:color w:val="000000" w:themeColor="text1"/>
        </w:rPr>
        <w:t xml:space="preserve">t is also diagnostic of </w:t>
      </w:r>
      <w:r>
        <w:rPr>
          <w:color w:val="000000" w:themeColor="text1"/>
        </w:rPr>
        <w:t xml:space="preserve">the </w:t>
      </w:r>
      <w:r w:rsidRPr="0088745C">
        <w:rPr>
          <w:color w:val="000000" w:themeColor="text1"/>
        </w:rPr>
        <w:t xml:space="preserve">tendency to undermine </w:t>
      </w:r>
      <w:r>
        <w:rPr>
          <w:color w:val="000000" w:themeColor="text1"/>
        </w:rPr>
        <w:t>AI</w:t>
      </w:r>
      <w:r w:rsidR="00BA6BFB">
        <w:rPr>
          <w:color w:val="000000" w:themeColor="text1"/>
        </w:rPr>
        <w:t>’s</w:t>
      </w:r>
      <w:r>
        <w:rPr>
          <w:color w:val="000000" w:themeColor="text1"/>
        </w:rPr>
        <w:t xml:space="preserve"> social and inclusive</w:t>
      </w:r>
      <w:r w:rsidRPr="0088745C">
        <w:rPr>
          <w:color w:val="000000" w:themeColor="text1"/>
        </w:rPr>
        <w:t xml:space="preserve"> </w:t>
      </w:r>
      <w:r>
        <w:rPr>
          <w:color w:val="000000" w:themeColor="text1"/>
        </w:rPr>
        <w:t>possibilities.</w:t>
      </w:r>
      <w:r w:rsidRPr="0088745C">
        <w:rPr>
          <w:color w:val="000000" w:themeColor="text1"/>
        </w:rPr>
        <w:t xml:space="preserve"> </w:t>
      </w:r>
      <w:r>
        <w:rPr>
          <w:color w:val="000000" w:themeColor="text1"/>
        </w:rPr>
        <w:t>B</w:t>
      </w:r>
      <w:r w:rsidRPr="0088745C">
        <w:rPr>
          <w:color w:val="000000" w:themeColor="text1"/>
        </w:rPr>
        <w:t xml:space="preserve">y collapsing dualistic categories </w:t>
      </w:r>
      <w:r>
        <w:rPr>
          <w:color w:val="000000" w:themeColor="text1"/>
        </w:rPr>
        <w:t xml:space="preserve">such as </w:t>
      </w:r>
      <w:r w:rsidR="00E378AE">
        <w:rPr>
          <w:color w:val="000000" w:themeColor="text1"/>
        </w:rPr>
        <w:t xml:space="preserve">male </w:t>
      </w:r>
      <w:r>
        <w:rPr>
          <w:color w:val="000000" w:themeColor="text1"/>
        </w:rPr>
        <w:t xml:space="preserve">versus </w:t>
      </w:r>
      <w:r w:rsidR="00E378AE">
        <w:rPr>
          <w:color w:val="000000" w:themeColor="text1"/>
        </w:rPr>
        <w:t>female</w:t>
      </w:r>
      <w:r w:rsidRPr="0088745C">
        <w:rPr>
          <w:color w:val="000000" w:themeColor="text1"/>
        </w:rPr>
        <w:t xml:space="preserve">, </w:t>
      </w:r>
      <w:r>
        <w:rPr>
          <w:color w:val="000000" w:themeColor="text1"/>
        </w:rPr>
        <w:lastRenderedPageBreak/>
        <w:t>for instance, social experiences c</w:t>
      </w:r>
      <w:r w:rsidRPr="0088745C">
        <w:rPr>
          <w:color w:val="000000" w:themeColor="text1"/>
        </w:rPr>
        <w:t xml:space="preserve">ould </w:t>
      </w:r>
      <w:r>
        <w:rPr>
          <w:color w:val="000000" w:themeColor="text1"/>
        </w:rPr>
        <w:t xml:space="preserve">at least partially ease the social isolation brought about by </w:t>
      </w:r>
      <w:r w:rsidRPr="0088745C">
        <w:rPr>
          <w:color w:val="000000" w:themeColor="text1"/>
        </w:rPr>
        <w:t>misogynous</w:t>
      </w:r>
      <w:r>
        <w:rPr>
          <w:color w:val="000000" w:themeColor="text1"/>
        </w:rPr>
        <w:t xml:space="preserve"> and racial</w:t>
      </w:r>
      <w:r w:rsidRPr="0088745C">
        <w:rPr>
          <w:color w:val="000000" w:themeColor="text1"/>
        </w:rPr>
        <w:t xml:space="preserve"> </w:t>
      </w:r>
      <w:r>
        <w:rPr>
          <w:color w:val="000000" w:themeColor="text1"/>
        </w:rPr>
        <w:t>stereotyping</w:t>
      </w:r>
      <w:r w:rsidRPr="0088745C">
        <w:rPr>
          <w:color w:val="000000" w:themeColor="text1"/>
        </w:rPr>
        <w:t xml:space="preserve">. Yet, because anthropomorphized AI typically </w:t>
      </w:r>
      <w:r>
        <w:rPr>
          <w:color w:val="000000" w:themeColor="text1"/>
        </w:rPr>
        <w:t>re</w:t>
      </w:r>
      <w:r w:rsidRPr="0088745C">
        <w:rPr>
          <w:color w:val="000000" w:themeColor="text1"/>
        </w:rPr>
        <w:t xml:space="preserve">produces </w:t>
      </w:r>
      <w:r>
        <w:rPr>
          <w:color w:val="000000" w:themeColor="text1"/>
        </w:rPr>
        <w:t xml:space="preserve">such </w:t>
      </w:r>
      <w:r w:rsidRPr="0088745C">
        <w:rPr>
          <w:color w:val="000000" w:themeColor="text1"/>
        </w:rPr>
        <w:t xml:space="preserve">dualistic </w:t>
      </w:r>
      <w:r>
        <w:rPr>
          <w:color w:val="000000" w:themeColor="text1"/>
        </w:rPr>
        <w:t>categories</w:t>
      </w:r>
      <w:r w:rsidRPr="0088745C">
        <w:rPr>
          <w:color w:val="000000" w:themeColor="text1"/>
        </w:rPr>
        <w:t xml:space="preserve"> </w:t>
      </w:r>
      <w:r>
        <w:rPr>
          <w:color w:val="000000" w:themeColor="text1"/>
        </w:rPr>
        <w:t xml:space="preserve">to </w:t>
      </w:r>
      <w:r w:rsidRPr="0088745C">
        <w:rPr>
          <w:color w:val="000000" w:themeColor="text1"/>
        </w:rPr>
        <w:t>maximiz</w:t>
      </w:r>
      <w:r>
        <w:rPr>
          <w:color w:val="000000" w:themeColor="text1"/>
        </w:rPr>
        <w:t>e consumer engagement</w:t>
      </w:r>
      <w:r w:rsidRPr="0088745C">
        <w:rPr>
          <w:color w:val="000000" w:themeColor="text1"/>
        </w:rPr>
        <w:t xml:space="preserve"> (e.g., men who treat women as assistants, women who are more assistant-like), </w:t>
      </w:r>
      <w:r>
        <w:rPr>
          <w:color w:val="000000" w:themeColor="text1"/>
        </w:rPr>
        <w:t xml:space="preserve">social </w:t>
      </w:r>
      <w:r w:rsidRPr="0088745C">
        <w:rPr>
          <w:color w:val="000000" w:themeColor="text1"/>
        </w:rPr>
        <w:t xml:space="preserve">experiences have the potential to </w:t>
      </w:r>
      <w:r>
        <w:rPr>
          <w:color w:val="000000" w:themeColor="text1"/>
        </w:rPr>
        <w:t xml:space="preserve">exclude rather than include and to </w:t>
      </w:r>
      <w:r w:rsidRPr="0088745C">
        <w:rPr>
          <w:color w:val="000000" w:themeColor="text1"/>
        </w:rPr>
        <w:t xml:space="preserve">alienate, rather than connect, certain groups of consumers. </w:t>
      </w:r>
    </w:p>
    <w:p w14:paraId="67288BB5" w14:textId="77777777" w:rsidR="00CF07AF" w:rsidRPr="0088745C" w:rsidRDefault="00CF07AF" w:rsidP="00CF07AF">
      <w:pPr>
        <w:spacing w:line="480" w:lineRule="auto"/>
        <w:rPr>
          <w:b/>
          <w:bCs/>
          <w:i/>
          <w:iCs/>
          <w:color w:val="000000" w:themeColor="text1"/>
          <w:spacing w:val="-4"/>
        </w:rPr>
      </w:pPr>
      <w:r w:rsidRPr="0088745C">
        <w:rPr>
          <w:b/>
          <w:bCs/>
          <w:i/>
          <w:iCs/>
          <w:color w:val="000000" w:themeColor="text1"/>
          <w:spacing w:val="-4"/>
        </w:rPr>
        <w:t xml:space="preserve">Psychological </w:t>
      </w:r>
      <w:r>
        <w:rPr>
          <w:b/>
          <w:bCs/>
          <w:i/>
          <w:iCs/>
          <w:color w:val="000000" w:themeColor="text1"/>
          <w:spacing w:val="-4"/>
        </w:rPr>
        <w:t>Perspective</w:t>
      </w:r>
      <w:r w:rsidRPr="0088745C">
        <w:rPr>
          <w:b/>
          <w:bCs/>
          <w:i/>
          <w:iCs/>
          <w:color w:val="000000" w:themeColor="text1"/>
          <w:spacing w:val="-4"/>
        </w:rPr>
        <w:t xml:space="preserve">: </w:t>
      </w:r>
      <w:r>
        <w:rPr>
          <w:b/>
          <w:bCs/>
          <w:i/>
          <w:iCs/>
          <w:color w:val="000000" w:themeColor="text1"/>
          <w:spacing w:val="-4"/>
        </w:rPr>
        <w:t xml:space="preserve">The </w:t>
      </w:r>
      <w:r w:rsidRPr="0088745C">
        <w:rPr>
          <w:b/>
          <w:bCs/>
          <w:i/>
          <w:iCs/>
          <w:color w:val="000000" w:themeColor="text1"/>
          <w:spacing w:val="-4"/>
        </w:rPr>
        <w:t xml:space="preserve">Alienated </w:t>
      </w:r>
      <w:r>
        <w:rPr>
          <w:b/>
          <w:bCs/>
          <w:i/>
          <w:iCs/>
          <w:color w:val="000000" w:themeColor="text1"/>
          <w:spacing w:val="-4"/>
        </w:rPr>
        <w:t>Consumer</w:t>
      </w:r>
    </w:p>
    <w:p w14:paraId="01559975" w14:textId="11E10FCE" w:rsidR="00BA6BFB" w:rsidRDefault="005E1870" w:rsidP="00CF07AF">
      <w:pPr>
        <w:spacing w:line="480" w:lineRule="auto"/>
        <w:ind w:firstLine="720"/>
        <w:rPr>
          <w:color w:val="000000" w:themeColor="text1"/>
        </w:rPr>
      </w:pPr>
      <w:r>
        <w:rPr>
          <w:color w:val="000000" w:themeColor="text1"/>
        </w:rPr>
        <w:t>AI social experience</w:t>
      </w:r>
      <w:r w:rsidR="00B12617">
        <w:rPr>
          <w:color w:val="000000" w:themeColor="text1"/>
        </w:rPr>
        <w:t>s</w:t>
      </w:r>
      <w:r>
        <w:rPr>
          <w:color w:val="000000" w:themeColor="text1"/>
        </w:rPr>
        <w:t xml:space="preserve"> have the power to bolster consumer-firm relationships but also to alienate </w:t>
      </w:r>
      <w:r w:rsidR="0097220B">
        <w:rPr>
          <w:color w:val="000000" w:themeColor="text1"/>
        </w:rPr>
        <w:t>consumers</w:t>
      </w:r>
      <w:r>
        <w:rPr>
          <w:color w:val="000000" w:themeColor="text1"/>
        </w:rPr>
        <w:t xml:space="preserve">. </w:t>
      </w:r>
      <w:r w:rsidR="00EF7909">
        <w:rPr>
          <w:color w:val="000000" w:themeColor="text1"/>
        </w:rPr>
        <w:t xml:space="preserve">We identify two main types of </w:t>
      </w:r>
      <w:r w:rsidR="00CF07AF">
        <w:rPr>
          <w:color w:val="000000" w:themeColor="text1"/>
        </w:rPr>
        <w:t xml:space="preserve">alienation engendered by </w:t>
      </w:r>
      <w:r w:rsidR="00EF7909">
        <w:rPr>
          <w:color w:val="000000" w:themeColor="text1"/>
        </w:rPr>
        <w:t xml:space="preserve">AI </w:t>
      </w:r>
      <w:r w:rsidR="00CF07AF">
        <w:rPr>
          <w:color w:val="000000" w:themeColor="text1"/>
        </w:rPr>
        <w:t>social experiences</w:t>
      </w:r>
      <w:r w:rsidR="00EF7909">
        <w:rPr>
          <w:color w:val="000000" w:themeColor="text1"/>
        </w:rPr>
        <w:t xml:space="preserve">. </w:t>
      </w:r>
      <w:r w:rsidR="00CF07AF">
        <w:rPr>
          <w:color w:val="000000" w:themeColor="text1"/>
        </w:rPr>
        <w:t xml:space="preserve">The first type can occur with any failed </w:t>
      </w:r>
      <w:r w:rsidR="008D66D2">
        <w:rPr>
          <w:color w:val="000000" w:themeColor="text1"/>
        </w:rPr>
        <w:t>automated customer service</w:t>
      </w:r>
      <w:r w:rsidR="00CF07AF">
        <w:rPr>
          <w:color w:val="000000" w:themeColor="text1"/>
        </w:rPr>
        <w:t>, as exemplified in this exchange between a customer and chatbot UX Bear</w:t>
      </w:r>
      <w:r w:rsidR="00D84BDD">
        <w:rPr>
          <w:color w:val="000000" w:themeColor="text1"/>
        </w:rPr>
        <w:t xml:space="preserve"> (</w:t>
      </w:r>
      <w:hyperlink r:id="rId38" w:history="1">
        <w:r w:rsidR="00D84BDD" w:rsidRPr="008335CB">
          <w:rPr>
            <w:rStyle w:val="Hyperlink"/>
          </w:rPr>
          <w:t>https://bit.ly/2YuYAD1</w:t>
        </w:r>
      </w:hyperlink>
      <w:r w:rsidR="00D84BDD">
        <w:rPr>
          <w:color w:val="000000" w:themeColor="text1"/>
        </w:rPr>
        <w:t>)</w:t>
      </w:r>
      <w:r w:rsidR="00BA6BFB">
        <w:rPr>
          <w:color w:val="000000" w:themeColor="text1"/>
        </w:rPr>
        <w:t>:</w:t>
      </w:r>
      <w:r w:rsidR="00CF07AF">
        <w:rPr>
          <w:color w:val="000000" w:themeColor="text1"/>
        </w:rPr>
        <w:t xml:space="preserve"> </w:t>
      </w:r>
    </w:p>
    <w:p w14:paraId="643688D6" w14:textId="77777777" w:rsidR="00BA6BFB" w:rsidRDefault="00CF07AF" w:rsidP="008D66D2">
      <w:pPr>
        <w:ind w:firstLine="720"/>
        <w:rPr>
          <w:color w:val="000000" w:themeColor="text1"/>
        </w:rPr>
      </w:pPr>
      <w:r>
        <w:rPr>
          <w:color w:val="000000" w:themeColor="text1"/>
        </w:rPr>
        <w:t xml:space="preserve">Bot: “how would you describe the term “bot” to your grandma?” </w:t>
      </w:r>
    </w:p>
    <w:p w14:paraId="7F050053" w14:textId="77777777" w:rsidR="00BA6BFB" w:rsidRDefault="00CF07AF" w:rsidP="008D66D2">
      <w:pPr>
        <w:ind w:firstLine="720"/>
        <w:rPr>
          <w:color w:val="000000" w:themeColor="text1"/>
        </w:rPr>
      </w:pPr>
      <w:r>
        <w:rPr>
          <w:color w:val="000000" w:themeColor="text1"/>
        </w:rPr>
        <w:t xml:space="preserve">User: “My grandma is dead”. </w:t>
      </w:r>
    </w:p>
    <w:p w14:paraId="7714FC4F" w14:textId="4D048DCC" w:rsidR="00BA6BFB" w:rsidRDefault="00CF07AF" w:rsidP="008D66D2">
      <w:pPr>
        <w:ind w:firstLine="720"/>
        <w:rPr>
          <w:color w:val="000000" w:themeColor="text1"/>
        </w:rPr>
      </w:pPr>
      <w:r>
        <w:rPr>
          <w:color w:val="000000" w:themeColor="text1"/>
        </w:rPr>
        <w:t xml:space="preserve">Bot: “Alright! Thanks for your feedback (Thumbs up emoji)”. </w:t>
      </w:r>
    </w:p>
    <w:p w14:paraId="42C0BC1A" w14:textId="77777777" w:rsidR="00BA6BFB" w:rsidRDefault="00BA6BFB" w:rsidP="008D66D2">
      <w:pPr>
        <w:ind w:firstLine="720"/>
        <w:rPr>
          <w:color w:val="000000" w:themeColor="text1"/>
        </w:rPr>
      </w:pPr>
    </w:p>
    <w:p w14:paraId="19848123" w14:textId="178EE23C" w:rsidR="00CF07AF" w:rsidRPr="0088745C" w:rsidRDefault="00B362C8" w:rsidP="00CF07AF">
      <w:pPr>
        <w:spacing w:line="480" w:lineRule="auto"/>
        <w:ind w:firstLine="720"/>
        <w:rPr>
          <w:color w:val="000000" w:themeColor="text1"/>
        </w:rPr>
      </w:pPr>
      <w:r>
        <w:rPr>
          <w:color w:val="000000" w:themeColor="text1"/>
        </w:rPr>
        <w:t xml:space="preserve">This type of alienation may explain consumers’ widespread resistance </w:t>
      </w:r>
      <w:r w:rsidR="00CF07AF" w:rsidRPr="0088745C">
        <w:rPr>
          <w:color w:val="000000" w:themeColor="text1"/>
        </w:rPr>
        <w:t>to replacing humans with machines (Castelo et al. 2019; Leung et al. 2018)</w:t>
      </w:r>
      <w:r w:rsidR="00CF07AF">
        <w:rPr>
          <w:color w:val="000000" w:themeColor="text1"/>
        </w:rPr>
        <w:t xml:space="preserve">. </w:t>
      </w:r>
      <w:r w:rsidR="00CF07AF" w:rsidRPr="0088745C">
        <w:rPr>
          <w:color w:val="000000" w:themeColor="text1"/>
        </w:rPr>
        <w:t xml:space="preserve">For example, consumers </w:t>
      </w:r>
      <w:r w:rsidR="00CF07AF">
        <w:rPr>
          <w:color w:val="000000" w:themeColor="text1"/>
        </w:rPr>
        <w:t xml:space="preserve">report </w:t>
      </w:r>
      <w:r w:rsidR="00CF07AF" w:rsidRPr="0088745C">
        <w:rPr>
          <w:color w:val="000000" w:themeColor="text1"/>
        </w:rPr>
        <w:t>feelings of discomfort when interact</w:t>
      </w:r>
      <w:r w:rsidR="00CF07AF">
        <w:rPr>
          <w:color w:val="000000" w:themeColor="text1"/>
        </w:rPr>
        <w:t>ing</w:t>
      </w:r>
      <w:r w:rsidR="00CF07AF" w:rsidRPr="0088745C">
        <w:rPr>
          <w:color w:val="000000" w:themeColor="text1"/>
        </w:rPr>
        <w:t xml:space="preserve"> with “social robots” in service contexts </w:t>
      </w:r>
      <w:r w:rsidR="00CF07AF">
        <w:rPr>
          <w:color w:val="000000" w:themeColor="text1"/>
        </w:rPr>
        <w:t>(</w:t>
      </w:r>
      <w:r w:rsidR="00CF07AF" w:rsidRPr="0088745C">
        <w:rPr>
          <w:color w:val="000000" w:themeColor="text1"/>
        </w:rPr>
        <w:t>Mende et al. 2019)</w:t>
      </w:r>
      <w:r w:rsidR="00BA6BFB">
        <w:rPr>
          <w:color w:val="000000" w:themeColor="text1"/>
        </w:rPr>
        <w:t>,</w:t>
      </w:r>
      <w:r w:rsidR="00CF07AF" w:rsidRPr="0088745C">
        <w:rPr>
          <w:color w:val="000000" w:themeColor="text1"/>
        </w:rPr>
        <w:t xml:space="preserve"> and</w:t>
      </w:r>
      <w:r w:rsidR="00CF07AF">
        <w:rPr>
          <w:color w:val="000000" w:themeColor="text1"/>
        </w:rPr>
        <w:t xml:space="preserve"> </w:t>
      </w:r>
      <w:r w:rsidR="00CF07AF" w:rsidRPr="0088745C">
        <w:rPr>
          <w:color w:val="000000" w:themeColor="text1"/>
        </w:rPr>
        <w:t xml:space="preserve">customers’ responses </w:t>
      </w:r>
      <w:r w:rsidR="0030454A">
        <w:rPr>
          <w:color w:val="000000" w:themeColor="text1"/>
        </w:rPr>
        <w:t xml:space="preserve">in a field study </w:t>
      </w:r>
      <w:r w:rsidR="00CF07AF" w:rsidRPr="0088745C">
        <w:rPr>
          <w:color w:val="000000" w:themeColor="text1"/>
        </w:rPr>
        <w:t xml:space="preserve">became markedly more negative when they were informed </w:t>
      </w:r>
      <w:r w:rsidR="00CF07AF">
        <w:rPr>
          <w:color w:val="000000" w:themeColor="text1"/>
        </w:rPr>
        <w:t xml:space="preserve">in advance </w:t>
      </w:r>
      <w:r w:rsidR="00CF07AF" w:rsidRPr="0088745C">
        <w:rPr>
          <w:color w:val="000000" w:themeColor="text1"/>
        </w:rPr>
        <w:t>that their interaction partner would not be a human</w:t>
      </w:r>
      <w:r w:rsidR="00CF07AF">
        <w:rPr>
          <w:color w:val="000000" w:themeColor="text1"/>
        </w:rPr>
        <w:t xml:space="preserve"> (</w:t>
      </w:r>
      <w:r w:rsidR="00CF07AF" w:rsidRPr="0088745C">
        <w:rPr>
          <w:color w:val="000000" w:themeColor="text1"/>
        </w:rPr>
        <w:t xml:space="preserve">Luo et al. 2019). </w:t>
      </w:r>
      <w:r w:rsidR="0097220B">
        <w:rPr>
          <w:color w:val="000000" w:themeColor="text1"/>
        </w:rPr>
        <w:t>T</w:t>
      </w:r>
      <w:r w:rsidR="00CF07AF" w:rsidRPr="0088745C">
        <w:rPr>
          <w:color w:val="000000" w:themeColor="text1"/>
        </w:rPr>
        <w:t xml:space="preserve">he potential of AI to trigger alienation is also evident in the resurgent interest in social connections that are unmediated </w:t>
      </w:r>
      <w:r w:rsidR="00B12617">
        <w:rPr>
          <w:color w:val="000000" w:themeColor="text1"/>
        </w:rPr>
        <w:t xml:space="preserve">by </w:t>
      </w:r>
      <w:r w:rsidR="00CF07AF" w:rsidRPr="0088745C">
        <w:rPr>
          <w:color w:val="000000" w:themeColor="text1"/>
        </w:rPr>
        <w:t>technology, such as authentic consumption experiences (</w:t>
      </w:r>
      <w:proofErr w:type="spellStart"/>
      <w:r w:rsidR="00CF07AF" w:rsidRPr="0088745C">
        <w:rPr>
          <w:color w:val="000000" w:themeColor="text1"/>
        </w:rPr>
        <w:t>Beverland</w:t>
      </w:r>
      <w:proofErr w:type="spellEnd"/>
      <w:r w:rsidR="00CF07AF" w:rsidRPr="0088745C">
        <w:rPr>
          <w:color w:val="000000" w:themeColor="text1"/>
        </w:rPr>
        <w:t xml:space="preserve"> and </w:t>
      </w:r>
      <w:proofErr w:type="spellStart"/>
      <w:r w:rsidR="00CF07AF" w:rsidRPr="0088745C">
        <w:rPr>
          <w:color w:val="000000" w:themeColor="text1"/>
        </w:rPr>
        <w:t>Farrely</w:t>
      </w:r>
      <w:proofErr w:type="spellEnd"/>
      <w:r w:rsidR="00CF07AF" w:rsidRPr="0088745C">
        <w:rPr>
          <w:color w:val="000000" w:themeColor="text1"/>
        </w:rPr>
        <w:t xml:space="preserve"> 2010) and more personal marketing exchanges (van Osselaer et al. 2020).</w:t>
      </w:r>
    </w:p>
    <w:p w14:paraId="7C7B67DD" w14:textId="43FD3E2E" w:rsidR="00C039E9" w:rsidRDefault="00B362C8" w:rsidP="00C039E9">
      <w:pPr>
        <w:spacing w:line="480" w:lineRule="auto"/>
        <w:ind w:firstLine="720"/>
        <w:rPr>
          <w:color w:val="000000" w:themeColor="text1"/>
        </w:rPr>
      </w:pPr>
      <w:r>
        <w:rPr>
          <w:color w:val="000000" w:themeColor="text1"/>
        </w:rPr>
        <w:t xml:space="preserve">The second type of alienation </w:t>
      </w:r>
      <w:r w:rsidR="00173AE4">
        <w:rPr>
          <w:color w:val="000000" w:themeColor="text1"/>
        </w:rPr>
        <w:t>result</w:t>
      </w:r>
      <w:r w:rsidR="00EF7909">
        <w:rPr>
          <w:color w:val="000000" w:themeColor="text1"/>
        </w:rPr>
        <w:t xml:space="preserve">s from </w:t>
      </w:r>
      <w:r w:rsidR="00173AE4">
        <w:rPr>
          <w:color w:val="000000" w:themeColor="text1"/>
        </w:rPr>
        <w:t xml:space="preserve">AI’s failure to interact </w:t>
      </w:r>
      <w:r w:rsidR="0096715B">
        <w:rPr>
          <w:color w:val="000000" w:themeColor="text1"/>
        </w:rPr>
        <w:t xml:space="preserve">successfully </w:t>
      </w:r>
      <w:r w:rsidR="00173AE4">
        <w:rPr>
          <w:color w:val="000000" w:themeColor="text1"/>
        </w:rPr>
        <w:t>with specific groups of consumers. For example, t</w:t>
      </w:r>
      <w:r w:rsidR="00C039E9">
        <w:rPr>
          <w:color w:val="000000" w:themeColor="text1"/>
        </w:rPr>
        <w:t>he UK government’s reliance on</w:t>
      </w:r>
      <w:r w:rsidR="00C039E9" w:rsidRPr="00D0015F">
        <w:rPr>
          <w:color w:val="000000" w:themeColor="text1"/>
        </w:rPr>
        <w:t xml:space="preserve"> </w:t>
      </w:r>
      <w:r w:rsidR="00C039E9">
        <w:rPr>
          <w:color w:val="000000" w:themeColor="text1"/>
        </w:rPr>
        <w:t>AI to handle claims to</w:t>
      </w:r>
      <w:r w:rsidR="00C039E9" w:rsidRPr="00D0015F">
        <w:rPr>
          <w:color w:val="000000" w:themeColor="text1"/>
        </w:rPr>
        <w:t xml:space="preserve"> </w:t>
      </w:r>
      <w:r w:rsidR="00A42BA8">
        <w:rPr>
          <w:color w:val="000000" w:themeColor="text1"/>
        </w:rPr>
        <w:t>its social security program</w:t>
      </w:r>
      <w:r w:rsidR="00C039E9">
        <w:rPr>
          <w:color w:val="000000" w:themeColor="text1"/>
        </w:rPr>
        <w:t xml:space="preserve"> led to</w:t>
      </w:r>
      <w:r w:rsidR="00CF3F98">
        <w:rPr>
          <w:color w:val="000000" w:themeColor="text1"/>
        </w:rPr>
        <w:t xml:space="preserve"> experiences</w:t>
      </w:r>
      <w:r w:rsidR="00C039E9">
        <w:rPr>
          <w:color w:val="000000" w:themeColor="text1"/>
        </w:rPr>
        <w:t xml:space="preserve"> </w:t>
      </w:r>
      <w:r w:rsidR="002B1160">
        <w:rPr>
          <w:color w:val="000000" w:themeColor="text1"/>
        </w:rPr>
        <w:t>l</w:t>
      </w:r>
      <w:r w:rsidR="00C039E9">
        <w:rPr>
          <w:color w:val="000000" w:themeColor="text1"/>
        </w:rPr>
        <w:t xml:space="preserve">ike that of </w:t>
      </w:r>
      <w:r w:rsidR="00C039E9" w:rsidRPr="00D0015F">
        <w:rPr>
          <w:color w:val="000000" w:themeColor="text1"/>
        </w:rPr>
        <w:t xml:space="preserve">Danny Brice, </w:t>
      </w:r>
      <w:r w:rsidR="00C039E9">
        <w:rPr>
          <w:color w:val="000000" w:themeColor="text1"/>
        </w:rPr>
        <w:t xml:space="preserve">who has </w:t>
      </w:r>
      <w:r w:rsidR="00C039E9">
        <w:rPr>
          <w:color w:val="000000" w:themeColor="text1"/>
        </w:rPr>
        <w:lastRenderedPageBreak/>
        <w:t>learning disabilities and dyslexia</w:t>
      </w:r>
      <w:r w:rsidR="00CF3F98">
        <w:rPr>
          <w:color w:val="000000" w:themeColor="text1"/>
        </w:rPr>
        <w:t xml:space="preserve">, and describes his attempts to </w:t>
      </w:r>
      <w:r w:rsidR="00073BA9">
        <w:rPr>
          <w:color w:val="000000" w:themeColor="text1"/>
        </w:rPr>
        <w:t xml:space="preserve">use the </w:t>
      </w:r>
      <w:r w:rsidR="0019551C">
        <w:rPr>
          <w:color w:val="000000" w:themeColor="text1"/>
        </w:rPr>
        <w:t xml:space="preserve">automated </w:t>
      </w:r>
      <w:r w:rsidR="00073BA9">
        <w:rPr>
          <w:color w:val="000000" w:themeColor="text1"/>
        </w:rPr>
        <w:t xml:space="preserve">Universal Credit program </w:t>
      </w:r>
      <w:r w:rsidR="0019551C">
        <w:rPr>
          <w:color w:val="000000" w:themeColor="text1"/>
        </w:rPr>
        <w:t>a</w:t>
      </w:r>
      <w:r w:rsidR="00073BA9">
        <w:rPr>
          <w:color w:val="000000" w:themeColor="text1"/>
        </w:rPr>
        <w:t>s follows</w:t>
      </w:r>
      <w:r w:rsidR="00C039E9">
        <w:rPr>
          <w:color w:val="000000" w:themeColor="text1"/>
        </w:rPr>
        <w:t xml:space="preserve"> (</w:t>
      </w:r>
      <w:hyperlink r:id="rId39" w:history="1">
        <w:r w:rsidR="00C039E9" w:rsidRPr="008335CB">
          <w:rPr>
            <w:rStyle w:val="Hyperlink"/>
          </w:rPr>
          <w:t>https://bit.ly/3dEhUCt</w:t>
        </w:r>
      </w:hyperlink>
      <w:r w:rsidR="00C039E9">
        <w:rPr>
          <w:color w:val="000000" w:themeColor="text1"/>
        </w:rPr>
        <w:t xml:space="preserve">): </w:t>
      </w:r>
    </w:p>
    <w:p w14:paraId="254C72DC" w14:textId="77777777" w:rsidR="00C039E9" w:rsidRDefault="00C039E9" w:rsidP="00C039E9">
      <w:pPr>
        <w:ind w:left="709"/>
        <w:rPr>
          <w:color w:val="000000" w:themeColor="text1"/>
        </w:rPr>
      </w:pPr>
      <w:r w:rsidRPr="00D0015F">
        <w:rPr>
          <w:color w:val="000000" w:themeColor="text1"/>
        </w:rPr>
        <w:t xml:space="preserve">“I call it the </w:t>
      </w:r>
      <w:r w:rsidRPr="00D0015F" w:rsidDel="00FB34FE">
        <w:rPr>
          <w:color w:val="000000" w:themeColor="text1"/>
        </w:rPr>
        <w:t>black hole</w:t>
      </w:r>
      <w:r w:rsidDel="00FB34FE">
        <w:rPr>
          <w:color w:val="000000" w:themeColor="text1"/>
        </w:rPr>
        <w:t xml:space="preserve"> (…) </w:t>
      </w:r>
      <w:r w:rsidRPr="00D0015F" w:rsidDel="00FB34FE">
        <w:rPr>
          <w:color w:val="000000" w:themeColor="text1"/>
        </w:rPr>
        <w:t>I feel shaky. I get stressed about it. This is the worst system in my lifetime. They assess you as a number not a person. Talking is the way forward, not a bloody computer. I feel like the computer is controlling me instead of a person. It’s terrifying.”</w:t>
      </w:r>
    </w:p>
    <w:p w14:paraId="00DF3938" w14:textId="77777777" w:rsidR="00C039E9" w:rsidRDefault="00C039E9" w:rsidP="00C039E9">
      <w:pPr>
        <w:ind w:firstLine="720"/>
        <w:rPr>
          <w:color w:val="000000" w:themeColor="text1"/>
        </w:rPr>
      </w:pPr>
    </w:p>
    <w:p w14:paraId="5C6A3225" w14:textId="0164AD72" w:rsidR="00A47491" w:rsidRDefault="00173AE4" w:rsidP="00173AE4">
      <w:pPr>
        <w:spacing w:line="480" w:lineRule="auto"/>
        <w:ind w:firstLine="720"/>
        <w:rPr>
          <w:color w:val="000000" w:themeColor="text1"/>
        </w:rPr>
      </w:pPr>
      <w:r>
        <w:rPr>
          <w:color w:val="000000" w:themeColor="text1"/>
        </w:rPr>
        <w:t>Thus,</w:t>
      </w:r>
      <w:r w:rsidR="00C039E9">
        <w:rPr>
          <w:color w:val="000000" w:themeColor="text1"/>
        </w:rPr>
        <w:t xml:space="preserve"> AI can exacerbat</w:t>
      </w:r>
      <w:r>
        <w:rPr>
          <w:color w:val="000000" w:themeColor="text1"/>
        </w:rPr>
        <w:t>e</w:t>
      </w:r>
      <w:r w:rsidR="00C039E9">
        <w:rPr>
          <w:color w:val="000000" w:themeColor="text1"/>
        </w:rPr>
        <w:t xml:space="preserve"> existing barriers </w:t>
      </w:r>
      <w:r w:rsidR="00313B52">
        <w:rPr>
          <w:color w:val="000000" w:themeColor="text1"/>
        </w:rPr>
        <w:t xml:space="preserve">that </w:t>
      </w:r>
      <w:r w:rsidR="00C039E9">
        <w:rPr>
          <w:color w:val="000000" w:themeColor="text1"/>
        </w:rPr>
        <w:t>prevent specific social groups from accessing essential social services</w:t>
      </w:r>
      <w:r>
        <w:rPr>
          <w:color w:val="000000" w:themeColor="text1"/>
        </w:rPr>
        <w:t xml:space="preserve">, </w:t>
      </w:r>
      <w:r w:rsidR="001F6D2F">
        <w:rPr>
          <w:color w:val="000000" w:themeColor="text1"/>
        </w:rPr>
        <w:t>reinforcing societal inequity</w:t>
      </w:r>
      <w:r>
        <w:rPr>
          <w:color w:val="000000" w:themeColor="text1"/>
        </w:rPr>
        <w:t>.</w:t>
      </w:r>
      <w:r w:rsidR="000520CD">
        <w:rPr>
          <w:color w:val="000000" w:themeColor="text1"/>
        </w:rPr>
        <w:t xml:space="preserve"> </w:t>
      </w:r>
      <w:r>
        <w:rPr>
          <w:color w:val="000000" w:themeColor="text1"/>
        </w:rPr>
        <w:t xml:space="preserve">Another </w:t>
      </w:r>
      <w:r w:rsidR="00961BD8">
        <w:rPr>
          <w:color w:val="000000" w:themeColor="text1"/>
        </w:rPr>
        <w:t>example of how</w:t>
      </w:r>
      <w:r>
        <w:rPr>
          <w:color w:val="000000" w:themeColor="text1"/>
        </w:rPr>
        <w:t xml:space="preserve"> </w:t>
      </w:r>
      <w:r w:rsidR="00F1364E">
        <w:rPr>
          <w:color w:val="000000" w:themeColor="text1"/>
        </w:rPr>
        <w:t xml:space="preserve">alienating </w:t>
      </w:r>
      <w:r>
        <w:rPr>
          <w:color w:val="000000" w:themeColor="text1"/>
        </w:rPr>
        <w:t xml:space="preserve">social experiences can feed </w:t>
      </w:r>
      <w:r w:rsidR="00F1364E">
        <w:rPr>
          <w:color w:val="000000" w:themeColor="text1"/>
        </w:rPr>
        <w:t xml:space="preserve">inequality </w:t>
      </w:r>
      <w:r w:rsidR="00961BD8">
        <w:rPr>
          <w:color w:val="000000" w:themeColor="text1"/>
        </w:rPr>
        <w:t>is</w:t>
      </w:r>
      <w:r w:rsidR="00F1364E">
        <w:rPr>
          <w:color w:val="000000" w:themeColor="text1"/>
        </w:rPr>
        <w:t xml:space="preserve"> chatbot</w:t>
      </w:r>
      <w:r w:rsidR="00961BD8">
        <w:rPr>
          <w:color w:val="000000" w:themeColor="text1"/>
        </w:rPr>
        <w:t>s</w:t>
      </w:r>
      <w:r w:rsidR="00F1364E">
        <w:rPr>
          <w:color w:val="000000" w:themeColor="text1"/>
        </w:rPr>
        <w:t xml:space="preserve"> programmed without considering how existing discrimination in society may affect their operation,</w:t>
      </w:r>
      <w:r>
        <w:rPr>
          <w:color w:val="000000" w:themeColor="text1"/>
        </w:rPr>
        <w:t xml:space="preserve"> </w:t>
      </w:r>
      <w:r w:rsidR="00BA6BFB">
        <w:rPr>
          <w:color w:val="000000" w:themeColor="text1"/>
        </w:rPr>
        <w:t>such</w:t>
      </w:r>
      <w:r w:rsidR="00CF07AF">
        <w:rPr>
          <w:color w:val="000000" w:themeColor="text1"/>
        </w:rPr>
        <w:t xml:space="preserve"> as when Tay, a Twitter bot by Microsoft, began offering white supremacist answers to users</w:t>
      </w:r>
      <w:r w:rsidR="001F6D2F">
        <w:rPr>
          <w:color w:val="000000" w:themeColor="text1"/>
        </w:rPr>
        <w:t xml:space="preserve"> soon after its launch</w:t>
      </w:r>
      <w:r w:rsidR="00CF07AF">
        <w:rPr>
          <w:color w:val="000000" w:themeColor="text1"/>
        </w:rPr>
        <w:t>, with exchanges like the following</w:t>
      </w:r>
      <w:r w:rsidR="005E5813">
        <w:rPr>
          <w:color w:val="000000" w:themeColor="text1"/>
        </w:rPr>
        <w:t xml:space="preserve"> (</w:t>
      </w:r>
      <w:hyperlink r:id="rId40" w:history="1">
        <w:r w:rsidR="005E5813" w:rsidRPr="008335CB">
          <w:rPr>
            <w:rStyle w:val="Hyperlink"/>
          </w:rPr>
          <w:t>https://bit.ly/2Nw0ZHu</w:t>
        </w:r>
      </w:hyperlink>
      <w:r w:rsidR="005E5813">
        <w:rPr>
          <w:color w:val="000000" w:themeColor="text1"/>
        </w:rPr>
        <w:t>)</w:t>
      </w:r>
      <w:r w:rsidR="00CF07AF">
        <w:rPr>
          <w:color w:val="000000" w:themeColor="text1"/>
        </w:rPr>
        <w:t xml:space="preserve">: </w:t>
      </w:r>
    </w:p>
    <w:p w14:paraId="6F6036B7" w14:textId="3A62BF7F" w:rsidR="00A47491" w:rsidRDefault="00A47491" w:rsidP="007C63FF">
      <w:pPr>
        <w:ind w:firstLine="720"/>
        <w:rPr>
          <w:color w:val="000000" w:themeColor="text1"/>
        </w:rPr>
      </w:pPr>
      <w:r>
        <w:rPr>
          <w:color w:val="000000" w:themeColor="text1"/>
        </w:rPr>
        <w:t>U</w:t>
      </w:r>
      <w:r w:rsidR="00CF07AF">
        <w:rPr>
          <w:color w:val="000000" w:themeColor="text1"/>
        </w:rPr>
        <w:t>ser</w:t>
      </w:r>
      <w:r>
        <w:rPr>
          <w:color w:val="000000" w:themeColor="text1"/>
        </w:rPr>
        <w:t xml:space="preserve">: </w:t>
      </w:r>
      <w:r w:rsidR="00CF07AF">
        <w:rPr>
          <w:color w:val="000000" w:themeColor="text1"/>
        </w:rPr>
        <w:t>“</w:t>
      </w:r>
      <w:r>
        <w:rPr>
          <w:color w:val="000000" w:themeColor="text1"/>
        </w:rPr>
        <w:t>W</w:t>
      </w:r>
      <w:r w:rsidR="00CF07AF">
        <w:rPr>
          <w:color w:val="000000" w:themeColor="text1"/>
        </w:rPr>
        <w:t xml:space="preserve">hat race is the most evil to you?” </w:t>
      </w:r>
    </w:p>
    <w:p w14:paraId="3AA60B95" w14:textId="6FA6E8C7" w:rsidR="00A47491" w:rsidRDefault="00A47491" w:rsidP="00A47491">
      <w:pPr>
        <w:ind w:firstLine="720"/>
        <w:rPr>
          <w:color w:val="000000" w:themeColor="text1"/>
        </w:rPr>
      </w:pPr>
      <w:r>
        <w:rPr>
          <w:color w:val="000000" w:themeColor="text1"/>
        </w:rPr>
        <w:t>B</w:t>
      </w:r>
      <w:r w:rsidR="00CF07AF">
        <w:rPr>
          <w:color w:val="000000" w:themeColor="text1"/>
        </w:rPr>
        <w:t>ot</w:t>
      </w:r>
      <w:r>
        <w:rPr>
          <w:color w:val="000000" w:themeColor="text1"/>
        </w:rPr>
        <w:t>:</w:t>
      </w:r>
      <w:r w:rsidR="00CF07AF">
        <w:rPr>
          <w:color w:val="000000" w:themeColor="text1"/>
        </w:rPr>
        <w:t xml:space="preserve"> “Mexican and black”. </w:t>
      </w:r>
    </w:p>
    <w:p w14:paraId="4A1DBEE9" w14:textId="77777777" w:rsidR="00A47491" w:rsidRDefault="00A47491" w:rsidP="007C63FF">
      <w:pPr>
        <w:ind w:firstLine="720"/>
        <w:rPr>
          <w:color w:val="000000" w:themeColor="text1"/>
        </w:rPr>
      </w:pPr>
    </w:p>
    <w:p w14:paraId="0B5AE227" w14:textId="7968A562" w:rsidR="00CF07AF" w:rsidRDefault="00CF07AF" w:rsidP="00CF07AF">
      <w:pPr>
        <w:spacing w:line="480" w:lineRule="auto"/>
        <w:ind w:firstLine="720"/>
        <w:rPr>
          <w:color w:val="000000" w:themeColor="text1"/>
        </w:rPr>
      </w:pPr>
      <w:r>
        <w:rPr>
          <w:color w:val="000000" w:themeColor="text1"/>
        </w:rPr>
        <w:t xml:space="preserve">The cultural narratives of oppression and discrimination underlying this example are even more apparent in the context of personal virtual assistants. Journalist </w:t>
      </w:r>
      <w:proofErr w:type="spellStart"/>
      <w:r>
        <w:rPr>
          <w:color w:val="000000" w:themeColor="text1"/>
        </w:rPr>
        <w:t>Sigal</w:t>
      </w:r>
      <w:proofErr w:type="spellEnd"/>
      <w:r>
        <w:rPr>
          <w:color w:val="000000" w:themeColor="text1"/>
        </w:rPr>
        <w:t xml:space="preserve"> Samuel recounts working on a piece about sexist AI</w:t>
      </w:r>
      <w:r w:rsidR="00F941BF">
        <w:rPr>
          <w:color w:val="000000" w:themeColor="text1"/>
        </w:rPr>
        <w:t xml:space="preserve"> (</w:t>
      </w:r>
      <w:hyperlink r:id="rId41" w:history="1">
        <w:r w:rsidR="005E5813" w:rsidRPr="008335CB">
          <w:rPr>
            <w:rStyle w:val="Hyperlink"/>
          </w:rPr>
          <w:t>https://bit.ly/3fFs7zM</w:t>
        </w:r>
      </w:hyperlink>
      <w:r w:rsidR="00F941BF">
        <w:rPr>
          <w:color w:val="000000" w:themeColor="text1"/>
        </w:rPr>
        <w:t>)</w:t>
      </w:r>
      <w:r>
        <w:rPr>
          <w:color w:val="000000" w:themeColor="text1"/>
        </w:rPr>
        <w:t xml:space="preserve">: </w:t>
      </w:r>
    </w:p>
    <w:p w14:paraId="38A29BC1" w14:textId="77777777" w:rsidR="00CF07AF" w:rsidRDefault="00CF07AF" w:rsidP="00CF07AF">
      <w:pPr>
        <w:ind w:left="709" w:firstLine="11"/>
        <w:rPr>
          <w:color w:val="000000" w:themeColor="text1"/>
        </w:rPr>
      </w:pPr>
      <w:r>
        <w:rPr>
          <w:color w:val="000000" w:themeColor="text1"/>
        </w:rPr>
        <w:t>“</w:t>
      </w:r>
      <w:r w:rsidRPr="00134EB1">
        <w:rPr>
          <w:color w:val="000000" w:themeColor="text1"/>
        </w:rPr>
        <w:t>I said into my phone: “Siri, you’re ugly.” She replied, “I am?” I said, “Siri, you’re fat.” She replied, “It must be all the chocolate.”</w:t>
      </w:r>
      <w:r>
        <w:rPr>
          <w:color w:val="000000" w:themeColor="text1"/>
        </w:rPr>
        <w:t xml:space="preserve"> </w:t>
      </w:r>
      <w:r w:rsidRPr="00134EB1">
        <w:rPr>
          <w:color w:val="000000" w:themeColor="text1"/>
        </w:rPr>
        <w:t>I felt mortified for both of us. Even though I know Siri has no feelings, I couldn’t help apologizing: “Don’t worry, Siri. This is just research for an article I’m writing!” She replied, “What, me, worry?”</w:t>
      </w:r>
      <w:r>
        <w:rPr>
          <w:color w:val="000000" w:themeColor="text1"/>
        </w:rPr>
        <w:t xml:space="preserve"> </w:t>
      </w:r>
    </w:p>
    <w:p w14:paraId="513E0DAF" w14:textId="77777777" w:rsidR="00CF07AF" w:rsidRDefault="00CF07AF" w:rsidP="00F941BF">
      <w:pPr>
        <w:ind w:firstLine="720"/>
        <w:rPr>
          <w:color w:val="000000" w:themeColor="text1"/>
        </w:rPr>
      </w:pPr>
    </w:p>
    <w:p w14:paraId="759B89B2" w14:textId="4666B47B" w:rsidR="00B362C8" w:rsidRDefault="00CF07AF" w:rsidP="00E378AE">
      <w:pPr>
        <w:spacing w:line="480" w:lineRule="auto"/>
        <w:ind w:firstLine="720"/>
        <w:rPr>
          <w:color w:val="000000" w:themeColor="text1"/>
        </w:rPr>
      </w:pPr>
      <w:r w:rsidRPr="0088745C">
        <w:rPr>
          <w:color w:val="000000" w:themeColor="text1"/>
        </w:rPr>
        <w:t xml:space="preserve">Alienating social experiences </w:t>
      </w:r>
      <w:r w:rsidR="001F6D2F">
        <w:rPr>
          <w:color w:val="000000" w:themeColor="text1"/>
        </w:rPr>
        <w:t xml:space="preserve">such as the one above, in which </w:t>
      </w:r>
      <w:r w:rsidR="00333C44">
        <w:rPr>
          <w:color w:val="000000" w:themeColor="text1"/>
        </w:rPr>
        <w:t>women</w:t>
      </w:r>
      <w:r w:rsidR="001F6D2F">
        <w:rPr>
          <w:color w:val="000000" w:themeColor="text1"/>
        </w:rPr>
        <w:t xml:space="preserve"> face</w:t>
      </w:r>
      <w:r w:rsidR="00333C44">
        <w:rPr>
          <w:color w:val="000000" w:themeColor="text1"/>
        </w:rPr>
        <w:t xml:space="preserve"> societal pressures </w:t>
      </w:r>
      <w:r w:rsidR="001F6D2F">
        <w:rPr>
          <w:color w:val="000000" w:themeColor="text1"/>
        </w:rPr>
        <w:t xml:space="preserve">around their appearance, </w:t>
      </w:r>
      <w:r w:rsidRPr="0088745C">
        <w:rPr>
          <w:color w:val="000000" w:themeColor="text1"/>
        </w:rPr>
        <w:t xml:space="preserve">may lead consumers to denigrate and belittle the AI, similar to </w:t>
      </w:r>
      <w:r>
        <w:rPr>
          <w:color w:val="000000" w:themeColor="text1"/>
        </w:rPr>
        <w:t xml:space="preserve">situations where </w:t>
      </w:r>
      <w:r w:rsidRPr="0088745C">
        <w:rPr>
          <w:color w:val="000000" w:themeColor="text1"/>
        </w:rPr>
        <w:t xml:space="preserve">individuals derogate outgroup members </w:t>
      </w:r>
      <w:r w:rsidR="00462A2A">
        <w:rPr>
          <w:color w:val="000000" w:themeColor="text1"/>
        </w:rPr>
        <w:t xml:space="preserve">in order </w:t>
      </w:r>
      <w:r w:rsidRPr="0088745C">
        <w:rPr>
          <w:color w:val="000000" w:themeColor="text1"/>
        </w:rPr>
        <w:t xml:space="preserve">to </w:t>
      </w:r>
      <w:r w:rsidR="00462A2A">
        <w:rPr>
          <w:color w:val="000000" w:themeColor="text1"/>
        </w:rPr>
        <w:t xml:space="preserve">re-affirm </w:t>
      </w:r>
      <w:r w:rsidRPr="0088745C">
        <w:rPr>
          <w:color w:val="000000" w:themeColor="text1"/>
        </w:rPr>
        <w:t>self-esteem following an identity threat (</w:t>
      </w:r>
      <w:proofErr w:type="spellStart"/>
      <w:r w:rsidRPr="0088745C">
        <w:rPr>
          <w:color w:val="000000" w:themeColor="text1"/>
        </w:rPr>
        <w:t>Branscombe</w:t>
      </w:r>
      <w:proofErr w:type="spellEnd"/>
      <w:r w:rsidRPr="0088745C">
        <w:rPr>
          <w:color w:val="000000" w:themeColor="text1"/>
        </w:rPr>
        <w:t xml:space="preserve"> and </w:t>
      </w:r>
      <w:proofErr w:type="spellStart"/>
      <w:r w:rsidRPr="0088745C">
        <w:rPr>
          <w:color w:val="000000" w:themeColor="text1"/>
        </w:rPr>
        <w:t>Wann</w:t>
      </w:r>
      <w:proofErr w:type="spellEnd"/>
      <w:r w:rsidRPr="0088745C">
        <w:rPr>
          <w:color w:val="000000" w:themeColor="text1"/>
        </w:rPr>
        <w:t xml:space="preserve"> 1994). </w:t>
      </w:r>
      <w:r>
        <w:rPr>
          <w:color w:val="000000" w:themeColor="text1"/>
        </w:rPr>
        <w:t>D</w:t>
      </w:r>
      <w:r w:rsidRPr="0088745C">
        <w:rPr>
          <w:color w:val="000000" w:themeColor="text1"/>
        </w:rPr>
        <w:t xml:space="preserve">issatisfaction with a voice-enabled device might produce verbal responses </w:t>
      </w:r>
      <w:r>
        <w:rPr>
          <w:color w:val="000000" w:themeColor="text1"/>
        </w:rPr>
        <w:t xml:space="preserve">that </w:t>
      </w:r>
      <w:r w:rsidRPr="0088745C">
        <w:rPr>
          <w:color w:val="000000" w:themeColor="text1"/>
        </w:rPr>
        <w:t>emphasiz</w:t>
      </w:r>
      <w:r>
        <w:rPr>
          <w:color w:val="000000" w:themeColor="text1"/>
        </w:rPr>
        <w:t xml:space="preserve">e </w:t>
      </w:r>
      <w:r w:rsidR="005E5813">
        <w:rPr>
          <w:color w:val="000000" w:themeColor="text1"/>
        </w:rPr>
        <w:t>its</w:t>
      </w:r>
      <w:r w:rsidR="005E5813" w:rsidRPr="0088745C">
        <w:rPr>
          <w:color w:val="000000" w:themeColor="text1"/>
        </w:rPr>
        <w:t xml:space="preserve"> </w:t>
      </w:r>
      <w:r w:rsidRPr="0088745C">
        <w:rPr>
          <w:color w:val="000000" w:themeColor="text1"/>
        </w:rPr>
        <w:t>artificial and worthless nature</w:t>
      </w:r>
      <w:r w:rsidR="005E5813">
        <w:rPr>
          <w:color w:val="000000" w:themeColor="text1"/>
        </w:rPr>
        <w:t>.</w:t>
      </w:r>
      <w:r>
        <w:rPr>
          <w:color w:val="000000" w:themeColor="text1"/>
        </w:rPr>
        <w:t xml:space="preserve"> </w:t>
      </w:r>
      <w:r w:rsidR="005E5813">
        <w:rPr>
          <w:color w:val="000000" w:themeColor="text1"/>
        </w:rPr>
        <w:t>The</w:t>
      </w:r>
      <w:r w:rsidRPr="0088745C">
        <w:rPr>
          <w:color w:val="000000" w:themeColor="text1"/>
        </w:rPr>
        <w:t xml:space="preserve"> tendency to objectify other</w:t>
      </w:r>
      <w:r w:rsidR="005E5813">
        <w:rPr>
          <w:color w:val="000000" w:themeColor="text1"/>
        </w:rPr>
        <w:t>s</w:t>
      </w:r>
      <w:r w:rsidRPr="0088745C">
        <w:rPr>
          <w:color w:val="000000" w:themeColor="text1"/>
        </w:rPr>
        <w:t xml:space="preserve">, and women in particular, is well-known (Fredrickson and Robert </w:t>
      </w:r>
      <w:r w:rsidRPr="0088745C">
        <w:rPr>
          <w:color w:val="000000" w:themeColor="text1"/>
        </w:rPr>
        <w:lastRenderedPageBreak/>
        <w:t>1997)</w:t>
      </w:r>
      <w:r>
        <w:rPr>
          <w:color w:val="000000" w:themeColor="text1"/>
        </w:rPr>
        <w:t xml:space="preserve">, </w:t>
      </w:r>
      <w:r w:rsidR="005E5813">
        <w:rPr>
          <w:color w:val="000000" w:themeColor="text1"/>
        </w:rPr>
        <w:t xml:space="preserve">and </w:t>
      </w:r>
      <w:r>
        <w:rPr>
          <w:color w:val="000000" w:themeColor="text1"/>
        </w:rPr>
        <w:t xml:space="preserve">it </w:t>
      </w:r>
      <w:r w:rsidRPr="0088745C">
        <w:rPr>
          <w:color w:val="000000" w:themeColor="text1"/>
        </w:rPr>
        <w:t>should be stronger when the interaction partner is, in fact, an inanimate entity, however human-like its communication</w:t>
      </w:r>
      <w:r w:rsidR="00F33333">
        <w:rPr>
          <w:color w:val="000000" w:themeColor="text1"/>
        </w:rPr>
        <w:t>; indeed, c</w:t>
      </w:r>
      <w:r w:rsidR="00BA6BFB" w:rsidRPr="0088745C">
        <w:rPr>
          <w:color w:val="000000" w:themeColor="text1"/>
        </w:rPr>
        <w:t xml:space="preserve">onversational failures lead consumers to express more frustration with AI when it has a female rather than a male </w:t>
      </w:r>
      <w:r w:rsidR="00F33333">
        <w:rPr>
          <w:color w:val="000000" w:themeColor="text1"/>
        </w:rPr>
        <w:t>voice</w:t>
      </w:r>
      <w:r w:rsidR="00BA6BFB" w:rsidRPr="0088745C">
        <w:rPr>
          <w:color w:val="000000" w:themeColor="text1"/>
        </w:rPr>
        <w:t xml:space="preserve"> (Hadi et al. 2020).</w:t>
      </w:r>
      <w:r w:rsidR="00E378AE">
        <w:rPr>
          <w:color w:val="000000" w:themeColor="text1"/>
        </w:rPr>
        <w:t xml:space="preserve"> </w:t>
      </w:r>
      <w:r w:rsidR="00F33333">
        <w:rPr>
          <w:color w:val="000000" w:themeColor="text1"/>
        </w:rPr>
        <w:t>This d</w:t>
      </w:r>
      <w:r w:rsidRPr="0088745C">
        <w:rPr>
          <w:color w:val="000000" w:themeColor="text1"/>
        </w:rPr>
        <w:t xml:space="preserve">enigration of AI </w:t>
      </w:r>
      <w:r w:rsidR="0086118A">
        <w:rPr>
          <w:color w:val="000000" w:themeColor="text1"/>
        </w:rPr>
        <w:t xml:space="preserve">risks </w:t>
      </w:r>
      <w:r w:rsidR="00D91C53">
        <w:rPr>
          <w:color w:val="000000" w:themeColor="text1"/>
        </w:rPr>
        <w:t>translat</w:t>
      </w:r>
      <w:r w:rsidR="00C039E9">
        <w:rPr>
          <w:color w:val="000000" w:themeColor="text1"/>
        </w:rPr>
        <w:t>ing</w:t>
      </w:r>
      <w:r w:rsidR="00D91C53">
        <w:rPr>
          <w:color w:val="000000" w:themeColor="text1"/>
        </w:rPr>
        <w:t xml:space="preserve"> into behaviors that reinforce inequality.</w:t>
      </w:r>
      <w:r w:rsidR="00B362C8">
        <w:rPr>
          <w:color w:val="000000" w:themeColor="text1"/>
        </w:rPr>
        <w:t xml:space="preserve"> </w:t>
      </w:r>
    </w:p>
    <w:p w14:paraId="0BA9574C" w14:textId="7FD7E0CC" w:rsidR="00C039E9" w:rsidRDefault="00B362C8" w:rsidP="00E378AE">
      <w:pPr>
        <w:spacing w:line="480" w:lineRule="auto"/>
        <w:ind w:firstLine="720"/>
        <w:rPr>
          <w:color w:val="000000" w:themeColor="text1"/>
        </w:rPr>
      </w:pPr>
      <w:r w:rsidRPr="003C18B5">
        <w:t>As technology enables companies to create automated interactions that are more and more like real human interactions, a new set of ethical issues</w:t>
      </w:r>
      <w:r>
        <w:t xml:space="preserve"> confront both organizations and marketing researchers, as we discuss in the next sections.</w:t>
      </w:r>
    </w:p>
    <w:p w14:paraId="3BD08518" w14:textId="17D7E6ED" w:rsidR="00CF07AF" w:rsidRDefault="00CF07AF" w:rsidP="00CF07AF">
      <w:pPr>
        <w:spacing w:line="480" w:lineRule="auto"/>
        <w:rPr>
          <w:b/>
          <w:i/>
          <w:iCs/>
          <w:color w:val="000000" w:themeColor="text1"/>
        </w:rPr>
      </w:pPr>
      <w:r w:rsidRPr="008D2FA2">
        <w:rPr>
          <w:b/>
          <w:i/>
          <w:iCs/>
          <w:color w:val="000000" w:themeColor="text1"/>
        </w:rPr>
        <w:t xml:space="preserve">Managerial </w:t>
      </w:r>
      <w:r w:rsidR="009B6AB6">
        <w:rPr>
          <w:b/>
          <w:i/>
          <w:iCs/>
          <w:color w:val="000000" w:themeColor="text1"/>
        </w:rPr>
        <w:t>Recommendations</w:t>
      </w:r>
      <w:r w:rsidRPr="008D2FA2">
        <w:rPr>
          <w:b/>
          <w:i/>
          <w:iCs/>
          <w:color w:val="000000" w:themeColor="text1"/>
        </w:rPr>
        <w:t xml:space="preserve">: Understanding the </w:t>
      </w:r>
      <w:r>
        <w:rPr>
          <w:b/>
          <w:i/>
          <w:iCs/>
          <w:color w:val="000000" w:themeColor="text1"/>
        </w:rPr>
        <w:t>Alienated</w:t>
      </w:r>
      <w:r w:rsidRPr="008D2FA2">
        <w:rPr>
          <w:b/>
          <w:i/>
          <w:iCs/>
          <w:color w:val="000000" w:themeColor="text1"/>
        </w:rPr>
        <w:t xml:space="preserve"> Consumer </w:t>
      </w:r>
    </w:p>
    <w:p w14:paraId="6A90AED4" w14:textId="3057B49F" w:rsidR="004603B4" w:rsidRDefault="004603B4" w:rsidP="004603B4">
      <w:pPr>
        <w:pStyle w:val="ListParagraph"/>
        <w:spacing w:after="0" w:line="480" w:lineRule="auto"/>
        <w:ind w:left="0" w:firstLine="709"/>
        <w:rPr>
          <w:rFonts w:ascii="Times New Roman" w:hAnsi="Times New Roman" w:cs="Times New Roman"/>
          <w:sz w:val="24"/>
          <w:szCs w:val="24"/>
        </w:rPr>
      </w:pPr>
      <w:r w:rsidRPr="00FD2E44">
        <w:rPr>
          <w:rFonts w:ascii="Times New Roman" w:hAnsi="Times New Roman" w:cs="Times New Roman"/>
          <w:i/>
          <w:sz w:val="24"/>
          <w:szCs w:val="24"/>
        </w:rPr>
        <w:t xml:space="preserve">Organizational </w:t>
      </w:r>
      <w:r w:rsidR="0096715B">
        <w:rPr>
          <w:rFonts w:ascii="Times New Roman" w:hAnsi="Times New Roman" w:cs="Times New Roman"/>
          <w:i/>
          <w:sz w:val="24"/>
          <w:szCs w:val="24"/>
        </w:rPr>
        <w:t>l</w:t>
      </w:r>
      <w:r w:rsidR="0096715B" w:rsidRPr="00FD2E44">
        <w:rPr>
          <w:rFonts w:ascii="Times New Roman" w:hAnsi="Times New Roman" w:cs="Times New Roman"/>
          <w:i/>
          <w:sz w:val="24"/>
          <w:szCs w:val="24"/>
        </w:rPr>
        <w:t>earning</w:t>
      </w:r>
      <w:r>
        <w:rPr>
          <w:rFonts w:ascii="Times New Roman" w:hAnsi="Times New Roman" w:cs="Times New Roman"/>
          <w:sz w:val="24"/>
          <w:szCs w:val="24"/>
        </w:rPr>
        <w:t>. To effectively manage AI social experiences, companies should learn how to acknowledge and accommodate the heterogeneity of human interaction styles and needs. To this aim, firms should collect information directly from c</w:t>
      </w:r>
      <w:r w:rsidRPr="00E01C33">
        <w:rPr>
          <w:rFonts w:ascii="Times New Roman" w:hAnsi="Times New Roman" w:cs="Times New Roman"/>
          <w:sz w:val="24"/>
          <w:szCs w:val="24"/>
        </w:rPr>
        <w:t>onsumers who have exp</w:t>
      </w:r>
      <w:r w:rsidRPr="00A04DAE">
        <w:rPr>
          <w:rFonts w:ascii="Times New Roman" w:hAnsi="Times New Roman" w:cs="Times New Roman"/>
          <w:sz w:val="24"/>
          <w:szCs w:val="24"/>
        </w:rPr>
        <w:t xml:space="preserve">erienced alienation </w:t>
      </w:r>
      <w:r>
        <w:rPr>
          <w:rFonts w:ascii="Times New Roman" w:hAnsi="Times New Roman" w:cs="Times New Roman"/>
          <w:sz w:val="24"/>
          <w:szCs w:val="24"/>
        </w:rPr>
        <w:t>in their interactions with AI</w:t>
      </w:r>
      <w:r w:rsidR="00A42BA8">
        <w:rPr>
          <w:rFonts w:ascii="Times New Roman" w:hAnsi="Times New Roman" w:cs="Times New Roman"/>
          <w:sz w:val="24"/>
          <w:szCs w:val="24"/>
        </w:rPr>
        <w:t xml:space="preserve">. In addition, firms can leverage technology to gauge and measure alienation (operationalized using measures like amount of stress in the customer’s voice) in chats with AI service providers in order to develop generalizable insights about when alienation is most likely to occur. </w:t>
      </w:r>
      <w:r w:rsidR="000C47D5">
        <w:rPr>
          <w:rFonts w:ascii="Times New Roman" w:hAnsi="Times New Roman" w:cs="Times New Roman"/>
          <w:sz w:val="24"/>
          <w:szCs w:val="24"/>
        </w:rPr>
        <w:t xml:space="preserve">Firms </w:t>
      </w:r>
      <w:r w:rsidR="00842CA3">
        <w:rPr>
          <w:rFonts w:ascii="Times New Roman" w:hAnsi="Times New Roman" w:cs="Times New Roman"/>
          <w:sz w:val="24"/>
          <w:szCs w:val="24"/>
        </w:rPr>
        <w:t>sh</w:t>
      </w:r>
      <w:r w:rsidR="000C47D5">
        <w:rPr>
          <w:rFonts w:ascii="Times New Roman" w:hAnsi="Times New Roman" w:cs="Times New Roman"/>
          <w:sz w:val="24"/>
          <w:szCs w:val="24"/>
        </w:rPr>
        <w:t xml:space="preserve">ould also </w:t>
      </w:r>
      <w:r>
        <w:rPr>
          <w:rFonts w:ascii="Times New Roman" w:hAnsi="Times New Roman" w:cs="Times New Roman"/>
          <w:sz w:val="24"/>
          <w:szCs w:val="24"/>
        </w:rPr>
        <w:t xml:space="preserve">interact with </w:t>
      </w:r>
      <w:r w:rsidRPr="00A04DAE">
        <w:rPr>
          <w:rFonts w:ascii="Times New Roman" w:hAnsi="Times New Roman" w:cs="Times New Roman"/>
          <w:sz w:val="24"/>
          <w:szCs w:val="24"/>
        </w:rPr>
        <w:t xml:space="preserve">psychologists, </w:t>
      </w:r>
      <w:r>
        <w:rPr>
          <w:rFonts w:ascii="Times New Roman" w:hAnsi="Times New Roman" w:cs="Times New Roman"/>
          <w:sz w:val="24"/>
          <w:szCs w:val="24"/>
        </w:rPr>
        <w:t xml:space="preserve">sociologists, </w:t>
      </w:r>
      <w:r w:rsidRPr="00A04DAE">
        <w:rPr>
          <w:rFonts w:ascii="Times New Roman" w:hAnsi="Times New Roman" w:cs="Times New Roman"/>
          <w:sz w:val="24"/>
          <w:szCs w:val="24"/>
        </w:rPr>
        <w:t>gerontologists</w:t>
      </w:r>
      <w:r>
        <w:rPr>
          <w:rFonts w:ascii="Times New Roman" w:hAnsi="Times New Roman" w:cs="Times New Roman"/>
          <w:sz w:val="24"/>
          <w:szCs w:val="24"/>
        </w:rPr>
        <w:t>,</w:t>
      </w:r>
      <w:r w:rsidRPr="00A04DAE">
        <w:rPr>
          <w:rFonts w:ascii="Times New Roman" w:hAnsi="Times New Roman" w:cs="Times New Roman"/>
          <w:sz w:val="24"/>
          <w:szCs w:val="24"/>
        </w:rPr>
        <w:t xml:space="preserve"> and other experts </w:t>
      </w:r>
      <w:r w:rsidR="000C47D5">
        <w:rPr>
          <w:rFonts w:ascii="Times New Roman" w:hAnsi="Times New Roman" w:cs="Times New Roman"/>
          <w:sz w:val="24"/>
          <w:szCs w:val="24"/>
        </w:rPr>
        <w:t>to learn about</w:t>
      </w:r>
      <w:r w:rsidRPr="00A04DAE">
        <w:rPr>
          <w:rFonts w:ascii="Times New Roman" w:hAnsi="Times New Roman" w:cs="Times New Roman"/>
          <w:sz w:val="24"/>
          <w:szCs w:val="24"/>
        </w:rPr>
        <w:t xml:space="preserve"> </w:t>
      </w:r>
      <w:r w:rsidR="000C47D5">
        <w:rPr>
          <w:rFonts w:ascii="Times New Roman" w:hAnsi="Times New Roman" w:cs="Times New Roman"/>
          <w:sz w:val="24"/>
          <w:szCs w:val="24"/>
        </w:rPr>
        <w:t xml:space="preserve">both causes and consequences of </w:t>
      </w:r>
      <w:r w:rsidRPr="00A04DAE">
        <w:rPr>
          <w:rFonts w:ascii="Times New Roman" w:hAnsi="Times New Roman" w:cs="Times New Roman"/>
          <w:sz w:val="24"/>
          <w:szCs w:val="24"/>
        </w:rPr>
        <w:t>alienation.</w:t>
      </w:r>
      <w:r>
        <w:rPr>
          <w:rFonts w:ascii="Times New Roman" w:hAnsi="Times New Roman" w:cs="Times New Roman"/>
          <w:sz w:val="24"/>
          <w:szCs w:val="24"/>
        </w:rPr>
        <w:t xml:space="preserve"> </w:t>
      </w:r>
    </w:p>
    <w:p w14:paraId="4B8FE94F" w14:textId="25151ACF" w:rsidR="004603B4" w:rsidRDefault="004603B4" w:rsidP="004603B4">
      <w:pPr>
        <w:pStyle w:val="ListParagraph"/>
        <w:spacing w:after="0" w:line="480" w:lineRule="auto"/>
        <w:ind w:left="0" w:firstLine="709"/>
        <w:rPr>
          <w:rFonts w:ascii="Times New Roman" w:hAnsi="Times New Roman" w:cs="Times New Roman"/>
          <w:sz w:val="24"/>
          <w:szCs w:val="24"/>
        </w:rPr>
      </w:pPr>
      <w:r>
        <w:rPr>
          <w:rFonts w:ascii="Times New Roman" w:hAnsi="Times New Roman" w:cs="Times New Roman"/>
          <w:sz w:val="24"/>
          <w:szCs w:val="24"/>
        </w:rPr>
        <w:t xml:space="preserve">Organizational learning should also ensure that </w:t>
      </w:r>
      <w:r w:rsidRPr="00E01C33">
        <w:rPr>
          <w:rFonts w:ascii="Times New Roman" w:hAnsi="Times New Roman" w:cs="Times New Roman"/>
          <w:sz w:val="24"/>
          <w:szCs w:val="24"/>
        </w:rPr>
        <w:t xml:space="preserve">definitions of anthropomorphism </w:t>
      </w:r>
      <w:r>
        <w:rPr>
          <w:rFonts w:ascii="Times New Roman" w:hAnsi="Times New Roman" w:cs="Times New Roman"/>
          <w:sz w:val="24"/>
          <w:szCs w:val="24"/>
        </w:rPr>
        <w:t>do not draw on and calcify harmful stereotypes about social categories and the way they interact</w:t>
      </w:r>
      <w:r w:rsidRPr="00E01C33">
        <w:rPr>
          <w:rFonts w:ascii="Times New Roman" w:hAnsi="Times New Roman" w:cs="Times New Roman"/>
          <w:sz w:val="24"/>
          <w:szCs w:val="24"/>
        </w:rPr>
        <w:t>.</w:t>
      </w:r>
      <w:r>
        <w:rPr>
          <w:rFonts w:ascii="Times New Roman" w:hAnsi="Times New Roman" w:cs="Times New Roman"/>
          <w:sz w:val="24"/>
          <w:szCs w:val="24"/>
        </w:rPr>
        <w:t xml:space="preserve"> One way to do so is b</w:t>
      </w:r>
      <w:r w:rsidRPr="00E01C33">
        <w:rPr>
          <w:rFonts w:ascii="Times New Roman" w:hAnsi="Times New Roman" w:cs="Times New Roman"/>
          <w:sz w:val="24"/>
          <w:szCs w:val="24"/>
        </w:rPr>
        <w:t>reak</w:t>
      </w:r>
      <w:r>
        <w:rPr>
          <w:rFonts w:ascii="Times New Roman" w:hAnsi="Times New Roman" w:cs="Times New Roman"/>
          <w:sz w:val="24"/>
          <w:szCs w:val="24"/>
        </w:rPr>
        <w:t>ing</w:t>
      </w:r>
      <w:r w:rsidRPr="00E01C33">
        <w:rPr>
          <w:rFonts w:ascii="Times New Roman" w:hAnsi="Times New Roman" w:cs="Times New Roman"/>
          <w:sz w:val="24"/>
          <w:szCs w:val="24"/>
        </w:rPr>
        <w:t xml:space="preserve"> with organizational cultur</w:t>
      </w:r>
      <w:r w:rsidR="0096715B">
        <w:rPr>
          <w:rFonts w:ascii="Times New Roman" w:hAnsi="Times New Roman" w:cs="Times New Roman"/>
          <w:sz w:val="24"/>
          <w:szCs w:val="24"/>
        </w:rPr>
        <w:t>al</w:t>
      </w:r>
      <w:r w:rsidRPr="00E01C33">
        <w:rPr>
          <w:rFonts w:ascii="Times New Roman" w:hAnsi="Times New Roman" w:cs="Times New Roman"/>
          <w:sz w:val="24"/>
          <w:szCs w:val="24"/>
        </w:rPr>
        <w:t xml:space="preserve"> conventions that idealize AI as a</w:t>
      </w:r>
      <w:r>
        <w:rPr>
          <w:rFonts w:ascii="Times New Roman" w:hAnsi="Times New Roman" w:cs="Times New Roman"/>
          <w:sz w:val="24"/>
          <w:szCs w:val="24"/>
        </w:rPr>
        <w:t xml:space="preserve"> </w:t>
      </w:r>
      <w:r w:rsidRPr="00E01C33">
        <w:rPr>
          <w:rFonts w:ascii="Times New Roman" w:hAnsi="Times New Roman" w:cs="Times New Roman"/>
          <w:sz w:val="24"/>
          <w:szCs w:val="24"/>
        </w:rPr>
        <w:t>passive and subservient humanized other</w:t>
      </w:r>
      <w:r>
        <w:rPr>
          <w:rFonts w:ascii="Times New Roman" w:hAnsi="Times New Roman" w:cs="Times New Roman"/>
          <w:sz w:val="24"/>
          <w:szCs w:val="24"/>
        </w:rPr>
        <w:t xml:space="preserve"> by involving experts like linguists, critical theorists, and social psychologists who study the subtle ways in which stereotyping affects communication. For example, </w:t>
      </w:r>
      <w:r w:rsidR="00F04629">
        <w:rPr>
          <w:rFonts w:ascii="Times New Roman" w:hAnsi="Times New Roman" w:cs="Times New Roman"/>
          <w:sz w:val="24"/>
          <w:szCs w:val="24"/>
        </w:rPr>
        <w:t>disseminating</w:t>
      </w:r>
      <w:r w:rsidR="005A4648">
        <w:rPr>
          <w:rFonts w:ascii="Times New Roman" w:hAnsi="Times New Roman" w:cs="Times New Roman"/>
          <w:sz w:val="24"/>
          <w:szCs w:val="24"/>
        </w:rPr>
        <w:t xml:space="preserve"> information </w:t>
      </w:r>
      <w:r w:rsidR="00F04629">
        <w:rPr>
          <w:rFonts w:ascii="Times New Roman" w:hAnsi="Times New Roman" w:cs="Times New Roman"/>
          <w:sz w:val="24"/>
          <w:szCs w:val="24"/>
        </w:rPr>
        <w:t>throughout an organization about</w:t>
      </w:r>
      <w:r w:rsidR="005A4648">
        <w:rPr>
          <w:rFonts w:ascii="Times New Roman" w:hAnsi="Times New Roman" w:cs="Times New Roman"/>
          <w:sz w:val="24"/>
          <w:szCs w:val="24"/>
        </w:rPr>
        <w:t xml:space="preserve"> </w:t>
      </w:r>
      <w:r w:rsidR="00F13BE0">
        <w:rPr>
          <w:rFonts w:ascii="Times New Roman" w:hAnsi="Times New Roman" w:cs="Times New Roman"/>
          <w:sz w:val="24"/>
          <w:szCs w:val="24"/>
        </w:rPr>
        <w:t>t</w:t>
      </w:r>
      <w:r>
        <w:rPr>
          <w:rFonts w:ascii="Times New Roman" w:hAnsi="Times New Roman" w:cs="Times New Roman"/>
          <w:sz w:val="24"/>
          <w:szCs w:val="24"/>
        </w:rPr>
        <w:t xml:space="preserve">he potential </w:t>
      </w:r>
      <w:r w:rsidR="00F04629">
        <w:rPr>
          <w:rFonts w:ascii="Times New Roman" w:hAnsi="Times New Roman" w:cs="Times New Roman"/>
          <w:sz w:val="24"/>
          <w:szCs w:val="24"/>
        </w:rPr>
        <w:t>societal</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consequences </w:t>
      </w:r>
      <w:r w:rsidR="005A4648">
        <w:rPr>
          <w:rFonts w:ascii="Times New Roman" w:hAnsi="Times New Roman" w:cs="Times New Roman"/>
          <w:sz w:val="24"/>
          <w:szCs w:val="24"/>
        </w:rPr>
        <w:t>of</w:t>
      </w:r>
      <w:r w:rsidR="00F04629">
        <w:rPr>
          <w:rFonts w:ascii="Times New Roman" w:hAnsi="Times New Roman" w:cs="Times New Roman"/>
          <w:sz w:val="24"/>
          <w:szCs w:val="24"/>
        </w:rPr>
        <w:t xml:space="preserve"> exposure to</w:t>
      </w:r>
      <w:r w:rsidR="005A4648">
        <w:rPr>
          <w:rFonts w:ascii="Times New Roman" w:hAnsi="Times New Roman" w:cs="Times New Roman"/>
          <w:sz w:val="24"/>
          <w:szCs w:val="24"/>
        </w:rPr>
        <w:t xml:space="preserve"> subservient female AIs may shift </w:t>
      </w:r>
      <w:r w:rsidR="00F04629">
        <w:rPr>
          <w:rFonts w:ascii="Times New Roman" w:hAnsi="Times New Roman" w:cs="Times New Roman"/>
          <w:sz w:val="24"/>
          <w:szCs w:val="24"/>
        </w:rPr>
        <w:t xml:space="preserve">AI </w:t>
      </w:r>
      <w:r w:rsidR="005A4648">
        <w:rPr>
          <w:rFonts w:ascii="Times New Roman" w:hAnsi="Times New Roman" w:cs="Times New Roman"/>
          <w:sz w:val="24"/>
          <w:szCs w:val="24"/>
        </w:rPr>
        <w:t xml:space="preserve">designers away from </w:t>
      </w:r>
      <w:r w:rsidR="00F13BE0">
        <w:rPr>
          <w:rFonts w:ascii="Times New Roman" w:hAnsi="Times New Roman" w:cs="Times New Roman"/>
          <w:sz w:val="24"/>
          <w:szCs w:val="24"/>
        </w:rPr>
        <w:t xml:space="preserve">using female names and voices as defaults </w:t>
      </w:r>
      <w:r w:rsidRPr="00F13BE0">
        <w:rPr>
          <w:rFonts w:ascii="Times New Roman" w:hAnsi="Times New Roman" w:cs="Times New Roman"/>
          <w:sz w:val="24"/>
          <w:szCs w:val="24"/>
        </w:rPr>
        <w:t>(</w:t>
      </w:r>
      <w:hyperlink r:id="rId42" w:history="1">
        <w:r w:rsidRPr="00F13BE0">
          <w:rPr>
            <w:rStyle w:val="Hyperlink"/>
            <w:rFonts w:ascii="Times New Roman" w:hAnsi="Times New Roman" w:cs="Times New Roman"/>
            <w:sz w:val="24"/>
            <w:szCs w:val="24"/>
          </w:rPr>
          <w:t>https://bit.ly/331YGEZ</w:t>
        </w:r>
      </w:hyperlink>
      <w:r w:rsidRPr="00F13BE0">
        <w:rPr>
          <w:rFonts w:ascii="Times New Roman" w:hAnsi="Times New Roman" w:cs="Times New Roman"/>
          <w:sz w:val="24"/>
          <w:szCs w:val="24"/>
        </w:rPr>
        <w:t>).</w:t>
      </w:r>
      <w:r>
        <w:rPr>
          <w:rFonts w:ascii="Times New Roman" w:hAnsi="Times New Roman" w:cs="Times New Roman"/>
          <w:sz w:val="24"/>
          <w:szCs w:val="24"/>
        </w:rPr>
        <w:t xml:space="preserve"> </w:t>
      </w:r>
    </w:p>
    <w:p w14:paraId="6AF663EC" w14:textId="0C2D1DB2" w:rsidR="004603B4" w:rsidRDefault="004603B4" w:rsidP="004603B4">
      <w:pPr>
        <w:pStyle w:val="ListParagraph"/>
        <w:spacing w:after="0" w:line="480" w:lineRule="auto"/>
        <w:ind w:left="0" w:firstLine="709"/>
        <w:rPr>
          <w:rFonts w:ascii="Times New Roman" w:hAnsi="Times New Roman" w:cs="Times New Roman"/>
          <w:sz w:val="24"/>
          <w:szCs w:val="24"/>
        </w:rPr>
      </w:pPr>
      <w:r w:rsidRPr="00FD2E44">
        <w:rPr>
          <w:rFonts w:ascii="Times New Roman" w:hAnsi="Times New Roman" w:cs="Times New Roman"/>
          <w:i/>
          <w:sz w:val="24"/>
          <w:szCs w:val="24"/>
        </w:rPr>
        <w:t>Experience Design</w:t>
      </w:r>
      <w:r>
        <w:rPr>
          <w:rFonts w:ascii="Times New Roman" w:hAnsi="Times New Roman" w:cs="Times New Roman"/>
          <w:sz w:val="24"/>
          <w:szCs w:val="24"/>
        </w:rPr>
        <w:t xml:space="preserve">. Based on the greater sensitivity emerging from organizational learning activities, firms can improve the design of AI social experiences. As timely and appropriate firm responses can do much to mitigate the harmful consequences of service failure (Hart, Heskett, and Sasser 1990), firms should work to increase the effectiveness of interactive AI applications to minimize the likelihood of alienation. </w:t>
      </w:r>
      <w:r w:rsidR="00F13BE0">
        <w:rPr>
          <w:rFonts w:ascii="Times New Roman" w:hAnsi="Times New Roman" w:cs="Times New Roman"/>
          <w:sz w:val="24"/>
          <w:szCs w:val="24"/>
        </w:rPr>
        <w:t xml:space="preserve">Research shows that </w:t>
      </w:r>
      <w:r>
        <w:rPr>
          <w:rFonts w:ascii="Times New Roman" w:hAnsi="Times New Roman" w:cs="Times New Roman"/>
          <w:sz w:val="24"/>
          <w:szCs w:val="24"/>
        </w:rPr>
        <w:t xml:space="preserve">consumers respond positively </w:t>
      </w:r>
      <w:r w:rsidR="00F13BE0">
        <w:rPr>
          <w:rFonts w:ascii="Times New Roman" w:hAnsi="Times New Roman" w:cs="Times New Roman"/>
          <w:sz w:val="24"/>
          <w:szCs w:val="24"/>
        </w:rPr>
        <w:t xml:space="preserve">when AI service providers </w:t>
      </w:r>
      <w:r>
        <w:rPr>
          <w:rFonts w:ascii="Times New Roman" w:hAnsi="Times New Roman" w:cs="Times New Roman"/>
          <w:sz w:val="24"/>
          <w:szCs w:val="24"/>
        </w:rPr>
        <w:t>personaliz</w:t>
      </w:r>
      <w:r w:rsidR="00F13BE0">
        <w:rPr>
          <w:rFonts w:ascii="Times New Roman" w:hAnsi="Times New Roman" w:cs="Times New Roman"/>
          <w:sz w:val="24"/>
          <w:szCs w:val="24"/>
        </w:rPr>
        <w:t xml:space="preserve">e the interactions, for example by using </w:t>
      </w:r>
      <w:r>
        <w:rPr>
          <w:rFonts w:ascii="Times New Roman" w:hAnsi="Times New Roman" w:cs="Times New Roman"/>
          <w:sz w:val="24"/>
          <w:szCs w:val="24"/>
        </w:rPr>
        <w:t>the customer’s name</w:t>
      </w:r>
      <w:r w:rsidR="00F13BE0">
        <w:rPr>
          <w:rFonts w:ascii="Times New Roman" w:hAnsi="Times New Roman" w:cs="Times New Roman"/>
          <w:sz w:val="24"/>
          <w:szCs w:val="24"/>
        </w:rPr>
        <w:t xml:space="preserve"> </w:t>
      </w:r>
      <w:r>
        <w:rPr>
          <w:rFonts w:ascii="Times New Roman" w:hAnsi="Times New Roman" w:cs="Times New Roman"/>
          <w:sz w:val="24"/>
          <w:szCs w:val="24"/>
        </w:rPr>
        <w:t>and expla</w:t>
      </w:r>
      <w:r w:rsidR="00F13BE0">
        <w:rPr>
          <w:rFonts w:ascii="Times New Roman" w:hAnsi="Times New Roman" w:cs="Times New Roman"/>
          <w:sz w:val="24"/>
          <w:szCs w:val="24"/>
        </w:rPr>
        <w:t>in</w:t>
      </w:r>
      <w:r w:rsidR="00F04629">
        <w:rPr>
          <w:rFonts w:ascii="Times New Roman" w:hAnsi="Times New Roman" w:cs="Times New Roman"/>
          <w:sz w:val="24"/>
          <w:szCs w:val="24"/>
        </w:rPr>
        <w:t>ing</w:t>
      </w:r>
      <w:r w:rsidR="00F13BE0">
        <w:rPr>
          <w:rFonts w:ascii="Times New Roman" w:hAnsi="Times New Roman" w:cs="Times New Roman"/>
          <w:sz w:val="24"/>
          <w:szCs w:val="24"/>
        </w:rPr>
        <w:t xml:space="preserve"> the reasons for </w:t>
      </w:r>
      <w:r w:rsidR="00CB7AFD">
        <w:rPr>
          <w:rFonts w:ascii="Times New Roman" w:hAnsi="Times New Roman" w:cs="Times New Roman"/>
          <w:sz w:val="24"/>
          <w:szCs w:val="24"/>
        </w:rPr>
        <w:t xml:space="preserve">malfunctions </w:t>
      </w:r>
      <w:r>
        <w:rPr>
          <w:rFonts w:ascii="Times New Roman" w:hAnsi="Times New Roman" w:cs="Times New Roman"/>
          <w:sz w:val="24"/>
          <w:szCs w:val="24"/>
        </w:rPr>
        <w:t>(Carmon</w:t>
      </w:r>
      <w:r w:rsidR="00F13BE0">
        <w:rPr>
          <w:rFonts w:ascii="Times New Roman" w:hAnsi="Times New Roman" w:cs="Times New Roman"/>
          <w:sz w:val="24"/>
          <w:szCs w:val="24"/>
        </w:rPr>
        <w:t xml:space="preserve"> et al. </w:t>
      </w:r>
      <w:r>
        <w:rPr>
          <w:rFonts w:ascii="Times New Roman" w:hAnsi="Times New Roman" w:cs="Times New Roman"/>
          <w:sz w:val="24"/>
          <w:szCs w:val="24"/>
        </w:rPr>
        <w:t>20</w:t>
      </w:r>
      <w:r w:rsidR="00F66D50">
        <w:rPr>
          <w:rFonts w:ascii="Times New Roman" w:hAnsi="Times New Roman" w:cs="Times New Roman"/>
          <w:sz w:val="24"/>
          <w:szCs w:val="24"/>
        </w:rPr>
        <w:t>20</w:t>
      </w:r>
      <w:r>
        <w:rPr>
          <w:rFonts w:ascii="Times New Roman" w:hAnsi="Times New Roman" w:cs="Times New Roman"/>
          <w:sz w:val="24"/>
          <w:szCs w:val="24"/>
        </w:rPr>
        <w:t>)</w:t>
      </w:r>
      <w:r w:rsidR="00F13BE0">
        <w:rPr>
          <w:rFonts w:ascii="Times New Roman" w:hAnsi="Times New Roman" w:cs="Times New Roman"/>
          <w:sz w:val="24"/>
          <w:szCs w:val="24"/>
        </w:rPr>
        <w:t xml:space="preserve">. Relatedly, </w:t>
      </w:r>
      <w:r>
        <w:rPr>
          <w:rFonts w:ascii="Times New Roman" w:hAnsi="Times New Roman" w:cs="Times New Roman"/>
          <w:sz w:val="24"/>
          <w:szCs w:val="24"/>
        </w:rPr>
        <w:t xml:space="preserve">firms </w:t>
      </w:r>
      <w:r w:rsidR="00F13BE0">
        <w:rPr>
          <w:rFonts w:ascii="Times New Roman" w:hAnsi="Times New Roman" w:cs="Times New Roman"/>
          <w:sz w:val="24"/>
          <w:szCs w:val="24"/>
        </w:rPr>
        <w:t xml:space="preserve">should </w:t>
      </w:r>
      <w:r>
        <w:rPr>
          <w:rFonts w:ascii="Times New Roman" w:hAnsi="Times New Roman" w:cs="Times New Roman"/>
          <w:sz w:val="24"/>
          <w:szCs w:val="24"/>
        </w:rPr>
        <w:t xml:space="preserve">also </w:t>
      </w:r>
      <w:r w:rsidR="00F13BE0">
        <w:rPr>
          <w:rFonts w:ascii="Times New Roman" w:hAnsi="Times New Roman" w:cs="Times New Roman"/>
          <w:sz w:val="24"/>
          <w:szCs w:val="24"/>
        </w:rPr>
        <w:t>e</w:t>
      </w:r>
      <w:r>
        <w:rPr>
          <w:rFonts w:ascii="Times New Roman" w:hAnsi="Times New Roman" w:cs="Times New Roman"/>
          <w:sz w:val="24"/>
          <w:szCs w:val="24"/>
        </w:rPr>
        <w:t>nsur</w:t>
      </w:r>
      <w:r w:rsidR="00F13BE0">
        <w:rPr>
          <w:rFonts w:ascii="Times New Roman" w:hAnsi="Times New Roman" w:cs="Times New Roman"/>
          <w:sz w:val="24"/>
          <w:szCs w:val="24"/>
        </w:rPr>
        <w:t>e</w:t>
      </w:r>
      <w:r>
        <w:rPr>
          <w:rFonts w:ascii="Times New Roman" w:hAnsi="Times New Roman" w:cs="Times New Roman"/>
          <w:sz w:val="24"/>
          <w:szCs w:val="24"/>
        </w:rPr>
        <w:t xml:space="preserve"> easy </w:t>
      </w:r>
      <w:r w:rsidR="00CB7AFD">
        <w:rPr>
          <w:rFonts w:ascii="Times New Roman" w:hAnsi="Times New Roman" w:cs="Times New Roman"/>
          <w:sz w:val="24"/>
          <w:szCs w:val="24"/>
        </w:rPr>
        <w:t xml:space="preserve">and swift </w:t>
      </w:r>
      <w:r>
        <w:rPr>
          <w:rFonts w:ascii="Times New Roman" w:hAnsi="Times New Roman" w:cs="Times New Roman"/>
          <w:sz w:val="24"/>
          <w:szCs w:val="24"/>
        </w:rPr>
        <w:t xml:space="preserve">transitions </w:t>
      </w:r>
      <w:r w:rsidR="0096715B">
        <w:rPr>
          <w:rFonts w:ascii="Times New Roman" w:hAnsi="Times New Roman" w:cs="Times New Roman"/>
          <w:sz w:val="24"/>
          <w:szCs w:val="24"/>
        </w:rPr>
        <w:t>from AI</w:t>
      </w:r>
      <w:r>
        <w:rPr>
          <w:rFonts w:ascii="Times New Roman" w:hAnsi="Times New Roman" w:cs="Times New Roman"/>
          <w:sz w:val="24"/>
          <w:szCs w:val="24"/>
        </w:rPr>
        <w:t xml:space="preserve"> </w:t>
      </w:r>
      <w:r w:rsidR="0096715B">
        <w:rPr>
          <w:rFonts w:ascii="Times New Roman" w:hAnsi="Times New Roman" w:cs="Times New Roman"/>
          <w:sz w:val="24"/>
          <w:szCs w:val="24"/>
        </w:rPr>
        <w:t xml:space="preserve">to </w:t>
      </w:r>
      <w:r>
        <w:rPr>
          <w:rFonts w:ascii="Times New Roman" w:hAnsi="Times New Roman" w:cs="Times New Roman"/>
          <w:sz w:val="24"/>
          <w:szCs w:val="24"/>
        </w:rPr>
        <w:t>human representatives</w:t>
      </w:r>
      <w:r w:rsidR="00F13BE0">
        <w:rPr>
          <w:rFonts w:ascii="Times New Roman" w:hAnsi="Times New Roman" w:cs="Times New Roman"/>
          <w:sz w:val="24"/>
          <w:szCs w:val="24"/>
        </w:rPr>
        <w:t xml:space="preserve"> when the interaction become</w:t>
      </w:r>
      <w:r w:rsidR="00CB7AFD">
        <w:rPr>
          <w:rFonts w:ascii="Times New Roman" w:hAnsi="Times New Roman" w:cs="Times New Roman"/>
          <w:sz w:val="24"/>
          <w:szCs w:val="24"/>
        </w:rPr>
        <w:t>s difficult or aversive</w:t>
      </w:r>
      <w:r>
        <w:rPr>
          <w:rFonts w:ascii="Times New Roman" w:hAnsi="Times New Roman" w:cs="Times New Roman"/>
          <w:sz w:val="24"/>
          <w:szCs w:val="24"/>
        </w:rPr>
        <w:t xml:space="preserve">. </w:t>
      </w:r>
    </w:p>
    <w:p w14:paraId="096447FA" w14:textId="152A757B" w:rsidR="004603B4" w:rsidRPr="0088745C" w:rsidRDefault="004603B4" w:rsidP="004603B4">
      <w:pPr>
        <w:pStyle w:val="ListParagraph"/>
        <w:spacing w:after="0" w:line="480" w:lineRule="auto"/>
        <w:ind w:left="0" w:firstLine="709"/>
        <w:rPr>
          <w:rFonts w:ascii="Times New Roman" w:hAnsi="Times New Roman" w:cs="Times New Roman"/>
          <w:sz w:val="24"/>
          <w:szCs w:val="24"/>
        </w:rPr>
      </w:pPr>
      <w:r>
        <w:rPr>
          <w:rFonts w:ascii="Times New Roman" w:hAnsi="Times New Roman" w:cs="Times New Roman"/>
          <w:sz w:val="24"/>
          <w:szCs w:val="24"/>
        </w:rPr>
        <w:t xml:space="preserve">To avoid the perpetuation of harmful </w:t>
      </w:r>
      <w:r w:rsidRPr="0088745C">
        <w:rPr>
          <w:rFonts w:ascii="Times New Roman" w:hAnsi="Times New Roman" w:cs="Times New Roman"/>
          <w:sz w:val="24"/>
          <w:szCs w:val="24"/>
        </w:rPr>
        <w:t>stereotypes</w:t>
      </w:r>
      <w:r w:rsidR="0096715B">
        <w:rPr>
          <w:rFonts w:ascii="Times New Roman" w:hAnsi="Times New Roman" w:cs="Times New Roman"/>
          <w:sz w:val="24"/>
          <w:szCs w:val="24"/>
        </w:rPr>
        <w:t>,</w:t>
      </w:r>
      <w:r>
        <w:rPr>
          <w:rFonts w:ascii="Times New Roman" w:hAnsi="Times New Roman" w:cs="Times New Roman"/>
          <w:sz w:val="24"/>
          <w:szCs w:val="24"/>
        </w:rPr>
        <w:t xml:space="preserve"> c</w:t>
      </w:r>
      <w:r w:rsidRPr="0088745C">
        <w:rPr>
          <w:rFonts w:ascii="Times New Roman" w:hAnsi="Times New Roman" w:cs="Times New Roman"/>
          <w:sz w:val="24"/>
          <w:szCs w:val="24"/>
        </w:rPr>
        <w:t xml:space="preserve">ompanies </w:t>
      </w:r>
      <w:r w:rsidR="00F04629">
        <w:rPr>
          <w:rFonts w:ascii="Times New Roman" w:hAnsi="Times New Roman" w:cs="Times New Roman"/>
          <w:sz w:val="24"/>
          <w:szCs w:val="24"/>
        </w:rPr>
        <w:t>could also</w:t>
      </w:r>
      <w:r>
        <w:rPr>
          <w:rFonts w:ascii="Times New Roman" w:hAnsi="Times New Roman" w:cs="Times New Roman"/>
          <w:sz w:val="24"/>
          <w:szCs w:val="24"/>
        </w:rPr>
        <w:t xml:space="preserve"> strive </w:t>
      </w:r>
      <w:r w:rsidR="00F04629">
        <w:rPr>
          <w:rFonts w:ascii="Times New Roman" w:hAnsi="Times New Roman" w:cs="Times New Roman"/>
          <w:sz w:val="24"/>
          <w:szCs w:val="24"/>
        </w:rPr>
        <w:t xml:space="preserve">to develop </w:t>
      </w:r>
      <w:r w:rsidRPr="0088745C">
        <w:rPr>
          <w:rFonts w:ascii="Times New Roman" w:hAnsi="Times New Roman" w:cs="Times New Roman"/>
          <w:sz w:val="24"/>
          <w:szCs w:val="24"/>
        </w:rPr>
        <w:t xml:space="preserve">AI </w:t>
      </w:r>
      <w:r w:rsidR="00F04629">
        <w:rPr>
          <w:rFonts w:ascii="Times New Roman" w:hAnsi="Times New Roman" w:cs="Times New Roman"/>
          <w:sz w:val="24"/>
          <w:szCs w:val="24"/>
        </w:rPr>
        <w:t xml:space="preserve">that is </w:t>
      </w:r>
      <w:r w:rsidRPr="0088745C">
        <w:rPr>
          <w:rFonts w:ascii="Times New Roman" w:hAnsi="Times New Roman" w:cs="Times New Roman"/>
          <w:sz w:val="24"/>
          <w:szCs w:val="24"/>
        </w:rPr>
        <w:t>less</w:t>
      </w:r>
      <w:r>
        <w:rPr>
          <w:rFonts w:ascii="Times New Roman" w:hAnsi="Times New Roman" w:cs="Times New Roman"/>
          <w:sz w:val="24"/>
          <w:szCs w:val="24"/>
        </w:rPr>
        <w:t xml:space="preserve">, </w:t>
      </w:r>
      <w:r w:rsidRPr="0088745C">
        <w:rPr>
          <w:rFonts w:ascii="Times New Roman" w:hAnsi="Times New Roman" w:cs="Times New Roman"/>
          <w:sz w:val="24"/>
          <w:szCs w:val="24"/>
        </w:rPr>
        <w:t>rather than more</w:t>
      </w:r>
      <w:r>
        <w:rPr>
          <w:rFonts w:ascii="Times New Roman" w:hAnsi="Times New Roman" w:cs="Times New Roman"/>
          <w:sz w:val="24"/>
          <w:szCs w:val="24"/>
        </w:rPr>
        <w:t>, humanlike</w:t>
      </w:r>
      <w:r w:rsidRPr="0088745C">
        <w:rPr>
          <w:rFonts w:ascii="Times New Roman" w:hAnsi="Times New Roman" w:cs="Times New Roman"/>
          <w:sz w:val="24"/>
          <w:szCs w:val="24"/>
        </w:rPr>
        <w:t xml:space="preserve"> (Hadi et al. 2020)</w:t>
      </w:r>
      <w:r>
        <w:rPr>
          <w:rFonts w:ascii="Times New Roman" w:hAnsi="Times New Roman" w:cs="Times New Roman"/>
          <w:sz w:val="24"/>
          <w:szCs w:val="24"/>
        </w:rPr>
        <w:t>; indeed, s</w:t>
      </w:r>
      <w:r w:rsidRPr="0088745C">
        <w:rPr>
          <w:rFonts w:ascii="Times New Roman" w:hAnsi="Times New Roman" w:cs="Times New Roman"/>
          <w:sz w:val="24"/>
          <w:szCs w:val="24"/>
        </w:rPr>
        <w:t xml:space="preserve">oftware developers have begun investigating </w:t>
      </w:r>
      <w:r>
        <w:rPr>
          <w:rFonts w:ascii="Times New Roman" w:hAnsi="Times New Roman" w:cs="Times New Roman"/>
          <w:sz w:val="24"/>
          <w:szCs w:val="24"/>
        </w:rPr>
        <w:t xml:space="preserve">the creation of gender-neutral voices </w:t>
      </w:r>
      <w:r w:rsidRPr="00CB7AFD">
        <w:rPr>
          <w:rFonts w:ascii="Times New Roman" w:hAnsi="Times New Roman" w:cs="Times New Roman"/>
          <w:sz w:val="24"/>
          <w:szCs w:val="24"/>
        </w:rPr>
        <w:t>(</w:t>
      </w:r>
      <w:hyperlink r:id="rId43" w:history="1">
        <w:r w:rsidRPr="00EF7909">
          <w:rPr>
            <w:rStyle w:val="Hyperlink"/>
            <w:rFonts w:ascii="Times New Roman" w:hAnsi="Times New Roman" w:cs="Times New Roman"/>
            <w:sz w:val="24"/>
            <w:szCs w:val="24"/>
          </w:rPr>
          <w:t>https://n.pr/2NibE8t</w:t>
        </w:r>
      </w:hyperlink>
      <w:r w:rsidRPr="00CB7AFD">
        <w:rPr>
          <w:rFonts w:ascii="Times New Roman" w:hAnsi="Times New Roman" w:cs="Times New Roman"/>
          <w:sz w:val="24"/>
          <w:szCs w:val="24"/>
        </w:rPr>
        <w:t>).</w:t>
      </w:r>
      <w:r>
        <w:rPr>
          <w:rFonts w:ascii="Times New Roman" w:hAnsi="Times New Roman" w:cs="Times New Roman"/>
          <w:sz w:val="24"/>
          <w:szCs w:val="24"/>
        </w:rPr>
        <w:t xml:space="preserve"> This requires a radical change in the mindset of many AI designers (and marketing academics), who often take it for granted that anthropomorphism fosters better relationships with customers (Kim et al. 2016). Organizations </w:t>
      </w:r>
      <w:r w:rsidR="00E473F6">
        <w:rPr>
          <w:rFonts w:ascii="Times New Roman" w:hAnsi="Times New Roman" w:cs="Times New Roman"/>
          <w:sz w:val="24"/>
          <w:szCs w:val="24"/>
        </w:rPr>
        <w:t xml:space="preserve">should </w:t>
      </w:r>
      <w:r>
        <w:rPr>
          <w:rFonts w:ascii="Times New Roman" w:hAnsi="Times New Roman" w:cs="Times New Roman"/>
          <w:sz w:val="24"/>
          <w:szCs w:val="24"/>
        </w:rPr>
        <w:t>also evaluate the potential consequences of using AI for access to basic social services for consumers like Danny. W</w:t>
      </w:r>
      <w:r w:rsidRPr="009A19AE">
        <w:rPr>
          <w:rFonts w:ascii="Times New Roman" w:hAnsi="Times New Roman" w:cs="Times New Roman"/>
          <w:sz w:val="24"/>
          <w:szCs w:val="24"/>
        </w:rPr>
        <w:t xml:space="preserve">hen AI is deployed </w:t>
      </w:r>
      <w:r>
        <w:rPr>
          <w:rFonts w:ascii="Times New Roman" w:hAnsi="Times New Roman" w:cs="Times New Roman"/>
          <w:sz w:val="24"/>
          <w:szCs w:val="24"/>
        </w:rPr>
        <w:t xml:space="preserve">to </w:t>
      </w:r>
      <w:r w:rsidRPr="009A19AE">
        <w:rPr>
          <w:rFonts w:ascii="Times New Roman" w:hAnsi="Times New Roman" w:cs="Times New Roman"/>
          <w:sz w:val="24"/>
          <w:szCs w:val="24"/>
        </w:rPr>
        <w:t>provi</w:t>
      </w:r>
      <w:r>
        <w:rPr>
          <w:rFonts w:ascii="Times New Roman" w:hAnsi="Times New Roman" w:cs="Times New Roman"/>
          <w:sz w:val="24"/>
          <w:szCs w:val="24"/>
        </w:rPr>
        <w:t xml:space="preserve">de important welfare </w:t>
      </w:r>
      <w:r w:rsidRPr="009A19AE">
        <w:rPr>
          <w:rFonts w:ascii="Times New Roman" w:hAnsi="Times New Roman" w:cs="Times New Roman"/>
          <w:sz w:val="24"/>
          <w:szCs w:val="24"/>
        </w:rPr>
        <w:t>services</w:t>
      </w:r>
      <w:r>
        <w:rPr>
          <w:rFonts w:ascii="Times New Roman" w:hAnsi="Times New Roman" w:cs="Times New Roman"/>
          <w:sz w:val="24"/>
          <w:szCs w:val="24"/>
        </w:rPr>
        <w:t xml:space="preserve">, </w:t>
      </w:r>
      <w:r w:rsidRPr="009A19AE">
        <w:rPr>
          <w:rFonts w:ascii="Times New Roman" w:hAnsi="Times New Roman" w:cs="Times New Roman"/>
          <w:sz w:val="24"/>
          <w:szCs w:val="24"/>
        </w:rPr>
        <w:t xml:space="preserve">designers </w:t>
      </w:r>
      <w:r>
        <w:rPr>
          <w:rFonts w:ascii="Times New Roman" w:hAnsi="Times New Roman" w:cs="Times New Roman"/>
          <w:sz w:val="24"/>
          <w:szCs w:val="24"/>
        </w:rPr>
        <w:t xml:space="preserve">need to </w:t>
      </w:r>
      <w:r w:rsidRPr="009A19AE">
        <w:rPr>
          <w:rFonts w:ascii="Times New Roman" w:hAnsi="Times New Roman" w:cs="Times New Roman"/>
          <w:sz w:val="24"/>
          <w:szCs w:val="24"/>
        </w:rPr>
        <w:t xml:space="preserve">recognize the barriers </w:t>
      </w:r>
      <w:r>
        <w:rPr>
          <w:rFonts w:ascii="Times New Roman" w:hAnsi="Times New Roman" w:cs="Times New Roman"/>
          <w:sz w:val="24"/>
          <w:szCs w:val="24"/>
        </w:rPr>
        <w:t xml:space="preserve">that </w:t>
      </w:r>
      <w:r w:rsidRPr="009A19AE">
        <w:rPr>
          <w:rFonts w:ascii="Times New Roman" w:hAnsi="Times New Roman" w:cs="Times New Roman"/>
          <w:sz w:val="24"/>
          <w:szCs w:val="24"/>
        </w:rPr>
        <w:t>th</w:t>
      </w:r>
      <w:r>
        <w:rPr>
          <w:rFonts w:ascii="Times New Roman" w:hAnsi="Times New Roman" w:cs="Times New Roman"/>
          <w:sz w:val="24"/>
          <w:szCs w:val="24"/>
        </w:rPr>
        <w:t xml:space="preserve">ey </w:t>
      </w:r>
      <w:r w:rsidRPr="009A19AE">
        <w:rPr>
          <w:rFonts w:ascii="Times New Roman" w:hAnsi="Times New Roman" w:cs="Times New Roman"/>
          <w:sz w:val="24"/>
          <w:szCs w:val="24"/>
        </w:rPr>
        <w:t xml:space="preserve">can create for specific user groups, even when the technology has satisfied standard performance </w:t>
      </w:r>
      <w:r>
        <w:rPr>
          <w:rFonts w:ascii="Times New Roman" w:hAnsi="Times New Roman" w:cs="Times New Roman"/>
          <w:sz w:val="24"/>
          <w:szCs w:val="24"/>
        </w:rPr>
        <w:t>benchmarks</w:t>
      </w:r>
      <w:r w:rsidRPr="009A19AE">
        <w:rPr>
          <w:rFonts w:ascii="Times New Roman" w:hAnsi="Times New Roman" w:cs="Times New Roman"/>
          <w:sz w:val="24"/>
          <w:szCs w:val="24"/>
        </w:rPr>
        <w:t>.</w:t>
      </w:r>
    </w:p>
    <w:p w14:paraId="672A0361" w14:textId="4F364F59" w:rsidR="004603B4" w:rsidRDefault="004603B4" w:rsidP="004603B4">
      <w:pPr>
        <w:pStyle w:val="ListParagraph"/>
        <w:spacing w:after="0" w:line="480" w:lineRule="auto"/>
        <w:ind w:left="0" w:firstLine="709"/>
        <w:rPr>
          <w:rFonts w:ascii="Times New Roman" w:hAnsi="Times New Roman" w:cs="Times New Roman"/>
          <w:sz w:val="24"/>
          <w:szCs w:val="24"/>
        </w:rPr>
      </w:pPr>
      <w:r>
        <w:rPr>
          <w:rFonts w:ascii="Times New Roman" w:hAnsi="Times New Roman" w:cs="Times New Roman"/>
          <w:sz w:val="24"/>
          <w:szCs w:val="24"/>
        </w:rPr>
        <w:t>Finally, i</w:t>
      </w:r>
      <w:r w:rsidRPr="0088745C">
        <w:rPr>
          <w:rFonts w:ascii="Times New Roman" w:hAnsi="Times New Roman" w:cs="Times New Roman"/>
          <w:sz w:val="24"/>
          <w:szCs w:val="24"/>
        </w:rPr>
        <w:t xml:space="preserve">nstead of worrying solely about </w:t>
      </w:r>
      <w:r>
        <w:rPr>
          <w:rFonts w:ascii="Times New Roman" w:hAnsi="Times New Roman" w:cs="Times New Roman"/>
          <w:sz w:val="24"/>
          <w:szCs w:val="24"/>
        </w:rPr>
        <w:t>designing to im</w:t>
      </w:r>
      <w:r w:rsidRPr="0088745C">
        <w:rPr>
          <w:rFonts w:ascii="Times New Roman" w:hAnsi="Times New Roman" w:cs="Times New Roman"/>
          <w:sz w:val="24"/>
          <w:szCs w:val="24"/>
        </w:rPr>
        <w:t>prov</w:t>
      </w:r>
      <w:r>
        <w:rPr>
          <w:rFonts w:ascii="Times New Roman" w:hAnsi="Times New Roman" w:cs="Times New Roman"/>
          <w:sz w:val="24"/>
          <w:szCs w:val="24"/>
        </w:rPr>
        <w:t xml:space="preserve">e </w:t>
      </w:r>
      <w:r w:rsidRPr="0088745C">
        <w:rPr>
          <w:rFonts w:ascii="Times New Roman" w:hAnsi="Times New Roman" w:cs="Times New Roman"/>
          <w:sz w:val="24"/>
          <w:szCs w:val="24"/>
        </w:rPr>
        <w:t xml:space="preserve">human-AI interaction, firms could address alienation by considering how AI </w:t>
      </w:r>
      <w:r>
        <w:rPr>
          <w:rFonts w:ascii="Times New Roman" w:hAnsi="Times New Roman" w:cs="Times New Roman"/>
          <w:sz w:val="24"/>
          <w:szCs w:val="24"/>
        </w:rPr>
        <w:t xml:space="preserve">design </w:t>
      </w:r>
      <w:r w:rsidRPr="0088745C">
        <w:rPr>
          <w:rFonts w:ascii="Times New Roman" w:hAnsi="Times New Roman" w:cs="Times New Roman"/>
          <w:sz w:val="24"/>
          <w:szCs w:val="24"/>
        </w:rPr>
        <w:t xml:space="preserve">can improve human-human interaction. Firms can design social experiences that help support what Epp and </w:t>
      </w:r>
      <w:proofErr w:type="spellStart"/>
      <w:r w:rsidRPr="0088745C">
        <w:rPr>
          <w:rFonts w:ascii="Times New Roman" w:hAnsi="Times New Roman" w:cs="Times New Roman"/>
          <w:sz w:val="24"/>
          <w:szCs w:val="24"/>
        </w:rPr>
        <w:t>Velagaleti</w:t>
      </w:r>
      <w:proofErr w:type="spellEnd"/>
      <w:r w:rsidRPr="0088745C">
        <w:rPr>
          <w:rFonts w:ascii="Times New Roman" w:hAnsi="Times New Roman" w:cs="Times New Roman"/>
          <w:sz w:val="24"/>
          <w:szCs w:val="24"/>
        </w:rPr>
        <w:t xml:space="preserve"> </w:t>
      </w:r>
      <w:r w:rsidRPr="0088745C">
        <w:rPr>
          <w:rFonts w:ascii="Times New Roman" w:hAnsi="Times New Roman" w:cs="Times New Roman"/>
          <w:sz w:val="24"/>
          <w:szCs w:val="24"/>
        </w:rPr>
        <w:lastRenderedPageBreak/>
        <w:t>(2014) call “care assemblages” by connecting individuals to dear ones in ways that are reminiscent of popular social media strategies designed to foster and satisfy consumers’ social goals (Epp, Schau, and Price 2014). Thus, companies could actively shift from understanding AI as a substitute for humans</w:t>
      </w:r>
      <w:r>
        <w:rPr>
          <w:rFonts w:ascii="Times New Roman" w:hAnsi="Times New Roman" w:cs="Times New Roman"/>
          <w:sz w:val="24"/>
          <w:szCs w:val="24"/>
        </w:rPr>
        <w:t xml:space="preserve"> </w:t>
      </w:r>
      <w:r w:rsidRPr="0088745C">
        <w:rPr>
          <w:rFonts w:ascii="Times New Roman" w:hAnsi="Times New Roman" w:cs="Times New Roman"/>
          <w:sz w:val="24"/>
          <w:szCs w:val="24"/>
        </w:rPr>
        <w:t>towards understanding AI as an interface that facilitates social connection (Farooq and Grudin 2016).</w:t>
      </w:r>
      <w:r>
        <w:rPr>
          <w:rFonts w:ascii="Times New Roman" w:hAnsi="Times New Roman" w:cs="Times New Roman"/>
          <w:sz w:val="24"/>
          <w:szCs w:val="24"/>
        </w:rPr>
        <w:t xml:space="preserve"> </w:t>
      </w:r>
    </w:p>
    <w:p w14:paraId="1166B259" w14:textId="39298C0B" w:rsidR="00CF07AF" w:rsidRDefault="00CF07AF" w:rsidP="00CF07AF">
      <w:pPr>
        <w:spacing w:line="480" w:lineRule="auto"/>
        <w:rPr>
          <w:b/>
          <w:i/>
          <w:iCs/>
          <w:color w:val="000000" w:themeColor="text1"/>
        </w:rPr>
      </w:pPr>
      <w:r w:rsidRPr="00BE7D51">
        <w:rPr>
          <w:b/>
          <w:i/>
          <w:iCs/>
          <w:color w:val="000000" w:themeColor="text1"/>
        </w:rPr>
        <w:t xml:space="preserve">Future Research on the </w:t>
      </w:r>
      <w:r w:rsidR="00BD4C4B">
        <w:rPr>
          <w:b/>
          <w:i/>
          <w:iCs/>
          <w:color w:val="000000" w:themeColor="text1"/>
        </w:rPr>
        <w:t xml:space="preserve">AI </w:t>
      </w:r>
      <w:r>
        <w:rPr>
          <w:b/>
          <w:i/>
          <w:iCs/>
          <w:color w:val="000000" w:themeColor="text1"/>
        </w:rPr>
        <w:t>Social</w:t>
      </w:r>
      <w:r w:rsidRPr="00BE7D51">
        <w:rPr>
          <w:b/>
          <w:i/>
          <w:iCs/>
          <w:color w:val="000000" w:themeColor="text1"/>
        </w:rPr>
        <w:t xml:space="preserve"> </w:t>
      </w:r>
      <w:r>
        <w:rPr>
          <w:b/>
          <w:i/>
          <w:iCs/>
          <w:color w:val="000000" w:themeColor="text1"/>
        </w:rPr>
        <w:t>Experience</w:t>
      </w:r>
    </w:p>
    <w:p w14:paraId="69C71093" w14:textId="28478DEE" w:rsidR="00BD4C4B" w:rsidRDefault="00BD4C4B" w:rsidP="00BD4C4B">
      <w:pPr>
        <w:spacing w:line="480" w:lineRule="auto"/>
        <w:ind w:firstLine="709"/>
        <w:rPr>
          <w:color w:val="000000" w:themeColor="text1"/>
        </w:rPr>
      </w:pPr>
      <w:r>
        <w:rPr>
          <w:i/>
          <w:iCs/>
          <w:color w:val="000000" w:themeColor="text1"/>
        </w:rPr>
        <w:t>Sociological</w:t>
      </w:r>
      <w:r w:rsidRPr="00255C77">
        <w:rPr>
          <w:i/>
          <w:iCs/>
          <w:color w:val="000000" w:themeColor="text1"/>
        </w:rPr>
        <w:t xml:space="preserve"> </w:t>
      </w:r>
      <w:r>
        <w:rPr>
          <w:i/>
          <w:iCs/>
          <w:color w:val="000000" w:themeColor="text1"/>
        </w:rPr>
        <w:t>research questions</w:t>
      </w:r>
      <w:r>
        <w:rPr>
          <w:color w:val="000000" w:themeColor="text1"/>
        </w:rPr>
        <w:t xml:space="preserve">. </w:t>
      </w:r>
      <w:r w:rsidR="00CB7AFD">
        <w:rPr>
          <w:color w:val="000000" w:themeColor="text1"/>
        </w:rPr>
        <w:t>C</w:t>
      </w:r>
      <w:r w:rsidRPr="0088745C">
        <w:rPr>
          <w:color w:val="000000" w:themeColor="text1"/>
        </w:rPr>
        <w:t xml:space="preserve">onsumers vary in the extent to which they hold </w:t>
      </w:r>
      <w:r w:rsidRPr="00BE7D51">
        <w:rPr>
          <w:color w:val="000000" w:themeColor="text1"/>
        </w:rPr>
        <w:t>anti-bias beliefs</w:t>
      </w:r>
      <w:r w:rsidRPr="00E84B04">
        <w:rPr>
          <w:color w:val="000000" w:themeColor="text1"/>
        </w:rPr>
        <w:t xml:space="preserve"> and</w:t>
      </w:r>
      <w:r w:rsidRPr="0088745C">
        <w:rPr>
          <w:color w:val="000000" w:themeColor="text1"/>
        </w:rPr>
        <w:t xml:space="preserve"> are willing to take action to address bias in society (</w:t>
      </w:r>
      <w:proofErr w:type="spellStart"/>
      <w:r w:rsidRPr="0088745C">
        <w:rPr>
          <w:color w:val="000000" w:themeColor="text1"/>
        </w:rPr>
        <w:t>Ivarsflaten</w:t>
      </w:r>
      <w:proofErr w:type="spellEnd"/>
      <w:r w:rsidRPr="0088745C">
        <w:rPr>
          <w:color w:val="000000" w:themeColor="text1"/>
        </w:rPr>
        <w:t>, Blinder, and Ford 2010)</w:t>
      </w:r>
      <w:r w:rsidR="004B68B6">
        <w:rPr>
          <w:color w:val="000000" w:themeColor="text1"/>
        </w:rPr>
        <w:t>. T</w:t>
      </w:r>
      <w:r>
        <w:rPr>
          <w:color w:val="000000" w:themeColor="text1"/>
        </w:rPr>
        <w:t xml:space="preserve">hose </w:t>
      </w:r>
      <w:r w:rsidRPr="0088745C">
        <w:rPr>
          <w:color w:val="000000" w:themeColor="text1"/>
        </w:rPr>
        <w:t>who are more concerned about AI</w:t>
      </w:r>
      <w:r>
        <w:rPr>
          <w:color w:val="000000" w:themeColor="text1"/>
        </w:rPr>
        <w:t xml:space="preserve"> </w:t>
      </w:r>
      <w:r w:rsidRPr="0088745C">
        <w:rPr>
          <w:color w:val="000000" w:themeColor="text1"/>
        </w:rPr>
        <w:t>foster</w:t>
      </w:r>
      <w:r>
        <w:rPr>
          <w:color w:val="000000" w:themeColor="text1"/>
        </w:rPr>
        <w:t>ing</w:t>
      </w:r>
      <w:r w:rsidRPr="0088745C">
        <w:rPr>
          <w:color w:val="000000" w:themeColor="text1"/>
        </w:rPr>
        <w:t xml:space="preserve"> alienation </w:t>
      </w:r>
      <w:r w:rsidR="004B68B6">
        <w:rPr>
          <w:color w:val="000000" w:themeColor="text1"/>
        </w:rPr>
        <w:t>may</w:t>
      </w:r>
      <w:r w:rsidR="004B68B6" w:rsidRPr="0088745C">
        <w:rPr>
          <w:color w:val="000000" w:themeColor="text1"/>
        </w:rPr>
        <w:t xml:space="preserve"> </w:t>
      </w:r>
      <w:r w:rsidRPr="0088745C">
        <w:rPr>
          <w:color w:val="000000" w:themeColor="text1"/>
        </w:rPr>
        <w:t xml:space="preserve">be particularly likely </w:t>
      </w:r>
      <w:r w:rsidRPr="00FB62C7">
        <w:rPr>
          <w:color w:val="000000" w:themeColor="text1"/>
        </w:rPr>
        <w:t>to reject the idea that AI can be a true social partner (</w:t>
      </w:r>
      <w:r w:rsidRPr="003549F4">
        <w:rPr>
          <w:color w:val="000000" w:themeColor="text1"/>
        </w:rPr>
        <w:t>RQD1</w:t>
      </w:r>
      <w:r w:rsidRPr="00FB62C7">
        <w:rPr>
          <w:color w:val="000000" w:themeColor="text1"/>
        </w:rPr>
        <w:t>). Cultural differences are also likely to influence the extent to which social exp</w:t>
      </w:r>
      <w:r w:rsidR="00313B52">
        <w:rPr>
          <w:color w:val="000000" w:themeColor="text1"/>
        </w:rPr>
        <w:t xml:space="preserve">eriences </w:t>
      </w:r>
      <w:r w:rsidRPr="00FB62C7">
        <w:rPr>
          <w:color w:val="000000" w:themeColor="text1"/>
        </w:rPr>
        <w:t>are perceived as alienating (</w:t>
      </w:r>
      <w:r w:rsidRPr="003549F4">
        <w:rPr>
          <w:color w:val="000000" w:themeColor="text1"/>
        </w:rPr>
        <w:t>RQD2</w:t>
      </w:r>
      <w:r w:rsidRPr="00FB62C7">
        <w:rPr>
          <w:color w:val="000000" w:themeColor="text1"/>
        </w:rPr>
        <w:t>). Asian consumers</w:t>
      </w:r>
      <w:r w:rsidRPr="0088745C">
        <w:rPr>
          <w:color w:val="000000" w:themeColor="text1"/>
        </w:rPr>
        <w:t xml:space="preserve"> feel a stronger connection to both people and things than Western consumers, and, as a result, have shaped </w:t>
      </w:r>
      <w:r>
        <w:rPr>
          <w:color w:val="000000" w:themeColor="text1"/>
        </w:rPr>
        <w:t>their</w:t>
      </w:r>
      <w:r w:rsidR="009559D5">
        <w:rPr>
          <w:color w:val="000000" w:themeColor="text1"/>
        </w:rPr>
        <w:t xml:space="preserve"> </w:t>
      </w:r>
      <w:r>
        <w:rPr>
          <w:color w:val="000000" w:themeColor="text1"/>
        </w:rPr>
        <w:t xml:space="preserve">social interactions with AI </w:t>
      </w:r>
      <w:r w:rsidRPr="0088745C">
        <w:rPr>
          <w:color w:val="000000" w:themeColor="text1"/>
        </w:rPr>
        <w:t>in more personal ways</w:t>
      </w:r>
      <w:r w:rsidR="00313B52">
        <w:rPr>
          <w:color w:val="000000" w:themeColor="text1"/>
        </w:rPr>
        <w:t xml:space="preserve">: </w:t>
      </w:r>
      <w:r w:rsidR="00CB7AFD">
        <w:rPr>
          <w:color w:val="000000" w:themeColor="text1"/>
        </w:rPr>
        <w:t xml:space="preserve">AI </w:t>
      </w:r>
      <w:r>
        <w:rPr>
          <w:color w:val="000000" w:themeColor="text1"/>
        </w:rPr>
        <w:t>s</w:t>
      </w:r>
      <w:r w:rsidRPr="0088745C">
        <w:rPr>
          <w:color w:val="000000" w:themeColor="text1"/>
        </w:rPr>
        <w:t xml:space="preserve">ocial experiences in the West </w:t>
      </w:r>
      <w:r>
        <w:rPr>
          <w:color w:val="000000" w:themeColor="text1"/>
        </w:rPr>
        <w:t xml:space="preserve">are </w:t>
      </w:r>
      <w:r w:rsidRPr="0088745C">
        <w:rPr>
          <w:color w:val="000000" w:themeColor="text1"/>
        </w:rPr>
        <w:t xml:space="preserve">mainly </w:t>
      </w:r>
      <w:r>
        <w:rPr>
          <w:color w:val="000000" w:themeColor="text1"/>
        </w:rPr>
        <w:t>utilitarian and involve d</w:t>
      </w:r>
      <w:r w:rsidRPr="0088745C">
        <w:rPr>
          <w:color w:val="000000" w:themeColor="text1"/>
        </w:rPr>
        <w:t xml:space="preserve">isembodied personal assistants, whereas those in the East involve human and animal-appearing robots that are assumed to serve and improve society (Belk, Humayun, and </w:t>
      </w:r>
      <w:proofErr w:type="spellStart"/>
      <w:r w:rsidRPr="0088745C">
        <w:rPr>
          <w:color w:val="000000" w:themeColor="text1"/>
        </w:rPr>
        <w:t>Gopaldas</w:t>
      </w:r>
      <w:proofErr w:type="spellEnd"/>
      <w:r w:rsidRPr="0088745C">
        <w:rPr>
          <w:color w:val="000000" w:themeColor="text1"/>
        </w:rPr>
        <w:t xml:space="preserve"> 2020).</w:t>
      </w:r>
    </w:p>
    <w:p w14:paraId="14D3BA3C" w14:textId="187EF74D" w:rsidR="00BD4C4B" w:rsidRDefault="00BD4C4B" w:rsidP="00BD4C4B">
      <w:pPr>
        <w:spacing w:line="480" w:lineRule="auto"/>
        <w:ind w:firstLine="709"/>
        <w:rPr>
          <w:color w:val="000000" w:themeColor="text1"/>
        </w:rPr>
      </w:pPr>
      <w:r>
        <w:rPr>
          <w:color w:val="000000" w:themeColor="text1"/>
        </w:rPr>
        <w:t>If</w:t>
      </w:r>
      <w:r w:rsidR="00645BEE">
        <w:rPr>
          <w:color w:val="000000" w:themeColor="text1"/>
        </w:rPr>
        <w:t>,</w:t>
      </w:r>
      <w:r>
        <w:rPr>
          <w:color w:val="000000" w:themeColor="text1"/>
        </w:rPr>
        <w:t xml:space="preserve"> over time</w:t>
      </w:r>
      <w:r w:rsidR="00645BEE">
        <w:rPr>
          <w:color w:val="000000" w:themeColor="text1"/>
        </w:rPr>
        <w:t>,</w:t>
      </w:r>
      <w:r>
        <w:rPr>
          <w:color w:val="000000" w:themeColor="text1"/>
        </w:rPr>
        <w:t xml:space="preserve"> </w:t>
      </w:r>
      <w:r w:rsidR="009559D5">
        <w:rPr>
          <w:color w:val="000000" w:themeColor="text1"/>
        </w:rPr>
        <w:t xml:space="preserve">AI </w:t>
      </w:r>
      <w:r>
        <w:rPr>
          <w:color w:val="000000" w:themeColor="text1"/>
        </w:rPr>
        <w:t xml:space="preserve">social experiences become commonplace, </w:t>
      </w:r>
      <w:r w:rsidR="00645BEE">
        <w:rPr>
          <w:color w:val="000000" w:themeColor="text1"/>
        </w:rPr>
        <w:t xml:space="preserve">future research should explore </w:t>
      </w:r>
      <w:r w:rsidR="00CB7AFD">
        <w:rPr>
          <w:color w:val="000000" w:themeColor="text1"/>
        </w:rPr>
        <w:t xml:space="preserve">their </w:t>
      </w:r>
      <w:r w:rsidRPr="009318D0">
        <w:rPr>
          <w:color w:val="000000" w:themeColor="text1"/>
        </w:rPr>
        <w:t>broader interpersonal and societal consequences (</w:t>
      </w:r>
      <w:r w:rsidR="00BE562B" w:rsidRPr="00133EBB">
        <w:rPr>
          <w:color w:val="000000" w:themeColor="text1"/>
        </w:rPr>
        <w:t>RQD</w:t>
      </w:r>
      <w:r w:rsidR="00BE562B">
        <w:rPr>
          <w:color w:val="000000" w:themeColor="text1"/>
        </w:rPr>
        <w:t>3</w:t>
      </w:r>
      <w:r w:rsidRPr="009318D0">
        <w:rPr>
          <w:color w:val="000000" w:themeColor="text1"/>
        </w:rPr>
        <w:t xml:space="preserve">). </w:t>
      </w:r>
      <w:r>
        <w:rPr>
          <w:color w:val="000000" w:themeColor="text1"/>
        </w:rPr>
        <w:t>Just a</w:t>
      </w:r>
      <w:r w:rsidRPr="009318D0">
        <w:rPr>
          <w:color w:val="000000" w:themeColor="text1"/>
        </w:rPr>
        <w:t xml:space="preserve">s the synthetic and unrealistic nature of pornography has been accused </w:t>
      </w:r>
      <w:r>
        <w:rPr>
          <w:color w:val="000000" w:themeColor="text1"/>
        </w:rPr>
        <w:t>of distorting</w:t>
      </w:r>
      <w:r w:rsidRPr="009318D0">
        <w:rPr>
          <w:color w:val="000000" w:themeColor="text1"/>
        </w:rPr>
        <w:t xml:space="preserve"> the sexual expectations of teens (Owens et al. 2012), </w:t>
      </w:r>
      <w:r w:rsidR="00CB7AFD">
        <w:rPr>
          <w:color w:val="000000" w:themeColor="text1"/>
        </w:rPr>
        <w:t xml:space="preserve">AI </w:t>
      </w:r>
      <w:r w:rsidRPr="009318D0">
        <w:rPr>
          <w:color w:val="000000" w:themeColor="text1"/>
        </w:rPr>
        <w:t xml:space="preserve">social experiences might increase the prevalence of sexist language if </w:t>
      </w:r>
      <w:r w:rsidR="00313B52">
        <w:rPr>
          <w:color w:val="000000" w:themeColor="text1"/>
        </w:rPr>
        <w:t xml:space="preserve">they </w:t>
      </w:r>
      <w:r w:rsidRPr="009318D0">
        <w:rPr>
          <w:color w:val="000000" w:themeColor="text1"/>
        </w:rPr>
        <w:t xml:space="preserve">trigger </w:t>
      </w:r>
      <w:r w:rsidR="009559D5">
        <w:rPr>
          <w:color w:val="000000" w:themeColor="text1"/>
        </w:rPr>
        <w:t xml:space="preserve">female </w:t>
      </w:r>
      <w:r w:rsidRPr="009318D0">
        <w:rPr>
          <w:color w:val="000000" w:themeColor="text1"/>
        </w:rPr>
        <w:t xml:space="preserve">objectification (Hadi et al. 2020). </w:t>
      </w:r>
      <w:r w:rsidR="009559D5">
        <w:rPr>
          <w:color w:val="000000" w:themeColor="text1"/>
        </w:rPr>
        <w:t>R</w:t>
      </w:r>
      <w:r w:rsidRPr="009318D0">
        <w:rPr>
          <w:color w:val="000000" w:themeColor="text1"/>
        </w:rPr>
        <w:t>esearch</w:t>
      </w:r>
      <w:r w:rsidR="009559D5">
        <w:rPr>
          <w:color w:val="000000" w:themeColor="text1"/>
        </w:rPr>
        <w:t xml:space="preserve">ers could </w:t>
      </w:r>
      <w:r w:rsidR="00645BEE">
        <w:rPr>
          <w:color w:val="000000" w:themeColor="text1"/>
        </w:rPr>
        <w:t xml:space="preserve">also </w:t>
      </w:r>
      <w:r w:rsidRPr="009318D0">
        <w:rPr>
          <w:color w:val="000000" w:themeColor="text1"/>
        </w:rPr>
        <w:t xml:space="preserve">build on </w:t>
      </w:r>
      <w:r>
        <w:rPr>
          <w:color w:val="000000" w:themeColor="text1"/>
        </w:rPr>
        <w:t xml:space="preserve">literature </w:t>
      </w:r>
      <w:r w:rsidRPr="009318D0">
        <w:rPr>
          <w:color w:val="000000" w:themeColor="text1"/>
        </w:rPr>
        <w:t>on intergroup relations, such as Haslam’s (2006) theory of dehumanization, to investigate the conditions under which objectification of AI is more likely to occur (</w:t>
      </w:r>
      <w:r w:rsidR="00BE562B" w:rsidRPr="00443057">
        <w:rPr>
          <w:color w:val="000000" w:themeColor="text1"/>
        </w:rPr>
        <w:t>RQD</w:t>
      </w:r>
      <w:r w:rsidR="00BE562B">
        <w:rPr>
          <w:color w:val="000000" w:themeColor="text1"/>
        </w:rPr>
        <w:t>4</w:t>
      </w:r>
      <w:r w:rsidRPr="009318D0">
        <w:rPr>
          <w:color w:val="000000" w:themeColor="text1"/>
        </w:rPr>
        <w:t>).</w:t>
      </w:r>
    </w:p>
    <w:p w14:paraId="199C59AE" w14:textId="3592FB80" w:rsidR="00BD4C4B" w:rsidRPr="009318D0" w:rsidRDefault="00BD4C4B" w:rsidP="00BD4C4B">
      <w:pPr>
        <w:spacing w:line="480" w:lineRule="auto"/>
        <w:ind w:firstLine="720"/>
        <w:rPr>
          <w:color w:val="000000" w:themeColor="text1"/>
        </w:rPr>
      </w:pPr>
      <w:r>
        <w:rPr>
          <w:i/>
          <w:iCs/>
          <w:color w:val="000000" w:themeColor="text1"/>
        </w:rPr>
        <w:lastRenderedPageBreak/>
        <w:t>Psychological</w:t>
      </w:r>
      <w:r w:rsidRPr="00255C77">
        <w:rPr>
          <w:i/>
          <w:iCs/>
          <w:color w:val="000000" w:themeColor="text1"/>
        </w:rPr>
        <w:t xml:space="preserve"> </w:t>
      </w:r>
      <w:r>
        <w:rPr>
          <w:i/>
          <w:iCs/>
          <w:color w:val="000000" w:themeColor="text1"/>
        </w:rPr>
        <w:t>research questions</w:t>
      </w:r>
      <w:r>
        <w:rPr>
          <w:color w:val="000000" w:themeColor="text1"/>
        </w:rPr>
        <w:t>. An information processing perspective could shed</w:t>
      </w:r>
      <w:r w:rsidR="009559D5">
        <w:rPr>
          <w:color w:val="000000" w:themeColor="text1"/>
        </w:rPr>
        <w:t xml:space="preserve"> </w:t>
      </w:r>
      <w:r>
        <w:rPr>
          <w:color w:val="000000" w:themeColor="text1"/>
        </w:rPr>
        <w:t xml:space="preserve">light on how </w:t>
      </w:r>
      <w:r w:rsidR="009559D5">
        <w:rPr>
          <w:color w:val="000000" w:themeColor="text1"/>
        </w:rPr>
        <w:t xml:space="preserve">AI social experiences </w:t>
      </w:r>
      <w:r>
        <w:rPr>
          <w:color w:val="000000" w:themeColor="text1"/>
        </w:rPr>
        <w:t xml:space="preserve">are interpreted and evaluated. </w:t>
      </w:r>
      <w:r w:rsidR="00313B52">
        <w:rPr>
          <w:color w:val="000000" w:themeColor="text1"/>
        </w:rPr>
        <w:t>T</w:t>
      </w:r>
      <w:r w:rsidRPr="00E04741">
        <w:rPr>
          <w:color w:val="000000" w:themeColor="text1"/>
        </w:rPr>
        <w:t xml:space="preserve">he </w:t>
      </w:r>
      <w:r w:rsidRPr="00BE7D51">
        <w:rPr>
          <w:color w:val="000000" w:themeColor="text1"/>
        </w:rPr>
        <w:t>timing of disclosure</w:t>
      </w:r>
      <w:r w:rsidRPr="00E04741">
        <w:rPr>
          <w:color w:val="000000" w:themeColor="text1"/>
        </w:rPr>
        <w:t xml:space="preserve"> that</w:t>
      </w:r>
      <w:r w:rsidRPr="0088745C">
        <w:rPr>
          <w:color w:val="000000" w:themeColor="text1"/>
        </w:rPr>
        <w:t xml:space="preserve"> the interaction partner is</w:t>
      </w:r>
      <w:r w:rsidR="00CF39EC">
        <w:rPr>
          <w:color w:val="000000" w:themeColor="text1"/>
        </w:rPr>
        <w:t>,</w:t>
      </w:r>
      <w:r w:rsidRPr="0088745C">
        <w:rPr>
          <w:color w:val="000000" w:themeColor="text1"/>
        </w:rPr>
        <w:t xml:space="preserve"> in fact</w:t>
      </w:r>
      <w:r w:rsidR="00CF39EC">
        <w:rPr>
          <w:color w:val="000000" w:themeColor="text1"/>
        </w:rPr>
        <w:t>,</w:t>
      </w:r>
      <w:r w:rsidRPr="0088745C">
        <w:rPr>
          <w:color w:val="000000" w:themeColor="text1"/>
        </w:rPr>
        <w:t xml:space="preserve"> an </w:t>
      </w:r>
      <w:r w:rsidR="00CB7AFD">
        <w:rPr>
          <w:color w:val="000000" w:themeColor="text1"/>
        </w:rPr>
        <w:t>algorithm</w:t>
      </w:r>
      <w:r w:rsidR="00645BEE" w:rsidDel="00247580">
        <w:rPr>
          <w:color w:val="000000" w:themeColor="text1"/>
        </w:rPr>
        <w:t xml:space="preserve"> </w:t>
      </w:r>
      <w:r>
        <w:rPr>
          <w:color w:val="000000" w:themeColor="text1"/>
        </w:rPr>
        <w:t xml:space="preserve">may influence </w:t>
      </w:r>
      <w:r w:rsidRPr="0088745C">
        <w:rPr>
          <w:color w:val="000000" w:themeColor="text1"/>
        </w:rPr>
        <w:t>consumer response to social experiences (Luo et al. 2019)</w:t>
      </w:r>
      <w:r>
        <w:rPr>
          <w:color w:val="000000" w:themeColor="text1"/>
        </w:rPr>
        <w:t xml:space="preserve">, similar to the “change of meaning” that occurs when consumers </w:t>
      </w:r>
      <w:r w:rsidRPr="009318D0">
        <w:rPr>
          <w:color w:val="000000" w:themeColor="text1"/>
        </w:rPr>
        <w:t>realize that a message is meant to influence their behavior (Friestad and Wright 1994). Th</w:t>
      </w:r>
      <w:r w:rsidR="009559D5">
        <w:rPr>
          <w:color w:val="000000" w:themeColor="text1"/>
        </w:rPr>
        <w:t>us</w:t>
      </w:r>
      <w:r w:rsidRPr="009318D0">
        <w:rPr>
          <w:color w:val="000000" w:themeColor="text1"/>
        </w:rPr>
        <w:t>, alienation might be more likely to emerge if consumers question the company’s intention to disclose the nature of the interaction partner (</w:t>
      </w:r>
      <w:r w:rsidR="00BE562B" w:rsidRPr="00133EBB">
        <w:rPr>
          <w:color w:val="000000" w:themeColor="text1"/>
        </w:rPr>
        <w:t>RQD</w:t>
      </w:r>
      <w:r w:rsidR="00BE562B">
        <w:rPr>
          <w:color w:val="000000" w:themeColor="text1"/>
        </w:rPr>
        <w:t>5</w:t>
      </w:r>
      <w:r w:rsidRPr="009318D0">
        <w:rPr>
          <w:color w:val="000000" w:themeColor="text1"/>
        </w:rPr>
        <w:t xml:space="preserve">). </w:t>
      </w:r>
      <w:r>
        <w:rPr>
          <w:color w:val="000000" w:themeColor="text1"/>
        </w:rPr>
        <w:t>Moreover</w:t>
      </w:r>
      <w:r w:rsidRPr="009318D0">
        <w:rPr>
          <w:color w:val="000000" w:themeColor="text1"/>
        </w:rPr>
        <w:t>, research on the effects of disclosure in word-of-mouth (</w:t>
      </w:r>
      <w:proofErr w:type="spellStart"/>
      <w:r w:rsidRPr="009318D0">
        <w:rPr>
          <w:color w:val="000000" w:themeColor="text1"/>
        </w:rPr>
        <w:t>Tuk</w:t>
      </w:r>
      <w:proofErr w:type="spellEnd"/>
      <w:r w:rsidRPr="009318D0">
        <w:rPr>
          <w:color w:val="000000" w:themeColor="text1"/>
        </w:rPr>
        <w:t xml:space="preserve"> et al. 2009) and product placement (Campbell, Mohr, and Verlegh 2012) s</w:t>
      </w:r>
      <w:r>
        <w:rPr>
          <w:color w:val="000000" w:themeColor="text1"/>
        </w:rPr>
        <w:t xml:space="preserve">hows </w:t>
      </w:r>
      <w:r w:rsidRPr="009318D0">
        <w:rPr>
          <w:color w:val="000000" w:themeColor="text1"/>
        </w:rPr>
        <w:t xml:space="preserve">that </w:t>
      </w:r>
      <w:r w:rsidR="00F829CE">
        <w:rPr>
          <w:color w:val="000000" w:themeColor="text1"/>
        </w:rPr>
        <w:t>situational factors</w:t>
      </w:r>
      <w:r w:rsidRPr="009318D0">
        <w:rPr>
          <w:color w:val="000000" w:themeColor="text1"/>
        </w:rPr>
        <w:t xml:space="preserve"> </w:t>
      </w:r>
      <w:r w:rsidR="009559D5">
        <w:rPr>
          <w:color w:val="000000" w:themeColor="text1"/>
        </w:rPr>
        <w:t xml:space="preserve">may </w:t>
      </w:r>
      <w:r w:rsidRPr="009318D0">
        <w:rPr>
          <w:color w:val="000000" w:themeColor="text1"/>
        </w:rPr>
        <w:t>influence consumer reactions</w:t>
      </w:r>
      <w:r w:rsidR="009559D5">
        <w:rPr>
          <w:color w:val="000000" w:themeColor="text1"/>
        </w:rPr>
        <w:t xml:space="preserve"> </w:t>
      </w:r>
      <w:r w:rsidR="00F829CE">
        <w:rPr>
          <w:color w:val="000000" w:themeColor="text1"/>
        </w:rPr>
        <w:t>via an effect on</w:t>
      </w:r>
      <w:r w:rsidR="00F829CE" w:rsidRPr="009318D0">
        <w:rPr>
          <w:color w:val="000000" w:themeColor="text1"/>
        </w:rPr>
        <w:t xml:space="preserve"> cognitive capacity</w:t>
      </w:r>
      <w:r w:rsidR="009559D5">
        <w:rPr>
          <w:color w:val="000000" w:themeColor="text1"/>
        </w:rPr>
        <w:t xml:space="preserve">; researchers </w:t>
      </w:r>
      <w:r>
        <w:rPr>
          <w:color w:val="000000" w:themeColor="text1"/>
        </w:rPr>
        <w:t>can</w:t>
      </w:r>
      <w:r w:rsidRPr="009318D0">
        <w:rPr>
          <w:color w:val="000000" w:themeColor="text1"/>
        </w:rPr>
        <w:t xml:space="preserve"> examine how these factors also affects alienation (</w:t>
      </w:r>
      <w:r w:rsidR="00BE562B" w:rsidRPr="00133EBB">
        <w:rPr>
          <w:color w:val="000000" w:themeColor="text1"/>
        </w:rPr>
        <w:t>RQD</w:t>
      </w:r>
      <w:r w:rsidR="00BE562B">
        <w:rPr>
          <w:color w:val="000000" w:themeColor="text1"/>
        </w:rPr>
        <w:t>6</w:t>
      </w:r>
      <w:r w:rsidRPr="009318D0">
        <w:rPr>
          <w:color w:val="000000" w:themeColor="text1"/>
        </w:rPr>
        <w:t xml:space="preserve">). </w:t>
      </w:r>
    </w:p>
    <w:p w14:paraId="09EE47AF" w14:textId="1A3B0101" w:rsidR="00BD4C4B" w:rsidRPr="00BD4C4B" w:rsidRDefault="009559D5" w:rsidP="00BD4C4B">
      <w:pPr>
        <w:spacing w:line="480" w:lineRule="auto"/>
        <w:ind w:firstLine="709"/>
        <w:rPr>
          <w:color w:val="000000" w:themeColor="text1"/>
        </w:rPr>
      </w:pPr>
      <w:r>
        <w:rPr>
          <w:color w:val="000000" w:themeColor="text1"/>
        </w:rPr>
        <w:t>Future research</w:t>
      </w:r>
      <w:r w:rsidR="00BD4C4B" w:rsidRPr="009318D0">
        <w:rPr>
          <w:color w:val="000000" w:themeColor="text1"/>
        </w:rPr>
        <w:t xml:space="preserve"> could also explore the role of </w:t>
      </w:r>
      <w:r w:rsidR="00BD4C4B">
        <w:rPr>
          <w:color w:val="000000" w:themeColor="text1"/>
        </w:rPr>
        <w:t xml:space="preserve">brand equity </w:t>
      </w:r>
      <w:r w:rsidR="00BD4C4B" w:rsidRPr="009318D0">
        <w:rPr>
          <w:color w:val="000000" w:themeColor="text1"/>
        </w:rPr>
        <w:t>(</w:t>
      </w:r>
      <w:r w:rsidR="00BE562B" w:rsidRPr="00133EBB">
        <w:rPr>
          <w:color w:val="000000" w:themeColor="text1"/>
        </w:rPr>
        <w:t>RQD</w:t>
      </w:r>
      <w:r w:rsidR="00BE562B">
        <w:rPr>
          <w:color w:val="000000" w:themeColor="text1"/>
        </w:rPr>
        <w:t>7</w:t>
      </w:r>
      <w:r w:rsidR="00BD4C4B" w:rsidRPr="009318D0">
        <w:rPr>
          <w:color w:val="000000" w:themeColor="text1"/>
        </w:rPr>
        <w:t xml:space="preserve">). </w:t>
      </w:r>
      <w:r>
        <w:rPr>
          <w:color w:val="000000" w:themeColor="text1"/>
        </w:rPr>
        <w:t>As b</w:t>
      </w:r>
      <w:r w:rsidR="00BD4C4B" w:rsidRPr="009318D0">
        <w:rPr>
          <w:color w:val="000000" w:themeColor="text1"/>
        </w:rPr>
        <w:t>rand attachment influences consumer expectations and can shield companies from negative appraisals in ambiguous situations (Lee, Frederick,</w:t>
      </w:r>
      <w:r w:rsidR="00BD4C4B">
        <w:rPr>
          <w:color w:val="000000" w:themeColor="text1"/>
        </w:rPr>
        <w:t xml:space="preserve"> and Ariely 2006)</w:t>
      </w:r>
      <w:r>
        <w:rPr>
          <w:color w:val="000000" w:themeColor="text1"/>
        </w:rPr>
        <w:t xml:space="preserve">, </w:t>
      </w:r>
      <w:r w:rsidR="00BD4C4B">
        <w:rPr>
          <w:color w:val="000000" w:themeColor="text1"/>
        </w:rPr>
        <w:t xml:space="preserve">stronger consumer-brand relationships may </w:t>
      </w:r>
      <w:r>
        <w:rPr>
          <w:color w:val="000000" w:themeColor="text1"/>
        </w:rPr>
        <w:t xml:space="preserve">also </w:t>
      </w:r>
      <w:r w:rsidR="00BD4C4B">
        <w:rPr>
          <w:color w:val="000000" w:themeColor="text1"/>
        </w:rPr>
        <w:t xml:space="preserve">insulate consumers from experiencing interactions with AI as alienating. </w:t>
      </w:r>
    </w:p>
    <w:p w14:paraId="35CEA39F" w14:textId="0F0A29A7" w:rsidR="00CF07AF" w:rsidRDefault="00E51D2C" w:rsidP="00CF07AF">
      <w:pPr>
        <w:spacing w:line="480" w:lineRule="auto"/>
        <w:jc w:val="center"/>
        <w:rPr>
          <w:b/>
          <w:color w:val="000000" w:themeColor="text1"/>
        </w:rPr>
      </w:pPr>
      <w:r w:rsidRPr="00E51D2C">
        <w:rPr>
          <w:b/>
          <w:color w:val="000000" w:themeColor="text1"/>
        </w:rPr>
        <w:t>Agenda for Future Research</w:t>
      </w:r>
      <w:r w:rsidR="009D68AA">
        <w:rPr>
          <w:b/>
          <w:color w:val="000000" w:themeColor="text1"/>
        </w:rPr>
        <w:t xml:space="preserve"> on Consumers and AI </w:t>
      </w:r>
    </w:p>
    <w:p w14:paraId="109B4ADA" w14:textId="3CD50EF3" w:rsidR="00211EEB" w:rsidRDefault="009B729B" w:rsidP="00211EEB">
      <w:pPr>
        <w:spacing w:line="480" w:lineRule="auto"/>
        <w:ind w:firstLine="720"/>
      </w:pPr>
      <w:r>
        <w:t>W</w:t>
      </w:r>
      <w:r w:rsidR="00C3796A">
        <w:t xml:space="preserve">e </w:t>
      </w:r>
      <w:r w:rsidR="00E51D2C">
        <w:t>developed</w:t>
      </w:r>
      <w:r w:rsidR="00E51D2C" w:rsidRPr="0088745C">
        <w:t xml:space="preserve"> </w:t>
      </w:r>
      <w:r w:rsidR="00211EEB" w:rsidRPr="0088745C">
        <w:t xml:space="preserve">a framework to </w:t>
      </w:r>
      <w:r w:rsidR="00C663E9">
        <w:t xml:space="preserve">structure our </w:t>
      </w:r>
      <w:r w:rsidR="00211EEB" w:rsidRPr="0088745C">
        <w:t>understand</w:t>
      </w:r>
      <w:r w:rsidR="00C663E9">
        <w:t xml:space="preserve">ing of </w:t>
      </w:r>
      <w:r w:rsidR="00211EEB" w:rsidRPr="0088745C">
        <w:t>consumers</w:t>
      </w:r>
      <w:r w:rsidR="00C663E9">
        <w:t>’</w:t>
      </w:r>
      <w:r w:rsidR="00211EEB" w:rsidRPr="0088745C">
        <w:t xml:space="preserve"> </w:t>
      </w:r>
      <w:r w:rsidR="005E2149">
        <w:t>interact</w:t>
      </w:r>
      <w:r w:rsidR="00C663E9">
        <w:t>ion</w:t>
      </w:r>
      <w:r w:rsidR="005E2149">
        <w:t xml:space="preserve"> </w:t>
      </w:r>
      <w:r w:rsidR="00211EEB" w:rsidRPr="0088745C">
        <w:t>with AI</w:t>
      </w:r>
      <w:r w:rsidR="00F04629">
        <w:t xml:space="preserve"> by d</w:t>
      </w:r>
      <w:r w:rsidR="00211EEB" w:rsidRPr="0088745C">
        <w:t>efin</w:t>
      </w:r>
      <w:r w:rsidR="00F04629">
        <w:t>ing</w:t>
      </w:r>
      <w:r w:rsidR="005E2149">
        <w:t xml:space="preserve"> </w:t>
      </w:r>
      <w:r w:rsidR="00211EEB" w:rsidRPr="0088745C">
        <w:t>and contextualiz</w:t>
      </w:r>
      <w:r w:rsidR="00F04629">
        <w:t>ing</w:t>
      </w:r>
      <w:r w:rsidR="005E2149">
        <w:t xml:space="preserve"> </w:t>
      </w:r>
      <w:r w:rsidR="00211EEB" w:rsidRPr="0088745C">
        <w:t xml:space="preserve">the </w:t>
      </w:r>
      <w:r w:rsidR="00C663E9">
        <w:t xml:space="preserve">AI </w:t>
      </w:r>
      <w:r w:rsidR="00211EEB" w:rsidRPr="0088745C">
        <w:t>data-</w:t>
      </w:r>
      <w:r w:rsidR="00211EEB">
        <w:t>capture</w:t>
      </w:r>
      <w:r w:rsidR="00211EEB" w:rsidRPr="0088745C">
        <w:t xml:space="preserve">, classification, </w:t>
      </w:r>
      <w:r w:rsidR="00BB67A2">
        <w:t>delegation</w:t>
      </w:r>
      <w:r w:rsidR="00211EEB" w:rsidRPr="0088745C">
        <w:t xml:space="preserve">, and social experiences using both sociological and psychological </w:t>
      </w:r>
      <w:r w:rsidR="003D08AE">
        <w:t>lenses</w:t>
      </w:r>
      <w:r w:rsidR="00211EEB">
        <w:t xml:space="preserve">. </w:t>
      </w:r>
      <w:r w:rsidR="005E2149">
        <w:t>I</w:t>
      </w:r>
      <w:r w:rsidR="00211EEB" w:rsidRPr="0088745C">
        <w:t xml:space="preserve">n this final section </w:t>
      </w:r>
      <w:r w:rsidR="005E2149">
        <w:t xml:space="preserve">we </w:t>
      </w:r>
      <w:r w:rsidR="00211EEB">
        <w:t>go beyond the</w:t>
      </w:r>
      <w:r w:rsidR="00E51D2C">
        <w:t>se</w:t>
      </w:r>
      <w:r w:rsidR="00211EEB">
        <w:t xml:space="preserve"> four experiences to identify additional</w:t>
      </w:r>
      <w:r w:rsidR="00211EEB" w:rsidRPr="0088745C">
        <w:t xml:space="preserve"> </w:t>
      </w:r>
      <w:r>
        <w:t xml:space="preserve">future research </w:t>
      </w:r>
      <w:r w:rsidR="003D08AE">
        <w:t xml:space="preserve">questions </w:t>
      </w:r>
      <w:r w:rsidR="00211EEB" w:rsidRPr="0088745C">
        <w:t xml:space="preserve">in </w:t>
      </w:r>
      <w:r w:rsidR="003D08AE">
        <w:t>two areas</w:t>
      </w:r>
      <w:r>
        <w:t xml:space="preserve">: </w:t>
      </w:r>
      <w:r w:rsidR="00211EEB">
        <w:t>interrelationships between the four experiences</w:t>
      </w:r>
      <w:r w:rsidR="003D08AE">
        <w:t xml:space="preserve"> </w:t>
      </w:r>
      <w:r>
        <w:t xml:space="preserve">and </w:t>
      </w:r>
      <w:r w:rsidR="00E51D2C">
        <w:t xml:space="preserve">new AI experiences that may emerge along with new capabilities. </w:t>
      </w:r>
      <w:r w:rsidR="00211EEB">
        <w:t xml:space="preserve">These additional research questions are also included in </w:t>
      </w:r>
      <w:r w:rsidR="00357088">
        <w:t>T</w:t>
      </w:r>
      <w:r w:rsidR="00211EEB">
        <w:t>able 1.</w:t>
      </w:r>
    </w:p>
    <w:p w14:paraId="35D1C288" w14:textId="557A1CE2" w:rsidR="00357088" w:rsidRPr="0088745C" w:rsidRDefault="00357088" w:rsidP="00C663E9">
      <w:pPr>
        <w:spacing w:line="480" w:lineRule="auto"/>
        <w:jc w:val="center"/>
        <w:rPr>
          <w:color w:val="000000" w:themeColor="text1"/>
        </w:rPr>
      </w:pPr>
      <w:r>
        <w:t>---Table 1 about here---</w:t>
      </w:r>
    </w:p>
    <w:p w14:paraId="1C0DD931" w14:textId="4CA742D4" w:rsidR="00211EEB" w:rsidRPr="00BB470B" w:rsidRDefault="00211EEB" w:rsidP="00211EEB">
      <w:pPr>
        <w:spacing w:line="480" w:lineRule="auto"/>
        <w:rPr>
          <w:b/>
          <w:bCs/>
        </w:rPr>
      </w:pPr>
      <w:r w:rsidRPr="00BB470B">
        <w:rPr>
          <w:b/>
          <w:bCs/>
          <w:i/>
          <w:iCs/>
        </w:rPr>
        <w:t xml:space="preserve">Interrelationships </w:t>
      </w:r>
      <w:r w:rsidR="00F04629">
        <w:rPr>
          <w:b/>
          <w:bCs/>
          <w:i/>
          <w:iCs/>
        </w:rPr>
        <w:t>B</w:t>
      </w:r>
      <w:r w:rsidRPr="00BB470B">
        <w:rPr>
          <w:b/>
          <w:bCs/>
          <w:i/>
          <w:iCs/>
        </w:rPr>
        <w:t xml:space="preserve">etween </w:t>
      </w:r>
      <w:r w:rsidR="00F04629">
        <w:rPr>
          <w:b/>
          <w:bCs/>
          <w:i/>
          <w:iCs/>
        </w:rPr>
        <w:t>E</w:t>
      </w:r>
      <w:r w:rsidRPr="00BB470B">
        <w:rPr>
          <w:b/>
          <w:bCs/>
          <w:i/>
          <w:iCs/>
        </w:rPr>
        <w:t>xperiences</w:t>
      </w:r>
    </w:p>
    <w:p w14:paraId="259515F3" w14:textId="26937016" w:rsidR="001428F8" w:rsidRPr="009318D0" w:rsidRDefault="00B63CEB" w:rsidP="001428F8">
      <w:pPr>
        <w:spacing w:line="480" w:lineRule="auto"/>
        <w:ind w:firstLine="709"/>
        <w:rPr>
          <w:bCs/>
          <w:color w:val="000000" w:themeColor="text1"/>
        </w:rPr>
      </w:pPr>
      <w:r>
        <w:lastRenderedPageBreak/>
        <w:t xml:space="preserve">Although we </w:t>
      </w:r>
      <w:r w:rsidR="00C869BB">
        <w:t xml:space="preserve">discussed the </w:t>
      </w:r>
      <w:r w:rsidR="00B40814">
        <w:t xml:space="preserve">four consumer </w:t>
      </w:r>
      <w:r w:rsidR="005E2149">
        <w:t xml:space="preserve">AI </w:t>
      </w:r>
      <w:r w:rsidR="00B40814">
        <w:t>experiences</w:t>
      </w:r>
      <w:r w:rsidR="00C869BB">
        <w:t xml:space="preserve"> </w:t>
      </w:r>
      <w:r w:rsidR="00AB2097">
        <w:t>separately</w:t>
      </w:r>
      <w:r w:rsidR="00C3796A">
        <w:t>,</w:t>
      </w:r>
      <w:r>
        <w:t xml:space="preserve"> </w:t>
      </w:r>
      <w:r w:rsidR="00211EEB" w:rsidRPr="0088745C">
        <w:t xml:space="preserve">our </w:t>
      </w:r>
      <w:r w:rsidR="00C869BB">
        <w:t>framework</w:t>
      </w:r>
      <w:r w:rsidR="00C869BB" w:rsidRPr="0088745C">
        <w:t xml:space="preserve"> </w:t>
      </w:r>
      <w:r w:rsidR="00211EEB" w:rsidRPr="0088745C">
        <w:t>is not intended to suggest that the</w:t>
      </w:r>
      <w:r w:rsidR="005E2149">
        <w:t xml:space="preserve">y </w:t>
      </w:r>
      <w:r w:rsidR="001445F1">
        <w:t>exist</w:t>
      </w:r>
      <w:r w:rsidR="001445F1" w:rsidRPr="0088745C">
        <w:t xml:space="preserve"> </w:t>
      </w:r>
      <w:r w:rsidR="00C869BB">
        <w:t>independent</w:t>
      </w:r>
      <w:r w:rsidR="001445F1">
        <w:t>ly</w:t>
      </w:r>
      <w:r w:rsidR="005E2149">
        <w:t xml:space="preserve">; on the contrary, </w:t>
      </w:r>
      <w:r w:rsidR="00C869BB">
        <w:t>the</w:t>
      </w:r>
      <w:r w:rsidR="005E2149">
        <w:t>se</w:t>
      </w:r>
      <w:r w:rsidR="00C869BB">
        <w:t xml:space="preserve"> experiences could be seen as different </w:t>
      </w:r>
      <w:r w:rsidR="000C4D13">
        <w:t xml:space="preserve">aspects </w:t>
      </w:r>
      <w:r w:rsidR="00C869BB">
        <w:t>of the same customer journey and, as such, influence each other</w:t>
      </w:r>
      <w:r w:rsidR="00255717">
        <w:t xml:space="preserve"> (</w:t>
      </w:r>
      <w:r w:rsidR="00255717" w:rsidRPr="0088745C">
        <w:rPr>
          <w:color w:val="000000"/>
        </w:rPr>
        <w:t>Lemon and Verhoef 2016</w:t>
      </w:r>
      <w:r w:rsidR="00255717">
        <w:rPr>
          <w:color w:val="000000"/>
        </w:rPr>
        <w:t>)</w:t>
      </w:r>
      <w:r w:rsidR="00C869BB">
        <w:t xml:space="preserve">. </w:t>
      </w:r>
      <w:r w:rsidR="001428F8">
        <w:t>An important avenue for future research is to explore where and how consumer</w:t>
      </w:r>
      <w:r w:rsidR="00CF1AA6">
        <w:t>s</w:t>
      </w:r>
      <w:r w:rsidR="001428F8">
        <w:t xml:space="preserve">’ experience with one </w:t>
      </w:r>
      <w:r w:rsidR="00A53E58">
        <w:t xml:space="preserve">AI </w:t>
      </w:r>
      <w:r w:rsidR="001428F8">
        <w:t>capability directly affects the</w:t>
      </w:r>
      <w:r w:rsidR="00357088">
        <w:t>ir</w:t>
      </w:r>
      <w:r w:rsidR="001428F8">
        <w:t xml:space="preserve"> experience with another </w:t>
      </w:r>
      <w:r w:rsidR="00A53E58">
        <w:t xml:space="preserve">AI </w:t>
      </w:r>
      <w:r w:rsidR="001428F8">
        <w:t>capability</w:t>
      </w:r>
      <w:r w:rsidR="008E38BC">
        <w:t xml:space="preserve"> (Giesler and Fischer 2018)</w:t>
      </w:r>
      <w:r w:rsidR="001428F8">
        <w:t xml:space="preserve">. </w:t>
      </w:r>
      <w:r w:rsidR="001428F8" w:rsidRPr="0088745C">
        <w:t xml:space="preserve">For example, whether consumers </w:t>
      </w:r>
      <w:r w:rsidR="001428F8">
        <w:t xml:space="preserve">feel </w:t>
      </w:r>
      <w:r w:rsidR="001428F8" w:rsidRPr="00D670C7">
        <w:t>served versus exploited in</w:t>
      </w:r>
      <w:r w:rsidR="001428F8">
        <w:t xml:space="preserve"> </w:t>
      </w:r>
      <w:r w:rsidR="00A53E58">
        <w:t>a</w:t>
      </w:r>
      <w:r w:rsidR="00F04629">
        <w:t>n</w:t>
      </w:r>
      <w:r w:rsidR="00A53E58">
        <w:t xml:space="preserve"> </w:t>
      </w:r>
      <w:r w:rsidR="00CF1AA6">
        <w:t xml:space="preserve">AI </w:t>
      </w:r>
      <w:r w:rsidR="001428F8" w:rsidRPr="00D670C7">
        <w:t>data-</w:t>
      </w:r>
      <w:r w:rsidR="001428F8">
        <w:t>capture</w:t>
      </w:r>
      <w:r w:rsidR="001428F8" w:rsidRPr="00D670C7">
        <w:t xml:space="preserve"> </w:t>
      </w:r>
      <w:r w:rsidR="00A53E58">
        <w:t xml:space="preserve">experience </w:t>
      </w:r>
      <w:r w:rsidR="001428F8">
        <w:t xml:space="preserve">is likely to </w:t>
      </w:r>
      <w:r w:rsidR="001428F8" w:rsidRPr="00D670C7">
        <w:t xml:space="preserve">impact </w:t>
      </w:r>
      <w:r w:rsidR="001428F8">
        <w:t xml:space="preserve">a subsequent </w:t>
      </w:r>
      <w:r w:rsidR="00CF1AA6">
        <w:t xml:space="preserve">AI </w:t>
      </w:r>
      <w:r w:rsidR="001428F8" w:rsidRPr="00D670C7">
        <w:t>classifi</w:t>
      </w:r>
      <w:r w:rsidR="001428F8">
        <w:t>cation experience</w:t>
      </w:r>
      <w:r w:rsidR="001428F8" w:rsidRPr="00D670C7">
        <w:t>.</w:t>
      </w:r>
      <w:r w:rsidR="001428F8" w:rsidRPr="0088745C">
        <w:t xml:space="preserve"> </w:t>
      </w:r>
      <w:r w:rsidR="001428F8">
        <w:t xml:space="preserve">Consumers who feel </w:t>
      </w:r>
      <w:r w:rsidR="00E53125">
        <w:t>exploited</w:t>
      </w:r>
      <w:r w:rsidR="001428F8">
        <w:t xml:space="preserve"> may be more likely to worry about AI </w:t>
      </w:r>
      <w:r w:rsidR="00CC59AA">
        <w:t xml:space="preserve">inappropriately </w:t>
      </w:r>
      <w:r w:rsidR="001428F8">
        <w:t xml:space="preserve">using </w:t>
      </w:r>
      <w:r w:rsidR="00E53125">
        <w:t>their personal data</w:t>
      </w:r>
      <w:r w:rsidR="001428F8">
        <w:t xml:space="preserve"> to regulate access to valued resources </w:t>
      </w:r>
      <w:r w:rsidR="001428F8" w:rsidRPr="009318D0">
        <w:t>(</w:t>
      </w:r>
      <w:r w:rsidR="001428F8" w:rsidRPr="005A02DF">
        <w:t>RQE</w:t>
      </w:r>
      <w:r w:rsidR="006B0972" w:rsidRPr="005A02DF">
        <w:t>1</w:t>
      </w:r>
      <w:r w:rsidR="001428F8" w:rsidRPr="009318D0">
        <w:t xml:space="preserve">). Similarly, </w:t>
      </w:r>
      <w:r w:rsidR="0086118A">
        <w:t>intrusive</w:t>
      </w:r>
      <w:r w:rsidR="001428F8" w:rsidRPr="009318D0">
        <w:t xml:space="preserve"> data-capture </w:t>
      </w:r>
      <w:r w:rsidR="0086118A">
        <w:t>requests</w:t>
      </w:r>
      <w:r w:rsidR="0086118A" w:rsidRPr="009318D0">
        <w:t xml:space="preserve"> </w:t>
      </w:r>
      <w:r w:rsidR="001428F8" w:rsidRPr="009318D0">
        <w:t xml:space="preserve">might </w:t>
      </w:r>
      <w:r w:rsidR="0086118A">
        <w:t xml:space="preserve">foster consumer </w:t>
      </w:r>
      <w:r w:rsidR="001428F8" w:rsidRPr="009318D0">
        <w:t>alienat</w:t>
      </w:r>
      <w:r w:rsidR="0086118A">
        <w:t>ion</w:t>
      </w:r>
      <w:r w:rsidR="001428F8" w:rsidRPr="009318D0">
        <w:t xml:space="preserve"> </w:t>
      </w:r>
      <w:r w:rsidR="001428F8" w:rsidRPr="009318D0">
        <w:rPr>
          <w:bCs/>
          <w:color w:val="000000" w:themeColor="text1"/>
        </w:rPr>
        <w:t>(</w:t>
      </w:r>
      <w:r w:rsidR="001428F8" w:rsidRPr="00B36789">
        <w:rPr>
          <w:bCs/>
          <w:color w:val="000000" w:themeColor="text1"/>
        </w:rPr>
        <w:t>RQE</w:t>
      </w:r>
      <w:r w:rsidR="006B0972" w:rsidRPr="00B36789">
        <w:rPr>
          <w:bCs/>
          <w:color w:val="000000" w:themeColor="text1"/>
        </w:rPr>
        <w:t>2</w:t>
      </w:r>
      <w:r w:rsidR="001428F8" w:rsidRPr="009318D0">
        <w:rPr>
          <w:bCs/>
          <w:color w:val="000000" w:themeColor="text1"/>
        </w:rPr>
        <w:t>)</w:t>
      </w:r>
      <w:r w:rsidR="008F59CD">
        <w:t>;</w:t>
      </w:r>
      <w:r w:rsidR="001428F8" w:rsidRPr="009318D0">
        <w:t xml:space="preserve"> </w:t>
      </w:r>
      <w:r w:rsidR="008F59CD">
        <w:rPr>
          <w:bCs/>
          <w:color w:val="000000" w:themeColor="text1"/>
        </w:rPr>
        <w:t>f</w:t>
      </w:r>
      <w:r w:rsidR="001428F8" w:rsidRPr="009318D0">
        <w:rPr>
          <w:bCs/>
          <w:color w:val="000000" w:themeColor="text1"/>
        </w:rPr>
        <w:t>or instance</w:t>
      </w:r>
      <w:r w:rsidR="001428F8">
        <w:rPr>
          <w:bCs/>
          <w:color w:val="000000" w:themeColor="text1"/>
        </w:rPr>
        <w:t>, student</w:t>
      </w:r>
      <w:r w:rsidR="001428F8" w:rsidRPr="0088745C">
        <w:rPr>
          <w:bCs/>
          <w:color w:val="000000" w:themeColor="text1"/>
        </w:rPr>
        <w:t xml:space="preserve">s </w:t>
      </w:r>
      <w:r w:rsidR="001428F8">
        <w:rPr>
          <w:bCs/>
          <w:color w:val="000000" w:themeColor="text1"/>
        </w:rPr>
        <w:t xml:space="preserve">who view an AI-enabled teaching assistant such as Packback.co as overly inquisitive might feel less included </w:t>
      </w:r>
      <w:r w:rsidR="00CC59AA">
        <w:rPr>
          <w:bCs/>
          <w:color w:val="000000" w:themeColor="text1"/>
        </w:rPr>
        <w:t>in the virtual class</w:t>
      </w:r>
      <w:r w:rsidR="0086118A">
        <w:rPr>
          <w:bCs/>
          <w:color w:val="000000" w:themeColor="text1"/>
        </w:rPr>
        <w:t>room</w:t>
      </w:r>
      <w:r w:rsidR="00CC59AA">
        <w:rPr>
          <w:bCs/>
          <w:color w:val="000000" w:themeColor="text1"/>
        </w:rPr>
        <w:t xml:space="preserve"> </w:t>
      </w:r>
      <w:r w:rsidR="001428F8">
        <w:rPr>
          <w:bCs/>
          <w:color w:val="000000" w:themeColor="text1"/>
        </w:rPr>
        <w:t xml:space="preserve">and less likely to participate in </w:t>
      </w:r>
      <w:r w:rsidR="00CC59AA">
        <w:rPr>
          <w:bCs/>
          <w:color w:val="000000" w:themeColor="text1"/>
        </w:rPr>
        <w:t xml:space="preserve">communal activities such as </w:t>
      </w:r>
      <w:r w:rsidR="001428F8">
        <w:rPr>
          <w:bCs/>
          <w:color w:val="000000" w:themeColor="text1"/>
        </w:rPr>
        <w:t>online discussion board</w:t>
      </w:r>
      <w:r w:rsidR="00357088">
        <w:rPr>
          <w:bCs/>
          <w:color w:val="000000" w:themeColor="text1"/>
        </w:rPr>
        <w:t>s</w:t>
      </w:r>
      <w:r w:rsidR="001428F8">
        <w:rPr>
          <w:bCs/>
          <w:color w:val="000000" w:themeColor="text1"/>
        </w:rPr>
        <w:t xml:space="preserve">. </w:t>
      </w:r>
      <w:r w:rsidR="00F04629">
        <w:rPr>
          <w:bCs/>
          <w:color w:val="000000" w:themeColor="text1"/>
        </w:rPr>
        <w:t>Future research can also explore whether c</w:t>
      </w:r>
      <w:r w:rsidR="00E927FC">
        <w:rPr>
          <w:bCs/>
          <w:color w:val="000000" w:themeColor="text1"/>
        </w:rPr>
        <w:t>onsumers</w:t>
      </w:r>
      <w:r w:rsidR="00F04629">
        <w:rPr>
          <w:bCs/>
          <w:color w:val="000000" w:themeColor="text1"/>
        </w:rPr>
        <w:t xml:space="preserve"> are</w:t>
      </w:r>
      <w:r w:rsidR="00E927FC">
        <w:rPr>
          <w:bCs/>
          <w:color w:val="000000" w:themeColor="text1"/>
        </w:rPr>
        <w:t xml:space="preserve"> more </w:t>
      </w:r>
      <w:r w:rsidR="0086118A">
        <w:rPr>
          <w:bCs/>
          <w:color w:val="000000" w:themeColor="text1"/>
        </w:rPr>
        <w:t>likel</w:t>
      </w:r>
      <w:r w:rsidR="00E927FC">
        <w:rPr>
          <w:bCs/>
          <w:color w:val="000000" w:themeColor="text1"/>
        </w:rPr>
        <w:t>y to</w:t>
      </w:r>
      <w:r w:rsidR="0086118A">
        <w:rPr>
          <w:bCs/>
          <w:color w:val="000000" w:themeColor="text1"/>
        </w:rPr>
        <w:t xml:space="preserve"> perceive </w:t>
      </w:r>
      <w:r w:rsidR="00E53125">
        <w:rPr>
          <w:bCs/>
          <w:color w:val="000000" w:themeColor="text1"/>
        </w:rPr>
        <w:t xml:space="preserve">an AI </w:t>
      </w:r>
      <w:r w:rsidR="0086118A">
        <w:rPr>
          <w:bCs/>
          <w:color w:val="000000" w:themeColor="text1"/>
        </w:rPr>
        <w:t>classification</w:t>
      </w:r>
      <w:r w:rsidR="00BB77C1">
        <w:rPr>
          <w:bCs/>
          <w:color w:val="000000" w:themeColor="text1"/>
        </w:rPr>
        <w:t xml:space="preserve"> </w:t>
      </w:r>
      <w:r w:rsidR="0086118A">
        <w:rPr>
          <w:bCs/>
          <w:color w:val="000000" w:themeColor="text1"/>
        </w:rPr>
        <w:t xml:space="preserve">as benefiting them </w:t>
      </w:r>
      <w:r w:rsidR="00BB77C1">
        <w:rPr>
          <w:bCs/>
          <w:color w:val="000000" w:themeColor="text1"/>
        </w:rPr>
        <w:t xml:space="preserve">when they are asked to validate </w:t>
      </w:r>
      <w:r w:rsidR="0086118A">
        <w:rPr>
          <w:bCs/>
          <w:color w:val="000000" w:themeColor="text1"/>
        </w:rPr>
        <w:t xml:space="preserve">inferences </w:t>
      </w:r>
      <w:r w:rsidR="00BB77C1">
        <w:rPr>
          <w:bCs/>
          <w:color w:val="000000" w:themeColor="text1"/>
        </w:rPr>
        <w:t>made by the AI</w:t>
      </w:r>
      <w:r w:rsidR="0086118A">
        <w:rPr>
          <w:bCs/>
          <w:color w:val="000000" w:themeColor="text1"/>
        </w:rPr>
        <w:t xml:space="preserve">, </w:t>
      </w:r>
      <w:r w:rsidR="001428F8">
        <w:rPr>
          <w:bCs/>
          <w:color w:val="000000" w:themeColor="text1"/>
        </w:rPr>
        <w:t xml:space="preserve">turning </w:t>
      </w:r>
      <w:r w:rsidR="00BB77C1">
        <w:rPr>
          <w:bCs/>
          <w:color w:val="000000" w:themeColor="text1"/>
        </w:rPr>
        <w:t xml:space="preserve">a classification experience </w:t>
      </w:r>
      <w:r w:rsidR="00CC59AA">
        <w:rPr>
          <w:bCs/>
          <w:color w:val="000000" w:themeColor="text1"/>
        </w:rPr>
        <w:t>i</w:t>
      </w:r>
      <w:r w:rsidR="001428F8">
        <w:rPr>
          <w:bCs/>
          <w:color w:val="000000" w:themeColor="text1"/>
        </w:rPr>
        <w:t xml:space="preserve">nto </w:t>
      </w:r>
      <w:r w:rsidR="00BB77C1">
        <w:rPr>
          <w:bCs/>
          <w:color w:val="000000" w:themeColor="text1"/>
        </w:rPr>
        <w:t>a</w:t>
      </w:r>
      <w:r w:rsidR="001428F8">
        <w:rPr>
          <w:bCs/>
          <w:color w:val="000000" w:themeColor="text1"/>
        </w:rPr>
        <w:t xml:space="preserve"> </w:t>
      </w:r>
      <w:r w:rsidR="00BB67A2">
        <w:rPr>
          <w:bCs/>
          <w:color w:val="000000" w:themeColor="text1"/>
        </w:rPr>
        <w:t>delegation</w:t>
      </w:r>
      <w:r w:rsidR="00BB77C1">
        <w:rPr>
          <w:bCs/>
          <w:color w:val="000000" w:themeColor="text1"/>
        </w:rPr>
        <w:t xml:space="preserve"> one</w:t>
      </w:r>
      <w:r w:rsidR="001428F8" w:rsidRPr="009318D0">
        <w:rPr>
          <w:bCs/>
          <w:color w:val="000000" w:themeColor="text1"/>
        </w:rPr>
        <w:t xml:space="preserve"> (</w:t>
      </w:r>
      <w:r w:rsidR="001428F8" w:rsidRPr="00B36789">
        <w:rPr>
          <w:bCs/>
          <w:color w:val="000000" w:themeColor="text1"/>
        </w:rPr>
        <w:t>RQE</w:t>
      </w:r>
      <w:r w:rsidR="006B0972" w:rsidRPr="00B36789">
        <w:rPr>
          <w:bCs/>
          <w:color w:val="000000" w:themeColor="text1"/>
        </w:rPr>
        <w:t>3</w:t>
      </w:r>
      <w:r w:rsidR="001428F8" w:rsidRPr="009318D0">
        <w:rPr>
          <w:bCs/>
          <w:color w:val="000000" w:themeColor="text1"/>
        </w:rPr>
        <w:t xml:space="preserve">). </w:t>
      </w:r>
    </w:p>
    <w:p w14:paraId="4677A443" w14:textId="37EC5AE0" w:rsidR="001428F8" w:rsidRDefault="00B0700C" w:rsidP="001428F8">
      <w:pPr>
        <w:spacing w:line="480" w:lineRule="auto"/>
        <w:ind w:firstLine="709"/>
        <w:rPr>
          <w:color w:val="000000"/>
        </w:rPr>
      </w:pPr>
      <w:r>
        <w:rPr>
          <w:bCs/>
          <w:color w:val="000000" w:themeColor="text1"/>
        </w:rPr>
        <w:t xml:space="preserve">Another avenue for research is related to the </w:t>
      </w:r>
      <w:r w:rsidR="001428F8" w:rsidRPr="009318D0">
        <w:rPr>
          <w:bCs/>
          <w:color w:val="000000" w:themeColor="text1"/>
        </w:rPr>
        <w:t>identif</w:t>
      </w:r>
      <w:r>
        <w:rPr>
          <w:bCs/>
          <w:color w:val="000000" w:themeColor="text1"/>
        </w:rPr>
        <w:t xml:space="preserve">ication of </w:t>
      </w:r>
      <w:r w:rsidR="001428F8" w:rsidRPr="009318D0">
        <w:rPr>
          <w:bCs/>
          <w:color w:val="000000" w:themeColor="text1"/>
        </w:rPr>
        <w:t xml:space="preserve">additional ways in which AI experiences influence each other by uncovering shared theoretical foundations. </w:t>
      </w:r>
      <w:r w:rsidR="001428F8" w:rsidRPr="009318D0">
        <w:rPr>
          <w:color w:val="000000"/>
        </w:rPr>
        <w:t xml:space="preserve">For instance, the data-capture and </w:t>
      </w:r>
      <w:r w:rsidR="00BB67A2">
        <w:rPr>
          <w:color w:val="000000"/>
        </w:rPr>
        <w:t>delegation</w:t>
      </w:r>
      <w:r w:rsidR="001428F8" w:rsidRPr="009318D0">
        <w:rPr>
          <w:color w:val="000000"/>
        </w:rPr>
        <w:t xml:space="preserve"> experiences share an emphasis on concerns about personal control</w:t>
      </w:r>
      <w:r w:rsidR="00A53E58">
        <w:rPr>
          <w:color w:val="000000"/>
        </w:rPr>
        <w:t xml:space="preserve"> </w:t>
      </w:r>
      <w:r w:rsidR="00A82CCA">
        <w:rPr>
          <w:color w:val="000000"/>
        </w:rPr>
        <w:t>as i</w:t>
      </w:r>
      <w:r w:rsidR="001428F8" w:rsidRPr="009318D0">
        <w:rPr>
          <w:color w:val="000000"/>
        </w:rPr>
        <w:t xml:space="preserve">nteracting with AI often involves giving up </w:t>
      </w:r>
      <w:r w:rsidR="00A82CCA">
        <w:rPr>
          <w:color w:val="000000"/>
        </w:rPr>
        <w:t xml:space="preserve">at least some </w:t>
      </w:r>
      <w:r w:rsidR="001428F8" w:rsidRPr="009318D0">
        <w:rPr>
          <w:color w:val="000000"/>
        </w:rPr>
        <w:t>control</w:t>
      </w:r>
      <w:r>
        <w:rPr>
          <w:color w:val="000000"/>
        </w:rPr>
        <w:t xml:space="preserve"> </w:t>
      </w:r>
      <w:r w:rsidR="001428F8" w:rsidRPr="009318D0">
        <w:rPr>
          <w:color w:val="000000"/>
        </w:rPr>
        <w:t xml:space="preserve">over personal data and </w:t>
      </w:r>
      <w:r w:rsidR="00A82CCA">
        <w:rPr>
          <w:color w:val="000000"/>
        </w:rPr>
        <w:t xml:space="preserve">production processes </w:t>
      </w:r>
      <w:r w:rsidR="001428F8" w:rsidRPr="009318D0">
        <w:rPr>
          <w:color w:val="000000"/>
        </w:rPr>
        <w:t>(</w:t>
      </w:r>
      <w:r w:rsidR="001428F8" w:rsidRPr="00A40383">
        <w:rPr>
          <w:color w:val="000000"/>
        </w:rPr>
        <w:t>RQE4</w:t>
      </w:r>
      <w:r w:rsidR="001428F8" w:rsidRPr="009318D0">
        <w:rPr>
          <w:color w:val="000000"/>
        </w:rPr>
        <w:t>). Similarly, classification and social experiences share an emphasis on concerns about self-identity</w:t>
      </w:r>
      <w:r w:rsidR="00A82CCA">
        <w:rPr>
          <w:color w:val="000000"/>
        </w:rPr>
        <w:t>, as i</w:t>
      </w:r>
      <w:r w:rsidR="001428F8" w:rsidRPr="009318D0">
        <w:rPr>
          <w:color w:val="000000"/>
        </w:rPr>
        <w:t>nteracting with AI often influences inferences about how AI</w:t>
      </w:r>
      <w:r w:rsidR="00A53E58">
        <w:rPr>
          <w:color w:val="000000"/>
        </w:rPr>
        <w:t xml:space="preserve"> </w:t>
      </w:r>
      <w:r w:rsidR="001428F8" w:rsidRPr="009318D0">
        <w:rPr>
          <w:color w:val="000000"/>
        </w:rPr>
        <w:t>understands the self and feeling</w:t>
      </w:r>
      <w:r w:rsidR="00A82CCA">
        <w:rPr>
          <w:color w:val="000000"/>
        </w:rPr>
        <w:t>s</w:t>
      </w:r>
      <w:r w:rsidR="001428F8" w:rsidRPr="009318D0">
        <w:rPr>
          <w:color w:val="000000"/>
        </w:rPr>
        <w:t xml:space="preserve"> of belonging (</w:t>
      </w:r>
      <w:r w:rsidR="001428F8" w:rsidRPr="00A40383">
        <w:rPr>
          <w:color w:val="000000"/>
        </w:rPr>
        <w:t>RQE5</w:t>
      </w:r>
      <w:r w:rsidR="001428F8" w:rsidRPr="009318D0">
        <w:rPr>
          <w:color w:val="000000"/>
        </w:rPr>
        <w:t>). Confirming</w:t>
      </w:r>
      <w:r w:rsidR="001428F8">
        <w:rPr>
          <w:color w:val="000000"/>
        </w:rPr>
        <w:t xml:space="preserve"> the relevance of these theoretical perspectives, p</w:t>
      </w:r>
      <w:r w:rsidR="001428F8" w:rsidRPr="0088745C">
        <w:rPr>
          <w:color w:val="000000"/>
        </w:rPr>
        <w:t xml:space="preserve">ersonal control and </w:t>
      </w:r>
      <w:r w:rsidR="00A82CCA">
        <w:rPr>
          <w:color w:val="000000"/>
        </w:rPr>
        <w:t>self-</w:t>
      </w:r>
      <w:r w:rsidR="001428F8" w:rsidRPr="0088745C">
        <w:rPr>
          <w:color w:val="000000"/>
        </w:rPr>
        <w:t xml:space="preserve">identity have been recognized as key concerns </w:t>
      </w:r>
      <w:r w:rsidR="001428F8" w:rsidRPr="0088745C">
        <w:rPr>
          <w:color w:val="000000"/>
        </w:rPr>
        <w:lastRenderedPageBreak/>
        <w:t>in the nascent literature on consumer AI (</w:t>
      </w:r>
      <w:r w:rsidR="001428F8" w:rsidRPr="0088745C">
        <w:rPr>
          <w:color w:val="2A2A2A"/>
          <w:shd w:val="clear" w:color="auto" w:fill="FFFFFF"/>
        </w:rPr>
        <w:t>André</w:t>
      </w:r>
      <w:r w:rsidR="001428F8" w:rsidRPr="0088745C">
        <w:rPr>
          <w:color w:val="000000"/>
        </w:rPr>
        <w:t xml:space="preserve"> et al. 2018; Belk</w:t>
      </w:r>
      <w:r w:rsidR="00C74C90">
        <w:rPr>
          <w:color w:val="000000"/>
        </w:rPr>
        <w:t xml:space="preserve"> et al.</w:t>
      </w:r>
      <w:r w:rsidR="001428F8" w:rsidRPr="0088745C">
        <w:rPr>
          <w:color w:val="000000"/>
        </w:rPr>
        <w:t xml:space="preserve"> 2020; </w:t>
      </w:r>
      <w:r w:rsidR="00CF1AA6">
        <w:rPr>
          <w:color w:val="000000"/>
        </w:rPr>
        <w:t>Carmon et al. 20</w:t>
      </w:r>
      <w:r w:rsidR="00F66D50">
        <w:rPr>
          <w:color w:val="000000"/>
        </w:rPr>
        <w:t>20</w:t>
      </w:r>
      <w:r w:rsidR="00CF1AA6">
        <w:rPr>
          <w:color w:val="000000"/>
        </w:rPr>
        <w:t xml:space="preserve">; </w:t>
      </w:r>
      <w:r w:rsidR="001428F8" w:rsidRPr="0088745C">
        <w:rPr>
          <w:color w:val="2A2A2A"/>
          <w:shd w:val="clear" w:color="auto" w:fill="FFFFFF"/>
        </w:rPr>
        <w:t>Schmitt 2019</w:t>
      </w:r>
      <w:r w:rsidR="001428F8" w:rsidRPr="0088745C">
        <w:rPr>
          <w:color w:val="000000"/>
        </w:rPr>
        <w:t>)</w:t>
      </w:r>
      <w:r w:rsidR="001428F8">
        <w:rPr>
          <w:color w:val="000000"/>
        </w:rPr>
        <w:t>. A search for shared theoretical foundations may stimulate academic research and help AI designers form a more holistic understanding of consumers</w:t>
      </w:r>
      <w:r w:rsidR="00CF1AA6">
        <w:rPr>
          <w:color w:val="000000"/>
        </w:rPr>
        <w:t>’</w:t>
      </w:r>
      <w:r w:rsidR="001428F8">
        <w:rPr>
          <w:color w:val="000000"/>
        </w:rPr>
        <w:t xml:space="preserve"> interact</w:t>
      </w:r>
      <w:r w:rsidR="00CF1AA6">
        <w:rPr>
          <w:color w:val="000000"/>
        </w:rPr>
        <w:t>ion</w:t>
      </w:r>
      <w:r w:rsidR="001428F8">
        <w:rPr>
          <w:color w:val="000000"/>
        </w:rPr>
        <w:t xml:space="preserve"> with </w:t>
      </w:r>
      <w:r w:rsidR="00CF1AA6">
        <w:rPr>
          <w:color w:val="000000"/>
        </w:rPr>
        <w:t>AI</w:t>
      </w:r>
      <w:r w:rsidR="001428F8">
        <w:rPr>
          <w:color w:val="000000"/>
        </w:rPr>
        <w:t xml:space="preserve">. </w:t>
      </w:r>
      <w:r w:rsidR="00587AC7">
        <w:rPr>
          <w:color w:val="000000"/>
        </w:rPr>
        <w:t xml:space="preserve">For example, as consumers come to understand AI as an independent intelligence operating in the marketplace to whom they can delegate tasks and with whom they can interact, marketplace metacognition and social intelligence (Wright 2002) theory can be leveraged to better understand the theories consumers have about how AI “thinks” (its intentions, strategies, etc.) and how these lay theories influence how consumers respond to AI. </w:t>
      </w:r>
    </w:p>
    <w:p w14:paraId="26D36EB5" w14:textId="718EF8AC" w:rsidR="00D359D9" w:rsidRPr="0063203E" w:rsidRDefault="009D5333" w:rsidP="009D5333">
      <w:pPr>
        <w:spacing w:line="480" w:lineRule="auto"/>
        <w:ind w:firstLine="709"/>
        <w:rPr>
          <w:color w:val="000000" w:themeColor="text1"/>
        </w:rPr>
      </w:pPr>
      <w:r>
        <w:rPr>
          <w:color w:val="000000"/>
        </w:rPr>
        <w:t xml:space="preserve">An integrated view of the four experiences will </w:t>
      </w:r>
      <w:r w:rsidR="005C7DD8">
        <w:rPr>
          <w:color w:val="000000"/>
        </w:rPr>
        <w:t xml:space="preserve">also </w:t>
      </w:r>
      <w:r w:rsidR="00A82CCA">
        <w:rPr>
          <w:color w:val="000000"/>
        </w:rPr>
        <w:t xml:space="preserve">maximize the value consumers see in organizations’ investments into AI. </w:t>
      </w:r>
      <w:r w:rsidR="002E2DE4">
        <w:rPr>
          <w:color w:val="000000"/>
        </w:rPr>
        <w:t>S</w:t>
      </w:r>
      <w:r w:rsidRPr="00666FC7">
        <w:rPr>
          <w:color w:val="000000" w:themeColor="text1"/>
        </w:rPr>
        <w:t>ome companies find themselves in</w:t>
      </w:r>
      <w:r>
        <w:rPr>
          <w:color w:val="000000" w:themeColor="text1"/>
        </w:rPr>
        <w:t xml:space="preserve"> a</w:t>
      </w:r>
      <w:r w:rsidRPr="00666FC7">
        <w:rPr>
          <w:color w:val="000000" w:themeColor="text1"/>
        </w:rPr>
        <w:t xml:space="preserve"> “Catch 22” situation, where users need to reveal personally sensitive information for the company to provide valu</w:t>
      </w:r>
      <w:r w:rsidR="002E2DE4">
        <w:rPr>
          <w:color w:val="000000" w:themeColor="text1"/>
        </w:rPr>
        <w:t>able benefits</w:t>
      </w:r>
      <w:r w:rsidR="00A82CCA">
        <w:rPr>
          <w:color w:val="000000" w:themeColor="text1"/>
        </w:rPr>
        <w:t xml:space="preserve"> </w:t>
      </w:r>
      <w:r w:rsidRPr="00666FC7">
        <w:rPr>
          <w:color w:val="000000" w:themeColor="text1"/>
        </w:rPr>
        <w:t xml:space="preserve">but are unwilling to do so unless they can first experience </w:t>
      </w:r>
      <w:r w:rsidR="002E2DE4">
        <w:rPr>
          <w:color w:val="000000" w:themeColor="text1"/>
        </w:rPr>
        <w:t>such</w:t>
      </w:r>
      <w:r w:rsidR="002E2DE4" w:rsidRPr="00666FC7">
        <w:rPr>
          <w:color w:val="000000" w:themeColor="text1"/>
        </w:rPr>
        <w:t xml:space="preserve"> </w:t>
      </w:r>
      <w:r w:rsidRPr="00666FC7">
        <w:rPr>
          <w:color w:val="000000" w:themeColor="text1"/>
        </w:rPr>
        <w:t>benefits</w:t>
      </w:r>
      <w:r w:rsidR="00464B05">
        <w:rPr>
          <w:color w:val="000000" w:themeColor="text1"/>
        </w:rPr>
        <w:t xml:space="preserve"> (</w:t>
      </w:r>
      <w:proofErr w:type="spellStart"/>
      <w:r w:rsidR="00464B05" w:rsidRPr="00821977">
        <w:rPr>
          <w:color w:val="000000" w:themeColor="text1"/>
          <w:shd w:val="clear" w:color="auto" w:fill="FFFFFF"/>
        </w:rPr>
        <w:t>Grafanaki</w:t>
      </w:r>
      <w:proofErr w:type="spellEnd"/>
      <w:r w:rsidR="009809B4">
        <w:rPr>
          <w:color w:val="000000" w:themeColor="text1"/>
          <w:shd w:val="clear" w:color="auto" w:fill="FFFFFF"/>
        </w:rPr>
        <w:t xml:space="preserve"> </w:t>
      </w:r>
      <w:r w:rsidR="00464B05" w:rsidRPr="00821977">
        <w:rPr>
          <w:color w:val="000000" w:themeColor="text1"/>
          <w:shd w:val="clear" w:color="auto" w:fill="FFFFFF"/>
        </w:rPr>
        <w:t>2017</w:t>
      </w:r>
      <w:r w:rsidR="00464B05">
        <w:rPr>
          <w:color w:val="000000" w:themeColor="text1"/>
        </w:rPr>
        <w:t>)</w:t>
      </w:r>
      <w:r w:rsidRPr="00666FC7">
        <w:rPr>
          <w:color w:val="000000" w:themeColor="text1"/>
        </w:rPr>
        <w:t xml:space="preserve">. </w:t>
      </w:r>
      <w:r>
        <w:rPr>
          <w:color w:val="000000" w:themeColor="text1"/>
        </w:rPr>
        <w:t xml:space="preserve">Based on an integrated understanding of </w:t>
      </w:r>
      <w:r w:rsidR="00B0700C">
        <w:rPr>
          <w:color w:val="000000" w:themeColor="text1"/>
        </w:rPr>
        <w:t>AI consumer experiences</w:t>
      </w:r>
      <w:r>
        <w:rPr>
          <w:color w:val="000000" w:themeColor="text1"/>
        </w:rPr>
        <w:t>, it</w:t>
      </w:r>
      <w:r w:rsidRPr="00666FC7">
        <w:rPr>
          <w:color w:val="000000" w:themeColor="text1"/>
        </w:rPr>
        <w:t xml:space="preserve"> may be possible to articulate </w:t>
      </w:r>
      <w:r w:rsidR="00E473F6">
        <w:rPr>
          <w:color w:val="000000" w:themeColor="text1"/>
        </w:rPr>
        <w:t xml:space="preserve">and structure </w:t>
      </w:r>
      <w:r w:rsidRPr="006E526B">
        <w:rPr>
          <w:color w:val="000000" w:themeColor="text1"/>
        </w:rPr>
        <w:t>alternative customer journeys</w:t>
      </w:r>
      <w:r w:rsidR="00E3404E">
        <w:rPr>
          <w:color w:val="000000" w:themeColor="text1"/>
        </w:rPr>
        <w:t>. F</w:t>
      </w:r>
      <w:r>
        <w:rPr>
          <w:color w:val="000000" w:themeColor="text1"/>
        </w:rPr>
        <w:t>or example,</w:t>
      </w:r>
      <w:r w:rsidR="002F1540">
        <w:rPr>
          <w:color w:val="000000" w:themeColor="text1"/>
        </w:rPr>
        <w:t xml:space="preserve"> companies could provide an initial basic service requiring limited disclosure of personal information and </w:t>
      </w:r>
      <w:r w:rsidR="00E3404E">
        <w:rPr>
          <w:color w:val="000000" w:themeColor="text1"/>
        </w:rPr>
        <w:t xml:space="preserve">later on </w:t>
      </w:r>
      <w:r w:rsidR="002F1540">
        <w:rPr>
          <w:color w:val="000000" w:themeColor="text1"/>
        </w:rPr>
        <w:t xml:space="preserve">offer the possibility to access an upgraded version that </w:t>
      </w:r>
      <w:r w:rsidR="00587AC7">
        <w:rPr>
          <w:color w:val="000000" w:themeColor="text1"/>
        </w:rPr>
        <w:t xml:space="preserve">requires </w:t>
      </w:r>
      <w:r w:rsidR="002F1540">
        <w:rPr>
          <w:color w:val="000000" w:themeColor="text1"/>
        </w:rPr>
        <w:t xml:space="preserve">additional </w:t>
      </w:r>
      <w:r w:rsidR="00E3404E">
        <w:rPr>
          <w:color w:val="000000" w:themeColor="text1"/>
        </w:rPr>
        <w:t xml:space="preserve">individual data. Thus, </w:t>
      </w:r>
      <w:r w:rsidRPr="00666FC7">
        <w:rPr>
          <w:color w:val="000000" w:themeColor="text1"/>
        </w:rPr>
        <w:t>demands for data-</w:t>
      </w:r>
      <w:r>
        <w:rPr>
          <w:color w:val="000000" w:themeColor="text1"/>
        </w:rPr>
        <w:t>capture</w:t>
      </w:r>
      <w:r w:rsidRPr="00666FC7">
        <w:rPr>
          <w:color w:val="000000" w:themeColor="text1"/>
        </w:rPr>
        <w:t xml:space="preserve"> </w:t>
      </w:r>
      <w:r w:rsidR="00E3404E">
        <w:rPr>
          <w:color w:val="000000" w:themeColor="text1"/>
        </w:rPr>
        <w:t xml:space="preserve">could </w:t>
      </w:r>
      <w:r w:rsidRPr="00666FC7">
        <w:rPr>
          <w:color w:val="000000" w:themeColor="text1"/>
        </w:rPr>
        <w:t xml:space="preserve">ramp up as the company is able to demonstrate the benefits </w:t>
      </w:r>
      <w:r>
        <w:rPr>
          <w:color w:val="000000" w:themeColor="text1"/>
        </w:rPr>
        <w:t xml:space="preserve">that </w:t>
      </w:r>
      <w:r w:rsidR="00BB67A2">
        <w:rPr>
          <w:color w:val="000000" w:themeColor="text1"/>
        </w:rPr>
        <w:t>delegation</w:t>
      </w:r>
      <w:r w:rsidRPr="0063203E">
        <w:rPr>
          <w:color w:val="000000" w:themeColor="text1"/>
        </w:rPr>
        <w:t xml:space="preserve"> bring</w:t>
      </w:r>
      <w:r w:rsidR="00E927FC">
        <w:rPr>
          <w:color w:val="000000" w:themeColor="text1"/>
        </w:rPr>
        <w:t>s</w:t>
      </w:r>
      <w:r w:rsidRPr="0063203E">
        <w:rPr>
          <w:color w:val="000000" w:themeColor="text1"/>
        </w:rPr>
        <w:t xml:space="preserve"> to consumers (</w:t>
      </w:r>
      <w:r w:rsidRPr="00C57C7A">
        <w:rPr>
          <w:color w:val="000000" w:themeColor="text1"/>
        </w:rPr>
        <w:t>RQE</w:t>
      </w:r>
      <w:r w:rsidR="003052F6" w:rsidRPr="00C57C7A">
        <w:rPr>
          <w:color w:val="000000" w:themeColor="text1"/>
        </w:rPr>
        <w:t>6</w:t>
      </w:r>
      <w:r w:rsidR="003052F6" w:rsidRPr="0063203E">
        <w:rPr>
          <w:color w:val="000000" w:themeColor="text1"/>
        </w:rPr>
        <w:t>)</w:t>
      </w:r>
      <w:r w:rsidRPr="0063203E">
        <w:rPr>
          <w:color w:val="000000" w:themeColor="text1"/>
        </w:rPr>
        <w:t xml:space="preserve">. </w:t>
      </w:r>
      <w:r w:rsidR="002F1540">
        <w:rPr>
          <w:color w:val="000000" w:themeColor="text1"/>
        </w:rPr>
        <w:t xml:space="preserve"> </w:t>
      </w:r>
    </w:p>
    <w:p w14:paraId="0A8C1806" w14:textId="18E9B884" w:rsidR="003B5E53" w:rsidRPr="00BB470B" w:rsidRDefault="003B5E53" w:rsidP="003B5E53">
      <w:pPr>
        <w:spacing w:line="480" w:lineRule="auto"/>
        <w:rPr>
          <w:b/>
          <w:bCs/>
        </w:rPr>
      </w:pPr>
      <w:r>
        <w:rPr>
          <w:b/>
          <w:bCs/>
          <w:i/>
          <w:iCs/>
        </w:rPr>
        <w:t xml:space="preserve">Unchartered AI </w:t>
      </w:r>
      <w:r w:rsidR="00E473F6">
        <w:rPr>
          <w:b/>
          <w:bCs/>
          <w:i/>
          <w:iCs/>
        </w:rPr>
        <w:t>E</w:t>
      </w:r>
      <w:r>
        <w:rPr>
          <w:b/>
          <w:bCs/>
          <w:i/>
          <w:iCs/>
        </w:rPr>
        <w:t>xperiences</w:t>
      </w:r>
    </w:p>
    <w:p w14:paraId="1EA30E02" w14:textId="013FCE31" w:rsidR="002B0468" w:rsidRDefault="00B0700C" w:rsidP="003B5E53">
      <w:pPr>
        <w:spacing w:line="480" w:lineRule="auto"/>
        <w:ind w:firstLine="720"/>
      </w:pPr>
      <w:r>
        <w:t>O</w:t>
      </w:r>
      <w:r w:rsidR="00CF0A03">
        <w:t>ur framework</w:t>
      </w:r>
      <w:r w:rsidR="00353A94">
        <w:t xml:space="preserve"> offers a parsimonious </w:t>
      </w:r>
      <w:r w:rsidR="001E352A">
        <w:t xml:space="preserve">template </w:t>
      </w:r>
      <w:r w:rsidR="00682511">
        <w:t xml:space="preserve">to </w:t>
      </w:r>
      <w:r w:rsidR="001E352A">
        <w:t>conceptualiz</w:t>
      </w:r>
      <w:r w:rsidR="00682511">
        <w:t>e how</w:t>
      </w:r>
      <w:r w:rsidR="00353A94">
        <w:t xml:space="preserve"> consumers navigate </w:t>
      </w:r>
      <w:r w:rsidR="00910311">
        <w:t xml:space="preserve">the </w:t>
      </w:r>
      <w:r w:rsidR="004F7FF1">
        <w:t>d</w:t>
      </w:r>
      <w:r w:rsidR="00353A94">
        <w:t xml:space="preserve">isparate consumption contexts powered by AI, including social media, online shopping, </w:t>
      </w:r>
      <w:r w:rsidR="00D76138">
        <w:t xml:space="preserve">and </w:t>
      </w:r>
      <w:r w:rsidR="00353A94">
        <w:t>personal virtual assistants</w:t>
      </w:r>
      <w:r w:rsidR="00D76138">
        <w:t xml:space="preserve">. </w:t>
      </w:r>
      <w:r w:rsidR="00E51D2C">
        <w:t xml:space="preserve">In doing so, </w:t>
      </w:r>
      <w:r>
        <w:t xml:space="preserve">the framework </w:t>
      </w:r>
      <w:r w:rsidR="002B0468">
        <w:t>identif</w:t>
      </w:r>
      <w:r w:rsidR="00E53125">
        <w:t>ies</w:t>
      </w:r>
      <w:r w:rsidR="002B0468">
        <w:t xml:space="preserve"> experiences </w:t>
      </w:r>
      <w:r w:rsidR="00E11580">
        <w:t>relevant to</w:t>
      </w:r>
      <w:r w:rsidR="002B0468">
        <w:t xml:space="preserve"> a large variety of industries and product</w:t>
      </w:r>
      <w:r w:rsidR="00E11580">
        <w:t>s</w:t>
      </w:r>
      <w:r w:rsidR="002B0468">
        <w:t xml:space="preserve">. </w:t>
      </w:r>
      <w:r w:rsidR="00353A94">
        <w:t>However,</w:t>
      </w:r>
      <w:r w:rsidR="00D76138">
        <w:t xml:space="preserve"> a</w:t>
      </w:r>
      <w:r w:rsidR="00353A94">
        <w:t>dditional consumer experience</w:t>
      </w:r>
      <w:r w:rsidR="00816743">
        <w:t>s</w:t>
      </w:r>
      <w:r w:rsidR="00353A94">
        <w:t xml:space="preserve"> </w:t>
      </w:r>
      <w:r w:rsidR="00357088">
        <w:t xml:space="preserve">that </w:t>
      </w:r>
      <w:r w:rsidR="00816743">
        <w:t xml:space="preserve">we did not </w:t>
      </w:r>
      <w:r w:rsidR="00816743">
        <w:lastRenderedPageBreak/>
        <w:t xml:space="preserve">examine </w:t>
      </w:r>
      <w:r w:rsidR="005C7DD8">
        <w:t>are</w:t>
      </w:r>
      <w:r w:rsidR="00816743">
        <w:t xml:space="preserve"> </w:t>
      </w:r>
      <w:r w:rsidR="0059592A">
        <w:t xml:space="preserve">on the rise </w:t>
      </w:r>
      <w:r w:rsidR="00353A94">
        <w:t xml:space="preserve">in specific </w:t>
      </w:r>
      <w:r w:rsidR="00265882">
        <w:t xml:space="preserve">industry </w:t>
      </w:r>
      <w:r w:rsidR="00353A94">
        <w:t>sectors</w:t>
      </w:r>
      <w:r>
        <w:t>, and f</w:t>
      </w:r>
      <w:r w:rsidR="002B0468">
        <w:t xml:space="preserve">uture research can examine both industry-specific experiences stemming </w:t>
      </w:r>
      <w:r w:rsidR="00682511">
        <w:t xml:space="preserve">from </w:t>
      </w:r>
      <w:r w:rsidR="002B0468">
        <w:t xml:space="preserve">existing capabilities and new experiences stemming from </w:t>
      </w:r>
      <w:r w:rsidR="00682511">
        <w:t>emerging</w:t>
      </w:r>
      <w:r w:rsidR="002B0468">
        <w:t xml:space="preserve"> capabilities</w:t>
      </w:r>
      <w:r w:rsidR="00D76138">
        <w:t xml:space="preserve"> (</w:t>
      </w:r>
      <w:r w:rsidR="00357088">
        <w:t>F</w:t>
      </w:r>
      <w:r w:rsidR="00E51D2C">
        <w:t>igure 1</w:t>
      </w:r>
      <w:r w:rsidR="00D76138">
        <w:t>)</w:t>
      </w:r>
      <w:r w:rsidR="002B0468">
        <w:t>.</w:t>
      </w:r>
    </w:p>
    <w:p w14:paraId="0EF1B8B3" w14:textId="34AE8144" w:rsidR="003B5E53" w:rsidRDefault="002B0468" w:rsidP="00FD658E">
      <w:pPr>
        <w:spacing w:line="480" w:lineRule="auto"/>
        <w:ind w:firstLine="720"/>
      </w:pPr>
      <w:r>
        <w:t>Although w</w:t>
      </w:r>
      <w:r w:rsidR="00353A94">
        <w:t xml:space="preserve">e theorized the </w:t>
      </w:r>
      <w:r w:rsidR="00816743">
        <w:t>production</w:t>
      </w:r>
      <w:r w:rsidR="00353A94">
        <w:t xml:space="preserve"> capability </w:t>
      </w:r>
      <w:r w:rsidR="00884368">
        <w:t xml:space="preserve">as </w:t>
      </w:r>
      <w:r w:rsidR="00D76138">
        <w:t xml:space="preserve">leading to a </w:t>
      </w:r>
      <w:r w:rsidR="00BB67A2">
        <w:t>delegation</w:t>
      </w:r>
      <w:r w:rsidR="00884368">
        <w:t xml:space="preserve"> experience</w:t>
      </w:r>
      <w:r w:rsidR="00816743">
        <w:t xml:space="preserve">, </w:t>
      </w:r>
      <w:r w:rsidR="00884368">
        <w:t>th</w:t>
      </w:r>
      <w:r w:rsidR="00D76138">
        <w:t xml:space="preserve">is </w:t>
      </w:r>
      <w:r w:rsidR="00884368">
        <w:t xml:space="preserve">capability </w:t>
      </w:r>
      <w:r w:rsidR="00A205FD">
        <w:t xml:space="preserve">can </w:t>
      </w:r>
      <w:r>
        <w:t xml:space="preserve">also </w:t>
      </w:r>
      <w:r w:rsidR="00A205FD">
        <w:t xml:space="preserve">be used to develop </w:t>
      </w:r>
      <w:r w:rsidR="00D76138">
        <w:t>a</w:t>
      </w:r>
      <w:r w:rsidR="008C4DCC">
        <w:t>n</w:t>
      </w:r>
      <w:r w:rsidR="00D76138">
        <w:t xml:space="preserve"> </w:t>
      </w:r>
      <w:r w:rsidR="00CF1AA6">
        <w:t xml:space="preserve">AI </w:t>
      </w:r>
      <w:r w:rsidR="00D76138" w:rsidRPr="007C63FF">
        <w:rPr>
          <w:i/>
          <w:iCs/>
        </w:rPr>
        <w:t>learning experience</w:t>
      </w:r>
      <w:r w:rsidR="00E927FC">
        <w:t xml:space="preserve"> in the education</w:t>
      </w:r>
      <w:r w:rsidR="009A22F2">
        <w:t xml:space="preserve"> industry</w:t>
      </w:r>
      <w:r w:rsidR="00D76138">
        <w:rPr>
          <w:i/>
          <w:iCs/>
        </w:rPr>
        <w:t>.</w:t>
      </w:r>
      <w:r w:rsidR="00D76138">
        <w:t xml:space="preserve"> </w:t>
      </w:r>
      <w:r w:rsidR="004F7FF1">
        <w:t>K</w:t>
      </w:r>
      <w:r w:rsidR="00A205FD">
        <w:t>nowledge and skill acquisition</w:t>
      </w:r>
      <w:r w:rsidR="004F7FF1">
        <w:t xml:space="preserve"> can be facilitated</w:t>
      </w:r>
      <w:r w:rsidR="00884368">
        <w:t xml:space="preserve"> by </w:t>
      </w:r>
      <w:r w:rsidR="004F7FF1">
        <w:t xml:space="preserve">letting AI </w:t>
      </w:r>
      <w:r w:rsidR="00884368">
        <w:t>personaliz</w:t>
      </w:r>
      <w:r w:rsidR="004F7FF1">
        <w:t xml:space="preserve">e </w:t>
      </w:r>
      <w:r w:rsidR="00816743">
        <w:t>aspects of the learning process</w:t>
      </w:r>
      <w:r w:rsidR="004F7FF1">
        <w:t>,</w:t>
      </w:r>
      <w:r w:rsidR="00816743">
        <w:t xml:space="preserve"> such as producing </w:t>
      </w:r>
      <w:r w:rsidR="004F7FF1">
        <w:t xml:space="preserve">tailored </w:t>
      </w:r>
      <w:r w:rsidR="00884368">
        <w:t>content</w:t>
      </w:r>
      <w:r w:rsidR="004F7FF1">
        <w:t xml:space="preserve"> and </w:t>
      </w:r>
      <w:r w:rsidR="00884368">
        <w:t>testing</w:t>
      </w:r>
      <w:r w:rsidR="00816743">
        <w:t xml:space="preserve"> materials</w:t>
      </w:r>
      <w:r w:rsidR="00A245D3">
        <w:t xml:space="preserve">. </w:t>
      </w:r>
      <w:r w:rsidR="00816743">
        <w:t xml:space="preserve">Future research </w:t>
      </w:r>
      <w:r w:rsidR="00502358">
        <w:t>can</w:t>
      </w:r>
      <w:r w:rsidR="00816743">
        <w:t xml:space="preserve"> examine how </w:t>
      </w:r>
      <w:r w:rsidR="00482258">
        <w:t xml:space="preserve">different aspects of the </w:t>
      </w:r>
      <w:r w:rsidR="00B3727F">
        <w:t xml:space="preserve">learning experience </w:t>
      </w:r>
      <w:r w:rsidR="00482258">
        <w:t xml:space="preserve">impact </w:t>
      </w:r>
      <w:r w:rsidR="00B3727F">
        <w:t xml:space="preserve">subjective and objective assessments of </w:t>
      </w:r>
      <w:r w:rsidR="00482258">
        <w:t xml:space="preserve">educational </w:t>
      </w:r>
      <w:r w:rsidR="00816743" w:rsidRPr="0063203E">
        <w:t xml:space="preserve">outcomes </w:t>
      </w:r>
      <w:r w:rsidR="00482258" w:rsidRPr="0063203E">
        <w:t>(</w:t>
      </w:r>
      <w:r w:rsidR="00482258" w:rsidRPr="006A25C4">
        <w:t>RQF1</w:t>
      </w:r>
      <w:r w:rsidR="00482258" w:rsidRPr="0063203E">
        <w:t xml:space="preserve">). </w:t>
      </w:r>
      <w:r w:rsidR="00E51D2C" w:rsidRPr="0063203E">
        <w:t xml:space="preserve">For example, </w:t>
      </w:r>
      <w:r w:rsidR="00E66626" w:rsidRPr="0063203E">
        <w:t xml:space="preserve">the risk of </w:t>
      </w:r>
      <w:r w:rsidR="00482258" w:rsidRPr="0063203E">
        <w:t>engender</w:t>
      </w:r>
      <w:r w:rsidR="00E66626" w:rsidRPr="0063203E">
        <w:t>ing</w:t>
      </w:r>
      <w:r w:rsidR="00482258" w:rsidRPr="0063203E">
        <w:t xml:space="preserve"> negative feelings of being replaced</w:t>
      </w:r>
      <w:r w:rsidR="00B3727F">
        <w:t xml:space="preserve"> in </w:t>
      </w:r>
      <w:r w:rsidR="00BB67A2">
        <w:t>delegation</w:t>
      </w:r>
      <w:r w:rsidR="00B3727F">
        <w:t xml:space="preserve"> experiences </w:t>
      </w:r>
      <w:r w:rsidR="00E11580">
        <w:t>may have a parallel</w:t>
      </w:r>
      <w:r w:rsidR="00482258" w:rsidRPr="0063203E">
        <w:t xml:space="preserve"> in </w:t>
      </w:r>
      <w:r w:rsidR="00A205FD" w:rsidRPr="0063203E">
        <w:t>learning</w:t>
      </w:r>
      <w:r w:rsidR="00482258" w:rsidRPr="0063203E">
        <w:t xml:space="preserve"> experiences</w:t>
      </w:r>
      <w:r w:rsidR="00502358">
        <w:t>: i</w:t>
      </w:r>
      <w:r w:rsidR="00482258" w:rsidRPr="0063203E">
        <w:t xml:space="preserve">f </w:t>
      </w:r>
      <w:r w:rsidR="00061199" w:rsidRPr="0063203E">
        <w:t>a</w:t>
      </w:r>
      <w:r w:rsidR="00502358">
        <w:t xml:space="preserve">n </w:t>
      </w:r>
      <w:r w:rsidR="00482258" w:rsidRPr="0063203E">
        <w:t>AI application make</w:t>
      </w:r>
      <w:r w:rsidR="00061199" w:rsidRPr="0063203E">
        <w:t>s</w:t>
      </w:r>
      <w:r w:rsidR="00482258" w:rsidRPr="0063203E">
        <w:t xml:space="preserve"> it </w:t>
      </w:r>
      <w:r w:rsidR="00061199" w:rsidRPr="0063203E">
        <w:t xml:space="preserve">more challenging </w:t>
      </w:r>
      <w:r w:rsidR="00482258" w:rsidRPr="0063203E">
        <w:t>to internalize the outcome of the learning process</w:t>
      </w:r>
      <w:r w:rsidR="00B3727F">
        <w:t xml:space="preserve">, </w:t>
      </w:r>
      <w:r w:rsidR="00A205FD" w:rsidRPr="0063203E">
        <w:t>learning</w:t>
      </w:r>
      <w:r w:rsidR="00482258" w:rsidRPr="0063203E">
        <w:t xml:space="preserve"> experience</w:t>
      </w:r>
      <w:r w:rsidR="00A205FD" w:rsidRPr="0063203E">
        <w:t>s</w:t>
      </w:r>
      <w:r w:rsidR="00482258" w:rsidRPr="0063203E">
        <w:t xml:space="preserve"> </w:t>
      </w:r>
      <w:r w:rsidR="00A205FD" w:rsidRPr="0063203E">
        <w:t xml:space="preserve">might </w:t>
      </w:r>
      <w:r w:rsidR="00482258" w:rsidRPr="0063203E">
        <w:t xml:space="preserve">decrease satisfaction and motivation. This may be </w:t>
      </w:r>
      <w:r w:rsidR="00A205FD" w:rsidRPr="0063203E">
        <w:t>especially</w:t>
      </w:r>
      <w:r w:rsidR="00482258" w:rsidRPr="0063203E">
        <w:t xml:space="preserve"> likely to occur </w:t>
      </w:r>
      <w:r w:rsidR="00C26311">
        <w:t>when</w:t>
      </w:r>
      <w:r w:rsidR="00482258" w:rsidRPr="0063203E">
        <w:t xml:space="preserve"> the learning content is relevant to one’s identity</w:t>
      </w:r>
      <w:r w:rsidR="004F7FF1">
        <w:t>: j</w:t>
      </w:r>
      <w:r w:rsidR="00482258" w:rsidRPr="0063203E">
        <w:t>ust like consumer</w:t>
      </w:r>
      <w:r w:rsidR="00231E10" w:rsidRPr="0063203E">
        <w:t>s</w:t>
      </w:r>
      <w:r w:rsidR="00482258" w:rsidRPr="0063203E">
        <w:t xml:space="preserve"> </w:t>
      </w:r>
      <w:r w:rsidR="00C26311">
        <w:t xml:space="preserve">tend to </w:t>
      </w:r>
      <w:r w:rsidR="00482258" w:rsidRPr="0063203E">
        <w:t>resist automat</w:t>
      </w:r>
      <w:r w:rsidR="00C26311">
        <w:t>ion</w:t>
      </w:r>
      <w:r w:rsidR="00482258" w:rsidRPr="0063203E">
        <w:t xml:space="preserve"> in identity-relevant consumption domains when </w:t>
      </w:r>
      <w:r w:rsidR="00B3727F">
        <w:t xml:space="preserve">it </w:t>
      </w:r>
      <w:r w:rsidR="00482258" w:rsidRPr="0063203E">
        <w:t>prevent</w:t>
      </w:r>
      <w:r w:rsidR="00B3727F">
        <w:t xml:space="preserve">s </w:t>
      </w:r>
      <w:r w:rsidR="00482258" w:rsidRPr="0063203E">
        <w:t xml:space="preserve">the internal attribution of consumption outcomes (Leung et al. 2018), </w:t>
      </w:r>
      <w:r w:rsidR="00B3727F">
        <w:t xml:space="preserve">students </w:t>
      </w:r>
      <w:r w:rsidR="00482258" w:rsidRPr="0063203E">
        <w:t>may show reactance to AI applications that prevent them from attributing learning to their own talent and effort (</w:t>
      </w:r>
      <w:r w:rsidR="00482258" w:rsidRPr="006A25C4">
        <w:t>RQF2</w:t>
      </w:r>
      <w:r w:rsidR="00482258" w:rsidRPr="0063203E">
        <w:t>).</w:t>
      </w:r>
      <w:r w:rsidR="00482258">
        <w:t xml:space="preserve"> </w:t>
      </w:r>
    </w:p>
    <w:p w14:paraId="411999DA" w14:textId="296E4263" w:rsidR="002B0468" w:rsidRPr="00457453" w:rsidRDefault="00DB7159" w:rsidP="00457453">
      <w:pPr>
        <w:spacing w:line="480" w:lineRule="auto"/>
        <w:ind w:firstLine="720"/>
        <w:rPr>
          <w:color w:val="000000" w:themeColor="text1"/>
        </w:rPr>
      </w:pPr>
      <w:r>
        <w:t xml:space="preserve">Another avenue for future research is to relax some </w:t>
      </w:r>
      <w:r w:rsidR="00E51D2C">
        <w:t xml:space="preserve">of our </w:t>
      </w:r>
      <w:r>
        <w:t xml:space="preserve">definitional boundaries to include a larger set of consumption contexts. For example, </w:t>
      </w:r>
      <w:r w:rsidR="00231E10">
        <w:t>in our discussion of social experiences we explicitly excluded contexts where the interaction with AI is the end in itself</w:t>
      </w:r>
      <w:r w:rsidR="00FF19BA">
        <w:t>, such as</w:t>
      </w:r>
      <w:r w:rsidR="00231E10">
        <w:t xml:space="preserve"> sex robots and robotic pets, which are increasingly important </w:t>
      </w:r>
      <w:r w:rsidR="00E11580">
        <w:t>in</w:t>
      </w:r>
      <w:r w:rsidR="00231E10">
        <w:t xml:space="preserve"> the entertainment and healthcare industries. </w:t>
      </w:r>
      <w:r w:rsidR="00FF19BA">
        <w:t>Such</w:t>
      </w:r>
      <w:r w:rsidR="00357DA0">
        <w:t xml:space="preserve"> application</w:t>
      </w:r>
      <w:r w:rsidR="00FF19BA">
        <w:t>s</w:t>
      </w:r>
      <w:r w:rsidR="00357DA0">
        <w:t xml:space="preserve"> of AI’s </w:t>
      </w:r>
      <w:r w:rsidR="00E53125">
        <w:t xml:space="preserve">communication </w:t>
      </w:r>
      <w:r w:rsidR="00357DA0">
        <w:t>capability</w:t>
      </w:r>
      <w:r w:rsidR="002B0468">
        <w:t xml:space="preserve"> give rise to </w:t>
      </w:r>
      <w:r w:rsidR="00B3727F">
        <w:t>a</w:t>
      </w:r>
      <w:r w:rsidR="008C4DCC">
        <w:t>n</w:t>
      </w:r>
      <w:r w:rsidR="00B3727F">
        <w:t xml:space="preserve"> </w:t>
      </w:r>
      <w:r w:rsidR="00CF1AA6">
        <w:t xml:space="preserve">AI </w:t>
      </w:r>
      <w:r w:rsidR="002B0468" w:rsidRPr="00DD2579">
        <w:rPr>
          <w:i/>
          <w:iCs/>
        </w:rPr>
        <w:t>companionship experience</w:t>
      </w:r>
      <w:r w:rsidR="0063203E">
        <w:t xml:space="preserve"> (RQF3)</w:t>
      </w:r>
      <w:r w:rsidR="002B0468">
        <w:t>.</w:t>
      </w:r>
      <w:r w:rsidR="00FD658E">
        <w:t xml:space="preserve"> </w:t>
      </w:r>
      <w:r w:rsidR="00B3727F">
        <w:t xml:space="preserve">On </w:t>
      </w:r>
      <w:r w:rsidR="00E11580">
        <w:t xml:space="preserve">the </w:t>
      </w:r>
      <w:r w:rsidR="00B3727F">
        <w:t xml:space="preserve">one hand, </w:t>
      </w:r>
      <w:r w:rsidR="00813170">
        <w:t xml:space="preserve">AI </w:t>
      </w:r>
      <w:r w:rsidR="00B3727F">
        <w:t xml:space="preserve">companionship experiences are positive because they can provide </w:t>
      </w:r>
      <w:r w:rsidR="00B3727F" w:rsidRPr="00666FC7">
        <w:rPr>
          <w:color w:val="000000" w:themeColor="text1"/>
        </w:rPr>
        <w:t>both cognitive and socioemotional benefits (Broadbent 2017)</w:t>
      </w:r>
      <w:r w:rsidR="00B3727F">
        <w:rPr>
          <w:color w:val="000000" w:themeColor="text1"/>
        </w:rPr>
        <w:t xml:space="preserve">; on the </w:t>
      </w:r>
      <w:r w:rsidR="00B3727F">
        <w:rPr>
          <w:color w:val="000000" w:themeColor="text1"/>
        </w:rPr>
        <w:lastRenderedPageBreak/>
        <w:t xml:space="preserve">other hand, </w:t>
      </w:r>
      <w:r w:rsidR="00B3727F">
        <w:t>they</w:t>
      </w:r>
      <w:r w:rsidR="00FD658E">
        <w:t xml:space="preserve"> can </w:t>
      </w:r>
      <w:r w:rsidR="008D0B91">
        <w:t xml:space="preserve">deceive vulnerable consumers such as the elderly and toddlers </w:t>
      </w:r>
      <w:r w:rsidR="00FD658E">
        <w:t xml:space="preserve">into believing </w:t>
      </w:r>
      <w:r w:rsidR="00E51D2C">
        <w:t>the AI</w:t>
      </w:r>
      <w:r w:rsidR="00FD658E">
        <w:t xml:space="preserve"> </w:t>
      </w:r>
      <w:r w:rsidR="00E51D2C">
        <w:t xml:space="preserve">has </w:t>
      </w:r>
      <w:r w:rsidR="000454F4">
        <w:t xml:space="preserve">feelings </w:t>
      </w:r>
      <w:r w:rsidR="003521D5">
        <w:t xml:space="preserve">and </w:t>
      </w:r>
      <w:r w:rsidR="00677573">
        <w:t xml:space="preserve">may be used as </w:t>
      </w:r>
      <w:r w:rsidR="00FD658E">
        <w:t>substitut</w:t>
      </w:r>
      <w:r w:rsidR="008D0B91">
        <w:t>e</w:t>
      </w:r>
      <w:r w:rsidR="00677573">
        <w:t>s</w:t>
      </w:r>
      <w:r w:rsidR="008D0B91">
        <w:t xml:space="preserve"> for </w:t>
      </w:r>
      <w:r w:rsidR="00FD658E">
        <w:t>real human connections</w:t>
      </w:r>
      <w:r w:rsidR="008D0B91">
        <w:t xml:space="preserve"> (</w:t>
      </w:r>
      <w:r w:rsidR="00FD68B1">
        <w:t>V</w:t>
      </w:r>
      <w:r w:rsidR="00FD658E">
        <w:t>an Oost and Reed 201</w:t>
      </w:r>
      <w:r w:rsidR="00754FF3">
        <w:t>0</w:t>
      </w:r>
      <w:r w:rsidR="00FD658E">
        <w:t xml:space="preserve">). </w:t>
      </w:r>
      <w:r w:rsidR="00357DA0">
        <w:t xml:space="preserve">While the goal of the creation of robot companions is to simulate an interaction with a real living being, future research could explore at what point the </w:t>
      </w:r>
      <w:r w:rsidR="008D0B91">
        <w:t xml:space="preserve">potential for deception and substitution becomes </w:t>
      </w:r>
      <w:r w:rsidR="00357DA0">
        <w:t>damag</w:t>
      </w:r>
      <w:r w:rsidR="008D0B91">
        <w:t xml:space="preserve">ing </w:t>
      </w:r>
      <w:r w:rsidR="0063203E">
        <w:t>(RQF4)</w:t>
      </w:r>
      <w:r w:rsidR="00357DA0">
        <w:t>.</w:t>
      </w:r>
    </w:p>
    <w:p w14:paraId="59F509E0" w14:textId="18A4F4F9" w:rsidR="00DD6E0E" w:rsidRDefault="002B0468" w:rsidP="00CF07AF">
      <w:pPr>
        <w:spacing w:line="480" w:lineRule="auto"/>
        <w:ind w:firstLine="720"/>
      </w:pPr>
      <w:r>
        <w:t xml:space="preserve">Finally, </w:t>
      </w:r>
      <w:r w:rsidR="00E51D2C">
        <w:t xml:space="preserve">emerging AI capabilities may create new consumer AI experiences. </w:t>
      </w:r>
      <w:r w:rsidR="00DE1540">
        <w:t>In the healthcare sector, nanorobots are being developed to bring AI solutions directly inside the body</w:t>
      </w:r>
      <w:r w:rsidR="00677573">
        <w:t>,</w:t>
      </w:r>
      <w:r w:rsidR="008D0B91">
        <w:t xml:space="preserve"> and </w:t>
      </w:r>
      <w:r w:rsidR="00DE1540">
        <w:t>s</w:t>
      </w:r>
      <w:r w:rsidR="00BA64A4">
        <w:t>martphone</w:t>
      </w:r>
      <w:r w:rsidR="00C5606B">
        <w:t>s</w:t>
      </w:r>
      <w:r w:rsidR="00BA64A4">
        <w:t xml:space="preserve">, fitness trackers, and smart watches </w:t>
      </w:r>
      <w:r w:rsidR="008D0B91">
        <w:t xml:space="preserve">provide </w:t>
      </w:r>
      <w:r w:rsidR="00BA64A4">
        <w:t xml:space="preserve">essential extensions of cognitive and perceptual capabilities. </w:t>
      </w:r>
      <w:r w:rsidR="00231E10">
        <w:t>These products give rise to</w:t>
      </w:r>
      <w:r w:rsidR="00C85310">
        <w:t xml:space="preserve"> what researchers have called</w:t>
      </w:r>
      <w:r w:rsidR="00231E10">
        <w:t xml:space="preserve"> </w:t>
      </w:r>
      <w:r w:rsidR="008D0B91">
        <w:t>a</w:t>
      </w:r>
      <w:r w:rsidR="008C4DCC">
        <w:t>n</w:t>
      </w:r>
      <w:r w:rsidR="008D0B91">
        <w:t xml:space="preserve"> </w:t>
      </w:r>
      <w:r w:rsidR="00CF1AA6">
        <w:t xml:space="preserve">AI </w:t>
      </w:r>
      <w:r w:rsidR="00C5503F" w:rsidRPr="00452C08">
        <w:rPr>
          <w:i/>
          <w:iCs/>
        </w:rPr>
        <w:t xml:space="preserve">cyborg </w:t>
      </w:r>
      <w:r w:rsidR="00231E10" w:rsidRPr="00452C08">
        <w:rPr>
          <w:i/>
          <w:iCs/>
        </w:rPr>
        <w:t>experience</w:t>
      </w:r>
      <w:r w:rsidR="007110C5">
        <w:t xml:space="preserve"> (</w:t>
      </w:r>
      <w:r w:rsidR="00D04603">
        <w:t>Giesler and Venkatesh 2005</w:t>
      </w:r>
      <w:r w:rsidR="007110C5">
        <w:t>)</w:t>
      </w:r>
      <w:r w:rsidR="00231E10">
        <w:t>.</w:t>
      </w:r>
      <w:r w:rsidR="00DD6E0E">
        <w:t xml:space="preserve"> </w:t>
      </w:r>
      <w:r w:rsidR="00AC58B1" w:rsidRPr="00AC58B1">
        <w:t>A cybor</w:t>
      </w:r>
      <w:r w:rsidR="00AC58B1">
        <w:t>g</w:t>
      </w:r>
      <w:r w:rsidR="00AC58B1" w:rsidRPr="00AC58B1">
        <w:t xml:space="preserve"> is </w:t>
      </w:r>
      <w:r w:rsidR="00AC58B1" w:rsidRPr="00457453">
        <w:t>“a cybernetic organism, a fusion of the organic and the technical forged in particular, historical, cultural practices” (Haraway 19</w:t>
      </w:r>
      <w:r w:rsidR="00014418">
        <w:t>8</w:t>
      </w:r>
      <w:r w:rsidR="00AC58B1" w:rsidRPr="00457453">
        <w:t>5, p. 51)</w:t>
      </w:r>
      <w:r w:rsidR="008D0B91">
        <w:t>. Thus, cyborg experiences e</w:t>
      </w:r>
      <w:r w:rsidR="00852C2F">
        <w:t>mphasiz</w:t>
      </w:r>
      <w:r w:rsidR="008D0B91">
        <w:t xml:space="preserve">e </w:t>
      </w:r>
      <w:r w:rsidR="00623B30">
        <w:t>hybridity,</w:t>
      </w:r>
      <w:r w:rsidR="00C9388F">
        <w:t xml:space="preserve"> self-enhancement, and </w:t>
      </w:r>
      <w:r w:rsidR="00A83180">
        <w:t xml:space="preserve">often radical </w:t>
      </w:r>
      <w:r w:rsidR="00C9388F">
        <w:t>self-modification</w:t>
      </w:r>
      <w:r w:rsidR="00A83180">
        <w:t>,</w:t>
      </w:r>
      <w:r w:rsidR="009367D5">
        <w:t xml:space="preserve"> requir</w:t>
      </w:r>
      <w:r w:rsidR="008D0B91">
        <w:t>ing</w:t>
      </w:r>
      <w:r w:rsidR="00623B30">
        <w:t xml:space="preserve"> future research to </w:t>
      </w:r>
      <w:r w:rsidR="00C52233">
        <w:t>re-examine</w:t>
      </w:r>
      <w:r w:rsidR="00623B30">
        <w:t xml:space="preserve"> longstanding epistemic boundaries </w:t>
      </w:r>
      <w:r w:rsidR="006F151A">
        <w:t>between human and machine</w:t>
      </w:r>
      <w:r w:rsidR="002440BD">
        <w:t xml:space="preserve"> </w:t>
      </w:r>
      <w:r w:rsidR="00424257">
        <w:t>(</w:t>
      </w:r>
      <w:r w:rsidR="00CC27C0">
        <w:t>Belk 2019</w:t>
      </w:r>
      <w:r w:rsidR="00424257">
        <w:t>)</w:t>
      </w:r>
      <w:r w:rsidR="00C9388F">
        <w:t>.</w:t>
      </w:r>
      <w:r w:rsidR="00623B30">
        <w:t xml:space="preserve"> </w:t>
      </w:r>
      <w:r w:rsidR="000C381B">
        <w:t xml:space="preserve">On the one hand, </w:t>
      </w:r>
      <w:r w:rsidR="008D0B91">
        <w:t xml:space="preserve">cyborg experiences </w:t>
      </w:r>
      <w:r w:rsidR="00ED60B8">
        <w:t xml:space="preserve">destabilize human </w:t>
      </w:r>
      <w:r w:rsidR="002B6B39">
        <w:t xml:space="preserve">autonomy and </w:t>
      </w:r>
      <w:r w:rsidR="008D0B91">
        <w:t xml:space="preserve">control and might </w:t>
      </w:r>
      <w:r w:rsidR="000C381B">
        <w:t xml:space="preserve">fundamentally undermine </w:t>
      </w:r>
      <w:r w:rsidR="002B6B39">
        <w:t xml:space="preserve">consumer freedom </w:t>
      </w:r>
      <w:r w:rsidR="00865011">
        <w:t>(</w:t>
      </w:r>
      <w:proofErr w:type="spellStart"/>
      <w:r w:rsidR="00B54454">
        <w:t>Wertenbroch</w:t>
      </w:r>
      <w:proofErr w:type="spellEnd"/>
      <w:r w:rsidR="00B54454">
        <w:t xml:space="preserve"> et al. </w:t>
      </w:r>
      <w:r w:rsidR="00C45BEA">
        <w:t>2020</w:t>
      </w:r>
      <w:r w:rsidR="00865011">
        <w:t>)</w:t>
      </w:r>
      <w:r w:rsidR="008D0B91">
        <w:t>; o</w:t>
      </w:r>
      <w:r w:rsidR="00AF2960">
        <w:t xml:space="preserve">n the other hand, </w:t>
      </w:r>
      <w:r w:rsidR="008D0B91">
        <w:t xml:space="preserve">they </w:t>
      </w:r>
      <w:r w:rsidR="00B400BB">
        <w:t xml:space="preserve">collapse dualistic categories </w:t>
      </w:r>
      <w:r w:rsidR="008C4DCC">
        <w:t>like man and machine</w:t>
      </w:r>
      <w:r w:rsidR="008D0B91">
        <w:t xml:space="preserve"> and </w:t>
      </w:r>
      <w:r w:rsidR="00B400BB">
        <w:t xml:space="preserve">might </w:t>
      </w:r>
      <w:r w:rsidR="008D0B91">
        <w:t xml:space="preserve">promote </w:t>
      </w:r>
      <w:r w:rsidR="00B400BB">
        <w:t xml:space="preserve">consumer empowerment and </w:t>
      </w:r>
      <w:r w:rsidR="008D0B91">
        <w:t xml:space="preserve">the </w:t>
      </w:r>
      <w:r w:rsidR="00804947">
        <w:t xml:space="preserve">circumvention of </w:t>
      </w:r>
      <w:r w:rsidR="00E825CE">
        <w:t xml:space="preserve">structural </w:t>
      </w:r>
      <w:r w:rsidR="00B400BB">
        <w:t>inequ</w:t>
      </w:r>
      <w:r w:rsidR="00E825CE">
        <w:t xml:space="preserve">alities </w:t>
      </w:r>
      <w:r w:rsidR="00745958">
        <w:t>(</w:t>
      </w:r>
      <w:r w:rsidR="00B81776">
        <w:t>RQF5</w:t>
      </w:r>
      <w:r w:rsidR="00745958">
        <w:t>)</w:t>
      </w:r>
      <w:r w:rsidR="00B400BB">
        <w:t xml:space="preserve">. </w:t>
      </w:r>
      <w:r w:rsidR="002C6FC3">
        <w:t xml:space="preserve">Lastly, cyborg experiences also raise </w:t>
      </w:r>
      <w:r w:rsidR="00171477">
        <w:t xml:space="preserve">mind-bending but nonetheless </w:t>
      </w:r>
      <w:r w:rsidR="003D55B2">
        <w:t>intriguing</w:t>
      </w:r>
      <w:r w:rsidR="008F32D8">
        <w:t xml:space="preserve"> questions </w:t>
      </w:r>
      <w:r w:rsidR="00E53125">
        <w:t xml:space="preserve">about </w:t>
      </w:r>
      <w:r w:rsidR="008F32D8">
        <w:t>the kinds of</w:t>
      </w:r>
      <w:r w:rsidR="002C6FC3">
        <w:t xml:space="preserve"> </w:t>
      </w:r>
      <w:r w:rsidR="005C7DD8">
        <w:t xml:space="preserve">consumption </w:t>
      </w:r>
      <w:r w:rsidR="002C6FC3">
        <w:t>experience</w:t>
      </w:r>
      <w:r w:rsidR="005C7DD8">
        <w:t>s</w:t>
      </w:r>
      <w:r w:rsidR="002C6FC3">
        <w:t xml:space="preserve"> </w:t>
      </w:r>
      <w:r w:rsidR="005C7DD8">
        <w:t>that</w:t>
      </w:r>
      <w:r w:rsidR="00804947">
        <w:t xml:space="preserve"> </w:t>
      </w:r>
      <w:r w:rsidR="008C4DCC">
        <w:t xml:space="preserve">an </w:t>
      </w:r>
      <w:r w:rsidR="008F32D8">
        <w:t xml:space="preserve">AI </w:t>
      </w:r>
      <w:r w:rsidR="00804947">
        <w:t xml:space="preserve">itself </w:t>
      </w:r>
      <w:r w:rsidR="00AC5FD6">
        <w:t>might have</w:t>
      </w:r>
      <w:r w:rsidR="008F32D8">
        <w:t xml:space="preserve"> </w:t>
      </w:r>
      <w:r w:rsidR="00AB301D">
        <w:t xml:space="preserve">(Hoffman and Novak </w:t>
      </w:r>
      <w:r w:rsidR="009D0E3D">
        <w:t>2018</w:t>
      </w:r>
      <w:r w:rsidR="00AB301D">
        <w:t>)</w:t>
      </w:r>
      <w:r w:rsidR="008F32D8">
        <w:t>.</w:t>
      </w:r>
      <w:r w:rsidR="00623B30">
        <w:t xml:space="preserve"> </w:t>
      </w:r>
      <w:r w:rsidR="00E43078">
        <w:t xml:space="preserve">Consider, in this context, that </w:t>
      </w:r>
      <w:r w:rsidR="006259A1">
        <w:t xml:space="preserve">many </w:t>
      </w:r>
      <w:r w:rsidR="00E43078">
        <w:t xml:space="preserve">firms </w:t>
      </w:r>
      <w:r w:rsidR="00FA7285">
        <w:t xml:space="preserve">selling on Amazon </w:t>
      </w:r>
      <w:r w:rsidR="00551A01">
        <w:t xml:space="preserve">today </w:t>
      </w:r>
      <w:r w:rsidR="00F052B2">
        <w:t xml:space="preserve">no longer </w:t>
      </w:r>
      <w:r w:rsidR="00FA7285">
        <w:t xml:space="preserve">market </w:t>
      </w:r>
      <w:r w:rsidR="00551A01">
        <w:t>their offerings</w:t>
      </w:r>
      <w:r w:rsidR="00F052B2">
        <w:t xml:space="preserve"> directly to</w:t>
      </w:r>
      <w:r w:rsidR="00551A01">
        <w:t xml:space="preserve"> </w:t>
      </w:r>
      <w:r w:rsidR="00351474">
        <w:t xml:space="preserve">consumers but to </w:t>
      </w:r>
      <w:r w:rsidR="00B91E70">
        <w:t>Amazon-controlled</w:t>
      </w:r>
      <w:r w:rsidR="00351474">
        <w:t xml:space="preserve"> </w:t>
      </w:r>
      <w:r w:rsidR="00E43078">
        <w:t>algori</w:t>
      </w:r>
      <w:r w:rsidR="00B91E70">
        <w:t>th</w:t>
      </w:r>
      <w:r w:rsidR="00E43078">
        <w:t xml:space="preserve">ms that </w:t>
      </w:r>
      <w:r w:rsidR="00351474">
        <w:t>act on behalf of these consumers</w:t>
      </w:r>
      <w:r w:rsidR="00587AC7">
        <w:t>. Future research could explore what marketing strategies are most effective when AI is marketing to AI</w:t>
      </w:r>
      <w:r w:rsidR="001C1AFD">
        <w:t xml:space="preserve"> (</w:t>
      </w:r>
      <w:r w:rsidR="00B81776">
        <w:t>RQF6</w:t>
      </w:r>
      <w:r w:rsidR="001C1AFD">
        <w:t>)</w:t>
      </w:r>
      <w:r w:rsidR="00E43078">
        <w:t>.</w:t>
      </w:r>
    </w:p>
    <w:p w14:paraId="360B904A" w14:textId="6E35904B" w:rsidR="0042006F" w:rsidRPr="00F34C65" w:rsidRDefault="00576A2C" w:rsidP="00CD5A2E">
      <w:pPr>
        <w:autoSpaceDE w:val="0"/>
        <w:autoSpaceDN w:val="0"/>
        <w:adjustRightInd w:val="0"/>
        <w:spacing w:line="480" w:lineRule="auto"/>
        <w:jc w:val="center"/>
        <w:rPr>
          <w:b/>
          <w:bCs/>
          <w:iCs/>
        </w:rPr>
      </w:pPr>
      <w:r w:rsidRPr="00F34C65">
        <w:rPr>
          <w:b/>
          <w:bCs/>
          <w:iCs/>
        </w:rPr>
        <w:lastRenderedPageBreak/>
        <w:t>Conclusions</w:t>
      </w:r>
    </w:p>
    <w:p w14:paraId="67207CCD" w14:textId="7F5B1926" w:rsidR="00804947" w:rsidRDefault="0042006F" w:rsidP="009B3BD1">
      <w:pPr>
        <w:spacing w:line="480" w:lineRule="auto"/>
        <w:ind w:firstLine="709"/>
        <w:rPr>
          <w:color w:val="000000" w:themeColor="text1"/>
        </w:rPr>
      </w:pPr>
      <w:r w:rsidRPr="0088745C">
        <w:t xml:space="preserve">AI-enabled products promise </w:t>
      </w:r>
      <w:r w:rsidR="00BB06B8">
        <w:t xml:space="preserve">to make </w:t>
      </w:r>
      <w:r w:rsidRPr="0088745C">
        <w:t xml:space="preserve">consumers happier, healthier, </w:t>
      </w:r>
      <w:r w:rsidR="00FF19BA">
        <w:t>and</w:t>
      </w:r>
      <w:r w:rsidR="00FF19BA" w:rsidRPr="0088745C">
        <w:t xml:space="preserve"> </w:t>
      </w:r>
      <w:r w:rsidRPr="0088745C">
        <w:t xml:space="preserve">more efficient. </w:t>
      </w:r>
      <w:r w:rsidRPr="0088745C">
        <w:rPr>
          <w:color w:val="000000" w:themeColor="text1"/>
        </w:rPr>
        <w:t xml:space="preserve">Consumer-facing AI products and services such as college application software, chatbots, </w:t>
      </w:r>
      <w:r w:rsidR="00677573">
        <w:rPr>
          <w:color w:val="000000" w:themeColor="text1"/>
        </w:rPr>
        <w:t xml:space="preserve">and </w:t>
      </w:r>
      <w:r w:rsidRPr="0088745C">
        <w:rPr>
          <w:color w:val="000000" w:themeColor="text1"/>
        </w:rPr>
        <w:t xml:space="preserve">knowledge aggregators have been heralded as forces for good that can make important contributions to problems such as poverty, </w:t>
      </w:r>
      <w:r w:rsidR="00FF19BA">
        <w:rPr>
          <w:color w:val="000000" w:themeColor="text1"/>
        </w:rPr>
        <w:t xml:space="preserve">lack of </w:t>
      </w:r>
      <w:r w:rsidRPr="0088745C">
        <w:rPr>
          <w:color w:val="000000" w:themeColor="text1"/>
        </w:rPr>
        <w:t xml:space="preserve">education, chronic illness, </w:t>
      </w:r>
      <w:r w:rsidR="002221D4" w:rsidRPr="0088745C">
        <w:rPr>
          <w:color w:val="000000" w:themeColor="text1"/>
        </w:rPr>
        <w:t xml:space="preserve">and </w:t>
      </w:r>
      <w:r w:rsidRPr="0088745C">
        <w:rPr>
          <w:color w:val="000000" w:themeColor="text1"/>
        </w:rPr>
        <w:t>racial discrimination</w:t>
      </w:r>
      <w:r w:rsidR="002221D4" w:rsidRPr="0088745C">
        <w:rPr>
          <w:color w:val="000000" w:themeColor="text1"/>
        </w:rPr>
        <w:t xml:space="preserve">. </w:t>
      </w:r>
      <w:r w:rsidRPr="0088745C">
        <w:rPr>
          <w:color w:val="000000" w:themeColor="text1"/>
        </w:rPr>
        <w:t xml:space="preserve">For instance, a World Economic Forum </w:t>
      </w:r>
      <w:r w:rsidR="00411D94" w:rsidRPr="0088745C">
        <w:rPr>
          <w:color w:val="000000" w:themeColor="text1"/>
        </w:rPr>
        <w:t>discussion o</w:t>
      </w:r>
      <w:r w:rsidR="00411D94">
        <w:rPr>
          <w:color w:val="000000" w:themeColor="text1"/>
        </w:rPr>
        <w:t>n the future of</w:t>
      </w:r>
      <w:r w:rsidR="00411D94" w:rsidRPr="0088745C">
        <w:rPr>
          <w:color w:val="000000" w:themeColor="text1"/>
        </w:rPr>
        <w:t xml:space="preserve"> AI</w:t>
      </w:r>
      <w:r w:rsidR="00411D94">
        <w:rPr>
          <w:color w:val="000000" w:themeColor="text1"/>
        </w:rPr>
        <w:t xml:space="preserve"> </w:t>
      </w:r>
      <w:r w:rsidRPr="0088745C">
        <w:rPr>
          <w:color w:val="000000" w:themeColor="text1"/>
        </w:rPr>
        <w:t>argued that “no one will be left behind”</w:t>
      </w:r>
      <w:r w:rsidR="00411D94">
        <w:rPr>
          <w:color w:val="000000" w:themeColor="text1"/>
        </w:rPr>
        <w:t xml:space="preserve"> </w:t>
      </w:r>
      <w:r w:rsidR="00411D94" w:rsidRPr="0088745C">
        <w:rPr>
          <w:color w:val="000000" w:themeColor="text1"/>
        </w:rPr>
        <w:t>(</w:t>
      </w:r>
      <w:hyperlink r:id="rId44" w:history="1">
        <w:r w:rsidR="00411D94" w:rsidRPr="008335CB">
          <w:rPr>
            <w:rStyle w:val="Hyperlink"/>
          </w:rPr>
          <w:t>https://bit.ly/3fHRqBi</w:t>
        </w:r>
      </w:hyperlink>
      <w:r w:rsidR="00411D94" w:rsidRPr="0088745C">
        <w:rPr>
          <w:color w:val="000000" w:themeColor="text1"/>
        </w:rPr>
        <w:t>)</w:t>
      </w:r>
      <w:r w:rsidR="00411D94">
        <w:rPr>
          <w:color w:val="000000" w:themeColor="text1"/>
        </w:rPr>
        <w:t xml:space="preserve">. </w:t>
      </w:r>
      <w:r w:rsidRPr="0088745C">
        <w:rPr>
          <w:color w:val="000000" w:themeColor="text1"/>
        </w:rPr>
        <w:t>A key problem with these optimistic celebrations that view AI’s alleged accuracy and efficiency as</w:t>
      </w:r>
      <w:r w:rsidR="008C4DCC">
        <w:rPr>
          <w:color w:val="000000" w:themeColor="text1"/>
        </w:rPr>
        <w:t xml:space="preserve"> </w:t>
      </w:r>
      <w:r w:rsidRPr="0088745C">
        <w:rPr>
          <w:color w:val="000000" w:themeColor="text1"/>
        </w:rPr>
        <w:t xml:space="preserve">automatic promoters of democracy and human inclusion is their tendency to efface intersectional complexities. </w:t>
      </w:r>
    </w:p>
    <w:p w14:paraId="43609366" w14:textId="73399F52" w:rsidR="009B3617" w:rsidRPr="009B3BD1" w:rsidRDefault="0020140A" w:rsidP="009B3BD1">
      <w:pPr>
        <w:spacing w:line="480" w:lineRule="auto"/>
        <w:ind w:firstLine="709"/>
      </w:pPr>
      <w:r>
        <w:rPr>
          <w:color w:val="000000" w:themeColor="text1"/>
        </w:rPr>
        <w:t xml:space="preserve">Instead of considering </w:t>
      </w:r>
      <w:r w:rsidRPr="0088745C">
        <w:rPr>
          <w:color w:val="000000" w:themeColor="text1"/>
        </w:rPr>
        <w:t>algorithms as neutral tools</w:t>
      </w:r>
      <w:r>
        <w:rPr>
          <w:color w:val="000000" w:themeColor="text1"/>
        </w:rPr>
        <w:t xml:space="preserve">, </w:t>
      </w:r>
      <w:r w:rsidRPr="0088745C">
        <w:rPr>
          <w:color w:val="000000" w:themeColor="text1"/>
        </w:rPr>
        <w:t xml:space="preserve">AI designers should </w:t>
      </w:r>
      <w:r>
        <w:rPr>
          <w:color w:val="000000" w:themeColor="text1"/>
        </w:rPr>
        <w:t xml:space="preserve">recognize that their interventions are “inherently political” and interrogate themselves on </w:t>
      </w:r>
      <w:r w:rsidRPr="0088745C">
        <w:rPr>
          <w:color w:val="000000" w:themeColor="text1"/>
        </w:rPr>
        <w:t xml:space="preserve">“the relationship between their design choices, their professional role, and their vision of the good” (Green and Viljoen 2020, 26). </w:t>
      </w:r>
      <w:r w:rsidR="0042006F" w:rsidRPr="0088745C">
        <w:rPr>
          <w:color w:val="000000" w:themeColor="text1"/>
        </w:rPr>
        <w:t xml:space="preserve">We hope that our formulation serves as an antidote to the temptation of “technological solutionism” (Morozov 2013) and a useful guide to contrast cases where targeted consumer segments are subjected to biased outcomes as a result of </w:t>
      </w:r>
      <w:r w:rsidR="00F1083E">
        <w:rPr>
          <w:color w:val="000000" w:themeColor="text1"/>
        </w:rPr>
        <w:t xml:space="preserve">uncritical </w:t>
      </w:r>
      <w:r w:rsidR="0042006F" w:rsidRPr="0088745C">
        <w:rPr>
          <w:color w:val="000000" w:themeColor="text1"/>
        </w:rPr>
        <w:t>firm reliance on AI</w:t>
      </w:r>
      <w:r w:rsidR="008F79D3" w:rsidRPr="0088745C">
        <w:rPr>
          <w:color w:val="000000" w:themeColor="text1"/>
        </w:rPr>
        <w:t xml:space="preserve">. </w:t>
      </w:r>
      <w:r w:rsidR="0042006F" w:rsidRPr="0088745C">
        <w:t xml:space="preserve">We therefore end by noting a key role for the American Marketing Association in shaping the way marketers think about using AI ethically. </w:t>
      </w:r>
      <w:r w:rsidR="008B6C3D" w:rsidRPr="0088745C">
        <w:rPr>
          <w:color w:val="000000" w:themeColor="text1"/>
        </w:rPr>
        <w:t>Although some organizations are beginning to create ethical guidelines around AI</w:t>
      </w:r>
      <w:r w:rsidR="00804947">
        <w:rPr>
          <w:color w:val="000000" w:themeColor="text1"/>
        </w:rPr>
        <w:t xml:space="preserve">, such as </w:t>
      </w:r>
      <w:r w:rsidR="00DA620C">
        <w:rPr>
          <w:color w:val="000000" w:themeColor="text1"/>
        </w:rPr>
        <w:t xml:space="preserve">the </w:t>
      </w:r>
      <w:r w:rsidR="00DA620C" w:rsidRPr="0088745C">
        <w:rPr>
          <w:color w:val="000000" w:themeColor="text1"/>
        </w:rPr>
        <w:t>Organization for Economic Co-operation and Development</w:t>
      </w:r>
      <w:r w:rsidR="00DA620C">
        <w:rPr>
          <w:color w:val="000000" w:themeColor="text1"/>
        </w:rPr>
        <w:t>’s</w:t>
      </w:r>
      <w:r w:rsidR="00DA620C" w:rsidRPr="0088745C" w:rsidDel="00DA620C">
        <w:rPr>
          <w:color w:val="000000" w:themeColor="text1"/>
        </w:rPr>
        <w:t xml:space="preserve"> </w:t>
      </w:r>
      <w:r w:rsidR="00DA620C">
        <w:rPr>
          <w:color w:val="000000" w:themeColor="text1"/>
        </w:rPr>
        <w:t>“</w:t>
      </w:r>
      <w:r w:rsidR="008B6C3D" w:rsidRPr="0088745C">
        <w:rPr>
          <w:color w:val="000000" w:themeColor="text1"/>
        </w:rPr>
        <w:t xml:space="preserve">Principles for AI” </w:t>
      </w:r>
      <w:r w:rsidR="00BB77C1">
        <w:rPr>
          <w:color w:val="000000" w:themeColor="text1"/>
        </w:rPr>
        <w:t>(</w:t>
      </w:r>
      <w:hyperlink r:id="rId45" w:history="1">
        <w:r w:rsidR="00E927FC" w:rsidRPr="008335CB">
          <w:rPr>
            <w:rStyle w:val="Hyperlink"/>
          </w:rPr>
          <w:t>https://bit.ly/3eykxqH</w:t>
        </w:r>
      </w:hyperlink>
      <w:r w:rsidR="00BB77C1">
        <w:rPr>
          <w:color w:val="000000" w:themeColor="text1"/>
        </w:rPr>
        <w:t xml:space="preserve">) </w:t>
      </w:r>
      <w:r w:rsidR="008B6C3D" w:rsidRPr="0088745C">
        <w:rPr>
          <w:color w:val="000000" w:themeColor="text1"/>
        </w:rPr>
        <w:t xml:space="preserve">and the </w:t>
      </w:r>
      <w:r w:rsidR="00DA620C" w:rsidRPr="0088745C">
        <w:rPr>
          <w:color w:val="000000" w:themeColor="text1"/>
        </w:rPr>
        <w:t>European Commission</w:t>
      </w:r>
      <w:r w:rsidR="00DA620C">
        <w:rPr>
          <w:color w:val="000000" w:themeColor="text1"/>
        </w:rPr>
        <w:t xml:space="preserve">’s </w:t>
      </w:r>
      <w:r w:rsidR="008B6C3D" w:rsidRPr="0088745C">
        <w:rPr>
          <w:color w:val="000000" w:themeColor="text1"/>
        </w:rPr>
        <w:t>“Ethics Guidelines for Trustworthy AI”</w:t>
      </w:r>
      <w:r w:rsidR="00BB77C1">
        <w:rPr>
          <w:color w:val="000000" w:themeColor="text1"/>
        </w:rPr>
        <w:t xml:space="preserve"> (</w:t>
      </w:r>
      <w:hyperlink r:id="rId46" w:history="1">
        <w:r w:rsidR="00E927FC" w:rsidRPr="008335CB">
          <w:rPr>
            <w:rStyle w:val="Hyperlink"/>
          </w:rPr>
          <w:t>https://bit.ly/37Zqmeh</w:t>
        </w:r>
      </w:hyperlink>
      <w:r w:rsidR="00BB77C1">
        <w:rPr>
          <w:color w:val="000000" w:themeColor="text1"/>
        </w:rPr>
        <w:t>)</w:t>
      </w:r>
      <w:r w:rsidR="008B6C3D" w:rsidRPr="0088745C">
        <w:rPr>
          <w:color w:val="000000" w:themeColor="text1"/>
        </w:rPr>
        <w:t xml:space="preserve">, they are not specifically for marketers. </w:t>
      </w:r>
      <w:r w:rsidR="0042006F" w:rsidRPr="0088745C">
        <w:rPr>
          <w:color w:val="000000" w:themeColor="text1"/>
        </w:rPr>
        <w:t xml:space="preserve">The code of conduct of the American Marketing Association </w:t>
      </w:r>
      <w:r w:rsidR="008B6C3D" w:rsidRPr="0088745C">
        <w:rPr>
          <w:color w:val="000000" w:themeColor="text1"/>
        </w:rPr>
        <w:t xml:space="preserve">currently </w:t>
      </w:r>
      <w:r w:rsidR="0042006F" w:rsidRPr="0088745C">
        <w:rPr>
          <w:color w:val="000000" w:themeColor="text1"/>
        </w:rPr>
        <w:t>include</w:t>
      </w:r>
      <w:r w:rsidR="00FF19BA">
        <w:rPr>
          <w:color w:val="000000" w:themeColor="text1"/>
        </w:rPr>
        <w:t>s</w:t>
      </w:r>
      <w:r w:rsidR="0042006F" w:rsidRPr="0088745C">
        <w:rPr>
          <w:color w:val="000000" w:themeColor="text1"/>
        </w:rPr>
        <w:t xml:space="preserve"> no mention of AI. We recommend the formation of a taskforce of practitioners and academics from </w:t>
      </w:r>
      <w:r w:rsidR="008F79D3" w:rsidRPr="0088745C">
        <w:rPr>
          <w:color w:val="000000" w:themeColor="text1"/>
        </w:rPr>
        <w:lastRenderedPageBreak/>
        <w:t xml:space="preserve">different </w:t>
      </w:r>
      <w:r w:rsidR="0042006F" w:rsidRPr="0088745C">
        <w:rPr>
          <w:color w:val="000000" w:themeColor="text1"/>
        </w:rPr>
        <w:t>disciplines to evaluate how professional guidelines could acknowledge the new ethical challenges raised for marketers by the growth of AI.</w:t>
      </w:r>
    </w:p>
    <w:p w14:paraId="547774CE" w14:textId="77777777" w:rsidR="009B3617" w:rsidRPr="0088745C" w:rsidRDefault="009B3617">
      <w:pPr>
        <w:spacing w:after="160" w:line="259" w:lineRule="auto"/>
        <w:rPr>
          <w:color w:val="000000" w:themeColor="text1"/>
        </w:rPr>
      </w:pPr>
      <w:r w:rsidRPr="0088745C">
        <w:rPr>
          <w:color w:val="000000" w:themeColor="text1"/>
        </w:rPr>
        <w:br w:type="page"/>
      </w:r>
    </w:p>
    <w:p w14:paraId="6F74C421" w14:textId="77777777" w:rsidR="00D21395" w:rsidRPr="002530CF" w:rsidRDefault="00D21395" w:rsidP="00D21395">
      <w:pPr>
        <w:spacing w:before="120" w:after="120"/>
        <w:ind w:left="270" w:hanging="270"/>
        <w:jc w:val="center"/>
        <w:rPr>
          <w:b/>
          <w:bCs/>
          <w:color w:val="000000" w:themeColor="text1"/>
          <w:shd w:val="clear" w:color="auto" w:fill="FFFFFF"/>
        </w:rPr>
      </w:pPr>
      <w:r w:rsidRPr="002530CF">
        <w:rPr>
          <w:b/>
          <w:bCs/>
          <w:color w:val="000000" w:themeColor="text1"/>
          <w:shd w:val="clear" w:color="auto" w:fill="FFFFFF"/>
        </w:rPr>
        <w:lastRenderedPageBreak/>
        <w:t>References</w:t>
      </w:r>
    </w:p>
    <w:p w14:paraId="6D951508" w14:textId="77777777" w:rsidR="00D21395" w:rsidRPr="002530CF" w:rsidRDefault="00D21395" w:rsidP="00D21395">
      <w:pPr>
        <w:spacing w:before="120" w:after="120"/>
        <w:ind w:left="270" w:hanging="270"/>
        <w:jc w:val="center"/>
        <w:rPr>
          <w:b/>
          <w:bCs/>
          <w:color w:val="000000" w:themeColor="text1"/>
          <w:shd w:val="clear" w:color="auto" w:fill="FFFFFF"/>
        </w:rPr>
      </w:pPr>
    </w:p>
    <w:p w14:paraId="0B54B53E" w14:textId="77777777" w:rsidR="00D21395" w:rsidRPr="00680186" w:rsidRDefault="00D21395" w:rsidP="00D21395">
      <w:pPr>
        <w:pStyle w:val="CommentText"/>
        <w:spacing w:before="120" w:after="120"/>
        <w:ind w:left="270" w:hanging="270"/>
        <w:rPr>
          <w:rFonts w:ascii="Times New Roman" w:hAnsi="Times New Roman" w:cs="Times New Roman"/>
          <w:color w:val="000000" w:themeColor="text1"/>
          <w:sz w:val="24"/>
          <w:szCs w:val="24"/>
        </w:rPr>
      </w:pPr>
      <w:proofErr w:type="spellStart"/>
      <w:r w:rsidRPr="00680186">
        <w:rPr>
          <w:rFonts w:ascii="Times New Roman" w:hAnsi="Times New Roman" w:cs="Times New Roman"/>
          <w:color w:val="000000" w:themeColor="text1"/>
          <w:sz w:val="24"/>
          <w:szCs w:val="24"/>
        </w:rPr>
        <w:t>Acquisti</w:t>
      </w:r>
      <w:proofErr w:type="spellEnd"/>
      <w:r w:rsidRPr="00680186">
        <w:rPr>
          <w:rFonts w:ascii="Times New Roman" w:hAnsi="Times New Roman" w:cs="Times New Roman"/>
          <w:color w:val="000000" w:themeColor="text1"/>
          <w:sz w:val="24"/>
          <w:szCs w:val="24"/>
        </w:rPr>
        <w:t xml:space="preserve">, Alessandro, Leslie J. John, and George Loewenstein (2012), “The Impact of Relative Standards on the Propensity to Disclose,” </w:t>
      </w:r>
      <w:r w:rsidRPr="00680186">
        <w:rPr>
          <w:rFonts w:ascii="Times New Roman" w:hAnsi="Times New Roman" w:cs="Times New Roman"/>
          <w:i/>
          <w:iCs/>
          <w:color w:val="000000" w:themeColor="text1"/>
          <w:sz w:val="24"/>
          <w:szCs w:val="24"/>
        </w:rPr>
        <w:t>Journal of Marketing Researc</w:t>
      </w:r>
      <w:r w:rsidRPr="00680186">
        <w:rPr>
          <w:rFonts w:ascii="Times New Roman" w:hAnsi="Times New Roman" w:cs="Times New Roman"/>
          <w:color w:val="000000" w:themeColor="text1"/>
          <w:sz w:val="24"/>
          <w:szCs w:val="24"/>
        </w:rPr>
        <w:t>h, 49 (2), 160-74.</w:t>
      </w:r>
    </w:p>
    <w:p w14:paraId="4BB9BD33" w14:textId="77777777" w:rsidR="00D21395" w:rsidRPr="00680186" w:rsidRDefault="00D21395" w:rsidP="00D21395">
      <w:pPr>
        <w:pStyle w:val="CommentText"/>
        <w:spacing w:before="120" w:after="120"/>
        <w:ind w:left="270" w:hanging="270"/>
        <w:rPr>
          <w:rFonts w:ascii="Times New Roman" w:hAnsi="Times New Roman" w:cs="Times New Roman"/>
          <w:color w:val="000000" w:themeColor="text1"/>
          <w:sz w:val="24"/>
          <w:szCs w:val="24"/>
        </w:rPr>
      </w:pPr>
      <w:r w:rsidRPr="00680186">
        <w:rPr>
          <w:rFonts w:ascii="Times New Roman" w:hAnsi="Times New Roman" w:cs="Times New Roman"/>
          <w:color w:val="000000" w:themeColor="text1"/>
          <w:spacing w:val="-4"/>
          <w:sz w:val="24"/>
          <w:szCs w:val="24"/>
        </w:rPr>
        <w:t xml:space="preserve">Adam, Alison (1998), </w:t>
      </w:r>
      <w:r w:rsidRPr="00680186">
        <w:rPr>
          <w:rFonts w:ascii="Times New Roman" w:hAnsi="Times New Roman" w:cs="Times New Roman"/>
          <w:i/>
          <w:color w:val="000000" w:themeColor="text1"/>
          <w:sz w:val="24"/>
          <w:szCs w:val="24"/>
        </w:rPr>
        <w:t>Artificial Knowing: Gender and the Thinking Machine</w:t>
      </w:r>
      <w:r w:rsidRPr="00680186">
        <w:rPr>
          <w:rFonts w:ascii="Times New Roman" w:hAnsi="Times New Roman" w:cs="Times New Roman"/>
          <w:color w:val="000000" w:themeColor="text1"/>
          <w:sz w:val="24"/>
          <w:szCs w:val="24"/>
        </w:rPr>
        <w:t>. New York: Routledge.</w:t>
      </w:r>
    </w:p>
    <w:p w14:paraId="2F9C37C7" w14:textId="77777777" w:rsidR="00D21395" w:rsidRPr="00691148" w:rsidRDefault="00D21395" w:rsidP="00D21395">
      <w:pPr>
        <w:pStyle w:val="CommentText"/>
        <w:spacing w:before="120" w:after="120"/>
        <w:ind w:left="270" w:hanging="270"/>
        <w:rPr>
          <w:rFonts w:ascii="Times New Roman" w:eastAsiaTheme="minorHAnsi" w:hAnsi="Times New Roman" w:cs="Times New Roman"/>
          <w:color w:val="000000" w:themeColor="text1"/>
          <w:sz w:val="24"/>
          <w:szCs w:val="24"/>
        </w:rPr>
      </w:pPr>
      <w:r w:rsidRPr="00680186">
        <w:rPr>
          <w:rFonts w:ascii="Times New Roman" w:eastAsiaTheme="minorHAnsi" w:hAnsi="Times New Roman" w:cs="Times New Roman"/>
          <w:color w:val="000000" w:themeColor="text1"/>
          <w:sz w:val="24"/>
          <w:szCs w:val="24"/>
        </w:rPr>
        <w:t xml:space="preserve">Agrawal, Ajay, Joshua S. </w:t>
      </w:r>
      <w:proofErr w:type="spellStart"/>
      <w:r w:rsidRPr="00680186">
        <w:rPr>
          <w:rFonts w:ascii="Times New Roman" w:eastAsiaTheme="minorHAnsi" w:hAnsi="Times New Roman" w:cs="Times New Roman"/>
          <w:color w:val="000000" w:themeColor="text1"/>
          <w:sz w:val="24"/>
          <w:szCs w:val="24"/>
        </w:rPr>
        <w:t>Gans</w:t>
      </w:r>
      <w:proofErr w:type="spellEnd"/>
      <w:r w:rsidRPr="00680186">
        <w:rPr>
          <w:rFonts w:ascii="Times New Roman" w:eastAsiaTheme="minorHAnsi" w:hAnsi="Times New Roman" w:cs="Times New Roman"/>
          <w:color w:val="000000" w:themeColor="text1"/>
          <w:sz w:val="24"/>
          <w:szCs w:val="24"/>
        </w:rPr>
        <w:t xml:space="preserve">, and </w:t>
      </w:r>
      <w:proofErr w:type="spellStart"/>
      <w:r w:rsidRPr="00680186">
        <w:rPr>
          <w:rFonts w:ascii="Times New Roman" w:eastAsiaTheme="minorHAnsi" w:hAnsi="Times New Roman" w:cs="Times New Roman"/>
          <w:color w:val="000000" w:themeColor="text1"/>
          <w:sz w:val="24"/>
          <w:szCs w:val="24"/>
        </w:rPr>
        <w:t>Avi</w:t>
      </w:r>
      <w:proofErr w:type="spellEnd"/>
      <w:r w:rsidRPr="00680186">
        <w:rPr>
          <w:rFonts w:ascii="Times New Roman" w:eastAsiaTheme="minorHAnsi" w:hAnsi="Times New Roman" w:cs="Times New Roman"/>
          <w:color w:val="000000" w:themeColor="text1"/>
          <w:sz w:val="24"/>
          <w:szCs w:val="24"/>
        </w:rPr>
        <w:t xml:space="preserve"> Goldfarb (2018), </w:t>
      </w:r>
      <w:r w:rsidRPr="00680186">
        <w:rPr>
          <w:rFonts w:ascii="Times New Roman" w:eastAsiaTheme="minorHAnsi" w:hAnsi="Times New Roman" w:cs="Times New Roman"/>
          <w:i/>
          <w:iCs/>
          <w:color w:val="000000" w:themeColor="text1"/>
          <w:sz w:val="24"/>
          <w:szCs w:val="24"/>
        </w:rPr>
        <w:t>Prediction Machines: The Simple Economics of Artificial Intelligence</w:t>
      </w:r>
      <w:r w:rsidRPr="00680186">
        <w:rPr>
          <w:rFonts w:ascii="Times New Roman" w:eastAsiaTheme="minorHAnsi" w:hAnsi="Times New Roman" w:cs="Times New Roman"/>
          <w:color w:val="000000" w:themeColor="text1"/>
          <w:sz w:val="24"/>
          <w:szCs w:val="24"/>
        </w:rPr>
        <w:t>. Boston: Harvard Business Review Press.</w:t>
      </w:r>
    </w:p>
    <w:p w14:paraId="17149680" w14:textId="04B52381" w:rsidR="00D21395" w:rsidRDefault="00D21395" w:rsidP="00D21395">
      <w:pPr>
        <w:pStyle w:val="CommentText"/>
        <w:spacing w:before="120" w:after="120"/>
        <w:ind w:left="270" w:hanging="270"/>
        <w:rPr>
          <w:rFonts w:ascii="Times New Roman" w:hAnsi="Times New Roman" w:cs="Times New Roman"/>
          <w:color w:val="000000" w:themeColor="text1"/>
          <w:sz w:val="24"/>
          <w:szCs w:val="24"/>
          <w:shd w:val="clear" w:color="auto" w:fill="FFFFFF"/>
        </w:rPr>
      </w:pPr>
      <w:r w:rsidRPr="00B97B0C">
        <w:rPr>
          <w:rFonts w:ascii="Times New Roman" w:hAnsi="Times New Roman" w:cs="Times New Roman"/>
          <w:color w:val="000000" w:themeColor="text1"/>
          <w:sz w:val="24"/>
          <w:szCs w:val="24"/>
          <w:shd w:val="clear" w:color="auto" w:fill="FFFFFF"/>
          <w:lang w:val="en-CA"/>
        </w:rPr>
        <w:t xml:space="preserve">André, Quentin, </w:t>
      </w:r>
      <w:proofErr w:type="spellStart"/>
      <w:r w:rsidRPr="00B97B0C">
        <w:rPr>
          <w:rFonts w:ascii="Times New Roman" w:hAnsi="Times New Roman" w:cs="Times New Roman"/>
          <w:color w:val="000000" w:themeColor="text1"/>
          <w:sz w:val="24"/>
          <w:szCs w:val="24"/>
          <w:shd w:val="clear" w:color="auto" w:fill="FFFFFF"/>
          <w:lang w:val="en-CA"/>
        </w:rPr>
        <w:t>Ziv</w:t>
      </w:r>
      <w:proofErr w:type="spellEnd"/>
      <w:r w:rsidRPr="00B97B0C">
        <w:rPr>
          <w:rFonts w:ascii="Times New Roman" w:hAnsi="Times New Roman" w:cs="Times New Roman"/>
          <w:color w:val="000000" w:themeColor="text1"/>
          <w:sz w:val="24"/>
          <w:szCs w:val="24"/>
          <w:shd w:val="clear" w:color="auto" w:fill="FFFFFF"/>
          <w:lang w:val="en-CA"/>
        </w:rPr>
        <w:t xml:space="preserve"> Carmon, Klaus </w:t>
      </w:r>
      <w:proofErr w:type="spellStart"/>
      <w:r w:rsidRPr="00B97B0C">
        <w:rPr>
          <w:rFonts w:ascii="Times New Roman" w:hAnsi="Times New Roman" w:cs="Times New Roman"/>
          <w:color w:val="000000" w:themeColor="text1"/>
          <w:sz w:val="24"/>
          <w:szCs w:val="24"/>
          <w:shd w:val="clear" w:color="auto" w:fill="FFFFFF"/>
          <w:lang w:val="en-CA"/>
        </w:rPr>
        <w:t>Wertenbroch</w:t>
      </w:r>
      <w:proofErr w:type="spellEnd"/>
      <w:r w:rsidRPr="00B97B0C">
        <w:rPr>
          <w:rFonts w:ascii="Times New Roman" w:hAnsi="Times New Roman" w:cs="Times New Roman"/>
          <w:color w:val="000000" w:themeColor="text1"/>
          <w:sz w:val="24"/>
          <w:szCs w:val="24"/>
          <w:shd w:val="clear" w:color="auto" w:fill="FFFFFF"/>
          <w:lang w:val="en-CA"/>
        </w:rPr>
        <w:t xml:space="preserve">, Alia Crum, Douglas Frank, William </w:t>
      </w:r>
      <w:r w:rsidRPr="00B97B0C">
        <w:rPr>
          <w:rFonts w:ascii="Times New Roman" w:hAnsi="Times New Roman" w:cs="Times New Roman"/>
          <w:color w:val="000000" w:themeColor="text1"/>
          <w:sz w:val="24"/>
          <w:szCs w:val="24"/>
          <w:shd w:val="clear" w:color="auto" w:fill="FFFFFF"/>
        </w:rPr>
        <w:t xml:space="preserve">Goldstein, Joel Huber, Leaf van Boven, Bernd Weber, and Haiyang Yang (2018), “Consumer Choice and Autonomy in the Age of Artificial Intelligence and Big Data,” </w:t>
      </w:r>
      <w:r w:rsidRPr="00B97B0C">
        <w:rPr>
          <w:rFonts w:ascii="Times New Roman" w:hAnsi="Times New Roman" w:cs="Times New Roman"/>
          <w:i/>
          <w:color w:val="000000" w:themeColor="text1"/>
          <w:sz w:val="24"/>
          <w:szCs w:val="24"/>
          <w:shd w:val="clear" w:color="auto" w:fill="FFFFFF"/>
        </w:rPr>
        <w:t>Customer Needs and Solutions,</w:t>
      </w:r>
      <w:r w:rsidRPr="00B97B0C">
        <w:rPr>
          <w:rFonts w:ascii="Times New Roman" w:hAnsi="Times New Roman" w:cs="Times New Roman"/>
          <w:color w:val="000000" w:themeColor="text1"/>
          <w:sz w:val="24"/>
          <w:szCs w:val="24"/>
          <w:shd w:val="clear" w:color="auto" w:fill="FFFFFF"/>
        </w:rPr>
        <w:t xml:space="preserve"> 5 (1-2), 28-37.</w:t>
      </w:r>
    </w:p>
    <w:p w14:paraId="6FBE0CD7" w14:textId="5696ADBA" w:rsidR="00D21395" w:rsidRDefault="00D21395" w:rsidP="00D21395">
      <w:pPr>
        <w:pStyle w:val="CommentText"/>
        <w:spacing w:before="120" w:after="120"/>
        <w:ind w:left="270" w:hanging="270"/>
        <w:rPr>
          <w:rFonts w:ascii="Times New Roman" w:hAnsi="Times New Roman" w:cs="Times New Roman"/>
          <w:color w:val="000000" w:themeColor="text1"/>
          <w:sz w:val="24"/>
          <w:szCs w:val="24"/>
          <w:shd w:val="clear" w:color="auto" w:fill="FFFFFF"/>
        </w:rPr>
      </w:pPr>
      <w:r w:rsidRPr="00B97B0C">
        <w:rPr>
          <w:rFonts w:ascii="Times New Roman" w:hAnsi="Times New Roman" w:cs="Times New Roman"/>
          <w:color w:val="000000" w:themeColor="text1"/>
          <w:sz w:val="24"/>
          <w:szCs w:val="24"/>
          <w:shd w:val="clear" w:color="auto" w:fill="FFFFFF"/>
        </w:rPr>
        <w:t>Bandura, Albert (1977), “Self-Efficacy: Toward a Unifying Theory of Behavioral Change,”</w:t>
      </w:r>
      <w:r w:rsidRPr="00B97B0C">
        <w:rPr>
          <w:rStyle w:val="apple-converted-space"/>
          <w:rFonts w:ascii="Times New Roman" w:hAnsi="Times New Roman" w:cs="Times New Roman"/>
          <w:color w:val="000000" w:themeColor="text1"/>
          <w:sz w:val="24"/>
          <w:szCs w:val="24"/>
          <w:shd w:val="clear" w:color="auto" w:fill="FFFFFF"/>
        </w:rPr>
        <w:t xml:space="preserve"> </w:t>
      </w:r>
      <w:r w:rsidRPr="00B97B0C">
        <w:rPr>
          <w:rFonts w:ascii="Times New Roman" w:hAnsi="Times New Roman" w:cs="Times New Roman"/>
          <w:i/>
          <w:iCs/>
          <w:color w:val="000000" w:themeColor="text1"/>
          <w:sz w:val="24"/>
          <w:szCs w:val="24"/>
        </w:rPr>
        <w:t>Psychological Review</w:t>
      </w:r>
      <w:r w:rsidRPr="00B97B0C">
        <w:rPr>
          <w:rFonts w:ascii="Times New Roman" w:hAnsi="Times New Roman" w:cs="Times New Roman"/>
          <w:color w:val="000000" w:themeColor="text1"/>
          <w:sz w:val="24"/>
          <w:szCs w:val="24"/>
          <w:shd w:val="clear" w:color="auto" w:fill="FFFFFF"/>
        </w:rPr>
        <w:t>,</w:t>
      </w:r>
      <w:r w:rsidRPr="00B97B0C">
        <w:rPr>
          <w:rStyle w:val="apple-converted-space"/>
          <w:rFonts w:ascii="Times New Roman" w:hAnsi="Times New Roman" w:cs="Times New Roman"/>
          <w:color w:val="000000" w:themeColor="text1"/>
          <w:sz w:val="24"/>
          <w:szCs w:val="24"/>
          <w:shd w:val="clear" w:color="auto" w:fill="FFFFFF"/>
        </w:rPr>
        <w:t xml:space="preserve"> </w:t>
      </w:r>
      <w:r w:rsidRPr="00B97B0C">
        <w:rPr>
          <w:rFonts w:ascii="Times New Roman" w:hAnsi="Times New Roman" w:cs="Times New Roman"/>
          <w:color w:val="000000" w:themeColor="text1"/>
          <w:sz w:val="24"/>
          <w:szCs w:val="24"/>
        </w:rPr>
        <w:t>84</w:t>
      </w:r>
      <w:r w:rsidRPr="00B97B0C">
        <w:rPr>
          <w:rFonts w:ascii="Times New Roman" w:hAnsi="Times New Roman" w:cs="Times New Roman"/>
          <w:i/>
          <w:iCs/>
          <w:color w:val="000000" w:themeColor="text1"/>
          <w:sz w:val="24"/>
          <w:szCs w:val="24"/>
        </w:rPr>
        <w:t xml:space="preserve"> </w:t>
      </w:r>
      <w:r w:rsidRPr="00B97B0C">
        <w:rPr>
          <w:rFonts w:ascii="Times New Roman" w:hAnsi="Times New Roman" w:cs="Times New Roman"/>
          <w:color w:val="000000" w:themeColor="text1"/>
          <w:sz w:val="24"/>
          <w:szCs w:val="24"/>
          <w:shd w:val="clear" w:color="auto" w:fill="FFFFFF"/>
        </w:rPr>
        <w:t>(2), 191.</w:t>
      </w:r>
    </w:p>
    <w:p w14:paraId="6D938CB6" w14:textId="00E4F72D" w:rsidR="009374EC" w:rsidRPr="00691148" w:rsidRDefault="009374EC" w:rsidP="003F011B">
      <w:pPr>
        <w:pStyle w:val="CommentText"/>
        <w:spacing w:before="120" w:after="120"/>
        <w:ind w:left="270" w:hanging="270"/>
        <w:rPr>
          <w:rFonts w:ascii="Times New Roman" w:hAnsi="Times New Roman" w:cs="Times New Roman"/>
          <w:color w:val="000000" w:themeColor="text1"/>
          <w:sz w:val="24"/>
          <w:szCs w:val="24"/>
          <w:shd w:val="clear" w:color="auto" w:fill="FFFFFF"/>
        </w:rPr>
      </w:pPr>
      <w:r w:rsidRPr="00B97B0C">
        <w:rPr>
          <w:rFonts w:ascii="Times New Roman" w:hAnsi="Times New Roman" w:cs="Times New Roman"/>
          <w:color w:val="000000" w:themeColor="text1"/>
          <w:sz w:val="24"/>
          <w:szCs w:val="24"/>
          <w:shd w:val="clear" w:color="auto" w:fill="FFFFFF"/>
        </w:rPr>
        <w:t xml:space="preserve">Berg, Tobias, Valentin Burg, Ana </w:t>
      </w:r>
      <w:proofErr w:type="spellStart"/>
      <w:r w:rsidRPr="00B97B0C">
        <w:rPr>
          <w:rFonts w:ascii="Times New Roman" w:hAnsi="Times New Roman" w:cs="Times New Roman"/>
          <w:color w:val="000000" w:themeColor="text1"/>
          <w:sz w:val="24"/>
          <w:szCs w:val="24"/>
          <w:shd w:val="clear" w:color="auto" w:fill="FFFFFF"/>
        </w:rPr>
        <w:t>Gombović</w:t>
      </w:r>
      <w:proofErr w:type="spellEnd"/>
      <w:r w:rsidRPr="00B97B0C">
        <w:rPr>
          <w:rFonts w:ascii="Times New Roman" w:hAnsi="Times New Roman" w:cs="Times New Roman"/>
          <w:color w:val="000000" w:themeColor="text1"/>
          <w:sz w:val="24"/>
          <w:szCs w:val="24"/>
          <w:shd w:val="clear" w:color="auto" w:fill="FFFFFF"/>
        </w:rPr>
        <w:t xml:space="preserve">, and Manju </w:t>
      </w:r>
      <w:proofErr w:type="spellStart"/>
      <w:r w:rsidRPr="00B97B0C">
        <w:rPr>
          <w:rFonts w:ascii="Times New Roman" w:hAnsi="Times New Roman" w:cs="Times New Roman"/>
          <w:color w:val="000000" w:themeColor="text1"/>
          <w:sz w:val="24"/>
          <w:szCs w:val="24"/>
          <w:shd w:val="clear" w:color="auto" w:fill="FFFFFF"/>
        </w:rPr>
        <w:t>Puri</w:t>
      </w:r>
      <w:proofErr w:type="spellEnd"/>
      <w:r w:rsidRPr="00B97B0C">
        <w:rPr>
          <w:rFonts w:ascii="Times New Roman" w:hAnsi="Times New Roman" w:cs="Times New Roman"/>
          <w:color w:val="000000" w:themeColor="text1"/>
          <w:sz w:val="24"/>
          <w:szCs w:val="24"/>
          <w:shd w:val="clear" w:color="auto" w:fill="FFFFFF"/>
        </w:rPr>
        <w:t xml:space="preserve"> (2020), “On the Rise of </w:t>
      </w:r>
      <w:proofErr w:type="spellStart"/>
      <w:r w:rsidRPr="00B97B0C">
        <w:rPr>
          <w:rFonts w:ascii="Times New Roman" w:hAnsi="Times New Roman" w:cs="Times New Roman"/>
          <w:color w:val="000000" w:themeColor="text1"/>
          <w:sz w:val="24"/>
          <w:szCs w:val="24"/>
          <w:shd w:val="clear" w:color="auto" w:fill="FFFFFF"/>
        </w:rPr>
        <w:t>FinTechs</w:t>
      </w:r>
      <w:proofErr w:type="spellEnd"/>
      <w:r w:rsidRPr="00B97B0C">
        <w:rPr>
          <w:rFonts w:ascii="Times New Roman" w:hAnsi="Times New Roman" w:cs="Times New Roman"/>
          <w:color w:val="000000" w:themeColor="text1"/>
          <w:sz w:val="24"/>
          <w:szCs w:val="24"/>
          <w:shd w:val="clear" w:color="auto" w:fill="FFFFFF"/>
        </w:rPr>
        <w:t xml:space="preserve">: Credit Scoring Using Digital Footprints,” </w:t>
      </w:r>
      <w:r w:rsidRPr="00B97B0C">
        <w:rPr>
          <w:rFonts w:ascii="Times New Roman" w:hAnsi="Times New Roman" w:cs="Times New Roman"/>
          <w:i/>
          <w:iCs/>
          <w:color w:val="000000" w:themeColor="text1"/>
          <w:sz w:val="24"/>
          <w:szCs w:val="24"/>
          <w:shd w:val="clear" w:color="auto" w:fill="FFFFFF"/>
        </w:rPr>
        <w:t>Review of Financial Studies</w:t>
      </w:r>
      <w:r w:rsidRPr="00B97B0C">
        <w:rPr>
          <w:rFonts w:ascii="Times New Roman" w:hAnsi="Times New Roman" w:cs="Times New Roman"/>
          <w:color w:val="000000" w:themeColor="text1"/>
          <w:sz w:val="24"/>
          <w:szCs w:val="24"/>
          <w:shd w:val="clear" w:color="auto" w:fill="FFFFFF"/>
        </w:rPr>
        <w:t>, 33 (7), 2845–2897.</w:t>
      </w:r>
    </w:p>
    <w:p w14:paraId="68FF823F" w14:textId="77777777" w:rsidR="00D21395" w:rsidRPr="00672586" w:rsidRDefault="00D21395" w:rsidP="00D21395">
      <w:pPr>
        <w:pStyle w:val="CommentText"/>
        <w:spacing w:before="120" w:after="120"/>
        <w:ind w:left="270" w:hanging="270"/>
        <w:rPr>
          <w:rFonts w:ascii="Times New Roman" w:hAnsi="Times New Roman" w:cs="Times New Roman"/>
          <w:color w:val="000000" w:themeColor="text1"/>
          <w:sz w:val="24"/>
          <w:szCs w:val="24"/>
          <w:shd w:val="clear" w:color="auto" w:fill="FFFFFF"/>
        </w:rPr>
      </w:pPr>
      <w:r w:rsidRPr="00B97B0C">
        <w:rPr>
          <w:rFonts w:ascii="Times New Roman" w:hAnsi="Times New Roman" w:cs="Times New Roman"/>
          <w:color w:val="000000" w:themeColor="text1"/>
          <w:sz w:val="24"/>
          <w:szCs w:val="24"/>
          <w:shd w:val="clear" w:color="auto" w:fill="FFFFFF"/>
        </w:rPr>
        <w:t xml:space="preserve">Belk, Russell W. (2019), “Machines and Artificial Intelligence,” </w:t>
      </w:r>
      <w:r w:rsidRPr="00B97B0C">
        <w:rPr>
          <w:rFonts w:ascii="Times New Roman" w:hAnsi="Times New Roman" w:cs="Times New Roman"/>
          <w:i/>
          <w:iCs/>
          <w:color w:val="000000" w:themeColor="text1"/>
          <w:sz w:val="24"/>
          <w:szCs w:val="24"/>
          <w:shd w:val="clear" w:color="auto" w:fill="FFFFFF"/>
        </w:rPr>
        <w:t>Journal of Marketing Behavio</w:t>
      </w:r>
      <w:r w:rsidRPr="00B97B0C">
        <w:rPr>
          <w:rFonts w:ascii="Times New Roman" w:hAnsi="Times New Roman" w:cs="Times New Roman"/>
          <w:color w:val="000000" w:themeColor="text1"/>
          <w:sz w:val="24"/>
          <w:szCs w:val="24"/>
          <w:shd w:val="clear" w:color="auto" w:fill="FFFFFF"/>
        </w:rPr>
        <w:t>r, 4 (1), 11-30.</w:t>
      </w:r>
      <w:r w:rsidRPr="00691148">
        <w:rPr>
          <w:rFonts w:ascii="Times New Roman" w:hAnsi="Times New Roman" w:cs="Times New Roman"/>
          <w:color w:val="000000" w:themeColor="text1"/>
          <w:sz w:val="24"/>
          <w:szCs w:val="24"/>
          <w:shd w:val="clear" w:color="auto" w:fill="FFFFFF"/>
        </w:rPr>
        <w:t> </w:t>
      </w:r>
    </w:p>
    <w:p w14:paraId="58AB61FE"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rPr>
      </w:pPr>
      <w:r w:rsidRPr="00B97B0C">
        <w:rPr>
          <w:rFonts w:ascii="Times New Roman" w:hAnsi="Times New Roman" w:cs="Times New Roman"/>
          <w:color w:val="000000" w:themeColor="text1"/>
          <w:sz w:val="24"/>
          <w:szCs w:val="24"/>
        </w:rPr>
        <w:t xml:space="preserve">Belk, Russell W., Mariam Humayun, and </w:t>
      </w:r>
      <w:proofErr w:type="spellStart"/>
      <w:r w:rsidRPr="00B97B0C">
        <w:rPr>
          <w:rFonts w:ascii="Times New Roman" w:hAnsi="Times New Roman" w:cs="Times New Roman"/>
          <w:color w:val="000000" w:themeColor="text1"/>
          <w:sz w:val="24"/>
          <w:szCs w:val="24"/>
        </w:rPr>
        <w:t>Ahir</w:t>
      </w:r>
      <w:proofErr w:type="spellEnd"/>
      <w:r w:rsidRPr="00B97B0C">
        <w:rPr>
          <w:rFonts w:ascii="Times New Roman" w:hAnsi="Times New Roman" w:cs="Times New Roman"/>
          <w:color w:val="000000" w:themeColor="text1"/>
          <w:sz w:val="24"/>
          <w:szCs w:val="24"/>
        </w:rPr>
        <w:t xml:space="preserve"> </w:t>
      </w:r>
      <w:proofErr w:type="spellStart"/>
      <w:r w:rsidRPr="00B97B0C">
        <w:rPr>
          <w:rFonts w:ascii="Times New Roman" w:hAnsi="Times New Roman" w:cs="Times New Roman"/>
          <w:color w:val="000000" w:themeColor="text1"/>
          <w:sz w:val="24"/>
          <w:szCs w:val="24"/>
        </w:rPr>
        <w:t>Gopaldas</w:t>
      </w:r>
      <w:proofErr w:type="spellEnd"/>
      <w:r w:rsidRPr="00B97B0C">
        <w:rPr>
          <w:rFonts w:ascii="Times New Roman" w:hAnsi="Times New Roman" w:cs="Times New Roman"/>
          <w:color w:val="000000" w:themeColor="text1"/>
          <w:sz w:val="24"/>
          <w:szCs w:val="24"/>
        </w:rPr>
        <w:t xml:space="preserve"> (2020), “Artificial Life,” </w:t>
      </w:r>
      <w:r w:rsidRPr="00B97B0C">
        <w:rPr>
          <w:rFonts w:ascii="Times New Roman" w:hAnsi="Times New Roman" w:cs="Times New Roman"/>
          <w:i/>
          <w:color w:val="000000" w:themeColor="text1"/>
          <w:sz w:val="24"/>
          <w:szCs w:val="24"/>
        </w:rPr>
        <w:t>Journal of Macromarketing</w:t>
      </w:r>
      <w:r w:rsidRPr="00B97B0C">
        <w:rPr>
          <w:rFonts w:ascii="Times New Roman" w:hAnsi="Times New Roman" w:cs="Times New Roman"/>
          <w:color w:val="000000" w:themeColor="text1"/>
          <w:sz w:val="24"/>
          <w:szCs w:val="24"/>
        </w:rPr>
        <w:t>, 20 (10), 1-16.</w:t>
      </w:r>
    </w:p>
    <w:p w14:paraId="2C34CB88" w14:textId="1F3E93C7" w:rsidR="00217CEC" w:rsidRDefault="00217CEC" w:rsidP="00D21395">
      <w:pPr>
        <w:pStyle w:val="CommentText"/>
        <w:spacing w:before="120" w:after="120"/>
        <w:ind w:left="270" w:hanging="270"/>
        <w:rPr>
          <w:rFonts w:ascii="Times New Roman" w:eastAsia="Times New Roman" w:hAnsi="Times New Roman" w:cs="Times New Roman"/>
          <w:color w:val="000000" w:themeColor="text1"/>
          <w:sz w:val="24"/>
          <w:szCs w:val="24"/>
          <w:shd w:val="clear" w:color="auto" w:fill="FFFFFF"/>
        </w:rPr>
      </w:pPr>
      <w:r w:rsidRPr="00B97B0C">
        <w:rPr>
          <w:rFonts w:ascii="Times New Roman" w:eastAsia="Times New Roman" w:hAnsi="Times New Roman" w:cs="Times New Roman"/>
          <w:color w:val="000000" w:themeColor="text1"/>
          <w:sz w:val="24"/>
          <w:szCs w:val="24"/>
          <w:shd w:val="clear" w:color="auto" w:fill="FFFFFF"/>
        </w:rPr>
        <w:t xml:space="preserve">Bernthal, Matthew J., David Crockett, and Randall L. Rose (2005), “Credit Cards as Lifestyle Facilitators,” </w:t>
      </w:r>
      <w:r w:rsidRPr="00B97B0C">
        <w:rPr>
          <w:rFonts w:ascii="Times New Roman" w:eastAsia="Times New Roman" w:hAnsi="Times New Roman" w:cs="Times New Roman"/>
          <w:i/>
          <w:iCs/>
          <w:color w:val="000000" w:themeColor="text1"/>
          <w:sz w:val="24"/>
          <w:szCs w:val="24"/>
          <w:shd w:val="clear" w:color="auto" w:fill="FFFFFF"/>
        </w:rPr>
        <w:t>Journal of Consumer Research</w:t>
      </w:r>
      <w:r w:rsidR="00813170">
        <w:rPr>
          <w:rFonts w:ascii="Times New Roman" w:eastAsia="Times New Roman" w:hAnsi="Times New Roman" w:cs="Times New Roman"/>
          <w:color w:val="000000" w:themeColor="text1"/>
          <w:sz w:val="24"/>
          <w:szCs w:val="24"/>
          <w:shd w:val="clear" w:color="auto" w:fill="FFFFFF"/>
        </w:rPr>
        <w:t>, 32 (1), 130-</w:t>
      </w:r>
      <w:r w:rsidRPr="00B97B0C">
        <w:rPr>
          <w:rFonts w:ascii="Times New Roman" w:eastAsia="Times New Roman" w:hAnsi="Times New Roman" w:cs="Times New Roman"/>
          <w:color w:val="000000" w:themeColor="text1"/>
          <w:sz w:val="24"/>
          <w:szCs w:val="24"/>
          <w:shd w:val="clear" w:color="auto" w:fill="FFFFFF"/>
        </w:rPr>
        <w:t>45.</w:t>
      </w:r>
    </w:p>
    <w:p w14:paraId="41DB2C0F" w14:textId="4E7CFE4E"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rPr>
      </w:pPr>
      <w:r w:rsidRPr="00B97B0C">
        <w:rPr>
          <w:rFonts w:ascii="Times New Roman" w:eastAsia="Times New Roman" w:hAnsi="Times New Roman" w:cs="Times New Roman"/>
          <w:color w:val="000000" w:themeColor="text1"/>
          <w:sz w:val="24"/>
          <w:szCs w:val="24"/>
          <w:shd w:val="clear" w:color="auto" w:fill="FFFFFF"/>
        </w:rPr>
        <w:t>Bettany, Shona M., and Ben Kerrane (2016), “The Socio-materiality of Parental Style: Negotiating the Multiple Affordances of Parenting and Child Welfare within the New Child Surveillance Technology Market,” </w:t>
      </w:r>
      <w:r w:rsidRPr="00B97B0C">
        <w:rPr>
          <w:rFonts w:ascii="Times New Roman" w:eastAsia="Times New Roman" w:hAnsi="Times New Roman" w:cs="Times New Roman"/>
          <w:i/>
          <w:iCs/>
          <w:color w:val="000000" w:themeColor="text1"/>
          <w:sz w:val="24"/>
          <w:szCs w:val="24"/>
          <w:shd w:val="clear" w:color="auto" w:fill="FFFFFF"/>
        </w:rPr>
        <w:t xml:space="preserve">European Journal of Marketing, </w:t>
      </w:r>
      <w:r w:rsidRPr="00B97B0C">
        <w:rPr>
          <w:rFonts w:ascii="Times New Roman" w:eastAsia="Times New Roman" w:hAnsi="Times New Roman" w:cs="Times New Roman"/>
          <w:color w:val="000000" w:themeColor="text1"/>
          <w:sz w:val="24"/>
          <w:szCs w:val="24"/>
          <w:shd w:val="clear" w:color="auto" w:fill="FFFFFF"/>
        </w:rPr>
        <w:t>50 (11), 2041–66.</w:t>
      </w:r>
    </w:p>
    <w:p w14:paraId="10360CAD"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shd w:val="clear" w:color="auto" w:fill="FFFFFF"/>
        </w:rPr>
      </w:pPr>
      <w:proofErr w:type="spellStart"/>
      <w:r w:rsidRPr="00B97B0C">
        <w:rPr>
          <w:rFonts w:ascii="Times New Roman" w:hAnsi="Times New Roman" w:cs="Times New Roman"/>
          <w:color w:val="000000" w:themeColor="text1"/>
          <w:sz w:val="24"/>
          <w:szCs w:val="24"/>
          <w:shd w:val="clear" w:color="auto" w:fill="FFFFFF"/>
        </w:rPr>
        <w:t>Beverland</w:t>
      </w:r>
      <w:proofErr w:type="spellEnd"/>
      <w:r w:rsidRPr="00B97B0C">
        <w:rPr>
          <w:rFonts w:ascii="Times New Roman" w:hAnsi="Times New Roman" w:cs="Times New Roman"/>
          <w:color w:val="000000" w:themeColor="text1"/>
          <w:sz w:val="24"/>
          <w:szCs w:val="24"/>
          <w:shd w:val="clear" w:color="auto" w:fill="FFFFFF"/>
        </w:rPr>
        <w:t>, Michael B., and Francis J. Farrelly (2010), “The Quest for Authenticity in Consumption: Consumers’ Purposive Choice of Authentic Cues to Shape Experienced Outcomes,”</w:t>
      </w:r>
      <w:r w:rsidRPr="00B97B0C">
        <w:rPr>
          <w:rStyle w:val="apple-converted-space"/>
          <w:rFonts w:ascii="Times New Roman" w:hAnsi="Times New Roman" w:cs="Times New Roman"/>
          <w:color w:val="000000" w:themeColor="text1"/>
          <w:sz w:val="24"/>
          <w:szCs w:val="24"/>
          <w:shd w:val="clear" w:color="auto" w:fill="FFFFFF"/>
        </w:rPr>
        <w:t xml:space="preserve"> </w:t>
      </w:r>
      <w:r w:rsidRPr="00B97B0C">
        <w:rPr>
          <w:rFonts w:ascii="Times New Roman" w:hAnsi="Times New Roman" w:cs="Times New Roman"/>
          <w:i/>
          <w:iCs/>
          <w:color w:val="000000" w:themeColor="text1"/>
          <w:sz w:val="24"/>
          <w:szCs w:val="24"/>
        </w:rPr>
        <w:t>Journal of Consumer Research</w:t>
      </w:r>
      <w:r w:rsidRPr="00B97B0C">
        <w:rPr>
          <w:rFonts w:ascii="Times New Roman" w:hAnsi="Times New Roman" w:cs="Times New Roman"/>
          <w:color w:val="000000" w:themeColor="text1"/>
          <w:sz w:val="24"/>
          <w:szCs w:val="24"/>
          <w:shd w:val="clear" w:color="auto" w:fill="FFFFFF"/>
        </w:rPr>
        <w:t>,</w:t>
      </w:r>
      <w:r w:rsidRPr="00B97B0C">
        <w:rPr>
          <w:rStyle w:val="apple-converted-space"/>
          <w:rFonts w:ascii="Times New Roman" w:hAnsi="Times New Roman" w:cs="Times New Roman"/>
          <w:color w:val="000000" w:themeColor="text1"/>
          <w:sz w:val="24"/>
          <w:szCs w:val="24"/>
          <w:shd w:val="clear" w:color="auto" w:fill="FFFFFF"/>
        </w:rPr>
        <w:t xml:space="preserve"> </w:t>
      </w:r>
      <w:r w:rsidRPr="00B97B0C">
        <w:rPr>
          <w:rFonts w:ascii="Times New Roman" w:hAnsi="Times New Roman" w:cs="Times New Roman"/>
          <w:color w:val="000000" w:themeColor="text1"/>
          <w:sz w:val="24"/>
          <w:szCs w:val="24"/>
        </w:rPr>
        <w:t>36</w:t>
      </w:r>
      <w:r w:rsidRPr="00B97B0C">
        <w:rPr>
          <w:rFonts w:ascii="Times New Roman" w:hAnsi="Times New Roman" w:cs="Times New Roman"/>
          <w:i/>
          <w:iCs/>
          <w:color w:val="000000" w:themeColor="text1"/>
          <w:sz w:val="24"/>
          <w:szCs w:val="24"/>
        </w:rPr>
        <w:t xml:space="preserve"> </w:t>
      </w:r>
      <w:r w:rsidRPr="00B97B0C">
        <w:rPr>
          <w:rFonts w:ascii="Times New Roman" w:hAnsi="Times New Roman" w:cs="Times New Roman"/>
          <w:color w:val="000000" w:themeColor="text1"/>
          <w:sz w:val="24"/>
          <w:szCs w:val="24"/>
          <w:shd w:val="clear" w:color="auto" w:fill="FFFFFF"/>
        </w:rPr>
        <w:t>(5), 838-56.</w:t>
      </w:r>
    </w:p>
    <w:p w14:paraId="0490F86E" w14:textId="77777777" w:rsidR="00D21395" w:rsidRPr="00691148" w:rsidRDefault="00D21395" w:rsidP="00D21395">
      <w:pPr>
        <w:pStyle w:val="CommentText"/>
        <w:spacing w:before="120" w:after="120"/>
        <w:ind w:left="270" w:hanging="270"/>
        <w:rPr>
          <w:rFonts w:ascii="Times New Roman" w:eastAsiaTheme="minorHAnsi" w:hAnsi="Times New Roman" w:cs="Times New Roman"/>
          <w:color w:val="000000" w:themeColor="text1"/>
          <w:sz w:val="24"/>
          <w:szCs w:val="24"/>
        </w:rPr>
      </w:pPr>
      <w:r w:rsidRPr="00B97B0C">
        <w:rPr>
          <w:rFonts w:ascii="Times New Roman" w:eastAsiaTheme="minorHAnsi" w:hAnsi="Times New Roman" w:cs="Times New Roman"/>
          <w:color w:val="000000" w:themeColor="text1"/>
          <w:sz w:val="24"/>
          <w:szCs w:val="24"/>
        </w:rPr>
        <w:t xml:space="preserve">Bhattacharjee, Amit, Jonah Berger, and Geeta Menon (2014), “When Identity Marketing Backfires: Consumer Agency in Identity Expression,” </w:t>
      </w:r>
      <w:r w:rsidRPr="00B97B0C">
        <w:rPr>
          <w:rFonts w:ascii="Times New Roman" w:eastAsiaTheme="minorHAnsi" w:hAnsi="Times New Roman" w:cs="Times New Roman"/>
          <w:i/>
          <w:iCs/>
          <w:color w:val="000000" w:themeColor="text1"/>
          <w:sz w:val="24"/>
          <w:szCs w:val="24"/>
        </w:rPr>
        <w:t>Journal of Consumer Research</w:t>
      </w:r>
      <w:r w:rsidRPr="00B97B0C">
        <w:rPr>
          <w:rFonts w:ascii="Times New Roman" w:eastAsiaTheme="minorHAnsi" w:hAnsi="Times New Roman" w:cs="Times New Roman"/>
          <w:color w:val="000000" w:themeColor="text1"/>
          <w:sz w:val="24"/>
          <w:szCs w:val="24"/>
        </w:rPr>
        <w:t>, 41 (2), 294-309.</w:t>
      </w:r>
    </w:p>
    <w:p w14:paraId="4897548D" w14:textId="77777777" w:rsidR="00D21395" w:rsidRPr="00691148" w:rsidRDefault="00D21395" w:rsidP="00D21395">
      <w:pPr>
        <w:ind w:left="284" w:hanging="284"/>
        <w:rPr>
          <w:color w:val="000000" w:themeColor="text1"/>
        </w:rPr>
      </w:pPr>
      <w:r w:rsidRPr="00B97B0C">
        <w:rPr>
          <w:color w:val="000000" w:themeColor="text1"/>
          <w:shd w:val="clear" w:color="auto" w:fill="FFFFFF"/>
        </w:rPr>
        <w:t>Bone, Sterling A., Glenn L. Christensen, and Jerome D. Williams (2014), “Rejected, Shackled, and Alone: The Impact of Systemic Restricted Choice on Minority Consumers’ Construction of Self,”</w:t>
      </w:r>
      <w:r w:rsidRPr="00B97B0C">
        <w:rPr>
          <w:i/>
          <w:iCs/>
          <w:color w:val="000000" w:themeColor="text1"/>
        </w:rPr>
        <w:t> Journal of Consumer Research, </w:t>
      </w:r>
      <w:r w:rsidRPr="00813170">
        <w:rPr>
          <w:iCs/>
          <w:color w:val="000000" w:themeColor="text1"/>
        </w:rPr>
        <w:t xml:space="preserve">41 </w:t>
      </w:r>
      <w:r w:rsidRPr="00813170">
        <w:rPr>
          <w:color w:val="000000" w:themeColor="text1"/>
          <w:shd w:val="clear" w:color="auto" w:fill="FFFFFF"/>
        </w:rPr>
        <w:t xml:space="preserve">(2), </w:t>
      </w:r>
      <w:r w:rsidRPr="00B97B0C">
        <w:rPr>
          <w:color w:val="000000" w:themeColor="text1"/>
          <w:shd w:val="clear" w:color="auto" w:fill="FFFFFF"/>
        </w:rPr>
        <w:t>451-74.</w:t>
      </w:r>
    </w:p>
    <w:p w14:paraId="70936EBA"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rPr>
      </w:pPr>
      <w:proofErr w:type="spellStart"/>
      <w:r w:rsidRPr="00B97B0C">
        <w:rPr>
          <w:rStyle w:val="name"/>
          <w:rFonts w:ascii="Times New Roman" w:hAnsi="Times New Roman" w:cs="Times New Roman"/>
          <w:bCs/>
          <w:color w:val="000000" w:themeColor="text1"/>
          <w:sz w:val="24"/>
          <w:szCs w:val="24"/>
        </w:rPr>
        <w:t>Bonnefon</w:t>
      </w:r>
      <w:proofErr w:type="spellEnd"/>
      <w:r w:rsidRPr="00B97B0C">
        <w:rPr>
          <w:rFonts w:ascii="Times New Roman" w:hAnsi="Times New Roman" w:cs="Times New Roman"/>
          <w:bCs/>
          <w:color w:val="000000" w:themeColor="text1"/>
          <w:sz w:val="24"/>
          <w:szCs w:val="24"/>
        </w:rPr>
        <w:t xml:space="preserve">, </w:t>
      </w:r>
      <w:r w:rsidRPr="00B97B0C">
        <w:rPr>
          <w:rStyle w:val="name"/>
          <w:rFonts w:ascii="Times New Roman" w:hAnsi="Times New Roman" w:cs="Times New Roman"/>
          <w:bCs/>
          <w:color w:val="000000" w:themeColor="text1"/>
          <w:sz w:val="24"/>
          <w:szCs w:val="24"/>
        </w:rPr>
        <w:t xml:space="preserve">Jean-François, Azim Shariff, and Iyad </w:t>
      </w:r>
      <w:proofErr w:type="spellStart"/>
      <w:r w:rsidRPr="00B97B0C">
        <w:rPr>
          <w:rStyle w:val="name"/>
          <w:rFonts w:ascii="Times New Roman" w:hAnsi="Times New Roman" w:cs="Times New Roman"/>
          <w:bCs/>
          <w:color w:val="000000" w:themeColor="text1"/>
          <w:sz w:val="24"/>
          <w:szCs w:val="24"/>
        </w:rPr>
        <w:t>Rahwan</w:t>
      </w:r>
      <w:proofErr w:type="spellEnd"/>
      <w:r w:rsidRPr="00B97B0C">
        <w:rPr>
          <w:rFonts w:ascii="Times New Roman" w:hAnsi="Times New Roman" w:cs="Times New Roman"/>
          <w:color w:val="000000" w:themeColor="text1"/>
          <w:sz w:val="24"/>
          <w:szCs w:val="24"/>
          <w:bdr w:val="none" w:sz="0" w:space="0" w:color="auto" w:frame="1"/>
          <w:vertAlign w:val="superscript"/>
        </w:rPr>
        <w:t xml:space="preserve"> </w:t>
      </w:r>
      <w:r w:rsidRPr="00B97B0C">
        <w:rPr>
          <w:rFonts w:ascii="Times New Roman" w:hAnsi="Times New Roman" w:cs="Times New Roman"/>
          <w:bCs/>
          <w:color w:val="000000" w:themeColor="text1"/>
          <w:sz w:val="24"/>
          <w:szCs w:val="24"/>
        </w:rPr>
        <w:t xml:space="preserve">(2016), “The Social Dilemma of Autonomous Vehicles,” </w:t>
      </w:r>
      <w:r w:rsidRPr="00B97B0C">
        <w:rPr>
          <w:rFonts w:ascii="Times New Roman" w:hAnsi="Times New Roman" w:cs="Times New Roman"/>
          <w:bCs/>
          <w:i/>
          <w:color w:val="000000" w:themeColor="text1"/>
          <w:sz w:val="24"/>
          <w:szCs w:val="24"/>
        </w:rPr>
        <w:t>Science</w:t>
      </w:r>
      <w:r w:rsidRPr="00B97B0C">
        <w:rPr>
          <w:rFonts w:ascii="Times New Roman" w:hAnsi="Times New Roman" w:cs="Times New Roman"/>
          <w:color w:val="000000" w:themeColor="text1"/>
          <w:sz w:val="24"/>
          <w:szCs w:val="24"/>
        </w:rPr>
        <w:t>, 352 (6293), 1573-76.</w:t>
      </w:r>
    </w:p>
    <w:p w14:paraId="630BB6AD"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lang w:val="en-CA"/>
        </w:rPr>
      </w:pPr>
      <w:proofErr w:type="spellStart"/>
      <w:r w:rsidRPr="00B97B0C">
        <w:rPr>
          <w:rFonts w:ascii="Times New Roman" w:hAnsi="Times New Roman" w:cs="Times New Roman"/>
          <w:color w:val="000000" w:themeColor="text1"/>
          <w:sz w:val="24"/>
          <w:szCs w:val="24"/>
          <w:lang w:val="en-CA"/>
        </w:rPr>
        <w:t>Borgerson</w:t>
      </w:r>
      <w:proofErr w:type="spellEnd"/>
      <w:r w:rsidRPr="00B97B0C">
        <w:rPr>
          <w:rFonts w:ascii="Times New Roman" w:hAnsi="Times New Roman" w:cs="Times New Roman"/>
          <w:color w:val="000000" w:themeColor="text1"/>
          <w:sz w:val="24"/>
          <w:szCs w:val="24"/>
          <w:lang w:val="en-CA"/>
        </w:rPr>
        <w:t xml:space="preserve">, Janet (2005), “Materiality, Agency, and the Constitution of Consuming Subjects: Insights for Consumer Research,” in </w:t>
      </w:r>
      <w:r w:rsidRPr="00B97B0C">
        <w:rPr>
          <w:rFonts w:ascii="Times New Roman" w:hAnsi="Times New Roman" w:cs="Times New Roman"/>
          <w:i/>
          <w:iCs/>
          <w:color w:val="000000" w:themeColor="text1"/>
          <w:sz w:val="24"/>
          <w:szCs w:val="24"/>
          <w:lang w:val="en-CA"/>
        </w:rPr>
        <w:t>North American Advances in Consumer Research</w:t>
      </w:r>
      <w:r w:rsidRPr="00B97B0C">
        <w:rPr>
          <w:rFonts w:ascii="Times New Roman" w:hAnsi="Times New Roman" w:cs="Times New Roman"/>
          <w:color w:val="000000" w:themeColor="text1"/>
          <w:sz w:val="24"/>
          <w:szCs w:val="24"/>
          <w:lang w:val="en-CA"/>
        </w:rPr>
        <w:t>, Vol. 32, Geeta Menon, and Akshay R. Rao, eds. Duluth, MN: Association for Consumer Research, 439–43.</w:t>
      </w:r>
      <w:r w:rsidRPr="00691148">
        <w:rPr>
          <w:rFonts w:ascii="Times New Roman" w:hAnsi="Times New Roman" w:cs="Times New Roman"/>
          <w:color w:val="000000" w:themeColor="text1"/>
          <w:sz w:val="24"/>
          <w:szCs w:val="24"/>
          <w:lang w:val="en-CA"/>
        </w:rPr>
        <w:t xml:space="preserve"> </w:t>
      </w:r>
    </w:p>
    <w:p w14:paraId="536BF445" w14:textId="3C42D0E3" w:rsidR="00D21395" w:rsidRPr="00B97B0C" w:rsidRDefault="00813170" w:rsidP="00D21395">
      <w:pPr>
        <w:pStyle w:val="CommentText"/>
        <w:spacing w:before="120" w:after="120"/>
        <w:ind w:left="270" w:hanging="270"/>
        <w:rPr>
          <w:rFonts w:ascii="Times New Roman" w:eastAsiaTheme="minorHAnsi" w:hAnsi="Times New Roman" w:cs="Times New Roman"/>
          <w:color w:val="000000" w:themeColor="text1"/>
          <w:sz w:val="24"/>
          <w:szCs w:val="24"/>
        </w:rPr>
      </w:pPr>
      <w:r>
        <w:rPr>
          <w:rFonts w:ascii="Times New Roman" w:eastAsiaTheme="minorHAnsi" w:hAnsi="Times New Roman" w:cs="Times New Roman"/>
          <w:color w:val="000000" w:themeColor="text1"/>
          <w:sz w:val="24"/>
          <w:szCs w:val="24"/>
        </w:rPr>
        <w:lastRenderedPageBreak/>
        <w:t>Botti, Simona</w:t>
      </w:r>
      <w:r w:rsidR="00D21395" w:rsidRPr="00B97B0C">
        <w:rPr>
          <w:rFonts w:ascii="Times New Roman" w:eastAsiaTheme="minorHAnsi" w:hAnsi="Times New Roman" w:cs="Times New Roman"/>
          <w:color w:val="000000" w:themeColor="text1"/>
          <w:sz w:val="24"/>
          <w:szCs w:val="24"/>
        </w:rPr>
        <w:t xml:space="preserve"> and Ann L. McGill (2011), “The Locus of Choice: Personal Causality and Satisfaction with Hedonic and Utilitarian Decisions,” </w:t>
      </w:r>
      <w:r w:rsidR="00D21395" w:rsidRPr="00B97B0C">
        <w:rPr>
          <w:rFonts w:ascii="Times New Roman" w:eastAsiaTheme="minorHAnsi" w:hAnsi="Times New Roman" w:cs="Times New Roman"/>
          <w:i/>
          <w:iCs/>
          <w:color w:val="000000" w:themeColor="text1"/>
          <w:sz w:val="24"/>
          <w:szCs w:val="24"/>
        </w:rPr>
        <w:t>Journal of Consumer Research</w:t>
      </w:r>
      <w:r w:rsidR="00D21395" w:rsidRPr="00B97B0C">
        <w:rPr>
          <w:rFonts w:ascii="Times New Roman" w:eastAsiaTheme="minorHAnsi" w:hAnsi="Times New Roman" w:cs="Times New Roman"/>
          <w:color w:val="000000" w:themeColor="text1"/>
          <w:sz w:val="24"/>
          <w:szCs w:val="24"/>
        </w:rPr>
        <w:t>, 37 (6), 1065-78.</w:t>
      </w:r>
    </w:p>
    <w:p w14:paraId="6F86EAB5" w14:textId="77777777" w:rsidR="00D21395" w:rsidRPr="00691148" w:rsidRDefault="00D21395" w:rsidP="00D21395">
      <w:pPr>
        <w:pStyle w:val="CommentText"/>
        <w:ind w:left="284" w:hanging="284"/>
        <w:rPr>
          <w:rFonts w:ascii="Times New Roman" w:hAnsi="Times New Roman" w:cs="Times New Roman"/>
          <w:color w:val="000000" w:themeColor="text1"/>
          <w:sz w:val="24"/>
          <w:szCs w:val="24"/>
          <w:shd w:val="clear" w:color="auto" w:fill="FFFFFF"/>
        </w:rPr>
      </w:pPr>
      <w:r w:rsidRPr="00B97B0C">
        <w:rPr>
          <w:rFonts w:ascii="Times New Roman" w:hAnsi="Times New Roman" w:cs="Times New Roman"/>
          <w:color w:val="000000" w:themeColor="text1"/>
          <w:sz w:val="24"/>
          <w:szCs w:val="24"/>
          <w:shd w:val="clear" w:color="auto" w:fill="FFFFFF"/>
        </w:rPr>
        <w:t>Botti, Simona, and Sheena S. Iyengar (2006), “The Dark Side of Choice: When Choice Impairs Social Welfare,” </w:t>
      </w:r>
      <w:r w:rsidRPr="00B97B0C">
        <w:rPr>
          <w:rFonts w:ascii="Times New Roman" w:hAnsi="Times New Roman" w:cs="Times New Roman"/>
          <w:i/>
          <w:iCs/>
          <w:color w:val="000000" w:themeColor="text1"/>
          <w:sz w:val="24"/>
          <w:szCs w:val="24"/>
          <w:shd w:val="clear" w:color="auto" w:fill="FFFFFF"/>
        </w:rPr>
        <w:t>Journal of Public Policy &amp; Marketing,</w:t>
      </w:r>
      <w:r w:rsidRPr="00B97B0C">
        <w:rPr>
          <w:rFonts w:ascii="Times New Roman" w:hAnsi="Times New Roman" w:cs="Times New Roman"/>
          <w:color w:val="000000" w:themeColor="text1"/>
          <w:sz w:val="24"/>
          <w:szCs w:val="24"/>
          <w:shd w:val="clear" w:color="auto" w:fill="FFFFFF"/>
        </w:rPr>
        <w:t> 25 (1), 24-38.</w:t>
      </w:r>
    </w:p>
    <w:p w14:paraId="25E71452"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shd w:val="clear" w:color="auto" w:fill="FFFFFF"/>
        </w:rPr>
      </w:pPr>
      <w:r w:rsidRPr="00B97B0C">
        <w:rPr>
          <w:rFonts w:ascii="Times New Roman" w:hAnsi="Times New Roman" w:cs="Times New Roman"/>
          <w:color w:val="000000" w:themeColor="text1"/>
          <w:sz w:val="24"/>
          <w:szCs w:val="24"/>
          <w:shd w:val="clear" w:color="auto" w:fill="FFFFFF"/>
        </w:rPr>
        <w:t xml:space="preserve">Brakus, J. </w:t>
      </w:r>
      <w:proofErr w:type="spellStart"/>
      <w:r w:rsidRPr="00B97B0C">
        <w:rPr>
          <w:rFonts w:ascii="Times New Roman" w:hAnsi="Times New Roman" w:cs="Times New Roman"/>
          <w:color w:val="000000" w:themeColor="text1"/>
          <w:sz w:val="24"/>
          <w:szCs w:val="24"/>
          <w:shd w:val="clear" w:color="auto" w:fill="FFFFFF"/>
        </w:rPr>
        <w:t>Joško</w:t>
      </w:r>
      <w:proofErr w:type="spellEnd"/>
      <w:r w:rsidRPr="00B97B0C">
        <w:rPr>
          <w:rFonts w:ascii="Times New Roman" w:hAnsi="Times New Roman" w:cs="Times New Roman"/>
          <w:color w:val="000000" w:themeColor="text1"/>
          <w:sz w:val="24"/>
          <w:szCs w:val="24"/>
          <w:shd w:val="clear" w:color="auto" w:fill="FFFFFF"/>
        </w:rPr>
        <w:t>, Bernd H. Schmitt, and Lia Zarantonello</w:t>
      </w:r>
      <w:r w:rsidRPr="00B97B0C">
        <w:rPr>
          <w:rFonts w:ascii="Times New Roman" w:hAnsi="Times New Roman" w:cs="Times New Roman"/>
          <w:color w:val="000000" w:themeColor="text1"/>
          <w:sz w:val="24"/>
          <w:szCs w:val="24"/>
        </w:rPr>
        <w:t xml:space="preserve"> </w:t>
      </w:r>
      <w:r w:rsidRPr="00B97B0C">
        <w:rPr>
          <w:rFonts w:ascii="Times New Roman" w:hAnsi="Times New Roman" w:cs="Times New Roman"/>
          <w:color w:val="000000" w:themeColor="text1"/>
          <w:sz w:val="24"/>
          <w:szCs w:val="24"/>
          <w:shd w:val="clear" w:color="auto" w:fill="FFFFFF"/>
        </w:rPr>
        <w:t xml:space="preserve">(2009), “Brand Experience: What Is It? How Is It Measured? Does It Affect </w:t>
      </w:r>
      <w:proofErr w:type="gramStart"/>
      <w:r w:rsidRPr="00B97B0C">
        <w:rPr>
          <w:rFonts w:ascii="Times New Roman" w:hAnsi="Times New Roman" w:cs="Times New Roman"/>
          <w:color w:val="000000" w:themeColor="text1"/>
          <w:sz w:val="24"/>
          <w:szCs w:val="24"/>
          <w:shd w:val="clear" w:color="auto" w:fill="FFFFFF"/>
        </w:rPr>
        <w:t>Loyalty?</w:t>
      </w:r>
      <w:r w:rsidRPr="00B97B0C">
        <w:rPr>
          <w:rFonts w:ascii="Times New Roman" w:eastAsiaTheme="minorHAnsi" w:hAnsi="Times New Roman" w:cs="Times New Roman"/>
          <w:color w:val="000000" w:themeColor="text1"/>
          <w:sz w:val="24"/>
          <w:szCs w:val="24"/>
        </w:rPr>
        <w:t>,</w:t>
      </w:r>
      <w:proofErr w:type="gramEnd"/>
      <w:r w:rsidRPr="00B97B0C">
        <w:rPr>
          <w:rFonts w:ascii="Times New Roman" w:eastAsiaTheme="minorHAnsi" w:hAnsi="Times New Roman" w:cs="Times New Roman"/>
          <w:color w:val="000000" w:themeColor="text1"/>
          <w:sz w:val="24"/>
          <w:szCs w:val="24"/>
        </w:rPr>
        <w:t xml:space="preserve">” </w:t>
      </w:r>
      <w:r w:rsidRPr="00B97B0C">
        <w:rPr>
          <w:rFonts w:ascii="Times New Roman" w:hAnsi="Times New Roman" w:cs="Times New Roman"/>
          <w:i/>
          <w:iCs/>
          <w:color w:val="000000" w:themeColor="text1"/>
          <w:sz w:val="24"/>
          <w:szCs w:val="24"/>
        </w:rPr>
        <w:t>Journal of Marketing</w:t>
      </w:r>
      <w:r w:rsidRPr="00B97B0C">
        <w:rPr>
          <w:rFonts w:ascii="Times New Roman" w:hAnsi="Times New Roman" w:cs="Times New Roman"/>
          <w:color w:val="000000" w:themeColor="text1"/>
          <w:sz w:val="24"/>
          <w:szCs w:val="24"/>
          <w:shd w:val="clear" w:color="auto" w:fill="FFFFFF"/>
        </w:rPr>
        <w:t xml:space="preserve">, </w:t>
      </w:r>
      <w:r w:rsidRPr="00B97B0C">
        <w:rPr>
          <w:rFonts w:ascii="Times New Roman" w:hAnsi="Times New Roman" w:cs="Times New Roman"/>
          <w:color w:val="000000" w:themeColor="text1"/>
          <w:sz w:val="24"/>
          <w:szCs w:val="24"/>
        </w:rPr>
        <w:t>73</w:t>
      </w:r>
      <w:r w:rsidRPr="00B97B0C">
        <w:rPr>
          <w:rFonts w:ascii="Times New Roman" w:hAnsi="Times New Roman" w:cs="Times New Roman"/>
          <w:i/>
          <w:iCs/>
          <w:color w:val="000000" w:themeColor="text1"/>
          <w:sz w:val="24"/>
          <w:szCs w:val="24"/>
        </w:rPr>
        <w:t xml:space="preserve"> </w:t>
      </w:r>
      <w:r w:rsidRPr="00B97B0C">
        <w:rPr>
          <w:rFonts w:ascii="Times New Roman" w:hAnsi="Times New Roman" w:cs="Times New Roman"/>
          <w:color w:val="000000" w:themeColor="text1"/>
          <w:sz w:val="24"/>
          <w:szCs w:val="24"/>
          <w:shd w:val="clear" w:color="auto" w:fill="FFFFFF"/>
        </w:rPr>
        <w:t>(3), 52-68.</w:t>
      </w:r>
    </w:p>
    <w:p w14:paraId="2D035D4A"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rPr>
      </w:pPr>
      <w:proofErr w:type="spellStart"/>
      <w:r w:rsidRPr="00B97B0C">
        <w:rPr>
          <w:rFonts w:ascii="Times New Roman" w:hAnsi="Times New Roman" w:cs="Times New Roman"/>
          <w:color w:val="000000" w:themeColor="text1"/>
          <w:sz w:val="24"/>
          <w:szCs w:val="24"/>
          <w:shd w:val="clear" w:color="auto" w:fill="FFFFFF"/>
        </w:rPr>
        <w:t>Branscombe</w:t>
      </w:r>
      <w:proofErr w:type="spellEnd"/>
      <w:r w:rsidRPr="00B97B0C">
        <w:rPr>
          <w:rFonts w:ascii="Times New Roman" w:hAnsi="Times New Roman" w:cs="Times New Roman"/>
          <w:color w:val="000000" w:themeColor="text1"/>
          <w:sz w:val="24"/>
          <w:szCs w:val="24"/>
          <w:shd w:val="clear" w:color="auto" w:fill="FFFFFF"/>
        </w:rPr>
        <w:t xml:space="preserve">, Nyla R., and Daniel L. </w:t>
      </w:r>
      <w:proofErr w:type="spellStart"/>
      <w:r w:rsidRPr="00B97B0C">
        <w:rPr>
          <w:rFonts w:ascii="Times New Roman" w:hAnsi="Times New Roman" w:cs="Times New Roman"/>
          <w:color w:val="000000" w:themeColor="text1"/>
          <w:sz w:val="24"/>
          <w:szCs w:val="24"/>
          <w:shd w:val="clear" w:color="auto" w:fill="FFFFFF"/>
        </w:rPr>
        <w:t>Wann</w:t>
      </w:r>
      <w:proofErr w:type="spellEnd"/>
      <w:r w:rsidRPr="00B97B0C">
        <w:rPr>
          <w:rFonts w:ascii="Times New Roman" w:hAnsi="Times New Roman" w:cs="Times New Roman"/>
          <w:color w:val="000000" w:themeColor="text1"/>
          <w:sz w:val="24"/>
          <w:szCs w:val="24"/>
        </w:rPr>
        <w:t xml:space="preserve"> </w:t>
      </w:r>
      <w:r w:rsidRPr="00B97B0C">
        <w:rPr>
          <w:rFonts w:ascii="Times New Roman" w:hAnsi="Times New Roman" w:cs="Times New Roman"/>
          <w:color w:val="000000" w:themeColor="text1"/>
          <w:sz w:val="24"/>
          <w:szCs w:val="24"/>
          <w:shd w:val="clear" w:color="auto" w:fill="FFFFFF"/>
        </w:rPr>
        <w:t>(1994), “Collective Self‐Esteem Consequences of Outgroup Derogation when a Valued Social Identity is on Trial,”</w:t>
      </w:r>
      <w:r w:rsidRPr="00B97B0C">
        <w:rPr>
          <w:rStyle w:val="apple-converted-space"/>
          <w:rFonts w:ascii="Times New Roman" w:hAnsi="Times New Roman" w:cs="Times New Roman"/>
          <w:color w:val="000000" w:themeColor="text1"/>
          <w:sz w:val="24"/>
          <w:szCs w:val="24"/>
          <w:shd w:val="clear" w:color="auto" w:fill="FFFFFF"/>
        </w:rPr>
        <w:t xml:space="preserve"> </w:t>
      </w:r>
      <w:r w:rsidRPr="00B97B0C">
        <w:rPr>
          <w:rFonts w:ascii="Times New Roman" w:hAnsi="Times New Roman" w:cs="Times New Roman"/>
          <w:i/>
          <w:iCs/>
          <w:color w:val="000000" w:themeColor="text1"/>
          <w:sz w:val="24"/>
          <w:szCs w:val="24"/>
        </w:rPr>
        <w:t>European Journal of Social Psychology</w:t>
      </w:r>
      <w:r w:rsidRPr="00B97B0C">
        <w:rPr>
          <w:rFonts w:ascii="Times New Roman" w:hAnsi="Times New Roman" w:cs="Times New Roman"/>
          <w:color w:val="000000" w:themeColor="text1"/>
          <w:sz w:val="24"/>
          <w:szCs w:val="24"/>
          <w:shd w:val="clear" w:color="auto" w:fill="FFFFFF"/>
        </w:rPr>
        <w:t>,</w:t>
      </w:r>
      <w:r w:rsidRPr="00B97B0C">
        <w:rPr>
          <w:rStyle w:val="apple-converted-space"/>
          <w:rFonts w:ascii="Times New Roman" w:hAnsi="Times New Roman" w:cs="Times New Roman"/>
          <w:color w:val="000000" w:themeColor="text1"/>
          <w:sz w:val="24"/>
          <w:szCs w:val="24"/>
          <w:shd w:val="clear" w:color="auto" w:fill="FFFFFF"/>
        </w:rPr>
        <w:t xml:space="preserve"> </w:t>
      </w:r>
      <w:r w:rsidRPr="00B97B0C">
        <w:rPr>
          <w:rFonts w:ascii="Times New Roman" w:hAnsi="Times New Roman" w:cs="Times New Roman"/>
          <w:color w:val="000000" w:themeColor="text1"/>
          <w:sz w:val="24"/>
          <w:szCs w:val="24"/>
        </w:rPr>
        <w:t>24</w:t>
      </w:r>
      <w:r w:rsidRPr="00B97B0C">
        <w:rPr>
          <w:rFonts w:ascii="Times New Roman" w:hAnsi="Times New Roman" w:cs="Times New Roman"/>
          <w:i/>
          <w:iCs/>
          <w:color w:val="000000" w:themeColor="text1"/>
          <w:sz w:val="24"/>
          <w:szCs w:val="24"/>
        </w:rPr>
        <w:t xml:space="preserve"> </w:t>
      </w:r>
      <w:r w:rsidRPr="00B97B0C">
        <w:rPr>
          <w:rFonts w:ascii="Times New Roman" w:hAnsi="Times New Roman" w:cs="Times New Roman"/>
          <w:color w:val="000000" w:themeColor="text1"/>
          <w:sz w:val="24"/>
          <w:szCs w:val="24"/>
          <w:shd w:val="clear" w:color="auto" w:fill="FFFFFF"/>
        </w:rPr>
        <w:t>(6), 641-57.</w:t>
      </w:r>
    </w:p>
    <w:p w14:paraId="751EAF01"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B97B0C">
        <w:rPr>
          <w:rFonts w:eastAsiaTheme="minorHAnsi"/>
          <w:color w:val="000000" w:themeColor="text1"/>
        </w:rPr>
        <w:t xml:space="preserve">Brehm, Jack W. (1966), </w:t>
      </w:r>
      <w:r w:rsidRPr="00B97B0C">
        <w:rPr>
          <w:rFonts w:eastAsiaTheme="minorHAnsi"/>
          <w:i/>
          <w:iCs/>
          <w:color w:val="000000" w:themeColor="text1"/>
        </w:rPr>
        <w:t xml:space="preserve">A Theory of Psychological Reactance. </w:t>
      </w:r>
      <w:r w:rsidRPr="00B97B0C">
        <w:rPr>
          <w:rFonts w:eastAsiaTheme="minorHAnsi"/>
          <w:color w:val="000000" w:themeColor="text1"/>
        </w:rPr>
        <w:t>New York: Academic Press.</w:t>
      </w:r>
    </w:p>
    <w:p w14:paraId="352CB260"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B97B0C">
        <w:rPr>
          <w:color w:val="000000" w:themeColor="text1"/>
          <w:shd w:val="clear" w:color="auto" w:fill="FFFFFF"/>
        </w:rPr>
        <w:t>Broadbent, Elizabeth (2017), “Interactions with Robots: The Truths We Reveal About Ourselves,” </w:t>
      </w:r>
      <w:r w:rsidRPr="00B97B0C">
        <w:rPr>
          <w:i/>
          <w:iCs/>
          <w:color w:val="000000" w:themeColor="text1"/>
          <w:shd w:val="clear" w:color="auto" w:fill="FFFFFF"/>
        </w:rPr>
        <w:t>Annual Review of Psychology</w:t>
      </w:r>
      <w:r w:rsidRPr="00B97B0C">
        <w:rPr>
          <w:color w:val="000000" w:themeColor="text1"/>
          <w:shd w:val="clear" w:color="auto" w:fill="FFFFFF"/>
        </w:rPr>
        <w:t>, 68, 627-52.</w:t>
      </w:r>
    </w:p>
    <w:p w14:paraId="0EC3CDD7" w14:textId="77777777" w:rsidR="00D21395" w:rsidRPr="00691148" w:rsidRDefault="00D21395" w:rsidP="00D21395">
      <w:pPr>
        <w:pStyle w:val="NoSpacing"/>
        <w:spacing w:before="120" w:after="120"/>
        <w:ind w:left="270" w:hanging="270"/>
        <w:rPr>
          <w:rFonts w:ascii="Times New Roman" w:hAnsi="Times New Roman" w:cs="Times New Roman"/>
          <w:color w:val="000000" w:themeColor="text1"/>
        </w:rPr>
      </w:pPr>
      <w:r w:rsidRPr="00B97B0C">
        <w:rPr>
          <w:rFonts w:ascii="Times New Roman" w:hAnsi="Times New Roman" w:cs="Times New Roman"/>
          <w:color w:val="000000" w:themeColor="text1"/>
        </w:rPr>
        <w:t xml:space="preserve">Brunk, Katja H., Markus Giesler, and Benjamin J. Hartmann (2017), “Creating a Consumable </w:t>
      </w:r>
      <w:r w:rsidRPr="00680186">
        <w:rPr>
          <w:rFonts w:ascii="Times New Roman" w:hAnsi="Times New Roman" w:cs="Times New Roman"/>
          <w:color w:val="000000" w:themeColor="text1"/>
        </w:rPr>
        <w:t xml:space="preserve">Past: How Memory Making Shapes Marketization,” </w:t>
      </w:r>
      <w:r w:rsidRPr="00680186">
        <w:rPr>
          <w:rFonts w:ascii="Times New Roman" w:hAnsi="Times New Roman" w:cs="Times New Roman"/>
          <w:i/>
          <w:iCs/>
          <w:color w:val="000000" w:themeColor="text1"/>
        </w:rPr>
        <w:t>Journal of Consumer Research</w:t>
      </w:r>
      <w:r w:rsidRPr="00680186">
        <w:rPr>
          <w:rFonts w:ascii="Times New Roman" w:hAnsi="Times New Roman" w:cs="Times New Roman"/>
          <w:color w:val="000000" w:themeColor="text1"/>
        </w:rPr>
        <w:t>, 44 (6), 1325-42.</w:t>
      </w:r>
    </w:p>
    <w:p w14:paraId="08BC7718" w14:textId="0B7B928F" w:rsidR="00D21395" w:rsidRPr="00680186"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Campbell, Margaret C., Gina S. Mohr, and Peeter W. Verlegh (2013), “Can Disclosures Lead Consumers to Resist Covert Persuasion? The Important Roles of Disclosure Timing and Type of Response,” </w:t>
      </w:r>
      <w:r w:rsidRPr="00680186">
        <w:rPr>
          <w:rFonts w:eastAsiaTheme="minorHAnsi"/>
          <w:i/>
          <w:iCs/>
          <w:color w:val="000000" w:themeColor="text1"/>
        </w:rPr>
        <w:t>Journal of Consumer Psychology</w:t>
      </w:r>
      <w:r w:rsidRPr="00680186">
        <w:rPr>
          <w:rFonts w:eastAsiaTheme="minorHAnsi"/>
          <w:color w:val="000000" w:themeColor="text1"/>
        </w:rPr>
        <w:t>, 23 (4), 483-95.</w:t>
      </w:r>
    </w:p>
    <w:p w14:paraId="1EB224FC" w14:textId="45413A2F" w:rsidR="00F66D50" w:rsidRPr="00691148" w:rsidRDefault="00F66D50" w:rsidP="00D21395">
      <w:pPr>
        <w:autoSpaceDE w:val="0"/>
        <w:autoSpaceDN w:val="0"/>
        <w:adjustRightInd w:val="0"/>
        <w:spacing w:before="120" w:after="120"/>
        <w:ind w:left="270" w:hanging="270"/>
        <w:rPr>
          <w:rFonts w:eastAsiaTheme="minorHAnsi"/>
          <w:color w:val="000000" w:themeColor="text1"/>
        </w:rPr>
      </w:pPr>
      <w:r w:rsidRPr="00680186">
        <w:t xml:space="preserve">Carmon, </w:t>
      </w:r>
      <w:proofErr w:type="spellStart"/>
      <w:r w:rsidRPr="00680186">
        <w:t>Ziv</w:t>
      </w:r>
      <w:proofErr w:type="spellEnd"/>
      <w:r w:rsidRPr="00680186">
        <w:t xml:space="preserve">, Rom Y. </w:t>
      </w:r>
      <w:proofErr w:type="spellStart"/>
      <w:r w:rsidRPr="00680186">
        <w:t>Schrift</w:t>
      </w:r>
      <w:proofErr w:type="spellEnd"/>
      <w:r w:rsidRPr="00680186">
        <w:t xml:space="preserve">, Klaus </w:t>
      </w:r>
      <w:proofErr w:type="spellStart"/>
      <w:r w:rsidRPr="00680186">
        <w:t>Wertenbroch</w:t>
      </w:r>
      <w:proofErr w:type="spellEnd"/>
      <w:r w:rsidRPr="00680186">
        <w:t xml:space="preserve">, and Haiyang Yang (2020), “Designing AI Systems that Customers Won’t Hate,” </w:t>
      </w:r>
      <w:r w:rsidRPr="00680186">
        <w:rPr>
          <w:i/>
          <w:iCs/>
        </w:rPr>
        <w:t>MIT Sloan Management Review</w:t>
      </w:r>
      <w:r w:rsidRPr="00680186">
        <w:t>, 61(2), 1-6.</w:t>
      </w:r>
      <w:r>
        <w:t xml:space="preserve"> </w:t>
      </w:r>
    </w:p>
    <w:p w14:paraId="41DFFC98" w14:textId="3F5080E4" w:rsidR="00D21395" w:rsidRPr="00B54E9B" w:rsidRDefault="00D21395" w:rsidP="00B54E9B">
      <w:pPr>
        <w:pStyle w:val="NoSpacing"/>
        <w:spacing w:before="120" w:after="120"/>
        <w:ind w:left="270" w:hanging="270"/>
        <w:rPr>
          <w:rFonts w:ascii="Times New Roman" w:hAnsi="Times New Roman" w:cs="Times New Roman"/>
          <w:color w:val="000000" w:themeColor="text1"/>
          <w:shd w:val="clear" w:color="auto" w:fill="FFFFFF"/>
        </w:rPr>
      </w:pPr>
      <w:r w:rsidRPr="00680186">
        <w:rPr>
          <w:rFonts w:ascii="Times New Roman" w:hAnsi="Times New Roman" w:cs="Times New Roman"/>
          <w:color w:val="000000" w:themeColor="text1"/>
          <w:shd w:val="clear" w:color="auto" w:fill="FFFFFF"/>
        </w:rPr>
        <w:t xml:space="preserve">Castelo, Noah, Maarten W. Bos, and Donald R. Lehmann (2019), “Task-dependent Algorithm Aversion,” </w:t>
      </w:r>
      <w:r w:rsidRPr="00680186">
        <w:rPr>
          <w:rFonts w:ascii="Times New Roman" w:hAnsi="Times New Roman" w:cs="Times New Roman"/>
          <w:i/>
          <w:iCs/>
          <w:color w:val="000000" w:themeColor="text1"/>
          <w:shd w:val="clear" w:color="auto" w:fill="FFFFFF"/>
        </w:rPr>
        <w:t>Journal of Marketing Research</w:t>
      </w:r>
      <w:r w:rsidRPr="00680186">
        <w:rPr>
          <w:rFonts w:ascii="Times New Roman" w:hAnsi="Times New Roman" w:cs="Times New Roman"/>
          <w:color w:val="000000" w:themeColor="text1"/>
          <w:shd w:val="clear" w:color="auto" w:fill="FFFFFF"/>
        </w:rPr>
        <w:t>, 56 (5), 809-25.</w:t>
      </w:r>
      <w:r w:rsidRPr="00680186">
        <w:rPr>
          <w:color w:val="000000" w:themeColor="text1"/>
        </w:rPr>
        <w:t xml:space="preserve"> </w:t>
      </w:r>
    </w:p>
    <w:p w14:paraId="48EA2B7C" w14:textId="77777777" w:rsidR="00D21395" w:rsidRPr="00672586" w:rsidRDefault="00D21395" w:rsidP="00D21395">
      <w:pPr>
        <w:pStyle w:val="NoSpacing"/>
        <w:spacing w:before="120" w:after="120"/>
        <w:ind w:left="270" w:hanging="270"/>
        <w:rPr>
          <w:rFonts w:ascii="Times New Roman" w:hAnsi="Times New Roman" w:cs="Times New Roman"/>
          <w:color w:val="000000" w:themeColor="text1"/>
          <w:shd w:val="clear" w:color="auto" w:fill="FFFFFF"/>
        </w:rPr>
      </w:pPr>
      <w:r w:rsidRPr="00680186">
        <w:rPr>
          <w:rFonts w:ascii="Times New Roman" w:hAnsi="Times New Roman" w:cs="Times New Roman"/>
          <w:color w:val="000000" w:themeColor="text1"/>
          <w:shd w:val="clear" w:color="auto" w:fill="FFFFFF"/>
        </w:rPr>
        <w:t xml:space="preserve">Chan, Cindy, Jonah Berger, and Leaf Van Boven (2012), “Identifiable But Not Identical: Combining Social Identity and Uniqueness Motives in Choice,” </w:t>
      </w:r>
      <w:r w:rsidRPr="00680186">
        <w:rPr>
          <w:rFonts w:ascii="Times New Roman" w:hAnsi="Times New Roman" w:cs="Times New Roman"/>
          <w:i/>
          <w:iCs/>
          <w:color w:val="000000" w:themeColor="text1"/>
          <w:shd w:val="clear" w:color="auto" w:fill="FFFFFF"/>
        </w:rPr>
        <w:t>Journal of Consumer Research</w:t>
      </w:r>
      <w:r w:rsidRPr="00680186">
        <w:rPr>
          <w:rFonts w:ascii="Times New Roman" w:hAnsi="Times New Roman" w:cs="Times New Roman"/>
          <w:color w:val="000000" w:themeColor="text1"/>
          <w:shd w:val="clear" w:color="auto" w:fill="FFFFFF"/>
        </w:rPr>
        <w:t>, 39 (3), 561-73.</w:t>
      </w:r>
    </w:p>
    <w:p w14:paraId="566050F2" w14:textId="77777777" w:rsidR="00D21395" w:rsidRPr="00672586" w:rsidRDefault="00D21395" w:rsidP="00D21395">
      <w:pPr>
        <w:autoSpaceDE w:val="0"/>
        <w:autoSpaceDN w:val="0"/>
        <w:adjustRightInd w:val="0"/>
        <w:spacing w:before="120" w:after="120"/>
        <w:ind w:left="270" w:hanging="270"/>
        <w:rPr>
          <w:color w:val="000000" w:themeColor="text1"/>
          <w:lang w:val="en-GB"/>
        </w:rPr>
      </w:pPr>
      <w:proofErr w:type="spellStart"/>
      <w:r w:rsidRPr="00680186">
        <w:rPr>
          <w:color w:val="000000" w:themeColor="text1"/>
          <w:lang w:val="en-GB"/>
        </w:rPr>
        <w:t>Chernev</w:t>
      </w:r>
      <w:proofErr w:type="spellEnd"/>
      <w:r w:rsidRPr="00680186">
        <w:rPr>
          <w:color w:val="000000" w:themeColor="text1"/>
          <w:lang w:val="en-GB"/>
        </w:rPr>
        <w:t xml:space="preserve">, Alexander, Ulf </w:t>
      </w:r>
      <w:proofErr w:type="spellStart"/>
      <w:r w:rsidRPr="00680186">
        <w:rPr>
          <w:color w:val="000000" w:themeColor="text1"/>
          <w:lang w:val="en-GB"/>
        </w:rPr>
        <w:t>Böckenholt</w:t>
      </w:r>
      <w:proofErr w:type="spellEnd"/>
      <w:r w:rsidRPr="00680186">
        <w:rPr>
          <w:color w:val="000000" w:themeColor="text1"/>
          <w:lang w:val="en-GB"/>
        </w:rPr>
        <w:t xml:space="preserve">, and Joseph Goodman (2015), “Choice Overload: A Conceptual Review and Meta-analysis,” </w:t>
      </w:r>
      <w:r w:rsidRPr="00680186">
        <w:rPr>
          <w:i/>
          <w:color w:val="000000" w:themeColor="text1"/>
          <w:lang w:val="en-GB"/>
        </w:rPr>
        <w:t>Journal of Consumer Psychology,</w:t>
      </w:r>
      <w:r w:rsidRPr="00680186">
        <w:rPr>
          <w:color w:val="000000" w:themeColor="text1"/>
          <w:lang w:val="en-GB"/>
        </w:rPr>
        <w:t xml:space="preserve"> 25 (2), 333-58.</w:t>
      </w:r>
    </w:p>
    <w:p w14:paraId="560D32DB" w14:textId="1D057847" w:rsidR="00D21395" w:rsidRPr="00691148" w:rsidRDefault="00D21395" w:rsidP="00D21395">
      <w:pPr>
        <w:ind w:left="284" w:hanging="284"/>
        <w:rPr>
          <w:color w:val="000000" w:themeColor="text1"/>
        </w:rPr>
      </w:pPr>
      <w:r w:rsidRPr="00680186">
        <w:rPr>
          <w:color w:val="000000" w:themeColor="text1"/>
          <w:shd w:val="clear" w:color="auto" w:fill="FFFFFF"/>
        </w:rPr>
        <w:t xml:space="preserve">Crenshaw, </w:t>
      </w:r>
      <w:proofErr w:type="spellStart"/>
      <w:r w:rsidRPr="00680186">
        <w:rPr>
          <w:color w:val="000000" w:themeColor="text1"/>
          <w:shd w:val="clear" w:color="auto" w:fill="FFFFFF"/>
        </w:rPr>
        <w:t>Kimberle</w:t>
      </w:r>
      <w:proofErr w:type="spellEnd"/>
      <w:r w:rsidRPr="00680186">
        <w:rPr>
          <w:color w:val="000000" w:themeColor="text1"/>
          <w:shd w:val="clear" w:color="auto" w:fill="FFFFFF"/>
        </w:rPr>
        <w:t xml:space="preserve"> (1989), “Demarginalizing the Intersection of Race and Sex: A Black Feminist Critique of Antidiscrimination Doctrine, Feminist Theory and Antiracist Politics,”</w:t>
      </w:r>
      <w:r w:rsidR="002E6342" w:rsidRPr="00680186">
        <w:rPr>
          <w:color w:val="000000" w:themeColor="text1"/>
          <w:shd w:val="clear" w:color="auto" w:fill="FFFFFF"/>
        </w:rPr>
        <w:t xml:space="preserve"> </w:t>
      </w:r>
      <w:r w:rsidRPr="00680186">
        <w:rPr>
          <w:i/>
          <w:iCs/>
          <w:color w:val="000000" w:themeColor="text1"/>
          <w:bdr w:val="none" w:sz="0" w:space="0" w:color="auto" w:frame="1"/>
        </w:rPr>
        <w:t>University of Chicago Legal Forum</w:t>
      </w:r>
      <w:r w:rsidRPr="00680186">
        <w:rPr>
          <w:color w:val="000000" w:themeColor="text1"/>
          <w:shd w:val="clear" w:color="auto" w:fill="FFFFFF"/>
        </w:rPr>
        <w:t>, Vol. 1989, Article 8.</w:t>
      </w:r>
      <w:r w:rsidRPr="00691148">
        <w:rPr>
          <w:color w:val="000000" w:themeColor="text1"/>
          <w:shd w:val="clear" w:color="auto" w:fill="FFFFFF"/>
        </w:rPr>
        <w:t> </w:t>
      </w:r>
    </w:p>
    <w:p w14:paraId="06AB7C52" w14:textId="59A4E173" w:rsidR="00520272" w:rsidRDefault="00520272"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Crocker, Jennifer and Brenda Major (1989), “Social Stigma and Self-Esteem: The Self-Protective Properties of Stigma,” </w:t>
      </w:r>
      <w:r w:rsidRPr="00680186">
        <w:rPr>
          <w:rFonts w:eastAsiaTheme="minorHAnsi"/>
          <w:i/>
          <w:iCs/>
          <w:color w:val="000000" w:themeColor="text1"/>
        </w:rPr>
        <w:t>Psychological Review</w:t>
      </w:r>
      <w:r w:rsidRPr="00680186">
        <w:rPr>
          <w:rFonts w:eastAsiaTheme="minorHAnsi"/>
          <w:color w:val="000000" w:themeColor="text1"/>
        </w:rPr>
        <w:t>, 96, 608.</w:t>
      </w:r>
    </w:p>
    <w:p w14:paraId="5F445140" w14:textId="087CC3A5" w:rsidR="00D21395" w:rsidRPr="00691148" w:rsidRDefault="00813170" w:rsidP="00D21395">
      <w:pPr>
        <w:pStyle w:val="Heading1"/>
        <w:shd w:val="clear" w:color="auto" w:fill="FFFFFF"/>
        <w:spacing w:before="120" w:beforeAutospacing="0" w:after="120" w:afterAutospacing="0"/>
        <w:ind w:left="270" w:hanging="270"/>
        <w:textAlignment w:val="baseline"/>
        <w:rPr>
          <w:b w:val="0"/>
          <w:color w:val="000000" w:themeColor="text1"/>
          <w:sz w:val="24"/>
          <w:szCs w:val="24"/>
        </w:rPr>
      </w:pPr>
      <w:r>
        <w:rPr>
          <w:b w:val="0"/>
          <w:color w:val="000000" w:themeColor="text1"/>
          <w:sz w:val="24"/>
          <w:szCs w:val="24"/>
        </w:rPr>
        <w:t>Cutright, Keisha M.</w:t>
      </w:r>
      <w:r w:rsidR="00D21395" w:rsidRPr="00680186">
        <w:rPr>
          <w:b w:val="0"/>
          <w:color w:val="000000" w:themeColor="text1"/>
          <w:sz w:val="24"/>
          <w:szCs w:val="24"/>
        </w:rPr>
        <w:t xml:space="preserve"> and Adriana Samper (2014), “Doing It the Hard Way: How Low Control Drives Preferences for High-Effort Products and Services,” </w:t>
      </w:r>
      <w:r w:rsidR="00D21395" w:rsidRPr="00680186">
        <w:rPr>
          <w:b w:val="0"/>
          <w:i/>
          <w:color w:val="000000" w:themeColor="text1"/>
          <w:sz w:val="24"/>
          <w:szCs w:val="24"/>
        </w:rPr>
        <w:t>Journal of Consumer Research</w:t>
      </w:r>
      <w:r w:rsidR="00D21395" w:rsidRPr="00680186">
        <w:rPr>
          <w:b w:val="0"/>
          <w:color w:val="000000" w:themeColor="text1"/>
          <w:sz w:val="24"/>
          <w:szCs w:val="24"/>
        </w:rPr>
        <w:t>, 41 (3), 730-45.</w:t>
      </w:r>
    </w:p>
    <w:p w14:paraId="5AEDE91A" w14:textId="54A95BFD" w:rsidR="00D21395" w:rsidRPr="00691148" w:rsidRDefault="00813170" w:rsidP="00D21395">
      <w:pPr>
        <w:autoSpaceDE w:val="0"/>
        <w:autoSpaceDN w:val="0"/>
        <w:adjustRightInd w:val="0"/>
        <w:spacing w:before="120" w:after="120"/>
        <w:ind w:left="270" w:hanging="270"/>
        <w:rPr>
          <w:rFonts w:eastAsiaTheme="minorHAnsi"/>
          <w:color w:val="000000" w:themeColor="text1"/>
        </w:rPr>
      </w:pPr>
      <w:r>
        <w:rPr>
          <w:rFonts w:eastAsiaTheme="minorHAnsi"/>
          <w:color w:val="000000" w:themeColor="text1"/>
        </w:rPr>
        <w:t>Dahl, Darren W.</w:t>
      </w:r>
      <w:r w:rsidR="00D21395" w:rsidRPr="00680186">
        <w:rPr>
          <w:rFonts w:eastAsiaTheme="minorHAnsi"/>
          <w:color w:val="000000" w:themeColor="text1"/>
        </w:rPr>
        <w:t xml:space="preserve"> and C. Page Moreau (2007), “Thinking Inside the Box: Why Consumers Enjoy Constrained Creative Experience,” </w:t>
      </w:r>
      <w:r w:rsidR="00D21395" w:rsidRPr="00680186">
        <w:rPr>
          <w:rFonts w:eastAsiaTheme="minorHAnsi"/>
          <w:i/>
          <w:iCs/>
          <w:color w:val="000000" w:themeColor="text1"/>
        </w:rPr>
        <w:t>Journal of Marketing Research</w:t>
      </w:r>
      <w:r w:rsidR="00D21395" w:rsidRPr="00680186">
        <w:rPr>
          <w:rFonts w:eastAsiaTheme="minorHAnsi"/>
          <w:color w:val="000000" w:themeColor="text1"/>
        </w:rPr>
        <w:t>, 44 (3), 357-69.</w:t>
      </w:r>
    </w:p>
    <w:p w14:paraId="74147703"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proofErr w:type="spellStart"/>
      <w:r w:rsidRPr="00680186">
        <w:rPr>
          <w:rFonts w:eastAsiaTheme="minorHAnsi"/>
          <w:color w:val="000000" w:themeColor="text1"/>
        </w:rPr>
        <w:t>DeCharms</w:t>
      </w:r>
      <w:proofErr w:type="spellEnd"/>
      <w:r w:rsidRPr="00680186">
        <w:rPr>
          <w:rFonts w:eastAsiaTheme="minorHAnsi"/>
          <w:color w:val="000000" w:themeColor="text1"/>
        </w:rPr>
        <w:t xml:space="preserve">, Richard (1968), </w:t>
      </w:r>
      <w:r w:rsidRPr="00680186">
        <w:rPr>
          <w:rFonts w:eastAsiaTheme="minorHAnsi"/>
          <w:i/>
          <w:iCs/>
          <w:color w:val="000000" w:themeColor="text1"/>
        </w:rPr>
        <w:t>Personal Causation</w:t>
      </w:r>
      <w:r w:rsidRPr="00680186">
        <w:rPr>
          <w:rFonts w:eastAsiaTheme="minorHAnsi"/>
          <w:color w:val="000000" w:themeColor="text1"/>
        </w:rPr>
        <w:t>. New York: Academic Press.</w:t>
      </w:r>
      <w:r w:rsidRPr="00691148">
        <w:rPr>
          <w:rFonts w:eastAsiaTheme="minorHAnsi"/>
          <w:color w:val="000000" w:themeColor="text1"/>
        </w:rPr>
        <w:t xml:space="preserve"> </w:t>
      </w:r>
    </w:p>
    <w:p w14:paraId="2C5977D3" w14:textId="77777777" w:rsidR="00680186" w:rsidRDefault="00D21395" w:rsidP="008708B2">
      <w:pPr>
        <w:autoSpaceDE w:val="0"/>
        <w:autoSpaceDN w:val="0"/>
        <w:adjustRightInd w:val="0"/>
        <w:spacing w:before="120" w:after="120"/>
        <w:ind w:left="270" w:hanging="270"/>
        <w:rPr>
          <w:rFonts w:eastAsiaTheme="minorHAnsi"/>
          <w:color w:val="000000" w:themeColor="text1"/>
        </w:rPr>
      </w:pPr>
      <w:proofErr w:type="spellStart"/>
      <w:r w:rsidRPr="00680186">
        <w:rPr>
          <w:rFonts w:eastAsiaTheme="minorHAnsi"/>
          <w:color w:val="000000" w:themeColor="text1"/>
        </w:rPr>
        <w:lastRenderedPageBreak/>
        <w:t>Dietvorst</w:t>
      </w:r>
      <w:proofErr w:type="spellEnd"/>
      <w:r w:rsidRPr="00680186">
        <w:rPr>
          <w:rFonts w:eastAsiaTheme="minorHAnsi"/>
          <w:color w:val="000000" w:themeColor="text1"/>
        </w:rPr>
        <w:t xml:space="preserve">, Berkeley J., Joseph P. Simmons, and Cade Massey (2016), “Overcoming Algorithm Aversion: People will use Imperfect Algorithms if They can (Even Slightly) Modify Them,” </w:t>
      </w:r>
      <w:r w:rsidRPr="00680186">
        <w:rPr>
          <w:rFonts w:eastAsiaTheme="minorHAnsi"/>
          <w:i/>
          <w:color w:val="000000" w:themeColor="text1"/>
        </w:rPr>
        <w:t>Management Science</w:t>
      </w:r>
      <w:r w:rsidRPr="00680186">
        <w:rPr>
          <w:rFonts w:eastAsiaTheme="minorHAnsi"/>
          <w:color w:val="000000" w:themeColor="text1"/>
        </w:rPr>
        <w:t>, 64 (3), 1155-70.</w:t>
      </w:r>
    </w:p>
    <w:p w14:paraId="3B8485E8" w14:textId="28864058" w:rsidR="008708B2" w:rsidRPr="006E55E5" w:rsidRDefault="008708B2" w:rsidP="008708B2">
      <w:pPr>
        <w:autoSpaceDE w:val="0"/>
        <w:autoSpaceDN w:val="0"/>
        <w:adjustRightInd w:val="0"/>
        <w:spacing w:before="120" w:after="120"/>
        <w:ind w:left="270" w:hanging="270"/>
        <w:rPr>
          <w:rFonts w:eastAsiaTheme="minorHAnsi"/>
          <w:color w:val="000000" w:themeColor="text1"/>
        </w:rPr>
      </w:pPr>
      <w:r w:rsidRPr="006E55E5">
        <w:rPr>
          <w:rFonts w:eastAsiaTheme="minorHAnsi"/>
          <w:color w:val="000000" w:themeColor="text1"/>
        </w:rPr>
        <w:t xml:space="preserve">Dobbin, Frank, and Alexandra </w:t>
      </w:r>
      <w:proofErr w:type="spellStart"/>
      <w:r w:rsidRPr="006E55E5">
        <w:rPr>
          <w:rFonts w:eastAsiaTheme="minorHAnsi"/>
          <w:color w:val="000000" w:themeColor="text1"/>
        </w:rPr>
        <w:t>Kalev</w:t>
      </w:r>
      <w:proofErr w:type="spellEnd"/>
      <w:r w:rsidRPr="006E55E5">
        <w:rPr>
          <w:rFonts w:eastAsiaTheme="minorHAnsi"/>
          <w:color w:val="000000" w:themeColor="text1"/>
        </w:rPr>
        <w:t xml:space="preserve"> (2016), “Why Diversity Programs Fail,” </w:t>
      </w:r>
      <w:r w:rsidRPr="006E55E5">
        <w:rPr>
          <w:rFonts w:eastAsiaTheme="minorHAnsi"/>
          <w:i/>
          <w:iCs/>
          <w:color w:val="000000" w:themeColor="text1"/>
        </w:rPr>
        <w:t>Harvard Business Review</w:t>
      </w:r>
      <w:r w:rsidRPr="006E55E5">
        <w:rPr>
          <w:rFonts w:eastAsiaTheme="minorHAnsi"/>
          <w:color w:val="000000" w:themeColor="text1"/>
        </w:rPr>
        <w:t>, 94 (7)</w:t>
      </w:r>
      <w:r w:rsidR="006E55E5" w:rsidRPr="006E55E5">
        <w:rPr>
          <w:rFonts w:eastAsiaTheme="minorHAnsi"/>
          <w:color w:val="000000" w:themeColor="text1"/>
        </w:rPr>
        <w:t>, 52-60.</w:t>
      </w:r>
      <w:r w:rsidR="00032981">
        <w:rPr>
          <w:rFonts w:eastAsiaTheme="minorHAnsi"/>
          <w:color w:val="000000" w:themeColor="text1"/>
        </w:rPr>
        <w:t xml:space="preserve"> </w:t>
      </w:r>
    </w:p>
    <w:p w14:paraId="1805DFB2" w14:textId="77777777" w:rsidR="00D21395" w:rsidRPr="00691148" w:rsidRDefault="00D21395" w:rsidP="00D21395">
      <w:pPr>
        <w:autoSpaceDE w:val="0"/>
        <w:autoSpaceDN w:val="0"/>
        <w:adjustRightInd w:val="0"/>
        <w:spacing w:before="120" w:after="120"/>
        <w:ind w:left="270" w:hanging="270"/>
        <w:rPr>
          <w:color w:val="000000" w:themeColor="text1"/>
          <w:shd w:val="clear" w:color="auto" w:fill="FFFFFF"/>
        </w:rPr>
      </w:pPr>
      <w:r w:rsidRPr="00680186">
        <w:rPr>
          <w:color w:val="000000" w:themeColor="text1"/>
        </w:rPr>
        <w:t xml:space="preserve">Epp, Amber M., Hope Jensen Schau, and Linda L. Price </w:t>
      </w:r>
      <w:r w:rsidRPr="00680186">
        <w:rPr>
          <w:color w:val="000000" w:themeColor="text1"/>
          <w:shd w:val="clear" w:color="auto" w:fill="FFFFFF"/>
        </w:rPr>
        <w:t>(</w:t>
      </w:r>
      <w:r w:rsidRPr="00680186">
        <w:rPr>
          <w:color w:val="000000" w:themeColor="text1"/>
        </w:rPr>
        <w:t>2014</w:t>
      </w:r>
      <w:r w:rsidRPr="00680186">
        <w:rPr>
          <w:color w:val="000000" w:themeColor="text1"/>
          <w:shd w:val="clear" w:color="auto" w:fill="FFFFFF"/>
        </w:rPr>
        <w:t>), </w:t>
      </w:r>
      <w:r w:rsidRPr="00680186">
        <w:rPr>
          <w:color w:val="000000" w:themeColor="text1"/>
        </w:rPr>
        <w:t xml:space="preserve">“The Role of Brands and Mediating Technologies in Assembling Long-Distance Family Practices,” </w:t>
      </w:r>
      <w:r w:rsidRPr="00680186">
        <w:rPr>
          <w:i/>
          <w:iCs/>
          <w:color w:val="000000" w:themeColor="text1"/>
        </w:rPr>
        <w:t>Journal of Marketing</w:t>
      </w:r>
      <w:r w:rsidRPr="00680186">
        <w:rPr>
          <w:color w:val="000000" w:themeColor="text1"/>
          <w:shd w:val="clear" w:color="auto" w:fill="FFFFFF"/>
        </w:rPr>
        <w:t>, </w:t>
      </w:r>
      <w:r w:rsidRPr="00680186">
        <w:rPr>
          <w:color w:val="000000" w:themeColor="text1"/>
        </w:rPr>
        <w:t>78 (3)</w:t>
      </w:r>
      <w:r w:rsidRPr="00680186">
        <w:rPr>
          <w:color w:val="000000" w:themeColor="text1"/>
          <w:shd w:val="clear" w:color="auto" w:fill="FFFFFF"/>
        </w:rPr>
        <w:t>, </w:t>
      </w:r>
      <w:r w:rsidRPr="00680186">
        <w:rPr>
          <w:color w:val="000000" w:themeColor="text1"/>
        </w:rPr>
        <w:t>81</w:t>
      </w:r>
      <w:r w:rsidRPr="00680186">
        <w:rPr>
          <w:color w:val="000000" w:themeColor="text1"/>
          <w:shd w:val="clear" w:color="auto" w:fill="FFFFFF"/>
        </w:rPr>
        <w:t>-</w:t>
      </w:r>
      <w:r w:rsidRPr="00680186">
        <w:rPr>
          <w:color w:val="000000" w:themeColor="text1"/>
        </w:rPr>
        <w:t>101</w:t>
      </w:r>
      <w:r w:rsidRPr="00680186">
        <w:rPr>
          <w:color w:val="000000" w:themeColor="text1"/>
          <w:shd w:val="clear" w:color="auto" w:fill="FFFFFF"/>
        </w:rPr>
        <w:t>.</w:t>
      </w:r>
    </w:p>
    <w:p w14:paraId="47D6C6C8" w14:textId="6B04E765" w:rsidR="002B45A1" w:rsidRDefault="002B45A1" w:rsidP="00D21395">
      <w:pPr>
        <w:spacing w:before="120" w:after="120"/>
        <w:ind w:left="270" w:hanging="270"/>
        <w:rPr>
          <w:color w:val="000000" w:themeColor="text1"/>
        </w:rPr>
      </w:pPr>
      <w:proofErr w:type="spellStart"/>
      <w:r w:rsidRPr="00680186">
        <w:rPr>
          <w:color w:val="000000" w:themeColor="text1"/>
        </w:rPr>
        <w:t>Etkin</w:t>
      </w:r>
      <w:proofErr w:type="spellEnd"/>
      <w:r w:rsidRPr="00680186">
        <w:rPr>
          <w:color w:val="000000" w:themeColor="text1"/>
        </w:rPr>
        <w:t xml:space="preserve">, Jordan (2016), “The Hidden Cost of Personal Quantification,” </w:t>
      </w:r>
      <w:r w:rsidRPr="00680186">
        <w:rPr>
          <w:i/>
          <w:iCs/>
          <w:color w:val="000000" w:themeColor="text1"/>
        </w:rPr>
        <w:t>Journal of Consumer Research</w:t>
      </w:r>
      <w:r w:rsidR="00813170">
        <w:rPr>
          <w:color w:val="000000" w:themeColor="text1"/>
        </w:rPr>
        <w:t>, 42(6), 967-</w:t>
      </w:r>
      <w:r w:rsidRPr="00680186">
        <w:rPr>
          <w:color w:val="000000" w:themeColor="text1"/>
        </w:rPr>
        <w:t>84.</w:t>
      </w:r>
    </w:p>
    <w:p w14:paraId="68099DC5" w14:textId="4550CD0A" w:rsidR="00D21395" w:rsidRPr="00691148" w:rsidRDefault="00D21395" w:rsidP="00D21395">
      <w:pPr>
        <w:spacing w:before="120" w:after="120"/>
        <w:ind w:left="270" w:hanging="270"/>
        <w:rPr>
          <w:i/>
          <w:iCs/>
          <w:color w:val="000000" w:themeColor="text1"/>
          <w:shd w:val="clear" w:color="auto" w:fill="FFFFFF"/>
        </w:rPr>
      </w:pPr>
      <w:r w:rsidRPr="00680186">
        <w:rPr>
          <w:color w:val="000000" w:themeColor="text1"/>
        </w:rPr>
        <w:t>Eubanks, Virginia (</w:t>
      </w:r>
      <w:r w:rsidRPr="00680186">
        <w:rPr>
          <w:color w:val="000000" w:themeColor="text1"/>
          <w:spacing w:val="2"/>
        </w:rPr>
        <w:t xml:space="preserve">2018), </w:t>
      </w:r>
      <w:r w:rsidRPr="00680186">
        <w:rPr>
          <w:i/>
          <w:iCs/>
          <w:color w:val="000000" w:themeColor="text1"/>
          <w:shd w:val="clear" w:color="auto" w:fill="FFFFFF"/>
        </w:rPr>
        <w:t>Automating Inequality: How High-Tech Tools Profile, Police and Punish the Poor. </w:t>
      </w:r>
      <w:r w:rsidRPr="00680186">
        <w:rPr>
          <w:color w:val="000000" w:themeColor="text1"/>
          <w:shd w:val="clear" w:color="auto" w:fill="FFFFFF"/>
        </w:rPr>
        <w:t>New York: St. Martin’s Press.</w:t>
      </w:r>
      <w:r w:rsidRPr="00691148">
        <w:rPr>
          <w:color w:val="000000" w:themeColor="text1"/>
          <w:shd w:val="clear" w:color="auto" w:fill="FFFFFF"/>
        </w:rPr>
        <w:t xml:space="preserve"> </w:t>
      </w:r>
    </w:p>
    <w:p w14:paraId="53F66D93" w14:textId="77777777" w:rsidR="00D21395" w:rsidRPr="00691148" w:rsidRDefault="00D21395" w:rsidP="00D21395">
      <w:pPr>
        <w:spacing w:before="120" w:after="120"/>
        <w:ind w:left="270" w:hanging="270"/>
        <w:rPr>
          <w:rFonts w:eastAsiaTheme="minorEastAsia"/>
          <w:color w:val="000000" w:themeColor="text1"/>
          <w:u w:val="single"/>
        </w:rPr>
      </w:pPr>
      <w:r w:rsidRPr="00680186">
        <w:rPr>
          <w:color w:val="000000" w:themeColor="text1"/>
        </w:rPr>
        <w:t xml:space="preserve">Farooq, </w:t>
      </w:r>
      <w:proofErr w:type="spellStart"/>
      <w:r w:rsidRPr="00680186">
        <w:rPr>
          <w:color w:val="000000" w:themeColor="text1"/>
        </w:rPr>
        <w:t>Umer</w:t>
      </w:r>
      <w:proofErr w:type="spellEnd"/>
      <w:r w:rsidRPr="00680186">
        <w:rPr>
          <w:color w:val="000000" w:themeColor="text1"/>
        </w:rPr>
        <w:t xml:space="preserve">, and Jonathan Grudin (2016), “Human-Computer Integration,” </w:t>
      </w:r>
      <w:r w:rsidRPr="00680186">
        <w:rPr>
          <w:i/>
          <w:color w:val="000000" w:themeColor="text1"/>
        </w:rPr>
        <w:t>IX Interactions,</w:t>
      </w:r>
      <w:r w:rsidRPr="00680186">
        <w:rPr>
          <w:color w:val="000000" w:themeColor="text1"/>
        </w:rPr>
        <w:t xml:space="preserve"> 6 (November), available at: </w:t>
      </w:r>
      <w:hyperlink r:id="rId47" w:history="1">
        <w:r w:rsidRPr="00680186">
          <w:rPr>
            <w:rStyle w:val="Hyperlink"/>
            <w:rFonts w:eastAsiaTheme="minorEastAsia"/>
            <w:color w:val="000000" w:themeColor="text1"/>
          </w:rPr>
          <w:t>http://interactions.acm.org/archive/view/november-december-2016/human-computer-integration</w:t>
        </w:r>
      </w:hyperlink>
      <w:r w:rsidRPr="00680186">
        <w:rPr>
          <w:rStyle w:val="Hyperlink"/>
          <w:rFonts w:eastAsiaTheme="minorEastAsia"/>
          <w:color w:val="000000" w:themeColor="text1"/>
        </w:rPr>
        <w:t>.</w:t>
      </w:r>
    </w:p>
    <w:p w14:paraId="2FD68688" w14:textId="5ED600DF" w:rsidR="00D21395" w:rsidRPr="00691148" w:rsidRDefault="00813170" w:rsidP="00D21395">
      <w:pPr>
        <w:spacing w:before="120" w:after="120"/>
        <w:ind w:left="270" w:hanging="270"/>
        <w:rPr>
          <w:color w:val="000000" w:themeColor="text1"/>
          <w:shd w:val="clear" w:color="auto" w:fill="FFFFFF"/>
        </w:rPr>
      </w:pPr>
      <w:proofErr w:type="spellStart"/>
      <w:r>
        <w:rPr>
          <w:color w:val="000000" w:themeColor="text1"/>
          <w:shd w:val="clear" w:color="auto" w:fill="FFFFFF"/>
        </w:rPr>
        <w:t>Fishbach</w:t>
      </w:r>
      <w:proofErr w:type="spellEnd"/>
      <w:r>
        <w:rPr>
          <w:color w:val="000000" w:themeColor="text1"/>
          <w:shd w:val="clear" w:color="auto" w:fill="FFFFFF"/>
        </w:rPr>
        <w:t>, Ayelet</w:t>
      </w:r>
      <w:r w:rsidR="00D21395" w:rsidRPr="00680186">
        <w:rPr>
          <w:color w:val="000000" w:themeColor="text1"/>
          <w:shd w:val="clear" w:color="auto" w:fill="FFFFFF"/>
        </w:rPr>
        <w:t xml:space="preserve"> and </w:t>
      </w:r>
      <w:proofErr w:type="spellStart"/>
      <w:r w:rsidR="00D21395" w:rsidRPr="00680186">
        <w:rPr>
          <w:color w:val="000000" w:themeColor="text1"/>
          <w:shd w:val="clear" w:color="auto" w:fill="FFFFFF"/>
        </w:rPr>
        <w:t>Jinhee</w:t>
      </w:r>
      <w:proofErr w:type="spellEnd"/>
      <w:r w:rsidR="00D21395" w:rsidRPr="00680186">
        <w:rPr>
          <w:color w:val="000000" w:themeColor="text1"/>
          <w:shd w:val="clear" w:color="auto" w:fill="FFFFFF"/>
        </w:rPr>
        <w:t xml:space="preserve"> Choi</w:t>
      </w:r>
      <w:r w:rsidR="00D21395" w:rsidRPr="00680186">
        <w:rPr>
          <w:color w:val="000000" w:themeColor="text1"/>
        </w:rPr>
        <w:t xml:space="preserve"> </w:t>
      </w:r>
      <w:r w:rsidR="00D21395" w:rsidRPr="00680186">
        <w:rPr>
          <w:color w:val="000000" w:themeColor="text1"/>
          <w:shd w:val="clear" w:color="auto" w:fill="FFFFFF"/>
        </w:rPr>
        <w:t xml:space="preserve">(2012), “When Thinking about Goals Undermines Goal Pursuit,” </w:t>
      </w:r>
      <w:r w:rsidR="00D21395" w:rsidRPr="00680186">
        <w:rPr>
          <w:i/>
          <w:iCs/>
          <w:color w:val="000000" w:themeColor="text1"/>
        </w:rPr>
        <w:t>Organizational Behavior and Human Decision Processes</w:t>
      </w:r>
      <w:r w:rsidR="00D21395" w:rsidRPr="00680186">
        <w:rPr>
          <w:color w:val="000000" w:themeColor="text1"/>
          <w:shd w:val="clear" w:color="auto" w:fill="FFFFFF"/>
        </w:rPr>
        <w:t>,</w:t>
      </w:r>
      <w:r w:rsidR="00D21395" w:rsidRPr="00680186">
        <w:rPr>
          <w:rStyle w:val="apple-converted-space"/>
          <w:color w:val="000000" w:themeColor="text1"/>
          <w:shd w:val="clear" w:color="auto" w:fill="FFFFFF"/>
        </w:rPr>
        <w:t xml:space="preserve"> </w:t>
      </w:r>
      <w:r w:rsidR="00D21395" w:rsidRPr="00680186">
        <w:rPr>
          <w:color w:val="000000" w:themeColor="text1"/>
        </w:rPr>
        <w:t>118</w:t>
      </w:r>
      <w:r w:rsidR="00D21395" w:rsidRPr="00680186">
        <w:rPr>
          <w:i/>
          <w:iCs/>
          <w:color w:val="000000" w:themeColor="text1"/>
        </w:rPr>
        <w:t xml:space="preserve"> </w:t>
      </w:r>
      <w:r w:rsidR="00D21395" w:rsidRPr="00680186">
        <w:rPr>
          <w:color w:val="000000" w:themeColor="text1"/>
          <w:shd w:val="clear" w:color="auto" w:fill="FFFFFF"/>
        </w:rPr>
        <w:t>(2), 99-107.</w:t>
      </w:r>
    </w:p>
    <w:p w14:paraId="4CD8239F" w14:textId="77777777" w:rsidR="00D21395" w:rsidRPr="00691148" w:rsidRDefault="00D21395" w:rsidP="00D21395">
      <w:pPr>
        <w:pStyle w:val="CommentText"/>
        <w:ind w:left="284" w:hanging="284"/>
        <w:rPr>
          <w:rFonts w:ascii="Times New Roman" w:hAnsi="Times New Roman" w:cs="Times New Roman"/>
          <w:color w:val="000000" w:themeColor="text1"/>
          <w:sz w:val="24"/>
          <w:szCs w:val="24"/>
        </w:rPr>
      </w:pPr>
      <w:r w:rsidRPr="00680186">
        <w:rPr>
          <w:rFonts w:ascii="Times New Roman" w:hAnsi="Times New Roman" w:cs="Times New Roman"/>
          <w:color w:val="000000" w:themeColor="text1"/>
          <w:sz w:val="24"/>
          <w:szCs w:val="24"/>
        </w:rPr>
        <w:t xml:space="preserve">Fitzsimons, Gavan, and Donald R. Lehmann (2004), “Reactance to Recommendations: When Unsolicited Advice Yields Contrary Responses,” </w:t>
      </w:r>
      <w:r w:rsidRPr="00680186">
        <w:rPr>
          <w:rFonts w:ascii="Times New Roman" w:hAnsi="Times New Roman" w:cs="Times New Roman"/>
          <w:i/>
          <w:iCs/>
          <w:color w:val="000000" w:themeColor="text1"/>
          <w:sz w:val="24"/>
          <w:szCs w:val="24"/>
        </w:rPr>
        <w:t>Marketing Science</w:t>
      </w:r>
      <w:r w:rsidRPr="00680186">
        <w:rPr>
          <w:rFonts w:ascii="Times New Roman" w:hAnsi="Times New Roman" w:cs="Times New Roman"/>
          <w:color w:val="000000" w:themeColor="text1"/>
          <w:sz w:val="24"/>
          <w:szCs w:val="24"/>
        </w:rPr>
        <w:t>, 23 (1), 82–94.</w:t>
      </w:r>
    </w:p>
    <w:p w14:paraId="1ADB7011" w14:textId="77777777" w:rsidR="00D21395" w:rsidRPr="00691148" w:rsidRDefault="00D21395" w:rsidP="00D21395">
      <w:pPr>
        <w:pStyle w:val="NoSpacing"/>
        <w:spacing w:before="120" w:after="120"/>
        <w:ind w:left="270" w:hanging="270"/>
        <w:rPr>
          <w:rFonts w:ascii="Times New Roman" w:hAnsi="Times New Roman" w:cs="Times New Roman"/>
          <w:color w:val="000000" w:themeColor="text1"/>
          <w:shd w:val="clear" w:color="auto" w:fill="FFFFFF"/>
        </w:rPr>
      </w:pPr>
      <w:r w:rsidRPr="00680186">
        <w:rPr>
          <w:rFonts w:ascii="Times New Roman" w:hAnsi="Times New Roman" w:cs="Times New Roman"/>
          <w:color w:val="000000" w:themeColor="text1"/>
          <w:shd w:val="clear" w:color="auto" w:fill="FFFFFF"/>
        </w:rPr>
        <w:t>Flaxman, Seth, Sharad Goel, and Justin M. Rao (2016), “Filter Bubbles, Echo Chambers, and Online News Consumption,” </w:t>
      </w:r>
      <w:r w:rsidRPr="00680186">
        <w:rPr>
          <w:rFonts w:ascii="Times New Roman" w:hAnsi="Times New Roman" w:cs="Times New Roman"/>
          <w:i/>
          <w:iCs/>
          <w:color w:val="000000" w:themeColor="text1"/>
          <w:shd w:val="clear" w:color="auto" w:fill="FFFFFF"/>
        </w:rPr>
        <w:t>Public Opinion Quarterly,</w:t>
      </w:r>
      <w:r w:rsidRPr="00680186">
        <w:rPr>
          <w:rFonts w:ascii="Times New Roman" w:hAnsi="Times New Roman" w:cs="Times New Roman"/>
          <w:color w:val="000000" w:themeColor="text1"/>
          <w:shd w:val="clear" w:color="auto" w:fill="FFFFFF"/>
        </w:rPr>
        <w:t> 80 (S1), 298-320.</w:t>
      </w:r>
    </w:p>
    <w:p w14:paraId="5E57850F" w14:textId="5CD8E264" w:rsidR="00D21395" w:rsidRPr="00691148" w:rsidRDefault="00813170" w:rsidP="00D21395">
      <w:pPr>
        <w:spacing w:before="120" w:after="120"/>
        <w:ind w:left="270" w:hanging="270"/>
        <w:rPr>
          <w:color w:val="000000" w:themeColor="text1"/>
          <w:shd w:val="clear" w:color="auto" w:fill="FFFFFF"/>
        </w:rPr>
      </w:pPr>
      <w:r>
        <w:rPr>
          <w:color w:val="000000" w:themeColor="text1"/>
          <w:shd w:val="clear" w:color="auto" w:fill="FFFFFF"/>
        </w:rPr>
        <w:t>Fredrickson, Barbara L.</w:t>
      </w:r>
      <w:r w:rsidR="00D21395" w:rsidRPr="00680186">
        <w:rPr>
          <w:color w:val="000000" w:themeColor="text1"/>
          <w:shd w:val="clear" w:color="auto" w:fill="FFFFFF"/>
        </w:rPr>
        <w:t xml:space="preserve"> and Tomi-Ann Roberts (1997), “Objectification Theory: Toward Understanding Women’s Lived Experiences and Mental Health Risks,”</w:t>
      </w:r>
      <w:r w:rsidR="00D21395" w:rsidRPr="00680186">
        <w:rPr>
          <w:rStyle w:val="apple-converted-space"/>
          <w:color w:val="000000" w:themeColor="text1"/>
          <w:shd w:val="clear" w:color="auto" w:fill="FFFFFF"/>
        </w:rPr>
        <w:t xml:space="preserve"> </w:t>
      </w:r>
      <w:r w:rsidR="00D21395" w:rsidRPr="00680186">
        <w:rPr>
          <w:i/>
          <w:iCs/>
          <w:color w:val="000000" w:themeColor="text1"/>
        </w:rPr>
        <w:t>Psychology of Women Quarterly</w:t>
      </w:r>
      <w:r w:rsidR="00D21395" w:rsidRPr="00680186">
        <w:rPr>
          <w:color w:val="000000" w:themeColor="text1"/>
          <w:shd w:val="clear" w:color="auto" w:fill="FFFFFF"/>
        </w:rPr>
        <w:t>,</w:t>
      </w:r>
      <w:r w:rsidR="00D21395" w:rsidRPr="00680186">
        <w:rPr>
          <w:rStyle w:val="apple-converted-space"/>
          <w:color w:val="000000" w:themeColor="text1"/>
          <w:shd w:val="clear" w:color="auto" w:fill="FFFFFF"/>
        </w:rPr>
        <w:t xml:space="preserve"> </w:t>
      </w:r>
      <w:r w:rsidR="00D21395" w:rsidRPr="00680186">
        <w:rPr>
          <w:color w:val="000000" w:themeColor="text1"/>
        </w:rPr>
        <w:t>21</w:t>
      </w:r>
      <w:r w:rsidR="00D21395" w:rsidRPr="00680186">
        <w:rPr>
          <w:i/>
          <w:iCs/>
          <w:color w:val="000000" w:themeColor="text1"/>
        </w:rPr>
        <w:t xml:space="preserve"> </w:t>
      </w:r>
      <w:r w:rsidR="00D21395" w:rsidRPr="00680186">
        <w:rPr>
          <w:color w:val="000000" w:themeColor="text1"/>
          <w:shd w:val="clear" w:color="auto" w:fill="FFFFFF"/>
        </w:rPr>
        <w:t>(2), 173-206.</w:t>
      </w:r>
    </w:p>
    <w:p w14:paraId="5E9871C8" w14:textId="77777777" w:rsidR="00D21395" w:rsidRPr="00691148" w:rsidRDefault="00D21395" w:rsidP="00D21395">
      <w:pPr>
        <w:spacing w:before="120" w:after="120"/>
        <w:ind w:left="270" w:hanging="270"/>
        <w:rPr>
          <w:color w:val="000000" w:themeColor="text1"/>
        </w:rPr>
      </w:pPr>
      <w:r w:rsidRPr="00680186">
        <w:rPr>
          <w:bCs/>
          <w:color w:val="000000" w:themeColor="text1"/>
        </w:rPr>
        <w:t>Friestad, Marian, and Peter Wright (1994), “</w:t>
      </w:r>
      <w:r w:rsidRPr="00680186">
        <w:rPr>
          <w:color w:val="000000" w:themeColor="text1"/>
        </w:rPr>
        <w:t xml:space="preserve">The Persuasion Knowledge Model: How People Cope with Persuasion Attempts,” </w:t>
      </w:r>
      <w:r w:rsidRPr="00680186">
        <w:rPr>
          <w:rStyle w:val="Emphasis"/>
          <w:rFonts w:eastAsiaTheme="minorEastAsia"/>
          <w:color w:val="000000" w:themeColor="text1"/>
        </w:rPr>
        <w:t>Journal of Consumer Research,</w:t>
      </w:r>
      <w:r w:rsidRPr="00680186">
        <w:rPr>
          <w:color w:val="000000" w:themeColor="text1"/>
        </w:rPr>
        <w:t xml:space="preserve"> 21 (1), 1-31.</w:t>
      </w:r>
    </w:p>
    <w:p w14:paraId="1951DDA0"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Fuchs, Christoph, Emanuela Prandelli, and Martin Schreier (2010), “The Psychological Effects of Empowerment Strategies on Consumers’ Product Demand,” </w:t>
      </w:r>
      <w:r w:rsidRPr="00680186">
        <w:rPr>
          <w:rFonts w:eastAsiaTheme="minorHAnsi"/>
          <w:i/>
          <w:iCs/>
          <w:color w:val="000000" w:themeColor="text1"/>
        </w:rPr>
        <w:t>Journal of Marketing</w:t>
      </w:r>
      <w:r w:rsidRPr="00680186">
        <w:rPr>
          <w:rFonts w:eastAsiaTheme="minorHAnsi"/>
          <w:color w:val="000000" w:themeColor="text1"/>
        </w:rPr>
        <w:t>, 74 (1), 65-79.</w:t>
      </w:r>
    </w:p>
    <w:p w14:paraId="74B0000A" w14:textId="77777777" w:rsidR="00D21395" w:rsidRPr="00691148" w:rsidRDefault="00D21395" w:rsidP="00D21395">
      <w:pPr>
        <w:spacing w:before="120" w:after="120"/>
        <w:ind w:left="270" w:hanging="270"/>
        <w:rPr>
          <w:color w:val="000000" w:themeColor="text1"/>
        </w:rPr>
      </w:pPr>
      <w:r w:rsidRPr="00680186">
        <w:rPr>
          <w:color w:val="000000" w:themeColor="text1"/>
        </w:rPr>
        <w:t xml:space="preserve">Fukuyama, Francis (2002), </w:t>
      </w:r>
      <w:r w:rsidRPr="00680186">
        <w:rPr>
          <w:i/>
          <w:iCs/>
          <w:color w:val="000000" w:themeColor="text1"/>
        </w:rPr>
        <w:t>Our Posthuman Future</w:t>
      </w:r>
      <w:r w:rsidRPr="00680186">
        <w:rPr>
          <w:color w:val="000000" w:themeColor="text1"/>
        </w:rPr>
        <w:t>. New York: Farrar, Straus and Giroux.</w:t>
      </w:r>
    </w:p>
    <w:p w14:paraId="1EFE7353" w14:textId="39DD5A1F" w:rsidR="00D21395" w:rsidRPr="00691148" w:rsidRDefault="00813170" w:rsidP="00D21395">
      <w:pPr>
        <w:spacing w:before="120" w:after="120"/>
        <w:ind w:left="270" w:hanging="270"/>
        <w:rPr>
          <w:color w:val="000000" w:themeColor="text1"/>
          <w:shd w:val="clear" w:color="auto" w:fill="FFFFFF"/>
          <w:lang w:val="en-US"/>
        </w:rPr>
      </w:pPr>
      <w:r>
        <w:rPr>
          <w:color w:val="000000" w:themeColor="text1"/>
          <w:shd w:val="clear" w:color="auto" w:fill="FFFFFF"/>
        </w:rPr>
        <w:t>Gai, Phyliss Jia</w:t>
      </w:r>
      <w:r w:rsidR="00D21395" w:rsidRPr="00680186">
        <w:rPr>
          <w:color w:val="000000" w:themeColor="text1"/>
          <w:shd w:val="clear" w:color="auto" w:fill="FFFFFF"/>
        </w:rPr>
        <w:t xml:space="preserve"> and Anne-Kathrin </w:t>
      </w:r>
      <w:proofErr w:type="spellStart"/>
      <w:r w:rsidR="00D21395" w:rsidRPr="00680186">
        <w:rPr>
          <w:color w:val="000000" w:themeColor="text1"/>
          <w:shd w:val="clear" w:color="auto" w:fill="FFFFFF"/>
        </w:rPr>
        <w:t>Klesse</w:t>
      </w:r>
      <w:proofErr w:type="spellEnd"/>
      <w:r w:rsidR="00D21395" w:rsidRPr="00680186">
        <w:rPr>
          <w:color w:val="000000" w:themeColor="text1"/>
          <w:shd w:val="clear" w:color="auto" w:fill="FFFFFF"/>
        </w:rPr>
        <w:t xml:space="preserve"> (2019), “Making Recommendations More Effective Through Framings: Impacts of User-Versus Item-Based Framings on Recommendation Click-Throughs,” </w:t>
      </w:r>
      <w:r w:rsidR="00D21395" w:rsidRPr="00680186">
        <w:rPr>
          <w:i/>
          <w:iCs/>
          <w:color w:val="000000" w:themeColor="text1"/>
          <w:shd w:val="clear" w:color="auto" w:fill="FFFFFF"/>
        </w:rPr>
        <w:t xml:space="preserve">Journal of Marketing, </w:t>
      </w:r>
      <w:r w:rsidR="00D21395" w:rsidRPr="00680186">
        <w:rPr>
          <w:color w:val="000000" w:themeColor="text1"/>
          <w:shd w:val="clear" w:color="auto" w:fill="FFFFFF"/>
        </w:rPr>
        <w:t>83 (6), 61-75.</w:t>
      </w:r>
    </w:p>
    <w:p w14:paraId="039E98EC" w14:textId="54DFC135" w:rsidR="00D21395" w:rsidRPr="00691148" w:rsidRDefault="00813170" w:rsidP="00D21395">
      <w:pPr>
        <w:ind w:left="284" w:hanging="284"/>
      </w:pPr>
      <w:r>
        <w:t>Giesler, Markus</w:t>
      </w:r>
      <w:r w:rsidR="00D21395" w:rsidRPr="00680186">
        <w:t xml:space="preserve"> and Eileen Fischer (2018), “IoT Stories: The Good, the Bad and the Freaky,” </w:t>
      </w:r>
      <w:r w:rsidR="00D21395" w:rsidRPr="00680186">
        <w:rPr>
          <w:i/>
          <w:iCs/>
        </w:rPr>
        <w:t>Marketing Intelligence Review</w:t>
      </w:r>
      <w:r w:rsidR="00D21395" w:rsidRPr="00680186">
        <w:t>, 10 (2), 24-8.</w:t>
      </w:r>
    </w:p>
    <w:p w14:paraId="765D47C9" w14:textId="0245A6F8" w:rsidR="00D21395" w:rsidRPr="00691148" w:rsidRDefault="00813170" w:rsidP="00D21395">
      <w:pPr>
        <w:spacing w:before="120" w:after="120"/>
        <w:ind w:left="270" w:hanging="270"/>
        <w:rPr>
          <w:color w:val="000000" w:themeColor="text1"/>
          <w:lang w:eastAsia="de-DE"/>
        </w:rPr>
      </w:pPr>
      <w:r>
        <w:rPr>
          <w:color w:val="000000" w:themeColor="text1"/>
          <w:lang w:eastAsia="de-DE"/>
        </w:rPr>
        <w:t>Giesler, Markus</w:t>
      </w:r>
      <w:r w:rsidR="00D21395" w:rsidRPr="00680186">
        <w:rPr>
          <w:color w:val="000000" w:themeColor="text1"/>
          <w:lang w:eastAsia="de-DE"/>
        </w:rPr>
        <w:t xml:space="preserve"> and Ashlee Humphreys (2007), “Tensions between Access and Ownership in the Media Marketplace,” </w:t>
      </w:r>
      <w:r w:rsidR="00D21395" w:rsidRPr="00680186">
        <w:rPr>
          <w:iCs/>
          <w:color w:val="000000" w:themeColor="text1"/>
          <w:lang w:eastAsia="de-DE"/>
        </w:rPr>
        <w:t xml:space="preserve">in </w:t>
      </w:r>
      <w:r w:rsidR="00D21395" w:rsidRPr="00680186">
        <w:rPr>
          <w:i/>
          <w:color w:val="000000" w:themeColor="text1"/>
        </w:rPr>
        <w:t>NA-Advances in Consumer Research</w:t>
      </w:r>
      <w:r w:rsidR="00D21395" w:rsidRPr="00680186">
        <w:rPr>
          <w:iCs/>
          <w:color w:val="000000" w:themeColor="text1"/>
          <w:lang w:eastAsia="de-DE"/>
        </w:rPr>
        <w:t>, Vol. 34, Gavan Fitzsimons, and Vicki Morwitz, eds.</w:t>
      </w:r>
      <w:r w:rsidR="00D21395" w:rsidRPr="00680186">
        <w:rPr>
          <w:color w:val="000000" w:themeColor="text1"/>
          <w:lang w:eastAsia="de-DE"/>
        </w:rPr>
        <w:t xml:space="preserve"> Duluth, MN: Association for Consumer Research, 696</w:t>
      </w:r>
      <w:r w:rsidR="00D21395" w:rsidRPr="00680186">
        <w:rPr>
          <w:color w:val="000000" w:themeColor="text1"/>
          <w:shd w:val="clear" w:color="auto" w:fill="FFFFFF"/>
        </w:rPr>
        <w:t>–</w:t>
      </w:r>
      <w:r w:rsidR="00D21395" w:rsidRPr="00680186">
        <w:rPr>
          <w:color w:val="000000" w:themeColor="text1"/>
          <w:lang w:eastAsia="de-DE"/>
        </w:rPr>
        <w:t>700.</w:t>
      </w:r>
    </w:p>
    <w:p w14:paraId="7397D0BE" w14:textId="77777777" w:rsidR="00D21395" w:rsidRPr="00680186" w:rsidRDefault="00D21395" w:rsidP="00D21395">
      <w:pPr>
        <w:spacing w:before="120" w:after="120"/>
        <w:ind w:left="270" w:hanging="270"/>
        <w:rPr>
          <w:color w:val="000000" w:themeColor="text1"/>
          <w:lang w:eastAsia="de-DE"/>
        </w:rPr>
      </w:pPr>
      <w:r w:rsidRPr="00680186">
        <w:rPr>
          <w:color w:val="000000" w:themeColor="text1"/>
          <w:bdr w:val="none" w:sz="0" w:space="0" w:color="auto" w:frame="1"/>
        </w:rPr>
        <w:lastRenderedPageBreak/>
        <w:t xml:space="preserve">Giesler, Markus, and Alladi Venkatesh (2005), “Reframing the Embodied Consumer as Cyborg: A </w:t>
      </w:r>
      <w:proofErr w:type="spellStart"/>
      <w:r w:rsidRPr="00680186">
        <w:rPr>
          <w:color w:val="000000" w:themeColor="text1"/>
          <w:bdr w:val="none" w:sz="0" w:space="0" w:color="auto" w:frame="1"/>
        </w:rPr>
        <w:t>Posthumanist</w:t>
      </w:r>
      <w:proofErr w:type="spellEnd"/>
      <w:r w:rsidRPr="00680186">
        <w:rPr>
          <w:color w:val="000000" w:themeColor="text1"/>
          <w:bdr w:val="none" w:sz="0" w:space="0" w:color="auto" w:frame="1"/>
        </w:rPr>
        <w:t xml:space="preserve"> Epistemology of Consumption,” in </w:t>
      </w:r>
      <w:r w:rsidRPr="00680186">
        <w:rPr>
          <w:i/>
          <w:iCs/>
          <w:color w:val="000000" w:themeColor="text1"/>
          <w:bdr w:val="none" w:sz="0" w:space="0" w:color="auto" w:frame="1"/>
        </w:rPr>
        <w:t>NA-Advances in Consumer Research,</w:t>
      </w:r>
      <w:r w:rsidRPr="00680186">
        <w:rPr>
          <w:color w:val="000000" w:themeColor="text1"/>
          <w:bdr w:val="none" w:sz="0" w:space="0" w:color="auto" w:frame="1"/>
        </w:rPr>
        <w:t xml:space="preserve"> Vol. 32, Geeta Menon, and Akshay R. Rao, eds. Duluth, MN: Association for Consumer Research, 661-69.</w:t>
      </w:r>
    </w:p>
    <w:p w14:paraId="22300A6D" w14:textId="77777777" w:rsidR="00D21395" w:rsidRPr="00691148" w:rsidRDefault="00D21395" w:rsidP="00D21395">
      <w:pPr>
        <w:spacing w:before="120" w:after="120"/>
        <w:ind w:left="270" w:hanging="270"/>
        <w:rPr>
          <w:color w:val="000000" w:themeColor="text1"/>
          <w:lang w:eastAsia="de-DE"/>
        </w:rPr>
      </w:pPr>
      <w:r w:rsidRPr="00680186">
        <w:rPr>
          <w:color w:val="000000" w:themeColor="text1"/>
          <w:shd w:val="clear" w:color="auto" w:fill="FFFFFF"/>
        </w:rPr>
        <w:t xml:space="preserve">Gill, </w:t>
      </w:r>
      <w:proofErr w:type="spellStart"/>
      <w:r w:rsidRPr="00680186">
        <w:rPr>
          <w:color w:val="000000" w:themeColor="text1"/>
          <w:shd w:val="clear" w:color="auto" w:fill="FFFFFF"/>
        </w:rPr>
        <w:t>Tripat</w:t>
      </w:r>
      <w:proofErr w:type="spellEnd"/>
      <w:r w:rsidRPr="00680186">
        <w:rPr>
          <w:color w:val="000000" w:themeColor="text1"/>
          <w:shd w:val="clear" w:color="auto" w:fill="FFFFFF"/>
        </w:rPr>
        <w:t xml:space="preserve"> (2020), “Blame It on the Self-Driving Car: How Autonomous Vehicles Can Alter Consumer Morality,” </w:t>
      </w:r>
      <w:r w:rsidRPr="00680186">
        <w:rPr>
          <w:i/>
          <w:iCs/>
          <w:color w:val="000000" w:themeColor="text1"/>
          <w:shd w:val="clear" w:color="auto" w:fill="FFFFFF"/>
        </w:rPr>
        <w:t>Journal of Consumer Research</w:t>
      </w:r>
      <w:r w:rsidRPr="00680186">
        <w:rPr>
          <w:color w:val="000000" w:themeColor="text1"/>
          <w:shd w:val="clear" w:color="auto" w:fill="FFFFFF"/>
        </w:rPr>
        <w:t>, forthcoming.</w:t>
      </w:r>
    </w:p>
    <w:p w14:paraId="280CC5C0" w14:textId="77777777" w:rsidR="00D21395" w:rsidRPr="00691148" w:rsidRDefault="00D21395" w:rsidP="00D21395">
      <w:pPr>
        <w:spacing w:before="120" w:after="120"/>
        <w:ind w:left="270" w:hanging="270"/>
        <w:rPr>
          <w:color w:val="000000" w:themeColor="text1"/>
          <w:shd w:val="clear" w:color="auto" w:fill="FFFFFF"/>
        </w:rPr>
      </w:pPr>
      <w:proofErr w:type="spellStart"/>
      <w:r w:rsidRPr="00680186">
        <w:rPr>
          <w:color w:val="000000" w:themeColor="text1"/>
          <w:shd w:val="clear" w:color="auto" w:fill="FFFFFF"/>
        </w:rPr>
        <w:t>Grafanaki</w:t>
      </w:r>
      <w:proofErr w:type="spellEnd"/>
      <w:r w:rsidRPr="00680186">
        <w:rPr>
          <w:color w:val="000000" w:themeColor="text1"/>
          <w:shd w:val="clear" w:color="auto" w:fill="FFFFFF"/>
        </w:rPr>
        <w:t>, Sofia (2017), “</w:t>
      </w:r>
      <w:r w:rsidRPr="00680186">
        <w:rPr>
          <w:color w:val="000000" w:themeColor="text1"/>
          <w:bdr w:val="none" w:sz="0" w:space="0" w:color="auto" w:frame="1"/>
        </w:rPr>
        <w:t>Autonomy Challenges in the Age of Big Data</w:t>
      </w:r>
      <w:r w:rsidRPr="00680186">
        <w:rPr>
          <w:color w:val="000000" w:themeColor="text1"/>
          <w:shd w:val="clear" w:color="auto" w:fill="FFFFFF"/>
        </w:rPr>
        <w:t xml:space="preserve">,” </w:t>
      </w:r>
      <w:r w:rsidRPr="00680186">
        <w:rPr>
          <w:i/>
          <w:iCs/>
          <w:color w:val="000000" w:themeColor="text1"/>
          <w:shd w:val="clear" w:color="auto" w:fill="FFFFFF"/>
        </w:rPr>
        <w:t>F</w:t>
      </w:r>
      <w:r w:rsidRPr="00680186">
        <w:rPr>
          <w:i/>
          <w:iCs/>
          <w:color w:val="000000" w:themeColor="text1"/>
          <w:bdr w:val="none" w:sz="0" w:space="0" w:color="auto" w:frame="1"/>
        </w:rPr>
        <w:t>ordham</w:t>
      </w:r>
      <w:r w:rsidRPr="00680186">
        <w:rPr>
          <w:i/>
          <w:iCs/>
          <w:color w:val="000000" w:themeColor="text1"/>
          <w:shd w:val="clear" w:color="auto" w:fill="FFFFFF"/>
        </w:rPr>
        <w:t> I</w:t>
      </w:r>
      <w:r w:rsidRPr="00680186">
        <w:rPr>
          <w:i/>
          <w:iCs/>
          <w:color w:val="000000" w:themeColor="text1"/>
          <w:bdr w:val="none" w:sz="0" w:space="0" w:color="auto" w:frame="1"/>
        </w:rPr>
        <w:t>ntell</w:t>
      </w:r>
      <w:r w:rsidRPr="00680186">
        <w:rPr>
          <w:i/>
          <w:iCs/>
          <w:color w:val="000000" w:themeColor="text1"/>
          <w:shd w:val="clear" w:color="auto" w:fill="FFFFFF"/>
        </w:rPr>
        <w:t>ectual P</w:t>
      </w:r>
      <w:r w:rsidRPr="00680186">
        <w:rPr>
          <w:i/>
          <w:iCs/>
          <w:color w:val="000000" w:themeColor="text1"/>
          <w:bdr w:val="none" w:sz="0" w:space="0" w:color="auto" w:frame="1"/>
        </w:rPr>
        <w:t>rop</w:t>
      </w:r>
      <w:r w:rsidRPr="00680186">
        <w:rPr>
          <w:i/>
          <w:iCs/>
          <w:color w:val="000000" w:themeColor="text1"/>
          <w:shd w:val="clear" w:color="auto" w:fill="FFFFFF"/>
        </w:rPr>
        <w:t>erty, M</w:t>
      </w:r>
      <w:r w:rsidRPr="00680186">
        <w:rPr>
          <w:i/>
          <w:iCs/>
          <w:color w:val="000000" w:themeColor="text1"/>
          <w:bdr w:val="none" w:sz="0" w:space="0" w:color="auto" w:frame="1"/>
        </w:rPr>
        <w:t xml:space="preserve">edia &amp; </w:t>
      </w:r>
      <w:r w:rsidRPr="00680186">
        <w:rPr>
          <w:i/>
          <w:iCs/>
          <w:color w:val="000000" w:themeColor="text1"/>
          <w:shd w:val="clear" w:color="auto" w:fill="FFFFFF"/>
        </w:rPr>
        <w:t>E</w:t>
      </w:r>
      <w:r w:rsidRPr="00680186">
        <w:rPr>
          <w:i/>
          <w:iCs/>
          <w:color w:val="000000" w:themeColor="text1"/>
          <w:bdr w:val="none" w:sz="0" w:space="0" w:color="auto" w:frame="1"/>
        </w:rPr>
        <w:t>nt</w:t>
      </w:r>
      <w:r w:rsidRPr="00680186">
        <w:rPr>
          <w:i/>
          <w:iCs/>
          <w:color w:val="000000" w:themeColor="text1"/>
          <w:shd w:val="clear" w:color="auto" w:fill="FFFFFF"/>
        </w:rPr>
        <w:t>ertainment Law Journal,</w:t>
      </w:r>
      <w:r w:rsidRPr="00680186">
        <w:rPr>
          <w:color w:val="000000" w:themeColor="text1"/>
          <w:shd w:val="clear" w:color="auto" w:fill="FFFFFF"/>
        </w:rPr>
        <w:t xml:space="preserve"> 27, 803.</w:t>
      </w:r>
      <w:r w:rsidRPr="00691148">
        <w:rPr>
          <w:color w:val="000000" w:themeColor="text1"/>
          <w:shd w:val="clear" w:color="auto" w:fill="FFFFFF"/>
        </w:rPr>
        <w:t> </w:t>
      </w:r>
    </w:p>
    <w:p w14:paraId="0D0B1B8A" w14:textId="0E99E4AA" w:rsidR="00D21395" w:rsidRPr="00691148" w:rsidRDefault="00D21395" w:rsidP="00D21395">
      <w:pPr>
        <w:pStyle w:val="CommentText"/>
        <w:ind w:left="284" w:hanging="284"/>
        <w:rPr>
          <w:rFonts w:ascii="Times New Roman" w:hAnsi="Times New Roman" w:cs="Times New Roman"/>
          <w:color w:val="000000" w:themeColor="text1"/>
          <w:sz w:val="24"/>
          <w:szCs w:val="24"/>
        </w:rPr>
      </w:pPr>
      <w:proofErr w:type="spellStart"/>
      <w:r w:rsidRPr="00680186">
        <w:rPr>
          <w:rFonts w:ascii="Times New Roman" w:hAnsi="Times New Roman" w:cs="Times New Roman"/>
          <w:color w:val="000000" w:themeColor="text1"/>
          <w:sz w:val="24"/>
          <w:szCs w:val="24"/>
        </w:rPr>
        <w:t>Granulo</w:t>
      </w:r>
      <w:proofErr w:type="spellEnd"/>
      <w:r w:rsidRPr="00680186">
        <w:rPr>
          <w:rFonts w:ascii="Times New Roman" w:hAnsi="Times New Roman" w:cs="Times New Roman"/>
          <w:color w:val="000000" w:themeColor="text1"/>
          <w:sz w:val="24"/>
          <w:szCs w:val="24"/>
        </w:rPr>
        <w:t xml:space="preserve">, Armin, Christoph Fuchs, and Stefano Puntoni (2020), “Preference for </w:t>
      </w:r>
      <w:r w:rsidR="00520272" w:rsidRPr="00680186">
        <w:rPr>
          <w:rFonts w:ascii="Times New Roman" w:hAnsi="Times New Roman" w:cs="Times New Roman"/>
          <w:color w:val="000000" w:themeColor="text1"/>
          <w:sz w:val="24"/>
          <w:szCs w:val="24"/>
        </w:rPr>
        <w:t>H</w:t>
      </w:r>
      <w:r w:rsidRPr="00680186">
        <w:rPr>
          <w:rFonts w:ascii="Times New Roman" w:hAnsi="Times New Roman" w:cs="Times New Roman"/>
          <w:color w:val="000000" w:themeColor="text1"/>
          <w:sz w:val="24"/>
          <w:szCs w:val="24"/>
        </w:rPr>
        <w:t xml:space="preserve">uman (vs. </w:t>
      </w:r>
      <w:r w:rsidR="00520272" w:rsidRPr="00680186">
        <w:rPr>
          <w:rFonts w:ascii="Times New Roman" w:hAnsi="Times New Roman" w:cs="Times New Roman"/>
          <w:color w:val="000000" w:themeColor="text1"/>
          <w:sz w:val="24"/>
          <w:szCs w:val="24"/>
        </w:rPr>
        <w:t>Robotic</w:t>
      </w:r>
      <w:r w:rsidRPr="00680186">
        <w:rPr>
          <w:rFonts w:ascii="Times New Roman" w:hAnsi="Times New Roman" w:cs="Times New Roman"/>
          <w:color w:val="000000" w:themeColor="text1"/>
          <w:sz w:val="24"/>
          <w:szCs w:val="24"/>
        </w:rPr>
        <w:t xml:space="preserve">) </w:t>
      </w:r>
      <w:r w:rsidR="00520272" w:rsidRPr="00680186">
        <w:rPr>
          <w:rFonts w:ascii="Times New Roman" w:hAnsi="Times New Roman" w:cs="Times New Roman"/>
          <w:color w:val="000000" w:themeColor="text1"/>
          <w:sz w:val="24"/>
          <w:szCs w:val="24"/>
        </w:rPr>
        <w:t xml:space="preserve">Labor </w:t>
      </w:r>
      <w:r w:rsidRPr="00680186">
        <w:rPr>
          <w:rFonts w:ascii="Times New Roman" w:hAnsi="Times New Roman" w:cs="Times New Roman"/>
          <w:color w:val="000000" w:themeColor="text1"/>
          <w:sz w:val="24"/>
          <w:szCs w:val="24"/>
        </w:rPr>
        <w:t xml:space="preserve">is </w:t>
      </w:r>
      <w:r w:rsidR="00520272" w:rsidRPr="00680186">
        <w:rPr>
          <w:rFonts w:ascii="Times New Roman" w:hAnsi="Times New Roman" w:cs="Times New Roman"/>
          <w:color w:val="000000" w:themeColor="text1"/>
          <w:sz w:val="24"/>
          <w:szCs w:val="24"/>
        </w:rPr>
        <w:t xml:space="preserve">Stronger </w:t>
      </w:r>
      <w:r w:rsidRPr="00680186">
        <w:rPr>
          <w:rFonts w:ascii="Times New Roman" w:hAnsi="Times New Roman" w:cs="Times New Roman"/>
          <w:color w:val="000000" w:themeColor="text1"/>
          <w:sz w:val="24"/>
          <w:szCs w:val="24"/>
        </w:rPr>
        <w:t xml:space="preserve">in </w:t>
      </w:r>
      <w:r w:rsidR="00520272" w:rsidRPr="00680186">
        <w:rPr>
          <w:rFonts w:ascii="Times New Roman" w:hAnsi="Times New Roman" w:cs="Times New Roman"/>
          <w:color w:val="000000" w:themeColor="text1"/>
          <w:sz w:val="24"/>
          <w:szCs w:val="24"/>
        </w:rPr>
        <w:t>Symbolic Consumption Contexts</w:t>
      </w:r>
      <w:r w:rsidRPr="00680186">
        <w:rPr>
          <w:rFonts w:ascii="Times New Roman" w:hAnsi="Times New Roman" w:cs="Times New Roman"/>
          <w:color w:val="000000" w:themeColor="text1"/>
          <w:sz w:val="24"/>
          <w:szCs w:val="24"/>
        </w:rPr>
        <w:t xml:space="preserve">,” </w:t>
      </w:r>
      <w:r w:rsidR="00520272" w:rsidRPr="00680186">
        <w:rPr>
          <w:rFonts w:ascii="Times New Roman" w:hAnsi="Times New Roman" w:cs="Times New Roman"/>
          <w:i/>
          <w:iCs/>
          <w:color w:val="000000" w:themeColor="text1"/>
          <w:sz w:val="24"/>
          <w:szCs w:val="24"/>
        </w:rPr>
        <w:t>Journal of Consumer Psychology</w:t>
      </w:r>
      <w:r w:rsidR="00520272" w:rsidRPr="00680186">
        <w:rPr>
          <w:rFonts w:ascii="Times New Roman" w:hAnsi="Times New Roman" w:cs="Times New Roman"/>
          <w:color w:val="000000" w:themeColor="text1"/>
          <w:sz w:val="24"/>
          <w:szCs w:val="24"/>
        </w:rPr>
        <w:t>, forthcoming</w:t>
      </w:r>
      <w:r w:rsidRPr="00680186">
        <w:rPr>
          <w:rFonts w:ascii="Times New Roman" w:hAnsi="Times New Roman" w:cs="Times New Roman"/>
          <w:color w:val="000000" w:themeColor="text1"/>
          <w:sz w:val="24"/>
          <w:szCs w:val="24"/>
        </w:rPr>
        <w:t>.</w:t>
      </w:r>
    </w:p>
    <w:p w14:paraId="30556F2D" w14:textId="77777777" w:rsidR="00032981" w:rsidRPr="00691148" w:rsidRDefault="00032981" w:rsidP="00032981">
      <w:pPr>
        <w:spacing w:before="120" w:after="120"/>
        <w:ind w:left="270" w:hanging="270"/>
        <w:rPr>
          <w:color w:val="000000" w:themeColor="text1"/>
        </w:rPr>
      </w:pPr>
      <w:r w:rsidRPr="00680186">
        <w:rPr>
          <w:color w:val="000000" w:themeColor="text1"/>
        </w:rPr>
        <w:t>Green, Ben, and Salomé Viljoen (2020), “Algorithm Realism: Expanding the Boundaries of Algorithmic Thought,” in </w:t>
      </w:r>
      <w:r w:rsidRPr="00680186">
        <w:rPr>
          <w:i/>
          <w:iCs/>
          <w:color w:val="000000" w:themeColor="text1"/>
        </w:rPr>
        <w:t>Proceedings of the 2020 Conference on Fairness, Accountability, and Transparency</w:t>
      </w:r>
      <w:r w:rsidRPr="00680186">
        <w:rPr>
          <w:color w:val="000000" w:themeColor="text1"/>
        </w:rPr>
        <w:t>, January, 19-31.</w:t>
      </w:r>
    </w:p>
    <w:p w14:paraId="75ACBEC7" w14:textId="77777777" w:rsidR="00070015" w:rsidRPr="00691148" w:rsidRDefault="00070015" w:rsidP="00070015">
      <w:pPr>
        <w:pStyle w:val="NoSpacing"/>
        <w:spacing w:before="120" w:after="120"/>
        <w:ind w:left="270" w:hanging="270"/>
        <w:rPr>
          <w:rFonts w:ascii="Times New Roman" w:hAnsi="Times New Roman" w:cs="Times New Roman"/>
          <w:color w:val="000000" w:themeColor="text1"/>
        </w:rPr>
      </w:pPr>
      <w:r w:rsidRPr="00680186">
        <w:rPr>
          <w:rFonts w:ascii="Times New Roman" w:hAnsi="Times New Roman" w:cs="Times New Roman"/>
          <w:color w:val="000000" w:themeColor="text1"/>
        </w:rPr>
        <w:t xml:space="preserve">Grudin, Jonathan (2017), </w:t>
      </w:r>
      <w:r w:rsidRPr="00680186">
        <w:rPr>
          <w:rFonts w:ascii="Times New Roman" w:hAnsi="Times New Roman" w:cs="Times New Roman"/>
          <w:i/>
          <w:color w:val="000000" w:themeColor="text1"/>
        </w:rPr>
        <w:t>From Tool to Partner: The Evolution of Human-Computer Interaction</w:t>
      </w:r>
      <w:r w:rsidRPr="00680186">
        <w:rPr>
          <w:rFonts w:ascii="Times New Roman" w:hAnsi="Times New Roman" w:cs="Times New Roman"/>
          <w:color w:val="000000" w:themeColor="text1"/>
        </w:rPr>
        <w:t>. San Rafael, CA: Morgan and Claypool Publishers.</w:t>
      </w:r>
      <w:r w:rsidRPr="00691148">
        <w:rPr>
          <w:rFonts w:ascii="Times New Roman" w:hAnsi="Times New Roman" w:cs="Times New Roman"/>
          <w:color w:val="000000" w:themeColor="text1"/>
        </w:rPr>
        <w:t xml:space="preserve"> </w:t>
      </w:r>
    </w:p>
    <w:p w14:paraId="570C1D92" w14:textId="77777777" w:rsidR="00D21395" w:rsidRPr="00691148" w:rsidRDefault="00D21395" w:rsidP="00D21395">
      <w:pPr>
        <w:pStyle w:val="NoSpacing"/>
        <w:spacing w:before="120" w:after="120"/>
        <w:ind w:left="270" w:hanging="270"/>
        <w:rPr>
          <w:rFonts w:ascii="Times New Roman" w:hAnsi="Times New Roman" w:cs="Times New Roman"/>
          <w:color w:val="000000" w:themeColor="text1"/>
        </w:rPr>
      </w:pPr>
      <w:r w:rsidRPr="00680186">
        <w:rPr>
          <w:rFonts w:ascii="Times New Roman" w:hAnsi="Times New Roman" w:cs="Times New Roman"/>
          <w:color w:val="000000" w:themeColor="text1"/>
        </w:rPr>
        <w:t xml:space="preserve">Habermas, Jurgen (2003), </w:t>
      </w:r>
      <w:r w:rsidRPr="00680186">
        <w:rPr>
          <w:rFonts w:ascii="Times New Roman" w:hAnsi="Times New Roman" w:cs="Times New Roman"/>
          <w:i/>
          <w:iCs/>
          <w:color w:val="000000" w:themeColor="text1"/>
        </w:rPr>
        <w:t>The Future of Human Nature</w:t>
      </w:r>
      <w:r w:rsidRPr="00680186">
        <w:rPr>
          <w:rFonts w:ascii="Times New Roman" w:hAnsi="Times New Roman" w:cs="Times New Roman"/>
          <w:color w:val="000000" w:themeColor="text1"/>
        </w:rPr>
        <w:t>. London: Polity.</w:t>
      </w:r>
      <w:r w:rsidRPr="00691148">
        <w:rPr>
          <w:rFonts w:ascii="Times New Roman" w:hAnsi="Times New Roman" w:cs="Times New Roman"/>
          <w:color w:val="000000" w:themeColor="text1"/>
        </w:rPr>
        <w:t xml:space="preserve"> </w:t>
      </w:r>
    </w:p>
    <w:p w14:paraId="06D7545E" w14:textId="2B9FD56A" w:rsidR="00D21395"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Hadi, Rhonda, Lauren Bock, Sandra Robinson, and Jessie Du (2020) “When Alexa Lets Us Down: Conversational Failures with Female Artificial Intelligence Lead to Greater Expressed Frustration,” working paper.</w:t>
      </w:r>
    </w:p>
    <w:p w14:paraId="7057F57A" w14:textId="77777777" w:rsidR="00D21395" w:rsidRPr="00691148" w:rsidRDefault="00D21395" w:rsidP="00D21395">
      <w:pPr>
        <w:autoSpaceDE w:val="0"/>
        <w:autoSpaceDN w:val="0"/>
        <w:adjustRightInd w:val="0"/>
        <w:spacing w:before="120" w:after="120"/>
        <w:ind w:left="270" w:hanging="270"/>
        <w:rPr>
          <w:color w:val="000000" w:themeColor="text1"/>
          <w:shd w:val="clear" w:color="auto" w:fill="FFFFFF"/>
        </w:rPr>
      </w:pPr>
      <w:r w:rsidRPr="00680186">
        <w:rPr>
          <w:color w:val="000000" w:themeColor="text1"/>
          <w:shd w:val="clear" w:color="auto" w:fill="FFFFFF"/>
        </w:rPr>
        <w:t>Hart, Christopher W., James L. Heskett, and W. Earl Sasser Jr. (1990), “The Profitable Art of Service Recovery,” </w:t>
      </w:r>
      <w:r w:rsidRPr="00680186">
        <w:rPr>
          <w:i/>
          <w:iCs/>
          <w:color w:val="000000" w:themeColor="text1"/>
          <w:shd w:val="clear" w:color="auto" w:fill="FFFFFF"/>
        </w:rPr>
        <w:t>Harvard Business Review,</w:t>
      </w:r>
      <w:r w:rsidRPr="00680186">
        <w:rPr>
          <w:color w:val="000000" w:themeColor="text1"/>
          <w:shd w:val="clear" w:color="auto" w:fill="FFFFFF"/>
        </w:rPr>
        <w:t> 68 (4), 148-56.</w:t>
      </w:r>
    </w:p>
    <w:p w14:paraId="7971439A"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Haslam, Nick (2006), “Dehumanization: An Integrative Review,” </w:t>
      </w:r>
      <w:r w:rsidRPr="00680186">
        <w:rPr>
          <w:rFonts w:eastAsiaTheme="minorHAnsi"/>
          <w:i/>
          <w:iCs/>
          <w:color w:val="000000" w:themeColor="text1"/>
        </w:rPr>
        <w:t>Personality and Social Psychology Review</w:t>
      </w:r>
      <w:r w:rsidRPr="00680186">
        <w:rPr>
          <w:rFonts w:eastAsiaTheme="minorHAnsi"/>
          <w:color w:val="000000" w:themeColor="text1"/>
        </w:rPr>
        <w:t>, 10 (3), 252-64.</w:t>
      </w:r>
    </w:p>
    <w:p w14:paraId="093B5592" w14:textId="1FC81CF8" w:rsidR="00D21395" w:rsidRPr="00691148" w:rsidRDefault="00D21395" w:rsidP="00D21395">
      <w:pPr>
        <w:pStyle w:val="NoSpacing"/>
        <w:spacing w:before="120" w:after="120"/>
        <w:ind w:left="270" w:hanging="270"/>
        <w:rPr>
          <w:rFonts w:ascii="Times New Roman" w:hAnsi="Times New Roman" w:cs="Times New Roman"/>
          <w:color w:val="000000" w:themeColor="text1"/>
        </w:rPr>
      </w:pPr>
      <w:r w:rsidRPr="00680186">
        <w:rPr>
          <w:rFonts w:ascii="Times New Roman" w:hAnsi="Times New Roman" w:cs="Times New Roman"/>
          <w:color w:val="000000" w:themeColor="text1"/>
        </w:rPr>
        <w:t>Harari, Y</w:t>
      </w:r>
      <w:r w:rsidR="005E3362" w:rsidRPr="00680186">
        <w:rPr>
          <w:rFonts w:ascii="Times New Roman" w:hAnsi="Times New Roman" w:cs="Times New Roman"/>
          <w:color w:val="000000" w:themeColor="text1"/>
        </w:rPr>
        <w:t>u</w:t>
      </w:r>
      <w:r w:rsidRPr="00680186">
        <w:rPr>
          <w:rFonts w:ascii="Times New Roman" w:hAnsi="Times New Roman" w:cs="Times New Roman"/>
          <w:color w:val="000000" w:themeColor="text1"/>
        </w:rPr>
        <w:t xml:space="preserve">val N. (2017), </w:t>
      </w:r>
      <w:r w:rsidRPr="00680186">
        <w:rPr>
          <w:rFonts w:ascii="Times New Roman" w:hAnsi="Times New Roman" w:cs="Times New Roman"/>
          <w:i/>
          <w:iCs/>
          <w:color w:val="000000" w:themeColor="text1"/>
        </w:rPr>
        <w:t>Homo Deus: A Brief History of Tomorrow</w:t>
      </w:r>
      <w:r w:rsidRPr="00680186">
        <w:rPr>
          <w:rFonts w:ascii="Times New Roman" w:hAnsi="Times New Roman" w:cs="Times New Roman"/>
          <w:color w:val="000000" w:themeColor="text1"/>
        </w:rPr>
        <w:t>. London: Penguin Publishing.</w:t>
      </w:r>
      <w:r w:rsidRPr="00691148">
        <w:rPr>
          <w:rFonts w:ascii="Times New Roman" w:hAnsi="Times New Roman" w:cs="Times New Roman"/>
          <w:color w:val="000000" w:themeColor="text1"/>
        </w:rPr>
        <w:t xml:space="preserve"> </w:t>
      </w:r>
    </w:p>
    <w:p w14:paraId="444E87CC" w14:textId="77777777" w:rsidR="00D21395" w:rsidRPr="00691148" w:rsidRDefault="00D21395" w:rsidP="00D21395">
      <w:pPr>
        <w:pStyle w:val="NoSpacing"/>
        <w:spacing w:before="120" w:after="120"/>
        <w:ind w:left="270" w:hanging="270"/>
        <w:rPr>
          <w:rFonts w:ascii="Times New Roman" w:hAnsi="Times New Roman" w:cs="Times New Roman"/>
          <w:color w:val="000000" w:themeColor="text1"/>
        </w:rPr>
      </w:pPr>
      <w:r w:rsidRPr="00680186">
        <w:rPr>
          <w:rFonts w:ascii="Times New Roman" w:hAnsi="Times New Roman" w:cs="Times New Roman"/>
          <w:color w:val="000000" w:themeColor="text1"/>
          <w:shd w:val="clear" w:color="auto" w:fill="FFFFFF"/>
        </w:rPr>
        <w:t>Haraway, Donna (</w:t>
      </w:r>
      <w:r w:rsidRPr="00680186">
        <w:rPr>
          <w:rStyle w:val="nlmyear"/>
          <w:rFonts w:ascii="Times New Roman" w:hAnsi="Times New Roman" w:cs="Times New Roman"/>
          <w:color w:val="000000" w:themeColor="text1"/>
          <w:shd w:val="clear" w:color="auto" w:fill="FFFFFF"/>
        </w:rPr>
        <w:t>1985</w:t>
      </w:r>
      <w:r w:rsidRPr="00680186">
        <w:rPr>
          <w:rFonts w:ascii="Times New Roman" w:hAnsi="Times New Roman" w:cs="Times New Roman"/>
          <w:color w:val="000000" w:themeColor="text1"/>
          <w:shd w:val="clear" w:color="auto" w:fill="FFFFFF"/>
        </w:rPr>
        <w:t>), “</w:t>
      </w:r>
      <w:r w:rsidRPr="00680186">
        <w:rPr>
          <w:rStyle w:val="nlmarticle-title"/>
          <w:rFonts w:ascii="Times New Roman" w:hAnsi="Times New Roman" w:cs="Times New Roman"/>
          <w:color w:val="000000" w:themeColor="text1"/>
          <w:shd w:val="clear" w:color="auto" w:fill="FFFFFF"/>
        </w:rPr>
        <w:t>A Manifesto for Cyborgs: Science, Technology and Socialist Feminism in the 1980s</w:t>
      </w:r>
      <w:r w:rsidRPr="00680186">
        <w:rPr>
          <w:rFonts w:ascii="Times New Roman" w:hAnsi="Times New Roman" w:cs="Times New Roman"/>
          <w:color w:val="000000" w:themeColor="text1"/>
          <w:shd w:val="clear" w:color="auto" w:fill="FFFFFF"/>
        </w:rPr>
        <w:t xml:space="preserve">,” </w:t>
      </w:r>
      <w:r w:rsidRPr="00680186">
        <w:rPr>
          <w:rFonts w:ascii="Times New Roman" w:hAnsi="Times New Roman" w:cs="Times New Roman"/>
          <w:i/>
          <w:iCs/>
          <w:color w:val="000000" w:themeColor="text1"/>
          <w:shd w:val="clear" w:color="auto" w:fill="FFFFFF"/>
        </w:rPr>
        <w:t>Socialist Review</w:t>
      </w:r>
      <w:r w:rsidRPr="00680186">
        <w:rPr>
          <w:rFonts w:ascii="Times New Roman" w:hAnsi="Times New Roman" w:cs="Times New Roman"/>
          <w:color w:val="000000" w:themeColor="text1"/>
          <w:shd w:val="clear" w:color="auto" w:fill="FFFFFF"/>
        </w:rPr>
        <w:t>, (80), </w:t>
      </w:r>
      <w:r w:rsidRPr="00680186">
        <w:rPr>
          <w:rStyle w:val="nlmfpage"/>
          <w:rFonts w:ascii="Times New Roman" w:hAnsi="Times New Roman" w:cs="Times New Roman"/>
          <w:color w:val="000000" w:themeColor="text1"/>
          <w:shd w:val="clear" w:color="auto" w:fill="FFFFFF"/>
        </w:rPr>
        <w:t>65</w:t>
      </w:r>
      <w:r w:rsidRPr="00680186">
        <w:rPr>
          <w:rFonts w:ascii="Times New Roman" w:hAnsi="Times New Roman" w:cs="Times New Roman"/>
          <w:color w:val="000000" w:themeColor="text1"/>
          <w:shd w:val="clear" w:color="auto" w:fill="FFFFFF"/>
        </w:rPr>
        <w:t>–</w:t>
      </w:r>
      <w:r w:rsidRPr="00680186">
        <w:rPr>
          <w:rStyle w:val="nlmlpage"/>
          <w:rFonts w:ascii="Times New Roman" w:hAnsi="Times New Roman" w:cs="Times New Roman"/>
          <w:color w:val="000000" w:themeColor="text1"/>
          <w:shd w:val="clear" w:color="auto" w:fill="FFFFFF"/>
        </w:rPr>
        <w:t>107</w:t>
      </w:r>
      <w:r w:rsidRPr="00680186">
        <w:rPr>
          <w:rFonts w:ascii="Times New Roman" w:hAnsi="Times New Roman" w:cs="Times New Roman"/>
          <w:color w:val="000000" w:themeColor="text1"/>
          <w:shd w:val="clear" w:color="auto" w:fill="FFFFFF"/>
        </w:rPr>
        <w:t>.</w:t>
      </w:r>
    </w:p>
    <w:p w14:paraId="40CA32D6" w14:textId="77777777" w:rsidR="00D21395" w:rsidRPr="00691148" w:rsidRDefault="00D21395" w:rsidP="00D21395">
      <w:pPr>
        <w:ind w:left="284" w:hanging="284"/>
        <w:rPr>
          <w:lang w:val="en-US"/>
        </w:rPr>
      </w:pPr>
      <w:r w:rsidRPr="00680186">
        <w:rPr>
          <w:lang w:val="en-US"/>
        </w:rPr>
        <w:t xml:space="preserve">Hayek, Friedrich (1945), “The Use of Knowledge in Society,” </w:t>
      </w:r>
      <w:r w:rsidRPr="00680186">
        <w:rPr>
          <w:i/>
          <w:iCs/>
          <w:lang w:val="en-US"/>
        </w:rPr>
        <w:t>The American Economic Review</w:t>
      </w:r>
      <w:r w:rsidRPr="00680186">
        <w:rPr>
          <w:lang w:val="en-US"/>
        </w:rPr>
        <w:t>, 35, 519-30.</w:t>
      </w:r>
    </w:p>
    <w:p w14:paraId="280D18A8"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u w:val="single"/>
        </w:rPr>
      </w:pPr>
      <w:r w:rsidRPr="00680186">
        <w:rPr>
          <w:rFonts w:ascii="Times New Roman" w:hAnsi="Times New Roman" w:cs="Times New Roman"/>
          <w:color w:val="000000" w:themeColor="text1"/>
          <w:sz w:val="24"/>
          <w:szCs w:val="24"/>
        </w:rPr>
        <w:t>Hayles, N. Katherine (1999), </w:t>
      </w:r>
      <w:r w:rsidRPr="00680186">
        <w:rPr>
          <w:rFonts w:ascii="Times New Roman" w:hAnsi="Times New Roman" w:cs="Times New Roman"/>
          <w:i/>
          <w:iCs/>
          <w:color w:val="000000" w:themeColor="text1"/>
          <w:sz w:val="24"/>
          <w:szCs w:val="24"/>
        </w:rPr>
        <w:t>How We Became Posthuman: Virtual Bodies in Cybernetics, Literature, and Informatics</w:t>
      </w:r>
      <w:r w:rsidRPr="00680186">
        <w:rPr>
          <w:rFonts w:ascii="Times New Roman" w:hAnsi="Times New Roman" w:cs="Times New Roman"/>
          <w:color w:val="000000" w:themeColor="text1"/>
          <w:sz w:val="24"/>
          <w:szCs w:val="24"/>
        </w:rPr>
        <w:t>. Chicago: University of Chicago Press.</w:t>
      </w:r>
    </w:p>
    <w:p w14:paraId="1977A180" w14:textId="1E2924CB" w:rsidR="00D21395" w:rsidRPr="00680186" w:rsidRDefault="004C3B7B" w:rsidP="0019551C">
      <w:pPr>
        <w:rPr>
          <w:i/>
          <w:iCs/>
          <w:color w:val="000000" w:themeColor="text1"/>
        </w:rPr>
      </w:pPr>
      <w:r>
        <w:rPr>
          <w:color w:val="000000" w:themeColor="text1"/>
        </w:rPr>
        <w:t>Hill, Ronald</w:t>
      </w:r>
      <w:r w:rsidR="00D21395" w:rsidRPr="00680186">
        <w:rPr>
          <w:color w:val="000000" w:themeColor="text1"/>
        </w:rPr>
        <w:t xml:space="preserve"> and </w:t>
      </w:r>
      <w:proofErr w:type="spellStart"/>
      <w:r w:rsidR="00D21395" w:rsidRPr="00680186">
        <w:rPr>
          <w:color w:val="000000" w:themeColor="text1"/>
        </w:rPr>
        <w:t>Eesha</w:t>
      </w:r>
      <w:proofErr w:type="spellEnd"/>
      <w:r w:rsidR="00D21395" w:rsidRPr="00680186">
        <w:rPr>
          <w:color w:val="000000" w:themeColor="text1"/>
        </w:rPr>
        <w:t xml:space="preserve"> Sharma (2020), “Consumer Vulnerability,” </w:t>
      </w:r>
      <w:r w:rsidR="00D21395" w:rsidRPr="00680186">
        <w:rPr>
          <w:i/>
          <w:iCs/>
          <w:color w:val="000000" w:themeColor="text1"/>
        </w:rPr>
        <w:t xml:space="preserve">Journal of Consumer </w:t>
      </w:r>
    </w:p>
    <w:p w14:paraId="596660CF" w14:textId="2A67C656" w:rsidR="00032981" w:rsidRPr="00672586" w:rsidRDefault="00D21395" w:rsidP="0019551C">
      <w:pPr>
        <w:ind w:left="284"/>
        <w:rPr>
          <w:color w:val="000000" w:themeColor="text1"/>
          <w:lang w:val="nl-NL"/>
        </w:rPr>
      </w:pPr>
      <w:r w:rsidRPr="00680186">
        <w:rPr>
          <w:i/>
          <w:iCs/>
          <w:color w:val="000000" w:themeColor="text1"/>
          <w:lang w:val="nl-NL"/>
        </w:rPr>
        <w:t>Psychology</w:t>
      </w:r>
      <w:r w:rsidRPr="00680186">
        <w:rPr>
          <w:color w:val="000000" w:themeColor="text1"/>
          <w:lang w:val="nl-NL"/>
        </w:rPr>
        <w:t>,</w:t>
      </w:r>
      <w:r w:rsidR="003B56A6" w:rsidRPr="00680186">
        <w:rPr>
          <w:lang w:val="de-DE"/>
        </w:rPr>
        <w:t xml:space="preserve"> </w:t>
      </w:r>
      <w:r w:rsidR="003B56A6" w:rsidRPr="00680186">
        <w:rPr>
          <w:color w:val="000000" w:themeColor="text1"/>
          <w:lang w:val="nl-NL"/>
        </w:rPr>
        <w:t>https://doi.org/10.1002/jcpy.1161</w:t>
      </w:r>
      <w:r w:rsidRPr="00680186">
        <w:rPr>
          <w:color w:val="000000" w:themeColor="text1"/>
          <w:lang w:val="nl-NL"/>
        </w:rPr>
        <w:t>.</w:t>
      </w:r>
      <w:r w:rsidRPr="00672586">
        <w:rPr>
          <w:color w:val="000000" w:themeColor="text1"/>
          <w:lang w:val="nl-NL"/>
        </w:rPr>
        <w:t xml:space="preserve"> </w:t>
      </w:r>
    </w:p>
    <w:p w14:paraId="47E14A0A" w14:textId="56CC6616" w:rsidR="00032981" w:rsidRDefault="00D21395" w:rsidP="00032981">
      <w:pPr>
        <w:spacing w:before="120" w:after="120"/>
        <w:ind w:left="270" w:hanging="270"/>
        <w:rPr>
          <w:rFonts w:eastAsiaTheme="minorHAnsi"/>
          <w:color w:val="000000" w:themeColor="text1"/>
        </w:rPr>
      </w:pPr>
      <w:r w:rsidRPr="00680186">
        <w:rPr>
          <w:rFonts w:eastAsiaTheme="minorHAnsi"/>
          <w:color w:val="000000" w:themeColor="text1"/>
        </w:rPr>
        <w:t>Hoffma</w:t>
      </w:r>
      <w:r w:rsidR="004C3B7B">
        <w:rPr>
          <w:rFonts w:eastAsiaTheme="minorHAnsi"/>
          <w:color w:val="000000" w:themeColor="text1"/>
        </w:rPr>
        <w:t>n, Donna L.</w:t>
      </w:r>
      <w:r w:rsidRPr="00680186">
        <w:rPr>
          <w:rFonts w:eastAsiaTheme="minorHAnsi"/>
          <w:color w:val="000000" w:themeColor="text1"/>
        </w:rPr>
        <w:t xml:space="preserve"> and Thomas P. Novak (2018), “Consumer and Object Experience in the Internet of Things: An Assemblage Theory Approach</w:t>
      </w:r>
      <w:r w:rsidRPr="00680186">
        <w:rPr>
          <w:color w:val="000000" w:themeColor="text1"/>
          <w:shd w:val="clear" w:color="auto" w:fill="FFFFFF"/>
        </w:rPr>
        <w:t>,”</w:t>
      </w:r>
      <w:r w:rsidRPr="00680186">
        <w:rPr>
          <w:rFonts w:eastAsiaTheme="minorHAnsi"/>
          <w:color w:val="000000" w:themeColor="text1"/>
        </w:rPr>
        <w:t xml:space="preserve"> </w:t>
      </w:r>
      <w:r w:rsidRPr="00680186">
        <w:rPr>
          <w:rFonts w:eastAsiaTheme="minorHAnsi"/>
          <w:i/>
          <w:iCs/>
          <w:color w:val="000000" w:themeColor="text1"/>
        </w:rPr>
        <w:t>Journal of Consumer Research</w:t>
      </w:r>
      <w:r w:rsidRPr="00680186">
        <w:rPr>
          <w:rFonts w:eastAsiaTheme="minorHAnsi"/>
          <w:color w:val="000000" w:themeColor="text1"/>
        </w:rPr>
        <w:t>, 44 (6), 1178-04.</w:t>
      </w:r>
    </w:p>
    <w:p w14:paraId="633F86F1" w14:textId="659C3345" w:rsidR="00032981" w:rsidRPr="00680186" w:rsidRDefault="00583DA3" w:rsidP="00032981">
      <w:pPr>
        <w:spacing w:before="120" w:after="120"/>
        <w:ind w:left="270" w:hanging="270"/>
        <w:rPr>
          <w:rFonts w:eastAsiaTheme="minorHAnsi"/>
          <w:color w:val="000000" w:themeColor="text1"/>
        </w:rPr>
      </w:pPr>
      <w:proofErr w:type="spellStart"/>
      <w:r w:rsidRPr="00680186">
        <w:rPr>
          <w:rFonts w:eastAsiaTheme="minorHAnsi"/>
          <w:color w:val="000000" w:themeColor="text1"/>
        </w:rPr>
        <w:t>Hosanagar</w:t>
      </w:r>
      <w:proofErr w:type="spellEnd"/>
      <w:r w:rsidRPr="00680186">
        <w:rPr>
          <w:rFonts w:eastAsiaTheme="minorHAnsi"/>
          <w:color w:val="000000" w:themeColor="text1"/>
        </w:rPr>
        <w:t xml:space="preserve">, Kartik (2019), </w:t>
      </w:r>
      <w:r w:rsidRPr="00680186">
        <w:rPr>
          <w:rFonts w:eastAsiaTheme="minorHAnsi"/>
          <w:i/>
          <w:iCs/>
          <w:color w:val="000000" w:themeColor="text1"/>
        </w:rPr>
        <w:t>A Human’s Guide to Machine Intelligence: How Algorithms are Shaping Our Lives and How We Can Stay in Control</w:t>
      </w:r>
      <w:r w:rsidRPr="00680186">
        <w:rPr>
          <w:rFonts w:eastAsiaTheme="minorHAnsi"/>
          <w:color w:val="000000" w:themeColor="text1"/>
        </w:rPr>
        <w:t>. New York: Viking</w:t>
      </w:r>
      <w:r w:rsidR="00032981">
        <w:rPr>
          <w:color w:val="000000" w:themeColor="text1"/>
        </w:rPr>
        <w:t>.</w:t>
      </w:r>
    </w:p>
    <w:p w14:paraId="1B945E79" w14:textId="77777777" w:rsidR="00D21395" w:rsidRPr="00691148" w:rsidRDefault="00D21395" w:rsidP="00032981">
      <w:pPr>
        <w:spacing w:before="120" w:after="120"/>
        <w:ind w:left="270" w:hanging="270"/>
        <w:rPr>
          <w:rFonts w:eastAsiaTheme="minorHAnsi"/>
          <w:color w:val="000000" w:themeColor="text1"/>
        </w:rPr>
      </w:pPr>
      <w:r w:rsidRPr="00680186">
        <w:rPr>
          <w:color w:val="000000" w:themeColor="text1"/>
        </w:rPr>
        <w:lastRenderedPageBreak/>
        <w:t xml:space="preserve">Humphreys, Ashlee (2010), “Semiotic Structure and the Legitimation of Consumption Practices: The Case of Casino Gambling,” </w:t>
      </w:r>
      <w:r w:rsidRPr="00680186">
        <w:rPr>
          <w:i/>
          <w:iCs/>
          <w:color w:val="000000" w:themeColor="text1"/>
        </w:rPr>
        <w:t>Journal of Consumer Research</w:t>
      </w:r>
      <w:r w:rsidRPr="00680186">
        <w:rPr>
          <w:color w:val="000000" w:themeColor="text1"/>
        </w:rPr>
        <w:t>, 37 (3), 490-510.</w:t>
      </w:r>
    </w:p>
    <w:p w14:paraId="5F5EFA21" w14:textId="3CBBEE49" w:rsidR="00D21395" w:rsidRPr="00691148" w:rsidRDefault="004C3B7B" w:rsidP="00D21395">
      <w:pPr>
        <w:pStyle w:val="NormalWeb"/>
        <w:spacing w:before="120" w:beforeAutospacing="0" w:after="120" w:afterAutospacing="0"/>
        <w:ind w:left="270" w:hanging="270"/>
        <w:rPr>
          <w:color w:val="000000" w:themeColor="text1"/>
          <w:lang w:val="en-GB"/>
        </w:rPr>
      </w:pPr>
      <w:r>
        <w:rPr>
          <w:color w:val="000000" w:themeColor="text1"/>
        </w:rPr>
        <w:t>Iyengar, Sheena</w:t>
      </w:r>
      <w:r w:rsidR="00D21395" w:rsidRPr="00680186">
        <w:rPr>
          <w:color w:val="000000" w:themeColor="text1"/>
        </w:rPr>
        <w:t xml:space="preserve"> and Mark Lepper (2000), “When Choice is Demotivating: Can One Desire Too Much of a Good Thing?” </w:t>
      </w:r>
      <w:r w:rsidR="00D21395" w:rsidRPr="00680186">
        <w:rPr>
          <w:i/>
          <w:color w:val="000000" w:themeColor="text1"/>
        </w:rPr>
        <w:t>Journal of Personality and Social Psychology</w:t>
      </w:r>
      <w:r w:rsidR="00D21395" w:rsidRPr="00680186">
        <w:rPr>
          <w:color w:val="000000" w:themeColor="text1"/>
        </w:rPr>
        <w:t>, 79 (6), 995-1006.</w:t>
      </w:r>
      <w:r w:rsidR="00D21395" w:rsidRPr="00691148">
        <w:rPr>
          <w:color w:val="000000" w:themeColor="text1"/>
        </w:rPr>
        <w:t xml:space="preserve"> </w:t>
      </w:r>
    </w:p>
    <w:p w14:paraId="59AE9F79"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shd w:val="clear" w:color="auto" w:fill="FFFFFF"/>
        </w:rPr>
      </w:pPr>
      <w:proofErr w:type="spellStart"/>
      <w:r w:rsidRPr="00680186">
        <w:rPr>
          <w:rFonts w:ascii="Times New Roman" w:hAnsi="Times New Roman" w:cs="Times New Roman"/>
          <w:color w:val="000000" w:themeColor="text1"/>
          <w:sz w:val="24"/>
          <w:szCs w:val="24"/>
          <w:shd w:val="clear" w:color="auto" w:fill="FFFFFF"/>
        </w:rPr>
        <w:t>Ivarsflaten</w:t>
      </w:r>
      <w:proofErr w:type="spellEnd"/>
      <w:r w:rsidRPr="00680186">
        <w:rPr>
          <w:rFonts w:ascii="Times New Roman" w:hAnsi="Times New Roman" w:cs="Times New Roman"/>
          <w:color w:val="000000" w:themeColor="text1"/>
          <w:sz w:val="24"/>
          <w:szCs w:val="24"/>
          <w:shd w:val="clear" w:color="auto" w:fill="FFFFFF"/>
        </w:rPr>
        <w:t>, Elisabeth, Scott Blinder, and Robert Ford (2010), “The Anti‐Racism Norm in Western European Immigration Politics: Why we Need to Consider it and How to Measure it,” </w:t>
      </w:r>
      <w:r w:rsidRPr="00680186">
        <w:rPr>
          <w:rFonts w:ascii="Times New Roman" w:hAnsi="Times New Roman" w:cs="Times New Roman"/>
          <w:i/>
          <w:iCs/>
          <w:color w:val="000000" w:themeColor="text1"/>
          <w:sz w:val="24"/>
          <w:szCs w:val="24"/>
          <w:shd w:val="clear" w:color="auto" w:fill="FFFFFF"/>
        </w:rPr>
        <w:t>Journal of Elections, Public Opinion and Parties,</w:t>
      </w:r>
      <w:r w:rsidRPr="00680186">
        <w:rPr>
          <w:rFonts w:ascii="Times New Roman" w:hAnsi="Times New Roman" w:cs="Times New Roman"/>
          <w:color w:val="000000" w:themeColor="text1"/>
          <w:sz w:val="24"/>
          <w:szCs w:val="24"/>
          <w:shd w:val="clear" w:color="auto" w:fill="FFFFFF"/>
        </w:rPr>
        <w:t> 20 (4), 421-45.</w:t>
      </w:r>
    </w:p>
    <w:p w14:paraId="1B28DCD8" w14:textId="77777777" w:rsidR="00D21395" w:rsidRPr="00691148" w:rsidRDefault="00D21395" w:rsidP="00D21395">
      <w:pPr>
        <w:autoSpaceDE w:val="0"/>
        <w:autoSpaceDN w:val="0"/>
        <w:adjustRightInd w:val="0"/>
        <w:ind w:left="426" w:hanging="426"/>
        <w:rPr>
          <w:rFonts w:eastAsiaTheme="minorHAnsi"/>
          <w:color w:val="000000" w:themeColor="text1"/>
        </w:rPr>
      </w:pPr>
      <w:r w:rsidRPr="00680186">
        <w:rPr>
          <w:rFonts w:eastAsiaTheme="minorHAnsi"/>
          <w:color w:val="000000" w:themeColor="text1"/>
        </w:rPr>
        <w:t xml:space="preserve">JWT Intelligence Wunderman Thompson (2016), “Control Shift,” Available at: </w:t>
      </w:r>
      <w:hyperlink r:id="rId48" w:history="1">
        <w:r w:rsidRPr="00680186">
          <w:rPr>
            <w:rStyle w:val="Hyperlink"/>
            <w:rFonts w:eastAsiaTheme="minorHAnsi"/>
            <w:color w:val="000000" w:themeColor="text1"/>
          </w:rPr>
          <w:t>https://www.jwtintelligence.com/trend-reports/control-shift/</w:t>
        </w:r>
      </w:hyperlink>
    </w:p>
    <w:p w14:paraId="502ED533" w14:textId="77777777" w:rsidR="00D21395" w:rsidRPr="00691148" w:rsidRDefault="00D21395" w:rsidP="00D21395">
      <w:pPr>
        <w:pStyle w:val="NormalWeb"/>
        <w:spacing w:before="120" w:beforeAutospacing="0" w:after="120" w:afterAutospacing="0"/>
        <w:ind w:left="270" w:hanging="270"/>
        <w:rPr>
          <w:color w:val="000000" w:themeColor="text1"/>
        </w:rPr>
      </w:pPr>
      <w:r w:rsidRPr="00680186">
        <w:rPr>
          <w:color w:val="000000" w:themeColor="text1"/>
        </w:rPr>
        <w:t xml:space="preserve">Kim, Sara, Rocky Peng Chen, and Ke Zhang, (2016), “Anthropomorphized Helpers Undermine Autonomy and Enjoyment in Computer Games,” </w:t>
      </w:r>
      <w:r w:rsidRPr="00680186">
        <w:rPr>
          <w:i/>
          <w:iCs/>
          <w:color w:val="000000" w:themeColor="text1"/>
        </w:rPr>
        <w:t>Journal of Consumer Research</w:t>
      </w:r>
      <w:r w:rsidRPr="00680186">
        <w:rPr>
          <w:color w:val="000000" w:themeColor="text1"/>
        </w:rPr>
        <w:t>, 43 (2), 282-302.</w:t>
      </w:r>
    </w:p>
    <w:p w14:paraId="2FB5F6E5" w14:textId="77777777" w:rsidR="00D21395" w:rsidRPr="00691148" w:rsidRDefault="00D21395" w:rsidP="00D21395">
      <w:pPr>
        <w:pStyle w:val="NoSpacing"/>
        <w:spacing w:before="120" w:after="120"/>
        <w:ind w:left="270" w:hanging="270"/>
        <w:rPr>
          <w:rFonts w:ascii="Times New Roman" w:hAnsi="Times New Roman" w:cs="Times New Roman"/>
          <w:color w:val="000000" w:themeColor="text1"/>
          <w:shd w:val="clear" w:color="auto" w:fill="FFFFFF"/>
        </w:rPr>
      </w:pPr>
      <w:r w:rsidRPr="00680186">
        <w:rPr>
          <w:rFonts w:ascii="Times New Roman" w:hAnsi="Times New Roman" w:cs="Times New Roman"/>
          <w:color w:val="000000" w:themeColor="text1"/>
          <w:shd w:val="clear" w:color="auto" w:fill="FFFFFF"/>
        </w:rPr>
        <w:t>Kim, Sara, and Ann L. McGill (2011), “Gaming with Mr. Slot or Gaming the Slot Machine? Power, Anthropomorphism, and Risk Perception,”</w:t>
      </w:r>
      <w:r w:rsidRPr="00680186">
        <w:rPr>
          <w:rFonts w:ascii="Times New Roman" w:hAnsi="Times New Roman" w:cs="Times New Roman"/>
          <w:i/>
          <w:iCs/>
          <w:color w:val="000000" w:themeColor="text1"/>
          <w:shd w:val="clear" w:color="auto" w:fill="FFFFFF"/>
        </w:rPr>
        <w:t xml:space="preserve"> Journal of Consumer Research</w:t>
      </w:r>
      <w:r w:rsidRPr="00680186">
        <w:rPr>
          <w:rFonts w:ascii="Times New Roman" w:hAnsi="Times New Roman" w:cs="Times New Roman"/>
          <w:color w:val="000000" w:themeColor="text1"/>
          <w:shd w:val="clear" w:color="auto" w:fill="FFFFFF"/>
        </w:rPr>
        <w:t>, 38 (1), 94-107.</w:t>
      </w:r>
    </w:p>
    <w:p w14:paraId="72CD8236" w14:textId="28C7E2AF" w:rsidR="00D21395" w:rsidRPr="00691148" w:rsidRDefault="00D21395" w:rsidP="00D21395">
      <w:pPr>
        <w:ind w:left="284" w:hanging="284"/>
        <w:rPr>
          <w:color w:val="000000" w:themeColor="text1"/>
          <w:shd w:val="clear" w:color="auto" w:fill="FFFFFF"/>
        </w:rPr>
      </w:pPr>
      <w:r w:rsidRPr="00680186">
        <w:rPr>
          <w:color w:val="000000" w:themeColor="text1"/>
        </w:rPr>
        <w:t xml:space="preserve">Kumar, V., </w:t>
      </w:r>
      <w:proofErr w:type="spellStart"/>
      <w:r w:rsidRPr="00680186">
        <w:rPr>
          <w:color w:val="000000" w:themeColor="text1"/>
        </w:rPr>
        <w:t>Barath</w:t>
      </w:r>
      <w:proofErr w:type="spellEnd"/>
      <w:r w:rsidRPr="00680186">
        <w:rPr>
          <w:color w:val="000000" w:themeColor="text1"/>
        </w:rPr>
        <w:t xml:space="preserve"> </w:t>
      </w:r>
      <w:proofErr w:type="spellStart"/>
      <w:r w:rsidRPr="00680186">
        <w:rPr>
          <w:color w:val="000000" w:themeColor="text1"/>
        </w:rPr>
        <w:t>Rajan</w:t>
      </w:r>
      <w:proofErr w:type="spellEnd"/>
      <w:r w:rsidRPr="00680186">
        <w:rPr>
          <w:color w:val="000000" w:themeColor="text1"/>
        </w:rPr>
        <w:t xml:space="preserve">, Rajkumar </w:t>
      </w:r>
      <w:proofErr w:type="spellStart"/>
      <w:r w:rsidRPr="00680186">
        <w:rPr>
          <w:color w:val="000000" w:themeColor="text1"/>
        </w:rPr>
        <w:t>Vennkatesan</w:t>
      </w:r>
      <w:proofErr w:type="spellEnd"/>
      <w:r w:rsidRPr="00680186">
        <w:rPr>
          <w:color w:val="000000" w:themeColor="text1"/>
        </w:rPr>
        <w:t xml:space="preserve">, and Jim </w:t>
      </w:r>
      <w:proofErr w:type="spellStart"/>
      <w:r w:rsidRPr="00680186">
        <w:rPr>
          <w:color w:val="000000" w:themeColor="text1"/>
        </w:rPr>
        <w:t>Lecinski</w:t>
      </w:r>
      <w:proofErr w:type="spellEnd"/>
      <w:r w:rsidRPr="00680186">
        <w:rPr>
          <w:color w:val="000000" w:themeColor="text1"/>
        </w:rPr>
        <w:t xml:space="preserve"> (2019), “Understanding the Role of Artificial Intelligence in Personalized Engagement Marketing,” </w:t>
      </w:r>
      <w:r w:rsidRPr="00680186">
        <w:rPr>
          <w:i/>
          <w:iCs/>
          <w:color w:val="000000" w:themeColor="text1"/>
        </w:rPr>
        <w:t>California Management Review</w:t>
      </w:r>
      <w:r w:rsidRPr="00680186">
        <w:rPr>
          <w:color w:val="000000" w:themeColor="text1"/>
        </w:rPr>
        <w:t>, </w:t>
      </w:r>
      <w:r w:rsidRPr="00680186">
        <w:rPr>
          <w:color w:val="000000" w:themeColor="text1"/>
          <w:shd w:val="clear" w:color="auto" w:fill="FFFFFF"/>
        </w:rPr>
        <w:t>61 (4), 135-55.</w:t>
      </w:r>
    </w:p>
    <w:p w14:paraId="25907EA1" w14:textId="0A612A21" w:rsidR="00691148" w:rsidRPr="00691148" w:rsidRDefault="00691148" w:rsidP="00D21395">
      <w:pPr>
        <w:ind w:left="284" w:hanging="284"/>
      </w:pPr>
      <w:proofErr w:type="spellStart"/>
      <w:r w:rsidRPr="00680186">
        <w:t>Kunda</w:t>
      </w:r>
      <w:proofErr w:type="spellEnd"/>
      <w:r w:rsidRPr="00680186">
        <w:t xml:space="preserve">, </w:t>
      </w:r>
      <w:proofErr w:type="spellStart"/>
      <w:r w:rsidRPr="00680186">
        <w:t>Ziva</w:t>
      </w:r>
      <w:proofErr w:type="spellEnd"/>
      <w:r w:rsidRPr="00680186">
        <w:t xml:space="preserve"> (1990). “The Case for Motivated Reasoning, </w:t>
      </w:r>
      <w:r w:rsidRPr="00680186">
        <w:rPr>
          <w:i/>
          <w:iCs/>
        </w:rPr>
        <w:t>Psychological Bulletin</w:t>
      </w:r>
      <w:r w:rsidRPr="00680186">
        <w:t>, 108 (3), 480-98.</w:t>
      </w:r>
    </w:p>
    <w:p w14:paraId="17500F85" w14:textId="2BDBAD34" w:rsidR="000E5502" w:rsidRPr="00691148" w:rsidRDefault="000E5502" w:rsidP="00D21395">
      <w:pPr>
        <w:ind w:left="284" w:hanging="284"/>
        <w:rPr>
          <w:color w:val="000000" w:themeColor="text1"/>
        </w:rPr>
      </w:pPr>
      <w:proofErr w:type="spellStart"/>
      <w:r w:rsidRPr="00680186">
        <w:t>Kuniavsky</w:t>
      </w:r>
      <w:proofErr w:type="spellEnd"/>
      <w:r w:rsidRPr="00680186">
        <w:t xml:space="preserve">, Mike (2010), </w:t>
      </w:r>
      <w:r w:rsidRPr="00680186">
        <w:rPr>
          <w:i/>
          <w:iCs/>
        </w:rPr>
        <w:t>Smart Things: Ubiquitous Computing User Experience Design</w:t>
      </w:r>
      <w:r w:rsidRPr="00680186">
        <w:t>. Burlington, MA: Morgan Kauffman Elsevier.</w:t>
      </w:r>
    </w:p>
    <w:p w14:paraId="6950682D"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Landau, Mark J., Aaron C. Kay, and Jennifer A. Whitson (2015), “Compensatory Control and the Appeal of a Structured World,” </w:t>
      </w:r>
      <w:r w:rsidRPr="00680186">
        <w:rPr>
          <w:rFonts w:eastAsiaTheme="minorHAnsi"/>
          <w:i/>
          <w:iCs/>
          <w:color w:val="000000" w:themeColor="text1"/>
        </w:rPr>
        <w:t>Psychological Bulletin</w:t>
      </w:r>
      <w:r w:rsidRPr="00680186">
        <w:rPr>
          <w:rFonts w:eastAsiaTheme="minorHAnsi"/>
          <w:color w:val="000000" w:themeColor="text1"/>
        </w:rPr>
        <w:t>, 141 (3), 694-722.</w:t>
      </w:r>
    </w:p>
    <w:p w14:paraId="045D418C"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Lee, Leonard, Shane Frederick, and Dan Ariely (2006), “Try It, You’ll Like It: The Influence of Expectation, Consumption, and Revelation on Preferences for Beer,” </w:t>
      </w:r>
      <w:r w:rsidRPr="00680186">
        <w:rPr>
          <w:rFonts w:eastAsiaTheme="minorHAnsi"/>
          <w:i/>
          <w:iCs/>
          <w:color w:val="000000" w:themeColor="text1"/>
        </w:rPr>
        <w:t>Psychological Science</w:t>
      </w:r>
      <w:r w:rsidRPr="00680186">
        <w:rPr>
          <w:rFonts w:eastAsiaTheme="minorHAnsi"/>
          <w:color w:val="000000" w:themeColor="text1"/>
        </w:rPr>
        <w:t>, 17 (12), 1054-58.</w:t>
      </w:r>
    </w:p>
    <w:p w14:paraId="08A83922" w14:textId="559ADCD4" w:rsidR="00D21395" w:rsidRPr="00691148" w:rsidRDefault="004C3B7B" w:rsidP="00D21395">
      <w:pPr>
        <w:autoSpaceDE w:val="0"/>
        <w:autoSpaceDN w:val="0"/>
        <w:adjustRightInd w:val="0"/>
        <w:spacing w:before="120" w:after="120"/>
        <w:ind w:left="270" w:hanging="270"/>
        <w:rPr>
          <w:rFonts w:eastAsiaTheme="minorHAnsi"/>
          <w:color w:val="000000" w:themeColor="text1"/>
        </w:rPr>
      </w:pPr>
      <w:r>
        <w:rPr>
          <w:rFonts w:eastAsiaTheme="minorHAnsi"/>
          <w:color w:val="000000" w:themeColor="text1"/>
        </w:rPr>
        <w:t>Lemon, Katherine N.</w:t>
      </w:r>
      <w:r w:rsidR="00D21395" w:rsidRPr="00680186">
        <w:rPr>
          <w:rFonts w:eastAsiaTheme="minorHAnsi"/>
          <w:color w:val="000000" w:themeColor="text1"/>
        </w:rPr>
        <w:t xml:space="preserve"> and Peter C. Verhoef (2016), “Understanding Customer Experience Throughout the Customer Journey,” </w:t>
      </w:r>
      <w:r w:rsidR="00D21395" w:rsidRPr="00680186">
        <w:rPr>
          <w:rFonts w:eastAsiaTheme="minorHAnsi"/>
          <w:i/>
          <w:iCs/>
          <w:color w:val="000000" w:themeColor="text1"/>
        </w:rPr>
        <w:t>Journal of Marketing</w:t>
      </w:r>
      <w:r w:rsidR="00D21395" w:rsidRPr="00680186">
        <w:rPr>
          <w:rFonts w:eastAsiaTheme="minorHAnsi"/>
          <w:color w:val="000000" w:themeColor="text1"/>
        </w:rPr>
        <w:t>, 80 (6), 69-96.</w:t>
      </w:r>
    </w:p>
    <w:p w14:paraId="38A47357" w14:textId="77777777" w:rsidR="00D21395" w:rsidRPr="004C3B7B" w:rsidRDefault="00D21395" w:rsidP="00D21395">
      <w:pPr>
        <w:rPr>
          <w:color w:val="000000" w:themeColor="text1"/>
        </w:rPr>
      </w:pPr>
      <w:proofErr w:type="spellStart"/>
      <w:r w:rsidRPr="004C3B7B">
        <w:rPr>
          <w:color w:val="000000" w:themeColor="text1"/>
        </w:rPr>
        <w:t>Leotti</w:t>
      </w:r>
      <w:proofErr w:type="spellEnd"/>
      <w:r w:rsidRPr="004C3B7B">
        <w:rPr>
          <w:color w:val="000000" w:themeColor="text1"/>
        </w:rPr>
        <w:t xml:space="preserve">, Lauren A., Sheena S. Iyengar, and Kevin N. Ochsner (2010), “Born to Choose: The </w:t>
      </w:r>
    </w:p>
    <w:p w14:paraId="17E9ADF8" w14:textId="77777777" w:rsidR="00D21395" w:rsidRPr="004C3B7B" w:rsidRDefault="00D21395" w:rsidP="00D21395">
      <w:pPr>
        <w:ind w:firstLine="270"/>
        <w:rPr>
          <w:color w:val="000000" w:themeColor="text1"/>
        </w:rPr>
      </w:pPr>
      <w:r w:rsidRPr="004C3B7B">
        <w:rPr>
          <w:color w:val="000000" w:themeColor="text1"/>
        </w:rPr>
        <w:t>Origins and Value of the Need for Control,” </w:t>
      </w:r>
      <w:r w:rsidRPr="004C3B7B">
        <w:rPr>
          <w:i/>
          <w:iCs/>
          <w:color w:val="000000" w:themeColor="text1"/>
        </w:rPr>
        <w:t>Trends in Cognitive Sciences,</w:t>
      </w:r>
      <w:r w:rsidRPr="004C3B7B">
        <w:rPr>
          <w:color w:val="000000" w:themeColor="text1"/>
        </w:rPr>
        <w:t> 14 (10), 457-63.</w:t>
      </w:r>
    </w:p>
    <w:p w14:paraId="7AC3C301" w14:textId="6D5D8BB3" w:rsidR="00D21395"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Leung, </w:t>
      </w:r>
      <w:proofErr w:type="spellStart"/>
      <w:r w:rsidRPr="00680186">
        <w:rPr>
          <w:rFonts w:eastAsiaTheme="minorHAnsi"/>
          <w:color w:val="000000" w:themeColor="text1"/>
        </w:rPr>
        <w:t>Eugina</w:t>
      </w:r>
      <w:proofErr w:type="spellEnd"/>
      <w:r w:rsidRPr="00680186">
        <w:rPr>
          <w:rFonts w:eastAsiaTheme="minorHAnsi"/>
          <w:color w:val="000000" w:themeColor="text1"/>
        </w:rPr>
        <w:t xml:space="preserve">, Gabriele </w:t>
      </w:r>
      <w:proofErr w:type="spellStart"/>
      <w:r w:rsidRPr="00680186">
        <w:rPr>
          <w:rFonts w:eastAsiaTheme="minorHAnsi"/>
          <w:color w:val="000000" w:themeColor="text1"/>
        </w:rPr>
        <w:t>Paolacci</w:t>
      </w:r>
      <w:proofErr w:type="spellEnd"/>
      <w:r w:rsidRPr="00680186">
        <w:rPr>
          <w:rFonts w:eastAsiaTheme="minorHAnsi"/>
          <w:color w:val="000000" w:themeColor="text1"/>
        </w:rPr>
        <w:t xml:space="preserve">, and Stefano Puntoni (2018), “Man Versus Machine: Resisting Automation in Identity-based Consumer Behavior,” </w:t>
      </w:r>
      <w:r w:rsidRPr="00680186">
        <w:rPr>
          <w:rFonts w:eastAsiaTheme="minorHAnsi"/>
          <w:i/>
          <w:iCs/>
          <w:color w:val="000000" w:themeColor="text1"/>
        </w:rPr>
        <w:t>Journal of Marketing Research</w:t>
      </w:r>
      <w:r w:rsidRPr="00680186">
        <w:rPr>
          <w:rFonts w:eastAsiaTheme="minorHAnsi"/>
          <w:color w:val="000000" w:themeColor="text1"/>
        </w:rPr>
        <w:t>, 55 (6), 818-31.</w:t>
      </w:r>
    </w:p>
    <w:p w14:paraId="431CFB3E" w14:textId="741B3B3D" w:rsidR="00D21395" w:rsidRPr="00691148" w:rsidRDefault="00D21395" w:rsidP="00D21395">
      <w:pPr>
        <w:autoSpaceDE w:val="0"/>
        <w:autoSpaceDN w:val="0"/>
        <w:adjustRightInd w:val="0"/>
        <w:spacing w:before="120" w:after="120"/>
        <w:ind w:left="270" w:hanging="270"/>
        <w:rPr>
          <w:color w:val="000000" w:themeColor="text1"/>
          <w:shd w:val="clear" w:color="auto" w:fill="FFFFFF"/>
        </w:rPr>
      </w:pPr>
      <w:proofErr w:type="spellStart"/>
      <w:r w:rsidRPr="00680186">
        <w:rPr>
          <w:rFonts w:eastAsiaTheme="minorHAnsi"/>
          <w:color w:val="000000" w:themeColor="text1"/>
        </w:rPr>
        <w:t>Longoni</w:t>
      </w:r>
      <w:proofErr w:type="spellEnd"/>
      <w:r w:rsidRPr="00680186">
        <w:rPr>
          <w:rFonts w:eastAsiaTheme="minorHAnsi"/>
          <w:color w:val="000000" w:themeColor="text1"/>
        </w:rPr>
        <w:t xml:space="preserve">, Chiara, Andrea </w:t>
      </w:r>
      <w:proofErr w:type="spellStart"/>
      <w:r w:rsidRPr="00680186">
        <w:rPr>
          <w:rFonts w:eastAsiaTheme="minorHAnsi"/>
          <w:color w:val="000000" w:themeColor="text1"/>
        </w:rPr>
        <w:t>Bonezzi</w:t>
      </w:r>
      <w:proofErr w:type="spellEnd"/>
      <w:r w:rsidRPr="00680186">
        <w:rPr>
          <w:rFonts w:eastAsiaTheme="minorHAnsi"/>
          <w:color w:val="000000" w:themeColor="text1"/>
        </w:rPr>
        <w:t>, and Carey Morewedge (2019), “</w:t>
      </w:r>
      <w:r w:rsidRPr="00680186">
        <w:rPr>
          <w:color w:val="000000" w:themeColor="text1"/>
          <w:shd w:val="clear" w:color="auto" w:fill="FFFFFF"/>
        </w:rPr>
        <w:t>Resistance to Medical Artificial Intelligence,</w:t>
      </w:r>
      <w:r w:rsidRPr="00680186">
        <w:rPr>
          <w:rStyle w:val="apple-converted-space"/>
          <w:color w:val="000000" w:themeColor="text1"/>
          <w:shd w:val="clear" w:color="auto" w:fill="FFFFFF"/>
        </w:rPr>
        <w:t>”</w:t>
      </w:r>
      <w:r w:rsidRPr="00680186">
        <w:rPr>
          <w:i/>
          <w:iCs/>
          <w:color w:val="000000" w:themeColor="text1"/>
        </w:rPr>
        <w:t xml:space="preserve"> Journal of Consumer Research, </w:t>
      </w:r>
      <w:r w:rsidRPr="00680186">
        <w:rPr>
          <w:color w:val="000000" w:themeColor="text1"/>
        </w:rPr>
        <w:t>46 (3), 407-34</w:t>
      </w:r>
      <w:r w:rsidRPr="00680186">
        <w:rPr>
          <w:color w:val="000000" w:themeColor="text1"/>
          <w:shd w:val="clear" w:color="auto" w:fill="FFFFFF"/>
        </w:rPr>
        <w:t>.</w:t>
      </w:r>
    </w:p>
    <w:p w14:paraId="49DF595B" w14:textId="77777777" w:rsidR="00D21395" w:rsidRPr="00691148" w:rsidRDefault="00D21395" w:rsidP="00D21395">
      <w:pPr>
        <w:pStyle w:val="Heading1"/>
        <w:shd w:val="clear" w:color="auto" w:fill="FFFFFF"/>
        <w:spacing w:before="120" w:beforeAutospacing="0" w:after="120" w:afterAutospacing="0"/>
        <w:ind w:left="270" w:hanging="270"/>
        <w:textAlignment w:val="baseline"/>
        <w:rPr>
          <w:b w:val="0"/>
          <w:iCs/>
          <w:color w:val="000000" w:themeColor="text1"/>
          <w:sz w:val="24"/>
          <w:szCs w:val="24"/>
          <w:shd w:val="clear" w:color="auto" w:fill="FFFFFF"/>
        </w:rPr>
      </w:pPr>
      <w:r w:rsidRPr="00680186">
        <w:rPr>
          <w:b w:val="0"/>
          <w:color w:val="000000" w:themeColor="text1"/>
          <w:sz w:val="24"/>
          <w:szCs w:val="24"/>
          <w:shd w:val="clear" w:color="auto" w:fill="FFFFFF"/>
        </w:rPr>
        <w:t xml:space="preserve">Luo, </w:t>
      </w:r>
      <w:proofErr w:type="spellStart"/>
      <w:r w:rsidRPr="00680186">
        <w:rPr>
          <w:b w:val="0"/>
          <w:color w:val="000000" w:themeColor="text1"/>
          <w:sz w:val="24"/>
          <w:szCs w:val="24"/>
          <w:shd w:val="clear" w:color="auto" w:fill="FFFFFF"/>
        </w:rPr>
        <w:t>Xueming</w:t>
      </w:r>
      <w:proofErr w:type="spellEnd"/>
      <w:r w:rsidRPr="00680186">
        <w:rPr>
          <w:b w:val="0"/>
          <w:color w:val="000000" w:themeColor="text1"/>
          <w:sz w:val="24"/>
          <w:szCs w:val="24"/>
          <w:shd w:val="clear" w:color="auto" w:fill="FFFFFF"/>
        </w:rPr>
        <w:t xml:space="preserve">, </w:t>
      </w:r>
      <w:proofErr w:type="spellStart"/>
      <w:r w:rsidRPr="00680186">
        <w:rPr>
          <w:b w:val="0"/>
          <w:color w:val="000000" w:themeColor="text1"/>
          <w:sz w:val="24"/>
          <w:szCs w:val="24"/>
          <w:shd w:val="clear" w:color="auto" w:fill="FFFFFF"/>
        </w:rPr>
        <w:t>Siliang</w:t>
      </w:r>
      <w:proofErr w:type="spellEnd"/>
      <w:r w:rsidRPr="00680186">
        <w:rPr>
          <w:b w:val="0"/>
          <w:color w:val="000000" w:themeColor="text1"/>
          <w:sz w:val="24"/>
          <w:szCs w:val="24"/>
          <w:shd w:val="clear" w:color="auto" w:fill="FFFFFF"/>
        </w:rPr>
        <w:t xml:space="preserve"> Tong, Zheng Fang, and Zhe Qu (2019), “Machines Versus Humans: The Impact of AI Chatbot Disclosure on Customer Purchases,” </w:t>
      </w:r>
      <w:r w:rsidRPr="00680186">
        <w:rPr>
          <w:b w:val="0"/>
          <w:i/>
          <w:iCs/>
          <w:color w:val="000000" w:themeColor="text1"/>
          <w:sz w:val="24"/>
          <w:szCs w:val="24"/>
          <w:shd w:val="clear" w:color="auto" w:fill="FFFFFF"/>
        </w:rPr>
        <w:t xml:space="preserve">Marketing Science, </w:t>
      </w:r>
      <w:r w:rsidRPr="00680186">
        <w:rPr>
          <w:b w:val="0"/>
          <w:color w:val="000000" w:themeColor="text1"/>
          <w:sz w:val="24"/>
          <w:szCs w:val="24"/>
          <w:shd w:val="clear" w:color="auto" w:fill="FFFFFF"/>
        </w:rPr>
        <w:t>38 (6)</w:t>
      </w:r>
      <w:r w:rsidRPr="00680186">
        <w:rPr>
          <w:b w:val="0"/>
          <w:iCs/>
          <w:color w:val="000000" w:themeColor="text1"/>
          <w:sz w:val="24"/>
          <w:szCs w:val="24"/>
          <w:shd w:val="clear" w:color="auto" w:fill="FFFFFF"/>
        </w:rPr>
        <w:t>, 937-47.</w:t>
      </w:r>
    </w:p>
    <w:p w14:paraId="301CC126" w14:textId="1E210CD8" w:rsidR="00D21395" w:rsidRPr="00691148" w:rsidRDefault="00D21395" w:rsidP="00D21395">
      <w:pPr>
        <w:pStyle w:val="Heading1"/>
        <w:shd w:val="clear" w:color="auto" w:fill="FFFFFF"/>
        <w:spacing w:before="120" w:beforeAutospacing="0" w:after="120" w:afterAutospacing="0"/>
        <w:ind w:left="270" w:hanging="270"/>
        <w:textAlignment w:val="baseline"/>
        <w:rPr>
          <w:b w:val="0"/>
          <w:color w:val="000000" w:themeColor="text1"/>
          <w:sz w:val="24"/>
          <w:szCs w:val="24"/>
        </w:rPr>
      </w:pPr>
      <w:r w:rsidRPr="00680186">
        <w:rPr>
          <w:rFonts w:eastAsiaTheme="minorHAnsi"/>
          <w:b w:val="0"/>
          <w:color w:val="000000" w:themeColor="text1"/>
          <w:sz w:val="24"/>
          <w:szCs w:val="24"/>
        </w:rPr>
        <w:t xml:space="preserve">Marketing Science Institute (2018), </w:t>
      </w:r>
      <w:r w:rsidRPr="00680186">
        <w:rPr>
          <w:rFonts w:eastAsiaTheme="minorHAnsi"/>
          <w:b w:val="0"/>
          <w:i/>
          <w:iCs/>
          <w:color w:val="000000" w:themeColor="text1"/>
          <w:sz w:val="24"/>
          <w:szCs w:val="24"/>
        </w:rPr>
        <w:t xml:space="preserve">Research Priorities 2018-2020. </w:t>
      </w:r>
      <w:r w:rsidRPr="00680186">
        <w:rPr>
          <w:rFonts w:eastAsiaTheme="minorHAnsi"/>
          <w:b w:val="0"/>
          <w:color w:val="000000" w:themeColor="text1"/>
          <w:sz w:val="24"/>
          <w:szCs w:val="24"/>
        </w:rPr>
        <w:t>Cambridge, Mass.: Marketing Science Institute.</w:t>
      </w:r>
    </w:p>
    <w:p w14:paraId="10E33B05" w14:textId="6098ADC5" w:rsidR="003B1A34" w:rsidRDefault="003B1A34" w:rsidP="00D21395">
      <w:pPr>
        <w:pStyle w:val="Heading1"/>
        <w:shd w:val="clear" w:color="auto" w:fill="FFFFFF"/>
        <w:spacing w:before="120" w:beforeAutospacing="0" w:after="120" w:afterAutospacing="0"/>
        <w:ind w:left="270" w:hanging="270"/>
        <w:textAlignment w:val="baseline"/>
        <w:rPr>
          <w:b w:val="0"/>
          <w:color w:val="000000" w:themeColor="text1"/>
          <w:sz w:val="24"/>
          <w:szCs w:val="24"/>
          <w:bdr w:val="none" w:sz="0" w:space="0" w:color="auto" w:frame="1"/>
        </w:rPr>
      </w:pPr>
      <w:r w:rsidRPr="00680186">
        <w:rPr>
          <w:b w:val="0"/>
          <w:color w:val="000000" w:themeColor="text1"/>
          <w:sz w:val="24"/>
          <w:szCs w:val="24"/>
          <w:bdr w:val="none" w:sz="0" w:space="0" w:color="auto" w:frame="1"/>
        </w:rPr>
        <w:lastRenderedPageBreak/>
        <w:t xml:space="preserve">Marks, Susan (2005). </w:t>
      </w:r>
      <w:r w:rsidRPr="00680186">
        <w:rPr>
          <w:b w:val="0"/>
          <w:i/>
          <w:iCs/>
          <w:color w:val="000000" w:themeColor="text1"/>
          <w:sz w:val="24"/>
          <w:szCs w:val="24"/>
          <w:bdr w:val="none" w:sz="0" w:space="0" w:color="auto" w:frame="1"/>
        </w:rPr>
        <w:t>Finding Betty Crocker: The Secret Life of America's First Lady of Food</w:t>
      </w:r>
      <w:r w:rsidRPr="00680186">
        <w:rPr>
          <w:b w:val="0"/>
          <w:color w:val="000000" w:themeColor="text1"/>
          <w:sz w:val="24"/>
          <w:szCs w:val="24"/>
          <w:bdr w:val="none" w:sz="0" w:space="0" w:color="auto" w:frame="1"/>
        </w:rPr>
        <w:t>. Simon &amp; Schuster.</w:t>
      </w:r>
    </w:p>
    <w:p w14:paraId="2CB6713F" w14:textId="462FE779" w:rsidR="00680186" w:rsidRPr="00680186" w:rsidRDefault="00D21395" w:rsidP="00583DA3">
      <w:pPr>
        <w:pStyle w:val="Heading1"/>
        <w:shd w:val="clear" w:color="auto" w:fill="FFFFFF"/>
        <w:spacing w:before="120" w:beforeAutospacing="0" w:after="120" w:afterAutospacing="0"/>
        <w:ind w:left="270" w:hanging="270"/>
        <w:textAlignment w:val="baseline"/>
        <w:rPr>
          <w:b w:val="0"/>
          <w:color w:val="000000" w:themeColor="text1"/>
          <w:sz w:val="24"/>
          <w:szCs w:val="24"/>
        </w:rPr>
      </w:pPr>
      <w:r w:rsidRPr="00680186">
        <w:rPr>
          <w:b w:val="0"/>
          <w:color w:val="000000" w:themeColor="text1"/>
          <w:sz w:val="24"/>
          <w:szCs w:val="24"/>
          <w:bdr w:val="none" w:sz="0" w:space="0" w:color="auto" w:frame="1"/>
        </w:rPr>
        <w:t>Markus</w:t>
      </w:r>
      <w:r w:rsidRPr="00680186">
        <w:rPr>
          <w:rStyle w:val="delimiter"/>
          <w:rFonts w:eastAsiaTheme="minorEastAsia"/>
          <w:b w:val="0"/>
          <w:color w:val="000000" w:themeColor="text1"/>
          <w:sz w:val="24"/>
          <w:szCs w:val="24"/>
          <w:bdr w:val="none" w:sz="0" w:space="0" w:color="auto" w:frame="1"/>
        </w:rPr>
        <w:t>,</w:t>
      </w:r>
      <w:r w:rsidR="00217CEC" w:rsidRPr="00680186">
        <w:rPr>
          <w:b w:val="0"/>
          <w:color w:val="000000" w:themeColor="text1"/>
          <w:sz w:val="24"/>
          <w:szCs w:val="24"/>
        </w:rPr>
        <w:t xml:space="preserve"> </w:t>
      </w:r>
      <w:r w:rsidRPr="00680186">
        <w:rPr>
          <w:b w:val="0"/>
          <w:color w:val="000000" w:themeColor="text1"/>
          <w:sz w:val="24"/>
          <w:szCs w:val="24"/>
        </w:rPr>
        <w:t xml:space="preserve">Hazel Rose and </w:t>
      </w:r>
      <w:r w:rsidRPr="00680186">
        <w:rPr>
          <w:b w:val="0"/>
          <w:color w:val="000000" w:themeColor="text1"/>
          <w:sz w:val="24"/>
          <w:szCs w:val="24"/>
          <w:bdr w:val="none" w:sz="0" w:space="0" w:color="auto" w:frame="1"/>
        </w:rPr>
        <w:t>Barry Schwartz (2010),</w:t>
      </w:r>
      <w:r w:rsidRPr="00680186">
        <w:rPr>
          <w:b w:val="0"/>
          <w:color w:val="000000" w:themeColor="text1"/>
          <w:sz w:val="24"/>
          <w:szCs w:val="24"/>
        </w:rPr>
        <w:t xml:space="preserve"> “Does Choice Mean Freedom and Well-Being?” </w:t>
      </w:r>
      <w:r w:rsidRPr="00680186">
        <w:rPr>
          <w:rStyle w:val="Emphasis"/>
          <w:rFonts w:eastAsiaTheme="minorEastAsia"/>
          <w:b w:val="0"/>
          <w:color w:val="000000" w:themeColor="text1"/>
          <w:sz w:val="24"/>
          <w:szCs w:val="24"/>
          <w:bdr w:val="none" w:sz="0" w:space="0" w:color="auto" w:frame="1"/>
        </w:rPr>
        <w:t>Journal of Consumer Research</w:t>
      </w:r>
      <w:r w:rsidRPr="00680186">
        <w:rPr>
          <w:b w:val="0"/>
          <w:color w:val="000000" w:themeColor="text1"/>
          <w:sz w:val="24"/>
          <w:szCs w:val="24"/>
        </w:rPr>
        <w:t>, 37 (2), 344-55.</w:t>
      </w:r>
    </w:p>
    <w:p w14:paraId="4744C134" w14:textId="4363643D" w:rsidR="00583DA3" w:rsidRPr="00680186" w:rsidRDefault="004C3B7B" w:rsidP="00583DA3">
      <w:pPr>
        <w:pStyle w:val="Heading1"/>
        <w:shd w:val="clear" w:color="auto" w:fill="FFFFFF"/>
        <w:spacing w:before="120" w:beforeAutospacing="0" w:after="120" w:afterAutospacing="0"/>
        <w:ind w:left="270" w:hanging="270"/>
        <w:textAlignment w:val="baseline"/>
        <w:rPr>
          <w:rStyle w:val="Hyperlink"/>
          <w:rFonts w:eastAsiaTheme="minorEastAsia"/>
          <w:b w:val="0"/>
          <w:color w:val="000000" w:themeColor="text1"/>
          <w:sz w:val="24"/>
          <w:szCs w:val="24"/>
          <w:u w:val="none"/>
        </w:rPr>
      </w:pPr>
      <w:r>
        <w:rPr>
          <w:rStyle w:val="Hyperlink"/>
          <w:rFonts w:eastAsiaTheme="minorEastAsia"/>
          <w:b w:val="0"/>
          <w:color w:val="000000" w:themeColor="text1"/>
          <w:sz w:val="24"/>
          <w:szCs w:val="24"/>
          <w:u w:val="none"/>
        </w:rPr>
        <w:t>Martin, Kelly D.</w:t>
      </w:r>
      <w:r w:rsidR="00583DA3" w:rsidRPr="00680186">
        <w:rPr>
          <w:rStyle w:val="Hyperlink"/>
          <w:rFonts w:eastAsiaTheme="minorEastAsia"/>
          <w:b w:val="0"/>
          <w:color w:val="000000" w:themeColor="text1"/>
          <w:sz w:val="24"/>
          <w:szCs w:val="24"/>
          <w:u w:val="none"/>
        </w:rPr>
        <w:t xml:space="preserve"> and Patrick E. Murphy (2017), “The Role of Data Privacy in Marketing,” </w:t>
      </w:r>
      <w:r w:rsidR="00583DA3" w:rsidRPr="00680186">
        <w:rPr>
          <w:rStyle w:val="Hyperlink"/>
          <w:rFonts w:eastAsiaTheme="minorEastAsia"/>
          <w:b w:val="0"/>
          <w:i/>
          <w:iCs/>
          <w:color w:val="000000" w:themeColor="text1"/>
          <w:sz w:val="24"/>
          <w:szCs w:val="24"/>
          <w:u w:val="none"/>
        </w:rPr>
        <w:t>Journal of the Academy of Marketing Science</w:t>
      </w:r>
      <w:r>
        <w:rPr>
          <w:rStyle w:val="Hyperlink"/>
          <w:rFonts w:eastAsiaTheme="minorEastAsia"/>
          <w:b w:val="0"/>
          <w:color w:val="000000" w:themeColor="text1"/>
          <w:sz w:val="24"/>
          <w:szCs w:val="24"/>
          <w:u w:val="none"/>
        </w:rPr>
        <w:t>, 45, 135–</w:t>
      </w:r>
      <w:r w:rsidR="00583DA3" w:rsidRPr="00680186">
        <w:rPr>
          <w:rStyle w:val="Hyperlink"/>
          <w:rFonts w:eastAsiaTheme="minorEastAsia"/>
          <w:b w:val="0"/>
          <w:color w:val="000000" w:themeColor="text1"/>
          <w:sz w:val="24"/>
          <w:szCs w:val="24"/>
          <w:u w:val="none"/>
        </w:rPr>
        <w:t>55</w:t>
      </w:r>
      <w:r w:rsidR="00AF4E91" w:rsidRPr="00680186">
        <w:rPr>
          <w:rStyle w:val="Hyperlink"/>
          <w:rFonts w:eastAsiaTheme="minorEastAsia"/>
          <w:b w:val="0"/>
          <w:color w:val="000000" w:themeColor="text1"/>
          <w:sz w:val="24"/>
          <w:szCs w:val="24"/>
          <w:u w:val="none"/>
        </w:rPr>
        <w:t>.</w:t>
      </w:r>
    </w:p>
    <w:p w14:paraId="2E951625" w14:textId="78C3173F" w:rsidR="00D21395" w:rsidRDefault="00D21395" w:rsidP="00583DA3">
      <w:pPr>
        <w:spacing w:before="120" w:after="120"/>
        <w:ind w:left="272" w:hanging="272"/>
        <w:rPr>
          <w:color w:val="000000" w:themeColor="text1"/>
        </w:rPr>
      </w:pPr>
      <w:r w:rsidRPr="00680186">
        <w:rPr>
          <w:color w:val="000000" w:themeColor="text1"/>
        </w:rPr>
        <w:t>Matz</w:t>
      </w:r>
      <w:r w:rsidR="004C3B7B">
        <w:rPr>
          <w:color w:val="000000" w:themeColor="text1"/>
        </w:rPr>
        <w:t>,</w:t>
      </w:r>
      <w:r w:rsidRPr="00680186">
        <w:rPr>
          <w:color w:val="000000" w:themeColor="text1"/>
        </w:rPr>
        <w:t xml:space="preserve"> </w:t>
      </w:r>
      <w:r w:rsidR="004C3B7B" w:rsidRPr="00680186">
        <w:rPr>
          <w:color w:val="000000" w:themeColor="text1"/>
        </w:rPr>
        <w:t xml:space="preserve">Sandra </w:t>
      </w:r>
      <w:r w:rsidRPr="00680186">
        <w:rPr>
          <w:color w:val="000000" w:themeColor="text1"/>
        </w:rPr>
        <w:t>C., Michael Kosinski, Gideon Nave, and David J. Stillwell (2017),</w:t>
      </w:r>
      <w:r w:rsidR="00217CEC" w:rsidRPr="00680186">
        <w:rPr>
          <w:color w:val="000000" w:themeColor="text1"/>
        </w:rPr>
        <w:t xml:space="preserve"> </w:t>
      </w:r>
      <w:r w:rsidRPr="00680186">
        <w:rPr>
          <w:color w:val="000000" w:themeColor="text1"/>
        </w:rPr>
        <w:t>“Psychological Targeting as an</w:t>
      </w:r>
      <w:r w:rsidR="00217CEC" w:rsidRPr="00680186">
        <w:rPr>
          <w:color w:val="000000" w:themeColor="text1"/>
        </w:rPr>
        <w:t xml:space="preserve"> </w:t>
      </w:r>
      <w:r w:rsidRPr="00680186">
        <w:rPr>
          <w:color w:val="000000" w:themeColor="text1"/>
        </w:rPr>
        <w:t xml:space="preserve">Effective Approach to Digital Mass Persuasion,” </w:t>
      </w:r>
      <w:r w:rsidRPr="00680186">
        <w:rPr>
          <w:i/>
          <w:iCs/>
          <w:color w:val="000000" w:themeColor="text1"/>
        </w:rPr>
        <w:t>Proceedings of the National Academy of Sciences</w:t>
      </w:r>
      <w:r w:rsidRPr="00680186">
        <w:rPr>
          <w:color w:val="000000" w:themeColor="text1"/>
        </w:rPr>
        <w:t>, November, 12714-19.</w:t>
      </w:r>
    </w:p>
    <w:p w14:paraId="4DE3E1BB" w14:textId="7EE73801" w:rsidR="00B25D90" w:rsidRPr="00AF4E91" w:rsidRDefault="00B25D90" w:rsidP="00B25D90">
      <w:pPr>
        <w:spacing w:before="120" w:after="120"/>
        <w:ind w:left="272" w:hanging="272"/>
        <w:rPr>
          <w:color w:val="000000" w:themeColor="text1"/>
        </w:rPr>
      </w:pPr>
      <w:proofErr w:type="spellStart"/>
      <w:r w:rsidRPr="00680186">
        <w:rPr>
          <w:color w:val="000000" w:themeColor="text1"/>
        </w:rPr>
        <w:t>MacCarthy</w:t>
      </w:r>
      <w:proofErr w:type="spellEnd"/>
      <w:r w:rsidRPr="00680186">
        <w:rPr>
          <w:color w:val="000000" w:themeColor="text1"/>
        </w:rPr>
        <w:t xml:space="preserve">, Mark (2019), “An Examination of the Algorithmic Accountability Act of 2019,” </w:t>
      </w:r>
      <w:hyperlink r:id="rId49" w:history="1">
        <w:r w:rsidRPr="00680186">
          <w:rPr>
            <w:rStyle w:val="Hyperlink"/>
            <w:shd w:val="clear" w:color="auto" w:fill="FFFFFF"/>
          </w:rPr>
          <w:t>https://ssrn.com/abstract=3615731</w:t>
        </w:r>
      </w:hyperlink>
      <w:r w:rsidR="00AF4E91" w:rsidRPr="00680186">
        <w:rPr>
          <w:shd w:val="clear" w:color="auto" w:fill="FFFFFF"/>
        </w:rPr>
        <w:t>.</w:t>
      </w:r>
    </w:p>
    <w:p w14:paraId="6BA7B8DB" w14:textId="51377413" w:rsidR="004454A2" w:rsidRPr="00691148" w:rsidRDefault="004454A2" w:rsidP="00680186">
      <w:pPr>
        <w:spacing w:before="120" w:after="120"/>
        <w:ind w:left="272" w:hanging="272"/>
        <w:rPr>
          <w:color w:val="000000" w:themeColor="text1"/>
        </w:rPr>
      </w:pPr>
      <w:r w:rsidRPr="00680186">
        <w:rPr>
          <w:color w:val="000000" w:themeColor="text1"/>
        </w:rPr>
        <w:t xml:space="preserve">Melumad, Shiri and Robert Meyer (2020), “Full Disclosure: How Smartphones Enhance Consumer Self-Disclosure,” </w:t>
      </w:r>
      <w:r w:rsidRPr="00680186">
        <w:rPr>
          <w:i/>
          <w:iCs/>
          <w:color w:val="000000" w:themeColor="text1"/>
        </w:rPr>
        <w:t>Journal of Marketing</w:t>
      </w:r>
      <w:r w:rsidRPr="00680186">
        <w:rPr>
          <w:color w:val="000000" w:themeColor="text1"/>
        </w:rPr>
        <w:t>, 84(3), 28-45.</w:t>
      </w:r>
    </w:p>
    <w:p w14:paraId="287F569F" w14:textId="77777777" w:rsidR="00D21395" w:rsidRPr="00691148" w:rsidRDefault="00D21395" w:rsidP="00D21395">
      <w:pPr>
        <w:spacing w:before="120" w:after="120"/>
        <w:ind w:left="270" w:hanging="270"/>
        <w:rPr>
          <w:color w:val="000000" w:themeColor="text1"/>
          <w:shd w:val="clear" w:color="auto" w:fill="FFFFFF"/>
        </w:rPr>
      </w:pPr>
      <w:r w:rsidRPr="00680186">
        <w:rPr>
          <w:color w:val="000000" w:themeColor="text1"/>
          <w:shd w:val="clear" w:color="auto" w:fill="FFFFFF"/>
        </w:rPr>
        <w:t>Mende, Martin, Maura L. Scott, Jenny van Doorn, Dhruv Grewal, and Ilana Shanks</w:t>
      </w:r>
      <w:r w:rsidRPr="00680186">
        <w:rPr>
          <w:color w:val="000000" w:themeColor="text1"/>
        </w:rPr>
        <w:t xml:space="preserve"> </w:t>
      </w:r>
      <w:r w:rsidRPr="00680186">
        <w:rPr>
          <w:color w:val="000000" w:themeColor="text1"/>
          <w:shd w:val="clear" w:color="auto" w:fill="FFFFFF"/>
        </w:rPr>
        <w:t xml:space="preserve">(2019), “Service Robots Rising: How Humanoid Robots Influence Service Experiences and Elicit Compensatory Consumer Responses,” </w:t>
      </w:r>
      <w:r w:rsidRPr="00680186">
        <w:rPr>
          <w:i/>
          <w:iCs/>
          <w:color w:val="000000" w:themeColor="text1"/>
        </w:rPr>
        <w:t>Journal of Marketing Research</w:t>
      </w:r>
      <w:r w:rsidRPr="00680186">
        <w:rPr>
          <w:color w:val="000000" w:themeColor="text1"/>
          <w:shd w:val="clear" w:color="auto" w:fill="FFFFFF"/>
        </w:rPr>
        <w:t>, 56 (4), 535-56.</w:t>
      </w:r>
    </w:p>
    <w:p w14:paraId="3D7AB709" w14:textId="77777777" w:rsidR="00D6292A" w:rsidRPr="00691148" w:rsidRDefault="00D6292A" w:rsidP="00D6292A">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Mick, David G. and Susan Fournier (1998), “Paradoxes of Technology: Consumer Cognizance, Emotions, and Coping Strategies,” </w:t>
      </w:r>
      <w:r w:rsidRPr="00680186">
        <w:rPr>
          <w:rFonts w:eastAsiaTheme="minorHAnsi"/>
          <w:i/>
          <w:iCs/>
          <w:color w:val="000000" w:themeColor="text1"/>
        </w:rPr>
        <w:t>Journal of Consumer Research</w:t>
      </w:r>
      <w:r w:rsidRPr="00680186">
        <w:rPr>
          <w:rFonts w:eastAsiaTheme="minorHAnsi"/>
          <w:color w:val="000000" w:themeColor="text1"/>
        </w:rPr>
        <w:t>, 25 (2), 123-43.</w:t>
      </w:r>
    </w:p>
    <w:p w14:paraId="382AC8AF" w14:textId="6B65163F" w:rsidR="00D21395" w:rsidRPr="00691148" w:rsidRDefault="004C3B7B" w:rsidP="00D21395">
      <w:pPr>
        <w:pStyle w:val="CommentText"/>
        <w:spacing w:before="120" w:after="120"/>
        <w:ind w:left="270" w:hanging="27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Mittal, </w:t>
      </w:r>
      <w:proofErr w:type="spellStart"/>
      <w:r>
        <w:rPr>
          <w:rFonts w:ascii="Times New Roman" w:hAnsi="Times New Roman" w:cs="Times New Roman"/>
          <w:color w:val="000000" w:themeColor="text1"/>
          <w:sz w:val="24"/>
          <w:szCs w:val="24"/>
        </w:rPr>
        <w:t>Chiraag</w:t>
      </w:r>
      <w:proofErr w:type="spellEnd"/>
      <w:r w:rsidR="00D21395" w:rsidRPr="00680186">
        <w:rPr>
          <w:rFonts w:ascii="Times New Roman" w:hAnsi="Times New Roman" w:cs="Times New Roman"/>
          <w:color w:val="000000" w:themeColor="text1"/>
          <w:sz w:val="24"/>
          <w:szCs w:val="24"/>
        </w:rPr>
        <w:t xml:space="preserve"> and </w:t>
      </w:r>
      <w:proofErr w:type="spellStart"/>
      <w:r w:rsidR="00D21395" w:rsidRPr="00680186">
        <w:rPr>
          <w:rFonts w:ascii="Times New Roman" w:hAnsi="Times New Roman" w:cs="Times New Roman"/>
          <w:color w:val="000000" w:themeColor="text1"/>
          <w:sz w:val="24"/>
          <w:szCs w:val="24"/>
        </w:rPr>
        <w:t>Vladas</w:t>
      </w:r>
      <w:proofErr w:type="spellEnd"/>
      <w:r w:rsidR="00D21395" w:rsidRPr="00680186">
        <w:rPr>
          <w:rFonts w:ascii="Times New Roman" w:hAnsi="Times New Roman" w:cs="Times New Roman"/>
          <w:color w:val="000000" w:themeColor="text1"/>
          <w:sz w:val="24"/>
          <w:szCs w:val="24"/>
        </w:rPr>
        <w:t xml:space="preserve"> </w:t>
      </w:r>
      <w:proofErr w:type="spellStart"/>
      <w:r w:rsidR="00D21395" w:rsidRPr="00680186">
        <w:rPr>
          <w:rFonts w:ascii="Times New Roman" w:hAnsi="Times New Roman" w:cs="Times New Roman"/>
          <w:color w:val="000000" w:themeColor="text1"/>
          <w:sz w:val="24"/>
          <w:szCs w:val="24"/>
        </w:rPr>
        <w:t>Griskevicius</w:t>
      </w:r>
      <w:proofErr w:type="spellEnd"/>
      <w:r w:rsidR="00D21395" w:rsidRPr="00680186">
        <w:rPr>
          <w:rFonts w:ascii="Times New Roman" w:hAnsi="Times New Roman" w:cs="Times New Roman"/>
          <w:color w:val="000000" w:themeColor="text1"/>
          <w:sz w:val="24"/>
          <w:szCs w:val="24"/>
        </w:rPr>
        <w:t xml:space="preserve"> (2014), “Sense of Control Under Uncertainty Depends on People’s Childhood Environment: A Life History Theory Approach,” </w:t>
      </w:r>
      <w:r w:rsidR="00D21395" w:rsidRPr="00680186">
        <w:rPr>
          <w:rFonts w:ascii="Times New Roman" w:hAnsi="Times New Roman" w:cs="Times New Roman"/>
          <w:i/>
          <w:color w:val="000000" w:themeColor="text1"/>
          <w:sz w:val="24"/>
          <w:szCs w:val="24"/>
        </w:rPr>
        <w:t>Journal of Personality and Social Psychology</w:t>
      </w:r>
      <w:r w:rsidR="00D21395" w:rsidRPr="00680186">
        <w:rPr>
          <w:rFonts w:ascii="Times New Roman" w:hAnsi="Times New Roman" w:cs="Times New Roman"/>
          <w:color w:val="000000" w:themeColor="text1"/>
          <w:sz w:val="24"/>
          <w:szCs w:val="24"/>
        </w:rPr>
        <w:t>, 107 (4), 621-37.</w:t>
      </w:r>
      <w:r w:rsidR="00D21395" w:rsidRPr="00691148">
        <w:rPr>
          <w:rFonts w:ascii="Times New Roman" w:hAnsi="Times New Roman" w:cs="Times New Roman"/>
          <w:color w:val="000000" w:themeColor="text1"/>
          <w:sz w:val="24"/>
          <w:szCs w:val="24"/>
        </w:rPr>
        <w:t xml:space="preserve"> </w:t>
      </w:r>
    </w:p>
    <w:p w14:paraId="5C61C0E2" w14:textId="2D326B10" w:rsidR="00D21395" w:rsidRPr="00691148" w:rsidRDefault="004C3B7B" w:rsidP="00D21395">
      <w:pPr>
        <w:pStyle w:val="NoSpacing"/>
        <w:spacing w:before="120" w:after="120"/>
        <w:ind w:left="270" w:hanging="270"/>
        <w:rPr>
          <w:rFonts w:ascii="Times New Roman" w:hAnsi="Times New Roman" w:cs="Times New Roman"/>
          <w:color w:val="000000" w:themeColor="text1"/>
        </w:rPr>
      </w:pPr>
      <w:r>
        <w:rPr>
          <w:rFonts w:ascii="Times New Roman" w:hAnsi="Times New Roman" w:cs="Times New Roman"/>
          <w:color w:val="000000" w:themeColor="text1"/>
        </w:rPr>
        <w:t xml:space="preserve">Moon, </w:t>
      </w:r>
      <w:proofErr w:type="spellStart"/>
      <w:r>
        <w:rPr>
          <w:rFonts w:ascii="Times New Roman" w:hAnsi="Times New Roman" w:cs="Times New Roman"/>
          <w:color w:val="000000" w:themeColor="text1"/>
        </w:rPr>
        <w:t>Youngme</w:t>
      </w:r>
      <w:proofErr w:type="spellEnd"/>
      <w:r w:rsidR="00D21395" w:rsidRPr="00680186">
        <w:rPr>
          <w:rFonts w:ascii="Times New Roman" w:hAnsi="Times New Roman" w:cs="Times New Roman"/>
          <w:color w:val="000000" w:themeColor="text1"/>
        </w:rPr>
        <w:t xml:space="preserve"> and Clifford Nass (1998), “Are Computers Scapegoats? Attributions of Responsibility in Human-Computer Interaction,” </w:t>
      </w:r>
      <w:r w:rsidR="00D21395" w:rsidRPr="00680186">
        <w:rPr>
          <w:rFonts w:ascii="Times New Roman" w:hAnsi="Times New Roman" w:cs="Times New Roman"/>
          <w:i/>
          <w:color w:val="000000" w:themeColor="text1"/>
        </w:rPr>
        <w:t>International Journal of Human-Computer Studies</w:t>
      </w:r>
      <w:r w:rsidR="00D21395" w:rsidRPr="00680186">
        <w:rPr>
          <w:rFonts w:ascii="Times New Roman" w:hAnsi="Times New Roman" w:cs="Times New Roman"/>
          <w:color w:val="000000" w:themeColor="text1"/>
        </w:rPr>
        <w:t>, 49, 79-94</w:t>
      </w:r>
    </w:p>
    <w:p w14:paraId="2D3179BE" w14:textId="26A32535" w:rsidR="00D21395" w:rsidRPr="00680186" w:rsidRDefault="004C3B7B" w:rsidP="00D21395">
      <w:pPr>
        <w:pStyle w:val="NoSpacing"/>
        <w:spacing w:before="120" w:after="120"/>
        <w:ind w:left="270" w:hanging="270"/>
        <w:rPr>
          <w:rFonts w:ascii="Times New Roman" w:hAnsi="Times New Roman" w:cs="Times New Roman"/>
          <w:color w:val="000000" w:themeColor="text1"/>
        </w:rPr>
      </w:pPr>
      <w:proofErr w:type="spellStart"/>
      <w:r>
        <w:rPr>
          <w:rFonts w:ascii="Times New Roman" w:hAnsi="Times New Roman" w:cs="Times New Roman"/>
          <w:color w:val="000000" w:themeColor="text1"/>
        </w:rPr>
        <w:t>Mou</w:t>
      </w:r>
      <w:proofErr w:type="spellEnd"/>
      <w:r>
        <w:rPr>
          <w:rFonts w:ascii="Times New Roman" w:hAnsi="Times New Roman" w:cs="Times New Roman"/>
          <w:color w:val="000000" w:themeColor="text1"/>
        </w:rPr>
        <w:t>, Yi</w:t>
      </w:r>
      <w:r w:rsidR="00D21395" w:rsidRPr="00680186">
        <w:rPr>
          <w:rFonts w:ascii="Times New Roman" w:hAnsi="Times New Roman" w:cs="Times New Roman"/>
          <w:color w:val="000000" w:themeColor="text1"/>
        </w:rPr>
        <w:t xml:space="preserve"> and </w:t>
      </w:r>
      <w:proofErr w:type="spellStart"/>
      <w:r w:rsidR="00D21395" w:rsidRPr="00680186">
        <w:rPr>
          <w:rFonts w:ascii="Times New Roman" w:hAnsi="Times New Roman" w:cs="Times New Roman"/>
          <w:color w:val="000000" w:themeColor="text1"/>
        </w:rPr>
        <w:t>Kun</w:t>
      </w:r>
      <w:proofErr w:type="spellEnd"/>
      <w:r w:rsidR="00D21395" w:rsidRPr="00680186">
        <w:rPr>
          <w:rFonts w:ascii="Times New Roman" w:hAnsi="Times New Roman" w:cs="Times New Roman"/>
          <w:color w:val="000000" w:themeColor="text1"/>
        </w:rPr>
        <w:t xml:space="preserve"> Xu (2017), “The Media Inequality: Comparing the Initial Human-Human and Human-AI Social Interactions,” </w:t>
      </w:r>
      <w:r w:rsidR="00D21395" w:rsidRPr="00680186">
        <w:rPr>
          <w:rFonts w:ascii="Times New Roman" w:hAnsi="Times New Roman" w:cs="Times New Roman"/>
          <w:i/>
          <w:iCs/>
          <w:color w:val="000000" w:themeColor="text1"/>
        </w:rPr>
        <w:t>Computers in Human Behavior</w:t>
      </w:r>
      <w:r w:rsidR="00D21395" w:rsidRPr="00680186">
        <w:rPr>
          <w:rFonts w:ascii="Times New Roman" w:hAnsi="Times New Roman" w:cs="Times New Roman"/>
          <w:color w:val="000000" w:themeColor="text1"/>
        </w:rPr>
        <w:t>, 72, 432</w:t>
      </w:r>
      <w:r w:rsidR="00D21395" w:rsidRPr="00680186">
        <w:rPr>
          <w:rFonts w:ascii="Times New Roman" w:eastAsia="Times New Roman" w:hAnsi="Times New Roman" w:cs="Times New Roman"/>
          <w:color w:val="000000" w:themeColor="text1"/>
          <w:shd w:val="clear" w:color="auto" w:fill="FFFFFF"/>
        </w:rPr>
        <w:t>-</w:t>
      </w:r>
      <w:r w:rsidR="00D21395" w:rsidRPr="00680186">
        <w:rPr>
          <w:rFonts w:ascii="Times New Roman" w:hAnsi="Times New Roman" w:cs="Times New Roman"/>
          <w:color w:val="000000" w:themeColor="text1"/>
        </w:rPr>
        <w:t>40. </w:t>
      </w:r>
    </w:p>
    <w:p w14:paraId="5E18271E" w14:textId="77777777" w:rsidR="00D21395" w:rsidRPr="00691148" w:rsidRDefault="00D21395" w:rsidP="00D21395">
      <w:pPr>
        <w:spacing w:before="120" w:after="120"/>
        <w:ind w:left="270" w:hanging="270"/>
        <w:rPr>
          <w:color w:val="000000" w:themeColor="text1"/>
        </w:rPr>
      </w:pPr>
      <w:r w:rsidRPr="00680186">
        <w:rPr>
          <w:color w:val="000000" w:themeColor="text1"/>
        </w:rPr>
        <w:t>Morozov, </w:t>
      </w:r>
      <w:proofErr w:type="spellStart"/>
      <w:r w:rsidRPr="00680186">
        <w:rPr>
          <w:color w:val="000000" w:themeColor="text1"/>
        </w:rPr>
        <w:t>Evgeny</w:t>
      </w:r>
      <w:proofErr w:type="spellEnd"/>
      <w:r w:rsidRPr="00680186">
        <w:rPr>
          <w:color w:val="000000" w:themeColor="text1"/>
        </w:rPr>
        <w:t> (2013), </w:t>
      </w:r>
      <w:r w:rsidRPr="00680186">
        <w:rPr>
          <w:i/>
          <w:iCs/>
          <w:color w:val="000000" w:themeColor="text1"/>
        </w:rPr>
        <w:t>To Save Everything, Click Here: The Folly of Technological Solutionism.</w:t>
      </w:r>
      <w:r w:rsidRPr="00680186">
        <w:rPr>
          <w:color w:val="000000" w:themeColor="text1"/>
        </w:rPr>
        <w:t xml:space="preserve"> New York: Public Affairs.</w:t>
      </w:r>
    </w:p>
    <w:p w14:paraId="5FA19379" w14:textId="7157684D" w:rsidR="00D21395" w:rsidRPr="00691148" w:rsidRDefault="004C3B7B" w:rsidP="00D21395">
      <w:pPr>
        <w:spacing w:before="120" w:after="120"/>
        <w:ind w:left="270" w:hanging="270"/>
        <w:rPr>
          <w:color w:val="000000" w:themeColor="text1"/>
          <w:shd w:val="clear" w:color="auto" w:fill="FFFFFF"/>
        </w:rPr>
      </w:pPr>
      <w:r>
        <w:rPr>
          <w:color w:val="000000" w:themeColor="text1"/>
          <w:shd w:val="clear" w:color="auto" w:fill="FFFFFF"/>
        </w:rPr>
        <w:t>Nass, Clifford</w:t>
      </w:r>
      <w:r w:rsidR="00D21395" w:rsidRPr="00680186">
        <w:rPr>
          <w:color w:val="000000" w:themeColor="text1"/>
          <w:shd w:val="clear" w:color="auto" w:fill="FFFFFF"/>
        </w:rPr>
        <w:t xml:space="preserve"> and </w:t>
      </w:r>
      <w:proofErr w:type="spellStart"/>
      <w:r w:rsidR="00D21395" w:rsidRPr="00680186">
        <w:rPr>
          <w:color w:val="000000" w:themeColor="text1"/>
          <w:shd w:val="clear" w:color="auto" w:fill="FFFFFF"/>
        </w:rPr>
        <w:t>Youngme</w:t>
      </w:r>
      <w:proofErr w:type="spellEnd"/>
      <w:r w:rsidR="00D21395" w:rsidRPr="00680186">
        <w:rPr>
          <w:color w:val="000000" w:themeColor="text1"/>
          <w:shd w:val="clear" w:color="auto" w:fill="FFFFFF"/>
        </w:rPr>
        <w:t xml:space="preserve"> Moon (2000), “Machines and Mindlessness: Social Responses to Computers,” </w:t>
      </w:r>
      <w:r w:rsidR="00D21395" w:rsidRPr="00680186">
        <w:rPr>
          <w:rStyle w:val="Emphasis"/>
          <w:rFonts w:eastAsiaTheme="minorEastAsia"/>
          <w:color w:val="000000" w:themeColor="text1"/>
          <w:shd w:val="clear" w:color="auto" w:fill="FFFFFF"/>
        </w:rPr>
        <w:t xml:space="preserve">Journal of Social Issues, 56 </w:t>
      </w:r>
      <w:r w:rsidR="00D21395" w:rsidRPr="00680186">
        <w:rPr>
          <w:color w:val="000000" w:themeColor="text1"/>
          <w:shd w:val="clear" w:color="auto" w:fill="FFFFFF"/>
        </w:rPr>
        <w:t>(1), 81-103.</w:t>
      </w:r>
    </w:p>
    <w:p w14:paraId="54A3602C" w14:textId="77777777" w:rsidR="00D21395" w:rsidRPr="00691148" w:rsidRDefault="00D21395" w:rsidP="00D21395">
      <w:pPr>
        <w:spacing w:before="120" w:after="120"/>
        <w:ind w:left="270" w:hanging="270"/>
        <w:rPr>
          <w:color w:val="000000" w:themeColor="text1"/>
        </w:rPr>
      </w:pPr>
      <w:r w:rsidRPr="00680186">
        <w:rPr>
          <w:color w:val="000000" w:themeColor="text1"/>
          <w:shd w:val="clear" w:color="auto" w:fill="FFFFFF"/>
        </w:rPr>
        <w:t xml:space="preserve">Noble, Safiya Umoja (2018), </w:t>
      </w:r>
      <w:r w:rsidRPr="00680186">
        <w:rPr>
          <w:i/>
          <w:iCs/>
          <w:color w:val="000000" w:themeColor="text1"/>
          <w:shd w:val="clear" w:color="auto" w:fill="FFFFFF"/>
        </w:rPr>
        <w:t>Algorithms of Oppression: How Search Engines Reinforce Racism</w:t>
      </w:r>
      <w:r w:rsidRPr="00680186">
        <w:rPr>
          <w:color w:val="000000" w:themeColor="text1"/>
          <w:shd w:val="clear" w:color="auto" w:fill="FFFFFF"/>
        </w:rPr>
        <w:t>. New York: NYU Press.</w:t>
      </w:r>
      <w:r w:rsidRPr="00691148">
        <w:rPr>
          <w:color w:val="000000" w:themeColor="text1"/>
          <w:shd w:val="clear" w:color="auto" w:fill="FFFFFF"/>
        </w:rPr>
        <w:t> </w:t>
      </w:r>
    </w:p>
    <w:p w14:paraId="1AAD624F"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Norton, Michael I., Daniel </w:t>
      </w:r>
      <w:proofErr w:type="spellStart"/>
      <w:r w:rsidRPr="00680186">
        <w:rPr>
          <w:rFonts w:eastAsiaTheme="minorHAnsi"/>
          <w:color w:val="000000" w:themeColor="text1"/>
        </w:rPr>
        <w:t>Mochon</w:t>
      </w:r>
      <w:proofErr w:type="spellEnd"/>
      <w:r w:rsidRPr="00680186">
        <w:rPr>
          <w:rFonts w:eastAsiaTheme="minorHAnsi"/>
          <w:color w:val="000000" w:themeColor="text1"/>
        </w:rPr>
        <w:t xml:space="preserve">, and Dan </w:t>
      </w:r>
      <w:proofErr w:type="spellStart"/>
      <w:r w:rsidRPr="00680186">
        <w:rPr>
          <w:rFonts w:eastAsiaTheme="minorHAnsi"/>
          <w:color w:val="000000" w:themeColor="text1"/>
        </w:rPr>
        <w:t>Ariely</w:t>
      </w:r>
      <w:proofErr w:type="spellEnd"/>
      <w:r w:rsidRPr="00680186">
        <w:rPr>
          <w:rFonts w:eastAsiaTheme="minorHAnsi"/>
          <w:color w:val="000000" w:themeColor="text1"/>
        </w:rPr>
        <w:t xml:space="preserve"> (2012), “The IKEA Effect: When Labor Leads to Love,” </w:t>
      </w:r>
      <w:r w:rsidRPr="00680186">
        <w:rPr>
          <w:rFonts w:eastAsiaTheme="minorHAnsi"/>
          <w:i/>
          <w:iCs/>
          <w:color w:val="000000" w:themeColor="text1"/>
        </w:rPr>
        <w:t>Journal of Consumer Psychology</w:t>
      </w:r>
      <w:r w:rsidRPr="00680186">
        <w:rPr>
          <w:rFonts w:eastAsiaTheme="minorHAnsi"/>
          <w:color w:val="000000" w:themeColor="text1"/>
        </w:rPr>
        <w:t>, 22 (3), 453-60.</w:t>
      </w:r>
    </w:p>
    <w:p w14:paraId="08A140E0"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680186">
        <w:rPr>
          <w:color w:val="000000" w:themeColor="text1"/>
          <w:shd w:val="clear" w:color="auto" w:fill="FFFFFF"/>
        </w:rPr>
        <w:t xml:space="preserve">O’Neil, Cathy (2016), </w:t>
      </w:r>
      <w:r w:rsidRPr="00680186">
        <w:rPr>
          <w:i/>
          <w:iCs/>
          <w:color w:val="000000" w:themeColor="text1"/>
          <w:shd w:val="clear" w:color="auto" w:fill="FFFFFF"/>
        </w:rPr>
        <w:t>Weapons of Math Destruction: How Big Data Increases Inequality and Threatens Democracy.</w:t>
      </w:r>
      <w:r w:rsidRPr="00680186">
        <w:rPr>
          <w:color w:val="000000" w:themeColor="text1"/>
          <w:shd w:val="clear" w:color="auto" w:fill="FFFFFF"/>
        </w:rPr>
        <w:t xml:space="preserve"> New York: Broadway Books.</w:t>
      </w:r>
    </w:p>
    <w:p w14:paraId="2D42927D" w14:textId="77777777" w:rsidR="00D21395" w:rsidRPr="00691148" w:rsidRDefault="00D21395" w:rsidP="00D21395">
      <w:pPr>
        <w:widowControl w:val="0"/>
        <w:spacing w:before="120" w:after="120"/>
        <w:ind w:left="270" w:hanging="270"/>
        <w:mirrorIndents/>
        <w:rPr>
          <w:color w:val="000000" w:themeColor="text1"/>
        </w:rPr>
      </w:pPr>
      <w:proofErr w:type="spellStart"/>
      <w:r w:rsidRPr="00680186">
        <w:rPr>
          <w:color w:val="000000" w:themeColor="text1"/>
        </w:rPr>
        <w:t>Oyserman</w:t>
      </w:r>
      <w:proofErr w:type="spellEnd"/>
      <w:r w:rsidRPr="00680186">
        <w:rPr>
          <w:color w:val="000000" w:themeColor="text1"/>
        </w:rPr>
        <w:t xml:space="preserve">, Daphna (2009), “Identity-based Motivation and Consumer Behavior,” </w:t>
      </w:r>
      <w:r w:rsidRPr="00680186">
        <w:rPr>
          <w:i/>
          <w:color w:val="000000" w:themeColor="text1"/>
        </w:rPr>
        <w:t>Journal of Consumer Psychology</w:t>
      </w:r>
      <w:r w:rsidRPr="00680186">
        <w:rPr>
          <w:color w:val="000000" w:themeColor="text1"/>
        </w:rPr>
        <w:t>, 19 (3), 250-60.</w:t>
      </w:r>
    </w:p>
    <w:p w14:paraId="6DFA9954" w14:textId="77777777" w:rsidR="00D21395" w:rsidRPr="00691148" w:rsidRDefault="00D21395" w:rsidP="00D21395">
      <w:pPr>
        <w:widowControl w:val="0"/>
        <w:spacing w:before="120" w:after="120"/>
        <w:ind w:left="270" w:hanging="270"/>
        <w:mirrorIndents/>
        <w:rPr>
          <w:color w:val="000000" w:themeColor="text1"/>
        </w:rPr>
      </w:pPr>
      <w:r w:rsidRPr="00680186">
        <w:rPr>
          <w:color w:val="000000" w:themeColor="text1"/>
        </w:rPr>
        <w:t xml:space="preserve">Owens, Eric W., Richard J. </w:t>
      </w:r>
      <w:proofErr w:type="spellStart"/>
      <w:r w:rsidRPr="00680186">
        <w:rPr>
          <w:color w:val="000000" w:themeColor="text1"/>
        </w:rPr>
        <w:t>Behun</w:t>
      </w:r>
      <w:proofErr w:type="spellEnd"/>
      <w:r w:rsidRPr="00680186">
        <w:rPr>
          <w:color w:val="000000" w:themeColor="text1"/>
        </w:rPr>
        <w:t xml:space="preserve">, Jill C. Manning, and Rory C. Reid (2012), “The Impact of </w:t>
      </w:r>
      <w:r w:rsidRPr="00680186">
        <w:rPr>
          <w:color w:val="000000" w:themeColor="text1"/>
        </w:rPr>
        <w:lastRenderedPageBreak/>
        <w:t xml:space="preserve">Internet Pornography on Adolescents: A Review of the Research,” </w:t>
      </w:r>
      <w:r w:rsidRPr="00680186">
        <w:rPr>
          <w:i/>
          <w:iCs/>
          <w:color w:val="000000" w:themeColor="text1"/>
        </w:rPr>
        <w:t>Sexual Addiction &amp; Compulsivity</w:t>
      </w:r>
      <w:r w:rsidRPr="00680186">
        <w:rPr>
          <w:color w:val="000000" w:themeColor="text1"/>
        </w:rPr>
        <w:t>, 19 (1-2), 99-122.</w:t>
      </w:r>
    </w:p>
    <w:p w14:paraId="41D91624" w14:textId="77777777" w:rsidR="00D21395" w:rsidRPr="00691148" w:rsidRDefault="00D21395" w:rsidP="00D21395">
      <w:pPr>
        <w:ind w:left="284" w:hanging="284"/>
        <w:rPr>
          <w:color w:val="000000" w:themeColor="text1"/>
        </w:rPr>
      </w:pPr>
      <w:r w:rsidRPr="00680186">
        <w:rPr>
          <w:color w:val="000000" w:themeColor="text1"/>
        </w:rPr>
        <w:t>Polanyi, Michael (1948), “Planning and Spontaneous Order,” </w:t>
      </w:r>
      <w:r w:rsidRPr="00680186">
        <w:rPr>
          <w:i/>
          <w:iCs/>
          <w:color w:val="000000" w:themeColor="text1"/>
        </w:rPr>
        <w:t>The Manchester School</w:t>
      </w:r>
      <w:r w:rsidRPr="00680186">
        <w:rPr>
          <w:color w:val="000000" w:themeColor="text1"/>
        </w:rPr>
        <w:t>, 16, September, 237-68.</w:t>
      </w:r>
      <w:r w:rsidRPr="00691148">
        <w:rPr>
          <w:color w:val="000000" w:themeColor="text1"/>
        </w:rPr>
        <w:t> </w:t>
      </w:r>
    </w:p>
    <w:p w14:paraId="403328D6" w14:textId="77777777" w:rsidR="00D21395" w:rsidRPr="00691148" w:rsidRDefault="00D21395" w:rsidP="00D21395">
      <w:pPr>
        <w:spacing w:before="120" w:after="120"/>
        <w:ind w:left="270" w:hanging="270"/>
        <w:rPr>
          <w:rFonts w:eastAsiaTheme="minorHAnsi"/>
          <w:color w:val="000000" w:themeColor="text1"/>
        </w:rPr>
      </w:pPr>
      <w:r w:rsidRPr="00680186">
        <w:rPr>
          <w:rFonts w:eastAsiaTheme="minorHAnsi"/>
          <w:color w:val="000000" w:themeColor="text1"/>
        </w:rPr>
        <w:t xml:space="preserve">Porter, Theodore (1996), </w:t>
      </w:r>
      <w:r w:rsidRPr="00680186">
        <w:rPr>
          <w:rFonts w:eastAsiaTheme="minorHAnsi"/>
          <w:i/>
          <w:iCs/>
          <w:color w:val="000000" w:themeColor="text1"/>
        </w:rPr>
        <w:t>Trust in Numbers</w:t>
      </w:r>
      <w:r w:rsidRPr="00680186">
        <w:rPr>
          <w:rFonts w:eastAsiaTheme="minorHAnsi"/>
          <w:color w:val="000000" w:themeColor="text1"/>
        </w:rPr>
        <w:t>. Princeton: Princeton University Press.</w:t>
      </w:r>
    </w:p>
    <w:p w14:paraId="64920DD9"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Reed II, Americus, Mark R. Forehand, Stefano Puntoni, and Luk Warlop (2012), “Identity-based Consumer Behavior,” </w:t>
      </w:r>
      <w:r w:rsidRPr="00680186">
        <w:rPr>
          <w:rFonts w:eastAsiaTheme="minorHAnsi"/>
          <w:i/>
          <w:color w:val="000000" w:themeColor="text1"/>
        </w:rPr>
        <w:t>International Journal of Research in Marketing</w:t>
      </w:r>
      <w:r w:rsidRPr="00680186">
        <w:rPr>
          <w:rFonts w:eastAsiaTheme="minorHAnsi"/>
          <w:color w:val="000000" w:themeColor="text1"/>
        </w:rPr>
        <w:t>, 29 (4), 310-21.</w:t>
      </w:r>
    </w:p>
    <w:p w14:paraId="3533E3A3" w14:textId="77777777" w:rsidR="00D21395" w:rsidRPr="00691148" w:rsidRDefault="00D21395" w:rsidP="00D21395">
      <w:pPr>
        <w:spacing w:before="120" w:after="120"/>
        <w:ind w:left="270" w:hanging="270"/>
        <w:rPr>
          <w:color w:val="000000" w:themeColor="text1"/>
          <w:shd w:val="clear" w:color="auto" w:fill="FFFFFF"/>
        </w:rPr>
      </w:pPr>
      <w:r w:rsidRPr="00680186">
        <w:rPr>
          <w:color w:val="000000" w:themeColor="text1"/>
          <w:shd w:val="clear" w:color="auto" w:fill="FFFFFF"/>
        </w:rPr>
        <w:t xml:space="preserve">Sassen, Saskia (2014), </w:t>
      </w:r>
      <w:r w:rsidRPr="00680186">
        <w:rPr>
          <w:i/>
          <w:iCs/>
          <w:color w:val="000000" w:themeColor="text1"/>
          <w:shd w:val="clear" w:color="auto" w:fill="FFFFFF"/>
        </w:rPr>
        <w:t>Expulsions</w:t>
      </w:r>
      <w:r w:rsidRPr="00680186">
        <w:rPr>
          <w:color w:val="000000" w:themeColor="text1"/>
          <w:shd w:val="clear" w:color="auto" w:fill="FFFFFF"/>
        </w:rPr>
        <w:t>. Cambridge: Harvard University Press.</w:t>
      </w:r>
      <w:r w:rsidRPr="00691148">
        <w:rPr>
          <w:color w:val="000000" w:themeColor="text1"/>
          <w:shd w:val="clear" w:color="auto" w:fill="FFFFFF"/>
        </w:rPr>
        <w:t xml:space="preserve"> </w:t>
      </w:r>
    </w:p>
    <w:p w14:paraId="22B0C1CD" w14:textId="77777777" w:rsidR="00D21395" w:rsidRPr="00691148" w:rsidRDefault="00D21395" w:rsidP="00D21395">
      <w:pPr>
        <w:autoSpaceDE w:val="0"/>
        <w:autoSpaceDN w:val="0"/>
        <w:adjustRightInd w:val="0"/>
        <w:spacing w:before="120" w:after="120"/>
        <w:ind w:left="270" w:hanging="270"/>
        <w:rPr>
          <w:color w:val="000000" w:themeColor="text1"/>
          <w:shd w:val="clear" w:color="auto" w:fill="FFFFFF"/>
        </w:rPr>
      </w:pPr>
      <w:r w:rsidRPr="00680186">
        <w:rPr>
          <w:color w:val="000000" w:themeColor="text1"/>
        </w:rPr>
        <w:t xml:space="preserve">Schmitt, Bernd (2019), “From Atoms to Bits and Back: A Research Curation on Digital Technology and Agenda for Future Research,” </w:t>
      </w:r>
      <w:r w:rsidRPr="00680186">
        <w:rPr>
          <w:i/>
          <w:color w:val="000000" w:themeColor="text1"/>
        </w:rPr>
        <w:t>Journal of Consumer Research</w:t>
      </w:r>
      <w:r w:rsidRPr="00680186">
        <w:rPr>
          <w:color w:val="000000" w:themeColor="text1"/>
        </w:rPr>
        <w:t>, 46 (4), 825-32.</w:t>
      </w:r>
    </w:p>
    <w:p w14:paraId="7207AA4A" w14:textId="77777777" w:rsidR="00D21395" w:rsidRPr="00691148" w:rsidRDefault="00D21395" w:rsidP="00D21395">
      <w:pPr>
        <w:rPr>
          <w:color w:val="000000" w:themeColor="text1"/>
        </w:rPr>
      </w:pPr>
      <w:r w:rsidRPr="00680186">
        <w:rPr>
          <w:color w:val="000000" w:themeColor="text1"/>
        </w:rPr>
        <w:t xml:space="preserve">Schumpeter, Joseph A. (1942), </w:t>
      </w:r>
      <w:r w:rsidRPr="00680186">
        <w:rPr>
          <w:i/>
          <w:iCs/>
          <w:color w:val="000000" w:themeColor="text1"/>
        </w:rPr>
        <w:t>Capitalism, Socialism and Democracy</w:t>
      </w:r>
      <w:r w:rsidRPr="00680186">
        <w:rPr>
          <w:color w:val="000000" w:themeColor="text1"/>
          <w:shd w:val="clear" w:color="auto" w:fill="FFFFFF"/>
        </w:rPr>
        <w:t>. New York: Harper.</w:t>
      </w:r>
    </w:p>
    <w:p w14:paraId="3B565A9B" w14:textId="06FF5263" w:rsidR="00684DAD" w:rsidRPr="00680186" w:rsidRDefault="00D21395" w:rsidP="00D21395">
      <w:pPr>
        <w:autoSpaceDE w:val="0"/>
        <w:autoSpaceDN w:val="0"/>
        <w:adjustRightInd w:val="0"/>
        <w:spacing w:before="120" w:after="120"/>
        <w:ind w:left="270" w:hanging="270"/>
        <w:rPr>
          <w:color w:val="000000" w:themeColor="text1"/>
          <w:shd w:val="clear" w:color="auto" w:fill="FFFFFF"/>
        </w:rPr>
      </w:pPr>
      <w:r w:rsidRPr="00680186">
        <w:rPr>
          <w:color w:val="000000" w:themeColor="text1"/>
        </w:rPr>
        <w:t xml:space="preserve">Seaver, Nick (2019), “Knowing </w:t>
      </w:r>
      <w:proofErr w:type="spellStart"/>
      <w:r w:rsidRPr="00680186">
        <w:rPr>
          <w:color w:val="000000" w:themeColor="text1"/>
        </w:rPr>
        <w:t>Algoriths</w:t>
      </w:r>
      <w:proofErr w:type="spellEnd"/>
      <w:r w:rsidRPr="00680186">
        <w:rPr>
          <w:color w:val="000000" w:themeColor="text1"/>
        </w:rPr>
        <w:t xml:space="preserve">,” in </w:t>
      </w:r>
      <w:proofErr w:type="spellStart"/>
      <w:r w:rsidRPr="00680186">
        <w:rPr>
          <w:i/>
          <w:iCs/>
          <w:color w:val="000000" w:themeColor="text1"/>
        </w:rPr>
        <w:t>digitalSTS</w:t>
      </w:r>
      <w:proofErr w:type="spellEnd"/>
      <w:r w:rsidRPr="00680186">
        <w:rPr>
          <w:i/>
          <w:iCs/>
          <w:color w:val="000000" w:themeColor="text1"/>
        </w:rPr>
        <w:t xml:space="preserve">: A Field Guide for Science and Technology Studies, </w:t>
      </w:r>
      <w:r w:rsidRPr="00680186">
        <w:rPr>
          <w:color w:val="000000" w:themeColor="text1"/>
        </w:rPr>
        <w:t xml:space="preserve">Janet </w:t>
      </w:r>
      <w:proofErr w:type="spellStart"/>
      <w:r w:rsidRPr="00680186">
        <w:rPr>
          <w:color w:val="000000" w:themeColor="text1"/>
        </w:rPr>
        <w:t>Vertesi</w:t>
      </w:r>
      <w:proofErr w:type="spellEnd"/>
      <w:r w:rsidRPr="00680186">
        <w:rPr>
          <w:color w:val="000000" w:themeColor="text1"/>
        </w:rPr>
        <w:t>, and David Ribes, eds.</w:t>
      </w:r>
      <w:r w:rsidRPr="00680186">
        <w:rPr>
          <w:i/>
          <w:iCs/>
          <w:color w:val="000000" w:themeColor="text1"/>
        </w:rPr>
        <w:t xml:space="preserve"> </w:t>
      </w:r>
      <w:r w:rsidRPr="00680186">
        <w:rPr>
          <w:color w:val="000000" w:themeColor="text1"/>
        </w:rPr>
        <w:t xml:space="preserve">Princeton: Princeton University Press, 412-22. </w:t>
      </w:r>
    </w:p>
    <w:p w14:paraId="73440A72" w14:textId="77777777" w:rsidR="00D21395" w:rsidRPr="00691148" w:rsidRDefault="00D21395" w:rsidP="00D21395">
      <w:pPr>
        <w:autoSpaceDE w:val="0"/>
        <w:autoSpaceDN w:val="0"/>
        <w:adjustRightInd w:val="0"/>
        <w:spacing w:before="120" w:after="120"/>
        <w:ind w:left="284" w:hanging="284"/>
        <w:rPr>
          <w:color w:val="000000" w:themeColor="text1"/>
          <w:shd w:val="clear" w:color="auto" w:fill="FFFFFF"/>
        </w:rPr>
      </w:pPr>
      <w:r w:rsidRPr="00680186">
        <w:rPr>
          <w:rFonts w:eastAsiaTheme="minorHAnsi"/>
          <w:color w:val="000000" w:themeColor="text1"/>
        </w:rPr>
        <w:t xml:space="preserve">Suchman, Lucy, Celia Roberts, and Myra J. Hird (2011), “Subject Objects,” </w:t>
      </w:r>
      <w:r w:rsidRPr="00680186">
        <w:rPr>
          <w:rFonts w:eastAsiaTheme="minorHAnsi"/>
          <w:i/>
          <w:iCs/>
          <w:color w:val="000000" w:themeColor="text1"/>
        </w:rPr>
        <w:t xml:space="preserve">Feminist Theory, </w:t>
      </w:r>
      <w:r w:rsidRPr="00680186">
        <w:rPr>
          <w:rFonts w:eastAsiaTheme="minorHAnsi"/>
          <w:color w:val="000000" w:themeColor="text1"/>
        </w:rPr>
        <w:t>12 (2), 119-45.</w:t>
      </w:r>
    </w:p>
    <w:p w14:paraId="1451AB2E"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Summers, Christopher A., Robert W. Smith, and Rebecca Walker Reczek (2016), “An Audience of One: Behaviorally Targeted Ads as Implied Social Labels,” </w:t>
      </w:r>
      <w:r w:rsidRPr="00680186">
        <w:rPr>
          <w:rFonts w:eastAsiaTheme="minorHAnsi"/>
          <w:i/>
          <w:iCs/>
          <w:color w:val="000000" w:themeColor="text1"/>
        </w:rPr>
        <w:t>Journal of Consumer</w:t>
      </w:r>
      <w:r w:rsidRPr="00680186">
        <w:rPr>
          <w:rFonts w:eastAsiaTheme="minorHAnsi"/>
          <w:color w:val="000000" w:themeColor="text1"/>
        </w:rPr>
        <w:t xml:space="preserve"> </w:t>
      </w:r>
      <w:r w:rsidRPr="00680186">
        <w:rPr>
          <w:rFonts w:eastAsiaTheme="minorHAnsi"/>
          <w:i/>
          <w:iCs/>
          <w:color w:val="000000" w:themeColor="text1"/>
        </w:rPr>
        <w:t>Research</w:t>
      </w:r>
      <w:r w:rsidRPr="00680186">
        <w:rPr>
          <w:rFonts w:eastAsiaTheme="minorHAnsi"/>
          <w:color w:val="000000" w:themeColor="text1"/>
        </w:rPr>
        <w:t>, 43 (1), 156-78.</w:t>
      </w:r>
    </w:p>
    <w:p w14:paraId="1C20CF9E" w14:textId="561882C3" w:rsidR="00D21395" w:rsidRPr="00691148" w:rsidRDefault="00D21395" w:rsidP="00D21395">
      <w:pPr>
        <w:spacing w:before="120" w:after="120"/>
        <w:ind w:left="270" w:hanging="270"/>
        <w:rPr>
          <w:color w:val="000000" w:themeColor="text1"/>
          <w:lang w:val="en-GB"/>
        </w:rPr>
      </w:pPr>
      <w:r w:rsidRPr="00680186">
        <w:rPr>
          <w:color w:val="000000" w:themeColor="text1"/>
          <w:lang w:val="en-GB"/>
        </w:rPr>
        <w:t xml:space="preserve">Sunstein, Cass R. (2015), </w:t>
      </w:r>
      <w:r w:rsidRPr="00680186">
        <w:rPr>
          <w:i/>
          <w:color w:val="000000" w:themeColor="text1"/>
          <w:lang w:val="en-GB"/>
        </w:rPr>
        <w:t xml:space="preserve">Choosing Not to Choose: Understanding the Value of Choice. </w:t>
      </w:r>
      <w:r w:rsidR="00872119" w:rsidRPr="00680186">
        <w:rPr>
          <w:iCs/>
          <w:color w:val="000000" w:themeColor="text1"/>
          <w:lang w:val="en-GB"/>
        </w:rPr>
        <w:t xml:space="preserve">Oxford: </w:t>
      </w:r>
      <w:r w:rsidRPr="00680186">
        <w:rPr>
          <w:color w:val="000000" w:themeColor="text1"/>
          <w:lang w:val="en-GB"/>
        </w:rPr>
        <w:t>Oxford University Press.</w:t>
      </w:r>
    </w:p>
    <w:p w14:paraId="31C993F3"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rPr>
      </w:pPr>
      <w:r w:rsidRPr="00680186">
        <w:rPr>
          <w:rFonts w:ascii="Times New Roman" w:hAnsi="Times New Roman" w:cs="Times New Roman"/>
          <w:color w:val="000000" w:themeColor="text1"/>
          <w:sz w:val="24"/>
          <w:szCs w:val="24"/>
        </w:rPr>
        <w:t xml:space="preserve">Thaler, Richard H., and Shlomo Benartzi (2004) “Save More Tomorrow™: Using Behavioral Economics to Increase Employee Saving,” </w:t>
      </w:r>
      <w:r w:rsidRPr="00680186">
        <w:rPr>
          <w:rFonts w:ascii="Times New Roman" w:hAnsi="Times New Roman" w:cs="Times New Roman"/>
          <w:i/>
          <w:color w:val="000000" w:themeColor="text1"/>
          <w:sz w:val="24"/>
          <w:szCs w:val="24"/>
        </w:rPr>
        <w:t>Journal of Political Economy</w:t>
      </w:r>
      <w:r w:rsidRPr="00680186">
        <w:rPr>
          <w:rFonts w:ascii="Times New Roman" w:hAnsi="Times New Roman" w:cs="Times New Roman"/>
          <w:color w:val="000000" w:themeColor="text1"/>
          <w:sz w:val="24"/>
          <w:szCs w:val="24"/>
        </w:rPr>
        <w:t>, 112 (S1), S164-87.</w:t>
      </w:r>
    </w:p>
    <w:p w14:paraId="1D3DA9EC"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proofErr w:type="spellStart"/>
      <w:r w:rsidRPr="00680186">
        <w:rPr>
          <w:rFonts w:eastAsiaTheme="minorHAnsi"/>
          <w:color w:val="000000" w:themeColor="text1"/>
        </w:rPr>
        <w:t>Tuk</w:t>
      </w:r>
      <w:proofErr w:type="spellEnd"/>
      <w:r w:rsidRPr="00680186">
        <w:rPr>
          <w:rFonts w:eastAsiaTheme="minorHAnsi"/>
          <w:color w:val="000000" w:themeColor="text1"/>
        </w:rPr>
        <w:t xml:space="preserve">, </w:t>
      </w:r>
      <w:proofErr w:type="spellStart"/>
      <w:r w:rsidRPr="00680186">
        <w:rPr>
          <w:rFonts w:eastAsiaTheme="minorHAnsi"/>
          <w:color w:val="000000" w:themeColor="text1"/>
        </w:rPr>
        <w:t>Mirjam</w:t>
      </w:r>
      <w:proofErr w:type="spellEnd"/>
      <w:r w:rsidRPr="00680186">
        <w:rPr>
          <w:rFonts w:eastAsiaTheme="minorHAnsi"/>
          <w:color w:val="000000" w:themeColor="text1"/>
        </w:rPr>
        <w:t xml:space="preserve"> A., Peeter W. Verlegh, Ale Smidts, and Daniel H. </w:t>
      </w:r>
      <w:proofErr w:type="spellStart"/>
      <w:r w:rsidRPr="00680186">
        <w:rPr>
          <w:rFonts w:eastAsiaTheme="minorHAnsi"/>
          <w:color w:val="000000" w:themeColor="text1"/>
        </w:rPr>
        <w:t>Wigboldus</w:t>
      </w:r>
      <w:proofErr w:type="spellEnd"/>
      <w:r w:rsidRPr="00680186">
        <w:rPr>
          <w:rFonts w:eastAsiaTheme="minorHAnsi"/>
          <w:color w:val="000000" w:themeColor="text1"/>
        </w:rPr>
        <w:t xml:space="preserve"> (2009), “Sales and Sincerity: The Role of Relational Framing in Word-of-Mouth Marketing,” </w:t>
      </w:r>
      <w:r w:rsidRPr="00680186">
        <w:rPr>
          <w:rFonts w:eastAsiaTheme="minorHAnsi"/>
          <w:i/>
          <w:iCs/>
          <w:color w:val="000000" w:themeColor="text1"/>
        </w:rPr>
        <w:t>Journal of</w:t>
      </w:r>
      <w:r w:rsidRPr="00680186">
        <w:rPr>
          <w:rFonts w:eastAsiaTheme="minorHAnsi"/>
          <w:color w:val="000000" w:themeColor="text1"/>
        </w:rPr>
        <w:t xml:space="preserve"> </w:t>
      </w:r>
      <w:r w:rsidRPr="00680186">
        <w:rPr>
          <w:rFonts w:eastAsiaTheme="minorHAnsi"/>
          <w:i/>
          <w:iCs/>
          <w:color w:val="000000" w:themeColor="text1"/>
        </w:rPr>
        <w:t>Consumer Psychology</w:t>
      </w:r>
      <w:r w:rsidRPr="00680186">
        <w:rPr>
          <w:rFonts w:eastAsiaTheme="minorHAnsi"/>
          <w:color w:val="000000" w:themeColor="text1"/>
        </w:rPr>
        <w:t>, 19 (1), 38-47.</w:t>
      </w:r>
    </w:p>
    <w:p w14:paraId="61AC71A3" w14:textId="77777777" w:rsidR="00D21395" w:rsidRPr="00691148" w:rsidRDefault="00D21395" w:rsidP="00D21395">
      <w:pPr>
        <w:autoSpaceDE w:val="0"/>
        <w:autoSpaceDN w:val="0"/>
        <w:adjustRightInd w:val="0"/>
        <w:spacing w:before="120" w:after="120"/>
        <w:ind w:left="270" w:hanging="270"/>
        <w:rPr>
          <w:rFonts w:eastAsiaTheme="minorHAnsi"/>
          <w:color w:val="000000" w:themeColor="text1"/>
        </w:rPr>
      </w:pPr>
      <w:r w:rsidRPr="00680186">
        <w:rPr>
          <w:rFonts w:eastAsiaTheme="minorHAnsi"/>
          <w:color w:val="000000" w:themeColor="text1"/>
        </w:rPr>
        <w:t xml:space="preserve">Turkle, Sherry (2008), “Always-on/Always-on-you: The Tethered Self,” in </w:t>
      </w:r>
      <w:r w:rsidRPr="00680186">
        <w:rPr>
          <w:rFonts w:eastAsiaTheme="minorHAnsi"/>
          <w:i/>
          <w:iCs/>
          <w:color w:val="000000" w:themeColor="text1"/>
        </w:rPr>
        <w:t>Handbook of Mobile Communication Studies</w:t>
      </w:r>
      <w:r w:rsidRPr="00680186">
        <w:rPr>
          <w:rFonts w:eastAsiaTheme="minorHAnsi"/>
          <w:color w:val="000000" w:themeColor="text1"/>
        </w:rPr>
        <w:t>, James E. Katz, ed. Cambridge: MIT Press.</w:t>
      </w:r>
      <w:r w:rsidRPr="00691148">
        <w:rPr>
          <w:rFonts w:eastAsiaTheme="minorHAnsi"/>
          <w:color w:val="000000" w:themeColor="text1"/>
        </w:rPr>
        <w:t xml:space="preserve"> </w:t>
      </w:r>
    </w:p>
    <w:p w14:paraId="2F906F2E" w14:textId="106C19C9" w:rsidR="00D21395" w:rsidRDefault="004C3B7B" w:rsidP="00D21395">
      <w:pPr>
        <w:spacing w:before="120" w:after="120"/>
        <w:ind w:left="270" w:hanging="270"/>
        <w:rPr>
          <w:color w:val="000000" w:themeColor="text1"/>
          <w:shd w:val="clear" w:color="auto" w:fill="FFFFFF"/>
        </w:rPr>
      </w:pPr>
      <w:r>
        <w:rPr>
          <w:color w:val="000000" w:themeColor="text1"/>
          <w:shd w:val="clear" w:color="auto" w:fill="FFFFFF"/>
        </w:rPr>
        <w:t>Turner, John C.</w:t>
      </w:r>
      <w:r w:rsidR="00D21395" w:rsidRPr="00680186">
        <w:rPr>
          <w:color w:val="000000" w:themeColor="text1"/>
          <w:shd w:val="clear" w:color="auto" w:fill="FFFFFF"/>
        </w:rPr>
        <w:t xml:space="preserve"> and Katherine J. Reynolds (2011), “Self-categorization Theory,” in </w:t>
      </w:r>
      <w:r w:rsidR="00D21395" w:rsidRPr="00680186">
        <w:rPr>
          <w:i/>
          <w:iCs/>
          <w:color w:val="000000" w:themeColor="text1"/>
          <w:shd w:val="clear" w:color="auto" w:fill="FFFFFF"/>
        </w:rPr>
        <w:t xml:space="preserve">Handbook of Theories in Social Psychology, </w:t>
      </w:r>
      <w:r w:rsidR="00D21395" w:rsidRPr="00680186">
        <w:rPr>
          <w:color w:val="000000" w:themeColor="text1"/>
          <w:shd w:val="clear" w:color="auto" w:fill="FFFFFF"/>
        </w:rPr>
        <w:t xml:space="preserve">Vol. 2, Paul AM Van Lange, Arie W. </w:t>
      </w:r>
      <w:proofErr w:type="spellStart"/>
      <w:r w:rsidR="00D21395" w:rsidRPr="00680186">
        <w:rPr>
          <w:color w:val="000000" w:themeColor="text1"/>
          <w:shd w:val="clear" w:color="auto" w:fill="FFFFFF"/>
        </w:rPr>
        <w:t>Kruglanski</w:t>
      </w:r>
      <w:proofErr w:type="spellEnd"/>
      <w:r w:rsidR="00D21395" w:rsidRPr="00680186">
        <w:rPr>
          <w:color w:val="000000" w:themeColor="text1"/>
          <w:shd w:val="clear" w:color="auto" w:fill="FFFFFF"/>
        </w:rPr>
        <w:t>, and E. Tory Higgins, eds. 399-417.</w:t>
      </w:r>
    </w:p>
    <w:p w14:paraId="5305FFF1" w14:textId="1B6AE382" w:rsidR="00D21395" w:rsidRPr="00691148" w:rsidRDefault="004C3B7B" w:rsidP="00D21395">
      <w:pPr>
        <w:spacing w:before="120" w:after="120"/>
        <w:ind w:left="270" w:hanging="270"/>
        <w:rPr>
          <w:color w:val="000000" w:themeColor="text1"/>
          <w:shd w:val="clear" w:color="auto" w:fill="FFFFFF"/>
        </w:rPr>
      </w:pPr>
      <w:r>
        <w:rPr>
          <w:color w:val="000000" w:themeColor="text1"/>
          <w:shd w:val="clear" w:color="auto" w:fill="FFFFFF"/>
        </w:rPr>
        <w:t>v</w:t>
      </w:r>
      <w:r w:rsidR="00D21395" w:rsidRPr="00680186">
        <w:rPr>
          <w:color w:val="000000" w:themeColor="text1"/>
          <w:shd w:val="clear" w:color="auto" w:fill="FFFFFF"/>
        </w:rPr>
        <w:t xml:space="preserve">an </w:t>
      </w:r>
      <w:proofErr w:type="spellStart"/>
      <w:r w:rsidR="00D21395" w:rsidRPr="00680186">
        <w:rPr>
          <w:color w:val="000000" w:themeColor="text1"/>
          <w:shd w:val="clear" w:color="auto" w:fill="FFFFFF"/>
        </w:rPr>
        <w:t>Doorn</w:t>
      </w:r>
      <w:proofErr w:type="spellEnd"/>
      <w:r w:rsidR="00D21395" w:rsidRPr="00680186">
        <w:rPr>
          <w:color w:val="000000" w:themeColor="text1"/>
          <w:shd w:val="clear" w:color="auto" w:fill="FFFFFF"/>
        </w:rPr>
        <w:t>, Jenny, Martin Mende, Stephanie M. Noble, John Hulland, Amy L. Ostrom, Dhruv Grewal, and J. Andrew Petersen (2017), “Domo Arigato Mr. Roboto: Emergence of Automated Social Presence in Organizational Frontlines and Customers’ Service Experiences,” </w:t>
      </w:r>
      <w:r w:rsidR="00D21395" w:rsidRPr="00680186">
        <w:rPr>
          <w:i/>
          <w:iCs/>
          <w:color w:val="000000" w:themeColor="text1"/>
          <w:shd w:val="clear" w:color="auto" w:fill="FFFFFF"/>
        </w:rPr>
        <w:t>Journal of Service Research,</w:t>
      </w:r>
      <w:r w:rsidR="00D21395" w:rsidRPr="00680186">
        <w:rPr>
          <w:color w:val="000000" w:themeColor="text1"/>
          <w:shd w:val="clear" w:color="auto" w:fill="FFFFFF"/>
        </w:rPr>
        <w:t> 20 (1), 43-58.</w:t>
      </w:r>
    </w:p>
    <w:p w14:paraId="28389E4A" w14:textId="06AC0F4F" w:rsidR="00D21395" w:rsidRPr="00691148" w:rsidRDefault="004C3B7B" w:rsidP="00D21395">
      <w:pPr>
        <w:spacing w:before="120" w:after="120"/>
        <w:ind w:left="270" w:hanging="270"/>
        <w:rPr>
          <w:color w:val="000000" w:themeColor="text1"/>
          <w:shd w:val="clear" w:color="auto" w:fill="FFFFFF"/>
        </w:rPr>
      </w:pPr>
      <w:r>
        <w:rPr>
          <w:color w:val="000000" w:themeColor="text1"/>
          <w:shd w:val="clear" w:color="auto" w:fill="FFFFFF"/>
        </w:rPr>
        <w:t>van Oost, Ellen</w:t>
      </w:r>
      <w:r w:rsidR="00D21395" w:rsidRPr="00680186">
        <w:rPr>
          <w:color w:val="000000" w:themeColor="text1"/>
          <w:shd w:val="clear" w:color="auto" w:fill="FFFFFF"/>
        </w:rPr>
        <w:t xml:space="preserve"> and Darren Reed (2010), “Towards a Sociological Understanding of Robots as Companions,” in </w:t>
      </w:r>
      <w:r w:rsidR="00D21395" w:rsidRPr="00680186">
        <w:rPr>
          <w:i/>
          <w:iCs/>
          <w:color w:val="000000" w:themeColor="text1"/>
          <w:shd w:val="clear" w:color="auto" w:fill="FFFFFF"/>
        </w:rPr>
        <w:t>Human-Robot Personal Relationships: Lecture Notes of the Institute for Computer Sciences, Social Informatics and Telecommunications Engineering</w:t>
      </w:r>
      <w:r w:rsidR="00D21395" w:rsidRPr="00680186">
        <w:rPr>
          <w:color w:val="000000" w:themeColor="text1"/>
          <w:shd w:val="clear" w:color="auto" w:fill="FFFFFF"/>
        </w:rPr>
        <w:t>, Ellen Van Oost, and Darren Reed, eds. Berlin: Springer, 59.</w:t>
      </w:r>
    </w:p>
    <w:p w14:paraId="1F1D3947" w14:textId="16C44355" w:rsidR="00D21395" w:rsidRPr="00691148" w:rsidRDefault="00EF0121" w:rsidP="00D21395">
      <w:pPr>
        <w:ind w:left="284" w:hanging="284"/>
        <w:rPr>
          <w:color w:val="000000" w:themeColor="text1"/>
        </w:rPr>
      </w:pPr>
      <w:r w:rsidRPr="00680186">
        <w:rPr>
          <w:color w:val="000000" w:themeColor="text1"/>
        </w:rPr>
        <w:lastRenderedPageBreak/>
        <w:t>v</w:t>
      </w:r>
      <w:r w:rsidR="00D21395" w:rsidRPr="00680186">
        <w:rPr>
          <w:color w:val="000000" w:themeColor="text1"/>
        </w:rPr>
        <w:t xml:space="preserve">an </w:t>
      </w:r>
      <w:proofErr w:type="spellStart"/>
      <w:r w:rsidR="00D21395" w:rsidRPr="00680186">
        <w:rPr>
          <w:color w:val="000000" w:themeColor="text1"/>
        </w:rPr>
        <w:t>Osselaer</w:t>
      </w:r>
      <w:proofErr w:type="spellEnd"/>
      <w:r w:rsidR="00D21395" w:rsidRPr="00680186">
        <w:rPr>
          <w:color w:val="000000" w:themeColor="text1"/>
        </w:rPr>
        <w:t xml:space="preserve">, Stijn M.J., </w:t>
      </w:r>
      <w:proofErr w:type="spellStart"/>
      <w:r w:rsidR="00D21395" w:rsidRPr="00680186">
        <w:rPr>
          <w:color w:val="000000" w:themeColor="text1"/>
        </w:rPr>
        <w:t>Chistoph</w:t>
      </w:r>
      <w:proofErr w:type="spellEnd"/>
      <w:r w:rsidR="00D21395" w:rsidRPr="00680186">
        <w:rPr>
          <w:color w:val="000000" w:themeColor="text1"/>
        </w:rPr>
        <w:t xml:space="preserve"> Fuchs, Martin Schreier, and Stefano Puntoni (2020), “The Power of Personal,” </w:t>
      </w:r>
      <w:r w:rsidR="00D21395" w:rsidRPr="00680186">
        <w:rPr>
          <w:i/>
          <w:iCs/>
          <w:color w:val="000000" w:themeColor="text1"/>
        </w:rPr>
        <w:t>Journal of Retailing</w:t>
      </w:r>
      <w:r w:rsidR="00D21395" w:rsidRPr="00680186">
        <w:rPr>
          <w:color w:val="000000" w:themeColor="text1"/>
        </w:rPr>
        <w:t xml:space="preserve">, </w:t>
      </w:r>
      <w:r w:rsidRPr="00680186">
        <w:rPr>
          <w:color w:val="000000" w:themeColor="text1"/>
        </w:rPr>
        <w:t>96(1), 88-100.</w:t>
      </w:r>
    </w:p>
    <w:p w14:paraId="73D2AA18" w14:textId="77777777" w:rsidR="00D21395" w:rsidRPr="00691148" w:rsidRDefault="00D21395" w:rsidP="00D21395">
      <w:pPr>
        <w:autoSpaceDE w:val="0"/>
        <w:autoSpaceDN w:val="0"/>
        <w:adjustRightInd w:val="0"/>
        <w:spacing w:before="120" w:after="120"/>
        <w:ind w:left="270" w:hanging="270"/>
        <w:rPr>
          <w:color w:val="000000" w:themeColor="text1"/>
        </w:rPr>
      </w:pPr>
      <w:r w:rsidRPr="00680186">
        <w:rPr>
          <w:rFonts w:eastAsiaTheme="minorHAnsi"/>
          <w:color w:val="000000" w:themeColor="text1"/>
        </w:rPr>
        <w:t xml:space="preserve">Walker, Kristen L. (2016), “Surrendering Information through the Looking Glass: Transparency, Trust, and Protection,” </w:t>
      </w:r>
      <w:r w:rsidRPr="00680186">
        <w:rPr>
          <w:rFonts w:eastAsiaTheme="minorHAnsi"/>
          <w:i/>
          <w:iCs/>
          <w:color w:val="000000" w:themeColor="text1"/>
        </w:rPr>
        <w:t xml:space="preserve">Journal of Public Policy &amp; Marketing, </w:t>
      </w:r>
      <w:r w:rsidRPr="00680186">
        <w:rPr>
          <w:rFonts w:eastAsiaTheme="minorHAnsi"/>
          <w:color w:val="000000" w:themeColor="text1"/>
        </w:rPr>
        <w:t>35 (1), 144-58.</w:t>
      </w:r>
    </w:p>
    <w:p w14:paraId="33E1EACB" w14:textId="4D1F26ED" w:rsidR="00D21395" w:rsidRPr="00691148" w:rsidRDefault="00D21395" w:rsidP="00D21395">
      <w:pPr>
        <w:pStyle w:val="CommentText"/>
        <w:spacing w:before="120" w:after="120"/>
        <w:ind w:left="270" w:hanging="270"/>
        <w:rPr>
          <w:rStyle w:val="apple-converted-space"/>
          <w:rFonts w:ascii="Times New Roman" w:hAnsi="Times New Roman" w:cs="Times New Roman"/>
          <w:color w:val="000000" w:themeColor="text1"/>
          <w:sz w:val="24"/>
          <w:szCs w:val="24"/>
        </w:rPr>
      </w:pPr>
      <w:proofErr w:type="spellStart"/>
      <w:r w:rsidRPr="00680186">
        <w:rPr>
          <w:rFonts w:ascii="Times New Roman" w:hAnsi="Times New Roman" w:cs="Times New Roman"/>
          <w:color w:val="000000" w:themeColor="text1"/>
          <w:sz w:val="24"/>
          <w:szCs w:val="24"/>
        </w:rPr>
        <w:t>Waytz</w:t>
      </w:r>
      <w:proofErr w:type="spellEnd"/>
      <w:r w:rsidRPr="00680186">
        <w:rPr>
          <w:rFonts w:ascii="Times New Roman" w:hAnsi="Times New Roman" w:cs="Times New Roman"/>
          <w:color w:val="000000" w:themeColor="text1"/>
          <w:sz w:val="24"/>
          <w:szCs w:val="24"/>
        </w:rPr>
        <w:t xml:space="preserve">, Adam, Joy </w:t>
      </w:r>
      <w:proofErr w:type="spellStart"/>
      <w:r w:rsidRPr="00680186">
        <w:rPr>
          <w:rFonts w:ascii="Times New Roman" w:hAnsi="Times New Roman" w:cs="Times New Roman"/>
          <w:color w:val="000000" w:themeColor="text1"/>
          <w:sz w:val="24"/>
          <w:szCs w:val="24"/>
        </w:rPr>
        <w:t>Heafner</w:t>
      </w:r>
      <w:proofErr w:type="spellEnd"/>
      <w:r w:rsidRPr="00680186">
        <w:rPr>
          <w:rFonts w:ascii="Times New Roman" w:hAnsi="Times New Roman" w:cs="Times New Roman"/>
          <w:color w:val="000000" w:themeColor="text1"/>
          <w:sz w:val="24"/>
          <w:szCs w:val="24"/>
        </w:rPr>
        <w:t xml:space="preserve">, and Nicholas Epley (2014), “The Mind in the Machine: Anthropomorphism Increases Trust in an Autonomous Vehicle,” </w:t>
      </w:r>
      <w:r w:rsidRPr="00680186">
        <w:rPr>
          <w:rFonts w:ascii="Times New Roman" w:hAnsi="Times New Roman" w:cs="Times New Roman"/>
          <w:i/>
          <w:iCs/>
          <w:color w:val="000000" w:themeColor="text1"/>
          <w:sz w:val="24"/>
          <w:szCs w:val="24"/>
        </w:rPr>
        <w:t>Journal of Experimental Social Psychology</w:t>
      </w:r>
      <w:r w:rsidRPr="00680186">
        <w:rPr>
          <w:rFonts w:ascii="Times New Roman" w:hAnsi="Times New Roman" w:cs="Times New Roman"/>
          <w:color w:val="000000" w:themeColor="text1"/>
          <w:sz w:val="24"/>
          <w:szCs w:val="24"/>
        </w:rPr>
        <w:t>, 52, 113-17.</w:t>
      </w:r>
    </w:p>
    <w:p w14:paraId="7CF943FC" w14:textId="0257DDD6" w:rsidR="00D21395" w:rsidRPr="00672586" w:rsidRDefault="00D21395" w:rsidP="00D21395">
      <w:pPr>
        <w:ind w:left="284" w:hanging="284"/>
        <w:rPr>
          <w:color w:val="000000" w:themeColor="text1"/>
        </w:rPr>
      </w:pPr>
      <w:proofErr w:type="spellStart"/>
      <w:r w:rsidRPr="00680186">
        <w:rPr>
          <w:color w:val="000000" w:themeColor="text1"/>
          <w:shd w:val="clear" w:color="auto" w:fill="FFFFFF"/>
        </w:rPr>
        <w:t>Wertenbroch</w:t>
      </w:r>
      <w:proofErr w:type="spellEnd"/>
      <w:r w:rsidRPr="00680186">
        <w:rPr>
          <w:color w:val="000000" w:themeColor="text1"/>
          <w:shd w:val="clear" w:color="auto" w:fill="FFFFFF"/>
        </w:rPr>
        <w:t xml:space="preserve">, Klaus, Rom Y. Schrift, Joseph W. Alba, </w:t>
      </w:r>
      <w:proofErr w:type="spellStart"/>
      <w:r w:rsidRPr="00680186">
        <w:rPr>
          <w:color w:val="000000" w:themeColor="text1"/>
          <w:shd w:val="clear" w:color="auto" w:fill="FFFFFF"/>
        </w:rPr>
        <w:t>Alixandra</w:t>
      </w:r>
      <w:proofErr w:type="spellEnd"/>
      <w:r w:rsidRPr="00680186">
        <w:rPr>
          <w:color w:val="000000" w:themeColor="text1"/>
          <w:shd w:val="clear" w:color="auto" w:fill="FFFFFF"/>
        </w:rPr>
        <w:t xml:space="preserve"> </w:t>
      </w:r>
      <w:proofErr w:type="spellStart"/>
      <w:r w:rsidRPr="00680186">
        <w:rPr>
          <w:color w:val="000000" w:themeColor="text1"/>
          <w:shd w:val="clear" w:color="auto" w:fill="FFFFFF"/>
        </w:rPr>
        <w:t>Barasch</w:t>
      </w:r>
      <w:proofErr w:type="spellEnd"/>
      <w:r w:rsidRPr="00680186">
        <w:rPr>
          <w:color w:val="000000" w:themeColor="text1"/>
          <w:shd w:val="clear" w:color="auto" w:fill="FFFFFF"/>
        </w:rPr>
        <w:t xml:space="preserve">, Amit Bhattacharjee, Markus Giesler, Joshua </w:t>
      </w:r>
      <w:proofErr w:type="spellStart"/>
      <w:r w:rsidRPr="00680186">
        <w:rPr>
          <w:color w:val="000000" w:themeColor="text1"/>
          <w:shd w:val="clear" w:color="auto" w:fill="FFFFFF"/>
        </w:rPr>
        <w:t>Knobe</w:t>
      </w:r>
      <w:proofErr w:type="spellEnd"/>
      <w:r w:rsidRPr="00680186">
        <w:rPr>
          <w:color w:val="000000" w:themeColor="text1"/>
          <w:shd w:val="clear" w:color="auto" w:fill="FFFFFF"/>
        </w:rPr>
        <w:t xml:space="preserve">, Donald R. Lehmann, Sandra Matz, Gideon Nave, Jeffrey R. Parker, Stefano </w:t>
      </w:r>
      <w:proofErr w:type="spellStart"/>
      <w:r w:rsidRPr="00680186">
        <w:rPr>
          <w:color w:val="000000" w:themeColor="text1"/>
          <w:shd w:val="clear" w:color="auto" w:fill="FFFFFF"/>
        </w:rPr>
        <w:t>Puntoni</w:t>
      </w:r>
      <w:proofErr w:type="spellEnd"/>
      <w:r w:rsidRPr="00680186">
        <w:rPr>
          <w:color w:val="000000" w:themeColor="text1"/>
          <w:shd w:val="clear" w:color="auto" w:fill="FFFFFF"/>
        </w:rPr>
        <w:t xml:space="preserve">, </w:t>
      </w:r>
      <w:proofErr w:type="spellStart"/>
      <w:r w:rsidRPr="00680186">
        <w:rPr>
          <w:color w:val="000000" w:themeColor="text1"/>
          <w:shd w:val="clear" w:color="auto" w:fill="FFFFFF"/>
        </w:rPr>
        <w:t>Yanmei</w:t>
      </w:r>
      <w:proofErr w:type="spellEnd"/>
      <w:r w:rsidRPr="00680186">
        <w:rPr>
          <w:color w:val="000000" w:themeColor="text1"/>
          <w:shd w:val="clear" w:color="auto" w:fill="FFFFFF"/>
        </w:rPr>
        <w:t xml:space="preserve"> Zheng, and </w:t>
      </w:r>
      <w:proofErr w:type="spellStart"/>
      <w:r w:rsidRPr="00680186">
        <w:rPr>
          <w:color w:val="000000" w:themeColor="text1"/>
          <w:shd w:val="clear" w:color="auto" w:fill="FFFFFF"/>
        </w:rPr>
        <w:t>Yonat</w:t>
      </w:r>
      <w:proofErr w:type="spellEnd"/>
      <w:r w:rsidRPr="00680186">
        <w:rPr>
          <w:color w:val="000000" w:themeColor="text1"/>
          <w:shd w:val="clear" w:color="auto" w:fill="FFFFFF"/>
        </w:rPr>
        <w:t xml:space="preserve"> </w:t>
      </w:r>
      <w:proofErr w:type="spellStart"/>
      <w:r w:rsidRPr="00680186">
        <w:rPr>
          <w:color w:val="000000" w:themeColor="text1"/>
          <w:shd w:val="clear" w:color="auto" w:fill="FFFFFF"/>
        </w:rPr>
        <w:t>Zwebner</w:t>
      </w:r>
      <w:proofErr w:type="spellEnd"/>
      <w:r w:rsidRPr="00680186">
        <w:rPr>
          <w:color w:val="000000" w:themeColor="text1"/>
          <w:shd w:val="clear" w:color="auto" w:fill="FFFFFF"/>
        </w:rPr>
        <w:t xml:space="preserve"> (2020), “Autonomy in Consumer Choice,” </w:t>
      </w:r>
      <w:r w:rsidRPr="00680186">
        <w:rPr>
          <w:i/>
          <w:iCs/>
          <w:color w:val="000000" w:themeColor="text1"/>
          <w:shd w:val="clear" w:color="auto" w:fill="FFFFFF"/>
        </w:rPr>
        <w:t>Marketing Letters</w:t>
      </w:r>
      <w:r w:rsidRPr="00680186">
        <w:rPr>
          <w:color w:val="000000" w:themeColor="text1"/>
          <w:shd w:val="clear" w:color="auto" w:fill="FFFFFF"/>
        </w:rPr>
        <w:t xml:space="preserve">, </w:t>
      </w:r>
      <w:r w:rsidR="00EF0121" w:rsidRPr="00680186">
        <w:rPr>
          <w:color w:val="000000" w:themeColor="text1"/>
          <w:shd w:val="clear" w:color="auto" w:fill="FFFFFF"/>
        </w:rPr>
        <w:t>https://doi.org/10.1007/s11002-020-09521-z</w:t>
      </w:r>
      <w:r w:rsidRPr="00680186">
        <w:rPr>
          <w:color w:val="000000" w:themeColor="text1"/>
          <w:shd w:val="clear" w:color="auto" w:fill="FFFFFF"/>
        </w:rPr>
        <w:t>.</w:t>
      </w:r>
    </w:p>
    <w:p w14:paraId="01B21D60" w14:textId="77777777" w:rsidR="00D21395" w:rsidRPr="00691148" w:rsidRDefault="00D21395" w:rsidP="00D21395">
      <w:pPr>
        <w:pStyle w:val="CommentText"/>
        <w:spacing w:before="120" w:after="120"/>
        <w:ind w:left="270" w:hanging="270"/>
        <w:rPr>
          <w:rFonts w:ascii="Times New Roman" w:hAnsi="Times New Roman" w:cs="Times New Roman"/>
          <w:color w:val="000000" w:themeColor="text1"/>
          <w:sz w:val="24"/>
          <w:szCs w:val="24"/>
          <w:shd w:val="clear" w:color="auto" w:fill="FFFFFF"/>
        </w:rPr>
      </w:pPr>
      <w:r w:rsidRPr="00680186">
        <w:rPr>
          <w:rStyle w:val="CommentReference"/>
          <w:rFonts w:ascii="Times New Roman" w:hAnsi="Times New Roman" w:cs="Times New Roman"/>
          <w:color w:val="000000" w:themeColor="text1"/>
          <w:sz w:val="24"/>
          <w:szCs w:val="24"/>
        </w:rPr>
        <w:t>W</w:t>
      </w:r>
      <w:r w:rsidRPr="00680186">
        <w:rPr>
          <w:rFonts w:ascii="Times New Roman" w:hAnsi="Times New Roman" w:cs="Times New Roman"/>
          <w:color w:val="000000" w:themeColor="text1"/>
          <w:sz w:val="24"/>
          <w:szCs w:val="24"/>
          <w:shd w:val="clear" w:color="auto" w:fill="FFFFFF"/>
        </w:rPr>
        <w:t xml:space="preserve">est, Mark, Rebecca Kraut, and Han </w:t>
      </w:r>
      <w:proofErr w:type="spellStart"/>
      <w:r w:rsidRPr="00680186">
        <w:rPr>
          <w:rFonts w:ascii="Times New Roman" w:hAnsi="Times New Roman" w:cs="Times New Roman"/>
          <w:color w:val="000000" w:themeColor="text1"/>
          <w:sz w:val="24"/>
          <w:szCs w:val="24"/>
          <w:shd w:val="clear" w:color="auto" w:fill="FFFFFF"/>
        </w:rPr>
        <w:t>Ei</w:t>
      </w:r>
      <w:proofErr w:type="spellEnd"/>
      <w:r w:rsidRPr="00680186">
        <w:rPr>
          <w:rFonts w:ascii="Times New Roman" w:hAnsi="Times New Roman" w:cs="Times New Roman"/>
          <w:color w:val="000000" w:themeColor="text1"/>
          <w:sz w:val="24"/>
          <w:szCs w:val="24"/>
          <w:shd w:val="clear" w:color="auto" w:fill="FFFFFF"/>
        </w:rPr>
        <w:t xml:space="preserve"> Chew (2019), </w:t>
      </w:r>
      <w:r w:rsidRPr="00680186">
        <w:rPr>
          <w:rFonts w:ascii="Times New Roman" w:hAnsi="Times New Roman" w:cs="Times New Roman"/>
          <w:i/>
          <w:color w:val="000000" w:themeColor="text1"/>
          <w:sz w:val="24"/>
          <w:szCs w:val="24"/>
          <w:shd w:val="clear" w:color="auto" w:fill="FFFFFF"/>
        </w:rPr>
        <w:t>I’d Blush if I Could: Closing Gender Divides in Digital Skills Through Education</w:t>
      </w:r>
      <w:r w:rsidRPr="00680186">
        <w:rPr>
          <w:rFonts w:ascii="Times New Roman" w:hAnsi="Times New Roman" w:cs="Times New Roman"/>
          <w:color w:val="000000" w:themeColor="text1"/>
          <w:sz w:val="24"/>
          <w:szCs w:val="24"/>
          <w:shd w:val="clear" w:color="auto" w:fill="FFFFFF"/>
        </w:rPr>
        <w:t>. EQUALS.</w:t>
      </w:r>
    </w:p>
    <w:p w14:paraId="291DA50C" w14:textId="10D5702E" w:rsidR="00D21395" w:rsidRDefault="00D21395" w:rsidP="00D21395">
      <w:pPr>
        <w:pStyle w:val="CommentText"/>
        <w:spacing w:before="120" w:after="120"/>
        <w:ind w:left="270" w:hanging="270"/>
        <w:rPr>
          <w:rFonts w:ascii="Times New Roman" w:hAnsi="Times New Roman" w:cs="Times New Roman"/>
          <w:color w:val="000000" w:themeColor="text1"/>
          <w:sz w:val="24"/>
          <w:szCs w:val="24"/>
          <w:shd w:val="clear" w:color="auto" w:fill="FFFFFF"/>
        </w:rPr>
      </w:pPr>
      <w:r w:rsidRPr="00680186">
        <w:rPr>
          <w:rFonts w:ascii="Times New Roman" w:hAnsi="Times New Roman" w:cs="Times New Roman"/>
          <w:color w:val="000000" w:themeColor="text1"/>
          <w:sz w:val="24"/>
          <w:szCs w:val="24"/>
          <w:shd w:val="clear" w:color="auto" w:fill="FFFFFF"/>
        </w:rPr>
        <w:t xml:space="preserve">Wierenga, Berend, and Peter AM Oude </w:t>
      </w:r>
      <w:proofErr w:type="spellStart"/>
      <w:r w:rsidRPr="00680186">
        <w:rPr>
          <w:rFonts w:ascii="Times New Roman" w:hAnsi="Times New Roman" w:cs="Times New Roman"/>
          <w:color w:val="000000" w:themeColor="text1"/>
          <w:sz w:val="24"/>
          <w:szCs w:val="24"/>
          <w:shd w:val="clear" w:color="auto" w:fill="FFFFFF"/>
        </w:rPr>
        <w:t>Ophuis</w:t>
      </w:r>
      <w:proofErr w:type="spellEnd"/>
      <w:r w:rsidRPr="00680186">
        <w:rPr>
          <w:rFonts w:ascii="Times New Roman" w:hAnsi="Times New Roman" w:cs="Times New Roman"/>
          <w:color w:val="000000" w:themeColor="text1"/>
          <w:sz w:val="24"/>
          <w:szCs w:val="24"/>
          <w:shd w:val="clear" w:color="auto" w:fill="FFFFFF"/>
        </w:rPr>
        <w:t xml:space="preserve"> (1997), “Marketing Decision Support Systems: Adoption, Use, and Satisfaction,” </w:t>
      </w:r>
      <w:r w:rsidRPr="00680186">
        <w:rPr>
          <w:rFonts w:ascii="Times New Roman" w:hAnsi="Times New Roman" w:cs="Times New Roman"/>
          <w:i/>
          <w:iCs/>
          <w:color w:val="000000" w:themeColor="text1"/>
          <w:sz w:val="24"/>
          <w:szCs w:val="24"/>
          <w:shd w:val="clear" w:color="auto" w:fill="FFFFFF"/>
        </w:rPr>
        <w:t>International Journal of Research in Marketing</w:t>
      </w:r>
      <w:r w:rsidRPr="00680186">
        <w:rPr>
          <w:rFonts w:ascii="Times New Roman" w:hAnsi="Times New Roman" w:cs="Times New Roman"/>
          <w:color w:val="000000" w:themeColor="text1"/>
          <w:sz w:val="24"/>
          <w:szCs w:val="24"/>
          <w:shd w:val="clear" w:color="auto" w:fill="FFFFFF"/>
        </w:rPr>
        <w:t>, 14 (3), 275-90.</w:t>
      </w:r>
    </w:p>
    <w:p w14:paraId="7E19C0E3" w14:textId="77777777" w:rsidR="00813170" w:rsidRDefault="00813170" w:rsidP="00D21395">
      <w:pPr>
        <w:pStyle w:val="NoSpacing"/>
        <w:spacing w:before="120" w:after="120"/>
        <w:ind w:left="270" w:hanging="270"/>
        <w:rPr>
          <w:rFonts w:ascii="Times New Roman" w:eastAsia="Times New Roman" w:hAnsi="Times New Roman" w:cs="Times New Roman"/>
          <w:color w:val="000000" w:themeColor="text1"/>
          <w:shd w:val="clear" w:color="auto" w:fill="FFFFFF"/>
        </w:rPr>
      </w:pPr>
      <w:r>
        <w:rPr>
          <w:rFonts w:ascii="Times New Roman" w:eastAsia="Times New Roman" w:hAnsi="Times New Roman" w:cs="Times New Roman"/>
          <w:color w:val="000000" w:themeColor="text1"/>
          <w:shd w:val="clear" w:color="auto" w:fill="FFFFFF"/>
        </w:rPr>
        <w:t xml:space="preserve">Wright, Peter (2002), “Marketplace Metacognition and Social Intelligence,” </w:t>
      </w:r>
      <w:r w:rsidRPr="00813170">
        <w:rPr>
          <w:rFonts w:ascii="Times New Roman" w:eastAsia="Times New Roman" w:hAnsi="Times New Roman" w:cs="Times New Roman"/>
          <w:i/>
          <w:color w:val="000000" w:themeColor="text1"/>
          <w:shd w:val="clear" w:color="auto" w:fill="FFFFFF"/>
        </w:rPr>
        <w:t>Journal of Consumer Research</w:t>
      </w:r>
      <w:r>
        <w:rPr>
          <w:rFonts w:ascii="Times New Roman" w:eastAsia="Times New Roman" w:hAnsi="Times New Roman" w:cs="Times New Roman"/>
          <w:color w:val="000000" w:themeColor="text1"/>
          <w:shd w:val="clear" w:color="auto" w:fill="FFFFFF"/>
        </w:rPr>
        <w:t>, 28 (March), 677-82.</w:t>
      </w:r>
    </w:p>
    <w:p w14:paraId="2D39B7CF" w14:textId="78F585C5" w:rsidR="00032981" w:rsidRPr="00691148" w:rsidRDefault="00D21395" w:rsidP="00D21395">
      <w:pPr>
        <w:pStyle w:val="NoSpacing"/>
        <w:spacing w:before="120" w:after="120"/>
        <w:ind w:left="270" w:hanging="270"/>
        <w:rPr>
          <w:rFonts w:ascii="Times New Roman" w:hAnsi="Times New Roman" w:cs="Times New Roman"/>
          <w:color w:val="000000" w:themeColor="text1"/>
          <w:u w:val="single"/>
        </w:rPr>
      </w:pPr>
      <w:r w:rsidRPr="00680186">
        <w:rPr>
          <w:rFonts w:ascii="Times New Roman" w:eastAsia="Times New Roman" w:hAnsi="Times New Roman" w:cs="Times New Roman"/>
          <w:color w:val="000000" w:themeColor="text1"/>
          <w:shd w:val="clear" w:color="auto" w:fill="FFFFFF"/>
        </w:rPr>
        <w:t xml:space="preserve">Zuboff, Shoshana (2019), </w:t>
      </w:r>
      <w:r w:rsidRPr="00680186">
        <w:rPr>
          <w:rFonts w:ascii="Times New Roman" w:eastAsia="Times New Roman" w:hAnsi="Times New Roman" w:cs="Times New Roman"/>
          <w:i/>
          <w:iCs/>
          <w:color w:val="000000" w:themeColor="text1"/>
          <w:shd w:val="clear" w:color="auto" w:fill="FFFFFF"/>
        </w:rPr>
        <w:t>The Age of Surveillance Capitalism: The Fight for a Human Future at the New Frontier of Power</w:t>
      </w:r>
      <w:r w:rsidRPr="00680186">
        <w:rPr>
          <w:rFonts w:ascii="Times New Roman" w:eastAsia="Times New Roman" w:hAnsi="Times New Roman" w:cs="Times New Roman"/>
          <w:color w:val="000000" w:themeColor="text1"/>
          <w:shd w:val="clear" w:color="auto" w:fill="FFFFFF"/>
        </w:rPr>
        <w:t>. NY: Profile Books.</w:t>
      </w:r>
    </w:p>
    <w:p w14:paraId="3E2BF8DB" w14:textId="28871DF3" w:rsidR="006B1629" w:rsidRPr="00032981" w:rsidRDefault="00070015" w:rsidP="00032981">
      <w:pPr>
        <w:pStyle w:val="NoSpacing"/>
        <w:spacing w:before="120" w:after="120"/>
        <w:ind w:left="270" w:hanging="270"/>
        <w:rPr>
          <w:rFonts w:ascii="Times New Roman" w:eastAsiaTheme="minorHAnsi" w:hAnsi="Times New Roman" w:cs="Times New Roman"/>
        </w:rPr>
      </w:pPr>
      <w:r>
        <w:rPr>
          <w:rFonts w:ascii="Times New Roman" w:eastAsiaTheme="minorHAnsi" w:hAnsi="Times New Roman" w:cs="Times New Roman"/>
        </w:rPr>
        <w:t>Zou, James</w:t>
      </w:r>
      <w:r w:rsidR="00D21395" w:rsidRPr="00032981">
        <w:rPr>
          <w:rFonts w:ascii="Times New Roman" w:eastAsiaTheme="minorHAnsi" w:hAnsi="Times New Roman" w:cs="Times New Roman"/>
        </w:rPr>
        <w:t xml:space="preserve"> and </w:t>
      </w:r>
      <w:proofErr w:type="spellStart"/>
      <w:r w:rsidR="00D21395" w:rsidRPr="00032981">
        <w:rPr>
          <w:rFonts w:ascii="Times New Roman" w:eastAsiaTheme="minorHAnsi" w:hAnsi="Times New Roman" w:cs="Times New Roman"/>
        </w:rPr>
        <w:t>Londa</w:t>
      </w:r>
      <w:proofErr w:type="spellEnd"/>
      <w:r w:rsidR="00D21395" w:rsidRPr="00032981">
        <w:rPr>
          <w:rFonts w:ascii="Times New Roman" w:eastAsiaTheme="minorHAnsi" w:hAnsi="Times New Roman" w:cs="Times New Roman"/>
        </w:rPr>
        <w:t xml:space="preserve"> </w:t>
      </w:r>
      <w:proofErr w:type="spellStart"/>
      <w:r w:rsidR="00D21395" w:rsidRPr="00032981">
        <w:rPr>
          <w:rFonts w:ascii="Times New Roman" w:eastAsiaTheme="minorHAnsi" w:hAnsi="Times New Roman" w:cs="Times New Roman"/>
        </w:rPr>
        <w:t>Schiebinger</w:t>
      </w:r>
      <w:proofErr w:type="spellEnd"/>
      <w:r w:rsidR="00D21395" w:rsidRPr="00032981">
        <w:rPr>
          <w:rFonts w:ascii="Times New Roman" w:eastAsiaTheme="minorHAnsi" w:hAnsi="Times New Roman" w:cs="Times New Roman"/>
        </w:rPr>
        <w:t xml:space="preserve"> (2019), “AI Can Be Sexist and Racist - It’s Time to Make It Fair,” </w:t>
      </w:r>
      <w:r w:rsidR="00D21395" w:rsidRPr="00032981">
        <w:rPr>
          <w:rFonts w:ascii="Times New Roman" w:eastAsiaTheme="minorHAnsi" w:hAnsi="Times New Roman" w:cs="Times New Roman"/>
          <w:i/>
          <w:iCs/>
        </w:rPr>
        <w:t>Nature</w:t>
      </w:r>
      <w:r w:rsidR="00D21395" w:rsidRPr="00032981">
        <w:rPr>
          <w:rFonts w:ascii="Times New Roman" w:eastAsiaTheme="minorHAnsi" w:hAnsi="Times New Roman" w:cs="Times New Roman"/>
        </w:rPr>
        <w:t>, 559, 324-26.</w:t>
      </w:r>
    </w:p>
    <w:p w14:paraId="39C40C94" w14:textId="27E603C9" w:rsidR="00F3407A" w:rsidRPr="0026330D" w:rsidRDefault="00F3407A" w:rsidP="0026330D">
      <w:pPr>
        <w:rPr>
          <w:rFonts w:eastAsiaTheme="minorHAnsi"/>
          <w:color w:val="000000" w:themeColor="text1"/>
        </w:rPr>
        <w:sectPr w:rsidR="00F3407A" w:rsidRPr="0026330D" w:rsidSect="0010506D">
          <w:footerReference w:type="default" r:id="rId50"/>
          <w:pgSz w:w="12240" w:h="15840" w:code="1"/>
          <w:pgMar w:top="1440" w:right="1440" w:bottom="1440" w:left="1440" w:header="720" w:footer="720" w:gutter="0"/>
          <w:cols w:space="720"/>
          <w:docGrid w:linePitch="360"/>
        </w:sectPr>
      </w:pPr>
    </w:p>
    <w:p w14:paraId="5A4DA2A0" w14:textId="52F568E5" w:rsidR="006B1629" w:rsidRDefault="001D6FA1" w:rsidP="00980FFB">
      <w:pPr>
        <w:spacing w:after="160" w:line="259" w:lineRule="auto"/>
        <w:jc w:val="center"/>
        <w:rPr>
          <w:i/>
          <w:iCs/>
          <w:shd w:val="clear" w:color="auto" w:fill="FFFFFF"/>
        </w:rPr>
        <w:sectPr w:rsidR="006B1629" w:rsidSect="006B1629">
          <w:pgSz w:w="15840" w:h="12240" w:orient="landscape" w:code="1"/>
          <w:pgMar w:top="1440" w:right="1440" w:bottom="1440" w:left="1440" w:header="720" w:footer="720" w:gutter="0"/>
          <w:cols w:space="720"/>
          <w:docGrid w:linePitch="360"/>
        </w:sectPr>
      </w:pPr>
      <w:r w:rsidRPr="001D6FA1">
        <w:rPr>
          <w:i/>
          <w:iCs/>
          <w:noProof/>
          <w:shd w:val="clear" w:color="auto" w:fill="FFFFFF"/>
          <w:lang w:val="en-US"/>
        </w:rPr>
        <w:lastRenderedPageBreak/>
        <w:drawing>
          <wp:inline distT="0" distB="0" distL="0" distR="0" wp14:anchorId="11D026E5" wp14:editId="7970E1E0">
            <wp:extent cx="7303770" cy="5943600"/>
            <wp:effectExtent l="0" t="0" r="0" b="0"/>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303770" cy="5943600"/>
                    </a:xfrm>
                    <a:prstGeom prst="rect">
                      <a:avLst/>
                    </a:prstGeom>
                  </pic:spPr>
                </pic:pic>
              </a:graphicData>
            </a:graphic>
          </wp:inline>
        </w:drawing>
      </w:r>
    </w:p>
    <w:p w14:paraId="3541E260" w14:textId="77777777" w:rsidR="006B1629" w:rsidRDefault="006B1629" w:rsidP="006B1629">
      <w:pPr>
        <w:jc w:val="center"/>
        <w:rPr>
          <w:b/>
          <w:bCs/>
        </w:rPr>
      </w:pPr>
      <w:bookmarkStart w:id="2" w:name="_Hlk39500134"/>
      <w:bookmarkStart w:id="3" w:name="_Hlk39500102"/>
      <w:r w:rsidRPr="004A2049">
        <w:rPr>
          <w:b/>
          <w:bCs/>
        </w:rPr>
        <w:lastRenderedPageBreak/>
        <w:t>TABLE 1:</w:t>
      </w:r>
    </w:p>
    <w:p w14:paraId="3B965A89" w14:textId="1D78A9B9" w:rsidR="006B1629" w:rsidRPr="004A2049" w:rsidRDefault="00076E41" w:rsidP="006B1629">
      <w:pPr>
        <w:jc w:val="center"/>
        <w:rPr>
          <w:b/>
          <w:bCs/>
        </w:rPr>
      </w:pPr>
      <w:r>
        <w:rPr>
          <w:b/>
          <w:bCs/>
        </w:rPr>
        <w:t>CONSUMER</w:t>
      </w:r>
      <w:r w:rsidR="00972AB9">
        <w:rPr>
          <w:b/>
          <w:bCs/>
        </w:rPr>
        <w:t>S AND</w:t>
      </w:r>
      <w:r>
        <w:rPr>
          <w:b/>
          <w:bCs/>
        </w:rPr>
        <w:t xml:space="preserve"> AI</w:t>
      </w:r>
      <w:r w:rsidR="007A27E5">
        <w:rPr>
          <w:b/>
          <w:bCs/>
        </w:rPr>
        <w:t xml:space="preserve"> EXPERIENCE</w:t>
      </w:r>
      <w:r>
        <w:rPr>
          <w:b/>
          <w:bCs/>
        </w:rPr>
        <w:t xml:space="preserve">: EMERGING </w:t>
      </w:r>
      <w:r w:rsidR="006B1629" w:rsidRPr="004A2049">
        <w:rPr>
          <w:b/>
          <w:bCs/>
        </w:rPr>
        <w:t>RESEARCH QUESTIONS</w:t>
      </w:r>
      <w:r w:rsidR="00471AF2">
        <w:rPr>
          <w:b/>
          <w:bCs/>
        </w:rPr>
        <w:t xml:space="preserve"> (RQ)</w:t>
      </w:r>
    </w:p>
    <w:p w14:paraId="121C158F" w14:textId="77777777" w:rsidR="006B1629" w:rsidRDefault="006B1629" w:rsidP="006B1629"/>
    <w:tbl>
      <w:tblPr>
        <w:tblStyle w:val="TableGrid"/>
        <w:tblW w:w="132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230"/>
      </w:tblGrid>
      <w:tr w:rsidR="009B7907" w14:paraId="6CC39E99" w14:textId="77777777" w:rsidTr="00032981">
        <w:tc>
          <w:tcPr>
            <w:tcW w:w="13230" w:type="dxa"/>
            <w:tcBorders>
              <w:top w:val="double" w:sz="4" w:space="0" w:color="auto"/>
              <w:bottom w:val="single" w:sz="12" w:space="0" w:color="auto"/>
            </w:tcBorders>
            <w:vAlign w:val="center"/>
          </w:tcPr>
          <w:p w14:paraId="49582E26" w14:textId="77777777" w:rsidR="009B7907" w:rsidRDefault="009B7907" w:rsidP="00032981">
            <w:pPr>
              <w:jc w:val="center"/>
              <w:rPr>
                <w:b/>
                <w:bCs/>
              </w:rPr>
            </w:pPr>
          </w:p>
          <w:p w14:paraId="29F31043" w14:textId="1F93F87C" w:rsidR="009B7907" w:rsidRPr="00742D85" w:rsidRDefault="009B7907" w:rsidP="00032981">
            <w:pPr>
              <w:jc w:val="center"/>
              <w:rPr>
                <w:b/>
                <w:bCs/>
              </w:rPr>
            </w:pPr>
            <w:r w:rsidRPr="00742D85">
              <w:rPr>
                <w:b/>
                <w:bCs/>
              </w:rPr>
              <w:t>A:</w:t>
            </w:r>
            <w:r>
              <w:rPr>
                <w:b/>
                <w:bCs/>
              </w:rPr>
              <w:t xml:space="preserve"> The AI </w:t>
            </w:r>
            <w:r w:rsidRPr="00742D85">
              <w:rPr>
                <w:b/>
                <w:bCs/>
              </w:rPr>
              <w:t>Data-</w:t>
            </w:r>
            <w:r>
              <w:rPr>
                <w:b/>
                <w:bCs/>
              </w:rPr>
              <w:t>C</w:t>
            </w:r>
            <w:r w:rsidRPr="00742D85">
              <w:rPr>
                <w:b/>
                <w:bCs/>
              </w:rPr>
              <w:t>apture Experience</w:t>
            </w:r>
          </w:p>
        </w:tc>
      </w:tr>
      <w:tr w:rsidR="009B7907" w14:paraId="3436607B" w14:textId="77777777" w:rsidTr="00032981">
        <w:tc>
          <w:tcPr>
            <w:tcW w:w="13230" w:type="dxa"/>
            <w:tcBorders>
              <w:bottom w:val="single" w:sz="2" w:space="0" w:color="auto"/>
            </w:tcBorders>
          </w:tcPr>
          <w:p w14:paraId="5828E718" w14:textId="70B2EA34" w:rsidR="009B7907" w:rsidRPr="00032981" w:rsidRDefault="009B7907" w:rsidP="003B5E53">
            <w:pPr>
              <w:rPr>
                <w:sz w:val="22"/>
              </w:rPr>
            </w:pPr>
            <w:bookmarkStart w:id="4" w:name="_Hlk39500142"/>
            <w:r w:rsidRPr="00032981">
              <w:rPr>
                <w:sz w:val="22"/>
              </w:rPr>
              <w:t>RQA1: How does socio-economic status influence the likelihood of feeling exploited?</w:t>
            </w:r>
          </w:p>
        </w:tc>
      </w:tr>
      <w:tr w:rsidR="009B7907" w14:paraId="3FCBA8A1" w14:textId="77777777" w:rsidTr="00032981">
        <w:tc>
          <w:tcPr>
            <w:tcW w:w="13230" w:type="dxa"/>
            <w:tcBorders>
              <w:bottom w:val="single" w:sz="2" w:space="0" w:color="auto"/>
            </w:tcBorders>
          </w:tcPr>
          <w:p w14:paraId="0A10C113" w14:textId="44B26FAB" w:rsidR="009B7907" w:rsidRPr="00032981" w:rsidRDefault="009B7907" w:rsidP="003B5E53">
            <w:pPr>
              <w:rPr>
                <w:sz w:val="22"/>
              </w:rPr>
            </w:pPr>
            <w:r w:rsidRPr="00032981">
              <w:rPr>
                <w:sz w:val="22"/>
              </w:rPr>
              <w:t>RQA2: How do cultural norms influence the likelihood of feeling exploited?</w:t>
            </w:r>
          </w:p>
        </w:tc>
      </w:tr>
      <w:tr w:rsidR="009B7907" w14:paraId="4E25949D" w14:textId="77777777" w:rsidTr="00032981">
        <w:tc>
          <w:tcPr>
            <w:tcW w:w="13230" w:type="dxa"/>
            <w:tcBorders>
              <w:bottom w:val="single" w:sz="2" w:space="0" w:color="auto"/>
            </w:tcBorders>
          </w:tcPr>
          <w:p w14:paraId="250BBB85" w14:textId="58D9C39E" w:rsidR="009B7907" w:rsidRPr="00032981" w:rsidRDefault="009B7907" w:rsidP="003B5E53">
            <w:pPr>
              <w:rPr>
                <w:sz w:val="22"/>
              </w:rPr>
            </w:pPr>
            <w:r w:rsidRPr="00032981">
              <w:rPr>
                <w:sz w:val="22"/>
              </w:rPr>
              <w:t>RQA3: How does intersectionality normalize or problematize exploitation?</w:t>
            </w:r>
          </w:p>
        </w:tc>
      </w:tr>
      <w:tr w:rsidR="009B7907" w14:paraId="662869CB" w14:textId="77777777" w:rsidTr="00032981">
        <w:tc>
          <w:tcPr>
            <w:tcW w:w="13230" w:type="dxa"/>
            <w:tcBorders>
              <w:bottom w:val="single" w:sz="2" w:space="0" w:color="auto"/>
            </w:tcBorders>
          </w:tcPr>
          <w:p w14:paraId="3E308343" w14:textId="5BEB9116" w:rsidR="009B7907" w:rsidRPr="00032981" w:rsidRDefault="009B7907" w:rsidP="003B5E53">
            <w:pPr>
              <w:rPr>
                <w:sz w:val="22"/>
              </w:rPr>
            </w:pPr>
            <w:r w:rsidRPr="00032981">
              <w:rPr>
                <w:sz w:val="22"/>
              </w:rPr>
              <w:t>RQA4: How does the diffusion of AI affect feelings of exploitation over time?</w:t>
            </w:r>
          </w:p>
        </w:tc>
      </w:tr>
      <w:tr w:rsidR="009B7907" w14:paraId="25D1FF4E" w14:textId="77777777" w:rsidTr="00032981">
        <w:tc>
          <w:tcPr>
            <w:tcW w:w="13230" w:type="dxa"/>
            <w:tcBorders>
              <w:bottom w:val="single" w:sz="2" w:space="0" w:color="auto"/>
            </w:tcBorders>
          </w:tcPr>
          <w:p w14:paraId="5D01B6E3" w14:textId="3279B919" w:rsidR="009B7907" w:rsidRPr="00032981" w:rsidRDefault="009B7907" w:rsidP="003B5E53">
            <w:pPr>
              <w:rPr>
                <w:sz w:val="22"/>
              </w:rPr>
            </w:pPr>
            <w:r w:rsidRPr="00032981">
              <w:rPr>
                <w:sz w:val="22"/>
              </w:rPr>
              <w:t>RQA5: How does motivated reasoning shape consumer affective reactions in data-capture experiences?</w:t>
            </w:r>
          </w:p>
        </w:tc>
      </w:tr>
      <w:tr w:rsidR="009B7907" w14:paraId="409AA13C" w14:textId="77777777" w:rsidTr="00032981">
        <w:tc>
          <w:tcPr>
            <w:tcW w:w="13230" w:type="dxa"/>
            <w:tcBorders>
              <w:top w:val="single" w:sz="2" w:space="0" w:color="auto"/>
              <w:bottom w:val="single" w:sz="2" w:space="0" w:color="auto"/>
            </w:tcBorders>
          </w:tcPr>
          <w:p w14:paraId="0E2BC7BF" w14:textId="58C4CFFC" w:rsidR="009B7907" w:rsidRPr="00032981" w:rsidRDefault="009B7907" w:rsidP="003B5E53">
            <w:pPr>
              <w:rPr>
                <w:sz w:val="22"/>
              </w:rPr>
            </w:pPr>
            <w:r w:rsidRPr="00032981">
              <w:rPr>
                <w:sz w:val="22"/>
              </w:rPr>
              <w:t>RQA6: How does the frequency of data-capture affect perceived exploitation over time?</w:t>
            </w:r>
          </w:p>
        </w:tc>
      </w:tr>
      <w:tr w:rsidR="009B7907" w14:paraId="7218120A" w14:textId="77777777" w:rsidTr="00032981">
        <w:tc>
          <w:tcPr>
            <w:tcW w:w="13230" w:type="dxa"/>
            <w:tcBorders>
              <w:top w:val="single" w:sz="2" w:space="0" w:color="auto"/>
              <w:bottom w:val="single" w:sz="2" w:space="0" w:color="auto"/>
            </w:tcBorders>
          </w:tcPr>
          <w:p w14:paraId="310A4579" w14:textId="298009EB" w:rsidR="009B7907" w:rsidRPr="00032981" w:rsidRDefault="009B7907" w:rsidP="003B5E53">
            <w:pPr>
              <w:rPr>
                <w:sz w:val="22"/>
              </w:rPr>
            </w:pPr>
            <w:r w:rsidRPr="00032981">
              <w:rPr>
                <w:sz w:val="22"/>
              </w:rPr>
              <w:t>RQA7: How are feelings of exploitation influenced by the nature of the data collected (e.g., environmental, behavioral, physiological)?</w:t>
            </w:r>
          </w:p>
        </w:tc>
      </w:tr>
      <w:tr w:rsidR="009B7907" w14:paraId="383A92FB" w14:textId="77777777" w:rsidTr="00032981">
        <w:tc>
          <w:tcPr>
            <w:tcW w:w="13230" w:type="dxa"/>
            <w:tcBorders>
              <w:top w:val="single" w:sz="2" w:space="0" w:color="auto"/>
              <w:bottom w:val="single" w:sz="2" w:space="0" w:color="auto"/>
            </w:tcBorders>
          </w:tcPr>
          <w:p w14:paraId="71A3E950" w14:textId="534BAE00" w:rsidR="009B7907" w:rsidRPr="00032981" w:rsidRDefault="009B7907" w:rsidP="003B5E53">
            <w:pPr>
              <w:rPr>
                <w:sz w:val="22"/>
              </w:rPr>
            </w:pPr>
            <w:r w:rsidRPr="00032981">
              <w:rPr>
                <w:sz w:val="22"/>
              </w:rPr>
              <w:t>RQA8: How does the physical context of data collection affect the likelihood of feeling exploited?</w:t>
            </w:r>
          </w:p>
        </w:tc>
      </w:tr>
      <w:tr w:rsidR="009B7907" w14:paraId="4ACDE6F0" w14:textId="77777777" w:rsidTr="00032981">
        <w:tc>
          <w:tcPr>
            <w:tcW w:w="13230" w:type="dxa"/>
            <w:tcBorders>
              <w:top w:val="single" w:sz="2" w:space="0" w:color="auto"/>
              <w:bottom w:val="single" w:sz="2" w:space="0" w:color="auto"/>
            </w:tcBorders>
          </w:tcPr>
          <w:p w14:paraId="01162D20" w14:textId="6722CFFC" w:rsidR="009B7907" w:rsidRPr="00032981" w:rsidRDefault="009B7907" w:rsidP="003B5E53">
            <w:pPr>
              <w:rPr>
                <w:sz w:val="22"/>
              </w:rPr>
            </w:pPr>
            <w:r w:rsidRPr="00032981">
              <w:rPr>
                <w:sz w:val="22"/>
              </w:rPr>
              <w:t>RQA9: Does the experience of data-capture depend on the device the consumer is using?</w:t>
            </w:r>
          </w:p>
        </w:tc>
      </w:tr>
      <w:tr w:rsidR="009B7907" w14:paraId="799A0774" w14:textId="77777777" w:rsidTr="00032981">
        <w:tc>
          <w:tcPr>
            <w:tcW w:w="13230" w:type="dxa"/>
            <w:tcBorders>
              <w:top w:val="single" w:sz="2" w:space="0" w:color="auto"/>
              <w:bottom w:val="single" w:sz="2" w:space="0" w:color="auto"/>
            </w:tcBorders>
          </w:tcPr>
          <w:p w14:paraId="4A4CA671" w14:textId="177AC2CA" w:rsidR="009B7907" w:rsidRPr="00032981" w:rsidRDefault="009B7907" w:rsidP="003B5E53">
            <w:pPr>
              <w:rPr>
                <w:sz w:val="22"/>
              </w:rPr>
            </w:pPr>
            <w:r w:rsidRPr="00032981">
              <w:rPr>
                <w:sz w:val="22"/>
              </w:rPr>
              <w:t xml:space="preserve">RQA10: When and how will consumer sabotage data collection by AI in response to feelings of exploitation? </w:t>
            </w:r>
          </w:p>
        </w:tc>
      </w:tr>
      <w:tr w:rsidR="009B7907" w14:paraId="3F696CD3" w14:textId="77777777" w:rsidTr="00032981">
        <w:tc>
          <w:tcPr>
            <w:tcW w:w="13230" w:type="dxa"/>
            <w:tcBorders>
              <w:top w:val="single" w:sz="12" w:space="0" w:color="auto"/>
              <w:bottom w:val="single" w:sz="12" w:space="0" w:color="auto"/>
            </w:tcBorders>
          </w:tcPr>
          <w:p w14:paraId="23BC95D4" w14:textId="77777777" w:rsidR="009B7907" w:rsidRPr="00742D85" w:rsidRDefault="009B7907" w:rsidP="003B5E53">
            <w:pPr>
              <w:rPr>
                <w:b/>
                <w:bCs/>
              </w:rPr>
            </w:pPr>
          </w:p>
          <w:p w14:paraId="7E954448" w14:textId="4B642B6E" w:rsidR="009B7907" w:rsidRPr="00742D85" w:rsidRDefault="009B7907" w:rsidP="00032981">
            <w:pPr>
              <w:jc w:val="center"/>
              <w:rPr>
                <w:b/>
                <w:bCs/>
              </w:rPr>
            </w:pPr>
            <w:r>
              <w:rPr>
                <w:b/>
                <w:bCs/>
              </w:rPr>
              <w:t>B</w:t>
            </w:r>
            <w:r w:rsidRPr="00742D85">
              <w:rPr>
                <w:b/>
                <w:bCs/>
              </w:rPr>
              <w:t>:</w:t>
            </w:r>
            <w:r>
              <w:rPr>
                <w:b/>
                <w:bCs/>
              </w:rPr>
              <w:t xml:space="preserve"> The AI Classification</w:t>
            </w:r>
            <w:r w:rsidRPr="00742D85">
              <w:rPr>
                <w:b/>
                <w:bCs/>
              </w:rPr>
              <w:t xml:space="preserve"> Experience</w:t>
            </w:r>
          </w:p>
        </w:tc>
      </w:tr>
      <w:tr w:rsidR="009B7907" w14:paraId="3EA01755" w14:textId="77777777" w:rsidTr="00032981">
        <w:tc>
          <w:tcPr>
            <w:tcW w:w="13230" w:type="dxa"/>
            <w:tcBorders>
              <w:top w:val="single" w:sz="12" w:space="0" w:color="auto"/>
              <w:bottom w:val="single" w:sz="4" w:space="0" w:color="auto"/>
            </w:tcBorders>
          </w:tcPr>
          <w:p w14:paraId="692153FE" w14:textId="44003326" w:rsidR="009B7907" w:rsidRPr="00032981" w:rsidRDefault="009B7907" w:rsidP="003B5E53">
            <w:pPr>
              <w:rPr>
                <w:b/>
                <w:bCs/>
                <w:sz w:val="22"/>
              </w:rPr>
            </w:pPr>
            <w:r w:rsidRPr="00032981">
              <w:rPr>
                <w:sz w:val="22"/>
              </w:rPr>
              <w:t>RQB1: How do individual differences in awareness of discrimination affect whether a consumer feels misunderstood by the AI?</w:t>
            </w:r>
          </w:p>
        </w:tc>
      </w:tr>
      <w:tr w:rsidR="009B7907" w14:paraId="5E4DADD7" w14:textId="77777777" w:rsidTr="00032981">
        <w:tc>
          <w:tcPr>
            <w:tcW w:w="13230" w:type="dxa"/>
            <w:tcBorders>
              <w:top w:val="single" w:sz="4" w:space="0" w:color="auto"/>
              <w:bottom w:val="single" w:sz="4" w:space="0" w:color="auto"/>
            </w:tcBorders>
          </w:tcPr>
          <w:p w14:paraId="483CC490" w14:textId="22564761" w:rsidR="009B7907" w:rsidRPr="00032981" w:rsidRDefault="009B7907" w:rsidP="003B5E53">
            <w:pPr>
              <w:rPr>
                <w:sz w:val="22"/>
              </w:rPr>
            </w:pPr>
            <w:r w:rsidRPr="00032981">
              <w:rPr>
                <w:sz w:val="22"/>
              </w:rPr>
              <w:t>RQB2: How do the social classifications inscribed into AI solutions shape consumer behavior and choices?</w:t>
            </w:r>
          </w:p>
        </w:tc>
      </w:tr>
      <w:tr w:rsidR="009B7907" w14:paraId="1CB4EF0A" w14:textId="77777777" w:rsidTr="00032981">
        <w:tc>
          <w:tcPr>
            <w:tcW w:w="13230" w:type="dxa"/>
            <w:tcBorders>
              <w:top w:val="single" w:sz="4" w:space="0" w:color="auto"/>
              <w:bottom w:val="single" w:sz="4" w:space="0" w:color="auto"/>
            </w:tcBorders>
          </w:tcPr>
          <w:p w14:paraId="1916D9F9" w14:textId="24EE0702" w:rsidR="009B7907" w:rsidRPr="00032981" w:rsidRDefault="009B7907" w:rsidP="003B5E53">
            <w:pPr>
              <w:rPr>
                <w:sz w:val="22"/>
              </w:rPr>
            </w:pPr>
            <w:r w:rsidRPr="00032981">
              <w:rPr>
                <w:sz w:val="22"/>
              </w:rPr>
              <w:t>RQB3: How do consumers infer which variables the AI is using to make personalized predictions?</w:t>
            </w:r>
          </w:p>
        </w:tc>
      </w:tr>
      <w:tr w:rsidR="009B7907" w14:paraId="5105BDFE" w14:textId="77777777" w:rsidTr="00032981">
        <w:tc>
          <w:tcPr>
            <w:tcW w:w="13230" w:type="dxa"/>
            <w:tcBorders>
              <w:top w:val="single" w:sz="4" w:space="0" w:color="auto"/>
              <w:bottom w:val="single" w:sz="2" w:space="0" w:color="auto"/>
            </w:tcBorders>
          </w:tcPr>
          <w:p w14:paraId="22812F71" w14:textId="4F5A68FC" w:rsidR="009B7907" w:rsidRPr="00032981" w:rsidRDefault="009B7907" w:rsidP="003B5E53">
            <w:pPr>
              <w:rPr>
                <w:sz w:val="22"/>
              </w:rPr>
            </w:pPr>
            <w:r w:rsidRPr="00032981">
              <w:rPr>
                <w:sz w:val="22"/>
              </w:rPr>
              <w:t>RQB4: Which types of inferred classifications are more likely to make consumers feel misunderstood?</w:t>
            </w:r>
          </w:p>
        </w:tc>
      </w:tr>
      <w:tr w:rsidR="009B7907" w14:paraId="76C5412F" w14:textId="77777777" w:rsidTr="00032981">
        <w:tc>
          <w:tcPr>
            <w:tcW w:w="13230" w:type="dxa"/>
            <w:tcBorders>
              <w:top w:val="single" w:sz="2" w:space="0" w:color="auto"/>
              <w:bottom w:val="single" w:sz="2" w:space="0" w:color="auto"/>
            </w:tcBorders>
          </w:tcPr>
          <w:p w14:paraId="69BC458E" w14:textId="4FE75388" w:rsidR="009B7907" w:rsidRPr="00032981" w:rsidRDefault="009B7907" w:rsidP="003B5E53">
            <w:pPr>
              <w:rPr>
                <w:sz w:val="22"/>
              </w:rPr>
            </w:pPr>
            <w:r w:rsidRPr="00032981">
              <w:rPr>
                <w:sz w:val="22"/>
              </w:rPr>
              <w:t>RQB5: How do uniqueness versus belonging motives affect the likelihood of feeling misunderstood?</w:t>
            </w:r>
          </w:p>
        </w:tc>
      </w:tr>
      <w:tr w:rsidR="009B7907" w14:paraId="6CFFF78B" w14:textId="77777777" w:rsidTr="00032981">
        <w:tc>
          <w:tcPr>
            <w:tcW w:w="13230" w:type="dxa"/>
            <w:tcBorders>
              <w:top w:val="single" w:sz="2" w:space="0" w:color="auto"/>
              <w:bottom w:val="single" w:sz="2" w:space="0" w:color="auto"/>
            </w:tcBorders>
          </w:tcPr>
          <w:p w14:paraId="496619FE" w14:textId="0A91ED00" w:rsidR="009B7907" w:rsidRPr="00032981" w:rsidRDefault="009B7907" w:rsidP="003B5E53">
            <w:pPr>
              <w:rPr>
                <w:sz w:val="22"/>
              </w:rPr>
            </w:pPr>
            <w:r w:rsidRPr="00032981">
              <w:rPr>
                <w:sz w:val="22"/>
              </w:rPr>
              <w:t>RQB6: How does the nature of the task influence the likelihood of feeling misunderstood?</w:t>
            </w:r>
          </w:p>
        </w:tc>
      </w:tr>
      <w:tr w:rsidR="009B7907" w14:paraId="29611789" w14:textId="77777777" w:rsidTr="00032981">
        <w:tc>
          <w:tcPr>
            <w:tcW w:w="13230" w:type="dxa"/>
            <w:tcBorders>
              <w:top w:val="single" w:sz="12" w:space="0" w:color="auto"/>
              <w:bottom w:val="single" w:sz="12" w:space="0" w:color="auto"/>
            </w:tcBorders>
          </w:tcPr>
          <w:p w14:paraId="610A8F74" w14:textId="77777777" w:rsidR="009B7907" w:rsidRPr="00742D85" w:rsidRDefault="009B7907" w:rsidP="003B5E53">
            <w:pPr>
              <w:rPr>
                <w:b/>
                <w:bCs/>
              </w:rPr>
            </w:pPr>
          </w:p>
          <w:p w14:paraId="6D9C89D8" w14:textId="4FD6C18D" w:rsidR="009B7907" w:rsidRPr="00742D85" w:rsidRDefault="009B7907" w:rsidP="00032981">
            <w:pPr>
              <w:jc w:val="center"/>
              <w:rPr>
                <w:b/>
                <w:bCs/>
              </w:rPr>
            </w:pPr>
            <w:r>
              <w:rPr>
                <w:b/>
                <w:bCs/>
              </w:rPr>
              <w:t>C</w:t>
            </w:r>
            <w:r w:rsidRPr="00742D85">
              <w:rPr>
                <w:b/>
                <w:bCs/>
              </w:rPr>
              <w:t>:</w:t>
            </w:r>
            <w:r>
              <w:rPr>
                <w:b/>
                <w:bCs/>
              </w:rPr>
              <w:t xml:space="preserve"> The AI Delegation </w:t>
            </w:r>
            <w:r w:rsidRPr="00742D85">
              <w:rPr>
                <w:b/>
                <w:bCs/>
              </w:rPr>
              <w:t>Experience</w:t>
            </w:r>
          </w:p>
        </w:tc>
      </w:tr>
      <w:tr w:rsidR="009B7907" w14:paraId="57B0F700" w14:textId="77777777" w:rsidTr="00032981">
        <w:tc>
          <w:tcPr>
            <w:tcW w:w="13230" w:type="dxa"/>
            <w:tcBorders>
              <w:top w:val="single" w:sz="2" w:space="0" w:color="auto"/>
              <w:bottom w:val="single" w:sz="2" w:space="0" w:color="auto"/>
            </w:tcBorders>
          </w:tcPr>
          <w:p w14:paraId="3B376881" w14:textId="4ECE0825" w:rsidR="009B7907" w:rsidRPr="00032981" w:rsidRDefault="009B7907" w:rsidP="003B5E53">
            <w:pPr>
              <w:rPr>
                <w:sz w:val="22"/>
              </w:rPr>
            </w:pPr>
            <w:r w:rsidRPr="00032981">
              <w:rPr>
                <w:sz w:val="22"/>
              </w:rPr>
              <w:t xml:space="preserve">RQC1: How do feelings of being replaced depend on the perceived “humanness” of an activity? </w:t>
            </w:r>
          </w:p>
        </w:tc>
      </w:tr>
      <w:tr w:rsidR="009B7907" w14:paraId="1DEF2702" w14:textId="77777777" w:rsidTr="00032981">
        <w:tc>
          <w:tcPr>
            <w:tcW w:w="13230" w:type="dxa"/>
            <w:tcBorders>
              <w:top w:val="single" w:sz="2" w:space="0" w:color="auto"/>
              <w:bottom w:val="single" w:sz="2" w:space="0" w:color="auto"/>
            </w:tcBorders>
          </w:tcPr>
          <w:p w14:paraId="04CBEA7B" w14:textId="5A917BEB" w:rsidR="009B7907" w:rsidRPr="00032981" w:rsidRDefault="009B7907" w:rsidP="00F829CE">
            <w:pPr>
              <w:rPr>
                <w:sz w:val="22"/>
              </w:rPr>
            </w:pPr>
            <w:r w:rsidRPr="00032981">
              <w:rPr>
                <w:sz w:val="22"/>
              </w:rPr>
              <w:t>RQC2: How does feeling replaced by AI affect the perceived acceptability of various behaviors designed to protect or promote the self?</w:t>
            </w:r>
          </w:p>
        </w:tc>
      </w:tr>
      <w:tr w:rsidR="009B7907" w14:paraId="20EBEDEE" w14:textId="77777777" w:rsidTr="00032981">
        <w:tc>
          <w:tcPr>
            <w:tcW w:w="13230" w:type="dxa"/>
            <w:tcBorders>
              <w:top w:val="single" w:sz="2" w:space="0" w:color="auto"/>
              <w:bottom w:val="single" w:sz="2" w:space="0" w:color="auto"/>
            </w:tcBorders>
          </w:tcPr>
          <w:p w14:paraId="234ECBC4" w14:textId="39EA4A73" w:rsidR="009B7907" w:rsidRPr="00032981" w:rsidRDefault="009B7907" w:rsidP="00F829CE">
            <w:pPr>
              <w:rPr>
                <w:sz w:val="22"/>
              </w:rPr>
            </w:pPr>
            <w:r w:rsidRPr="00032981">
              <w:rPr>
                <w:sz w:val="22"/>
              </w:rPr>
              <w:t xml:space="preserve">RQC3: As the range of tasks that AI can perform increases over time, how do normative task boundaries around humans versus algorithms shift? </w:t>
            </w:r>
          </w:p>
        </w:tc>
      </w:tr>
      <w:tr w:rsidR="009B7907" w14:paraId="0C646072" w14:textId="77777777" w:rsidTr="00032981">
        <w:tc>
          <w:tcPr>
            <w:tcW w:w="13230" w:type="dxa"/>
            <w:tcBorders>
              <w:top w:val="single" w:sz="2" w:space="0" w:color="auto"/>
              <w:bottom w:val="single" w:sz="2" w:space="0" w:color="auto"/>
            </w:tcBorders>
          </w:tcPr>
          <w:p w14:paraId="054D9546" w14:textId="046C778D" w:rsidR="009B7907" w:rsidRPr="00032981" w:rsidRDefault="009B7907" w:rsidP="00F829CE">
            <w:pPr>
              <w:rPr>
                <w:sz w:val="22"/>
              </w:rPr>
            </w:pPr>
            <w:r w:rsidRPr="00032981">
              <w:rPr>
                <w:sz w:val="22"/>
              </w:rPr>
              <w:t>RQC4: What specific consumption contexts make delegation to AI more psychologically aversive?</w:t>
            </w:r>
          </w:p>
        </w:tc>
      </w:tr>
      <w:tr w:rsidR="009B7907" w14:paraId="562CDC78" w14:textId="77777777" w:rsidTr="00032981">
        <w:tc>
          <w:tcPr>
            <w:tcW w:w="13230" w:type="dxa"/>
            <w:tcBorders>
              <w:top w:val="single" w:sz="2" w:space="0" w:color="auto"/>
              <w:bottom w:val="single" w:sz="2" w:space="0" w:color="auto"/>
            </w:tcBorders>
          </w:tcPr>
          <w:p w14:paraId="568562D1" w14:textId="47D75712" w:rsidR="009B7907" w:rsidRPr="00032981" w:rsidRDefault="009B7907" w:rsidP="00F829CE">
            <w:pPr>
              <w:rPr>
                <w:sz w:val="22"/>
                <w:lang w:val="en-US"/>
              </w:rPr>
            </w:pPr>
            <w:r w:rsidRPr="00032981">
              <w:rPr>
                <w:sz w:val="22"/>
              </w:rPr>
              <w:t>RQC5: Do consumers compensate for feelings of being replaced by AI in non-consumption domains?</w:t>
            </w:r>
          </w:p>
        </w:tc>
      </w:tr>
      <w:tr w:rsidR="009B7907" w14:paraId="55DE224D" w14:textId="77777777" w:rsidTr="00032981">
        <w:tc>
          <w:tcPr>
            <w:tcW w:w="13230" w:type="dxa"/>
            <w:tcBorders>
              <w:top w:val="single" w:sz="2" w:space="0" w:color="auto"/>
              <w:bottom w:val="single" w:sz="2" w:space="0" w:color="auto"/>
            </w:tcBorders>
          </w:tcPr>
          <w:p w14:paraId="770354EE" w14:textId="57F6EDC0" w:rsidR="009B7907" w:rsidRPr="00032981" w:rsidRDefault="009B7907" w:rsidP="00F829CE">
            <w:pPr>
              <w:rPr>
                <w:sz w:val="22"/>
              </w:rPr>
            </w:pPr>
            <w:r w:rsidRPr="00032981">
              <w:rPr>
                <w:sz w:val="22"/>
              </w:rPr>
              <w:t xml:space="preserve">RQC6: How do instrumental versus symbolic consumption motives determine perceptions of being replaced? </w:t>
            </w:r>
          </w:p>
        </w:tc>
      </w:tr>
      <w:tr w:rsidR="009B7907" w14:paraId="4274173F" w14:textId="77777777" w:rsidTr="00032981">
        <w:tc>
          <w:tcPr>
            <w:tcW w:w="13230" w:type="dxa"/>
            <w:tcBorders>
              <w:top w:val="single" w:sz="2" w:space="0" w:color="auto"/>
              <w:bottom w:val="single" w:sz="2" w:space="0" w:color="auto"/>
            </w:tcBorders>
          </w:tcPr>
          <w:p w14:paraId="59343222" w14:textId="23C27602" w:rsidR="009B7907" w:rsidRPr="00032981" w:rsidRDefault="009B7907" w:rsidP="00F829CE">
            <w:pPr>
              <w:rPr>
                <w:sz w:val="22"/>
              </w:rPr>
            </w:pPr>
            <w:r w:rsidRPr="00032981">
              <w:rPr>
                <w:sz w:val="22"/>
              </w:rPr>
              <w:t xml:space="preserve">RQC7: Is the likelihood of feeling replaced affected by whether consumers focus on consumption outcomes versus process? </w:t>
            </w:r>
          </w:p>
        </w:tc>
      </w:tr>
      <w:tr w:rsidR="009B7907" w14:paraId="6BE048D4" w14:textId="77777777" w:rsidTr="00032981">
        <w:tc>
          <w:tcPr>
            <w:tcW w:w="13230" w:type="dxa"/>
            <w:tcBorders>
              <w:top w:val="single" w:sz="2" w:space="0" w:color="auto"/>
              <w:bottom w:val="single" w:sz="2" w:space="0" w:color="auto"/>
            </w:tcBorders>
          </w:tcPr>
          <w:p w14:paraId="1FD28FB8" w14:textId="046815EE" w:rsidR="009B7907" w:rsidRPr="00032981" w:rsidDel="0030631A" w:rsidRDefault="009B7907" w:rsidP="00F829CE">
            <w:pPr>
              <w:rPr>
                <w:sz w:val="22"/>
              </w:rPr>
            </w:pPr>
            <w:r w:rsidRPr="00032981">
              <w:rPr>
                <w:sz w:val="22"/>
              </w:rPr>
              <w:t xml:space="preserve">RQC8: When and how do consumers respond to threats of replacement by AI by fencing off the AI? </w:t>
            </w:r>
          </w:p>
        </w:tc>
      </w:tr>
      <w:tr w:rsidR="009B7907" w14:paraId="403FDEDF" w14:textId="77777777" w:rsidTr="00032981">
        <w:tc>
          <w:tcPr>
            <w:tcW w:w="13230" w:type="dxa"/>
            <w:tcBorders>
              <w:top w:val="single" w:sz="12" w:space="0" w:color="auto"/>
              <w:bottom w:val="single" w:sz="12" w:space="0" w:color="auto"/>
            </w:tcBorders>
          </w:tcPr>
          <w:p w14:paraId="7E95AEC8" w14:textId="77777777" w:rsidR="009B7907" w:rsidRPr="00742D85" w:rsidRDefault="009B7907" w:rsidP="00032981">
            <w:pPr>
              <w:jc w:val="center"/>
              <w:rPr>
                <w:b/>
                <w:bCs/>
              </w:rPr>
            </w:pPr>
          </w:p>
          <w:p w14:paraId="79795F09" w14:textId="34C9EB3C" w:rsidR="009B7907" w:rsidRPr="00742D85" w:rsidRDefault="009B7907" w:rsidP="00032981">
            <w:pPr>
              <w:jc w:val="center"/>
              <w:rPr>
                <w:b/>
                <w:bCs/>
              </w:rPr>
            </w:pPr>
            <w:r>
              <w:rPr>
                <w:b/>
                <w:bCs/>
              </w:rPr>
              <w:lastRenderedPageBreak/>
              <w:t>D</w:t>
            </w:r>
            <w:r w:rsidRPr="00742D85">
              <w:rPr>
                <w:b/>
                <w:bCs/>
              </w:rPr>
              <w:t>:</w:t>
            </w:r>
            <w:r>
              <w:rPr>
                <w:b/>
                <w:bCs/>
              </w:rPr>
              <w:t xml:space="preserve"> The AI Social </w:t>
            </w:r>
            <w:r w:rsidRPr="00742D85">
              <w:rPr>
                <w:b/>
                <w:bCs/>
              </w:rPr>
              <w:t>Experience</w:t>
            </w:r>
          </w:p>
        </w:tc>
      </w:tr>
      <w:tr w:rsidR="009B7907" w14:paraId="3736827E" w14:textId="77777777" w:rsidTr="00032981">
        <w:tc>
          <w:tcPr>
            <w:tcW w:w="13230" w:type="dxa"/>
            <w:tcBorders>
              <w:top w:val="single" w:sz="2" w:space="0" w:color="auto"/>
              <w:bottom w:val="single" w:sz="2" w:space="0" w:color="auto"/>
            </w:tcBorders>
          </w:tcPr>
          <w:p w14:paraId="11D51941" w14:textId="02DE179E" w:rsidR="009B7907" w:rsidRPr="00032981" w:rsidRDefault="009B7907" w:rsidP="00F829CE">
            <w:pPr>
              <w:rPr>
                <w:sz w:val="22"/>
              </w:rPr>
            </w:pPr>
            <w:r w:rsidRPr="00032981">
              <w:rPr>
                <w:sz w:val="22"/>
              </w:rPr>
              <w:lastRenderedPageBreak/>
              <w:t>RQD1: How anti-bias beliefs affect alienation in social experiences?</w:t>
            </w:r>
          </w:p>
        </w:tc>
      </w:tr>
      <w:tr w:rsidR="009B7907" w14:paraId="7DA5C850" w14:textId="77777777" w:rsidTr="00032981">
        <w:tc>
          <w:tcPr>
            <w:tcW w:w="13230" w:type="dxa"/>
            <w:tcBorders>
              <w:top w:val="single" w:sz="2" w:space="0" w:color="auto"/>
              <w:bottom w:val="single" w:sz="2" w:space="0" w:color="auto"/>
            </w:tcBorders>
          </w:tcPr>
          <w:p w14:paraId="4197F52E" w14:textId="0F5BF102" w:rsidR="009B7907" w:rsidRPr="00032981" w:rsidRDefault="009B7907" w:rsidP="00F829CE">
            <w:pPr>
              <w:rPr>
                <w:sz w:val="22"/>
              </w:rPr>
            </w:pPr>
            <w:r w:rsidRPr="00032981">
              <w:rPr>
                <w:sz w:val="22"/>
              </w:rPr>
              <w:t>RQD2: How do cultural differences influence consumer perceptions of social experiences?</w:t>
            </w:r>
          </w:p>
        </w:tc>
      </w:tr>
      <w:tr w:rsidR="009B7907" w14:paraId="472AA8F3" w14:textId="77777777" w:rsidTr="00032981">
        <w:tc>
          <w:tcPr>
            <w:tcW w:w="13230" w:type="dxa"/>
            <w:tcBorders>
              <w:top w:val="single" w:sz="2" w:space="0" w:color="auto"/>
              <w:bottom w:val="single" w:sz="2" w:space="0" w:color="auto"/>
            </w:tcBorders>
          </w:tcPr>
          <w:p w14:paraId="6CC470DC" w14:textId="5B0A7FFA" w:rsidR="009B7907" w:rsidRPr="00032981" w:rsidRDefault="009B7907" w:rsidP="00813170">
            <w:pPr>
              <w:ind w:left="741" w:hanging="741"/>
              <w:rPr>
                <w:sz w:val="22"/>
              </w:rPr>
            </w:pPr>
            <w:r w:rsidRPr="00032981">
              <w:rPr>
                <w:sz w:val="22"/>
              </w:rPr>
              <w:t>RQD3: What are the consequences of AI-enabled social experiences for important societal processes such as children’s socialization and gender</w:t>
            </w:r>
            <w:r w:rsidR="00990001">
              <w:rPr>
                <w:sz w:val="22"/>
              </w:rPr>
              <w:t xml:space="preserve"> </w:t>
            </w:r>
            <w:r w:rsidRPr="00032981">
              <w:rPr>
                <w:sz w:val="22"/>
              </w:rPr>
              <w:t>relations?</w:t>
            </w:r>
          </w:p>
        </w:tc>
      </w:tr>
      <w:tr w:rsidR="009B7907" w14:paraId="208FCA3D" w14:textId="77777777" w:rsidTr="00032981">
        <w:tc>
          <w:tcPr>
            <w:tcW w:w="13230" w:type="dxa"/>
            <w:tcBorders>
              <w:top w:val="single" w:sz="2" w:space="0" w:color="auto"/>
              <w:bottom w:val="single" w:sz="2" w:space="0" w:color="auto"/>
            </w:tcBorders>
          </w:tcPr>
          <w:p w14:paraId="015E7A8B" w14:textId="7974369E" w:rsidR="009B7907" w:rsidRPr="00032981" w:rsidRDefault="009B7907" w:rsidP="00F829CE">
            <w:pPr>
              <w:rPr>
                <w:sz w:val="22"/>
              </w:rPr>
            </w:pPr>
            <w:r w:rsidRPr="00032981">
              <w:rPr>
                <w:sz w:val="22"/>
              </w:rPr>
              <w:t>RQD4: When are customers more likely to objectify the AI in responses to alienation?</w:t>
            </w:r>
          </w:p>
        </w:tc>
      </w:tr>
      <w:tr w:rsidR="009B7907" w14:paraId="7CA17711" w14:textId="77777777" w:rsidTr="00032981">
        <w:tc>
          <w:tcPr>
            <w:tcW w:w="13230" w:type="dxa"/>
            <w:tcBorders>
              <w:top w:val="single" w:sz="2" w:space="0" w:color="auto"/>
              <w:bottom w:val="single" w:sz="2" w:space="0" w:color="auto"/>
            </w:tcBorders>
          </w:tcPr>
          <w:p w14:paraId="22B7B4D8" w14:textId="0D3111AF" w:rsidR="009B7907" w:rsidRPr="00032981" w:rsidRDefault="009B7907" w:rsidP="00F829CE">
            <w:pPr>
              <w:rPr>
                <w:sz w:val="22"/>
              </w:rPr>
            </w:pPr>
            <w:r w:rsidRPr="00032981">
              <w:rPr>
                <w:sz w:val="22"/>
              </w:rPr>
              <w:t xml:space="preserve">RQD5: How does the timing of disclosure influence the likelihood of consumer alienation? </w:t>
            </w:r>
          </w:p>
        </w:tc>
      </w:tr>
      <w:tr w:rsidR="009B7907" w14:paraId="296B2C3E" w14:textId="77777777" w:rsidTr="00032981">
        <w:tc>
          <w:tcPr>
            <w:tcW w:w="13230" w:type="dxa"/>
            <w:tcBorders>
              <w:top w:val="single" w:sz="2" w:space="0" w:color="auto"/>
              <w:bottom w:val="single" w:sz="2" w:space="0" w:color="auto"/>
            </w:tcBorders>
          </w:tcPr>
          <w:p w14:paraId="145C0652" w14:textId="7B9403F0" w:rsidR="009B7907" w:rsidRPr="00032981" w:rsidRDefault="009B7907" w:rsidP="00F829CE">
            <w:pPr>
              <w:rPr>
                <w:sz w:val="22"/>
              </w:rPr>
            </w:pPr>
            <w:r w:rsidRPr="00032981">
              <w:rPr>
                <w:sz w:val="22"/>
              </w:rPr>
              <w:t>RQD6: What is the influence of situational characteristics on alienation?</w:t>
            </w:r>
          </w:p>
        </w:tc>
      </w:tr>
      <w:tr w:rsidR="009B7907" w14:paraId="62FE4690" w14:textId="77777777" w:rsidTr="00032981">
        <w:tc>
          <w:tcPr>
            <w:tcW w:w="13230" w:type="dxa"/>
            <w:tcBorders>
              <w:top w:val="single" w:sz="2" w:space="0" w:color="auto"/>
              <w:bottom w:val="single" w:sz="2" w:space="0" w:color="auto"/>
            </w:tcBorders>
          </w:tcPr>
          <w:p w14:paraId="2F3A19D8" w14:textId="50B09B09" w:rsidR="009B7907" w:rsidRPr="00032981" w:rsidRDefault="009B7907" w:rsidP="00F829CE">
            <w:pPr>
              <w:rPr>
                <w:sz w:val="22"/>
              </w:rPr>
            </w:pPr>
            <w:r w:rsidRPr="00032981">
              <w:rPr>
                <w:sz w:val="22"/>
              </w:rPr>
              <w:t>RQD7: What is the role of brand equity in reducing or facilitating alienation?</w:t>
            </w:r>
          </w:p>
        </w:tc>
      </w:tr>
      <w:tr w:rsidR="009B7907" w14:paraId="27E07DFC" w14:textId="77777777" w:rsidTr="00032981">
        <w:tc>
          <w:tcPr>
            <w:tcW w:w="13230" w:type="dxa"/>
            <w:tcBorders>
              <w:top w:val="single" w:sz="12" w:space="0" w:color="auto"/>
              <w:bottom w:val="single" w:sz="12" w:space="0" w:color="auto"/>
            </w:tcBorders>
          </w:tcPr>
          <w:p w14:paraId="4843ADD5" w14:textId="77777777" w:rsidR="009B7907" w:rsidRPr="00742D85" w:rsidRDefault="009B7907" w:rsidP="00F829CE">
            <w:pPr>
              <w:rPr>
                <w:b/>
                <w:bCs/>
              </w:rPr>
            </w:pPr>
          </w:p>
          <w:p w14:paraId="34D343E5" w14:textId="139F8206" w:rsidR="009B7907" w:rsidRPr="00742D85" w:rsidRDefault="009B7907" w:rsidP="00032981">
            <w:pPr>
              <w:jc w:val="center"/>
              <w:rPr>
                <w:b/>
                <w:bCs/>
              </w:rPr>
            </w:pPr>
            <w:r>
              <w:rPr>
                <w:b/>
                <w:bCs/>
              </w:rPr>
              <w:t>E</w:t>
            </w:r>
            <w:r w:rsidRPr="00742D85">
              <w:rPr>
                <w:b/>
                <w:bCs/>
              </w:rPr>
              <w:t>:</w:t>
            </w:r>
            <w:r>
              <w:rPr>
                <w:b/>
                <w:bCs/>
              </w:rPr>
              <w:t xml:space="preserve"> Interrelationship Between AI </w:t>
            </w:r>
            <w:r w:rsidRPr="00742D85">
              <w:rPr>
                <w:b/>
                <w:bCs/>
              </w:rPr>
              <w:t>Experience</w:t>
            </w:r>
            <w:r>
              <w:rPr>
                <w:b/>
                <w:bCs/>
              </w:rPr>
              <w:t>s</w:t>
            </w:r>
          </w:p>
        </w:tc>
      </w:tr>
      <w:tr w:rsidR="009B7907" w14:paraId="5DA51ACE" w14:textId="77777777" w:rsidTr="00032981">
        <w:tc>
          <w:tcPr>
            <w:tcW w:w="13230" w:type="dxa"/>
            <w:tcBorders>
              <w:top w:val="single" w:sz="2" w:space="0" w:color="auto"/>
              <w:bottom w:val="single" w:sz="2" w:space="0" w:color="auto"/>
            </w:tcBorders>
          </w:tcPr>
          <w:p w14:paraId="4E38370F" w14:textId="2D56C7A3" w:rsidR="009B7907" w:rsidRPr="00032981" w:rsidRDefault="009B7907" w:rsidP="00F829CE">
            <w:pPr>
              <w:rPr>
                <w:sz w:val="22"/>
              </w:rPr>
            </w:pPr>
            <w:r w:rsidRPr="00032981">
              <w:rPr>
                <w:sz w:val="22"/>
              </w:rPr>
              <w:t xml:space="preserve">RQE1: How do the ways in which consumers experience data-capture influence perceived resource accessibility in a classification experience? </w:t>
            </w:r>
          </w:p>
        </w:tc>
      </w:tr>
      <w:tr w:rsidR="009B7907" w14:paraId="722DB2AF" w14:textId="77777777" w:rsidTr="00032981">
        <w:tc>
          <w:tcPr>
            <w:tcW w:w="13230" w:type="dxa"/>
            <w:tcBorders>
              <w:top w:val="single" w:sz="2" w:space="0" w:color="auto"/>
              <w:bottom w:val="single" w:sz="2" w:space="0" w:color="auto"/>
            </w:tcBorders>
          </w:tcPr>
          <w:p w14:paraId="4B901976" w14:textId="3F552157" w:rsidR="009B7907" w:rsidRPr="00032981" w:rsidRDefault="009B7907" w:rsidP="00F829CE">
            <w:pPr>
              <w:rPr>
                <w:sz w:val="22"/>
              </w:rPr>
            </w:pPr>
            <w:r w:rsidRPr="00032981">
              <w:rPr>
                <w:sz w:val="22"/>
              </w:rPr>
              <w:t>RQE2: Does aggressive data-capture strengthen or weaken social inclusion?</w:t>
            </w:r>
          </w:p>
        </w:tc>
      </w:tr>
      <w:tr w:rsidR="009B7907" w14:paraId="59CE046B" w14:textId="77777777" w:rsidTr="00032981">
        <w:tc>
          <w:tcPr>
            <w:tcW w:w="13230" w:type="dxa"/>
            <w:tcBorders>
              <w:top w:val="single" w:sz="2" w:space="0" w:color="auto"/>
              <w:bottom w:val="single" w:sz="2" w:space="0" w:color="auto"/>
            </w:tcBorders>
          </w:tcPr>
          <w:p w14:paraId="182836E1" w14:textId="3CDC6E57" w:rsidR="009B7907" w:rsidRPr="00032981" w:rsidRDefault="009B7907" w:rsidP="00990001">
            <w:pPr>
              <w:ind w:left="741" w:hanging="741"/>
              <w:rPr>
                <w:sz w:val="22"/>
              </w:rPr>
            </w:pPr>
            <w:r w:rsidRPr="00032981">
              <w:rPr>
                <w:sz w:val="22"/>
              </w:rPr>
              <w:t>RQE3: Does involving consumers in the validation of assumptions about their preferences shift a classification experience to feel more like a</w:t>
            </w:r>
            <w:r w:rsidR="00990001">
              <w:rPr>
                <w:sz w:val="22"/>
              </w:rPr>
              <w:t xml:space="preserve"> </w:t>
            </w:r>
            <w:r w:rsidRPr="00032981">
              <w:rPr>
                <w:sz w:val="22"/>
              </w:rPr>
              <w:t>delegation experience?</w:t>
            </w:r>
          </w:p>
        </w:tc>
      </w:tr>
      <w:tr w:rsidR="009B7907" w14:paraId="5148F2FB" w14:textId="77777777" w:rsidTr="00032981">
        <w:tc>
          <w:tcPr>
            <w:tcW w:w="13230" w:type="dxa"/>
            <w:tcBorders>
              <w:top w:val="single" w:sz="2" w:space="0" w:color="auto"/>
              <w:bottom w:val="single" w:sz="2" w:space="0" w:color="auto"/>
            </w:tcBorders>
          </w:tcPr>
          <w:p w14:paraId="0D675C34" w14:textId="2E96C1C7" w:rsidR="009B7907" w:rsidRPr="00032981" w:rsidRDefault="009B7907" w:rsidP="00F829CE">
            <w:pPr>
              <w:rPr>
                <w:sz w:val="22"/>
              </w:rPr>
            </w:pPr>
            <w:r w:rsidRPr="00032981">
              <w:rPr>
                <w:sz w:val="22"/>
              </w:rPr>
              <w:t>RQE4: Do changes in feelings of control lead to parallel shifts in data-capture and delegation experiences?</w:t>
            </w:r>
          </w:p>
        </w:tc>
      </w:tr>
      <w:tr w:rsidR="009B7907" w14:paraId="37030713" w14:textId="77777777" w:rsidTr="00032981">
        <w:tc>
          <w:tcPr>
            <w:tcW w:w="13230" w:type="dxa"/>
            <w:tcBorders>
              <w:top w:val="single" w:sz="2" w:space="0" w:color="auto"/>
              <w:bottom w:val="single" w:sz="2" w:space="0" w:color="auto"/>
            </w:tcBorders>
          </w:tcPr>
          <w:p w14:paraId="2922CC44" w14:textId="22C3D6DD" w:rsidR="009B7907" w:rsidRPr="00032981" w:rsidRDefault="009B7907" w:rsidP="00F829CE">
            <w:pPr>
              <w:rPr>
                <w:sz w:val="22"/>
              </w:rPr>
            </w:pPr>
            <w:r w:rsidRPr="00032981">
              <w:rPr>
                <w:sz w:val="22"/>
              </w:rPr>
              <w:t>RQE5: Do changes in consumer self-identity concerns lead to parallel shifts in classification and social experiences?</w:t>
            </w:r>
          </w:p>
        </w:tc>
      </w:tr>
      <w:tr w:rsidR="009B7907" w14:paraId="47F330A7" w14:textId="77777777" w:rsidTr="00032981">
        <w:tc>
          <w:tcPr>
            <w:tcW w:w="13230" w:type="dxa"/>
            <w:tcBorders>
              <w:top w:val="single" w:sz="2" w:space="0" w:color="auto"/>
              <w:bottom w:val="single" w:sz="2" w:space="0" w:color="auto"/>
            </w:tcBorders>
          </w:tcPr>
          <w:p w14:paraId="7922D285" w14:textId="78968DA0" w:rsidR="009B7907" w:rsidRPr="00032981" w:rsidRDefault="009B7907" w:rsidP="00813170">
            <w:pPr>
              <w:ind w:left="741" w:hanging="741"/>
              <w:rPr>
                <w:sz w:val="22"/>
              </w:rPr>
            </w:pPr>
            <w:r w:rsidRPr="00032981">
              <w:rPr>
                <w:sz w:val="22"/>
              </w:rPr>
              <w:t>RQE6: Are data-capture experiences less aversive when demands for data increase together with feelings of empowerment from delegation experiences?</w:t>
            </w:r>
          </w:p>
        </w:tc>
      </w:tr>
      <w:tr w:rsidR="009B7907" w14:paraId="0EDCBEE8" w14:textId="77777777" w:rsidTr="00032981">
        <w:tc>
          <w:tcPr>
            <w:tcW w:w="13230" w:type="dxa"/>
            <w:tcBorders>
              <w:top w:val="single" w:sz="12" w:space="0" w:color="auto"/>
              <w:bottom w:val="single" w:sz="12" w:space="0" w:color="auto"/>
            </w:tcBorders>
          </w:tcPr>
          <w:p w14:paraId="0B80E1C8" w14:textId="77777777" w:rsidR="009B7907" w:rsidRDefault="009B7907" w:rsidP="00F829CE">
            <w:pPr>
              <w:rPr>
                <w:b/>
                <w:bCs/>
              </w:rPr>
            </w:pPr>
          </w:p>
          <w:p w14:paraId="2D28BCB9" w14:textId="62508FEA" w:rsidR="009B7907" w:rsidRPr="00742D85" w:rsidRDefault="009B7907" w:rsidP="00032981">
            <w:pPr>
              <w:jc w:val="center"/>
              <w:rPr>
                <w:b/>
                <w:bCs/>
              </w:rPr>
            </w:pPr>
            <w:r>
              <w:rPr>
                <w:b/>
                <w:bCs/>
              </w:rPr>
              <w:t>F</w:t>
            </w:r>
            <w:r w:rsidRPr="00742D85">
              <w:rPr>
                <w:b/>
                <w:bCs/>
              </w:rPr>
              <w:t>:</w:t>
            </w:r>
            <w:r>
              <w:rPr>
                <w:b/>
                <w:bCs/>
              </w:rPr>
              <w:t xml:space="preserve"> </w:t>
            </w:r>
            <w:r w:rsidRPr="0063203E">
              <w:rPr>
                <w:b/>
                <w:bCs/>
              </w:rPr>
              <w:t xml:space="preserve">Unchartered AI </w:t>
            </w:r>
            <w:r>
              <w:rPr>
                <w:b/>
                <w:bCs/>
              </w:rPr>
              <w:t>E</w:t>
            </w:r>
            <w:r w:rsidRPr="0063203E">
              <w:rPr>
                <w:b/>
                <w:bCs/>
              </w:rPr>
              <w:t>xperiences</w:t>
            </w:r>
          </w:p>
        </w:tc>
      </w:tr>
      <w:tr w:rsidR="009B7907" w:rsidRPr="00032981" w14:paraId="0EC08FDA" w14:textId="77777777" w:rsidTr="00032981">
        <w:tc>
          <w:tcPr>
            <w:tcW w:w="13230" w:type="dxa"/>
            <w:tcBorders>
              <w:top w:val="single" w:sz="2" w:space="0" w:color="auto"/>
              <w:bottom w:val="single" w:sz="2" w:space="0" w:color="auto"/>
            </w:tcBorders>
          </w:tcPr>
          <w:p w14:paraId="6BE01633" w14:textId="6EEFAA54" w:rsidR="009B7907" w:rsidRPr="00032981" w:rsidRDefault="009B7907" w:rsidP="00F829CE">
            <w:pPr>
              <w:rPr>
                <w:sz w:val="22"/>
              </w:rPr>
            </w:pPr>
            <w:r w:rsidRPr="00032981">
              <w:rPr>
                <w:sz w:val="22"/>
              </w:rPr>
              <w:t>RQF1: How does the learner-AI interaction shape learning experiences and impact student satisfaction, motivation, and learning?</w:t>
            </w:r>
          </w:p>
        </w:tc>
      </w:tr>
      <w:tr w:rsidR="009B7907" w:rsidRPr="00032981" w14:paraId="325AF80C" w14:textId="77777777" w:rsidTr="00032981">
        <w:tc>
          <w:tcPr>
            <w:tcW w:w="13230" w:type="dxa"/>
            <w:tcBorders>
              <w:top w:val="single" w:sz="2" w:space="0" w:color="auto"/>
              <w:bottom w:val="single" w:sz="2" w:space="0" w:color="auto"/>
            </w:tcBorders>
          </w:tcPr>
          <w:p w14:paraId="26700420" w14:textId="6B60B883" w:rsidR="009B7907" w:rsidRPr="00032981" w:rsidRDefault="009B7907" w:rsidP="00F829CE">
            <w:pPr>
              <w:rPr>
                <w:sz w:val="22"/>
              </w:rPr>
            </w:pPr>
            <w:r w:rsidRPr="00032981">
              <w:rPr>
                <w:sz w:val="22"/>
              </w:rPr>
              <w:t>RQF2: How does the valence of learning experiences depend on identity relevance and internal attribution of learning outcomes?</w:t>
            </w:r>
          </w:p>
        </w:tc>
      </w:tr>
      <w:tr w:rsidR="009B7907" w:rsidRPr="00032981" w14:paraId="4FFAF87D" w14:textId="77777777" w:rsidTr="00032981">
        <w:tc>
          <w:tcPr>
            <w:tcW w:w="13230" w:type="dxa"/>
            <w:tcBorders>
              <w:top w:val="single" w:sz="2" w:space="0" w:color="auto"/>
              <w:bottom w:val="single" w:sz="2" w:space="0" w:color="auto"/>
            </w:tcBorders>
          </w:tcPr>
          <w:p w14:paraId="5544EB12" w14:textId="73F4BF06" w:rsidR="009B7907" w:rsidRPr="00032981" w:rsidRDefault="009B7907" w:rsidP="00F829CE">
            <w:pPr>
              <w:rPr>
                <w:sz w:val="22"/>
              </w:rPr>
            </w:pPr>
            <w:r w:rsidRPr="00032981">
              <w:rPr>
                <w:sz w:val="22"/>
              </w:rPr>
              <w:t xml:space="preserve">RQF3: What motivates consumers to have AI-enabled companionship experiences? </w:t>
            </w:r>
          </w:p>
        </w:tc>
      </w:tr>
      <w:tr w:rsidR="009B7907" w:rsidRPr="00032981" w14:paraId="3C156FFB" w14:textId="77777777" w:rsidTr="00032981">
        <w:tc>
          <w:tcPr>
            <w:tcW w:w="13230" w:type="dxa"/>
            <w:tcBorders>
              <w:top w:val="single" w:sz="2" w:space="0" w:color="auto"/>
              <w:bottom w:val="single" w:sz="2" w:space="0" w:color="auto"/>
            </w:tcBorders>
          </w:tcPr>
          <w:p w14:paraId="461F5BE6" w14:textId="7BAE5973" w:rsidR="009B7907" w:rsidRPr="00032981" w:rsidRDefault="009B7907" w:rsidP="00F829CE">
            <w:pPr>
              <w:rPr>
                <w:sz w:val="22"/>
              </w:rPr>
            </w:pPr>
            <w:r w:rsidRPr="00032981">
              <w:rPr>
                <w:sz w:val="22"/>
              </w:rPr>
              <w:t>RQF4: What factors determine whether consumers perceive companionship experiences as deceptive or alienating?</w:t>
            </w:r>
          </w:p>
        </w:tc>
      </w:tr>
      <w:tr w:rsidR="009B7907" w:rsidRPr="00032981" w14:paraId="13272FC0" w14:textId="77777777" w:rsidTr="00032981">
        <w:tc>
          <w:tcPr>
            <w:tcW w:w="13230" w:type="dxa"/>
            <w:tcBorders>
              <w:top w:val="single" w:sz="2" w:space="0" w:color="auto"/>
              <w:bottom w:val="single" w:sz="2" w:space="0" w:color="auto"/>
            </w:tcBorders>
          </w:tcPr>
          <w:p w14:paraId="4858D66F" w14:textId="102E7E6D" w:rsidR="009B7907" w:rsidRPr="00032981" w:rsidRDefault="009B7907" w:rsidP="00F829CE">
            <w:pPr>
              <w:rPr>
                <w:sz w:val="22"/>
              </w:rPr>
            </w:pPr>
            <w:r w:rsidRPr="00032981">
              <w:rPr>
                <w:sz w:val="22"/>
              </w:rPr>
              <w:t>RQF5: How do AI solutions that permeate epistemic boundaries between human and machine impact consumer autonomy?</w:t>
            </w:r>
          </w:p>
        </w:tc>
      </w:tr>
      <w:tr w:rsidR="009B7907" w:rsidRPr="00032981" w14:paraId="7990A23C" w14:textId="77777777" w:rsidTr="00032981">
        <w:tc>
          <w:tcPr>
            <w:tcW w:w="13230" w:type="dxa"/>
            <w:tcBorders>
              <w:top w:val="single" w:sz="2" w:space="0" w:color="auto"/>
              <w:bottom w:val="single" w:sz="2" w:space="0" w:color="auto"/>
            </w:tcBorders>
          </w:tcPr>
          <w:p w14:paraId="2CACBB0D" w14:textId="1991A2CF" w:rsidR="009B7907" w:rsidRPr="00032981" w:rsidRDefault="009B7907" w:rsidP="00F829CE">
            <w:pPr>
              <w:rPr>
                <w:sz w:val="22"/>
              </w:rPr>
            </w:pPr>
            <w:r w:rsidRPr="00032981">
              <w:rPr>
                <w:sz w:val="22"/>
              </w:rPr>
              <w:t>RQF6: How does AI perceive and experience the world and marketplace, and how can firms design these experiences effectively?</w:t>
            </w:r>
          </w:p>
        </w:tc>
      </w:tr>
      <w:bookmarkEnd w:id="2"/>
      <w:bookmarkEnd w:id="3"/>
      <w:bookmarkEnd w:id="4"/>
    </w:tbl>
    <w:p w14:paraId="14E98030" w14:textId="77777777" w:rsidR="00500F02" w:rsidRPr="00032981" w:rsidRDefault="00500F02" w:rsidP="00BB06B8">
      <w:pPr>
        <w:rPr>
          <w:b/>
          <w:iCs/>
          <w:sz w:val="22"/>
          <w:shd w:val="clear" w:color="auto" w:fill="FFFFFF"/>
        </w:rPr>
      </w:pPr>
    </w:p>
    <w:sectPr w:rsidR="00500F02" w:rsidRPr="00032981" w:rsidSect="00032981">
      <w:pgSz w:w="15840" w:h="12240" w:orient="landscape"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D3CF94" w14:textId="77777777" w:rsidR="00D8693A" w:rsidRDefault="00D8693A" w:rsidP="00402E63">
      <w:r>
        <w:separator/>
      </w:r>
    </w:p>
  </w:endnote>
  <w:endnote w:type="continuationSeparator" w:id="0">
    <w:p w14:paraId="2D2B75FB" w14:textId="77777777" w:rsidR="00D8693A" w:rsidRDefault="00D8693A" w:rsidP="00402E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6361563"/>
      <w:docPartObj>
        <w:docPartGallery w:val="Page Numbers (Bottom of Page)"/>
        <w:docPartUnique/>
      </w:docPartObj>
    </w:sdtPr>
    <w:sdtEndPr>
      <w:rPr>
        <w:noProof/>
      </w:rPr>
    </w:sdtEndPr>
    <w:sdtContent>
      <w:p w14:paraId="31F1DD7D" w14:textId="55A90D58" w:rsidR="00BD4A1E" w:rsidRDefault="00BD4A1E">
        <w:pPr>
          <w:pStyle w:val="Footer"/>
          <w:jc w:val="right"/>
        </w:pPr>
        <w:r w:rsidRPr="004A2B2C">
          <w:rPr>
            <w:rFonts w:ascii="Times New Roman" w:hAnsi="Times New Roman" w:cs="Times New Roman"/>
            <w:sz w:val="24"/>
            <w:szCs w:val="24"/>
          </w:rPr>
          <w:fldChar w:fldCharType="begin"/>
        </w:r>
        <w:r w:rsidRPr="004A2B2C">
          <w:rPr>
            <w:rFonts w:ascii="Times New Roman" w:hAnsi="Times New Roman" w:cs="Times New Roman"/>
            <w:sz w:val="24"/>
            <w:szCs w:val="24"/>
          </w:rPr>
          <w:instrText xml:space="preserve"> PAGE   \* MERGEFORMAT </w:instrText>
        </w:r>
        <w:r w:rsidRPr="004A2B2C">
          <w:rPr>
            <w:rFonts w:ascii="Times New Roman" w:hAnsi="Times New Roman" w:cs="Times New Roman"/>
            <w:sz w:val="24"/>
            <w:szCs w:val="24"/>
          </w:rPr>
          <w:fldChar w:fldCharType="separate"/>
        </w:r>
        <w:r w:rsidR="000A3BC9">
          <w:rPr>
            <w:rFonts w:ascii="Times New Roman" w:hAnsi="Times New Roman" w:cs="Times New Roman"/>
            <w:noProof/>
            <w:sz w:val="24"/>
            <w:szCs w:val="24"/>
          </w:rPr>
          <w:t>54</w:t>
        </w:r>
        <w:r w:rsidRPr="004A2B2C">
          <w:rPr>
            <w:rFonts w:ascii="Times New Roman" w:hAnsi="Times New Roman" w:cs="Times New Roman"/>
            <w:noProof/>
            <w:sz w:val="24"/>
            <w:szCs w:val="24"/>
          </w:rPr>
          <w:fldChar w:fldCharType="end"/>
        </w:r>
      </w:p>
    </w:sdtContent>
  </w:sdt>
  <w:p w14:paraId="27BE7F55" w14:textId="77777777" w:rsidR="00BD4A1E" w:rsidRDefault="00BD4A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9F04EF" w14:textId="77777777" w:rsidR="00D8693A" w:rsidRDefault="00D8693A" w:rsidP="00402E63">
      <w:r>
        <w:separator/>
      </w:r>
    </w:p>
  </w:footnote>
  <w:footnote w:type="continuationSeparator" w:id="0">
    <w:p w14:paraId="7826E7BE" w14:textId="77777777" w:rsidR="00D8693A" w:rsidRDefault="00D8693A" w:rsidP="00402E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20778F"/>
    <w:multiLevelType w:val="multilevel"/>
    <w:tmpl w:val="F6524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0565D97"/>
    <w:multiLevelType w:val="hybridMultilevel"/>
    <w:tmpl w:val="81506A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714B84"/>
    <w:multiLevelType w:val="hybridMultilevel"/>
    <w:tmpl w:val="8B0A7616"/>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A4458AE"/>
    <w:multiLevelType w:val="hybridMultilevel"/>
    <w:tmpl w:val="BACA5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7A857CE"/>
    <w:multiLevelType w:val="hybridMultilevel"/>
    <w:tmpl w:val="A946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3F85308"/>
    <w:multiLevelType w:val="hybridMultilevel"/>
    <w:tmpl w:val="87F06E9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76363603"/>
    <w:multiLevelType w:val="hybridMultilevel"/>
    <w:tmpl w:val="7CF4042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5"/>
  </w:num>
  <w:num w:numId="5">
    <w:abstractNumId w:val="6"/>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oNotDisplayPageBoundarie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1247"/>
    <w:rsid w:val="00002CD9"/>
    <w:rsid w:val="00003F92"/>
    <w:rsid w:val="0000486A"/>
    <w:rsid w:val="0000487F"/>
    <w:rsid w:val="00005685"/>
    <w:rsid w:val="00005E54"/>
    <w:rsid w:val="00006012"/>
    <w:rsid w:val="00010D65"/>
    <w:rsid w:val="00010F38"/>
    <w:rsid w:val="00011146"/>
    <w:rsid w:val="00011B28"/>
    <w:rsid w:val="00011D09"/>
    <w:rsid w:val="00014418"/>
    <w:rsid w:val="000153DA"/>
    <w:rsid w:val="00015DB9"/>
    <w:rsid w:val="000166F1"/>
    <w:rsid w:val="0001704E"/>
    <w:rsid w:val="000177EF"/>
    <w:rsid w:val="00020B56"/>
    <w:rsid w:val="00021377"/>
    <w:rsid w:val="00021B69"/>
    <w:rsid w:val="00022958"/>
    <w:rsid w:val="00022E97"/>
    <w:rsid w:val="00024D4F"/>
    <w:rsid w:val="00025491"/>
    <w:rsid w:val="000269AF"/>
    <w:rsid w:val="00026EC5"/>
    <w:rsid w:val="00027262"/>
    <w:rsid w:val="00030323"/>
    <w:rsid w:val="000307C0"/>
    <w:rsid w:val="00032898"/>
    <w:rsid w:val="00032981"/>
    <w:rsid w:val="00032E82"/>
    <w:rsid w:val="00033642"/>
    <w:rsid w:val="00034D40"/>
    <w:rsid w:val="00034ECD"/>
    <w:rsid w:val="0003716E"/>
    <w:rsid w:val="000371D6"/>
    <w:rsid w:val="00041184"/>
    <w:rsid w:val="00041D64"/>
    <w:rsid w:val="00043866"/>
    <w:rsid w:val="0004391B"/>
    <w:rsid w:val="00043D67"/>
    <w:rsid w:val="00044CF1"/>
    <w:rsid w:val="00045246"/>
    <w:rsid w:val="000454F4"/>
    <w:rsid w:val="00046721"/>
    <w:rsid w:val="00046BEA"/>
    <w:rsid w:val="000479DD"/>
    <w:rsid w:val="00051590"/>
    <w:rsid w:val="00051751"/>
    <w:rsid w:val="000520CD"/>
    <w:rsid w:val="0005231D"/>
    <w:rsid w:val="00052E40"/>
    <w:rsid w:val="00055886"/>
    <w:rsid w:val="000577B4"/>
    <w:rsid w:val="000603DA"/>
    <w:rsid w:val="00061199"/>
    <w:rsid w:val="0006137B"/>
    <w:rsid w:val="00061715"/>
    <w:rsid w:val="00062542"/>
    <w:rsid w:val="00062D5F"/>
    <w:rsid w:val="00063916"/>
    <w:rsid w:val="00063EB7"/>
    <w:rsid w:val="000656F3"/>
    <w:rsid w:val="00065E14"/>
    <w:rsid w:val="000675D7"/>
    <w:rsid w:val="00070015"/>
    <w:rsid w:val="00070405"/>
    <w:rsid w:val="00070A09"/>
    <w:rsid w:val="000714CF"/>
    <w:rsid w:val="000721D2"/>
    <w:rsid w:val="00073B8E"/>
    <w:rsid w:val="00073BA9"/>
    <w:rsid w:val="0007581B"/>
    <w:rsid w:val="0007592D"/>
    <w:rsid w:val="00076E41"/>
    <w:rsid w:val="000771E3"/>
    <w:rsid w:val="0007783F"/>
    <w:rsid w:val="0008143F"/>
    <w:rsid w:val="000820E9"/>
    <w:rsid w:val="000833A9"/>
    <w:rsid w:val="00083BA9"/>
    <w:rsid w:val="000843D5"/>
    <w:rsid w:val="00084C23"/>
    <w:rsid w:val="00085302"/>
    <w:rsid w:val="00087635"/>
    <w:rsid w:val="00087BE7"/>
    <w:rsid w:val="00092058"/>
    <w:rsid w:val="0009296E"/>
    <w:rsid w:val="00092DA6"/>
    <w:rsid w:val="00093386"/>
    <w:rsid w:val="000937F2"/>
    <w:rsid w:val="00093DAD"/>
    <w:rsid w:val="00093F67"/>
    <w:rsid w:val="000944EA"/>
    <w:rsid w:val="0009490F"/>
    <w:rsid w:val="00094CFF"/>
    <w:rsid w:val="000960FC"/>
    <w:rsid w:val="00096980"/>
    <w:rsid w:val="00097751"/>
    <w:rsid w:val="000977C4"/>
    <w:rsid w:val="000A00AC"/>
    <w:rsid w:val="000A00F8"/>
    <w:rsid w:val="000A2DA1"/>
    <w:rsid w:val="000A3BC9"/>
    <w:rsid w:val="000A3ED0"/>
    <w:rsid w:val="000A3F87"/>
    <w:rsid w:val="000A52E9"/>
    <w:rsid w:val="000A66F2"/>
    <w:rsid w:val="000A72DB"/>
    <w:rsid w:val="000A7770"/>
    <w:rsid w:val="000B00DE"/>
    <w:rsid w:val="000B0D29"/>
    <w:rsid w:val="000B10F7"/>
    <w:rsid w:val="000B1F37"/>
    <w:rsid w:val="000B217C"/>
    <w:rsid w:val="000B30B6"/>
    <w:rsid w:val="000B55CF"/>
    <w:rsid w:val="000B5FDB"/>
    <w:rsid w:val="000C0FBA"/>
    <w:rsid w:val="000C249F"/>
    <w:rsid w:val="000C37E2"/>
    <w:rsid w:val="000C381B"/>
    <w:rsid w:val="000C3B78"/>
    <w:rsid w:val="000C3C3D"/>
    <w:rsid w:val="000C47D5"/>
    <w:rsid w:val="000C4AC4"/>
    <w:rsid w:val="000C4BA9"/>
    <w:rsid w:val="000C4D13"/>
    <w:rsid w:val="000C5770"/>
    <w:rsid w:val="000C597A"/>
    <w:rsid w:val="000C5C06"/>
    <w:rsid w:val="000C6BD2"/>
    <w:rsid w:val="000C6DDF"/>
    <w:rsid w:val="000D0534"/>
    <w:rsid w:val="000D1F57"/>
    <w:rsid w:val="000D25A1"/>
    <w:rsid w:val="000D3A73"/>
    <w:rsid w:val="000D5772"/>
    <w:rsid w:val="000D5B98"/>
    <w:rsid w:val="000D6D0F"/>
    <w:rsid w:val="000D75B7"/>
    <w:rsid w:val="000E06F7"/>
    <w:rsid w:val="000E0D68"/>
    <w:rsid w:val="000E197C"/>
    <w:rsid w:val="000E32C2"/>
    <w:rsid w:val="000E32CA"/>
    <w:rsid w:val="000E32FC"/>
    <w:rsid w:val="000E4205"/>
    <w:rsid w:val="000E4709"/>
    <w:rsid w:val="000E5217"/>
    <w:rsid w:val="000E5502"/>
    <w:rsid w:val="000E57B9"/>
    <w:rsid w:val="000E5E9E"/>
    <w:rsid w:val="000E681E"/>
    <w:rsid w:val="000F0BBA"/>
    <w:rsid w:val="000F2389"/>
    <w:rsid w:val="000F3AA5"/>
    <w:rsid w:val="000F3B0D"/>
    <w:rsid w:val="000F4224"/>
    <w:rsid w:val="000F51E7"/>
    <w:rsid w:val="000F5649"/>
    <w:rsid w:val="000F57D1"/>
    <w:rsid w:val="000F6AF2"/>
    <w:rsid w:val="00100194"/>
    <w:rsid w:val="0010090F"/>
    <w:rsid w:val="001011DF"/>
    <w:rsid w:val="001022D8"/>
    <w:rsid w:val="00102F89"/>
    <w:rsid w:val="00103DEF"/>
    <w:rsid w:val="001040D8"/>
    <w:rsid w:val="00104EFE"/>
    <w:rsid w:val="0010506D"/>
    <w:rsid w:val="00105E1B"/>
    <w:rsid w:val="00106C2A"/>
    <w:rsid w:val="00113877"/>
    <w:rsid w:val="00114747"/>
    <w:rsid w:val="001148FD"/>
    <w:rsid w:val="001168D1"/>
    <w:rsid w:val="0011695B"/>
    <w:rsid w:val="00117450"/>
    <w:rsid w:val="0012129F"/>
    <w:rsid w:val="001219DE"/>
    <w:rsid w:val="00123545"/>
    <w:rsid w:val="0012379A"/>
    <w:rsid w:val="00124657"/>
    <w:rsid w:val="00124C73"/>
    <w:rsid w:val="00125508"/>
    <w:rsid w:val="00126130"/>
    <w:rsid w:val="00126418"/>
    <w:rsid w:val="00127357"/>
    <w:rsid w:val="0012748A"/>
    <w:rsid w:val="0013043D"/>
    <w:rsid w:val="00130616"/>
    <w:rsid w:val="001310CD"/>
    <w:rsid w:val="00132890"/>
    <w:rsid w:val="00133C72"/>
    <w:rsid w:val="00133EBB"/>
    <w:rsid w:val="001344E2"/>
    <w:rsid w:val="001347C9"/>
    <w:rsid w:val="001359D3"/>
    <w:rsid w:val="00135B9A"/>
    <w:rsid w:val="00136709"/>
    <w:rsid w:val="00136DD1"/>
    <w:rsid w:val="00137295"/>
    <w:rsid w:val="00137364"/>
    <w:rsid w:val="00137D52"/>
    <w:rsid w:val="001422F4"/>
    <w:rsid w:val="001425F7"/>
    <w:rsid w:val="001428F8"/>
    <w:rsid w:val="001432F6"/>
    <w:rsid w:val="00143732"/>
    <w:rsid w:val="001445F1"/>
    <w:rsid w:val="00145B51"/>
    <w:rsid w:val="00146DAE"/>
    <w:rsid w:val="001475E9"/>
    <w:rsid w:val="00150735"/>
    <w:rsid w:val="00151913"/>
    <w:rsid w:val="00151A23"/>
    <w:rsid w:val="001523A7"/>
    <w:rsid w:val="00154257"/>
    <w:rsid w:val="00154F77"/>
    <w:rsid w:val="001601F9"/>
    <w:rsid w:val="00160670"/>
    <w:rsid w:val="001629A1"/>
    <w:rsid w:val="00162E46"/>
    <w:rsid w:val="00163830"/>
    <w:rsid w:val="00163AFF"/>
    <w:rsid w:val="00163B08"/>
    <w:rsid w:val="001656C0"/>
    <w:rsid w:val="001668EA"/>
    <w:rsid w:val="00166B2E"/>
    <w:rsid w:val="0017000B"/>
    <w:rsid w:val="0017106F"/>
    <w:rsid w:val="00171477"/>
    <w:rsid w:val="00172EB7"/>
    <w:rsid w:val="00173AE4"/>
    <w:rsid w:val="00174BA4"/>
    <w:rsid w:val="00175BF7"/>
    <w:rsid w:val="00177064"/>
    <w:rsid w:val="00180103"/>
    <w:rsid w:val="001814DC"/>
    <w:rsid w:val="001824B6"/>
    <w:rsid w:val="00183D76"/>
    <w:rsid w:val="0018414A"/>
    <w:rsid w:val="00185458"/>
    <w:rsid w:val="001861C9"/>
    <w:rsid w:val="001868C7"/>
    <w:rsid w:val="001919C1"/>
    <w:rsid w:val="00191F5B"/>
    <w:rsid w:val="001923C4"/>
    <w:rsid w:val="00192661"/>
    <w:rsid w:val="001933DE"/>
    <w:rsid w:val="00194569"/>
    <w:rsid w:val="0019551C"/>
    <w:rsid w:val="001964B7"/>
    <w:rsid w:val="001978B7"/>
    <w:rsid w:val="00197D12"/>
    <w:rsid w:val="00197D82"/>
    <w:rsid w:val="00197F0D"/>
    <w:rsid w:val="001A056A"/>
    <w:rsid w:val="001A0578"/>
    <w:rsid w:val="001A207E"/>
    <w:rsid w:val="001A3AEF"/>
    <w:rsid w:val="001A4680"/>
    <w:rsid w:val="001A4B3E"/>
    <w:rsid w:val="001A4D8A"/>
    <w:rsid w:val="001A5B7E"/>
    <w:rsid w:val="001A7302"/>
    <w:rsid w:val="001A73EC"/>
    <w:rsid w:val="001B0404"/>
    <w:rsid w:val="001B1586"/>
    <w:rsid w:val="001B1F08"/>
    <w:rsid w:val="001B2776"/>
    <w:rsid w:val="001B30B9"/>
    <w:rsid w:val="001B60D4"/>
    <w:rsid w:val="001B74D4"/>
    <w:rsid w:val="001B7DA3"/>
    <w:rsid w:val="001C1348"/>
    <w:rsid w:val="001C14D4"/>
    <w:rsid w:val="001C153A"/>
    <w:rsid w:val="001C1AFD"/>
    <w:rsid w:val="001C26F4"/>
    <w:rsid w:val="001C3F00"/>
    <w:rsid w:val="001C416B"/>
    <w:rsid w:val="001C425C"/>
    <w:rsid w:val="001C4B06"/>
    <w:rsid w:val="001C5425"/>
    <w:rsid w:val="001C58F8"/>
    <w:rsid w:val="001C6076"/>
    <w:rsid w:val="001C668E"/>
    <w:rsid w:val="001C68A4"/>
    <w:rsid w:val="001C734A"/>
    <w:rsid w:val="001D04B3"/>
    <w:rsid w:val="001D04D3"/>
    <w:rsid w:val="001D1964"/>
    <w:rsid w:val="001D1D9E"/>
    <w:rsid w:val="001D2AB0"/>
    <w:rsid w:val="001D50C6"/>
    <w:rsid w:val="001D54C3"/>
    <w:rsid w:val="001D5E34"/>
    <w:rsid w:val="001D6141"/>
    <w:rsid w:val="001D6791"/>
    <w:rsid w:val="001D6FA1"/>
    <w:rsid w:val="001E05A8"/>
    <w:rsid w:val="001E2278"/>
    <w:rsid w:val="001E352A"/>
    <w:rsid w:val="001E35A9"/>
    <w:rsid w:val="001E3C3B"/>
    <w:rsid w:val="001E435F"/>
    <w:rsid w:val="001E44FF"/>
    <w:rsid w:val="001E5CEA"/>
    <w:rsid w:val="001E7C73"/>
    <w:rsid w:val="001F1C79"/>
    <w:rsid w:val="001F34D5"/>
    <w:rsid w:val="001F4950"/>
    <w:rsid w:val="001F5469"/>
    <w:rsid w:val="001F5759"/>
    <w:rsid w:val="001F6D2F"/>
    <w:rsid w:val="001F6E1C"/>
    <w:rsid w:val="00200067"/>
    <w:rsid w:val="0020140A"/>
    <w:rsid w:val="002015DA"/>
    <w:rsid w:val="00201D6C"/>
    <w:rsid w:val="00202E44"/>
    <w:rsid w:val="002040E7"/>
    <w:rsid w:val="00204259"/>
    <w:rsid w:val="0020538D"/>
    <w:rsid w:val="002063AA"/>
    <w:rsid w:val="00206C2F"/>
    <w:rsid w:val="002076A1"/>
    <w:rsid w:val="00207716"/>
    <w:rsid w:val="00207AC8"/>
    <w:rsid w:val="00207CFB"/>
    <w:rsid w:val="00211511"/>
    <w:rsid w:val="0021172C"/>
    <w:rsid w:val="00211838"/>
    <w:rsid w:val="0021193F"/>
    <w:rsid w:val="00211DDF"/>
    <w:rsid w:val="00211EEB"/>
    <w:rsid w:val="00212228"/>
    <w:rsid w:val="0021364D"/>
    <w:rsid w:val="00215DD5"/>
    <w:rsid w:val="002169D7"/>
    <w:rsid w:val="0021766B"/>
    <w:rsid w:val="00217CEC"/>
    <w:rsid w:val="00217DB6"/>
    <w:rsid w:val="00220269"/>
    <w:rsid w:val="002203AA"/>
    <w:rsid w:val="002205B8"/>
    <w:rsid w:val="002214FB"/>
    <w:rsid w:val="002216B2"/>
    <w:rsid w:val="00221734"/>
    <w:rsid w:val="002221D4"/>
    <w:rsid w:val="00223116"/>
    <w:rsid w:val="00223DE2"/>
    <w:rsid w:val="00225EFA"/>
    <w:rsid w:val="00226117"/>
    <w:rsid w:val="00226340"/>
    <w:rsid w:val="002269DE"/>
    <w:rsid w:val="00227E66"/>
    <w:rsid w:val="0023055F"/>
    <w:rsid w:val="00231E10"/>
    <w:rsid w:val="0023269C"/>
    <w:rsid w:val="002330DE"/>
    <w:rsid w:val="00234533"/>
    <w:rsid w:val="00234B08"/>
    <w:rsid w:val="00234C45"/>
    <w:rsid w:val="0023595F"/>
    <w:rsid w:val="002364F0"/>
    <w:rsid w:val="00236F27"/>
    <w:rsid w:val="00237F28"/>
    <w:rsid w:val="0024065E"/>
    <w:rsid w:val="00240BCB"/>
    <w:rsid w:val="00241B10"/>
    <w:rsid w:val="00241BD6"/>
    <w:rsid w:val="00242BFF"/>
    <w:rsid w:val="002430F3"/>
    <w:rsid w:val="00243274"/>
    <w:rsid w:val="0024401B"/>
    <w:rsid w:val="002440BD"/>
    <w:rsid w:val="002464A4"/>
    <w:rsid w:val="00246903"/>
    <w:rsid w:val="00250807"/>
    <w:rsid w:val="0025201E"/>
    <w:rsid w:val="002526BE"/>
    <w:rsid w:val="00252800"/>
    <w:rsid w:val="0025443F"/>
    <w:rsid w:val="00254D1A"/>
    <w:rsid w:val="002555B2"/>
    <w:rsid w:val="00255717"/>
    <w:rsid w:val="00255D34"/>
    <w:rsid w:val="00255FB7"/>
    <w:rsid w:val="00256AE4"/>
    <w:rsid w:val="002574A1"/>
    <w:rsid w:val="002620BA"/>
    <w:rsid w:val="002622C6"/>
    <w:rsid w:val="0026330D"/>
    <w:rsid w:val="002645D9"/>
    <w:rsid w:val="00265590"/>
    <w:rsid w:val="00265882"/>
    <w:rsid w:val="00266B90"/>
    <w:rsid w:val="0026798E"/>
    <w:rsid w:val="002719BB"/>
    <w:rsid w:val="0027449A"/>
    <w:rsid w:val="00274B67"/>
    <w:rsid w:val="0027584A"/>
    <w:rsid w:val="00275CBC"/>
    <w:rsid w:val="002767FB"/>
    <w:rsid w:val="00276C55"/>
    <w:rsid w:val="00280288"/>
    <w:rsid w:val="0028032E"/>
    <w:rsid w:val="00280782"/>
    <w:rsid w:val="002814BC"/>
    <w:rsid w:val="002818A1"/>
    <w:rsid w:val="002819A2"/>
    <w:rsid w:val="002856B2"/>
    <w:rsid w:val="00287EEB"/>
    <w:rsid w:val="0029064A"/>
    <w:rsid w:val="00290839"/>
    <w:rsid w:val="0029273D"/>
    <w:rsid w:val="00292B07"/>
    <w:rsid w:val="00294A0E"/>
    <w:rsid w:val="00294CBC"/>
    <w:rsid w:val="002961C7"/>
    <w:rsid w:val="00296F33"/>
    <w:rsid w:val="00297456"/>
    <w:rsid w:val="002A0068"/>
    <w:rsid w:val="002A008E"/>
    <w:rsid w:val="002A1E7E"/>
    <w:rsid w:val="002A3392"/>
    <w:rsid w:val="002A340E"/>
    <w:rsid w:val="002A4883"/>
    <w:rsid w:val="002A566E"/>
    <w:rsid w:val="002A651D"/>
    <w:rsid w:val="002A6FBF"/>
    <w:rsid w:val="002A706B"/>
    <w:rsid w:val="002B0468"/>
    <w:rsid w:val="002B0C1E"/>
    <w:rsid w:val="002B0E81"/>
    <w:rsid w:val="002B1160"/>
    <w:rsid w:val="002B45A1"/>
    <w:rsid w:val="002B4CCF"/>
    <w:rsid w:val="002B4FBD"/>
    <w:rsid w:val="002B54BE"/>
    <w:rsid w:val="002B559E"/>
    <w:rsid w:val="002B59C5"/>
    <w:rsid w:val="002B63E6"/>
    <w:rsid w:val="002B69D6"/>
    <w:rsid w:val="002B6B39"/>
    <w:rsid w:val="002B76FD"/>
    <w:rsid w:val="002B7C21"/>
    <w:rsid w:val="002B7F21"/>
    <w:rsid w:val="002C052A"/>
    <w:rsid w:val="002C07D6"/>
    <w:rsid w:val="002C1C5C"/>
    <w:rsid w:val="002C2476"/>
    <w:rsid w:val="002C33CA"/>
    <w:rsid w:val="002C5380"/>
    <w:rsid w:val="002C5C06"/>
    <w:rsid w:val="002C5F9D"/>
    <w:rsid w:val="002C6055"/>
    <w:rsid w:val="002C6FC3"/>
    <w:rsid w:val="002D0111"/>
    <w:rsid w:val="002D1445"/>
    <w:rsid w:val="002D216F"/>
    <w:rsid w:val="002D23CE"/>
    <w:rsid w:val="002D29CD"/>
    <w:rsid w:val="002D2CB5"/>
    <w:rsid w:val="002D3DEA"/>
    <w:rsid w:val="002D433E"/>
    <w:rsid w:val="002D5606"/>
    <w:rsid w:val="002D6812"/>
    <w:rsid w:val="002D7501"/>
    <w:rsid w:val="002D7D0A"/>
    <w:rsid w:val="002E05F7"/>
    <w:rsid w:val="002E0C96"/>
    <w:rsid w:val="002E1369"/>
    <w:rsid w:val="002E13B0"/>
    <w:rsid w:val="002E1AE7"/>
    <w:rsid w:val="002E2203"/>
    <w:rsid w:val="002E260B"/>
    <w:rsid w:val="002E29DB"/>
    <w:rsid w:val="002E2B07"/>
    <w:rsid w:val="002E2DE4"/>
    <w:rsid w:val="002E39A3"/>
    <w:rsid w:val="002E41EE"/>
    <w:rsid w:val="002E44A4"/>
    <w:rsid w:val="002E56BE"/>
    <w:rsid w:val="002E57D8"/>
    <w:rsid w:val="002E6342"/>
    <w:rsid w:val="002E63A8"/>
    <w:rsid w:val="002F01BA"/>
    <w:rsid w:val="002F08B4"/>
    <w:rsid w:val="002F094C"/>
    <w:rsid w:val="002F1540"/>
    <w:rsid w:val="002F1740"/>
    <w:rsid w:val="002F1A35"/>
    <w:rsid w:val="002F1C96"/>
    <w:rsid w:val="002F287D"/>
    <w:rsid w:val="002F325A"/>
    <w:rsid w:val="002F3D91"/>
    <w:rsid w:val="002F4EB8"/>
    <w:rsid w:val="002F535C"/>
    <w:rsid w:val="002F5DFB"/>
    <w:rsid w:val="00301811"/>
    <w:rsid w:val="00301E82"/>
    <w:rsid w:val="0030263A"/>
    <w:rsid w:val="00302772"/>
    <w:rsid w:val="003029B5"/>
    <w:rsid w:val="00302C4F"/>
    <w:rsid w:val="0030454A"/>
    <w:rsid w:val="003052F6"/>
    <w:rsid w:val="00305647"/>
    <w:rsid w:val="00305969"/>
    <w:rsid w:val="00305B7B"/>
    <w:rsid w:val="00305DB5"/>
    <w:rsid w:val="0030631A"/>
    <w:rsid w:val="0030695B"/>
    <w:rsid w:val="00306C27"/>
    <w:rsid w:val="00311A83"/>
    <w:rsid w:val="0031376A"/>
    <w:rsid w:val="00313B52"/>
    <w:rsid w:val="003145D1"/>
    <w:rsid w:val="00314C39"/>
    <w:rsid w:val="00315C45"/>
    <w:rsid w:val="00316127"/>
    <w:rsid w:val="0031697A"/>
    <w:rsid w:val="00317D14"/>
    <w:rsid w:val="00320A62"/>
    <w:rsid w:val="00322DAF"/>
    <w:rsid w:val="00322E61"/>
    <w:rsid w:val="00323AAD"/>
    <w:rsid w:val="00324917"/>
    <w:rsid w:val="003268F6"/>
    <w:rsid w:val="00330104"/>
    <w:rsid w:val="003305C4"/>
    <w:rsid w:val="00330BD6"/>
    <w:rsid w:val="0033133E"/>
    <w:rsid w:val="003336AC"/>
    <w:rsid w:val="00333C44"/>
    <w:rsid w:val="0033461E"/>
    <w:rsid w:val="00334D5A"/>
    <w:rsid w:val="0033651D"/>
    <w:rsid w:val="00336C97"/>
    <w:rsid w:val="00336D29"/>
    <w:rsid w:val="00337616"/>
    <w:rsid w:val="00340761"/>
    <w:rsid w:val="00340BC6"/>
    <w:rsid w:val="003429CB"/>
    <w:rsid w:val="00342B0B"/>
    <w:rsid w:val="00342B25"/>
    <w:rsid w:val="00342BF7"/>
    <w:rsid w:val="00343B3D"/>
    <w:rsid w:val="0034503A"/>
    <w:rsid w:val="00351474"/>
    <w:rsid w:val="003521D5"/>
    <w:rsid w:val="003526AA"/>
    <w:rsid w:val="00352C95"/>
    <w:rsid w:val="00353A94"/>
    <w:rsid w:val="003549F4"/>
    <w:rsid w:val="003564E8"/>
    <w:rsid w:val="003565CC"/>
    <w:rsid w:val="00356E19"/>
    <w:rsid w:val="00357088"/>
    <w:rsid w:val="00357DA0"/>
    <w:rsid w:val="0036132B"/>
    <w:rsid w:val="003620A1"/>
    <w:rsid w:val="00362E97"/>
    <w:rsid w:val="00364064"/>
    <w:rsid w:val="00364E99"/>
    <w:rsid w:val="003666F2"/>
    <w:rsid w:val="00372F76"/>
    <w:rsid w:val="00373127"/>
    <w:rsid w:val="00373357"/>
    <w:rsid w:val="003733EA"/>
    <w:rsid w:val="00373565"/>
    <w:rsid w:val="00373923"/>
    <w:rsid w:val="00374D53"/>
    <w:rsid w:val="00375442"/>
    <w:rsid w:val="0037603D"/>
    <w:rsid w:val="00376F6E"/>
    <w:rsid w:val="00381A77"/>
    <w:rsid w:val="00382712"/>
    <w:rsid w:val="00382A3A"/>
    <w:rsid w:val="00383938"/>
    <w:rsid w:val="00383C24"/>
    <w:rsid w:val="00385BAB"/>
    <w:rsid w:val="003865BD"/>
    <w:rsid w:val="0038671A"/>
    <w:rsid w:val="00387D66"/>
    <w:rsid w:val="00390BB2"/>
    <w:rsid w:val="00390E64"/>
    <w:rsid w:val="00392EA7"/>
    <w:rsid w:val="0039310B"/>
    <w:rsid w:val="0039311F"/>
    <w:rsid w:val="00393173"/>
    <w:rsid w:val="003941D6"/>
    <w:rsid w:val="003964EB"/>
    <w:rsid w:val="003979F6"/>
    <w:rsid w:val="003A019A"/>
    <w:rsid w:val="003A1692"/>
    <w:rsid w:val="003A1704"/>
    <w:rsid w:val="003A1C7D"/>
    <w:rsid w:val="003A4636"/>
    <w:rsid w:val="003A4C0D"/>
    <w:rsid w:val="003A4CB5"/>
    <w:rsid w:val="003A4F52"/>
    <w:rsid w:val="003A5812"/>
    <w:rsid w:val="003A5F9A"/>
    <w:rsid w:val="003A6A00"/>
    <w:rsid w:val="003A756F"/>
    <w:rsid w:val="003A75C3"/>
    <w:rsid w:val="003A78A0"/>
    <w:rsid w:val="003A7A86"/>
    <w:rsid w:val="003B1A34"/>
    <w:rsid w:val="003B28A8"/>
    <w:rsid w:val="003B2980"/>
    <w:rsid w:val="003B2BA8"/>
    <w:rsid w:val="003B56A6"/>
    <w:rsid w:val="003B5734"/>
    <w:rsid w:val="003B5E53"/>
    <w:rsid w:val="003B66D1"/>
    <w:rsid w:val="003B6B08"/>
    <w:rsid w:val="003B6D7F"/>
    <w:rsid w:val="003C0346"/>
    <w:rsid w:val="003C0776"/>
    <w:rsid w:val="003C100E"/>
    <w:rsid w:val="003C1F2A"/>
    <w:rsid w:val="003C34DF"/>
    <w:rsid w:val="003C3E90"/>
    <w:rsid w:val="003C3ECF"/>
    <w:rsid w:val="003C52B7"/>
    <w:rsid w:val="003C5FBC"/>
    <w:rsid w:val="003C6140"/>
    <w:rsid w:val="003C7572"/>
    <w:rsid w:val="003C7B2A"/>
    <w:rsid w:val="003D08AE"/>
    <w:rsid w:val="003D23D2"/>
    <w:rsid w:val="003D2F70"/>
    <w:rsid w:val="003D450F"/>
    <w:rsid w:val="003D46E0"/>
    <w:rsid w:val="003D5304"/>
    <w:rsid w:val="003D55B2"/>
    <w:rsid w:val="003D5A2A"/>
    <w:rsid w:val="003D5C3C"/>
    <w:rsid w:val="003D5CA6"/>
    <w:rsid w:val="003D62ED"/>
    <w:rsid w:val="003D65C3"/>
    <w:rsid w:val="003E115B"/>
    <w:rsid w:val="003E217C"/>
    <w:rsid w:val="003E246F"/>
    <w:rsid w:val="003E2AD5"/>
    <w:rsid w:val="003E2C56"/>
    <w:rsid w:val="003E3AF8"/>
    <w:rsid w:val="003E54EA"/>
    <w:rsid w:val="003E56A0"/>
    <w:rsid w:val="003E5795"/>
    <w:rsid w:val="003E5E38"/>
    <w:rsid w:val="003E6183"/>
    <w:rsid w:val="003E717B"/>
    <w:rsid w:val="003F011B"/>
    <w:rsid w:val="003F046B"/>
    <w:rsid w:val="003F08EF"/>
    <w:rsid w:val="003F1BF6"/>
    <w:rsid w:val="003F24DB"/>
    <w:rsid w:val="003F4C47"/>
    <w:rsid w:val="003F601C"/>
    <w:rsid w:val="004015A1"/>
    <w:rsid w:val="00402CC8"/>
    <w:rsid w:val="00402E63"/>
    <w:rsid w:val="00403058"/>
    <w:rsid w:val="004040D3"/>
    <w:rsid w:val="00404688"/>
    <w:rsid w:val="00405E1B"/>
    <w:rsid w:val="0040750D"/>
    <w:rsid w:val="004076B0"/>
    <w:rsid w:val="00407D12"/>
    <w:rsid w:val="00407F31"/>
    <w:rsid w:val="004103A0"/>
    <w:rsid w:val="00410975"/>
    <w:rsid w:val="00410E31"/>
    <w:rsid w:val="004113EE"/>
    <w:rsid w:val="004114BD"/>
    <w:rsid w:val="00411D05"/>
    <w:rsid w:val="00411D94"/>
    <w:rsid w:val="00411EBC"/>
    <w:rsid w:val="00413B70"/>
    <w:rsid w:val="004146CC"/>
    <w:rsid w:val="00414CE8"/>
    <w:rsid w:val="004154AD"/>
    <w:rsid w:val="004171D6"/>
    <w:rsid w:val="0042006F"/>
    <w:rsid w:val="00420119"/>
    <w:rsid w:val="0042063E"/>
    <w:rsid w:val="00421663"/>
    <w:rsid w:val="00421831"/>
    <w:rsid w:val="0042263F"/>
    <w:rsid w:val="004226DC"/>
    <w:rsid w:val="00423BC0"/>
    <w:rsid w:val="00424257"/>
    <w:rsid w:val="00424554"/>
    <w:rsid w:val="00424EC6"/>
    <w:rsid w:val="004264D4"/>
    <w:rsid w:val="00427527"/>
    <w:rsid w:val="00427EE1"/>
    <w:rsid w:val="00430F56"/>
    <w:rsid w:val="00431158"/>
    <w:rsid w:val="00431C01"/>
    <w:rsid w:val="00433A5B"/>
    <w:rsid w:val="00433CE0"/>
    <w:rsid w:val="004347D1"/>
    <w:rsid w:val="004354DD"/>
    <w:rsid w:val="00436ACC"/>
    <w:rsid w:val="00437E5E"/>
    <w:rsid w:val="00441392"/>
    <w:rsid w:val="00441B16"/>
    <w:rsid w:val="0044219D"/>
    <w:rsid w:val="00442937"/>
    <w:rsid w:val="00442B07"/>
    <w:rsid w:val="00443057"/>
    <w:rsid w:val="00443927"/>
    <w:rsid w:val="00444CD4"/>
    <w:rsid w:val="00444D2D"/>
    <w:rsid w:val="004454A2"/>
    <w:rsid w:val="0044560B"/>
    <w:rsid w:val="00445E69"/>
    <w:rsid w:val="004475F6"/>
    <w:rsid w:val="00450034"/>
    <w:rsid w:val="00450A98"/>
    <w:rsid w:val="0045135C"/>
    <w:rsid w:val="00452C08"/>
    <w:rsid w:val="00453622"/>
    <w:rsid w:val="00454B97"/>
    <w:rsid w:val="00454D8D"/>
    <w:rsid w:val="00455003"/>
    <w:rsid w:val="00455B35"/>
    <w:rsid w:val="00456507"/>
    <w:rsid w:val="00457310"/>
    <w:rsid w:val="00457453"/>
    <w:rsid w:val="004575C6"/>
    <w:rsid w:val="004603B4"/>
    <w:rsid w:val="00461F2E"/>
    <w:rsid w:val="00461FA9"/>
    <w:rsid w:val="00462A2A"/>
    <w:rsid w:val="0046338B"/>
    <w:rsid w:val="00464B05"/>
    <w:rsid w:val="0046578E"/>
    <w:rsid w:val="00467BEA"/>
    <w:rsid w:val="0047021D"/>
    <w:rsid w:val="00470675"/>
    <w:rsid w:val="00471AF2"/>
    <w:rsid w:val="00471E1A"/>
    <w:rsid w:val="00472772"/>
    <w:rsid w:val="00473036"/>
    <w:rsid w:val="00474641"/>
    <w:rsid w:val="0047579B"/>
    <w:rsid w:val="0047684E"/>
    <w:rsid w:val="004773E3"/>
    <w:rsid w:val="00477586"/>
    <w:rsid w:val="00477C25"/>
    <w:rsid w:val="00477FCE"/>
    <w:rsid w:val="004804E2"/>
    <w:rsid w:val="0048060F"/>
    <w:rsid w:val="00481066"/>
    <w:rsid w:val="00481C27"/>
    <w:rsid w:val="00482258"/>
    <w:rsid w:val="004823DC"/>
    <w:rsid w:val="00482478"/>
    <w:rsid w:val="00484A62"/>
    <w:rsid w:val="00484BA8"/>
    <w:rsid w:val="00484CD3"/>
    <w:rsid w:val="00485003"/>
    <w:rsid w:val="004860BC"/>
    <w:rsid w:val="00486672"/>
    <w:rsid w:val="00486F6E"/>
    <w:rsid w:val="00487C75"/>
    <w:rsid w:val="00490EAD"/>
    <w:rsid w:val="00492148"/>
    <w:rsid w:val="004922C5"/>
    <w:rsid w:val="004927ED"/>
    <w:rsid w:val="00493BCC"/>
    <w:rsid w:val="00494315"/>
    <w:rsid w:val="0049454B"/>
    <w:rsid w:val="00494900"/>
    <w:rsid w:val="00494C9B"/>
    <w:rsid w:val="004956A9"/>
    <w:rsid w:val="004970E1"/>
    <w:rsid w:val="004A0AB6"/>
    <w:rsid w:val="004A2625"/>
    <w:rsid w:val="004A2B2C"/>
    <w:rsid w:val="004A2D00"/>
    <w:rsid w:val="004A32E4"/>
    <w:rsid w:val="004A3807"/>
    <w:rsid w:val="004A65A3"/>
    <w:rsid w:val="004B0BD2"/>
    <w:rsid w:val="004B0F59"/>
    <w:rsid w:val="004B1BBE"/>
    <w:rsid w:val="004B1DF9"/>
    <w:rsid w:val="004B2287"/>
    <w:rsid w:val="004B27B3"/>
    <w:rsid w:val="004B2DFD"/>
    <w:rsid w:val="004B3BBD"/>
    <w:rsid w:val="004B5928"/>
    <w:rsid w:val="004B68B6"/>
    <w:rsid w:val="004C12BA"/>
    <w:rsid w:val="004C14E8"/>
    <w:rsid w:val="004C1ECA"/>
    <w:rsid w:val="004C2857"/>
    <w:rsid w:val="004C2F2E"/>
    <w:rsid w:val="004C38B9"/>
    <w:rsid w:val="004C3B7B"/>
    <w:rsid w:val="004C4D08"/>
    <w:rsid w:val="004C50C6"/>
    <w:rsid w:val="004C7589"/>
    <w:rsid w:val="004C7FDF"/>
    <w:rsid w:val="004D00E6"/>
    <w:rsid w:val="004D0C7C"/>
    <w:rsid w:val="004D1671"/>
    <w:rsid w:val="004D27D6"/>
    <w:rsid w:val="004D2BCE"/>
    <w:rsid w:val="004D34BB"/>
    <w:rsid w:val="004D525D"/>
    <w:rsid w:val="004D52E6"/>
    <w:rsid w:val="004D5B5A"/>
    <w:rsid w:val="004D5DB8"/>
    <w:rsid w:val="004D5F3C"/>
    <w:rsid w:val="004D5FFB"/>
    <w:rsid w:val="004D6F7C"/>
    <w:rsid w:val="004D7812"/>
    <w:rsid w:val="004E0D07"/>
    <w:rsid w:val="004E23D9"/>
    <w:rsid w:val="004E32BE"/>
    <w:rsid w:val="004E5A46"/>
    <w:rsid w:val="004E5E84"/>
    <w:rsid w:val="004E6671"/>
    <w:rsid w:val="004E6A83"/>
    <w:rsid w:val="004E714E"/>
    <w:rsid w:val="004E78AF"/>
    <w:rsid w:val="004F036E"/>
    <w:rsid w:val="004F0410"/>
    <w:rsid w:val="004F5BD4"/>
    <w:rsid w:val="004F5D4F"/>
    <w:rsid w:val="004F6BC9"/>
    <w:rsid w:val="004F7FF1"/>
    <w:rsid w:val="00500A50"/>
    <w:rsid w:val="00500E42"/>
    <w:rsid w:val="00500F02"/>
    <w:rsid w:val="00501108"/>
    <w:rsid w:val="0050131C"/>
    <w:rsid w:val="005017F7"/>
    <w:rsid w:val="00502358"/>
    <w:rsid w:val="0050367A"/>
    <w:rsid w:val="00505110"/>
    <w:rsid w:val="005066D9"/>
    <w:rsid w:val="00506924"/>
    <w:rsid w:val="00506A36"/>
    <w:rsid w:val="00506A58"/>
    <w:rsid w:val="00506A71"/>
    <w:rsid w:val="00506C25"/>
    <w:rsid w:val="005079E5"/>
    <w:rsid w:val="005112BD"/>
    <w:rsid w:val="005114A3"/>
    <w:rsid w:val="005146CF"/>
    <w:rsid w:val="0051537D"/>
    <w:rsid w:val="00520272"/>
    <w:rsid w:val="00524091"/>
    <w:rsid w:val="0052529F"/>
    <w:rsid w:val="0052575B"/>
    <w:rsid w:val="00525CF4"/>
    <w:rsid w:val="00526829"/>
    <w:rsid w:val="0052707B"/>
    <w:rsid w:val="0052726F"/>
    <w:rsid w:val="005304AC"/>
    <w:rsid w:val="00531311"/>
    <w:rsid w:val="005319CB"/>
    <w:rsid w:val="00532AD8"/>
    <w:rsid w:val="00534663"/>
    <w:rsid w:val="00535144"/>
    <w:rsid w:val="0053534F"/>
    <w:rsid w:val="00535711"/>
    <w:rsid w:val="00535E4A"/>
    <w:rsid w:val="005361B1"/>
    <w:rsid w:val="005365C4"/>
    <w:rsid w:val="00540DE4"/>
    <w:rsid w:val="0054136B"/>
    <w:rsid w:val="00541DA6"/>
    <w:rsid w:val="005420D5"/>
    <w:rsid w:val="005433AE"/>
    <w:rsid w:val="005438B2"/>
    <w:rsid w:val="00544638"/>
    <w:rsid w:val="00544A5D"/>
    <w:rsid w:val="0054648C"/>
    <w:rsid w:val="005514CC"/>
    <w:rsid w:val="0055164D"/>
    <w:rsid w:val="00551A01"/>
    <w:rsid w:val="00551C4C"/>
    <w:rsid w:val="00551DDC"/>
    <w:rsid w:val="0055277C"/>
    <w:rsid w:val="0055312C"/>
    <w:rsid w:val="005538D3"/>
    <w:rsid w:val="005556B6"/>
    <w:rsid w:val="00555D2A"/>
    <w:rsid w:val="005561C4"/>
    <w:rsid w:val="0055712A"/>
    <w:rsid w:val="005606FD"/>
    <w:rsid w:val="00560B80"/>
    <w:rsid w:val="00560D4D"/>
    <w:rsid w:val="00561B5C"/>
    <w:rsid w:val="005628B6"/>
    <w:rsid w:val="0056294A"/>
    <w:rsid w:val="00562FBB"/>
    <w:rsid w:val="00563107"/>
    <w:rsid w:val="005644D2"/>
    <w:rsid w:val="00564E84"/>
    <w:rsid w:val="00565084"/>
    <w:rsid w:val="005654DC"/>
    <w:rsid w:val="00566266"/>
    <w:rsid w:val="005669D4"/>
    <w:rsid w:val="00570527"/>
    <w:rsid w:val="00572AEB"/>
    <w:rsid w:val="0057332B"/>
    <w:rsid w:val="00574777"/>
    <w:rsid w:val="00574A82"/>
    <w:rsid w:val="00575125"/>
    <w:rsid w:val="005759A6"/>
    <w:rsid w:val="00576A2C"/>
    <w:rsid w:val="00577526"/>
    <w:rsid w:val="00580611"/>
    <w:rsid w:val="00583DA3"/>
    <w:rsid w:val="00584354"/>
    <w:rsid w:val="00584B31"/>
    <w:rsid w:val="00584FB1"/>
    <w:rsid w:val="00586B32"/>
    <w:rsid w:val="00587975"/>
    <w:rsid w:val="00587AC7"/>
    <w:rsid w:val="00587C0F"/>
    <w:rsid w:val="00587D00"/>
    <w:rsid w:val="00587E2C"/>
    <w:rsid w:val="005913CA"/>
    <w:rsid w:val="005914BD"/>
    <w:rsid w:val="00591EEA"/>
    <w:rsid w:val="005924D7"/>
    <w:rsid w:val="0059364E"/>
    <w:rsid w:val="00594AFC"/>
    <w:rsid w:val="00594F18"/>
    <w:rsid w:val="0059592A"/>
    <w:rsid w:val="00595C5A"/>
    <w:rsid w:val="00596587"/>
    <w:rsid w:val="005976C9"/>
    <w:rsid w:val="005A02DF"/>
    <w:rsid w:val="005A15C0"/>
    <w:rsid w:val="005A2C00"/>
    <w:rsid w:val="005A2E6F"/>
    <w:rsid w:val="005A3316"/>
    <w:rsid w:val="005A3725"/>
    <w:rsid w:val="005A3737"/>
    <w:rsid w:val="005A4648"/>
    <w:rsid w:val="005A4950"/>
    <w:rsid w:val="005A4BD2"/>
    <w:rsid w:val="005A6DBE"/>
    <w:rsid w:val="005B00C1"/>
    <w:rsid w:val="005B15CB"/>
    <w:rsid w:val="005B1668"/>
    <w:rsid w:val="005B1A16"/>
    <w:rsid w:val="005B1D55"/>
    <w:rsid w:val="005B298F"/>
    <w:rsid w:val="005B4E28"/>
    <w:rsid w:val="005C0799"/>
    <w:rsid w:val="005C1669"/>
    <w:rsid w:val="005C1E57"/>
    <w:rsid w:val="005C1F76"/>
    <w:rsid w:val="005C2A95"/>
    <w:rsid w:val="005C3ADC"/>
    <w:rsid w:val="005C5DEA"/>
    <w:rsid w:val="005C7DD8"/>
    <w:rsid w:val="005C7EA5"/>
    <w:rsid w:val="005D0F2A"/>
    <w:rsid w:val="005D2305"/>
    <w:rsid w:val="005D2CF3"/>
    <w:rsid w:val="005D3DF7"/>
    <w:rsid w:val="005D467D"/>
    <w:rsid w:val="005D585A"/>
    <w:rsid w:val="005D7AB8"/>
    <w:rsid w:val="005E0140"/>
    <w:rsid w:val="005E1870"/>
    <w:rsid w:val="005E20EC"/>
    <w:rsid w:val="005E2149"/>
    <w:rsid w:val="005E3362"/>
    <w:rsid w:val="005E51C3"/>
    <w:rsid w:val="005E5813"/>
    <w:rsid w:val="005E5AC5"/>
    <w:rsid w:val="005E5ADA"/>
    <w:rsid w:val="005E5D9D"/>
    <w:rsid w:val="005E62C5"/>
    <w:rsid w:val="005E6953"/>
    <w:rsid w:val="005E6FB6"/>
    <w:rsid w:val="005E751A"/>
    <w:rsid w:val="005F0170"/>
    <w:rsid w:val="005F08D1"/>
    <w:rsid w:val="005F30E7"/>
    <w:rsid w:val="005F33C9"/>
    <w:rsid w:val="005F3E4E"/>
    <w:rsid w:val="005F40A9"/>
    <w:rsid w:val="005F4433"/>
    <w:rsid w:val="005F4CD5"/>
    <w:rsid w:val="005F5350"/>
    <w:rsid w:val="005F5830"/>
    <w:rsid w:val="005F58E3"/>
    <w:rsid w:val="005F5C47"/>
    <w:rsid w:val="005F7401"/>
    <w:rsid w:val="005F7681"/>
    <w:rsid w:val="00600C07"/>
    <w:rsid w:val="00601D80"/>
    <w:rsid w:val="0060560F"/>
    <w:rsid w:val="006061D6"/>
    <w:rsid w:val="006078B9"/>
    <w:rsid w:val="00607D4D"/>
    <w:rsid w:val="006119BA"/>
    <w:rsid w:val="0061215D"/>
    <w:rsid w:val="00612311"/>
    <w:rsid w:val="00612A99"/>
    <w:rsid w:val="00612D27"/>
    <w:rsid w:val="00615067"/>
    <w:rsid w:val="006168A5"/>
    <w:rsid w:val="00616946"/>
    <w:rsid w:val="006170EB"/>
    <w:rsid w:val="006172AC"/>
    <w:rsid w:val="006174F6"/>
    <w:rsid w:val="0061795E"/>
    <w:rsid w:val="00617AD4"/>
    <w:rsid w:val="00620C28"/>
    <w:rsid w:val="006239A8"/>
    <w:rsid w:val="00623B30"/>
    <w:rsid w:val="00623B3E"/>
    <w:rsid w:val="0062465C"/>
    <w:rsid w:val="006259A1"/>
    <w:rsid w:val="0062671B"/>
    <w:rsid w:val="00626EFF"/>
    <w:rsid w:val="00627205"/>
    <w:rsid w:val="00627E4B"/>
    <w:rsid w:val="006311D6"/>
    <w:rsid w:val="00631C72"/>
    <w:rsid w:val="0063203E"/>
    <w:rsid w:val="00632587"/>
    <w:rsid w:val="006347B6"/>
    <w:rsid w:val="00634BAD"/>
    <w:rsid w:val="006350A2"/>
    <w:rsid w:val="00635B95"/>
    <w:rsid w:val="00635BFD"/>
    <w:rsid w:val="006362B3"/>
    <w:rsid w:val="0064037D"/>
    <w:rsid w:val="006406E8"/>
    <w:rsid w:val="00640D7E"/>
    <w:rsid w:val="006411B5"/>
    <w:rsid w:val="006411F9"/>
    <w:rsid w:val="0064361A"/>
    <w:rsid w:val="00643DE2"/>
    <w:rsid w:val="006442ED"/>
    <w:rsid w:val="006457FA"/>
    <w:rsid w:val="00645BEE"/>
    <w:rsid w:val="00645D36"/>
    <w:rsid w:val="00646751"/>
    <w:rsid w:val="006472B8"/>
    <w:rsid w:val="00647B05"/>
    <w:rsid w:val="00650BB5"/>
    <w:rsid w:val="006513AD"/>
    <w:rsid w:val="006516AF"/>
    <w:rsid w:val="00651875"/>
    <w:rsid w:val="006539F8"/>
    <w:rsid w:val="00653A38"/>
    <w:rsid w:val="00653F92"/>
    <w:rsid w:val="006548ED"/>
    <w:rsid w:val="006548F9"/>
    <w:rsid w:val="006553E9"/>
    <w:rsid w:val="00656899"/>
    <w:rsid w:val="00656BF2"/>
    <w:rsid w:val="00657698"/>
    <w:rsid w:val="006579A3"/>
    <w:rsid w:val="006607A0"/>
    <w:rsid w:val="00661EC8"/>
    <w:rsid w:val="00662451"/>
    <w:rsid w:val="00662DEC"/>
    <w:rsid w:val="006649BE"/>
    <w:rsid w:val="00667492"/>
    <w:rsid w:val="006701B5"/>
    <w:rsid w:val="00670581"/>
    <w:rsid w:val="006709E8"/>
    <w:rsid w:val="0067159F"/>
    <w:rsid w:val="0067203B"/>
    <w:rsid w:val="00672586"/>
    <w:rsid w:val="006728F4"/>
    <w:rsid w:val="0067311B"/>
    <w:rsid w:val="006731D6"/>
    <w:rsid w:val="006735EF"/>
    <w:rsid w:val="006737C3"/>
    <w:rsid w:val="00674A65"/>
    <w:rsid w:val="00677573"/>
    <w:rsid w:val="00677A3B"/>
    <w:rsid w:val="00680186"/>
    <w:rsid w:val="00680DD4"/>
    <w:rsid w:val="00681D4D"/>
    <w:rsid w:val="00682511"/>
    <w:rsid w:val="00684DAD"/>
    <w:rsid w:val="00685A48"/>
    <w:rsid w:val="00687FF4"/>
    <w:rsid w:val="00691148"/>
    <w:rsid w:val="006954B3"/>
    <w:rsid w:val="006962BB"/>
    <w:rsid w:val="00696CB0"/>
    <w:rsid w:val="00697A97"/>
    <w:rsid w:val="006A2590"/>
    <w:rsid w:val="006A25C4"/>
    <w:rsid w:val="006A2943"/>
    <w:rsid w:val="006A469A"/>
    <w:rsid w:val="006A591D"/>
    <w:rsid w:val="006A5E9E"/>
    <w:rsid w:val="006A686D"/>
    <w:rsid w:val="006A6B14"/>
    <w:rsid w:val="006A73A2"/>
    <w:rsid w:val="006A7BA9"/>
    <w:rsid w:val="006A7E4E"/>
    <w:rsid w:val="006B0048"/>
    <w:rsid w:val="006B0972"/>
    <w:rsid w:val="006B1091"/>
    <w:rsid w:val="006B1629"/>
    <w:rsid w:val="006B31B9"/>
    <w:rsid w:val="006B3CA0"/>
    <w:rsid w:val="006B47BA"/>
    <w:rsid w:val="006B4801"/>
    <w:rsid w:val="006B49B4"/>
    <w:rsid w:val="006B49F4"/>
    <w:rsid w:val="006B5CE6"/>
    <w:rsid w:val="006B5DC1"/>
    <w:rsid w:val="006B7227"/>
    <w:rsid w:val="006C16B4"/>
    <w:rsid w:val="006C30F4"/>
    <w:rsid w:val="006C7986"/>
    <w:rsid w:val="006D10D2"/>
    <w:rsid w:val="006D2753"/>
    <w:rsid w:val="006D3239"/>
    <w:rsid w:val="006D4EBE"/>
    <w:rsid w:val="006D5033"/>
    <w:rsid w:val="006D510D"/>
    <w:rsid w:val="006D584C"/>
    <w:rsid w:val="006D6904"/>
    <w:rsid w:val="006E2B5D"/>
    <w:rsid w:val="006E413F"/>
    <w:rsid w:val="006E44DB"/>
    <w:rsid w:val="006E51CE"/>
    <w:rsid w:val="006E526B"/>
    <w:rsid w:val="006E55E5"/>
    <w:rsid w:val="006E68A7"/>
    <w:rsid w:val="006F05E2"/>
    <w:rsid w:val="006F0619"/>
    <w:rsid w:val="006F0982"/>
    <w:rsid w:val="006F151A"/>
    <w:rsid w:val="006F15BD"/>
    <w:rsid w:val="006F22AF"/>
    <w:rsid w:val="006F45E9"/>
    <w:rsid w:val="006F49F6"/>
    <w:rsid w:val="006F513A"/>
    <w:rsid w:val="006F54C1"/>
    <w:rsid w:val="006F58F6"/>
    <w:rsid w:val="006F59B0"/>
    <w:rsid w:val="006F634B"/>
    <w:rsid w:val="006F6B46"/>
    <w:rsid w:val="007007C2"/>
    <w:rsid w:val="007015EB"/>
    <w:rsid w:val="00702548"/>
    <w:rsid w:val="0070292B"/>
    <w:rsid w:val="00705426"/>
    <w:rsid w:val="007057D0"/>
    <w:rsid w:val="00710411"/>
    <w:rsid w:val="007110C5"/>
    <w:rsid w:val="00711738"/>
    <w:rsid w:val="007124D9"/>
    <w:rsid w:val="00712524"/>
    <w:rsid w:val="007131F4"/>
    <w:rsid w:val="00713F47"/>
    <w:rsid w:val="0071457E"/>
    <w:rsid w:val="00715EBA"/>
    <w:rsid w:val="00716052"/>
    <w:rsid w:val="007160D6"/>
    <w:rsid w:val="00716416"/>
    <w:rsid w:val="0071660C"/>
    <w:rsid w:val="00717087"/>
    <w:rsid w:val="0071769B"/>
    <w:rsid w:val="007177F1"/>
    <w:rsid w:val="00720E82"/>
    <w:rsid w:val="007216A2"/>
    <w:rsid w:val="00721B59"/>
    <w:rsid w:val="007223C3"/>
    <w:rsid w:val="007223C7"/>
    <w:rsid w:val="00723E8B"/>
    <w:rsid w:val="007243C3"/>
    <w:rsid w:val="00724A37"/>
    <w:rsid w:val="00724AFC"/>
    <w:rsid w:val="0072733C"/>
    <w:rsid w:val="007306BF"/>
    <w:rsid w:val="0073248E"/>
    <w:rsid w:val="0073406C"/>
    <w:rsid w:val="0073445C"/>
    <w:rsid w:val="007347BC"/>
    <w:rsid w:val="007347F6"/>
    <w:rsid w:val="00734D87"/>
    <w:rsid w:val="00735E8B"/>
    <w:rsid w:val="00735FA3"/>
    <w:rsid w:val="00736291"/>
    <w:rsid w:val="00737DF3"/>
    <w:rsid w:val="0074072D"/>
    <w:rsid w:val="00740C29"/>
    <w:rsid w:val="00741381"/>
    <w:rsid w:val="00741FC7"/>
    <w:rsid w:val="00743828"/>
    <w:rsid w:val="00743C65"/>
    <w:rsid w:val="00745958"/>
    <w:rsid w:val="00745DF6"/>
    <w:rsid w:val="00746836"/>
    <w:rsid w:val="007475A5"/>
    <w:rsid w:val="00747AAD"/>
    <w:rsid w:val="007508FF"/>
    <w:rsid w:val="00750B1F"/>
    <w:rsid w:val="007529CB"/>
    <w:rsid w:val="00752EB4"/>
    <w:rsid w:val="007540AE"/>
    <w:rsid w:val="007542E6"/>
    <w:rsid w:val="00754DAC"/>
    <w:rsid w:val="00754FF3"/>
    <w:rsid w:val="00755803"/>
    <w:rsid w:val="00757844"/>
    <w:rsid w:val="00757DD6"/>
    <w:rsid w:val="00757E37"/>
    <w:rsid w:val="00761B36"/>
    <w:rsid w:val="0076272A"/>
    <w:rsid w:val="00762DE4"/>
    <w:rsid w:val="00762FBA"/>
    <w:rsid w:val="00763EB4"/>
    <w:rsid w:val="00764CAB"/>
    <w:rsid w:val="007650D5"/>
    <w:rsid w:val="00765B25"/>
    <w:rsid w:val="00765ED7"/>
    <w:rsid w:val="0076635A"/>
    <w:rsid w:val="007678B2"/>
    <w:rsid w:val="00770B38"/>
    <w:rsid w:val="00774F23"/>
    <w:rsid w:val="00775488"/>
    <w:rsid w:val="007765E5"/>
    <w:rsid w:val="0077701E"/>
    <w:rsid w:val="00780161"/>
    <w:rsid w:val="00781216"/>
    <w:rsid w:val="00781527"/>
    <w:rsid w:val="00783951"/>
    <w:rsid w:val="007843C1"/>
    <w:rsid w:val="00784545"/>
    <w:rsid w:val="007849A0"/>
    <w:rsid w:val="007849FF"/>
    <w:rsid w:val="00784A20"/>
    <w:rsid w:val="00790217"/>
    <w:rsid w:val="00790AD6"/>
    <w:rsid w:val="007916B2"/>
    <w:rsid w:val="00791C37"/>
    <w:rsid w:val="0079273F"/>
    <w:rsid w:val="0079371F"/>
    <w:rsid w:val="00793BA0"/>
    <w:rsid w:val="00794234"/>
    <w:rsid w:val="00794594"/>
    <w:rsid w:val="0079471A"/>
    <w:rsid w:val="00794DEF"/>
    <w:rsid w:val="00795448"/>
    <w:rsid w:val="007968A3"/>
    <w:rsid w:val="00797101"/>
    <w:rsid w:val="00797D1D"/>
    <w:rsid w:val="00797DF4"/>
    <w:rsid w:val="007A27E5"/>
    <w:rsid w:val="007A29F0"/>
    <w:rsid w:val="007A3ED9"/>
    <w:rsid w:val="007A4151"/>
    <w:rsid w:val="007A5700"/>
    <w:rsid w:val="007A6E7C"/>
    <w:rsid w:val="007A703C"/>
    <w:rsid w:val="007B1A91"/>
    <w:rsid w:val="007B1BF0"/>
    <w:rsid w:val="007B30B0"/>
    <w:rsid w:val="007B54F3"/>
    <w:rsid w:val="007B5F55"/>
    <w:rsid w:val="007B678D"/>
    <w:rsid w:val="007B6853"/>
    <w:rsid w:val="007B722D"/>
    <w:rsid w:val="007B7FF3"/>
    <w:rsid w:val="007C023C"/>
    <w:rsid w:val="007C2010"/>
    <w:rsid w:val="007C27B7"/>
    <w:rsid w:val="007C2868"/>
    <w:rsid w:val="007C2CC2"/>
    <w:rsid w:val="007C34CD"/>
    <w:rsid w:val="007C3BFF"/>
    <w:rsid w:val="007C44FE"/>
    <w:rsid w:val="007C4599"/>
    <w:rsid w:val="007C468A"/>
    <w:rsid w:val="007C4C39"/>
    <w:rsid w:val="007C4F9D"/>
    <w:rsid w:val="007C63FF"/>
    <w:rsid w:val="007C79A0"/>
    <w:rsid w:val="007D02B3"/>
    <w:rsid w:val="007D03C6"/>
    <w:rsid w:val="007D279F"/>
    <w:rsid w:val="007D2AF8"/>
    <w:rsid w:val="007D2F96"/>
    <w:rsid w:val="007D35F9"/>
    <w:rsid w:val="007D43E7"/>
    <w:rsid w:val="007D4CE6"/>
    <w:rsid w:val="007D50D7"/>
    <w:rsid w:val="007D5166"/>
    <w:rsid w:val="007D5AA8"/>
    <w:rsid w:val="007E04BF"/>
    <w:rsid w:val="007E089D"/>
    <w:rsid w:val="007E1CFD"/>
    <w:rsid w:val="007E29B1"/>
    <w:rsid w:val="007E34A6"/>
    <w:rsid w:val="007E3DB7"/>
    <w:rsid w:val="007E4D61"/>
    <w:rsid w:val="007E5D2F"/>
    <w:rsid w:val="007E6E49"/>
    <w:rsid w:val="007E71B4"/>
    <w:rsid w:val="007E73AF"/>
    <w:rsid w:val="007E7571"/>
    <w:rsid w:val="007E7BC7"/>
    <w:rsid w:val="007F0BE3"/>
    <w:rsid w:val="007F1450"/>
    <w:rsid w:val="007F1A64"/>
    <w:rsid w:val="007F1DB6"/>
    <w:rsid w:val="007F24CB"/>
    <w:rsid w:val="007F2F8D"/>
    <w:rsid w:val="007F3FBF"/>
    <w:rsid w:val="007F4517"/>
    <w:rsid w:val="007F46F7"/>
    <w:rsid w:val="007F56A1"/>
    <w:rsid w:val="007F68A8"/>
    <w:rsid w:val="007F695D"/>
    <w:rsid w:val="007F73DF"/>
    <w:rsid w:val="00800127"/>
    <w:rsid w:val="008005F3"/>
    <w:rsid w:val="008011C1"/>
    <w:rsid w:val="008017F5"/>
    <w:rsid w:val="00801B59"/>
    <w:rsid w:val="00801E10"/>
    <w:rsid w:val="008033CF"/>
    <w:rsid w:val="0080343F"/>
    <w:rsid w:val="00803B36"/>
    <w:rsid w:val="00804947"/>
    <w:rsid w:val="00804E76"/>
    <w:rsid w:val="00805FB5"/>
    <w:rsid w:val="00810673"/>
    <w:rsid w:val="008112C4"/>
    <w:rsid w:val="00812CB0"/>
    <w:rsid w:val="00813170"/>
    <w:rsid w:val="008157BA"/>
    <w:rsid w:val="00815B1F"/>
    <w:rsid w:val="00816743"/>
    <w:rsid w:val="00816A08"/>
    <w:rsid w:val="00816ED2"/>
    <w:rsid w:val="00820262"/>
    <w:rsid w:val="00820735"/>
    <w:rsid w:val="00821110"/>
    <w:rsid w:val="00821977"/>
    <w:rsid w:val="00821AC1"/>
    <w:rsid w:val="00822218"/>
    <w:rsid w:val="008226A5"/>
    <w:rsid w:val="00823730"/>
    <w:rsid w:val="0082375D"/>
    <w:rsid w:val="00823A4E"/>
    <w:rsid w:val="008240AB"/>
    <w:rsid w:val="008243D4"/>
    <w:rsid w:val="00825174"/>
    <w:rsid w:val="00830327"/>
    <w:rsid w:val="0083045E"/>
    <w:rsid w:val="00830818"/>
    <w:rsid w:val="00831905"/>
    <w:rsid w:val="00831B9C"/>
    <w:rsid w:val="00831D4D"/>
    <w:rsid w:val="00831E78"/>
    <w:rsid w:val="008327E4"/>
    <w:rsid w:val="00833457"/>
    <w:rsid w:val="0083399F"/>
    <w:rsid w:val="00833B85"/>
    <w:rsid w:val="00834895"/>
    <w:rsid w:val="00834F27"/>
    <w:rsid w:val="00840384"/>
    <w:rsid w:val="008406C9"/>
    <w:rsid w:val="008413B1"/>
    <w:rsid w:val="008416C0"/>
    <w:rsid w:val="0084241B"/>
    <w:rsid w:val="008424E3"/>
    <w:rsid w:val="00842CA3"/>
    <w:rsid w:val="00842E8E"/>
    <w:rsid w:val="00845D45"/>
    <w:rsid w:val="00846C13"/>
    <w:rsid w:val="00850795"/>
    <w:rsid w:val="00851999"/>
    <w:rsid w:val="00852C2F"/>
    <w:rsid w:val="00853C8F"/>
    <w:rsid w:val="0085427D"/>
    <w:rsid w:val="00860B8B"/>
    <w:rsid w:val="0086118A"/>
    <w:rsid w:val="0086120D"/>
    <w:rsid w:val="00862554"/>
    <w:rsid w:val="00863D3C"/>
    <w:rsid w:val="0086427B"/>
    <w:rsid w:val="00865011"/>
    <w:rsid w:val="008654DE"/>
    <w:rsid w:val="00865B74"/>
    <w:rsid w:val="008662F5"/>
    <w:rsid w:val="00866B83"/>
    <w:rsid w:val="00867A72"/>
    <w:rsid w:val="008702A2"/>
    <w:rsid w:val="008702F7"/>
    <w:rsid w:val="00870346"/>
    <w:rsid w:val="008707E1"/>
    <w:rsid w:val="008708B2"/>
    <w:rsid w:val="00872119"/>
    <w:rsid w:val="00872917"/>
    <w:rsid w:val="00872B81"/>
    <w:rsid w:val="008738C3"/>
    <w:rsid w:val="00873E95"/>
    <w:rsid w:val="008757A1"/>
    <w:rsid w:val="00876645"/>
    <w:rsid w:val="008802AC"/>
    <w:rsid w:val="00880691"/>
    <w:rsid w:val="0088157B"/>
    <w:rsid w:val="00881A64"/>
    <w:rsid w:val="00882CB5"/>
    <w:rsid w:val="00882D24"/>
    <w:rsid w:val="008834D7"/>
    <w:rsid w:val="00884368"/>
    <w:rsid w:val="00885AEB"/>
    <w:rsid w:val="0088745C"/>
    <w:rsid w:val="0089125B"/>
    <w:rsid w:val="0089137E"/>
    <w:rsid w:val="008915F9"/>
    <w:rsid w:val="00893686"/>
    <w:rsid w:val="00893912"/>
    <w:rsid w:val="008953EA"/>
    <w:rsid w:val="00895597"/>
    <w:rsid w:val="008956FE"/>
    <w:rsid w:val="00895DEB"/>
    <w:rsid w:val="00895F9C"/>
    <w:rsid w:val="008A0868"/>
    <w:rsid w:val="008A1364"/>
    <w:rsid w:val="008A1F92"/>
    <w:rsid w:val="008A1F9D"/>
    <w:rsid w:val="008A2E9C"/>
    <w:rsid w:val="008A3E6C"/>
    <w:rsid w:val="008A3FE7"/>
    <w:rsid w:val="008A4797"/>
    <w:rsid w:val="008A49DA"/>
    <w:rsid w:val="008A5148"/>
    <w:rsid w:val="008A5FE5"/>
    <w:rsid w:val="008A6405"/>
    <w:rsid w:val="008A6833"/>
    <w:rsid w:val="008A7B02"/>
    <w:rsid w:val="008B0131"/>
    <w:rsid w:val="008B09A7"/>
    <w:rsid w:val="008B2FEC"/>
    <w:rsid w:val="008B426C"/>
    <w:rsid w:val="008B485B"/>
    <w:rsid w:val="008B4BC2"/>
    <w:rsid w:val="008B5890"/>
    <w:rsid w:val="008B6A8F"/>
    <w:rsid w:val="008B6C3D"/>
    <w:rsid w:val="008B7358"/>
    <w:rsid w:val="008C0323"/>
    <w:rsid w:val="008C09A8"/>
    <w:rsid w:val="008C0BE4"/>
    <w:rsid w:val="008C3D73"/>
    <w:rsid w:val="008C4DCC"/>
    <w:rsid w:val="008C5D24"/>
    <w:rsid w:val="008C611A"/>
    <w:rsid w:val="008C698F"/>
    <w:rsid w:val="008C6C0E"/>
    <w:rsid w:val="008C78A8"/>
    <w:rsid w:val="008C7BAF"/>
    <w:rsid w:val="008D0B91"/>
    <w:rsid w:val="008D18A1"/>
    <w:rsid w:val="008D2103"/>
    <w:rsid w:val="008D235A"/>
    <w:rsid w:val="008D299F"/>
    <w:rsid w:val="008D2FA2"/>
    <w:rsid w:val="008D36AF"/>
    <w:rsid w:val="008D385F"/>
    <w:rsid w:val="008D3A07"/>
    <w:rsid w:val="008D41A8"/>
    <w:rsid w:val="008D595A"/>
    <w:rsid w:val="008D5B7A"/>
    <w:rsid w:val="008D5E65"/>
    <w:rsid w:val="008D66D2"/>
    <w:rsid w:val="008D7D06"/>
    <w:rsid w:val="008E10C5"/>
    <w:rsid w:val="008E15FB"/>
    <w:rsid w:val="008E2846"/>
    <w:rsid w:val="008E38BC"/>
    <w:rsid w:val="008E4739"/>
    <w:rsid w:val="008E52D2"/>
    <w:rsid w:val="008E6A59"/>
    <w:rsid w:val="008E7DF2"/>
    <w:rsid w:val="008F01DC"/>
    <w:rsid w:val="008F0704"/>
    <w:rsid w:val="008F0D6D"/>
    <w:rsid w:val="008F2B84"/>
    <w:rsid w:val="008F32D8"/>
    <w:rsid w:val="008F4737"/>
    <w:rsid w:val="008F59CD"/>
    <w:rsid w:val="008F6A3B"/>
    <w:rsid w:val="008F79D3"/>
    <w:rsid w:val="008F7A00"/>
    <w:rsid w:val="009004C8"/>
    <w:rsid w:val="00900721"/>
    <w:rsid w:val="00901C60"/>
    <w:rsid w:val="0090309F"/>
    <w:rsid w:val="009033AA"/>
    <w:rsid w:val="009045DB"/>
    <w:rsid w:val="00906F79"/>
    <w:rsid w:val="00907555"/>
    <w:rsid w:val="00910311"/>
    <w:rsid w:val="00910388"/>
    <w:rsid w:val="0091094F"/>
    <w:rsid w:val="00910CA6"/>
    <w:rsid w:val="009117E0"/>
    <w:rsid w:val="009121E4"/>
    <w:rsid w:val="00912630"/>
    <w:rsid w:val="00913279"/>
    <w:rsid w:val="00913A7E"/>
    <w:rsid w:val="00914997"/>
    <w:rsid w:val="00914F86"/>
    <w:rsid w:val="00915D42"/>
    <w:rsid w:val="0091685F"/>
    <w:rsid w:val="009176AF"/>
    <w:rsid w:val="009200D9"/>
    <w:rsid w:val="00920AD1"/>
    <w:rsid w:val="00920FCC"/>
    <w:rsid w:val="00921F49"/>
    <w:rsid w:val="00922719"/>
    <w:rsid w:val="00922E9D"/>
    <w:rsid w:val="00923C83"/>
    <w:rsid w:val="00925455"/>
    <w:rsid w:val="009276A7"/>
    <w:rsid w:val="00927828"/>
    <w:rsid w:val="0093019C"/>
    <w:rsid w:val="00930733"/>
    <w:rsid w:val="00930FB9"/>
    <w:rsid w:val="009318D0"/>
    <w:rsid w:val="009330AE"/>
    <w:rsid w:val="00935164"/>
    <w:rsid w:val="009359A5"/>
    <w:rsid w:val="00935E2F"/>
    <w:rsid w:val="009367A7"/>
    <w:rsid w:val="009367D5"/>
    <w:rsid w:val="009374EC"/>
    <w:rsid w:val="00940AE5"/>
    <w:rsid w:val="00940BB2"/>
    <w:rsid w:val="00941946"/>
    <w:rsid w:val="00942149"/>
    <w:rsid w:val="00942670"/>
    <w:rsid w:val="009427C2"/>
    <w:rsid w:val="00942C93"/>
    <w:rsid w:val="00942E49"/>
    <w:rsid w:val="00943800"/>
    <w:rsid w:val="009455F2"/>
    <w:rsid w:val="00946335"/>
    <w:rsid w:val="00951F18"/>
    <w:rsid w:val="009526C9"/>
    <w:rsid w:val="0095310E"/>
    <w:rsid w:val="00953ABE"/>
    <w:rsid w:val="00955629"/>
    <w:rsid w:val="009556B1"/>
    <w:rsid w:val="009559D5"/>
    <w:rsid w:val="00957754"/>
    <w:rsid w:val="00957D67"/>
    <w:rsid w:val="00961BCA"/>
    <w:rsid w:val="00961BD8"/>
    <w:rsid w:val="00962115"/>
    <w:rsid w:val="0096715B"/>
    <w:rsid w:val="009671CA"/>
    <w:rsid w:val="00967ACA"/>
    <w:rsid w:val="00970422"/>
    <w:rsid w:val="00970964"/>
    <w:rsid w:val="009716A4"/>
    <w:rsid w:val="0097220B"/>
    <w:rsid w:val="00972581"/>
    <w:rsid w:val="00972AB9"/>
    <w:rsid w:val="0097321F"/>
    <w:rsid w:val="009739AB"/>
    <w:rsid w:val="00973FC9"/>
    <w:rsid w:val="00974930"/>
    <w:rsid w:val="0097509C"/>
    <w:rsid w:val="009750A4"/>
    <w:rsid w:val="00975298"/>
    <w:rsid w:val="00975C37"/>
    <w:rsid w:val="00975CD8"/>
    <w:rsid w:val="00977576"/>
    <w:rsid w:val="00977A6F"/>
    <w:rsid w:val="00977E2D"/>
    <w:rsid w:val="009809B4"/>
    <w:rsid w:val="00980FFB"/>
    <w:rsid w:val="0098189C"/>
    <w:rsid w:val="009818C8"/>
    <w:rsid w:val="009823C3"/>
    <w:rsid w:val="00983368"/>
    <w:rsid w:val="009836C8"/>
    <w:rsid w:val="009851C5"/>
    <w:rsid w:val="0098600C"/>
    <w:rsid w:val="00986D14"/>
    <w:rsid w:val="009877AE"/>
    <w:rsid w:val="00987C62"/>
    <w:rsid w:val="00990001"/>
    <w:rsid w:val="00991223"/>
    <w:rsid w:val="0099298A"/>
    <w:rsid w:val="00993848"/>
    <w:rsid w:val="009958FD"/>
    <w:rsid w:val="00996202"/>
    <w:rsid w:val="00996582"/>
    <w:rsid w:val="00997EE6"/>
    <w:rsid w:val="009A0F9A"/>
    <w:rsid w:val="009A22F2"/>
    <w:rsid w:val="009A2C23"/>
    <w:rsid w:val="009A3F6F"/>
    <w:rsid w:val="009A6627"/>
    <w:rsid w:val="009A73A0"/>
    <w:rsid w:val="009B04D4"/>
    <w:rsid w:val="009B208F"/>
    <w:rsid w:val="009B2DEC"/>
    <w:rsid w:val="009B3617"/>
    <w:rsid w:val="009B364B"/>
    <w:rsid w:val="009B380A"/>
    <w:rsid w:val="009B3BD1"/>
    <w:rsid w:val="009B569E"/>
    <w:rsid w:val="009B69E2"/>
    <w:rsid w:val="009B6AB6"/>
    <w:rsid w:val="009B729B"/>
    <w:rsid w:val="009B72DC"/>
    <w:rsid w:val="009B7422"/>
    <w:rsid w:val="009B7907"/>
    <w:rsid w:val="009B79AC"/>
    <w:rsid w:val="009C1C7D"/>
    <w:rsid w:val="009C23E8"/>
    <w:rsid w:val="009C3430"/>
    <w:rsid w:val="009C348E"/>
    <w:rsid w:val="009C3E4F"/>
    <w:rsid w:val="009C4647"/>
    <w:rsid w:val="009C4798"/>
    <w:rsid w:val="009C52C2"/>
    <w:rsid w:val="009C6349"/>
    <w:rsid w:val="009C659B"/>
    <w:rsid w:val="009C69EF"/>
    <w:rsid w:val="009C7DDB"/>
    <w:rsid w:val="009C7E50"/>
    <w:rsid w:val="009D03B4"/>
    <w:rsid w:val="009D0DFD"/>
    <w:rsid w:val="009D0E3D"/>
    <w:rsid w:val="009D2FCF"/>
    <w:rsid w:val="009D33A0"/>
    <w:rsid w:val="009D4EBE"/>
    <w:rsid w:val="009D5333"/>
    <w:rsid w:val="009D5594"/>
    <w:rsid w:val="009D67AA"/>
    <w:rsid w:val="009D68AA"/>
    <w:rsid w:val="009D753E"/>
    <w:rsid w:val="009D7A10"/>
    <w:rsid w:val="009E092A"/>
    <w:rsid w:val="009E0982"/>
    <w:rsid w:val="009E1F4E"/>
    <w:rsid w:val="009E22D6"/>
    <w:rsid w:val="009E2894"/>
    <w:rsid w:val="009E2A01"/>
    <w:rsid w:val="009E2FD7"/>
    <w:rsid w:val="009E464A"/>
    <w:rsid w:val="009E582C"/>
    <w:rsid w:val="009E6D26"/>
    <w:rsid w:val="009E76CD"/>
    <w:rsid w:val="009E79CB"/>
    <w:rsid w:val="009F04C4"/>
    <w:rsid w:val="009F0B5A"/>
    <w:rsid w:val="009F0E8B"/>
    <w:rsid w:val="009F153E"/>
    <w:rsid w:val="009F15D3"/>
    <w:rsid w:val="009F212E"/>
    <w:rsid w:val="009F21E4"/>
    <w:rsid w:val="009F24B9"/>
    <w:rsid w:val="009F250E"/>
    <w:rsid w:val="009F3A33"/>
    <w:rsid w:val="009F3A64"/>
    <w:rsid w:val="009F4012"/>
    <w:rsid w:val="009F5B31"/>
    <w:rsid w:val="00A050B4"/>
    <w:rsid w:val="00A05151"/>
    <w:rsid w:val="00A05C96"/>
    <w:rsid w:val="00A07F07"/>
    <w:rsid w:val="00A102D1"/>
    <w:rsid w:val="00A118F0"/>
    <w:rsid w:val="00A11F87"/>
    <w:rsid w:val="00A121B5"/>
    <w:rsid w:val="00A12760"/>
    <w:rsid w:val="00A12819"/>
    <w:rsid w:val="00A12FF1"/>
    <w:rsid w:val="00A13EC4"/>
    <w:rsid w:val="00A1402E"/>
    <w:rsid w:val="00A1482A"/>
    <w:rsid w:val="00A1556F"/>
    <w:rsid w:val="00A15E5F"/>
    <w:rsid w:val="00A172A6"/>
    <w:rsid w:val="00A20273"/>
    <w:rsid w:val="00A205FD"/>
    <w:rsid w:val="00A208A9"/>
    <w:rsid w:val="00A20C42"/>
    <w:rsid w:val="00A20F19"/>
    <w:rsid w:val="00A21B5C"/>
    <w:rsid w:val="00A22318"/>
    <w:rsid w:val="00A23F6A"/>
    <w:rsid w:val="00A245D3"/>
    <w:rsid w:val="00A24ACA"/>
    <w:rsid w:val="00A24CF8"/>
    <w:rsid w:val="00A24E33"/>
    <w:rsid w:val="00A26B06"/>
    <w:rsid w:val="00A27F10"/>
    <w:rsid w:val="00A30F82"/>
    <w:rsid w:val="00A31D45"/>
    <w:rsid w:val="00A32BE8"/>
    <w:rsid w:val="00A32C9F"/>
    <w:rsid w:val="00A33FC8"/>
    <w:rsid w:val="00A34042"/>
    <w:rsid w:val="00A34C97"/>
    <w:rsid w:val="00A37576"/>
    <w:rsid w:val="00A37585"/>
    <w:rsid w:val="00A40383"/>
    <w:rsid w:val="00A4271C"/>
    <w:rsid w:val="00A42BA8"/>
    <w:rsid w:val="00A44292"/>
    <w:rsid w:val="00A44FEA"/>
    <w:rsid w:val="00A45032"/>
    <w:rsid w:val="00A46145"/>
    <w:rsid w:val="00A47491"/>
    <w:rsid w:val="00A47F5E"/>
    <w:rsid w:val="00A509E9"/>
    <w:rsid w:val="00A51693"/>
    <w:rsid w:val="00A519C4"/>
    <w:rsid w:val="00A51D79"/>
    <w:rsid w:val="00A52AB2"/>
    <w:rsid w:val="00A52C31"/>
    <w:rsid w:val="00A537E0"/>
    <w:rsid w:val="00A538C8"/>
    <w:rsid w:val="00A53E58"/>
    <w:rsid w:val="00A559F7"/>
    <w:rsid w:val="00A55BE4"/>
    <w:rsid w:val="00A55F6E"/>
    <w:rsid w:val="00A57B66"/>
    <w:rsid w:val="00A61DCA"/>
    <w:rsid w:val="00A62B4A"/>
    <w:rsid w:val="00A64584"/>
    <w:rsid w:val="00A64B57"/>
    <w:rsid w:val="00A66C82"/>
    <w:rsid w:val="00A6710A"/>
    <w:rsid w:val="00A678EA"/>
    <w:rsid w:val="00A71E70"/>
    <w:rsid w:val="00A723A2"/>
    <w:rsid w:val="00A72CAF"/>
    <w:rsid w:val="00A73C7B"/>
    <w:rsid w:val="00A742A0"/>
    <w:rsid w:val="00A74475"/>
    <w:rsid w:val="00A751B9"/>
    <w:rsid w:val="00A75CB8"/>
    <w:rsid w:val="00A76896"/>
    <w:rsid w:val="00A8295D"/>
    <w:rsid w:val="00A82A10"/>
    <w:rsid w:val="00A82CCA"/>
    <w:rsid w:val="00A83180"/>
    <w:rsid w:val="00A83A57"/>
    <w:rsid w:val="00A83F18"/>
    <w:rsid w:val="00A841F2"/>
    <w:rsid w:val="00A859AC"/>
    <w:rsid w:val="00A85AE3"/>
    <w:rsid w:val="00A85D53"/>
    <w:rsid w:val="00A867A3"/>
    <w:rsid w:val="00A87236"/>
    <w:rsid w:val="00A872BC"/>
    <w:rsid w:val="00A87791"/>
    <w:rsid w:val="00A90EA1"/>
    <w:rsid w:val="00A910D6"/>
    <w:rsid w:val="00A926E5"/>
    <w:rsid w:val="00A92E27"/>
    <w:rsid w:val="00A94312"/>
    <w:rsid w:val="00A94F22"/>
    <w:rsid w:val="00A968F8"/>
    <w:rsid w:val="00A96FBF"/>
    <w:rsid w:val="00A97F93"/>
    <w:rsid w:val="00AA09E1"/>
    <w:rsid w:val="00AA0DC0"/>
    <w:rsid w:val="00AA201E"/>
    <w:rsid w:val="00AA57D9"/>
    <w:rsid w:val="00AA6470"/>
    <w:rsid w:val="00AA6942"/>
    <w:rsid w:val="00AA72E9"/>
    <w:rsid w:val="00AA74A1"/>
    <w:rsid w:val="00AA78C8"/>
    <w:rsid w:val="00AA7F82"/>
    <w:rsid w:val="00AB00D5"/>
    <w:rsid w:val="00AB0846"/>
    <w:rsid w:val="00AB0981"/>
    <w:rsid w:val="00AB0AE5"/>
    <w:rsid w:val="00AB0B22"/>
    <w:rsid w:val="00AB0BA7"/>
    <w:rsid w:val="00AB0CAB"/>
    <w:rsid w:val="00AB0F1D"/>
    <w:rsid w:val="00AB1CA2"/>
    <w:rsid w:val="00AB1D8D"/>
    <w:rsid w:val="00AB2097"/>
    <w:rsid w:val="00AB23DE"/>
    <w:rsid w:val="00AB2F3B"/>
    <w:rsid w:val="00AB301D"/>
    <w:rsid w:val="00AB4F5E"/>
    <w:rsid w:val="00AB554E"/>
    <w:rsid w:val="00AB5C35"/>
    <w:rsid w:val="00AB61EA"/>
    <w:rsid w:val="00AB63B3"/>
    <w:rsid w:val="00AC01DE"/>
    <w:rsid w:val="00AC0800"/>
    <w:rsid w:val="00AC1FED"/>
    <w:rsid w:val="00AC2971"/>
    <w:rsid w:val="00AC342A"/>
    <w:rsid w:val="00AC4C06"/>
    <w:rsid w:val="00AC4E35"/>
    <w:rsid w:val="00AC58B1"/>
    <w:rsid w:val="00AC5CBC"/>
    <w:rsid w:val="00AC5FD6"/>
    <w:rsid w:val="00AC7658"/>
    <w:rsid w:val="00AC7A5B"/>
    <w:rsid w:val="00AD08E4"/>
    <w:rsid w:val="00AD115C"/>
    <w:rsid w:val="00AD1CA4"/>
    <w:rsid w:val="00AD2D79"/>
    <w:rsid w:val="00AD5266"/>
    <w:rsid w:val="00AD7435"/>
    <w:rsid w:val="00AE0696"/>
    <w:rsid w:val="00AE2654"/>
    <w:rsid w:val="00AE2E8A"/>
    <w:rsid w:val="00AE31B1"/>
    <w:rsid w:val="00AE3AA4"/>
    <w:rsid w:val="00AE6998"/>
    <w:rsid w:val="00AE69DE"/>
    <w:rsid w:val="00AE6DF1"/>
    <w:rsid w:val="00AE78B2"/>
    <w:rsid w:val="00AE7909"/>
    <w:rsid w:val="00AF2405"/>
    <w:rsid w:val="00AF2960"/>
    <w:rsid w:val="00AF2D34"/>
    <w:rsid w:val="00AF394D"/>
    <w:rsid w:val="00AF41D7"/>
    <w:rsid w:val="00AF4638"/>
    <w:rsid w:val="00AF4E91"/>
    <w:rsid w:val="00AF4FB4"/>
    <w:rsid w:val="00AF59F7"/>
    <w:rsid w:val="00AF5C74"/>
    <w:rsid w:val="00AF7933"/>
    <w:rsid w:val="00AF7E58"/>
    <w:rsid w:val="00B00891"/>
    <w:rsid w:val="00B01385"/>
    <w:rsid w:val="00B01731"/>
    <w:rsid w:val="00B02702"/>
    <w:rsid w:val="00B028CC"/>
    <w:rsid w:val="00B0344E"/>
    <w:rsid w:val="00B05593"/>
    <w:rsid w:val="00B05DAD"/>
    <w:rsid w:val="00B06403"/>
    <w:rsid w:val="00B064EE"/>
    <w:rsid w:val="00B0700C"/>
    <w:rsid w:val="00B1077C"/>
    <w:rsid w:val="00B107A9"/>
    <w:rsid w:val="00B1090E"/>
    <w:rsid w:val="00B10D2E"/>
    <w:rsid w:val="00B11D3D"/>
    <w:rsid w:val="00B1244B"/>
    <w:rsid w:val="00B12617"/>
    <w:rsid w:val="00B127F5"/>
    <w:rsid w:val="00B13820"/>
    <w:rsid w:val="00B1590D"/>
    <w:rsid w:val="00B1687E"/>
    <w:rsid w:val="00B169CE"/>
    <w:rsid w:val="00B17030"/>
    <w:rsid w:val="00B20006"/>
    <w:rsid w:val="00B20357"/>
    <w:rsid w:val="00B20A5A"/>
    <w:rsid w:val="00B21247"/>
    <w:rsid w:val="00B225BD"/>
    <w:rsid w:val="00B22BB8"/>
    <w:rsid w:val="00B230E8"/>
    <w:rsid w:val="00B231FE"/>
    <w:rsid w:val="00B23963"/>
    <w:rsid w:val="00B25231"/>
    <w:rsid w:val="00B252C0"/>
    <w:rsid w:val="00B25D48"/>
    <w:rsid w:val="00B25D90"/>
    <w:rsid w:val="00B26B53"/>
    <w:rsid w:val="00B27A4C"/>
    <w:rsid w:val="00B32B21"/>
    <w:rsid w:val="00B3440C"/>
    <w:rsid w:val="00B3446B"/>
    <w:rsid w:val="00B35171"/>
    <w:rsid w:val="00B35E0A"/>
    <w:rsid w:val="00B362C8"/>
    <w:rsid w:val="00B36789"/>
    <w:rsid w:val="00B3727F"/>
    <w:rsid w:val="00B37544"/>
    <w:rsid w:val="00B37A88"/>
    <w:rsid w:val="00B37CAD"/>
    <w:rsid w:val="00B37FE1"/>
    <w:rsid w:val="00B400BB"/>
    <w:rsid w:val="00B4048B"/>
    <w:rsid w:val="00B40814"/>
    <w:rsid w:val="00B41B26"/>
    <w:rsid w:val="00B446A5"/>
    <w:rsid w:val="00B44DE4"/>
    <w:rsid w:val="00B450BE"/>
    <w:rsid w:val="00B45376"/>
    <w:rsid w:val="00B463A5"/>
    <w:rsid w:val="00B46A08"/>
    <w:rsid w:val="00B46FB8"/>
    <w:rsid w:val="00B503D6"/>
    <w:rsid w:val="00B50EF6"/>
    <w:rsid w:val="00B5122E"/>
    <w:rsid w:val="00B54454"/>
    <w:rsid w:val="00B5452F"/>
    <w:rsid w:val="00B54E9B"/>
    <w:rsid w:val="00B55186"/>
    <w:rsid w:val="00B56E4D"/>
    <w:rsid w:val="00B570D8"/>
    <w:rsid w:val="00B57BC2"/>
    <w:rsid w:val="00B60BB3"/>
    <w:rsid w:val="00B60BEE"/>
    <w:rsid w:val="00B61291"/>
    <w:rsid w:val="00B62E47"/>
    <w:rsid w:val="00B63573"/>
    <w:rsid w:val="00B63993"/>
    <w:rsid w:val="00B63CEB"/>
    <w:rsid w:val="00B6490F"/>
    <w:rsid w:val="00B65C81"/>
    <w:rsid w:val="00B701A0"/>
    <w:rsid w:val="00B7086E"/>
    <w:rsid w:val="00B7236B"/>
    <w:rsid w:val="00B72F4A"/>
    <w:rsid w:val="00B73146"/>
    <w:rsid w:val="00B7316B"/>
    <w:rsid w:val="00B73378"/>
    <w:rsid w:val="00B746C1"/>
    <w:rsid w:val="00B76A4D"/>
    <w:rsid w:val="00B77BF3"/>
    <w:rsid w:val="00B81776"/>
    <w:rsid w:val="00B90A63"/>
    <w:rsid w:val="00B90E55"/>
    <w:rsid w:val="00B91E70"/>
    <w:rsid w:val="00B922FD"/>
    <w:rsid w:val="00B93E81"/>
    <w:rsid w:val="00B94443"/>
    <w:rsid w:val="00B9450C"/>
    <w:rsid w:val="00B95C6B"/>
    <w:rsid w:val="00B96E6F"/>
    <w:rsid w:val="00B97B0C"/>
    <w:rsid w:val="00B97E00"/>
    <w:rsid w:val="00BA1BD4"/>
    <w:rsid w:val="00BA27E7"/>
    <w:rsid w:val="00BA382E"/>
    <w:rsid w:val="00BA5366"/>
    <w:rsid w:val="00BA5B9E"/>
    <w:rsid w:val="00BA64A4"/>
    <w:rsid w:val="00BA699B"/>
    <w:rsid w:val="00BA6BFB"/>
    <w:rsid w:val="00BA71EB"/>
    <w:rsid w:val="00BB06B8"/>
    <w:rsid w:val="00BB0BD3"/>
    <w:rsid w:val="00BB1FB3"/>
    <w:rsid w:val="00BB220C"/>
    <w:rsid w:val="00BB3D73"/>
    <w:rsid w:val="00BB40CF"/>
    <w:rsid w:val="00BB41D3"/>
    <w:rsid w:val="00BB46AC"/>
    <w:rsid w:val="00BB47A5"/>
    <w:rsid w:val="00BB4A7A"/>
    <w:rsid w:val="00BB5418"/>
    <w:rsid w:val="00BB67A2"/>
    <w:rsid w:val="00BB7086"/>
    <w:rsid w:val="00BB77C1"/>
    <w:rsid w:val="00BB7F22"/>
    <w:rsid w:val="00BC0357"/>
    <w:rsid w:val="00BC2169"/>
    <w:rsid w:val="00BC2F72"/>
    <w:rsid w:val="00BC37C2"/>
    <w:rsid w:val="00BC3F2E"/>
    <w:rsid w:val="00BC459B"/>
    <w:rsid w:val="00BC622E"/>
    <w:rsid w:val="00BC683A"/>
    <w:rsid w:val="00BC6D8B"/>
    <w:rsid w:val="00BC7FF6"/>
    <w:rsid w:val="00BD1675"/>
    <w:rsid w:val="00BD16D0"/>
    <w:rsid w:val="00BD28C3"/>
    <w:rsid w:val="00BD3824"/>
    <w:rsid w:val="00BD385F"/>
    <w:rsid w:val="00BD3955"/>
    <w:rsid w:val="00BD3D65"/>
    <w:rsid w:val="00BD4A1E"/>
    <w:rsid w:val="00BD4C4B"/>
    <w:rsid w:val="00BE2EEC"/>
    <w:rsid w:val="00BE3CEA"/>
    <w:rsid w:val="00BE562B"/>
    <w:rsid w:val="00BE6245"/>
    <w:rsid w:val="00BE63EC"/>
    <w:rsid w:val="00BE6BF8"/>
    <w:rsid w:val="00BE6CD1"/>
    <w:rsid w:val="00BE7B51"/>
    <w:rsid w:val="00BE7CCC"/>
    <w:rsid w:val="00BE7D51"/>
    <w:rsid w:val="00BF0E42"/>
    <w:rsid w:val="00BF2A00"/>
    <w:rsid w:val="00BF4161"/>
    <w:rsid w:val="00BF648E"/>
    <w:rsid w:val="00BF67B0"/>
    <w:rsid w:val="00BF68F3"/>
    <w:rsid w:val="00BF701E"/>
    <w:rsid w:val="00BF728F"/>
    <w:rsid w:val="00BF7C53"/>
    <w:rsid w:val="00C01DF5"/>
    <w:rsid w:val="00C02E75"/>
    <w:rsid w:val="00C02EEC"/>
    <w:rsid w:val="00C039E9"/>
    <w:rsid w:val="00C04399"/>
    <w:rsid w:val="00C04A49"/>
    <w:rsid w:val="00C05775"/>
    <w:rsid w:val="00C065A4"/>
    <w:rsid w:val="00C07D1D"/>
    <w:rsid w:val="00C10CD5"/>
    <w:rsid w:val="00C10E81"/>
    <w:rsid w:val="00C10FC7"/>
    <w:rsid w:val="00C14886"/>
    <w:rsid w:val="00C15699"/>
    <w:rsid w:val="00C168B0"/>
    <w:rsid w:val="00C17AAC"/>
    <w:rsid w:val="00C17D3D"/>
    <w:rsid w:val="00C213EB"/>
    <w:rsid w:val="00C21E1E"/>
    <w:rsid w:val="00C22B65"/>
    <w:rsid w:val="00C2340B"/>
    <w:rsid w:val="00C2394A"/>
    <w:rsid w:val="00C23D82"/>
    <w:rsid w:val="00C25057"/>
    <w:rsid w:val="00C25F4A"/>
    <w:rsid w:val="00C26311"/>
    <w:rsid w:val="00C27048"/>
    <w:rsid w:val="00C27435"/>
    <w:rsid w:val="00C27D61"/>
    <w:rsid w:val="00C3008C"/>
    <w:rsid w:val="00C30F8E"/>
    <w:rsid w:val="00C329C9"/>
    <w:rsid w:val="00C3332F"/>
    <w:rsid w:val="00C3387F"/>
    <w:rsid w:val="00C339C2"/>
    <w:rsid w:val="00C33C57"/>
    <w:rsid w:val="00C35104"/>
    <w:rsid w:val="00C35114"/>
    <w:rsid w:val="00C35BE4"/>
    <w:rsid w:val="00C36949"/>
    <w:rsid w:val="00C36DBF"/>
    <w:rsid w:val="00C3796A"/>
    <w:rsid w:val="00C41C13"/>
    <w:rsid w:val="00C43279"/>
    <w:rsid w:val="00C459DE"/>
    <w:rsid w:val="00C45BEA"/>
    <w:rsid w:val="00C4624D"/>
    <w:rsid w:val="00C47577"/>
    <w:rsid w:val="00C50B32"/>
    <w:rsid w:val="00C50E0C"/>
    <w:rsid w:val="00C52233"/>
    <w:rsid w:val="00C52843"/>
    <w:rsid w:val="00C52DC2"/>
    <w:rsid w:val="00C5328B"/>
    <w:rsid w:val="00C5503F"/>
    <w:rsid w:val="00C5520D"/>
    <w:rsid w:val="00C5606B"/>
    <w:rsid w:val="00C57C7A"/>
    <w:rsid w:val="00C57CD8"/>
    <w:rsid w:val="00C6126F"/>
    <w:rsid w:val="00C616F5"/>
    <w:rsid w:val="00C61D2C"/>
    <w:rsid w:val="00C61F32"/>
    <w:rsid w:val="00C663E9"/>
    <w:rsid w:val="00C67B1B"/>
    <w:rsid w:val="00C67F19"/>
    <w:rsid w:val="00C701F6"/>
    <w:rsid w:val="00C72C0A"/>
    <w:rsid w:val="00C72D64"/>
    <w:rsid w:val="00C74C90"/>
    <w:rsid w:val="00C75220"/>
    <w:rsid w:val="00C7693D"/>
    <w:rsid w:val="00C77F39"/>
    <w:rsid w:val="00C80AA8"/>
    <w:rsid w:val="00C80FB7"/>
    <w:rsid w:val="00C815DC"/>
    <w:rsid w:val="00C83604"/>
    <w:rsid w:val="00C83723"/>
    <w:rsid w:val="00C852C0"/>
    <w:rsid w:val="00C85310"/>
    <w:rsid w:val="00C86263"/>
    <w:rsid w:val="00C869BB"/>
    <w:rsid w:val="00C87F76"/>
    <w:rsid w:val="00C90224"/>
    <w:rsid w:val="00C906E9"/>
    <w:rsid w:val="00C90C0F"/>
    <w:rsid w:val="00C90FE0"/>
    <w:rsid w:val="00C91026"/>
    <w:rsid w:val="00C926F7"/>
    <w:rsid w:val="00C93026"/>
    <w:rsid w:val="00C93571"/>
    <w:rsid w:val="00C93638"/>
    <w:rsid w:val="00C9388F"/>
    <w:rsid w:val="00C94162"/>
    <w:rsid w:val="00C953DD"/>
    <w:rsid w:val="00C962DE"/>
    <w:rsid w:val="00C97765"/>
    <w:rsid w:val="00CA01C6"/>
    <w:rsid w:val="00CA2235"/>
    <w:rsid w:val="00CA22BC"/>
    <w:rsid w:val="00CA2571"/>
    <w:rsid w:val="00CA25AE"/>
    <w:rsid w:val="00CA54E3"/>
    <w:rsid w:val="00CA7D0A"/>
    <w:rsid w:val="00CB0F2F"/>
    <w:rsid w:val="00CB1B45"/>
    <w:rsid w:val="00CB1F1A"/>
    <w:rsid w:val="00CB23C0"/>
    <w:rsid w:val="00CB26C2"/>
    <w:rsid w:val="00CB36E6"/>
    <w:rsid w:val="00CB454A"/>
    <w:rsid w:val="00CB4D47"/>
    <w:rsid w:val="00CB5498"/>
    <w:rsid w:val="00CB562F"/>
    <w:rsid w:val="00CB5B98"/>
    <w:rsid w:val="00CB7AFD"/>
    <w:rsid w:val="00CB7DC1"/>
    <w:rsid w:val="00CC1BF3"/>
    <w:rsid w:val="00CC259C"/>
    <w:rsid w:val="00CC27C0"/>
    <w:rsid w:val="00CC3411"/>
    <w:rsid w:val="00CC3636"/>
    <w:rsid w:val="00CC3816"/>
    <w:rsid w:val="00CC59AA"/>
    <w:rsid w:val="00CC73B8"/>
    <w:rsid w:val="00CC7BAC"/>
    <w:rsid w:val="00CD261B"/>
    <w:rsid w:val="00CD2DA8"/>
    <w:rsid w:val="00CD415A"/>
    <w:rsid w:val="00CD54D7"/>
    <w:rsid w:val="00CD5552"/>
    <w:rsid w:val="00CD555E"/>
    <w:rsid w:val="00CD5764"/>
    <w:rsid w:val="00CD5A2E"/>
    <w:rsid w:val="00CE014C"/>
    <w:rsid w:val="00CE125D"/>
    <w:rsid w:val="00CE23F9"/>
    <w:rsid w:val="00CE252A"/>
    <w:rsid w:val="00CE3698"/>
    <w:rsid w:val="00CE43BE"/>
    <w:rsid w:val="00CE628F"/>
    <w:rsid w:val="00CE75C5"/>
    <w:rsid w:val="00CF07AF"/>
    <w:rsid w:val="00CF0811"/>
    <w:rsid w:val="00CF0A03"/>
    <w:rsid w:val="00CF0C09"/>
    <w:rsid w:val="00CF0EF6"/>
    <w:rsid w:val="00CF1AA6"/>
    <w:rsid w:val="00CF29C2"/>
    <w:rsid w:val="00CF33D1"/>
    <w:rsid w:val="00CF39EC"/>
    <w:rsid w:val="00CF3AD7"/>
    <w:rsid w:val="00CF3F98"/>
    <w:rsid w:val="00CF461B"/>
    <w:rsid w:val="00CF4E5D"/>
    <w:rsid w:val="00CF67DE"/>
    <w:rsid w:val="00CF70E7"/>
    <w:rsid w:val="00CF736D"/>
    <w:rsid w:val="00CF7433"/>
    <w:rsid w:val="00CF75CE"/>
    <w:rsid w:val="00CF76A3"/>
    <w:rsid w:val="00D0015F"/>
    <w:rsid w:val="00D01150"/>
    <w:rsid w:val="00D015BF"/>
    <w:rsid w:val="00D01F1C"/>
    <w:rsid w:val="00D02D04"/>
    <w:rsid w:val="00D04603"/>
    <w:rsid w:val="00D0506B"/>
    <w:rsid w:val="00D054F5"/>
    <w:rsid w:val="00D05627"/>
    <w:rsid w:val="00D05D41"/>
    <w:rsid w:val="00D06265"/>
    <w:rsid w:val="00D06CCE"/>
    <w:rsid w:val="00D07ADF"/>
    <w:rsid w:val="00D10A88"/>
    <w:rsid w:val="00D10CE9"/>
    <w:rsid w:val="00D10FF1"/>
    <w:rsid w:val="00D11839"/>
    <w:rsid w:val="00D11993"/>
    <w:rsid w:val="00D13034"/>
    <w:rsid w:val="00D14C25"/>
    <w:rsid w:val="00D170D8"/>
    <w:rsid w:val="00D1796E"/>
    <w:rsid w:val="00D207D1"/>
    <w:rsid w:val="00D21395"/>
    <w:rsid w:val="00D22895"/>
    <w:rsid w:val="00D228EF"/>
    <w:rsid w:val="00D22F12"/>
    <w:rsid w:val="00D2342D"/>
    <w:rsid w:val="00D24DF9"/>
    <w:rsid w:val="00D25E53"/>
    <w:rsid w:val="00D279BE"/>
    <w:rsid w:val="00D30A45"/>
    <w:rsid w:val="00D30F7C"/>
    <w:rsid w:val="00D312FF"/>
    <w:rsid w:val="00D3285F"/>
    <w:rsid w:val="00D329C7"/>
    <w:rsid w:val="00D32B06"/>
    <w:rsid w:val="00D33ABB"/>
    <w:rsid w:val="00D33EDC"/>
    <w:rsid w:val="00D345E3"/>
    <w:rsid w:val="00D34FBC"/>
    <w:rsid w:val="00D35334"/>
    <w:rsid w:val="00D359D9"/>
    <w:rsid w:val="00D36C5A"/>
    <w:rsid w:val="00D402CF"/>
    <w:rsid w:val="00D41171"/>
    <w:rsid w:val="00D42A5D"/>
    <w:rsid w:val="00D42BE1"/>
    <w:rsid w:val="00D443AD"/>
    <w:rsid w:val="00D456D5"/>
    <w:rsid w:val="00D457BB"/>
    <w:rsid w:val="00D47ADC"/>
    <w:rsid w:val="00D505EB"/>
    <w:rsid w:val="00D50706"/>
    <w:rsid w:val="00D5090A"/>
    <w:rsid w:val="00D50AE1"/>
    <w:rsid w:val="00D517B0"/>
    <w:rsid w:val="00D51FE9"/>
    <w:rsid w:val="00D545DC"/>
    <w:rsid w:val="00D55ECB"/>
    <w:rsid w:val="00D56D72"/>
    <w:rsid w:val="00D5797D"/>
    <w:rsid w:val="00D619CA"/>
    <w:rsid w:val="00D628A4"/>
    <w:rsid w:val="00D6292A"/>
    <w:rsid w:val="00D63129"/>
    <w:rsid w:val="00D64E1C"/>
    <w:rsid w:val="00D650B4"/>
    <w:rsid w:val="00D65A66"/>
    <w:rsid w:val="00D65C88"/>
    <w:rsid w:val="00D66B38"/>
    <w:rsid w:val="00D66F75"/>
    <w:rsid w:val="00D670C7"/>
    <w:rsid w:val="00D67C8F"/>
    <w:rsid w:val="00D67DF8"/>
    <w:rsid w:val="00D71916"/>
    <w:rsid w:val="00D71A5B"/>
    <w:rsid w:val="00D72595"/>
    <w:rsid w:val="00D73FF3"/>
    <w:rsid w:val="00D759C1"/>
    <w:rsid w:val="00D76138"/>
    <w:rsid w:val="00D76A31"/>
    <w:rsid w:val="00D77177"/>
    <w:rsid w:val="00D8053C"/>
    <w:rsid w:val="00D837FF"/>
    <w:rsid w:val="00D84BDD"/>
    <w:rsid w:val="00D85558"/>
    <w:rsid w:val="00D85BF7"/>
    <w:rsid w:val="00D86208"/>
    <w:rsid w:val="00D8693A"/>
    <w:rsid w:val="00D87667"/>
    <w:rsid w:val="00D90C92"/>
    <w:rsid w:val="00D91278"/>
    <w:rsid w:val="00D91860"/>
    <w:rsid w:val="00D91C53"/>
    <w:rsid w:val="00D92FD6"/>
    <w:rsid w:val="00D93383"/>
    <w:rsid w:val="00D939F5"/>
    <w:rsid w:val="00D94CBE"/>
    <w:rsid w:val="00D9545A"/>
    <w:rsid w:val="00D960BB"/>
    <w:rsid w:val="00D96526"/>
    <w:rsid w:val="00DA165F"/>
    <w:rsid w:val="00DA1769"/>
    <w:rsid w:val="00DA2B99"/>
    <w:rsid w:val="00DA2C39"/>
    <w:rsid w:val="00DA398D"/>
    <w:rsid w:val="00DA3DD6"/>
    <w:rsid w:val="00DA3E9B"/>
    <w:rsid w:val="00DA5165"/>
    <w:rsid w:val="00DA620C"/>
    <w:rsid w:val="00DA740E"/>
    <w:rsid w:val="00DA78DA"/>
    <w:rsid w:val="00DB1905"/>
    <w:rsid w:val="00DB1CCE"/>
    <w:rsid w:val="00DB2021"/>
    <w:rsid w:val="00DB2AF1"/>
    <w:rsid w:val="00DB426D"/>
    <w:rsid w:val="00DB486D"/>
    <w:rsid w:val="00DB4D51"/>
    <w:rsid w:val="00DB4E10"/>
    <w:rsid w:val="00DB5243"/>
    <w:rsid w:val="00DB6D7D"/>
    <w:rsid w:val="00DB7159"/>
    <w:rsid w:val="00DB77F5"/>
    <w:rsid w:val="00DC08A5"/>
    <w:rsid w:val="00DC1DCE"/>
    <w:rsid w:val="00DC2A54"/>
    <w:rsid w:val="00DC2F9A"/>
    <w:rsid w:val="00DC371C"/>
    <w:rsid w:val="00DC5524"/>
    <w:rsid w:val="00DC5C2D"/>
    <w:rsid w:val="00DC62FC"/>
    <w:rsid w:val="00DC69CF"/>
    <w:rsid w:val="00DC6C3A"/>
    <w:rsid w:val="00DD0BB0"/>
    <w:rsid w:val="00DD1DC5"/>
    <w:rsid w:val="00DD2579"/>
    <w:rsid w:val="00DD2F7C"/>
    <w:rsid w:val="00DD3ABC"/>
    <w:rsid w:val="00DD3AD1"/>
    <w:rsid w:val="00DD4709"/>
    <w:rsid w:val="00DD473A"/>
    <w:rsid w:val="00DD5764"/>
    <w:rsid w:val="00DD6E0E"/>
    <w:rsid w:val="00DE1540"/>
    <w:rsid w:val="00DE16F1"/>
    <w:rsid w:val="00DE1AC3"/>
    <w:rsid w:val="00DE1D12"/>
    <w:rsid w:val="00DE23E6"/>
    <w:rsid w:val="00DE2589"/>
    <w:rsid w:val="00DE2B22"/>
    <w:rsid w:val="00DE3BDE"/>
    <w:rsid w:val="00DE4850"/>
    <w:rsid w:val="00DE50AF"/>
    <w:rsid w:val="00DE63EB"/>
    <w:rsid w:val="00DE6FAE"/>
    <w:rsid w:val="00DE7017"/>
    <w:rsid w:val="00DE727A"/>
    <w:rsid w:val="00DF00C5"/>
    <w:rsid w:val="00DF2959"/>
    <w:rsid w:val="00DF2EAA"/>
    <w:rsid w:val="00DF3001"/>
    <w:rsid w:val="00DF3781"/>
    <w:rsid w:val="00DF3EFE"/>
    <w:rsid w:val="00DF5573"/>
    <w:rsid w:val="00DF61E0"/>
    <w:rsid w:val="00E019A6"/>
    <w:rsid w:val="00E0242C"/>
    <w:rsid w:val="00E035F4"/>
    <w:rsid w:val="00E038EF"/>
    <w:rsid w:val="00E04741"/>
    <w:rsid w:val="00E04E42"/>
    <w:rsid w:val="00E07F10"/>
    <w:rsid w:val="00E1057D"/>
    <w:rsid w:val="00E10AD4"/>
    <w:rsid w:val="00E11580"/>
    <w:rsid w:val="00E11EFF"/>
    <w:rsid w:val="00E11F6D"/>
    <w:rsid w:val="00E127F6"/>
    <w:rsid w:val="00E131A5"/>
    <w:rsid w:val="00E13404"/>
    <w:rsid w:val="00E13419"/>
    <w:rsid w:val="00E13EBB"/>
    <w:rsid w:val="00E14083"/>
    <w:rsid w:val="00E15A59"/>
    <w:rsid w:val="00E163FC"/>
    <w:rsid w:val="00E17FEF"/>
    <w:rsid w:val="00E20129"/>
    <w:rsid w:val="00E205C1"/>
    <w:rsid w:val="00E205CE"/>
    <w:rsid w:val="00E2079F"/>
    <w:rsid w:val="00E21636"/>
    <w:rsid w:val="00E21B42"/>
    <w:rsid w:val="00E21D0F"/>
    <w:rsid w:val="00E2383A"/>
    <w:rsid w:val="00E23C20"/>
    <w:rsid w:val="00E24EF5"/>
    <w:rsid w:val="00E24F3F"/>
    <w:rsid w:val="00E25660"/>
    <w:rsid w:val="00E25A7B"/>
    <w:rsid w:val="00E26E43"/>
    <w:rsid w:val="00E27694"/>
    <w:rsid w:val="00E27753"/>
    <w:rsid w:val="00E27828"/>
    <w:rsid w:val="00E30805"/>
    <w:rsid w:val="00E31762"/>
    <w:rsid w:val="00E33BA7"/>
    <w:rsid w:val="00E3404E"/>
    <w:rsid w:val="00E367A2"/>
    <w:rsid w:val="00E37638"/>
    <w:rsid w:val="00E378AE"/>
    <w:rsid w:val="00E4127D"/>
    <w:rsid w:val="00E41B86"/>
    <w:rsid w:val="00E41BBA"/>
    <w:rsid w:val="00E41F7F"/>
    <w:rsid w:val="00E425F1"/>
    <w:rsid w:val="00E42767"/>
    <w:rsid w:val="00E42BC3"/>
    <w:rsid w:val="00E43078"/>
    <w:rsid w:val="00E431C0"/>
    <w:rsid w:val="00E44E3F"/>
    <w:rsid w:val="00E473F6"/>
    <w:rsid w:val="00E502B8"/>
    <w:rsid w:val="00E510BA"/>
    <w:rsid w:val="00E51D2C"/>
    <w:rsid w:val="00E526F6"/>
    <w:rsid w:val="00E53125"/>
    <w:rsid w:val="00E53E39"/>
    <w:rsid w:val="00E5569C"/>
    <w:rsid w:val="00E561C4"/>
    <w:rsid w:val="00E5798D"/>
    <w:rsid w:val="00E579A4"/>
    <w:rsid w:val="00E57F4B"/>
    <w:rsid w:val="00E61056"/>
    <w:rsid w:val="00E63DC8"/>
    <w:rsid w:val="00E65CD0"/>
    <w:rsid w:val="00E66626"/>
    <w:rsid w:val="00E66781"/>
    <w:rsid w:val="00E66854"/>
    <w:rsid w:val="00E67D5D"/>
    <w:rsid w:val="00E7016F"/>
    <w:rsid w:val="00E70824"/>
    <w:rsid w:val="00E70E3D"/>
    <w:rsid w:val="00E71AEF"/>
    <w:rsid w:val="00E71C99"/>
    <w:rsid w:val="00E72EF4"/>
    <w:rsid w:val="00E741CF"/>
    <w:rsid w:val="00E7437C"/>
    <w:rsid w:val="00E74EC6"/>
    <w:rsid w:val="00E75293"/>
    <w:rsid w:val="00E7623C"/>
    <w:rsid w:val="00E767BD"/>
    <w:rsid w:val="00E767D0"/>
    <w:rsid w:val="00E7796A"/>
    <w:rsid w:val="00E80067"/>
    <w:rsid w:val="00E81023"/>
    <w:rsid w:val="00E82553"/>
    <w:rsid w:val="00E825CE"/>
    <w:rsid w:val="00E836E4"/>
    <w:rsid w:val="00E83C0F"/>
    <w:rsid w:val="00E84B04"/>
    <w:rsid w:val="00E84E11"/>
    <w:rsid w:val="00E84E46"/>
    <w:rsid w:val="00E8533A"/>
    <w:rsid w:val="00E8629F"/>
    <w:rsid w:val="00E86BF9"/>
    <w:rsid w:val="00E87B4A"/>
    <w:rsid w:val="00E9094D"/>
    <w:rsid w:val="00E90E58"/>
    <w:rsid w:val="00E90E5F"/>
    <w:rsid w:val="00E90F48"/>
    <w:rsid w:val="00E927FC"/>
    <w:rsid w:val="00E92C70"/>
    <w:rsid w:val="00E92E42"/>
    <w:rsid w:val="00E93ACC"/>
    <w:rsid w:val="00E93F24"/>
    <w:rsid w:val="00E9536B"/>
    <w:rsid w:val="00E954B5"/>
    <w:rsid w:val="00E9674E"/>
    <w:rsid w:val="00E968AF"/>
    <w:rsid w:val="00E96CAC"/>
    <w:rsid w:val="00E97540"/>
    <w:rsid w:val="00EA1762"/>
    <w:rsid w:val="00EA2C38"/>
    <w:rsid w:val="00EA3860"/>
    <w:rsid w:val="00EA3CC4"/>
    <w:rsid w:val="00EA613C"/>
    <w:rsid w:val="00EA6443"/>
    <w:rsid w:val="00EB05E5"/>
    <w:rsid w:val="00EB0A61"/>
    <w:rsid w:val="00EB0DF1"/>
    <w:rsid w:val="00EB1537"/>
    <w:rsid w:val="00EB1793"/>
    <w:rsid w:val="00EB27CB"/>
    <w:rsid w:val="00EB2DB5"/>
    <w:rsid w:val="00EB2DE4"/>
    <w:rsid w:val="00EB3CCF"/>
    <w:rsid w:val="00EB3DB4"/>
    <w:rsid w:val="00EB3F4E"/>
    <w:rsid w:val="00EB6646"/>
    <w:rsid w:val="00EB74FA"/>
    <w:rsid w:val="00EC063B"/>
    <w:rsid w:val="00EC0751"/>
    <w:rsid w:val="00EC0BC1"/>
    <w:rsid w:val="00EC0D9B"/>
    <w:rsid w:val="00EC14E4"/>
    <w:rsid w:val="00EC48C1"/>
    <w:rsid w:val="00EC4D50"/>
    <w:rsid w:val="00EC69DF"/>
    <w:rsid w:val="00ED002D"/>
    <w:rsid w:val="00ED0ACC"/>
    <w:rsid w:val="00ED0AD1"/>
    <w:rsid w:val="00ED1A74"/>
    <w:rsid w:val="00ED2472"/>
    <w:rsid w:val="00ED3528"/>
    <w:rsid w:val="00ED369F"/>
    <w:rsid w:val="00ED60B8"/>
    <w:rsid w:val="00ED6F47"/>
    <w:rsid w:val="00ED7278"/>
    <w:rsid w:val="00ED7602"/>
    <w:rsid w:val="00ED7F3C"/>
    <w:rsid w:val="00EE16CB"/>
    <w:rsid w:val="00EE1D3C"/>
    <w:rsid w:val="00EE22E0"/>
    <w:rsid w:val="00EE29E2"/>
    <w:rsid w:val="00EE2F41"/>
    <w:rsid w:val="00EE35A5"/>
    <w:rsid w:val="00EE41E5"/>
    <w:rsid w:val="00EE4FED"/>
    <w:rsid w:val="00EE524F"/>
    <w:rsid w:val="00EE5C07"/>
    <w:rsid w:val="00EE622D"/>
    <w:rsid w:val="00EE6C65"/>
    <w:rsid w:val="00EE784C"/>
    <w:rsid w:val="00EF0121"/>
    <w:rsid w:val="00EF072D"/>
    <w:rsid w:val="00EF12F0"/>
    <w:rsid w:val="00EF215B"/>
    <w:rsid w:val="00EF2B6C"/>
    <w:rsid w:val="00EF69CF"/>
    <w:rsid w:val="00EF716C"/>
    <w:rsid w:val="00EF78FD"/>
    <w:rsid w:val="00EF7909"/>
    <w:rsid w:val="00EF7BDD"/>
    <w:rsid w:val="00EF7CCC"/>
    <w:rsid w:val="00F00C70"/>
    <w:rsid w:val="00F01233"/>
    <w:rsid w:val="00F015ED"/>
    <w:rsid w:val="00F01665"/>
    <w:rsid w:val="00F02EA0"/>
    <w:rsid w:val="00F033C6"/>
    <w:rsid w:val="00F0346E"/>
    <w:rsid w:val="00F04629"/>
    <w:rsid w:val="00F052B2"/>
    <w:rsid w:val="00F072DC"/>
    <w:rsid w:val="00F074F5"/>
    <w:rsid w:val="00F077D2"/>
    <w:rsid w:val="00F079ED"/>
    <w:rsid w:val="00F07AA0"/>
    <w:rsid w:val="00F07E21"/>
    <w:rsid w:val="00F07F74"/>
    <w:rsid w:val="00F1024C"/>
    <w:rsid w:val="00F1083E"/>
    <w:rsid w:val="00F108E1"/>
    <w:rsid w:val="00F10963"/>
    <w:rsid w:val="00F1364E"/>
    <w:rsid w:val="00F13BE0"/>
    <w:rsid w:val="00F13CD3"/>
    <w:rsid w:val="00F13DB5"/>
    <w:rsid w:val="00F15AEA"/>
    <w:rsid w:val="00F1689E"/>
    <w:rsid w:val="00F16B09"/>
    <w:rsid w:val="00F16D99"/>
    <w:rsid w:val="00F17931"/>
    <w:rsid w:val="00F20701"/>
    <w:rsid w:val="00F209EB"/>
    <w:rsid w:val="00F21094"/>
    <w:rsid w:val="00F22510"/>
    <w:rsid w:val="00F22FC3"/>
    <w:rsid w:val="00F2363D"/>
    <w:rsid w:val="00F23A49"/>
    <w:rsid w:val="00F2408B"/>
    <w:rsid w:val="00F24C7F"/>
    <w:rsid w:val="00F25411"/>
    <w:rsid w:val="00F270D7"/>
    <w:rsid w:val="00F304C4"/>
    <w:rsid w:val="00F31F95"/>
    <w:rsid w:val="00F322E4"/>
    <w:rsid w:val="00F33333"/>
    <w:rsid w:val="00F3407A"/>
    <w:rsid w:val="00F34B1C"/>
    <w:rsid w:val="00F34C65"/>
    <w:rsid w:val="00F35CC0"/>
    <w:rsid w:val="00F36607"/>
    <w:rsid w:val="00F36709"/>
    <w:rsid w:val="00F37763"/>
    <w:rsid w:val="00F414E8"/>
    <w:rsid w:val="00F417AF"/>
    <w:rsid w:val="00F419B8"/>
    <w:rsid w:val="00F41D24"/>
    <w:rsid w:val="00F42A53"/>
    <w:rsid w:val="00F42E9E"/>
    <w:rsid w:val="00F42FCD"/>
    <w:rsid w:val="00F43BB9"/>
    <w:rsid w:val="00F440EA"/>
    <w:rsid w:val="00F4448A"/>
    <w:rsid w:val="00F447B1"/>
    <w:rsid w:val="00F4572F"/>
    <w:rsid w:val="00F51F4A"/>
    <w:rsid w:val="00F52282"/>
    <w:rsid w:val="00F526D2"/>
    <w:rsid w:val="00F53C74"/>
    <w:rsid w:val="00F542DF"/>
    <w:rsid w:val="00F5466F"/>
    <w:rsid w:val="00F54B1B"/>
    <w:rsid w:val="00F54B69"/>
    <w:rsid w:val="00F55F83"/>
    <w:rsid w:val="00F5698D"/>
    <w:rsid w:val="00F612B9"/>
    <w:rsid w:val="00F61441"/>
    <w:rsid w:val="00F622FB"/>
    <w:rsid w:val="00F65DAC"/>
    <w:rsid w:val="00F66D50"/>
    <w:rsid w:val="00F700B4"/>
    <w:rsid w:val="00F7034A"/>
    <w:rsid w:val="00F70D03"/>
    <w:rsid w:val="00F7271C"/>
    <w:rsid w:val="00F72F9D"/>
    <w:rsid w:val="00F74BF3"/>
    <w:rsid w:val="00F74F64"/>
    <w:rsid w:val="00F7697D"/>
    <w:rsid w:val="00F77171"/>
    <w:rsid w:val="00F77E7E"/>
    <w:rsid w:val="00F800B9"/>
    <w:rsid w:val="00F804A3"/>
    <w:rsid w:val="00F80DFD"/>
    <w:rsid w:val="00F8165C"/>
    <w:rsid w:val="00F81A27"/>
    <w:rsid w:val="00F82084"/>
    <w:rsid w:val="00F829CE"/>
    <w:rsid w:val="00F82EFE"/>
    <w:rsid w:val="00F83479"/>
    <w:rsid w:val="00F846EC"/>
    <w:rsid w:val="00F85061"/>
    <w:rsid w:val="00F85BC2"/>
    <w:rsid w:val="00F85F71"/>
    <w:rsid w:val="00F870C7"/>
    <w:rsid w:val="00F91BFD"/>
    <w:rsid w:val="00F93597"/>
    <w:rsid w:val="00F941BF"/>
    <w:rsid w:val="00F94999"/>
    <w:rsid w:val="00F95355"/>
    <w:rsid w:val="00F97362"/>
    <w:rsid w:val="00FA0143"/>
    <w:rsid w:val="00FA0951"/>
    <w:rsid w:val="00FA11E1"/>
    <w:rsid w:val="00FA1497"/>
    <w:rsid w:val="00FA1F8B"/>
    <w:rsid w:val="00FA2DDF"/>
    <w:rsid w:val="00FA2E63"/>
    <w:rsid w:val="00FA471C"/>
    <w:rsid w:val="00FA48FC"/>
    <w:rsid w:val="00FA6EF5"/>
    <w:rsid w:val="00FA7285"/>
    <w:rsid w:val="00FA730D"/>
    <w:rsid w:val="00FA7D38"/>
    <w:rsid w:val="00FA7E6F"/>
    <w:rsid w:val="00FB01F4"/>
    <w:rsid w:val="00FB0390"/>
    <w:rsid w:val="00FB078E"/>
    <w:rsid w:val="00FB337D"/>
    <w:rsid w:val="00FB33AD"/>
    <w:rsid w:val="00FB38C6"/>
    <w:rsid w:val="00FB38D1"/>
    <w:rsid w:val="00FB3C74"/>
    <w:rsid w:val="00FB5F21"/>
    <w:rsid w:val="00FB62C7"/>
    <w:rsid w:val="00FB6995"/>
    <w:rsid w:val="00FB6D5A"/>
    <w:rsid w:val="00FB6EDA"/>
    <w:rsid w:val="00FB761F"/>
    <w:rsid w:val="00FC1293"/>
    <w:rsid w:val="00FC2241"/>
    <w:rsid w:val="00FC3E4C"/>
    <w:rsid w:val="00FC67A7"/>
    <w:rsid w:val="00FC67EE"/>
    <w:rsid w:val="00FC6ABC"/>
    <w:rsid w:val="00FC6DD6"/>
    <w:rsid w:val="00FD0A40"/>
    <w:rsid w:val="00FD0D3D"/>
    <w:rsid w:val="00FD1C09"/>
    <w:rsid w:val="00FD1C72"/>
    <w:rsid w:val="00FD1E59"/>
    <w:rsid w:val="00FD2E25"/>
    <w:rsid w:val="00FD3674"/>
    <w:rsid w:val="00FD4521"/>
    <w:rsid w:val="00FD598E"/>
    <w:rsid w:val="00FD658E"/>
    <w:rsid w:val="00FD6620"/>
    <w:rsid w:val="00FD6737"/>
    <w:rsid w:val="00FD68B1"/>
    <w:rsid w:val="00FD693F"/>
    <w:rsid w:val="00FE0B90"/>
    <w:rsid w:val="00FE0E3C"/>
    <w:rsid w:val="00FE35D4"/>
    <w:rsid w:val="00FE5C36"/>
    <w:rsid w:val="00FE669A"/>
    <w:rsid w:val="00FE76D0"/>
    <w:rsid w:val="00FE7925"/>
    <w:rsid w:val="00FF0AFF"/>
    <w:rsid w:val="00FF0D29"/>
    <w:rsid w:val="00FF10A7"/>
    <w:rsid w:val="00FF19BA"/>
    <w:rsid w:val="00FF20C0"/>
    <w:rsid w:val="00FF3FA5"/>
    <w:rsid w:val="00FF4865"/>
    <w:rsid w:val="00FF6403"/>
    <w:rsid w:val="00FF669D"/>
    <w:rsid w:val="00FF68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F24121"/>
  <w15:docId w15:val="{BB2369C1-D1E6-4609-A7BD-0CEB14297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DB5"/>
    <w:pPr>
      <w:spacing w:after="0" w:line="240" w:lineRule="auto"/>
    </w:pPr>
    <w:rPr>
      <w:rFonts w:ascii="Times New Roman" w:eastAsia="Times New Roman" w:hAnsi="Times New Roman" w:cs="Times New Roman"/>
      <w:sz w:val="24"/>
      <w:szCs w:val="24"/>
      <w:lang w:val="en-CA"/>
    </w:rPr>
  </w:style>
  <w:style w:type="paragraph" w:styleId="Heading1">
    <w:name w:val="heading 1"/>
    <w:basedOn w:val="Normal"/>
    <w:link w:val="Heading1Char"/>
    <w:uiPriority w:val="9"/>
    <w:qFormat/>
    <w:rsid w:val="00402E63"/>
    <w:pPr>
      <w:spacing w:before="100" w:beforeAutospacing="1" w:after="100" w:afterAutospacing="1"/>
      <w:outlineLvl w:val="0"/>
    </w:pPr>
    <w:rPr>
      <w:b/>
      <w:bCs/>
      <w:kern w:val="36"/>
      <w:sz w:val="48"/>
      <w:szCs w:val="48"/>
      <w:lang w:val="en-GB" w:eastAsia="en-GB"/>
    </w:rPr>
  </w:style>
  <w:style w:type="paragraph" w:styleId="Heading2">
    <w:name w:val="heading 2"/>
    <w:basedOn w:val="Normal"/>
    <w:next w:val="Normal"/>
    <w:link w:val="Heading2Char"/>
    <w:uiPriority w:val="9"/>
    <w:semiHidden/>
    <w:unhideWhenUsed/>
    <w:qFormat/>
    <w:rsid w:val="00583DA3"/>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2E63"/>
    <w:rPr>
      <w:rFonts w:ascii="Times New Roman" w:eastAsia="Times New Roman" w:hAnsi="Times New Roman" w:cs="Times New Roman"/>
      <w:b/>
      <w:bCs/>
      <w:kern w:val="36"/>
      <w:sz w:val="48"/>
      <w:szCs w:val="48"/>
      <w:lang w:val="en-GB" w:eastAsia="en-GB"/>
    </w:rPr>
  </w:style>
  <w:style w:type="character" w:styleId="CommentReference">
    <w:name w:val="annotation reference"/>
    <w:basedOn w:val="DefaultParagraphFont"/>
    <w:uiPriority w:val="99"/>
    <w:unhideWhenUsed/>
    <w:rsid w:val="006F45E9"/>
    <w:rPr>
      <w:sz w:val="16"/>
      <w:szCs w:val="16"/>
    </w:rPr>
  </w:style>
  <w:style w:type="paragraph" w:styleId="CommentText">
    <w:name w:val="annotation text"/>
    <w:basedOn w:val="Normal"/>
    <w:link w:val="CommentTextChar"/>
    <w:uiPriority w:val="99"/>
    <w:unhideWhenUsed/>
    <w:rsid w:val="006F45E9"/>
    <w:pPr>
      <w:spacing w:after="160"/>
    </w:pPr>
    <w:rPr>
      <w:rFonts w:asciiTheme="minorHAnsi" w:eastAsiaTheme="minorEastAsia" w:hAnsiTheme="minorHAnsi" w:cstheme="minorBidi"/>
      <w:sz w:val="20"/>
      <w:szCs w:val="20"/>
      <w:lang w:val="en-US"/>
    </w:rPr>
  </w:style>
  <w:style w:type="character" w:customStyle="1" w:styleId="CommentTextChar">
    <w:name w:val="Comment Text Char"/>
    <w:basedOn w:val="DefaultParagraphFont"/>
    <w:link w:val="CommentText"/>
    <w:uiPriority w:val="99"/>
    <w:rsid w:val="006F45E9"/>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6F45E9"/>
    <w:rPr>
      <w:b/>
      <w:bCs/>
    </w:rPr>
  </w:style>
  <w:style w:type="character" w:customStyle="1" w:styleId="CommentSubjectChar">
    <w:name w:val="Comment Subject Char"/>
    <w:basedOn w:val="CommentTextChar"/>
    <w:link w:val="CommentSubject"/>
    <w:uiPriority w:val="99"/>
    <w:semiHidden/>
    <w:rsid w:val="006F45E9"/>
    <w:rPr>
      <w:rFonts w:eastAsiaTheme="minorEastAsia"/>
      <w:b/>
      <w:bCs/>
      <w:sz w:val="20"/>
      <w:szCs w:val="20"/>
    </w:rPr>
  </w:style>
  <w:style w:type="paragraph" w:styleId="BalloonText">
    <w:name w:val="Balloon Text"/>
    <w:basedOn w:val="Normal"/>
    <w:link w:val="BalloonTextChar"/>
    <w:uiPriority w:val="99"/>
    <w:semiHidden/>
    <w:unhideWhenUsed/>
    <w:rsid w:val="006F45E9"/>
    <w:rPr>
      <w:rFonts w:ascii="Segoe UI" w:eastAsiaTheme="minorEastAsia" w:hAnsi="Segoe UI" w:cs="Segoe UI"/>
      <w:sz w:val="18"/>
      <w:szCs w:val="18"/>
      <w:lang w:val="en-US"/>
    </w:rPr>
  </w:style>
  <w:style w:type="character" w:customStyle="1" w:styleId="BalloonTextChar">
    <w:name w:val="Balloon Text Char"/>
    <w:basedOn w:val="DefaultParagraphFont"/>
    <w:link w:val="BalloonText"/>
    <w:uiPriority w:val="99"/>
    <w:semiHidden/>
    <w:rsid w:val="006F45E9"/>
    <w:rPr>
      <w:rFonts w:ascii="Segoe UI" w:eastAsiaTheme="minorEastAsia" w:hAnsi="Segoe UI" w:cs="Segoe UI"/>
      <w:sz w:val="18"/>
      <w:szCs w:val="18"/>
    </w:rPr>
  </w:style>
  <w:style w:type="paragraph" w:styleId="NormalWeb">
    <w:name w:val="Normal (Web)"/>
    <w:basedOn w:val="Normal"/>
    <w:uiPriority w:val="99"/>
    <w:unhideWhenUsed/>
    <w:rsid w:val="004C38B9"/>
    <w:pPr>
      <w:spacing w:before="100" w:beforeAutospacing="1" w:after="100" w:afterAutospacing="1"/>
    </w:pPr>
    <w:rPr>
      <w:lang w:val="en-US"/>
    </w:rPr>
  </w:style>
  <w:style w:type="character" w:styleId="Hyperlink">
    <w:name w:val="Hyperlink"/>
    <w:basedOn w:val="DefaultParagraphFont"/>
    <w:uiPriority w:val="99"/>
    <w:unhideWhenUsed/>
    <w:rsid w:val="00021377"/>
    <w:rPr>
      <w:color w:val="0000FF"/>
      <w:u w:val="single"/>
    </w:rPr>
  </w:style>
  <w:style w:type="paragraph" w:styleId="PlainText">
    <w:name w:val="Plain Text"/>
    <w:basedOn w:val="Normal"/>
    <w:link w:val="PlainTextChar"/>
    <w:uiPriority w:val="99"/>
    <w:unhideWhenUsed/>
    <w:rsid w:val="00DA398D"/>
    <w:rPr>
      <w:rFonts w:ascii="Calibri" w:eastAsiaTheme="minorHAnsi" w:hAnsi="Calibri" w:cstheme="minorBidi"/>
      <w:sz w:val="22"/>
      <w:szCs w:val="21"/>
      <w:lang w:val="en-US"/>
    </w:rPr>
  </w:style>
  <w:style w:type="character" w:customStyle="1" w:styleId="PlainTextChar">
    <w:name w:val="Plain Text Char"/>
    <w:basedOn w:val="DefaultParagraphFont"/>
    <w:link w:val="PlainText"/>
    <w:uiPriority w:val="99"/>
    <w:rsid w:val="00DA398D"/>
    <w:rPr>
      <w:rFonts w:ascii="Calibri" w:hAnsi="Calibri"/>
      <w:szCs w:val="21"/>
    </w:rPr>
  </w:style>
  <w:style w:type="character" w:styleId="FollowedHyperlink">
    <w:name w:val="FollowedHyperlink"/>
    <w:basedOn w:val="DefaultParagraphFont"/>
    <w:uiPriority w:val="99"/>
    <w:semiHidden/>
    <w:unhideWhenUsed/>
    <w:rsid w:val="00E8533A"/>
    <w:rPr>
      <w:color w:val="954F72" w:themeColor="followedHyperlink"/>
      <w:u w:val="single"/>
    </w:rPr>
  </w:style>
  <w:style w:type="paragraph" w:styleId="ListParagraph">
    <w:name w:val="List Paragraph"/>
    <w:basedOn w:val="Normal"/>
    <w:uiPriority w:val="34"/>
    <w:qFormat/>
    <w:rsid w:val="00E24F3F"/>
    <w:pPr>
      <w:spacing w:after="160" w:line="259" w:lineRule="auto"/>
      <w:ind w:left="720"/>
      <w:contextualSpacing/>
    </w:pPr>
    <w:rPr>
      <w:rFonts w:asciiTheme="minorHAnsi" w:eastAsiaTheme="minorEastAsia" w:hAnsiTheme="minorHAnsi" w:cstheme="minorBidi"/>
      <w:sz w:val="22"/>
      <w:szCs w:val="22"/>
      <w:lang w:val="en-US"/>
    </w:rPr>
  </w:style>
  <w:style w:type="paragraph" w:styleId="Revision">
    <w:name w:val="Revision"/>
    <w:hidden/>
    <w:uiPriority w:val="99"/>
    <w:semiHidden/>
    <w:rsid w:val="00E767D0"/>
    <w:pPr>
      <w:spacing w:after="0" w:line="240" w:lineRule="auto"/>
    </w:pPr>
    <w:rPr>
      <w:rFonts w:eastAsiaTheme="minorEastAsia"/>
    </w:rPr>
  </w:style>
  <w:style w:type="character" w:styleId="Emphasis">
    <w:name w:val="Emphasis"/>
    <w:basedOn w:val="DefaultParagraphFont"/>
    <w:uiPriority w:val="20"/>
    <w:qFormat/>
    <w:rsid w:val="00915D42"/>
    <w:rPr>
      <w:i/>
      <w:iCs/>
    </w:rPr>
  </w:style>
  <w:style w:type="character" w:customStyle="1" w:styleId="highwire-citation-authors">
    <w:name w:val="highwire-citation-authors"/>
    <w:basedOn w:val="DefaultParagraphFont"/>
    <w:rsid w:val="00402E63"/>
  </w:style>
  <w:style w:type="character" w:customStyle="1" w:styleId="highwire-citation-author">
    <w:name w:val="highwire-citation-author"/>
    <w:basedOn w:val="DefaultParagraphFont"/>
    <w:rsid w:val="00402E63"/>
  </w:style>
  <w:style w:type="character" w:customStyle="1" w:styleId="highwire-cite-metadata-journal">
    <w:name w:val="highwire-cite-metadata-journal"/>
    <w:basedOn w:val="DefaultParagraphFont"/>
    <w:rsid w:val="00402E63"/>
  </w:style>
  <w:style w:type="character" w:customStyle="1" w:styleId="highwire-cite-metadata-date">
    <w:name w:val="highwire-cite-metadata-date"/>
    <w:basedOn w:val="DefaultParagraphFont"/>
    <w:rsid w:val="00402E63"/>
  </w:style>
  <w:style w:type="character" w:customStyle="1" w:styleId="highwire-cite-metadata-volume">
    <w:name w:val="highwire-cite-metadata-volume"/>
    <w:basedOn w:val="DefaultParagraphFont"/>
    <w:rsid w:val="00402E63"/>
  </w:style>
  <w:style w:type="character" w:customStyle="1" w:styleId="highwire-cite-metadata-issue">
    <w:name w:val="highwire-cite-metadata-issue"/>
    <w:basedOn w:val="DefaultParagraphFont"/>
    <w:rsid w:val="00402E63"/>
  </w:style>
  <w:style w:type="character" w:customStyle="1" w:styleId="highwire-cite-metadata-pages">
    <w:name w:val="highwire-cite-metadata-pages"/>
    <w:basedOn w:val="DefaultParagraphFont"/>
    <w:rsid w:val="00402E63"/>
  </w:style>
  <w:style w:type="character" w:customStyle="1" w:styleId="delimiter">
    <w:name w:val="delimiter"/>
    <w:basedOn w:val="DefaultParagraphFont"/>
    <w:rsid w:val="00402E63"/>
  </w:style>
  <w:style w:type="character" w:customStyle="1" w:styleId="contribdegrees">
    <w:name w:val="contribdegrees"/>
    <w:basedOn w:val="DefaultParagraphFont"/>
    <w:rsid w:val="00402E63"/>
  </w:style>
  <w:style w:type="character" w:customStyle="1" w:styleId="publicationcontentepubdate">
    <w:name w:val="publicationcontentepubdate"/>
    <w:basedOn w:val="DefaultParagraphFont"/>
    <w:rsid w:val="00402E63"/>
  </w:style>
  <w:style w:type="character" w:customStyle="1" w:styleId="articletype">
    <w:name w:val="articletype"/>
    <w:basedOn w:val="DefaultParagraphFont"/>
    <w:rsid w:val="00402E63"/>
  </w:style>
  <w:style w:type="character" w:customStyle="1" w:styleId="name">
    <w:name w:val="name"/>
    <w:basedOn w:val="DefaultParagraphFont"/>
    <w:rsid w:val="00402E63"/>
  </w:style>
  <w:style w:type="character" w:customStyle="1" w:styleId="xref-sep">
    <w:name w:val="xref-sep"/>
    <w:basedOn w:val="DefaultParagraphFont"/>
    <w:rsid w:val="00402E63"/>
  </w:style>
  <w:style w:type="paragraph" w:customStyle="1" w:styleId="contributor-listreveal">
    <w:name w:val="contributor-list__reveal"/>
    <w:basedOn w:val="Normal"/>
    <w:rsid w:val="00402E63"/>
    <w:pPr>
      <w:spacing w:before="100" w:beforeAutospacing="1" w:after="100" w:afterAutospacing="1"/>
    </w:pPr>
    <w:rPr>
      <w:lang w:val="en-GB" w:eastAsia="en-GB"/>
    </w:rPr>
  </w:style>
  <w:style w:type="character" w:customStyle="1" w:styleId="contributor-listtoggler">
    <w:name w:val="contributor-list__toggler"/>
    <w:basedOn w:val="DefaultParagraphFont"/>
    <w:rsid w:val="00402E63"/>
  </w:style>
  <w:style w:type="character" w:customStyle="1" w:styleId="collapsed-text">
    <w:name w:val="collapsed-text"/>
    <w:basedOn w:val="DefaultParagraphFont"/>
    <w:rsid w:val="00402E63"/>
  </w:style>
  <w:style w:type="character" w:styleId="HTMLCite">
    <w:name w:val="HTML Cite"/>
    <w:basedOn w:val="DefaultParagraphFont"/>
    <w:uiPriority w:val="99"/>
    <w:semiHidden/>
    <w:unhideWhenUsed/>
    <w:rsid w:val="00402E63"/>
    <w:rPr>
      <w:i/>
      <w:iCs/>
    </w:rPr>
  </w:style>
  <w:style w:type="character" w:customStyle="1" w:styleId="apple-converted-space">
    <w:name w:val="apple-converted-space"/>
    <w:basedOn w:val="DefaultParagraphFont"/>
    <w:rsid w:val="00402E63"/>
  </w:style>
  <w:style w:type="paragraph" w:styleId="FootnoteText">
    <w:name w:val="footnote text"/>
    <w:basedOn w:val="Normal"/>
    <w:link w:val="FootnoteTextChar"/>
    <w:uiPriority w:val="99"/>
    <w:semiHidden/>
    <w:unhideWhenUsed/>
    <w:rsid w:val="00402E63"/>
    <w:rPr>
      <w:rFonts w:asciiTheme="minorHAnsi" w:eastAsiaTheme="minorHAnsi" w:hAnsiTheme="minorHAnsi" w:cstheme="minorBidi"/>
      <w:sz w:val="20"/>
      <w:szCs w:val="20"/>
      <w:lang w:val="en-US"/>
    </w:rPr>
  </w:style>
  <w:style w:type="character" w:customStyle="1" w:styleId="FootnoteTextChar">
    <w:name w:val="Footnote Text Char"/>
    <w:basedOn w:val="DefaultParagraphFont"/>
    <w:link w:val="FootnoteText"/>
    <w:uiPriority w:val="99"/>
    <w:semiHidden/>
    <w:rsid w:val="00402E63"/>
    <w:rPr>
      <w:sz w:val="20"/>
      <w:szCs w:val="20"/>
    </w:rPr>
  </w:style>
  <w:style w:type="character" w:styleId="FootnoteReference">
    <w:name w:val="footnote reference"/>
    <w:basedOn w:val="DefaultParagraphFont"/>
    <w:uiPriority w:val="99"/>
    <w:semiHidden/>
    <w:unhideWhenUsed/>
    <w:rsid w:val="00402E63"/>
    <w:rPr>
      <w:vertAlign w:val="superscript"/>
    </w:rPr>
  </w:style>
  <w:style w:type="paragraph" w:styleId="Header">
    <w:name w:val="header"/>
    <w:basedOn w:val="Normal"/>
    <w:link w:val="HeaderChar"/>
    <w:uiPriority w:val="99"/>
    <w:unhideWhenUsed/>
    <w:rsid w:val="004A2B2C"/>
    <w:pPr>
      <w:tabs>
        <w:tab w:val="center" w:pos="4513"/>
        <w:tab w:val="right" w:pos="9026"/>
      </w:tabs>
    </w:pPr>
    <w:rPr>
      <w:rFonts w:asciiTheme="minorHAnsi" w:eastAsiaTheme="minorEastAsia" w:hAnsiTheme="minorHAnsi" w:cstheme="minorBidi"/>
      <w:sz w:val="22"/>
      <w:szCs w:val="22"/>
      <w:lang w:val="en-US"/>
    </w:rPr>
  </w:style>
  <w:style w:type="character" w:customStyle="1" w:styleId="HeaderChar">
    <w:name w:val="Header Char"/>
    <w:basedOn w:val="DefaultParagraphFont"/>
    <w:link w:val="Header"/>
    <w:uiPriority w:val="99"/>
    <w:rsid w:val="004A2B2C"/>
    <w:rPr>
      <w:rFonts w:eastAsiaTheme="minorEastAsia"/>
    </w:rPr>
  </w:style>
  <w:style w:type="paragraph" w:styleId="Footer">
    <w:name w:val="footer"/>
    <w:basedOn w:val="Normal"/>
    <w:link w:val="FooterChar"/>
    <w:uiPriority w:val="99"/>
    <w:unhideWhenUsed/>
    <w:rsid w:val="004A2B2C"/>
    <w:pPr>
      <w:tabs>
        <w:tab w:val="center" w:pos="4513"/>
        <w:tab w:val="right" w:pos="9026"/>
      </w:tabs>
    </w:pPr>
    <w:rPr>
      <w:rFonts w:asciiTheme="minorHAnsi" w:eastAsiaTheme="minorEastAsia" w:hAnsiTheme="minorHAnsi" w:cstheme="minorBidi"/>
      <w:sz w:val="22"/>
      <w:szCs w:val="22"/>
      <w:lang w:val="en-US"/>
    </w:rPr>
  </w:style>
  <w:style w:type="character" w:customStyle="1" w:styleId="FooterChar">
    <w:name w:val="Footer Char"/>
    <w:basedOn w:val="DefaultParagraphFont"/>
    <w:link w:val="Footer"/>
    <w:uiPriority w:val="99"/>
    <w:rsid w:val="004A2B2C"/>
    <w:rPr>
      <w:rFonts w:eastAsiaTheme="minorEastAsia"/>
    </w:rPr>
  </w:style>
  <w:style w:type="paragraph" w:styleId="NoSpacing">
    <w:name w:val="No Spacing"/>
    <w:uiPriority w:val="1"/>
    <w:qFormat/>
    <w:rsid w:val="00746836"/>
    <w:pPr>
      <w:spacing w:after="0" w:line="240" w:lineRule="auto"/>
    </w:pPr>
    <w:rPr>
      <w:rFonts w:eastAsiaTheme="minorEastAsia"/>
      <w:sz w:val="24"/>
      <w:szCs w:val="24"/>
    </w:rPr>
  </w:style>
  <w:style w:type="character" w:customStyle="1" w:styleId="nlmyear">
    <w:name w:val="nlm_year"/>
    <w:basedOn w:val="DefaultParagraphFont"/>
    <w:rsid w:val="00746836"/>
  </w:style>
  <w:style w:type="character" w:customStyle="1" w:styleId="nlmarticle-title">
    <w:name w:val="nlm_article-title"/>
    <w:basedOn w:val="DefaultParagraphFont"/>
    <w:rsid w:val="00746836"/>
  </w:style>
  <w:style w:type="character" w:customStyle="1" w:styleId="nlmfpage">
    <w:name w:val="nlm_fpage"/>
    <w:basedOn w:val="DefaultParagraphFont"/>
    <w:rsid w:val="00746836"/>
  </w:style>
  <w:style w:type="character" w:customStyle="1" w:styleId="nlmlpage">
    <w:name w:val="nlm_lpage"/>
    <w:basedOn w:val="DefaultParagraphFont"/>
    <w:rsid w:val="00746836"/>
  </w:style>
  <w:style w:type="character" w:customStyle="1" w:styleId="balancedheadline">
    <w:name w:val="balancedheadline"/>
    <w:basedOn w:val="DefaultParagraphFont"/>
    <w:rsid w:val="00746836"/>
  </w:style>
  <w:style w:type="character" w:customStyle="1" w:styleId="nobr">
    <w:name w:val="nobr"/>
    <w:basedOn w:val="DefaultParagraphFont"/>
    <w:rsid w:val="00746836"/>
  </w:style>
  <w:style w:type="character" w:styleId="Strong">
    <w:name w:val="Strong"/>
    <w:basedOn w:val="DefaultParagraphFont"/>
    <w:uiPriority w:val="22"/>
    <w:qFormat/>
    <w:rsid w:val="00746836"/>
    <w:rPr>
      <w:b/>
      <w:bCs/>
    </w:rPr>
  </w:style>
  <w:style w:type="character" w:customStyle="1" w:styleId="UnresolvedMention1">
    <w:name w:val="Unresolved Mention1"/>
    <w:basedOn w:val="DefaultParagraphFont"/>
    <w:uiPriority w:val="99"/>
    <w:semiHidden/>
    <w:unhideWhenUsed/>
    <w:rsid w:val="00F37763"/>
    <w:rPr>
      <w:color w:val="605E5C"/>
      <w:shd w:val="clear" w:color="auto" w:fill="E1DFDD"/>
    </w:rPr>
  </w:style>
  <w:style w:type="character" w:customStyle="1" w:styleId="UnresolvedMention2">
    <w:name w:val="Unresolved Mention2"/>
    <w:basedOn w:val="DefaultParagraphFont"/>
    <w:uiPriority w:val="99"/>
    <w:semiHidden/>
    <w:unhideWhenUsed/>
    <w:rsid w:val="00FE5C36"/>
    <w:rPr>
      <w:color w:val="605E5C"/>
      <w:shd w:val="clear" w:color="auto" w:fill="E1DFDD"/>
    </w:rPr>
  </w:style>
  <w:style w:type="paragraph" w:styleId="BodyText">
    <w:name w:val="Body Text"/>
    <w:basedOn w:val="Normal"/>
    <w:link w:val="BodyTextChar"/>
    <w:uiPriority w:val="1"/>
    <w:qFormat/>
    <w:rsid w:val="00D11839"/>
    <w:pPr>
      <w:autoSpaceDE w:val="0"/>
      <w:autoSpaceDN w:val="0"/>
      <w:adjustRightInd w:val="0"/>
      <w:ind w:left="40"/>
    </w:pPr>
    <w:rPr>
      <w:rFonts w:eastAsiaTheme="minorHAnsi"/>
      <w:lang w:val="en-US"/>
    </w:rPr>
  </w:style>
  <w:style w:type="character" w:customStyle="1" w:styleId="BodyTextChar">
    <w:name w:val="Body Text Char"/>
    <w:basedOn w:val="DefaultParagraphFont"/>
    <w:link w:val="BodyText"/>
    <w:uiPriority w:val="1"/>
    <w:rsid w:val="00D11839"/>
    <w:rPr>
      <w:rFonts w:ascii="Times New Roman" w:hAnsi="Times New Roman" w:cs="Times New Roman"/>
      <w:sz w:val="24"/>
      <w:szCs w:val="24"/>
    </w:rPr>
  </w:style>
  <w:style w:type="character" w:customStyle="1" w:styleId="UnresolvedMention3">
    <w:name w:val="Unresolved Mention3"/>
    <w:basedOn w:val="DefaultParagraphFont"/>
    <w:uiPriority w:val="99"/>
    <w:semiHidden/>
    <w:unhideWhenUsed/>
    <w:rsid w:val="006D584C"/>
    <w:rPr>
      <w:color w:val="605E5C"/>
      <w:shd w:val="clear" w:color="auto" w:fill="E1DFDD"/>
    </w:rPr>
  </w:style>
  <w:style w:type="character" w:customStyle="1" w:styleId="UnresolvedMention4">
    <w:name w:val="Unresolved Mention4"/>
    <w:basedOn w:val="DefaultParagraphFont"/>
    <w:uiPriority w:val="99"/>
    <w:semiHidden/>
    <w:unhideWhenUsed/>
    <w:rsid w:val="000820E9"/>
    <w:rPr>
      <w:color w:val="605E5C"/>
      <w:shd w:val="clear" w:color="auto" w:fill="E1DFDD"/>
    </w:rPr>
  </w:style>
  <w:style w:type="character" w:customStyle="1" w:styleId="UnresolvedMention5">
    <w:name w:val="Unresolved Mention5"/>
    <w:basedOn w:val="DefaultParagraphFont"/>
    <w:uiPriority w:val="99"/>
    <w:semiHidden/>
    <w:unhideWhenUsed/>
    <w:rsid w:val="00E7437C"/>
    <w:rPr>
      <w:color w:val="605E5C"/>
      <w:shd w:val="clear" w:color="auto" w:fill="E1DFDD"/>
    </w:rPr>
  </w:style>
  <w:style w:type="table" w:styleId="TableGrid">
    <w:name w:val="Table Grid"/>
    <w:basedOn w:val="TableNormal"/>
    <w:uiPriority w:val="39"/>
    <w:rsid w:val="00500F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ettylink-prefix">
    <w:name w:val="prettylink-prefix"/>
    <w:basedOn w:val="DefaultParagraphFont"/>
    <w:rsid w:val="004475F6"/>
  </w:style>
  <w:style w:type="character" w:customStyle="1" w:styleId="prettylink-value">
    <w:name w:val="prettylink-value"/>
    <w:basedOn w:val="DefaultParagraphFont"/>
    <w:rsid w:val="004475F6"/>
  </w:style>
  <w:style w:type="paragraph" w:customStyle="1" w:styleId="gntarbp">
    <w:name w:val="gnt_ar_b_p"/>
    <w:basedOn w:val="Normal"/>
    <w:rsid w:val="004475F6"/>
    <w:pPr>
      <w:spacing w:before="100" w:beforeAutospacing="1" w:after="100" w:afterAutospacing="1"/>
    </w:pPr>
    <w:rPr>
      <w:lang w:val="en-US"/>
    </w:rPr>
  </w:style>
  <w:style w:type="character" w:customStyle="1" w:styleId="UnresolvedMention6">
    <w:name w:val="Unresolved Mention6"/>
    <w:basedOn w:val="DefaultParagraphFont"/>
    <w:uiPriority w:val="99"/>
    <w:semiHidden/>
    <w:unhideWhenUsed/>
    <w:rsid w:val="00873E95"/>
    <w:rPr>
      <w:color w:val="605E5C"/>
      <w:shd w:val="clear" w:color="auto" w:fill="E1DFDD"/>
    </w:rPr>
  </w:style>
  <w:style w:type="character" w:customStyle="1" w:styleId="UnresolvedMention7">
    <w:name w:val="Unresolved Mention7"/>
    <w:basedOn w:val="DefaultParagraphFont"/>
    <w:uiPriority w:val="99"/>
    <w:semiHidden/>
    <w:unhideWhenUsed/>
    <w:rsid w:val="00333C44"/>
    <w:rPr>
      <w:color w:val="605E5C"/>
      <w:shd w:val="clear" w:color="auto" w:fill="E1DFDD"/>
    </w:rPr>
  </w:style>
  <w:style w:type="paragraph" w:customStyle="1" w:styleId="EndNoteBibliography">
    <w:name w:val="EndNote Bibliography"/>
    <w:basedOn w:val="Normal"/>
    <w:link w:val="EndNoteBibliographyChar"/>
    <w:rsid w:val="00996202"/>
    <w:pPr>
      <w:spacing w:after="160"/>
    </w:pPr>
    <w:rPr>
      <w:rFonts w:eastAsiaTheme="minorEastAsia"/>
      <w:noProof/>
      <w:szCs w:val="22"/>
      <w:lang w:val="en-US" w:eastAsia="ko-KR"/>
    </w:rPr>
  </w:style>
  <w:style w:type="character" w:customStyle="1" w:styleId="EndNoteBibliographyChar">
    <w:name w:val="EndNote Bibliography Char"/>
    <w:basedOn w:val="DefaultParagraphFont"/>
    <w:link w:val="EndNoteBibliography"/>
    <w:rsid w:val="00996202"/>
    <w:rPr>
      <w:rFonts w:ascii="Times New Roman" w:eastAsiaTheme="minorEastAsia" w:hAnsi="Times New Roman" w:cs="Times New Roman"/>
      <w:noProof/>
      <w:sz w:val="24"/>
      <w:lang w:eastAsia="ko-KR"/>
    </w:rPr>
  </w:style>
  <w:style w:type="character" w:customStyle="1" w:styleId="UnresolvedMention8">
    <w:name w:val="Unresolved Mention8"/>
    <w:basedOn w:val="DefaultParagraphFont"/>
    <w:uiPriority w:val="99"/>
    <w:semiHidden/>
    <w:unhideWhenUsed/>
    <w:rsid w:val="007916B2"/>
    <w:rPr>
      <w:color w:val="605E5C"/>
      <w:shd w:val="clear" w:color="auto" w:fill="E1DFDD"/>
    </w:rPr>
  </w:style>
  <w:style w:type="character" w:customStyle="1" w:styleId="Heading2Char">
    <w:name w:val="Heading 2 Char"/>
    <w:basedOn w:val="DefaultParagraphFont"/>
    <w:link w:val="Heading2"/>
    <w:uiPriority w:val="9"/>
    <w:semiHidden/>
    <w:rsid w:val="00583DA3"/>
    <w:rPr>
      <w:rFonts w:asciiTheme="majorHAnsi" w:eastAsiaTheme="majorEastAsia" w:hAnsiTheme="majorHAnsi" w:cstheme="majorBidi"/>
      <w:color w:val="2E74B5" w:themeColor="accent1" w:themeShade="BF"/>
      <w:sz w:val="26"/>
      <w:szCs w:val="26"/>
      <w:lang w:val="en-CA"/>
    </w:rPr>
  </w:style>
  <w:style w:type="character" w:customStyle="1" w:styleId="UnresolvedMention9">
    <w:name w:val="Unresolved Mention9"/>
    <w:basedOn w:val="DefaultParagraphFont"/>
    <w:uiPriority w:val="99"/>
    <w:semiHidden/>
    <w:unhideWhenUsed/>
    <w:rsid w:val="00B25D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87136">
      <w:bodyDiv w:val="1"/>
      <w:marLeft w:val="0"/>
      <w:marRight w:val="0"/>
      <w:marTop w:val="0"/>
      <w:marBottom w:val="0"/>
      <w:divBdr>
        <w:top w:val="none" w:sz="0" w:space="0" w:color="auto"/>
        <w:left w:val="none" w:sz="0" w:space="0" w:color="auto"/>
        <w:bottom w:val="none" w:sz="0" w:space="0" w:color="auto"/>
        <w:right w:val="none" w:sz="0" w:space="0" w:color="auto"/>
      </w:divBdr>
    </w:div>
    <w:div w:id="207958415">
      <w:bodyDiv w:val="1"/>
      <w:marLeft w:val="0"/>
      <w:marRight w:val="0"/>
      <w:marTop w:val="0"/>
      <w:marBottom w:val="0"/>
      <w:divBdr>
        <w:top w:val="none" w:sz="0" w:space="0" w:color="auto"/>
        <w:left w:val="none" w:sz="0" w:space="0" w:color="auto"/>
        <w:bottom w:val="none" w:sz="0" w:space="0" w:color="auto"/>
        <w:right w:val="none" w:sz="0" w:space="0" w:color="auto"/>
      </w:divBdr>
    </w:div>
    <w:div w:id="243343385">
      <w:bodyDiv w:val="1"/>
      <w:marLeft w:val="0"/>
      <w:marRight w:val="0"/>
      <w:marTop w:val="0"/>
      <w:marBottom w:val="0"/>
      <w:divBdr>
        <w:top w:val="none" w:sz="0" w:space="0" w:color="auto"/>
        <w:left w:val="none" w:sz="0" w:space="0" w:color="auto"/>
        <w:bottom w:val="none" w:sz="0" w:space="0" w:color="auto"/>
        <w:right w:val="none" w:sz="0" w:space="0" w:color="auto"/>
      </w:divBdr>
    </w:div>
    <w:div w:id="302545713">
      <w:bodyDiv w:val="1"/>
      <w:marLeft w:val="0"/>
      <w:marRight w:val="0"/>
      <w:marTop w:val="0"/>
      <w:marBottom w:val="0"/>
      <w:divBdr>
        <w:top w:val="none" w:sz="0" w:space="0" w:color="auto"/>
        <w:left w:val="none" w:sz="0" w:space="0" w:color="auto"/>
        <w:bottom w:val="none" w:sz="0" w:space="0" w:color="auto"/>
        <w:right w:val="none" w:sz="0" w:space="0" w:color="auto"/>
      </w:divBdr>
    </w:div>
    <w:div w:id="307443169">
      <w:bodyDiv w:val="1"/>
      <w:marLeft w:val="0"/>
      <w:marRight w:val="0"/>
      <w:marTop w:val="0"/>
      <w:marBottom w:val="0"/>
      <w:divBdr>
        <w:top w:val="none" w:sz="0" w:space="0" w:color="auto"/>
        <w:left w:val="none" w:sz="0" w:space="0" w:color="auto"/>
        <w:bottom w:val="none" w:sz="0" w:space="0" w:color="auto"/>
        <w:right w:val="none" w:sz="0" w:space="0" w:color="auto"/>
      </w:divBdr>
    </w:div>
    <w:div w:id="364602175">
      <w:bodyDiv w:val="1"/>
      <w:marLeft w:val="0"/>
      <w:marRight w:val="0"/>
      <w:marTop w:val="0"/>
      <w:marBottom w:val="0"/>
      <w:divBdr>
        <w:top w:val="none" w:sz="0" w:space="0" w:color="auto"/>
        <w:left w:val="none" w:sz="0" w:space="0" w:color="auto"/>
        <w:bottom w:val="none" w:sz="0" w:space="0" w:color="auto"/>
        <w:right w:val="none" w:sz="0" w:space="0" w:color="auto"/>
      </w:divBdr>
    </w:div>
    <w:div w:id="435754020">
      <w:bodyDiv w:val="1"/>
      <w:marLeft w:val="0"/>
      <w:marRight w:val="0"/>
      <w:marTop w:val="0"/>
      <w:marBottom w:val="0"/>
      <w:divBdr>
        <w:top w:val="none" w:sz="0" w:space="0" w:color="auto"/>
        <w:left w:val="none" w:sz="0" w:space="0" w:color="auto"/>
        <w:bottom w:val="none" w:sz="0" w:space="0" w:color="auto"/>
        <w:right w:val="none" w:sz="0" w:space="0" w:color="auto"/>
      </w:divBdr>
    </w:div>
    <w:div w:id="472211409">
      <w:bodyDiv w:val="1"/>
      <w:marLeft w:val="0"/>
      <w:marRight w:val="0"/>
      <w:marTop w:val="0"/>
      <w:marBottom w:val="0"/>
      <w:divBdr>
        <w:top w:val="none" w:sz="0" w:space="0" w:color="auto"/>
        <w:left w:val="none" w:sz="0" w:space="0" w:color="auto"/>
        <w:bottom w:val="none" w:sz="0" w:space="0" w:color="auto"/>
        <w:right w:val="none" w:sz="0" w:space="0" w:color="auto"/>
      </w:divBdr>
      <w:divsChild>
        <w:div w:id="250160468">
          <w:marLeft w:val="0"/>
          <w:marRight w:val="0"/>
          <w:marTop w:val="0"/>
          <w:marBottom w:val="0"/>
          <w:divBdr>
            <w:top w:val="none" w:sz="0" w:space="0" w:color="auto"/>
            <w:left w:val="none" w:sz="0" w:space="0" w:color="auto"/>
            <w:bottom w:val="none" w:sz="0" w:space="0" w:color="auto"/>
            <w:right w:val="none" w:sz="0" w:space="0" w:color="auto"/>
          </w:divBdr>
          <w:divsChild>
            <w:div w:id="134420762">
              <w:marLeft w:val="0"/>
              <w:marRight w:val="0"/>
              <w:marTop w:val="0"/>
              <w:marBottom w:val="0"/>
              <w:divBdr>
                <w:top w:val="none" w:sz="0" w:space="0" w:color="auto"/>
                <w:left w:val="none" w:sz="0" w:space="0" w:color="auto"/>
                <w:bottom w:val="none" w:sz="0" w:space="0" w:color="auto"/>
                <w:right w:val="none" w:sz="0" w:space="0" w:color="auto"/>
              </w:divBdr>
              <w:divsChild>
                <w:div w:id="841625350">
                  <w:marLeft w:val="0"/>
                  <w:marRight w:val="0"/>
                  <w:marTop w:val="0"/>
                  <w:marBottom w:val="0"/>
                  <w:divBdr>
                    <w:top w:val="none" w:sz="0" w:space="0" w:color="auto"/>
                    <w:left w:val="none" w:sz="0" w:space="0" w:color="auto"/>
                    <w:bottom w:val="none" w:sz="0" w:space="0" w:color="auto"/>
                    <w:right w:val="none" w:sz="0" w:space="0" w:color="auto"/>
                  </w:divBdr>
                  <w:divsChild>
                    <w:div w:id="150663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373468">
      <w:bodyDiv w:val="1"/>
      <w:marLeft w:val="0"/>
      <w:marRight w:val="0"/>
      <w:marTop w:val="0"/>
      <w:marBottom w:val="0"/>
      <w:divBdr>
        <w:top w:val="none" w:sz="0" w:space="0" w:color="auto"/>
        <w:left w:val="none" w:sz="0" w:space="0" w:color="auto"/>
        <w:bottom w:val="none" w:sz="0" w:space="0" w:color="auto"/>
        <w:right w:val="none" w:sz="0" w:space="0" w:color="auto"/>
      </w:divBdr>
    </w:div>
    <w:div w:id="640696806">
      <w:bodyDiv w:val="1"/>
      <w:marLeft w:val="0"/>
      <w:marRight w:val="0"/>
      <w:marTop w:val="0"/>
      <w:marBottom w:val="0"/>
      <w:divBdr>
        <w:top w:val="none" w:sz="0" w:space="0" w:color="auto"/>
        <w:left w:val="none" w:sz="0" w:space="0" w:color="auto"/>
        <w:bottom w:val="none" w:sz="0" w:space="0" w:color="auto"/>
        <w:right w:val="none" w:sz="0" w:space="0" w:color="auto"/>
      </w:divBdr>
      <w:divsChild>
        <w:div w:id="98529606">
          <w:marLeft w:val="0"/>
          <w:marRight w:val="0"/>
          <w:marTop w:val="0"/>
          <w:marBottom w:val="0"/>
          <w:divBdr>
            <w:top w:val="none" w:sz="0" w:space="0" w:color="auto"/>
            <w:left w:val="none" w:sz="0" w:space="0" w:color="auto"/>
            <w:bottom w:val="none" w:sz="0" w:space="0" w:color="auto"/>
            <w:right w:val="none" w:sz="0" w:space="0" w:color="auto"/>
          </w:divBdr>
          <w:divsChild>
            <w:div w:id="1041900246">
              <w:marLeft w:val="0"/>
              <w:marRight w:val="0"/>
              <w:marTop w:val="0"/>
              <w:marBottom w:val="0"/>
              <w:divBdr>
                <w:top w:val="none" w:sz="0" w:space="0" w:color="auto"/>
                <w:left w:val="none" w:sz="0" w:space="0" w:color="auto"/>
                <w:bottom w:val="none" w:sz="0" w:space="0" w:color="auto"/>
                <w:right w:val="none" w:sz="0" w:space="0" w:color="auto"/>
              </w:divBdr>
              <w:divsChild>
                <w:div w:id="149961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400578">
      <w:bodyDiv w:val="1"/>
      <w:marLeft w:val="0"/>
      <w:marRight w:val="0"/>
      <w:marTop w:val="0"/>
      <w:marBottom w:val="0"/>
      <w:divBdr>
        <w:top w:val="none" w:sz="0" w:space="0" w:color="auto"/>
        <w:left w:val="none" w:sz="0" w:space="0" w:color="auto"/>
        <w:bottom w:val="none" w:sz="0" w:space="0" w:color="auto"/>
        <w:right w:val="none" w:sz="0" w:space="0" w:color="auto"/>
      </w:divBdr>
      <w:divsChild>
        <w:div w:id="1591700865">
          <w:marLeft w:val="0"/>
          <w:marRight w:val="0"/>
          <w:marTop w:val="0"/>
          <w:marBottom w:val="0"/>
          <w:divBdr>
            <w:top w:val="none" w:sz="0" w:space="0" w:color="auto"/>
            <w:left w:val="none" w:sz="0" w:space="0" w:color="auto"/>
            <w:bottom w:val="none" w:sz="0" w:space="0" w:color="auto"/>
            <w:right w:val="none" w:sz="0" w:space="0" w:color="auto"/>
          </w:divBdr>
          <w:divsChild>
            <w:div w:id="1201430814">
              <w:marLeft w:val="0"/>
              <w:marRight w:val="0"/>
              <w:marTop w:val="0"/>
              <w:marBottom w:val="0"/>
              <w:divBdr>
                <w:top w:val="none" w:sz="0" w:space="0" w:color="auto"/>
                <w:left w:val="none" w:sz="0" w:space="0" w:color="auto"/>
                <w:bottom w:val="none" w:sz="0" w:space="0" w:color="auto"/>
                <w:right w:val="none" w:sz="0" w:space="0" w:color="auto"/>
              </w:divBdr>
              <w:divsChild>
                <w:div w:id="476387405">
                  <w:marLeft w:val="0"/>
                  <w:marRight w:val="0"/>
                  <w:marTop w:val="0"/>
                  <w:marBottom w:val="0"/>
                  <w:divBdr>
                    <w:top w:val="none" w:sz="0" w:space="0" w:color="auto"/>
                    <w:left w:val="none" w:sz="0" w:space="0" w:color="auto"/>
                    <w:bottom w:val="none" w:sz="0" w:space="0" w:color="auto"/>
                    <w:right w:val="none" w:sz="0" w:space="0" w:color="auto"/>
                  </w:divBdr>
                  <w:divsChild>
                    <w:div w:id="461075858">
                      <w:marLeft w:val="0"/>
                      <w:marRight w:val="0"/>
                      <w:marTop w:val="0"/>
                      <w:marBottom w:val="0"/>
                      <w:divBdr>
                        <w:top w:val="none" w:sz="0" w:space="0" w:color="auto"/>
                        <w:left w:val="none" w:sz="0" w:space="0" w:color="auto"/>
                        <w:bottom w:val="none" w:sz="0" w:space="0" w:color="auto"/>
                        <w:right w:val="none" w:sz="0" w:space="0" w:color="auto"/>
                      </w:divBdr>
                      <w:divsChild>
                        <w:div w:id="99883027">
                          <w:marLeft w:val="0"/>
                          <w:marRight w:val="0"/>
                          <w:marTop w:val="0"/>
                          <w:marBottom w:val="165"/>
                          <w:divBdr>
                            <w:top w:val="none" w:sz="0" w:space="0" w:color="auto"/>
                            <w:left w:val="none" w:sz="0" w:space="0" w:color="auto"/>
                            <w:bottom w:val="none" w:sz="0" w:space="0" w:color="auto"/>
                            <w:right w:val="none" w:sz="0" w:space="0" w:color="auto"/>
                          </w:divBdr>
                        </w:div>
                      </w:divsChild>
                    </w:div>
                    <w:div w:id="1376202703">
                      <w:marLeft w:val="0"/>
                      <w:marRight w:val="0"/>
                      <w:marTop w:val="165"/>
                      <w:marBottom w:val="165"/>
                      <w:divBdr>
                        <w:top w:val="none" w:sz="0" w:space="0" w:color="auto"/>
                        <w:left w:val="none" w:sz="0" w:space="0" w:color="auto"/>
                        <w:bottom w:val="none" w:sz="0" w:space="0" w:color="auto"/>
                        <w:right w:val="none" w:sz="0" w:space="0" w:color="auto"/>
                      </w:divBdr>
                      <w:divsChild>
                        <w:div w:id="1977491081">
                          <w:marLeft w:val="0"/>
                          <w:marRight w:val="0"/>
                          <w:marTop w:val="0"/>
                          <w:marBottom w:val="0"/>
                          <w:divBdr>
                            <w:top w:val="none" w:sz="0" w:space="0" w:color="auto"/>
                            <w:left w:val="none" w:sz="0" w:space="0" w:color="auto"/>
                            <w:bottom w:val="none" w:sz="0" w:space="0" w:color="auto"/>
                            <w:right w:val="none" w:sz="0" w:space="0" w:color="auto"/>
                          </w:divBdr>
                          <w:divsChild>
                            <w:div w:id="329409239">
                              <w:marLeft w:val="0"/>
                              <w:marRight w:val="225"/>
                              <w:marTop w:val="0"/>
                              <w:marBottom w:val="0"/>
                              <w:divBdr>
                                <w:top w:val="none" w:sz="0" w:space="0" w:color="auto"/>
                                <w:left w:val="none" w:sz="0" w:space="0" w:color="auto"/>
                                <w:bottom w:val="none" w:sz="0" w:space="0" w:color="auto"/>
                                <w:right w:val="none" w:sz="0" w:space="0" w:color="auto"/>
                              </w:divBdr>
                            </w:div>
                          </w:divsChild>
                        </w:div>
                        <w:div w:id="1609700088">
                          <w:marLeft w:val="0"/>
                          <w:marRight w:val="0"/>
                          <w:marTop w:val="0"/>
                          <w:marBottom w:val="0"/>
                          <w:divBdr>
                            <w:top w:val="none" w:sz="0" w:space="0" w:color="auto"/>
                            <w:left w:val="none" w:sz="0" w:space="0" w:color="auto"/>
                            <w:bottom w:val="none" w:sz="0" w:space="0" w:color="auto"/>
                            <w:right w:val="none" w:sz="0" w:space="0" w:color="auto"/>
                          </w:divBdr>
                          <w:divsChild>
                            <w:div w:id="349571365">
                              <w:marLeft w:val="0"/>
                              <w:marRight w:val="300"/>
                              <w:marTop w:val="0"/>
                              <w:marBottom w:val="0"/>
                              <w:divBdr>
                                <w:top w:val="none" w:sz="0" w:space="0" w:color="auto"/>
                                <w:left w:val="none" w:sz="0" w:space="0" w:color="auto"/>
                                <w:bottom w:val="none" w:sz="0" w:space="0" w:color="auto"/>
                                <w:right w:val="none" w:sz="0" w:space="0" w:color="auto"/>
                              </w:divBdr>
                              <w:divsChild>
                                <w:div w:id="1964773664">
                                  <w:marLeft w:val="0"/>
                                  <w:marRight w:val="75"/>
                                  <w:marTop w:val="0"/>
                                  <w:marBottom w:val="0"/>
                                  <w:divBdr>
                                    <w:top w:val="none" w:sz="0" w:space="0" w:color="auto"/>
                                    <w:left w:val="none" w:sz="0" w:space="0" w:color="auto"/>
                                    <w:bottom w:val="none" w:sz="0" w:space="0" w:color="auto"/>
                                    <w:right w:val="none" w:sz="0" w:space="0" w:color="auto"/>
                                  </w:divBdr>
                                </w:div>
                                <w:div w:id="19789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888753">
      <w:bodyDiv w:val="1"/>
      <w:marLeft w:val="0"/>
      <w:marRight w:val="0"/>
      <w:marTop w:val="0"/>
      <w:marBottom w:val="0"/>
      <w:divBdr>
        <w:top w:val="none" w:sz="0" w:space="0" w:color="auto"/>
        <w:left w:val="none" w:sz="0" w:space="0" w:color="auto"/>
        <w:bottom w:val="none" w:sz="0" w:space="0" w:color="auto"/>
        <w:right w:val="none" w:sz="0" w:space="0" w:color="auto"/>
      </w:divBdr>
    </w:div>
    <w:div w:id="680938075">
      <w:bodyDiv w:val="1"/>
      <w:marLeft w:val="0"/>
      <w:marRight w:val="0"/>
      <w:marTop w:val="0"/>
      <w:marBottom w:val="0"/>
      <w:divBdr>
        <w:top w:val="none" w:sz="0" w:space="0" w:color="auto"/>
        <w:left w:val="none" w:sz="0" w:space="0" w:color="auto"/>
        <w:bottom w:val="none" w:sz="0" w:space="0" w:color="auto"/>
        <w:right w:val="none" w:sz="0" w:space="0" w:color="auto"/>
      </w:divBdr>
    </w:div>
    <w:div w:id="717170917">
      <w:bodyDiv w:val="1"/>
      <w:marLeft w:val="0"/>
      <w:marRight w:val="0"/>
      <w:marTop w:val="0"/>
      <w:marBottom w:val="0"/>
      <w:divBdr>
        <w:top w:val="none" w:sz="0" w:space="0" w:color="auto"/>
        <w:left w:val="none" w:sz="0" w:space="0" w:color="auto"/>
        <w:bottom w:val="none" w:sz="0" w:space="0" w:color="auto"/>
        <w:right w:val="none" w:sz="0" w:space="0" w:color="auto"/>
      </w:divBdr>
    </w:div>
    <w:div w:id="830408273">
      <w:bodyDiv w:val="1"/>
      <w:marLeft w:val="0"/>
      <w:marRight w:val="0"/>
      <w:marTop w:val="0"/>
      <w:marBottom w:val="0"/>
      <w:divBdr>
        <w:top w:val="none" w:sz="0" w:space="0" w:color="auto"/>
        <w:left w:val="none" w:sz="0" w:space="0" w:color="auto"/>
        <w:bottom w:val="none" w:sz="0" w:space="0" w:color="auto"/>
        <w:right w:val="none" w:sz="0" w:space="0" w:color="auto"/>
      </w:divBdr>
    </w:div>
    <w:div w:id="848565916">
      <w:bodyDiv w:val="1"/>
      <w:marLeft w:val="0"/>
      <w:marRight w:val="0"/>
      <w:marTop w:val="0"/>
      <w:marBottom w:val="0"/>
      <w:divBdr>
        <w:top w:val="none" w:sz="0" w:space="0" w:color="auto"/>
        <w:left w:val="none" w:sz="0" w:space="0" w:color="auto"/>
        <w:bottom w:val="none" w:sz="0" w:space="0" w:color="auto"/>
        <w:right w:val="none" w:sz="0" w:space="0" w:color="auto"/>
      </w:divBdr>
    </w:div>
    <w:div w:id="951326457">
      <w:bodyDiv w:val="1"/>
      <w:marLeft w:val="0"/>
      <w:marRight w:val="0"/>
      <w:marTop w:val="0"/>
      <w:marBottom w:val="0"/>
      <w:divBdr>
        <w:top w:val="none" w:sz="0" w:space="0" w:color="auto"/>
        <w:left w:val="none" w:sz="0" w:space="0" w:color="auto"/>
        <w:bottom w:val="none" w:sz="0" w:space="0" w:color="auto"/>
        <w:right w:val="none" w:sz="0" w:space="0" w:color="auto"/>
      </w:divBdr>
    </w:div>
    <w:div w:id="1025905086">
      <w:bodyDiv w:val="1"/>
      <w:marLeft w:val="0"/>
      <w:marRight w:val="0"/>
      <w:marTop w:val="0"/>
      <w:marBottom w:val="0"/>
      <w:divBdr>
        <w:top w:val="none" w:sz="0" w:space="0" w:color="auto"/>
        <w:left w:val="none" w:sz="0" w:space="0" w:color="auto"/>
        <w:bottom w:val="none" w:sz="0" w:space="0" w:color="auto"/>
        <w:right w:val="none" w:sz="0" w:space="0" w:color="auto"/>
      </w:divBdr>
    </w:div>
    <w:div w:id="1083836027">
      <w:bodyDiv w:val="1"/>
      <w:marLeft w:val="0"/>
      <w:marRight w:val="0"/>
      <w:marTop w:val="0"/>
      <w:marBottom w:val="0"/>
      <w:divBdr>
        <w:top w:val="none" w:sz="0" w:space="0" w:color="auto"/>
        <w:left w:val="none" w:sz="0" w:space="0" w:color="auto"/>
        <w:bottom w:val="none" w:sz="0" w:space="0" w:color="auto"/>
        <w:right w:val="none" w:sz="0" w:space="0" w:color="auto"/>
      </w:divBdr>
    </w:div>
    <w:div w:id="1165123617">
      <w:bodyDiv w:val="1"/>
      <w:marLeft w:val="0"/>
      <w:marRight w:val="0"/>
      <w:marTop w:val="0"/>
      <w:marBottom w:val="0"/>
      <w:divBdr>
        <w:top w:val="none" w:sz="0" w:space="0" w:color="auto"/>
        <w:left w:val="none" w:sz="0" w:space="0" w:color="auto"/>
        <w:bottom w:val="none" w:sz="0" w:space="0" w:color="auto"/>
        <w:right w:val="none" w:sz="0" w:space="0" w:color="auto"/>
      </w:divBdr>
    </w:div>
    <w:div w:id="1206793223">
      <w:bodyDiv w:val="1"/>
      <w:marLeft w:val="0"/>
      <w:marRight w:val="0"/>
      <w:marTop w:val="0"/>
      <w:marBottom w:val="0"/>
      <w:divBdr>
        <w:top w:val="none" w:sz="0" w:space="0" w:color="auto"/>
        <w:left w:val="none" w:sz="0" w:space="0" w:color="auto"/>
        <w:bottom w:val="none" w:sz="0" w:space="0" w:color="auto"/>
        <w:right w:val="none" w:sz="0" w:space="0" w:color="auto"/>
      </w:divBdr>
    </w:div>
    <w:div w:id="1263338029">
      <w:bodyDiv w:val="1"/>
      <w:marLeft w:val="0"/>
      <w:marRight w:val="0"/>
      <w:marTop w:val="0"/>
      <w:marBottom w:val="0"/>
      <w:divBdr>
        <w:top w:val="none" w:sz="0" w:space="0" w:color="auto"/>
        <w:left w:val="none" w:sz="0" w:space="0" w:color="auto"/>
        <w:bottom w:val="none" w:sz="0" w:space="0" w:color="auto"/>
        <w:right w:val="none" w:sz="0" w:space="0" w:color="auto"/>
      </w:divBdr>
    </w:div>
    <w:div w:id="1300265684">
      <w:bodyDiv w:val="1"/>
      <w:marLeft w:val="0"/>
      <w:marRight w:val="0"/>
      <w:marTop w:val="0"/>
      <w:marBottom w:val="0"/>
      <w:divBdr>
        <w:top w:val="none" w:sz="0" w:space="0" w:color="auto"/>
        <w:left w:val="none" w:sz="0" w:space="0" w:color="auto"/>
        <w:bottom w:val="none" w:sz="0" w:space="0" w:color="auto"/>
        <w:right w:val="none" w:sz="0" w:space="0" w:color="auto"/>
      </w:divBdr>
    </w:div>
    <w:div w:id="1321302189">
      <w:bodyDiv w:val="1"/>
      <w:marLeft w:val="0"/>
      <w:marRight w:val="0"/>
      <w:marTop w:val="0"/>
      <w:marBottom w:val="0"/>
      <w:divBdr>
        <w:top w:val="none" w:sz="0" w:space="0" w:color="auto"/>
        <w:left w:val="none" w:sz="0" w:space="0" w:color="auto"/>
        <w:bottom w:val="none" w:sz="0" w:space="0" w:color="auto"/>
        <w:right w:val="none" w:sz="0" w:space="0" w:color="auto"/>
      </w:divBdr>
    </w:div>
    <w:div w:id="1321805745">
      <w:bodyDiv w:val="1"/>
      <w:marLeft w:val="0"/>
      <w:marRight w:val="0"/>
      <w:marTop w:val="0"/>
      <w:marBottom w:val="0"/>
      <w:divBdr>
        <w:top w:val="none" w:sz="0" w:space="0" w:color="auto"/>
        <w:left w:val="none" w:sz="0" w:space="0" w:color="auto"/>
        <w:bottom w:val="none" w:sz="0" w:space="0" w:color="auto"/>
        <w:right w:val="none" w:sz="0" w:space="0" w:color="auto"/>
      </w:divBdr>
      <w:divsChild>
        <w:div w:id="1775513048">
          <w:marLeft w:val="0"/>
          <w:marRight w:val="0"/>
          <w:marTop w:val="0"/>
          <w:marBottom w:val="0"/>
          <w:divBdr>
            <w:top w:val="none" w:sz="0" w:space="0" w:color="auto"/>
            <w:left w:val="none" w:sz="0" w:space="0" w:color="auto"/>
            <w:bottom w:val="none" w:sz="0" w:space="0" w:color="auto"/>
            <w:right w:val="none" w:sz="0" w:space="0" w:color="auto"/>
          </w:divBdr>
        </w:div>
      </w:divsChild>
    </w:div>
    <w:div w:id="1417748291">
      <w:bodyDiv w:val="1"/>
      <w:marLeft w:val="0"/>
      <w:marRight w:val="0"/>
      <w:marTop w:val="0"/>
      <w:marBottom w:val="0"/>
      <w:divBdr>
        <w:top w:val="none" w:sz="0" w:space="0" w:color="auto"/>
        <w:left w:val="none" w:sz="0" w:space="0" w:color="auto"/>
        <w:bottom w:val="none" w:sz="0" w:space="0" w:color="auto"/>
        <w:right w:val="none" w:sz="0" w:space="0" w:color="auto"/>
      </w:divBdr>
      <w:divsChild>
        <w:div w:id="871259772">
          <w:marLeft w:val="0"/>
          <w:marRight w:val="0"/>
          <w:marTop w:val="0"/>
          <w:marBottom w:val="0"/>
          <w:divBdr>
            <w:top w:val="none" w:sz="0" w:space="0" w:color="auto"/>
            <w:left w:val="none" w:sz="0" w:space="0" w:color="auto"/>
            <w:bottom w:val="none" w:sz="0" w:space="0" w:color="auto"/>
            <w:right w:val="none" w:sz="0" w:space="0" w:color="auto"/>
          </w:divBdr>
        </w:div>
      </w:divsChild>
    </w:div>
    <w:div w:id="1419520910">
      <w:bodyDiv w:val="1"/>
      <w:marLeft w:val="0"/>
      <w:marRight w:val="0"/>
      <w:marTop w:val="0"/>
      <w:marBottom w:val="0"/>
      <w:divBdr>
        <w:top w:val="none" w:sz="0" w:space="0" w:color="auto"/>
        <w:left w:val="none" w:sz="0" w:space="0" w:color="auto"/>
        <w:bottom w:val="none" w:sz="0" w:space="0" w:color="auto"/>
        <w:right w:val="none" w:sz="0" w:space="0" w:color="auto"/>
      </w:divBdr>
    </w:div>
    <w:div w:id="1426195972">
      <w:bodyDiv w:val="1"/>
      <w:marLeft w:val="0"/>
      <w:marRight w:val="0"/>
      <w:marTop w:val="0"/>
      <w:marBottom w:val="0"/>
      <w:divBdr>
        <w:top w:val="none" w:sz="0" w:space="0" w:color="auto"/>
        <w:left w:val="none" w:sz="0" w:space="0" w:color="auto"/>
        <w:bottom w:val="none" w:sz="0" w:space="0" w:color="auto"/>
        <w:right w:val="none" w:sz="0" w:space="0" w:color="auto"/>
      </w:divBdr>
      <w:divsChild>
        <w:div w:id="2061707062">
          <w:marLeft w:val="0"/>
          <w:marRight w:val="0"/>
          <w:marTop w:val="0"/>
          <w:marBottom w:val="0"/>
          <w:divBdr>
            <w:top w:val="none" w:sz="0" w:space="0" w:color="auto"/>
            <w:left w:val="none" w:sz="0" w:space="0" w:color="auto"/>
            <w:bottom w:val="none" w:sz="0" w:space="0" w:color="auto"/>
            <w:right w:val="none" w:sz="0" w:space="0" w:color="auto"/>
          </w:divBdr>
          <w:divsChild>
            <w:div w:id="1817070016">
              <w:marLeft w:val="0"/>
              <w:marRight w:val="0"/>
              <w:marTop w:val="0"/>
              <w:marBottom w:val="0"/>
              <w:divBdr>
                <w:top w:val="none" w:sz="0" w:space="0" w:color="auto"/>
                <w:left w:val="none" w:sz="0" w:space="0" w:color="auto"/>
                <w:bottom w:val="none" w:sz="0" w:space="0" w:color="auto"/>
                <w:right w:val="none" w:sz="0" w:space="0" w:color="auto"/>
              </w:divBdr>
              <w:divsChild>
                <w:div w:id="52337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555234">
      <w:bodyDiv w:val="1"/>
      <w:marLeft w:val="0"/>
      <w:marRight w:val="0"/>
      <w:marTop w:val="0"/>
      <w:marBottom w:val="0"/>
      <w:divBdr>
        <w:top w:val="none" w:sz="0" w:space="0" w:color="auto"/>
        <w:left w:val="none" w:sz="0" w:space="0" w:color="auto"/>
        <w:bottom w:val="none" w:sz="0" w:space="0" w:color="auto"/>
        <w:right w:val="none" w:sz="0" w:space="0" w:color="auto"/>
      </w:divBdr>
    </w:div>
    <w:div w:id="1788088037">
      <w:bodyDiv w:val="1"/>
      <w:marLeft w:val="0"/>
      <w:marRight w:val="0"/>
      <w:marTop w:val="0"/>
      <w:marBottom w:val="0"/>
      <w:divBdr>
        <w:top w:val="none" w:sz="0" w:space="0" w:color="auto"/>
        <w:left w:val="none" w:sz="0" w:space="0" w:color="auto"/>
        <w:bottom w:val="none" w:sz="0" w:space="0" w:color="auto"/>
        <w:right w:val="none" w:sz="0" w:space="0" w:color="auto"/>
      </w:divBdr>
    </w:div>
    <w:div w:id="1805543433">
      <w:bodyDiv w:val="1"/>
      <w:marLeft w:val="0"/>
      <w:marRight w:val="0"/>
      <w:marTop w:val="0"/>
      <w:marBottom w:val="0"/>
      <w:divBdr>
        <w:top w:val="none" w:sz="0" w:space="0" w:color="auto"/>
        <w:left w:val="none" w:sz="0" w:space="0" w:color="auto"/>
        <w:bottom w:val="none" w:sz="0" w:space="0" w:color="auto"/>
        <w:right w:val="none" w:sz="0" w:space="0" w:color="auto"/>
      </w:divBdr>
      <w:divsChild>
        <w:div w:id="2107380153">
          <w:marLeft w:val="0"/>
          <w:marRight w:val="0"/>
          <w:marTop w:val="0"/>
          <w:marBottom w:val="0"/>
          <w:divBdr>
            <w:top w:val="none" w:sz="0" w:space="0" w:color="auto"/>
            <w:left w:val="none" w:sz="0" w:space="0" w:color="auto"/>
            <w:bottom w:val="none" w:sz="0" w:space="0" w:color="auto"/>
            <w:right w:val="none" w:sz="0" w:space="0" w:color="auto"/>
          </w:divBdr>
          <w:divsChild>
            <w:div w:id="2078358252">
              <w:marLeft w:val="0"/>
              <w:marRight w:val="0"/>
              <w:marTop w:val="0"/>
              <w:marBottom w:val="0"/>
              <w:divBdr>
                <w:top w:val="none" w:sz="0" w:space="0" w:color="auto"/>
                <w:left w:val="none" w:sz="0" w:space="0" w:color="auto"/>
                <w:bottom w:val="none" w:sz="0" w:space="0" w:color="auto"/>
                <w:right w:val="none" w:sz="0" w:space="0" w:color="auto"/>
              </w:divBdr>
              <w:divsChild>
                <w:div w:id="1974017893">
                  <w:marLeft w:val="0"/>
                  <w:marRight w:val="0"/>
                  <w:marTop w:val="0"/>
                  <w:marBottom w:val="0"/>
                  <w:divBdr>
                    <w:top w:val="none" w:sz="0" w:space="0" w:color="auto"/>
                    <w:left w:val="none" w:sz="0" w:space="0" w:color="auto"/>
                    <w:bottom w:val="none" w:sz="0" w:space="0" w:color="auto"/>
                    <w:right w:val="none" w:sz="0" w:space="0" w:color="auto"/>
                  </w:divBdr>
                  <w:divsChild>
                    <w:div w:id="1726875456">
                      <w:marLeft w:val="0"/>
                      <w:marRight w:val="0"/>
                      <w:marTop w:val="0"/>
                      <w:marBottom w:val="0"/>
                      <w:divBdr>
                        <w:top w:val="none" w:sz="0" w:space="0" w:color="auto"/>
                        <w:left w:val="none" w:sz="0" w:space="0" w:color="auto"/>
                        <w:bottom w:val="none" w:sz="0" w:space="0" w:color="auto"/>
                        <w:right w:val="none" w:sz="0" w:space="0" w:color="auto"/>
                      </w:divBdr>
                      <w:divsChild>
                        <w:div w:id="824979745">
                          <w:marLeft w:val="0"/>
                          <w:marRight w:val="0"/>
                          <w:marTop w:val="0"/>
                          <w:marBottom w:val="165"/>
                          <w:divBdr>
                            <w:top w:val="none" w:sz="0" w:space="0" w:color="auto"/>
                            <w:left w:val="none" w:sz="0" w:space="0" w:color="auto"/>
                            <w:bottom w:val="none" w:sz="0" w:space="0" w:color="auto"/>
                            <w:right w:val="none" w:sz="0" w:space="0" w:color="auto"/>
                          </w:divBdr>
                        </w:div>
                      </w:divsChild>
                    </w:div>
                    <w:div w:id="1404375708">
                      <w:marLeft w:val="0"/>
                      <w:marRight w:val="0"/>
                      <w:marTop w:val="165"/>
                      <w:marBottom w:val="165"/>
                      <w:divBdr>
                        <w:top w:val="none" w:sz="0" w:space="0" w:color="auto"/>
                        <w:left w:val="none" w:sz="0" w:space="0" w:color="auto"/>
                        <w:bottom w:val="none" w:sz="0" w:space="0" w:color="auto"/>
                        <w:right w:val="none" w:sz="0" w:space="0" w:color="auto"/>
                      </w:divBdr>
                      <w:divsChild>
                        <w:div w:id="544105913">
                          <w:marLeft w:val="0"/>
                          <w:marRight w:val="0"/>
                          <w:marTop w:val="0"/>
                          <w:marBottom w:val="0"/>
                          <w:divBdr>
                            <w:top w:val="none" w:sz="0" w:space="0" w:color="auto"/>
                            <w:left w:val="none" w:sz="0" w:space="0" w:color="auto"/>
                            <w:bottom w:val="none" w:sz="0" w:space="0" w:color="auto"/>
                            <w:right w:val="none" w:sz="0" w:space="0" w:color="auto"/>
                          </w:divBdr>
                          <w:divsChild>
                            <w:div w:id="546182346">
                              <w:marLeft w:val="0"/>
                              <w:marRight w:val="225"/>
                              <w:marTop w:val="0"/>
                              <w:marBottom w:val="0"/>
                              <w:divBdr>
                                <w:top w:val="none" w:sz="0" w:space="0" w:color="auto"/>
                                <w:left w:val="none" w:sz="0" w:space="0" w:color="auto"/>
                                <w:bottom w:val="none" w:sz="0" w:space="0" w:color="auto"/>
                                <w:right w:val="none" w:sz="0" w:space="0" w:color="auto"/>
                              </w:divBdr>
                            </w:div>
                          </w:divsChild>
                        </w:div>
                        <w:div w:id="1725986016">
                          <w:marLeft w:val="0"/>
                          <w:marRight w:val="0"/>
                          <w:marTop w:val="0"/>
                          <w:marBottom w:val="0"/>
                          <w:divBdr>
                            <w:top w:val="none" w:sz="0" w:space="0" w:color="auto"/>
                            <w:left w:val="none" w:sz="0" w:space="0" w:color="auto"/>
                            <w:bottom w:val="none" w:sz="0" w:space="0" w:color="auto"/>
                            <w:right w:val="none" w:sz="0" w:space="0" w:color="auto"/>
                          </w:divBdr>
                          <w:divsChild>
                            <w:div w:id="2101414014">
                              <w:marLeft w:val="0"/>
                              <w:marRight w:val="300"/>
                              <w:marTop w:val="0"/>
                              <w:marBottom w:val="0"/>
                              <w:divBdr>
                                <w:top w:val="none" w:sz="0" w:space="0" w:color="auto"/>
                                <w:left w:val="none" w:sz="0" w:space="0" w:color="auto"/>
                                <w:bottom w:val="none" w:sz="0" w:space="0" w:color="auto"/>
                                <w:right w:val="none" w:sz="0" w:space="0" w:color="auto"/>
                              </w:divBdr>
                              <w:divsChild>
                                <w:div w:id="28067354">
                                  <w:marLeft w:val="0"/>
                                  <w:marRight w:val="75"/>
                                  <w:marTop w:val="0"/>
                                  <w:marBottom w:val="0"/>
                                  <w:divBdr>
                                    <w:top w:val="none" w:sz="0" w:space="0" w:color="auto"/>
                                    <w:left w:val="none" w:sz="0" w:space="0" w:color="auto"/>
                                    <w:bottom w:val="none" w:sz="0" w:space="0" w:color="auto"/>
                                    <w:right w:val="none" w:sz="0" w:space="0" w:color="auto"/>
                                  </w:divBdr>
                                </w:div>
                                <w:div w:id="168397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4277305">
      <w:bodyDiv w:val="1"/>
      <w:marLeft w:val="0"/>
      <w:marRight w:val="0"/>
      <w:marTop w:val="0"/>
      <w:marBottom w:val="0"/>
      <w:divBdr>
        <w:top w:val="none" w:sz="0" w:space="0" w:color="auto"/>
        <w:left w:val="none" w:sz="0" w:space="0" w:color="auto"/>
        <w:bottom w:val="none" w:sz="0" w:space="0" w:color="auto"/>
        <w:right w:val="none" w:sz="0" w:space="0" w:color="auto"/>
      </w:divBdr>
    </w:div>
    <w:div w:id="1827552136">
      <w:bodyDiv w:val="1"/>
      <w:marLeft w:val="0"/>
      <w:marRight w:val="0"/>
      <w:marTop w:val="0"/>
      <w:marBottom w:val="0"/>
      <w:divBdr>
        <w:top w:val="none" w:sz="0" w:space="0" w:color="auto"/>
        <w:left w:val="none" w:sz="0" w:space="0" w:color="auto"/>
        <w:bottom w:val="none" w:sz="0" w:space="0" w:color="auto"/>
        <w:right w:val="none" w:sz="0" w:space="0" w:color="auto"/>
      </w:divBdr>
    </w:div>
    <w:div w:id="1909414997">
      <w:bodyDiv w:val="1"/>
      <w:marLeft w:val="0"/>
      <w:marRight w:val="0"/>
      <w:marTop w:val="0"/>
      <w:marBottom w:val="0"/>
      <w:divBdr>
        <w:top w:val="none" w:sz="0" w:space="0" w:color="auto"/>
        <w:left w:val="none" w:sz="0" w:space="0" w:color="auto"/>
        <w:bottom w:val="none" w:sz="0" w:space="0" w:color="auto"/>
        <w:right w:val="none" w:sz="0" w:space="0" w:color="auto"/>
      </w:divBdr>
    </w:div>
    <w:div w:id="1914702450">
      <w:bodyDiv w:val="1"/>
      <w:marLeft w:val="0"/>
      <w:marRight w:val="0"/>
      <w:marTop w:val="0"/>
      <w:marBottom w:val="0"/>
      <w:divBdr>
        <w:top w:val="none" w:sz="0" w:space="0" w:color="auto"/>
        <w:left w:val="none" w:sz="0" w:space="0" w:color="auto"/>
        <w:bottom w:val="none" w:sz="0" w:space="0" w:color="auto"/>
        <w:right w:val="none" w:sz="0" w:space="0" w:color="auto"/>
      </w:divBdr>
    </w:div>
    <w:div w:id="1994334773">
      <w:bodyDiv w:val="1"/>
      <w:marLeft w:val="0"/>
      <w:marRight w:val="0"/>
      <w:marTop w:val="0"/>
      <w:marBottom w:val="0"/>
      <w:divBdr>
        <w:top w:val="none" w:sz="0" w:space="0" w:color="auto"/>
        <w:left w:val="none" w:sz="0" w:space="0" w:color="auto"/>
        <w:bottom w:val="none" w:sz="0" w:space="0" w:color="auto"/>
        <w:right w:val="none" w:sz="0" w:space="0" w:color="auto"/>
      </w:divBdr>
    </w:div>
    <w:div w:id="2011635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n.ft.com/2UZ8Ykv" TargetMode="External"/><Relationship Id="rId18" Type="http://schemas.openxmlformats.org/officeDocument/2006/relationships/hyperlink" Target="https://bit.ly/2YXrvia" TargetMode="External"/><Relationship Id="rId26" Type="http://schemas.openxmlformats.org/officeDocument/2006/relationships/hyperlink" Target="https://bit.ly/2BaSkHL" TargetMode="External"/><Relationship Id="rId39" Type="http://schemas.openxmlformats.org/officeDocument/2006/relationships/hyperlink" Target="https://bit.ly/3dEhUCt" TargetMode="External"/><Relationship Id="rId21" Type="http://schemas.openxmlformats.org/officeDocument/2006/relationships/hyperlink" Target="https://bit.ly/2NtKVWz" TargetMode="External"/><Relationship Id="rId34" Type="http://schemas.openxmlformats.org/officeDocument/2006/relationships/hyperlink" Target="https://bit.ly/2AVtHyM" TargetMode="External"/><Relationship Id="rId42" Type="http://schemas.openxmlformats.org/officeDocument/2006/relationships/hyperlink" Target="https://bit.ly/331YGEZ" TargetMode="External"/><Relationship Id="rId47" Type="http://schemas.openxmlformats.org/officeDocument/2006/relationships/hyperlink" Target="http://interactions.acm.org/archive/view/november-december-2016/human-computer-integration"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bit.ly/3ey0Sag" TargetMode="External"/><Relationship Id="rId29" Type="http://schemas.openxmlformats.org/officeDocument/2006/relationships/hyperlink" Target="https://on.ft.com/2P0iws9" TargetMode="External"/><Relationship Id="rId11" Type="http://schemas.openxmlformats.org/officeDocument/2006/relationships/hyperlink" Target="mailto:sbotti@london.edu" TargetMode="External"/><Relationship Id="rId24" Type="http://schemas.openxmlformats.org/officeDocument/2006/relationships/hyperlink" Target="https://cnb.cx/2CsTtuJ" TargetMode="External"/><Relationship Id="rId32" Type="http://schemas.openxmlformats.org/officeDocument/2006/relationships/hyperlink" Target="https://bit.ly/3dprF7q" TargetMode="External"/><Relationship Id="rId37" Type="http://schemas.openxmlformats.org/officeDocument/2006/relationships/hyperlink" Target="https://bit.ly/2YU5OQa" TargetMode="External"/><Relationship Id="rId40" Type="http://schemas.openxmlformats.org/officeDocument/2006/relationships/hyperlink" Target="https://bit.ly/2Nw0ZHu" TargetMode="External"/><Relationship Id="rId45" Type="http://schemas.openxmlformats.org/officeDocument/2006/relationships/hyperlink" Target="https://bit.ly/3eykxqH"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mailto:mgiesler@schulich.yorku.ca" TargetMode="External"/><Relationship Id="rId19" Type="http://schemas.openxmlformats.org/officeDocument/2006/relationships/hyperlink" Target="https://bit.ly/3dl7TtB" TargetMode="External"/><Relationship Id="rId31" Type="http://schemas.openxmlformats.org/officeDocument/2006/relationships/hyperlink" Target="https://bit.ly/3fX7YFE" TargetMode="External"/><Relationship Id="rId44" Type="http://schemas.openxmlformats.org/officeDocument/2006/relationships/hyperlink" Target="https://bit.ly/3fHRqBi"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reczek.3@osu.edu" TargetMode="External"/><Relationship Id="rId14" Type="http://schemas.openxmlformats.org/officeDocument/2006/relationships/hyperlink" Target="https://bit.ly/2CtU0g5" TargetMode="External"/><Relationship Id="rId22" Type="http://schemas.openxmlformats.org/officeDocument/2006/relationships/hyperlink" Target="https://bit.ly/2YSyfhd" TargetMode="External"/><Relationship Id="rId27" Type="http://schemas.openxmlformats.org/officeDocument/2006/relationships/hyperlink" Target="https://bit.ly/3fIPY1t" TargetMode="External"/><Relationship Id="rId30" Type="http://schemas.openxmlformats.org/officeDocument/2006/relationships/hyperlink" Target="https://econ.st/2ALoOZf" TargetMode="External"/><Relationship Id="rId35" Type="http://schemas.openxmlformats.org/officeDocument/2006/relationships/hyperlink" Target="https://bit.ly/3eiPA9P" TargetMode="External"/><Relationship Id="rId43" Type="http://schemas.openxmlformats.org/officeDocument/2006/relationships/hyperlink" Target="https://n.pr/2NibE8t" TargetMode="External"/><Relationship Id="rId48" Type="http://schemas.openxmlformats.org/officeDocument/2006/relationships/hyperlink" Target="https://www.jwtintelligence.com/trend-reports/control-shift/" TargetMode="External"/><Relationship Id="rId8" Type="http://schemas.openxmlformats.org/officeDocument/2006/relationships/hyperlink" Target="mailto:spuntoni@rsm.nl" TargetMode="External"/><Relationship Id="rId51"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hyperlink" Target="https://on.ft.com/3euohbB" TargetMode="External"/><Relationship Id="rId17" Type="http://schemas.openxmlformats.org/officeDocument/2006/relationships/hyperlink" Target="https://bit.ly/39A6EWY" TargetMode="External"/><Relationship Id="rId25" Type="http://schemas.openxmlformats.org/officeDocument/2006/relationships/hyperlink" Target="https://twitter.com/AppleCard" TargetMode="External"/><Relationship Id="rId33" Type="http://schemas.openxmlformats.org/officeDocument/2006/relationships/hyperlink" Target="https://bit.ly/382Yh5J" TargetMode="External"/><Relationship Id="rId38" Type="http://schemas.openxmlformats.org/officeDocument/2006/relationships/hyperlink" Target="https://bit.ly/2YuYAD1" TargetMode="External"/><Relationship Id="rId46" Type="http://schemas.openxmlformats.org/officeDocument/2006/relationships/hyperlink" Target="https://bit.ly/37Zqmeh" TargetMode="External"/><Relationship Id="rId20" Type="http://schemas.openxmlformats.org/officeDocument/2006/relationships/hyperlink" Target="https://bit.ly/37N2Wsk" TargetMode="External"/><Relationship Id="rId41" Type="http://schemas.openxmlformats.org/officeDocument/2006/relationships/hyperlink" Target="https://bit.ly/3fFs7z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bit.ly/3ek2rsg" TargetMode="External"/><Relationship Id="rId23" Type="http://schemas.openxmlformats.org/officeDocument/2006/relationships/hyperlink" Target="https://bit.ly/2Yg2oIq" TargetMode="External"/><Relationship Id="rId28" Type="http://schemas.openxmlformats.org/officeDocument/2006/relationships/hyperlink" Target="https://on.wsj.com/2AVqj72" TargetMode="External"/><Relationship Id="rId36" Type="http://schemas.openxmlformats.org/officeDocument/2006/relationships/hyperlink" Target="https://bit.ly/3fFJnF6" TargetMode="External"/><Relationship Id="rId49" Type="http://schemas.openxmlformats.org/officeDocument/2006/relationships/hyperlink" Target="https://ssrn.com/abstract=361573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FC8E9EE9-1BB6-4068-A750-4AE5553BE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56</Pages>
  <Words>17267</Words>
  <Characters>98426</Characters>
  <Application>Microsoft Office Word</Application>
  <DocSecurity>0</DocSecurity>
  <Lines>820</Lines>
  <Paragraphs>230</Paragraphs>
  <ScaleCrop>false</ScaleCrop>
  <HeadingPairs>
    <vt:vector size="2" baseType="variant">
      <vt:variant>
        <vt:lpstr>Title</vt:lpstr>
      </vt:variant>
      <vt:variant>
        <vt:i4>1</vt:i4>
      </vt:variant>
    </vt:vector>
  </HeadingPairs>
  <TitlesOfParts>
    <vt:vector size="1" baseType="lpstr">
      <vt:lpstr/>
    </vt:vector>
  </TitlesOfParts>
  <Company>Fisher College of Business at OSU</Company>
  <LinksUpToDate>false</LinksUpToDate>
  <CharactersWithSpaces>115463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Reczek, Rebecca W.</dc:creator>
  <cp:lastModifiedBy>Markus Giesler</cp:lastModifiedBy>
  <cp:revision>4</cp:revision>
  <cp:lastPrinted>2020-07-13T15:53:00Z</cp:lastPrinted>
  <dcterms:created xsi:type="dcterms:W3CDTF">2020-08-07T17:43:00Z</dcterms:created>
  <dcterms:modified xsi:type="dcterms:W3CDTF">2020-08-17T13:16:00Z</dcterms:modified>
</cp:coreProperties>
</file>