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73BF6" w14:textId="11F2EF86" w:rsidR="001A51F9" w:rsidRPr="00C63E82" w:rsidRDefault="008C7D7D" w:rsidP="009222A2">
      <w:pPr>
        <w:spacing w:line="480" w:lineRule="auto"/>
        <w:jc w:val="center"/>
        <w:rPr>
          <w:b/>
          <w:lang w:val="en-GB"/>
        </w:rPr>
      </w:pPr>
      <w:bookmarkStart w:id="0" w:name="_GoBack"/>
      <w:bookmarkEnd w:id="0"/>
      <w:r>
        <w:rPr>
          <w:b/>
          <w:lang w:val="en-GB"/>
        </w:rPr>
        <w:softHyphen/>
      </w:r>
    </w:p>
    <w:p w14:paraId="50F915A3" w14:textId="77777777" w:rsidR="001A51F9" w:rsidRPr="00C63E82" w:rsidRDefault="001A51F9" w:rsidP="009222A2">
      <w:pPr>
        <w:spacing w:line="480" w:lineRule="auto"/>
        <w:jc w:val="center"/>
        <w:rPr>
          <w:b/>
          <w:lang w:val="en-GB"/>
        </w:rPr>
      </w:pPr>
    </w:p>
    <w:p w14:paraId="25107D6C" w14:textId="77777777" w:rsidR="001A51F9" w:rsidRPr="00C63E82" w:rsidRDefault="001A51F9" w:rsidP="009222A2">
      <w:pPr>
        <w:spacing w:line="480" w:lineRule="auto"/>
        <w:jc w:val="center"/>
        <w:rPr>
          <w:b/>
          <w:lang w:val="en-GB"/>
        </w:rPr>
      </w:pPr>
    </w:p>
    <w:p w14:paraId="48F44533" w14:textId="77777777" w:rsidR="001A51F9" w:rsidRPr="00C63E82" w:rsidRDefault="001A51F9" w:rsidP="009222A2">
      <w:pPr>
        <w:spacing w:line="480" w:lineRule="auto"/>
        <w:jc w:val="center"/>
        <w:rPr>
          <w:b/>
          <w:lang w:val="en-GB"/>
        </w:rPr>
      </w:pPr>
    </w:p>
    <w:p w14:paraId="182981BC" w14:textId="7A3C95AD" w:rsidR="001A51F9" w:rsidRPr="00C63E82" w:rsidRDefault="001A51F9" w:rsidP="009222A2">
      <w:pPr>
        <w:spacing w:line="480" w:lineRule="auto"/>
        <w:jc w:val="center"/>
        <w:rPr>
          <w:b/>
          <w:lang w:val="en-GB"/>
        </w:rPr>
      </w:pPr>
    </w:p>
    <w:p w14:paraId="0146FBEC" w14:textId="1B3B39C5" w:rsidR="001A51F9" w:rsidRPr="00C63E82" w:rsidRDefault="001A51F9" w:rsidP="009222A2">
      <w:pPr>
        <w:spacing w:line="480" w:lineRule="auto"/>
        <w:jc w:val="center"/>
        <w:rPr>
          <w:b/>
          <w:lang w:val="en-GB"/>
        </w:rPr>
      </w:pPr>
    </w:p>
    <w:p w14:paraId="4A23F469" w14:textId="77777777" w:rsidR="001A51F9" w:rsidRPr="00C63E82" w:rsidRDefault="001A51F9" w:rsidP="009222A2">
      <w:pPr>
        <w:spacing w:line="480" w:lineRule="auto"/>
        <w:jc w:val="center"/>
        <w:rPr>
          <w:b/>
          <w:lang w:val="en-GB"/>
        </w:rPr>
      </w:pPr>
    </w:p>
    <w:p w14:paraId="66CB3FC5" w14:textId="77777777" w:rsidR="001A51F9" w:rsidRPr="00C63E82" w:rsidRDefault="001A51F9" w:rsidP="009222A2">
      <w:pPr>
        <w:spacing w:line="480" w:lineRule="auto"/>
        <w:jc w:val="center"/>
        <w:rPr>
          <w:b/>
          <w:lang w:val="en-GB"/>
        </w:rPr>
      </w:pPr>
    </w:p>
    <w:p w14:paraId="0C6F6AE2" w14:textId="77777777" w:rsidR="001A51F9" w:rsidRPr="00C63E82" w:rsidRDefault="001A51F9" w:rsidP="009222A2">
      <w:pPr>
        <w:spacing w:line="480" w:lineRule="auto"/>
        <w:jc w:val="center"/>
        <w:rPr>
          <w:b/>
          <w:lang w:val="en-GB"/>
        </w:rPr>
      </w:pPr>
    </w:p>
    <w:p w14:paraId="0167A7DC" w14:textId="1E5A6207" w:rsidR="004662CA" w:rsidRPr="00C63E82" w:rsidRDefault="004662CA" w:rsidP="009222A2">
      <w:pPr>
        <w:spacing w:line="480" w:lineRule="auto"/>
        <w:jc w:val="center"/>
        <w:rPr>
          <w:b/>
          <w:lang w:val="en-GB"/>
        </w:rPr>
      </w:pPr>
      <w:r w:rsidRPr="00C63E82">
        <w:rPr>
          <w:b/>
          <w:lang w:val="en-GB"/>
        </w:rPr>
        <w:t xml:space="preserve">Not Such a Complainer Anymore: </w:t>
      </w:r>
    </w:p>
    <w:p w14:paraId="63C63639" w14:textId="15E31077" w:rsidR="00EC3D11" w:rsidRPr="00C63E82" w:rsidRDefault="004662CA" w:rsidP="009222A2">
      <w:pPr>
        <w:spacing w:line="480" w:lineRule="auto"/>
        <w:jc w:val="center"/>
        <w:rPr>
          <w:b/>
          <w:lang w:val="en-GB"/>
        </w:rPr>
      </w:pPr>
      <w:r w:rsidRPr="00C63E82">
        <w:rPr>
          <w:b/>
          <w:lang w:val="en-GB"/>
        </w:rPr>
        <w:t xml:space="preserve">Confrontation </w:t>
      </w:r>
      <w:r w:rsidR="00B96B1D" w:rsidRPr="00C63E82">
        <w:rPr>
          <w:b/>
          <w:lang w:val="en-GB"/>
        </w:rPr>
        <w:t xml:space="preserve">that </w:t>
      </w:r>
      <w:r w:rsidR="00FE2EF3" w:rsidRPr="00C63E82">
        <w:rPr>
          <w:b/>
          <w:lang w:val="en-GB"/>
        </w:rPr>
        <w:t>Signals</w:t>
      </w:r>
      <w:r w:rsidRPr="00C63E82">
        <w:rPr>
          <w:b/>
          <w:lang w:val="en-GB"/>
        </w:rPr>
        <w:t xml:space="preserve"> a Growth Mindset</w:t>
      </w:r>
      <w:r w:rsidR="00B96B1D" w:rsidRPr="00C63E82">
        <w:rPr>
          <w:b/>
          <w:lang w:val="en-GB"/>
        </w:rPr>
        <w:t xml:space="preserve"> </w:t>
      </w:r>
      <w:r w:rsidR="0052497C" w:rsidRPr="00C63E82">
        <w:rPr>
          <w:b/>
          <w:lang w:val="en-GB"/>
        </w:rPr>
        <w:t xml:space="preserve">can </w:t>
      </w:r>
      <w:r w:rsidR="00E74144" w:rsidRPr="00C63E82">
        <w:rPr>
          <w:b/>
          <w:lang w:val="en-GB"/>
        </w:rPr>
        <w:t xml:space="preserve">Attenuate </w:t>
      </w:r>
      <w:r w:rsidRPr="00C63E82">
        <w:rPr>
          <w:b/>
          <w:lang w:val="en-GB"/>
        </w:rPr>
        <w:t>Backlash</w:t>
      </w:r>
    </w:p>
    <w:p w14:paraId="33622D01" w14:textId="6AE0F529" w:rsidR="001A51F9" w:rsidRPr="00C63E82" w:rsidRDefault="001A51F9" w:rsidP="009222A2">
      <w:pPr>
        <w:spacing w:line="480" w:lineRule="auto"/>
        <w:jc w:val="center"/>
        <w:rPr>
          <w:b/>
          <w:lang w:val="en-GB"/>
        </w:rPr>
      </w:pPr>
    </w:p>
    <w:p w14:paraId="532A14A3" w14:textId="10669D0A" w:rsidR="001A51F9" w:rsidRPr="00C63E82" w:rsidRDefault="001A51F9" w:rsidP="009222A2">
      <w:pPr>
        <w:spacing w:line="480" w:lineRule="auto"/>
        <w:jc w:val="center"/>
        <w:rPr>
          <w:b/>
          <w:lang w:val="en-GB"/>
        </w:rPr>
      </w:pPr>
    </w:p>
    <w:p w14:paraId="4BA34AB8" w14:textId="60644E2D" w:rsidR="001A51F9" w:rsidRPr="00C63E82" w:rsidRDefault="001A51F9" w:rsidP="009222A2">
      <w:pPr>
        <w:spacing w:line="480" w:lineRule="auto"/>
        <w:jc w:val="center"/>
        <w:rPr>
          <w:b/>
          <w:lang w:val="en-GB"/>
        </w:rPr>
      </w:pPr>
    </w:p>
    <w:p w14:paraId="0317F768" w14:textId="497B0934" w:rsidR="001A51F9" w:rsidRPr="00C63E82" w:rsidRDefault="001A51F9" w:rsidP="009222A2">
      <w:pPr>
        <w:spacing w:line="480" w:lineRule="auto"/>
        <w:jc w:val="center"/>
        <w:rPr>
          <w:b/>
          <w:lang w:val="en-GB"/>
        </w:rPr>
      </w:pPr>
    </w:p>
    <w:p w14:paraId="101CE11E" w14:textId="77777777" w:rsidR="001A51F9" w:rsidRPr="00C63E82" w:rsidRDefault="001A51F9" w:rsidP="009222A2">
      <w:pPr>
        <w:spacing w:line="480" w:lineRule="auto"/>
        <w:jc w:val="center"/>
        <w:rPr>
          <w:b/>
          <w:lang w:val="en-GB"/>
        </w:rPr>
      </w:pPr>
    </w:p>
    <w:p w14:paraId="62E39D08" w14:textId="36C4B37F" w:rsidR="009D5B8F" w:rsidRPr="00C63E82" w:rsidRDefault="009D5B8F" w:rsidP="009222A2">
      <w:pPr>
        <w:spacing w:line="480" w:lineRule="auto"/>
        <w:jc w:val="center"/>
        <w:rPr>
          <w:b/>
          <w:lang w:val="en-GB"/>
        </w:rPr>
      </w:pPr>
      <w:r>
        <w:rPr>
          <w:b/>
          <w:lang w:val="en-GB"/>
        </w:rPr>
        <w:t xml:space="preserve">Date Resubmitted: March </w:t>
      </w:r>
      <w:r w:rsidR="00877D9A">
        <w:rPr>
          <w:b/>
          <w:lang w:val="en-GB"/>
        </w:rPr>
        <w:t>2</w:t>
      </w:r>
      <w:r w:rsidR="004B0BAF">
        <w:rPr>
          <w:b/>
          <w:lang w:val="en-GB"/>
        </w:rPr>
        <w:t>8</w:t>
      </w:r>
      <w:r>
        <w:rPr>
          <w:b/>
          <w:lang w:val="en-GB"/>
        </w:rPr>
        <w:t>, 2022</w:t>
      </w:r>
    </w:p>
    <w:p w14:paraId="4BCBB283" w14:textId="608C21AE" w:rsidR="001A51F9" w:rsidRPr="00C63E82" w:rsidRDefault="001A51F9" w:rsidP="009222A2">
      <w:pPr>
        <w:spacing w:line="480" w:lineRule="auto"/>
        <w:jc w:val="center"/>
        <w:rPr>
          <w:b/>
          <w:lang w:val="en-GB"/>
        </w:rPr>
      </w:pPr>
    </w:p>
    <w:p w14:paraId="7AF50519" w14:textId="24D177B6" w:rsidR="001A51F9" w:rsidRPr="00C63E82" w:rsidRDefault="001A51F9" w:rsidP="009222A2">
      <w:pPr>
        <w:spacing w:line="480" w:lineRule="auto"/>
        <w:jc w:val="center"/>
        <w:rPr>
          <w:b/>
          <w:lang w:val="en-GB"/>
        </w:rPr>
      </w:pPr>
    </w:p>
    <w:p w14:paraId="12EA3CB0" w14:textId="3F26EEEC" w:rsidR="001A51F9" w:rsidRPr="00C63E82" w:rsidRDefault="001A51F9" w:rsidP="009222A2">
      <w:pPr>
        <w:spacing w:line="480" w:lineRule="auto"/>
        <w:jc w:val="center"/>
        <w:rPr>
          <w:b/>
          <w:lang w:val="en-GB"/>
        </w:rPr>
      </w:pPr>
    </w:p>
    <w:p w14:paraId="53A8BC69" w14:textId="0B50D879" w:rsidR="001A51F9" w:rsidRPr="00C63E82" w:rsidRDefault="001A51F9" w:rsidP="009222A2">
      <w:pPr>
        <w:spacing w:line="480" w:lineRule="auto"/>
        <w:jc w:val="center"/>
        <w:rPr>
          <w:b/>
          <w:lang w:val="en-GB"/>
        </w:rPr>
      </w:pPr>
    </w:p>
    <w:p w14:paraId="378D42A5" w14:textId="41427F9F" w:rsidR="001A51F9" w:rsidRPr="00C63E82" w:rsidRDefault="001A51F9" w:rsidP="009222A2">
      <w:pPr>
        <w:spacing w:line="480" w:lineRule="auto"/>
        <w:jc w:val="center"/>
        <w:rPr>
          <w:b/>
          <w:lang w:val="en-GB"/>
        </w:rPr>
      </w:pPr>
    </w:p>
    <w:p w14:paraId="2F26BBC6" w14:textId="7BFE5991" w:rsidR="001A51F9" w:rsidRPr="00C63E82" w:rsidRDefault="001A51F9" w:rsidP="009222A2">
      <w:pPr>
        <w:spacing w:line="480" w:lineRule="auto"/>
        <w:jc w:val="center"/>
        <w:rPr>
          <w:b/>
          <w:lang w:val="en-GB"/>
        </w:rPr>
      </w:pPr>
    </w:p>
    <w:p w14:paraId="67BF0A2E" w14:textId="26F68651" w:rsidR="001A51F9" w:rsidRPr="00C63E82" w:rsidRDefault="001A51F9" w:rsidP="009222A2">
      <w:pPr>
        <w:spacing w:line="480" w:lineRule="auto"/>
        <w:jc w:val="center"/>
        <w:rPr>
          <w:b/>
          <w:lang w:val="en-GB"/>
        </w:rPr>
      </w:pPr>
    </w:p>
    <w:p w14:paraId="5A8B91B7" w14:textId="3761ED7A" w:rsidR="001A51F9" w:rsidRPr="00C63E82" w:rsidRDefault="001A51F9" w:rsidP="009222A2">
      <w:pPr>
        <w:spacing w:line="480" w:lineRule="auto"/>
        <w:jc w:val="center"/>
        <w:rPr>
          <w:b/>
          <w:lang w:val="en-GB"/>
        </w:rPr>
      </w:pPr>
    </w:p>
    <w:p w14:paraId="464774A6" w14:textId="77777777" w:rsidR="00AF7924" w:rsidRPr="00C63E82" w:rsidRDefault="001A51F9" w:rsidP="00AF7924">
      <w:pPr>
        <w:spacing w:line="480" w:lineRule="auto"/>
        <w:jc w:val="center"/>
        <w:rPr>
          <w:b/>
          <w:lang w:val="en-GB"/>
        </w:rPr>
      </w:pPr>
      <w:r w:rsidRPr="00C63E82">
        <w:rPr>
          <w:b/>
          <w:lang w:val="en-GB"/>
        </w:rPr>
        <w:lastRenderedPageBreak/>
        <w:t>Abstract (250 words)</w:t>
      </w:r>
    </w:p>
    <w:p w14:paraId="7C550C5A" w14:textId="6AE7887A" w:rsidR="00141F88" w:rsidRPr="00C63E82" w:rsidRDefault="00AF7924" w:rsidP="00141F88">
      <w:pPr>
        <w:spacing w:line="480" w:lineRule="auto"/>
        <w:rPr>
          <w:b/>
          <w:lang w:val="en-GB"/>
        </w:rPr>
      </w:pPr>
      <w:r w:rsidRPr="00C63E82">
        <w:rPr>
          <w:bCs/>
          <w:lang w:val="en-GB"/>
        </w:rPr>
        <w:tab/>
        <w:t xml:space="preserve">We report the first investigation of whether observers draw information about mindsets from </w:t>
      </w:r>
      <w:r w:rsidR="00A865B0" w:rsidRPr="00C63E82">
        <w:rPr>
          <w:bCs/>
          <w:lang w:val="en-GB"/>
        </w:rPr>
        <w:t>behaviour</w:t>
      </w:r>
      <w:r w:rsidRPr="00C63E82">
        <w:rPr>
          <w:bCs/>
          <w:lang w:val="en-GB"/>
        </w:rPr>
        <w:t xml:space="preserve">, </w:t>
      </w:r>
      <w:r w:rsidR="00942026" w:rsidRPr="00C63E82">
        <w:rPr>
          <w:bCs/>
          <w:lang w:val="en-GB"/>
        </w:rPr>
        <w:t>specifically prejudice</w:t>
      </w:r>
      <w:r w:rsidRPr="00C63E82">
        <w:rPr>
          <w:bCs/>
          <w:lang w:val="en-GB"/>
        </w:rPr>
        <w:t xml:space="preserve"> confrontation. We tested two questions across 10 studies (</w:t>
      </w:r>
      <w:r w:rsidRPr="00BC043A">
        <w:rPr>
          <w:bCs/>
          <w:i/>
          <w:iCs/>
          <w:lang w:val="en-GB"/>
        </w:rPr>
        <w:t>N</w:t>
      </w:r>
      <w:r w:rsidRPr="00C63E82">
        <w:rPr>
          <w:bCs/>
          <w:lang w:val="en-GB"/>
        </w:rPr>
        <w:t xml:space="preserve"> = </w:t>
      </w:r>
      <w:r w:rsidRPr="00C63E82">
        <w:rPr>
          <w:lang w:val="en-GB"/>
        </w:rPr>
        <w:t>3168)</w:t>
      </w:r>
      <w:r w:rsidRPr="00C63E82">
        <w:rPr>
          <w:bCs/>
          <w:lang w:val="en-GB"/>
        </w:rPr>
        <w:t xml:space="preserve">. First, would people who observe someone confront a biased comment (vs. remain silent) see </w:t>
      </w:r>
      <w:r w:rsidR="00BD0244" w:rsidRPr="00C63E82">
        <w:rPr>
          <w:bCs/>
          <w:lang w:val="en-GB"/>
        </w:rPr>
        <w:t>them</w:t>
      </w:r>
      <w:r w:rsidRPr="00C63E82">
        <w:rPr>
          <w:bCs/>
          <w:lang w:val="en-GB"/>
        </w:rPr>
        <w:t xml:space="preserve"> as endorsing more growth (vs. fixed) mindset</w:t>
      </w:r>
      <w:r w:rsidR="00BD0244" w:rsidRPr="00C63E82">
        <w:rPr>
          <w:bCs/>
          <w:lang w:val="en-GB"/>
        </w:rPr>
        <w:t>s</w:t>
      </w:r>
      <w:r w:rsidRPr="00C63E82">
        <w:rPr>
          <w:bCs/>
          <w:lang w:val="en-GB"/>
        </w:rPr>
        <w:t xml:space="preserve"> about prejudice and bias? If so, would the growth mindset perceptions that arise from confrontation (vs. remaining silent) attenuate the backlash that observers exhibit against confronters?</w:t>
      </w:r>
      <w:r w:rsidR="00663DDC" w:rsidRPr="00C63E82">
        <w:rPr>
          <w:bCs/>
          <w:lang w:val="en-GB"/>
        </w:rPr>
        <w:t xml:space="preserve"> We investigated these questions using scenarios (Studies 1</w:t>
      </w:r>
      <w:r w:rsidR="002A7720">
        <w:rPr>
          <w:bCs/>
          <w:lang w:val="en-GB"/>
        </w:rPr>
        <w:t xml:space="preserve">, </w:t>
      </w:r>
      <w:r w:rsidR="00663DDC" w:rsidRPr="00C63E82">
        <w:rPr>
          <w:bCs/>
          <w:lang w:val="en-GB"/>
        </w:rPr>
        <w:t>2</w:t>
      </w:r>
      <w:r w:rsidR="007A26DD">
        <w:rPr>
          <w:bCs/>
          <w:lang w:val="en-GB"/>
        </w:rPr>
        <w:t>a</w:t>
      </w:r>
      <w:r w:rsidR="002A7720">
        <w:rPr>
          <w:bCs/>
          <w:lang w:val="en-GB"/>
        </w:rPr>
        <w:t>-</w:t>
      </w:r>
      <w:r w:rsidR="007A26DD">
        <w:rPr>
          <w:bCs/>
          <w:lang w:val="en-GB"/>
        </w:rPr>
        <w:t>b</w:t>
      </w:r>
      <w:r w:rsidR="00663DDC" w:rsidRPr="00C63E82">
        <w:rPr>
          <w:bCs/>
          <w:lang w:val="en-GB"/>
        </w:rPr>
        <w:t>, 4</w:t>
      </w:r>
      <w:r w:rsidR="00DF2DC3">
        <w:rPr>
          <w:bCs/>
          <w:lang w:val="en-GB"/>
        </w:rPr>
        <w:t xml:space="preserve">, </w:t>
      </w:r>
      <w:r w:rsidR="00663DDC" w:rsidRPr="00C63E82">
        <w:rPr>
          <w:bCs/>
          <w:lang w:val="en-GB"/>
        </w:rPr>
        <w:t>5</w:t>
      </w:r>
      <w:r w:rsidR="007A26DD">
        <w:rPr>
          <w:bCs/>
          <w:lang w:val="en-GB"/>
        </w:rPr>
        <w:t>a-d</w:t>
      </w:r>
      <w:r w:rsidR="00663DDC" w:rsidRPr="00C63E82">
        <w:rPr>
          <w:bCs/>
          <w:lang w:val="en-GB"/>
        </w:rPr>
        <w:t xml:space="preserve">), naturalistic confrontations of national, race, and gender stereotypes reported retrospectively (Study 3), and an in-person laboratory experiment of actual confrontations of racial bias (Study 6). </w:t>
      </w:r>
      <w:r w:rsidR="00481827" w:rsidRPr="00C63E82">
        <w:rPr>
          <w:bCs/>
          <w:lang w:val="en-GB"/>
        </w:rPr>
        <w:t>C</w:t>
      </w:r>
      <w:r w:rsidR="00663DDC" w:rsidRPr="00C63E82">
        <w:rPr>
          <w:bCs/>
          <w:lang w:val="en-GB"/>
        </w:rPr>
        <w:t>orrelational and experimental methods yielded support for our core hypotheses: People spontaneously imbue someone who confronts a biased comment with more growth mindset beliefs about prejudice and bias (Studies 1</w:t>
      </w:r>
      <w:r w:rsidR="002A7720">
        <w:rPr>
          <w:bCs/>
          <w:lang w:val="en-GB"/>
        </w:rPr>
        <w:t xml:space="preserve">, </w:t>
      </w:r>
      <w:r w:rsidR="00663DDC" w:rsidRPr="00C63E82">
        <w:rPr>
          <w:bCs/>
          <w:lang w:val="en-GB"/>
        </w:rPr>
        <w:t>2</w:t>
      </w:r>
      <w:r w:rsidR="002A7720">
        <w:rPr>
          <w:bCs/>
          <w:lang w:val="en-GB"/>
        </w:rPr>
        <w:t>a-b</w:t>
      </w:r>
      <w:r w:rsidR="00663DDC" w:rsidRPr="00C63E82">
        <w:rPr>
          <w:bCs/>
          <w:lang w:val="en-GB"/>
        </w:rPr>
        <w:t>, 4, 6),</w:t>
      </w:r>
      <w:r w:rsidR="00EC2967" w:rsidRPr="00C63E82">
        <w:rPr>
          <w:bCs/>
          <w:lang w:val="en-GB"/>
        </w:rPr>
        <w:t xml:space="preserve"> regardless of whether </w:t>
      </w:r>
      <w:r w:rsidR="00481827" w:rsidRPr="00C63E82">
        <w:rPr>
          <w:bCs/>
          <w:lang w:val="en-GB"/>
        </w:rPr>
        <w:t xml:space="preserve">participants observe the </w:t>
      </w:r>
      <w:r w:rsidR="001952FD" w:rsidRPr="00C63E82">
        <w:rPr>
          <w:bCs/>
          <w:lang w:val="en-GB"/>
        </w:rPr>
        <w:t>confrontation</w:t>
      </w:r>
      <w:r w:rsidR="00EC2967" w:rsidRPr="00C63E82">
        <w:rPr>
          <w:bCs/>
          <w:lang w:val="en-GB"/>
        </w:rPr>
        <w:t xml:space="preserve"> (Studies 1</w:t>
      </w:r>
      <w:r w:rsidR="002A7720">
        <w:rPr>
          <w:bCs/>
          <w:lang w:val="en-GB"/>
        </w:rPr>
        <w:t xml:space="preserve">, </w:t>
      </w:r>
      <w:r w:rsidR="00EC2967" w:rsidRPr="00C63E82">
        <w:rPr>
          <w:bCs/>
          <w:lang w:val="en-GB"/>
        </w:rPr>
        <w:t>2</w:t>
      </w:r>
      <w:r w:rsidR="002A7720">
        <w:rPr>
          <w:bCs/>
          <w:lang w:val="en-GB"/>
        </w:rPr>
        <w:t>a-b</w:t>
      </w:r>
      <w:r w:rsidR="00EC2967" w:rsidRPr="00C63E82">
        <w:rPr>
          <w:bCs/>
          <w:lang w:val="en-GB"/>
        </w:rPr>
        <w:t>, 5</w:t>
      </w:r>
      <w:r w:rsidR="002A7720">
        <w:rPr>
          <w:bCs/>
          <w:lang w:val="en-GB"/>
        </w:rPr>
        <w:t>a-d</w:t>
      </w:r>
      <w:r w:rsidR="00EC2967" w:rsidRPr="00C63E82">
        <w:rPr>
          <w:bCs/>
          <w:lang w:val="en-GB"/>
        </w:rPr>
        <w:t xml:space="preserve">) or </w:t>
      </w:r>
      <w:r w:rsidR="00481827" w:rsidRPr="00C63E82">
        <w:rPr>
          <w:bCs/>
          <w:lang w:val="en-GB"/>
        </w:rPr>
        <w:t>are being confronted themselves</w:t>
      </w:r>
      <w:r w:rsidR="00EC2967" w:rsidRPr="00C63E82">
        <w:rPr>
          <w:bCs/>
          <w:lang w:val="en-GB"/>
        </w:rPr>
        <w:t xml:space="preserve"> (Studies 2</w:t>
      </w:r>
      <w:r w:rsidR="002A7720">
        <w:rPr>
          <w:bCs/>
          <w:lang w:val="en-GB"/>
        </w:rPr>
        <w:t>a-</w:t>
      </w:r>
      <w:r w:rsidR="00EC2967" w:rsidRPr="00C63E82">
        <w:rPr>
          <w:bCs/>
          <w:lang w:val="en-GB"/>
        </w:rPr>
        <w:t>4, 6). The growth mindset perceptions arising from</w:t>
      </w:r>
      <w:r w:rsidR="00BC3AC1">
        <w:rPr>
          <w:bCs/>
          <w:lang w:val="en-GB"/>
        </w:rPr>
        <w:t xml:space="preserve"> these</w:t>
      </w:r>
      <w:r w:rsidR="00EC2967" w:rsidRPr="00C63E82">
        <w:rPr>
          <w:bCs/>
          <w:lang w:val="en-GB"/>
        </w:rPr>
        <w:t xml:space="preserve"> confrontation</w:t>
      </w:r>
      <w:r w:rsidR="008F13DC">
        <w:rPr>
          <w:bCs/>
          <w:lang w:val="en-GB"/>
        </w:rPr>
        <w:t>s</w:t>
      </w:r>
      <w:r w:rsidR="00EC2967" w:rsidRPr="00C63E82">
        <w:rPr>
          <w:bCs/>
          <w:lang w:val="en-GB"/>
        </w:rPr>
        <w:t xml:space="preserve"> </w:t>
      </w:r>
      <w:r w:rsidR="00A865B0" w:rsidRPr="00C63E82">
        <w:rPr>
          <w:bCs/>
          <w:lang w:val="en-GB"/>
        </w:rPr>
        <w:t xml:space="preserve">suppress </w:t>
      </w:r>
      <w:r w:rsidR="00663DDC" w:rsidRPr="00C63E82">
        <w:rPr>
          <w:bCs/>
          <w:lang w:val="en-GB"/>
        </w:rPr>
        <w:t>backlash, assessed by classic interpersonal perceptions (Studies 4-5) and judgments of interpersonal warmth and willingness to interact again in the future (Study 6)</w:t>
      </w:r>
      <w:r w:rsidR="006374FE" w:rsidRPr="00C63E82">
        <w:rPr>
          <w:bCs/>
          <w:lang w:val="en-GB"/>
        </w:rPr>
        <w:t xml:space="preserve">, </w:t>
      </w:r>
      <w:r w:rsidR="00663DDC" w:rsidRPr="00C63E82">
        <w:rPr>
          <w:bCs/>
          <w:lang w:val="en-GB"/>
        </w:rPr>
        <w:t xml:space="preserve">both when the confronter was a target of the biased </w:t>
      </w:r>
      <w:r w:rsidR="003B3BAA" w:rsidRPr="00C63E82">
        <w:rPr>
          <w:bCs/>
          <w:lang w:val="en-GB"/>
        </w:rPr>
        <w:t>behaviour</w:t>
      </w:r>
      <w:r w:rsidR="00663DDC" w:rsidRPr="00C63E82">
        <w:rPr>
          <w:bCs/>
          <w:lang w:val="en-GB"/>
        </w:rPr>
        <w:t xml:space="preserve"> (Studies 1-5), and when they were an ally (Study 6)</w:t>
      </w:r>
      <w:r w:rsidR="00EC2967" w:rsidRPr="00C63E82">
        <w:rPr>
          <w:bCs/>
          <w:lang w:val="en-GB"/>
        </w:rPr>
        <w:t xml:space="preserve">, </w:t>
      </w:r>
      <w:r w:rsidR="00663DDC" w:rsidRPr="00C63E82">
        <w:rPr>
          <w:bCs/>
          <w:lang w:val="en-GB"/>
        </w:rPr>
        <w:t>in both correlational studies (Study 3-4) and when growth mindset (about personality, Study 5</w:t>
      </w:r>
      <w:r w:rsidR="00BC043A">
        <w:rPr>
          <w:bCs/>
          <w:lang w:val="en-GB"/>
        </w:rPr>
        <w:t>;</w:t>
      </w:r>
      <w:r w:rsidR="00663DDC" w:rsidRPr="00C63E82">
        <w:rPr>
          <w:bCs/>
          <w:lang w:val="en-GB"/>
        </w:rPr>
        <w:t xml:space="preserve"> about prejudice, Study 6) was manipulated, confirming causality.</w:t>
      </w:r>
      <w:r w:rsidR="006C480A" w:rsidRPr="00C63E82">
        <w:rPr>
          <w:bCs/>
          <w:lang w:val="en-GB"/>
        </w:rPr>
        <w:t xml:space="preserve"> We discuss implications for the study of mindsets, confrontation, and intergroup relations. </w:t>
      </w:r>
    </w:p>
    <w:p w14:paraId="3BDF03A6" w14:textId="77777777" w:rsidR="00141F88" w:rsidRPr="00C63E82" w:rsidRDefault="00141F88" w:rsidP="00141F88">
      <w:pPr>
        <w:spacing w:line="480" w:lineRule="auto"/>
        <w:rPr>
          <w:b/>
          <w:lang w:val="en-GB"/>
        </w:rPr>
      </w:pPr>
    </w:p>
    <w:p w14:paraId="0B21CA84" w14:textId="0750C7E6" w:rsidR="001A51F9" w:rsidRPr="00C63E82" w:rsidRDefault="00141F88" w:rsidP="00141F88">
      <w:pPr>
        <w:spacing w:line="480" w:lineRule="auto"/>
        <w:rPr>
          <w:b/>
          <w:lang w:val="en-GB"/>
        </w:rPr>
      </w:pPr>
      <w:r w:rsidRPr="00C63E82">
        <w:rPr>
          <w:b/>
          <w:lang w:val="en-GB"/>
        </w:rPr>
        <w:t>Keywords: backlash; confrontation; lay theories; mindset; prejudice</w:t>
      </w:r>
    </w:p>
    <w:p w14:paraId="118C33B3" w14:textId="2728F986" w:rsidR="00AD15A4" w:rsidRPr="00C63E82" w:rsidRDefault="00AD15A4">
      <w:pPr>
        <w:rPr>
          <w:b/>
          <w:lang w:val="en-GB"/>
        </w:rPr>
      </w:pPr>
      <w:r w:rsidRPr="00C63E82">
        <w:rPr>
          <w:b/>
          <w:lang w:val="en-GB"/>
        </w:rPr>
        <w:br w:type="page"/>
      </w:r>
    </w:p>
    <w:p w14:paraId="36E3342D" w14:textId="77777777" w:rsidR="00BA5166" w:rsidRPr="00C63E82" w:rsidRDefault="00BA5166" w:rsidP="00BA5166">
      <w:pPr>
        <w:spacing w:line="480" w:lineRule="auto"/>
        <w:jc w:val="center"/>
        <w:rPr>
          <w:b/>
          <w:lang w:val="en-GB"/>
        </w:rPr>
      </w:pPr>
      <w:r w:rsidRPr="00C63E82">
        <w:rPr>
          <w:b/>
          <w:lang w:val="en-GB"/>
        </w:rPr>
        <w:lastRenderedPageBreak/>
        <w:t>Introduction</w:t>
      </w:r>
    </w:p>
    <w:p w14:paraId="694FD104" w14:textId="2047E97B" w:rsidR="00695841" w:rsidRDefault="00BA5166" w:rsidP="00BA5166">
      <w:pPr>
        <w:spacing w:line="480" w:lineRule="auto"/>
        <w:rPr>
          <w:bCs/>
          <w:lang w:val="en-GB"/>
        </w:rPr>
      </w:pPr>
      <w:r w:rsidRPr="00C63E82">
        <w:rPr>
          <w:bCs/>
          <w:lang w:val="en-GB"/>
        </w:rPr>
        <w:tab/>
        <w:t xml:space="preserve">Imagine a woman confronting her male work colleague </w:t>
      </w:r>
      <w:r w:rsidR="00155FE7" w:rsidRPr="00C63E82">
        <w:rPr>
          <w:bCs/>
          <w:lang w:val="en-GB"/>
        </w:rPr>
        <w:t>for saying</w:t>
      </w:r>
      <w:r w:rsidRPr="00C63E82">
        <w:rPr>
          <w:bCs/>
          <w:lang w:val="en-GB"/>
        </w:rPr>
        <w:t xml:space="preserve"> that women are simply too emotional to become great leaders within the organization;</w:t>
      </w:r>
      <w:r w:rsidR="008F18C9" w:rsidRPr="00C63E82">
        <w:rPr>
          <w:bCs/>
          <w:lang w:val="en-GB"/>
        </w:rPr>
        <w:t xml:space="preserve"> likewise,</w:t>
      </w:r>
      <w:r w:rsidRPr="00C63E82">
        <w:rPr>
          <w:bCs/>
          <w:lang w:val="en-GB"/>
        </w:rPr>
        <w:t xml:space="preserve"> imagine a Black person speaking out to disagree with their </w:t>
      </w:r>
      <w:r w:rsidR="00093147" w:rsidRPr="00C63E82">
        <w:rPr>
          <w:bCs/>
          <w:lang w:val="en-GB"/>
        </w:rPr>
        <w:t xml:space="preserve">White </w:t>
      </w:r>
      <w:r w:rsidRPr="00C63E82">
        <w:rPr>
          <w:bCs/>
          <w:lang w:val="en-GB"/>
        </w:rPr>
        <w:t>co-worker’s comment that they must have been a ‘diversity hire’ at the company</w:t>
      </w:r>
      <w:r w:rsidR="00FB2F1D" w:rsidRPr="00C63E82">
        <w:rPr>
          <w:bCs/>
          <w:lang w:val="en-GB"/>
        </w:rPr>
        <w:t>, or imagine a majority group member ally confronting in either situation</w:t>
      </w:r>
      <w:r w:rsidRPr="00C63E82">
        <w:rPr>
          <w:bCs/>
          <w:lang w:val="en-GB"/>
        </w:rPr>
        <w:t>.</w:t>
      </w:r>
      <w:r w:rsidR="00155FE7" w:rsidRPr="00C63E82">
        <w:rPr>
          <w:bCs/>
          <w:lang w:val="en-GB"/>
        </w:rPr>
        <w:t xml:space="preserve"> </w:t>
      </w:r>
      <w:r w:rsidR="00AF76E1">
        <w:rPr>
          <w:bCs/>
          <w:lang w:val="en-GB"/>
        </w:rPr>
        <w:t>A</w:t>
      </w:r>
      <w:r w:rsidR="00155FE7" w:rsidRPr="00C63E82">
        <w:rPr>
          <w:bCs/>
          <w:lang w:val="en-GB"/>
        </w:rPr>
        <w:t xml:space="preserve">cross these scenarios, </w:t>
      </w:r>
      <w:r w:rsidR="00D013E2" w:rsidRPr="00C63E82">
        <w:rPr>
          <w:bCs/>
          <w:lang w:val="en-GB"/>
        </w:rPr>
        <w:t xml:space="preserve">targets of bias and allies </w:t>
      </w:r>
      <w:r w:rsidR="00155FE7" w:rsidRPr="00C63E82">
        <w:rPr>
          <w:bCs/>
          <w:lang w:val="en-GB"/>
        </w:rPr>
        <w:t>are position</w:t>
      </w:r>
      <w:r w:rsidR="008F18C9" w:rsidRPr="00C63E82">
        <w:rPr>
          <w:bCs/>
          <w:lang w:val="en-GB"/>
        </w:rPr>
        <w:t>ed</w:t>
      </w:r>
      <w:r w:rsidR="00155FE7" w:rsidRPr="00C63E82">
        <w:rPr>
          <w:bCs/>
          <w:lang w:val="en-GB"/>
        </w:rPr>
        <w:t xml:space="preserve"> to confront biased comments </w:t>
      </w:r>
      <w:r w:rsidR="008F18C9" w:rsidRPr="00C63E82">
        <w:rPr>
          <w:bCs/>
          <w:lang w:val="en-GB"/>
        </w:rPr>
        <w:t>targeting</w:t>
      </w:r>
      <w:r w:rsidR="00155FE7" w:rsidRPr="00C63E82">
        <w:rPr>
          <w:bCs/>
          <w:lang w:val="en-GB"/>
        </w:rPr>
        <w:t xml:space="preserve"> </w:t>
      </w:r>
      <w:r w:rsidR="008F18C9" w:rsidRPr="00C63E82">
        <w:rPr>
          <w:bCs/>
          <w:lang w:val="en-GB"/>
        </w:rPr>
        <w:t>social identities—and, in doing so, they risk</w:t>
      </w:r>
      <w:r w:rsidR="00794948" w:rsidRPr="00C63E82">
        <w:rPr>
          <w:bCs/>
          <w:lang w:val="en-GB"/>
        </w:rPr>
        <w:t xml:space="preserve"> inflaming </w:t>
      </w:r>
      <w:r w:rsidR="008F18C9" w:rsidRPr="00C63E82">
        <w:rPr>
          <w:bCs/>
          <w:lang w:val="en-GB"/>
        </w:rPr>
        <w:t xml:space="preserve">social </w:t>
      </w:r>
      <w:r w:rsidR="00794948" w:rsidRPr="00C63E82">
        <w:rPr>
          <w:bCs/>
          <w:lang w:val="en-GB"/>
        </w:rPr>
        <w:t>and professional backlash</w:t>
      </w:r>
      <w:r w:rsidR="008F18C9" w:rsidRPr="00C63E82">
        <w:rPr>
          <w:bCs/>
          <w:lang w:val="en-GB"/>
        </w:rPr>
        <w:t>.</w:t>
      </w:r>
      <w:r w:rsidR="00155FE7" w:rsidRPr="00C63E82">
        <w:rPr>
          <w:bCs/>
          <w:lang w:val="en-GB"/>
        </w:rPr>
        <w:t xml:space="preserve"> Indeed,</w:t>
      </w:r>
      <w:r w:rsidRPr="00C63E82">
        <w:rPr>
          <w:bCs/>
          <w:lang w:val="en-GB"/>
        </w:rPr>
        <w:t xml:space="preserve"> longstanding and well-replicated phenomen</w:t>
      </w:r>
      <w:r w:rsidR="00B17802" w:rsidRPr="00C63E82">
        <w:rPr>
          <w:bCs/>
          <w:lang w:val="en-GB"/>
        </w:rPr>
        <w:t>a</w:t>
      </w:r>
      <w:r w:rsidR="005B7DD5" w:rsidRPr="00C63E82">
        <w:rPr>
          <w:bCs/>
          <w:lang w:val="en-GB"/>
        </w:rPr>
        <w:t xml:space="preserve"> </w:t>
      </w:r>
      <w:r w:rsidRPr="00C63E82">
        <w:rPr>
          <w:bCs/>
          <w:lang w:val="en-GB"/>
        </w:rPr>
        <w:t xml:space="preserve">in </w:t>
      </w:r>
      <w:r w:rsidR="008F18C9" w:rsidRPr="00C63E82">
        <w:rPr>
          <w:bCs/>
          <w:lang w:val="en-GB"/>
        </w:rPr>
        <w:t xml:space="preserve">bias </w:t>
      </w:r>
      <w:r w:rsidRPr="00C63E82">
        <w:rPr>
          <w:bCs/>
          <w:lang w:val="en-GB"/>
        </w:rPr>
        <w:t>confrontation</w:t>
      </w:r>
      <w:r w:rsidR="005B7DD5" w:rsidRPr="00C63E82">
        <w:rPr>
          <w:bCs/>
          <w:lang w:val="en-GB"/>
        </w:rPr>
        <w:t xml:space="preserve"> scholarship</w:t>
      </w:r>
      <w:r w:rsidRPr="00C63E82">
        <w:rPr>
          <w:bCs/>
          <w:lang w:val="en-GB"/>
        </w:rPr>
        <w:t xml:space="preserve"> </w:t>
      </w:r>
      <w:r w:rsidR="00FB2F1D" w:rsidRPr="00C63E82">
        <w:rPr>
          <w:bCs/>
          <w:lang w:val="en-GB"/>
        </w:rPr>
        <w:t xml:space="preserve">show </w:t>
      </w:r>
      <w:r w:rsidRPr="00C63E82">
        <w:rPr>
          <w:bCs/>
          <w:lang w:val="en-GB"/>
        </w:rPr>
        <w:t>that racial minorities and women</w:t>
      </w:r>
      <w:r w:rsidR="00FB2F1D" w:rsidRPr="00C63E82">
        <w:rPr>
          <w:bCs/>
          <w:lang w:val="en-GB"/>
        </w:rPr>
        <w:t xml:space="preserve"> both anticipate and</w:t>
      </w:r>
      <w:r w:rsidRPr="00C63E82">
        <w:rPr>
          <w:bCs/>
          <w:lang w:val="en-GB"/>
        </w:rPr>
        <w:t xml:space="preserve"> </w:t>
      </w:r>
      <w:r w:rsidR="00093147" w:rsidRPr="00C63E82">
        <w:rPr>
          <w:bCs/>
          <w:lang w:val="en-GB"/>
        </w:rPr>
        <w:t>receive</w:t>
      </w:r>
      <w:r w:rsidR="009259C4" w:rsidRPr="00C63E82">
        <w:rPr>
          <w:bCs/>
          <w:lang w:val="en-GB"/>
        </w:rPr>
        <w:t xml:space="preserve"> harsh,</w:t>
      </w:r>
      <w:r w:rsidR="00093147" w:rsidRPr="00C63E82">
        <w:rPr>
          <w:bCs/>
          <w:lang w:val="en-GB"/>
        </w:rPr>
        <w:t xml:space="preserve"> negative social evaluations</w:t>
      </w:r>
      <w:r w:rsidR="00E427E3" w:rsidRPr="00C63E82">
        <w:rPr>
          <w:bCs/>
          <w:lang w:val="en-GB"/>
        </w:rPr>
        <w:t xml:space="preserve"> for speaking out</w:t>
      </w:r>
      <w:r w:rsidR="00AE0D97" w:rsidRPr="00C63E82">
        <w:rPr>
          <w:bCs/>
          <w:lang w:val="en-GB"/>
        </w:rPr>
        <w:t xml:space="preserve"> (i.e., backlash, </w:t>
      </w:r>
      <w:r w:rsidR="00203791" w:rsidRPr="00C63E82">
        <w:rPr>
          <w:bCs/>
          <w:lang w:val="en-GB"/>
        </w:rPr>
        <w:t>Kaiser &amp; Miller, 2001</w:t>
      </w:r>
      <w:r w:rsidR="00F25C86" w:rsidRPr="00C63E82">
        <w:rPr>
          <w:bCs/>
          <w:lang w:val="en-GB"/>
        </w:rPr>
        <w:t>; Schultz &amp; Maddox, 2013</w:t>
      </w:r>
      <w:r w:rsidR="00AE0D97" w:rsidRPr="00C63E82">
        <w:rPr>
          <w:bCs/>
          <w:lang w:val="en-GB"/>
        </w:rPr>
        <w:t>)</w:t>
      </w:r>
      <w:r w:rsidRPr="00C63E82">
        <w:rPr>
          <w:bCs/>
          <w:lang w:val="en-GB"/>
        </w:rPr>
        <w:t xml:space="preserve">. </w:t>
      </w:r>
      <w:r w:rsidR="00FB2F1D" w:rsidRPr="00C63E82">
        <w:rPr>
          <w:bCs/>
          <w:lang w:val="en-GB"/>
        </w:rPr>
        <w:t>While majority group member</w:t>
      </w:r>
      <w:r w:rsidR="005A497E" w:rsidRPr="00C63E82">
        <w:rPr>
          <w:bCs/>
          <w:lang w:val="en-GB"/>
        </w:rPr>
        <w:t xml:space="preserve"> allie</w:t>
      </w:r>
      <w:r w:rsidR="00FB2F1D" w:rsidRPr="00C63E82">
        <w:rPr>
          <w:bCs/>
          <w:lang w:val="en-GB"/>
        </w:rPr>
        <w:t xml:space="preserve">s may receive </w:t>
      </w:r>
      <w:r w:rsidR="00B96B7C" w:rsidRPr="00C63E82">
        <w:rPr>
          <w:bCs/>
          <w:lang w:val="en-GB"/>
        </w:rPr>
        <w:t xml:space="preserve">fewer </w:t>
      </w:r>
      <w:r w:rsidR="00FB2F1D" w:rsidRPr="00C63E82">
        <w:rPr>
          <w:bCs/>
          <w:lang w:val="en-GB"/>
        </w:rPr>
        <w:t>negative evaluations than racially minoritized populations and women, they to</w:t>
      </w:r>
      <w:r w:rsidR="00203791" w:rsidRPr="00C63E82">
        <w:rPr>
          <w:bCs/>
          <w:lang w:val="en-GB"/>
        </w:rPr>
        <w:t>o</w:t>
      </w:r>
      <w:r w:rsidR="00FB2F1D" w:rsidRPr="00C63E82">
        <w:rPr>
          <w:bCs/>
          <w:lang w:val="en-GB"/>
        </w:rPr>
        <w:t xml:space="preserve"> still worry about and experience backlash (</w:t>
      </w:r>
      <w:r w:rsidR="001317F0" w:rsidRPr="00C63E82">
        <w:rPr>
          <w:bCs/>
          <w:lang w:val="en-GB"/>
        </w:rPr>
        <w:t xml:space="preserve">Gervais &amp; Hillard, 2014; </w:t>
      </w:r>
      <w:proofErr w:type="spellStart"/>
      <w:r w:rsidR="00203791" w:rsidRPr="00C63E82">
        <w:rPr>
          <w:bCs/>
          <w:lang w:val="en-GB"/>
        </w:rPr>
        <w:t>Kutlaca</w:t>
      </w:r>
      <w:proofErr w:type="spellEnd"/>
      <w:r w:rsidR="00D775E1" w:rsidRPr="00C63E82">
        <w:rPr>
          <w:bCs/>
          <w:lang w:val="en-GB"/>
        </w:rPr>
        <w:t xml:space="preserve"> et al.</w:t>
      </w:r>
      <w:r w:rsidR="00203791" w:rsidRPr="00C63E82">
        <w:rPr>
          <w:bCs/>
          <w:lang w:val="en-GB"/>
        </w:rPr>
        <w:t>, 2020</w:t>
      </w:r>
      <w:r w:rsidR="00FB2F1D" w:rsidRPr="00C63E82">
        <w:rPr>
          <w:bCs/>
          <w:lang w:val="en-GB"/>
        </w:rPr>
        <w:t xml:space="preserve">). </w:t>
      </w:r>
      <w:r w:rsidR="007C7AE1" w:rsidRPr="00C63E82">
        <w:rPr>
          <w:bCs/>
          <w:lang w:val="en-GB"/>
        </w:rPr>
        <w:t>Troublingly</w:t>
      </w:r>
      <w:r w:rsidRPr="00C63E82">
        <w:rPr>
          <w:bCs/>
          <w:lang w:val="en-GB"/>
        </w:rPr>
        <w:t xml:space="preserve">, anticipation of these social and professional costs reduces </w:t>
      </w:r>
      <w:r w:rsidR="00FB2F1D" w:rsidRPr="00C63E82">
        <w:rPr>
          <w:bCs/>
          <w:lang w:val="en-GB"/>
        </w:rPr>
        <w:t xml:space="preserve">people’s </w:t>
      </w:r>
      <w:r w:rsidRPr="00C63E82">
        <w:rPr>
          <w:bCs/>
          <w:lang w:val="en-GB"/>
        </w:rPr>
        <w:t>likelihood of speaking out (</w:t>
      </w:r>
      <w:r w:rsidR="002172A7" w:rsidRPr="00C63E82">
        <w:rPr>
          <w:bCs/>
          <w:lang w:val="en-GB"/>
        </w:rPr>
        <w:t>Ashburn-</w:t>
      </w:r>
      <w:proofErr w:type="spellStart"/>
      <w:r w:rsidR="002172A7" w:rsidRPr="00C63E82">
        <w:rPr>
          <w:bCs/>
          <w:lang w:val="en-GB"/>
        </w:rPr>
        <w:t>Nardo</w:t>
      </w:r>
      <w:proofErr w:type="spellEnd"/>
      <w:r w:rsidR="002172A7" w:rsidRPr="00C63E82">
        <w:rPr>
          <w:bCs/>
          <w:lang w:val="en-GB"/>
        </w:rPr>
        <w:t xml:space="preserve"> et al., 2008</w:t>
      </w:r>
      <w:r w:rsidR="00ED5AE6">
        <w:rPr>
          <w:bCs/>
          <w:lang w:val="en-GB"/>
        </w:rPr>
        <w:t>, 2014</w:t>
      </w:r>
      <w:r w:rsidR="002172A7" w:rsidRPr="00C63E82">
        <w:rPr>
          <w:bCs/>
          <w:lang w:val="en-GB"/>
        </w:rPr>
        <w:t xml:space="preserve">; </w:t>
      </w:r>
      <w:r w:rsidR="00D775E1" w:rsidRPr="00C63E82">
        <w:rPr>
          <w:bCs/>
          <w:lang w:val="en-GB"/>
        </w:rPr>
        <w:t>Shelton &amp; Stewart, 2004</w:t>
      </w:r>
      <w:r w:rsidRPr="00C63E82">
        <w:rPr>
          <w:bCs/>
          <w:lang w:val="en-GB"/>
        </w:rPr>
        <w:t>)</w:t>
      </w:r>
      <w:r w:rsidR="00433D8B" w:rsidRPr="00C63E82">
        <w:rPr>
          <w:bCs/>
          <w:lang w:val="en-GB"/>
        </w:rPr>
        <w:t xml:space="preserve">, </w:t>
      </w:r>
      <w:r w:rsidR="00FB2F1D" w:rsidRPr="00C63E82">
        <w:rPr>
          <w:bCs/>
          <w:lang w:val="en-GB"/>
        </w:rPr>
        <w:t xml:space="preserve">meaning </w:t>
      </w:r>
      <w:r w:rsidR="00433D8B" w:rsidRPr="00C63E82">
        <w:rPr>
          <w:bCs/>
          <w:lang w:val="en-GB"/>
        </w:rPr>
        <w:t>bias expression</w:t>
      </w:r>
      <w:r w:rsidR="0059029D">
        <w:rPr>
          <w:bCs/>
          <w:lang w:val="en-GB"/>
        </w:rPr>
        <w:t xml:space="preserve"> is likely to</w:t>
      </w:r>
      <w:r w:rsidR="00433D8B" w:rsidRPr="00C63E82">
        <w:rPr>
          <w:bCs/>
          <w:lang w:val="en-GB"/>
        </w:rPr>
        <w:t xml:space="preserve"> </w:t>
      </w:r>
      <w:r w:rsidR="00FB2F1D" w:rsidRPr="00C63E82">
        <w:rPr>
          <w:bCs/>
          <w:lang w:val="en-GB"/>
        </w:rPr>
        <w:t>continue</w:t>
      </w:r>
      <w:r w:rsidRPr="00C63E82">
        <w:rPr>
          <w:bCs/>
          <w:lang w:val="en-GB"/>
        </w:rPr>
        <w:t xml:space="preserve">. Surprisingly little research has found ways to </w:t>
      </w:r>
      <w:r w:rsidR="00FF0A4C" w:rsidRPr="00C63E82">
        <w:rPr>
          <w:bCs/>
          <w:lang w:val="en-GB"/>
        </w:rPr>
        <w:t xml:space="preserve">mitigate </w:t>
      </w:r>
      <w:r w:rsidRPr="00C63E82">
        <w:rPr>
          <w:bCs/>
          <w:lang w:val="en-GB"/>
        </w:rPr>
        <w:t>the backlash that</w:t>
      </w:r>
      <w:r w:rsidR="00A75B53">
        <w:rPr>
          <w:bCs/>
          <w:lang w:val="en-GB"/>
        </w:rPr>
        <w:t xml:space="preserve"> people</w:t>
      </w:r>
      <w:r w:rsidRPr="00C63E82">
        <w:rPr>
          <w:bCs/>
          <w:lang w:val="en-GB"/>
        </w:rPr>
        <w:t xml:space="preserve"> exhibit toward </w:t>
      </w:r>
      <w:r w:rsidR="00FB2F1D" w:rsidRPr="00C63E82">
        <w:rPr>
          <w:bCs/>
          <w:lang w:val="en-GB"/>
        </w:rPr>
        <w:t>those</w:t>
      </w:r>
      <w:r w:rsidRPr="00C63E82">
        <w:rPr>
          <w:bCs/>
          <w:lang w:val="en-GB"/>
        </w:rPr>
        <w:t xml:space="preserve"> who </w:t>
      </w:r>
      <w:r w:rsidR="00F44170" w:rsidRPr="00C63E82">
        <w:rPr>
          <w:bCs/>
          <w:lang w:val="en-GB"/>
        </w:rPr>
        <w:t>confront</w:t>
      </w:r>
      <w:r w:rsidRPr="00C63E82">
        <w:rPr>
          <w:bCs/>
          <w:lang w:val="en-GB"/>
        </w:rPr>
        <w:t xml:space="preserve"> biased comments</w:t>
      </w:r>
      <w:r w:rsidR="002C7B59" w:rsidRPr="00C63E82">
        <w:rPr>
          <w:bCs/>
          <w:lang w:val="en-GB"/>
        </w:rPr>
        <w:t xml:space="preserve"> (but see Stone et al., 2011)</w:t>
      </w:r>
      <w:r w:rsidR="00F44170" w:rsidRPr="00C63E82">
        <w:rPr>
          <w:bCs/>
          <w:lang w:val="en-GB"/>
        </w:rPr>
        <w:t xml:space="preserve">. </w:t>
      </w:r>
    </w:p>
    <w:p w14:paraId="7A761B85" w14:textId="4C9006FB" w:rsidR="00BA5166" w:rsidRPr="00C63E82" w:rsidRDefault="00BA5166" w:rsidP="003936F3">
      <w:pPr>
        <w:spacing w:line="480" w:lineRule="auto"/>
        <w:ind w:firstLine="720"/>
        <w:rPr>
          <w:bCs/>
          <w:lang w:val="en-GB"/>
        </w:rPr>
      </w:pPr>
      <w:r w:rsidRPr="00C63E82">
        <w:rPr>
          <w:bCs/>
          <w:lang w:val="en-GB"/>
        </w:rPr>
        <w:t xml:space="preserve">In the current research, we sought to investigate, first, whether in addition to the negative interpersonal perceptions that arise when </w:t>
      </w:r>
      <w:r w:rsidR="00421447" w:rsidRPr="00C63E82">
        <w:rPr>
          <w:bCs/>
          <w:lang w:val="en-GB"/>
        </w:rPr>
        <w:t xml:space="preserve">racially </w:t>
      </w:r>
      <w:r w:rsidRPr="00C63E82">
        <w:rPr>
          <w:bCs/>
          <w:lang w:val="en-GB"/>
        </w:rPr>
        <w:t>minorit</w:t>
      </w:r>
      <w:r w:rsidR="00421447" w:rsidRPr="00C63E82">
        <w:rPr>
          <w:bCs/>
          <w:lang w:val="en-GB"/>
        </w:rPr>
        <w:t>ized people</w:t>
      </w:r>
      <w:r w:rsidRPr="00C63E82">
        <w:rPr>
          <w:bCs/>
          <w:lang w:val="en-GB"/>
        </w:rPr>
        <w:t xml:space="preserve"> or wom</w:t>
      </w:r>
      <w:r w:rsidR="00421447" w:rsidRPr="00C63E82">
        <w:rPr>
          <w:bCs/>
          <w:lang w:val="en-GB"/>
        </w:rPr>
        <w:t>e</w:t>
      </w:r>
      <w:r w:rsidRPr="00C63E82">
        <w:rPr>
          <w:bCs/>
          <w:lang w:val="en-GB"/>
        </w:rPr>
        <w:t>n confront biased comment</w:t>
      </w:r>
      <w:r w:rsidR="00421447" w:rsidRPr="00C63E82">
        <w:rPr>
          <w:bCs/>
          <w:lang w:val="en-GB"/>
        </w:rPr>
        <w:t>s</w:t>
      </w:r>
      <w:r w:rsidRPr="00C63E82">
        <w:rPr>
          <w:bCs/>
          <w:lang w:val="en-GB"/>
        </w:rPr>
        <w:t>, there might be</w:t>
      </w:r>
      <w:r w:rsidR="009A463D">
        <w:rPr>
          <w:bCs/>
          <w:lang w:val="en-GB"/>
        </w:rPr>
        <w:t xml:space="preserve"> an</w:t>
      </w:r>
      <w:r w:rsidRPr="00C63E82">
        <w:rPr>
          <w:bCs/>
          <w:lang w:val="en-GB"/>
        </w:rPr>
        <w:t xml:space="preserve"> as-yet-undocumented </w:t>
      </w:r>
      <w:r w:rsidRPr="00C63E82">
        <w:rPr>
          <w:bCs/>
          <w:i/>
          <w:iCs/>
          <w:lang w:val="en-GB"/>
        </w:rPr>
        <w:t xml:space="preserve">positive </w:t>
      </w:r>
      <w:r w:rsidRPr="00C63E82">
        <w:rPr>
          <w:bCs/>
          <w:lang w:val="en-GB"/>
        </w:rPr>
        <w:t>interpersonal perception that also arise</w:t>
      </w:r>
      <w:r w:rsidR="009A463D">
        <w:rPr>
          <w:bCs/>
          <w:lang w:val="en-GB"/>
        </w:rPr>
        <w:t>s</w:t>
      </w:r>
      <w:r w:rsidRPr="00C63E82">
        <w:rPr>
          <w:bCs/>
          <w:lang w:val="en-GB"/>
        </w:rPr>
        <w:t xml:space="preserve">. Specifically, we hypothesized that confrontation might signal that the person who speaks up to address a biased comment holds more of a growth, rather than fixed, mindset about prejudice and bias. If so, we proposed to test whether these growth mindset perceptions </w:t>
      </w:r>
      <w:r w:rsidR="0059029D">
        <w:rPr>
          <w:bCs/>
          <w:lang w:val="en-GB"/>
        </w:rPr>
        <w:t xml:space="preserve">could function psychologically to </w:t>
      </w:r>
      <w:r w:rsidR="003B4C51" w:rsidRPr="00C63E82">
        <w:rPr>
          <w:bCs/>
          <w:lang w:val="en-GB"/>
        </w:rPr>
        <w:t>suppress</w:t>
      </w:r>
      <w:r w:rsidR="005C15A5" w:rsidRPr="00C63E82">
        <w:rPr>
          <w:bCs/>
          <w:lang w:val="en-GB"/>
        </w:rPr>
        <w:t xml:space="preserve"> interpersonal backlash effects. That is, we examined whether </w:t>
      </w:r>
      <w:r w:rsidR="006763DE">
        <w:rPr>
          <w:bCs/>
          <w:lang w:val="en-GB"/>
        </w:rPr>
        <w:t xml:space="preserve">the </w:t>
      </w:r>
      <w:r w:rsidR="005C15A5" w:rsidRPr="00C63E82">
        <w:rPr>
          <w:bCs/>
          <w:lang w:val="en-GB"/>
        </w:rPr>
        <w:t xml:space="preserve">growth mindset attributions afforded to confronters </w:t>
      </w:r>
      <w:r w:rsidR="006763DE">
        <w:rPr>
          <w:bCs/>
          <w:lang w:val="en-GB"/>
        </w:rPr>
        <w:lastRenderedPageBreak/>
        <w:t xml:space="preserve">might </w:t>
      </w:r>
      <w:r w:rsidR="00E427E3">
        <w:rPr>
          <w:bCs/>
          <w:lang w:val="en-GB"/>
        </w:rPr>
        <w:t>mitigate backlash against</w:t>
      </w:r>
      <w:r w:rsidR="00806E2F">
        <w:rPr>
          <w:bCs/>
          <w:lang w:val="en-GB"/>
        </w:rPr>
        <w:t xml:space="preserve"> racially</w:t>
      </w:r>
      <w:r w:rsidR="00E427E3" w:rsidRPr="00C63E82">
        <w:rPr>
          <w:bCs/>
          <w:lang w:val="en-GB"/>
        </w:rPr>
        <w:t xml:space="preserve"> </w:t>
      </w:r>
      <w:r w:rsidRPr="00C63E82">
        <w:rPr>
          <w:bCs/>
          <w:lang w:val="en-GB"/>
        </w:rPr>
        <w:t>minoriti</w:t>
      </w:r>
      <w:r w:rsidR="007606D5" w:rsidRPr="00C63E82">
        <w:rPr>
          <w:bCs/>
          <w:lang w:val="en-GB"/>
        </w:rPr>
        <w:t>zed people</w:t>
      </w:r>
      <w:r w:rsidR="00F345DF" w:rsidRPr="00C63E82">
        <w:rPr>
          <w:bCs/>
          <w:lang w:val="en-GB"/>
        </w:rPr>
        <w:t xml:space="preserve"> and</w:t>
      </w:r>
      <w:r w:rsidR="00FB2F1D" w:rsidRPr="00C63E82">
        <w:rPr>
          <w:bCs/>
          <w:lang w:val="en-GB"/>
        </w:rPr>
        <w:t xml:space="preserve"> </w:t>
      </w:r>
      <w:r w:rsidRPr="00C63E82">
        <w:rPr>
          <w:bCs/>
          <w:lang w:val="en-GB"/>
        </w:rPr>
        <w:t>women</w:t>
      </w:r>
      <w:r w:rsidR="00F345DF" w:rsidRPr="00C63E82">
        <w:rPr>
          <w:bCs/>
          <w:lang w:val="en-GB"/>
        </w:rPr>
        <w:t xml:space="preserve"> when</w:t>
      </w:r>
      <w:r w:rsidR="00316FB7" w:rsidRPr="00C63E82">
        <w:rPr>
          <w:bCs/>
          <w:lang w:val="en-GB"/>
        </w:rPr>
        <w:t xml:space="preserve"> they</w:t>
      </w:r>
      <w:r w:rsidR="00F345DF" w:rsidRPr="00C63E82">
        <w:rPr>
          <w:bCs/>
          <w:lang w:val="en-GB"/>
        </w:rPr>
        <w:t xml:space="preserve"> speak out </w:t>
      </w:r>
      <w:r w:rsidR="00617E48" w:rsidRPr="00C63E82">
        <w:rPr>
          <w:bCs/>
          <w:lang w:val="en-GB"/>
        </w:rPr>
        <w:t>on behalf of their group</w:t>
      </w:r>
      <w:r w:rsidR="005A497E" w:rsidRPr="00C63E82">
        <w:rPr>
          <w:bCs/>
          <w:lang w:val="en-GB"/>
        </w:rPr>
        <w:t>,</w:t>
      </w:r>
      <w:r w:rsidR="00FB2F1D" w:rsidRPr="00C63E82">
        <w:rPr>
          <w:bCs/>
          <w:lang w:val="en-GB"/>
        </w:rPr>
        <w:t xml:space="preserve"> </w:t>
      </w:r>
      <w:r w:rsidR="005A497E" w:rsidRPr="00C63E82">
        <w:rPr>
          <w:bCs/>
          <w:lang w:val="en-GB"/>
        </w:rPr>
        <w:t xml:space="preserve">as well as </w:t>
      </w:r>
      <w:r w:rsidR="00617E48" w:rsidRPr="00C63E82">
        <w:rPr>
          <w:bCs/>
          <w:lang w:val="en-GB"/>
        </w:rPr>
        <w:t xml:space="preserve">whether this protection extends to </w:t>
      </w:r>
      <w:r w:rsidR="00FB2F1D" w:rsidRPr="00C63E82">
        <w:rPr>
          <w:bCs/>
          <w:lang w:val="en-GB"/>
        </w:rPr>
        <w:t>majority group member allies</w:t>
      </w:r>
      <w:r w:rsidRPr="00C63E82">
        <w:rPr>
          <w:bCs/>
          <w:lang w:val="en-GB"/>
        </w:rPr>
        <w:t xml:space="preserve"> </w:t>
      </w:r>
      <w:r w:rsidR="00F345DF" w:rsidRPr="00C63E82">
        <w:rPr>
          <w:bCs/>
          <w:lang w:val="en-GB"/>
        </w:rPr>
        <w:t>when they speak out</w:t>
      </w:r>
      <w:r w:rsidRPr="00C63E82">
        <w:rPr>
          <w:bCs/>
          <w:lang w:val="en-GB"/>
        </w:rPr>
        <w:t xml:space="preserve">.  </w:t>
      </w:r>
    </w:p>
    <w:p w14:paraId="200AC90F" w14:textId="4B5857DB" w:rsidR="00BA5166" w:rsidRPr="00C63E82" w:rsidRDefault="00BA5166" w:rsidP="00BA5166">
      <w:pPr>
        <w:spacing w:line="480" w:lineRule="auto"/>
        <w:rPr>
          <w:b/>
          <w:lang w:val="en-GB"/>
        </w:rPr>
      </w:pPr>
      <w:r w:rsidRPr="00C63E82">
        <w:rPr>
          <w:b/>
          <w:lang w:val="en-GB"/>
        </w:rPr>
        <w:t>Can Confrontation Cue Perceptions of a Growth Mindset?</w:t>
      </w:r>
    </w:p>
    <w:p w14:paraId="736661EF" w14:textId="77777777" w:rsidR="00A77306" w:rsidRDefault="00BA5166" w:rsidP="00BA5166">
      <w:pPr>
        <w:spacing w:line="480" w:lineRule="auto"/>
        <w:rPr>
          <w:bCs/>
          <w:lang w:val="en-GB"/>
        </w:rPr>
      </w:pPr>
      <w:r w:rsidRPr="00C63E82">
        <w:rPr>
          <w:bCs/>
          <w:lang w:val="en-GB"/>
        </w:rPr>
        <w:tab/>
        <w:t xml:space="preserve">Mindsets, or lay theories, describe people’s beliefs about whether human characteristics (e.g., intelligence, personality, prejudice) are fixed or malleable </w:t>
      </w:r>
      <w:r w:rsidR="0028771C" w:rsidRPr="00C63E82">
        <w:rPr>
          <w:bCs/>
          <w:lang w:val="en-GB"/>
        </w:rPr>
        <w:t>(Dweck, 1999)</w:t>
      </w:r>
      <w:r w:rsidRPr="00C63E82">
        <w:rPr>
          <w:bCs/>
          <w:lang w:val="en-GB"/>
        </w:rPr>
        <w:t xml:space="preserve">. </w:t>
      </w:r>
      <w:r w:rsidR="00595BF2">
        <w:rPr>
          <w:bCs/>
          <w:lang w:val="en-GB"/>
        </w:rPr>
        <w:t xml:space="preserve">In the context of bias and prejudice, </w:t>
      </w:r>
      <w:r w:rsidR="00BA4139">
        <w:rPr>
          <w:bCs/>
          <w:lang w:val="en-GB"/>
        </w:rPr>
        <w:t xml:space="preserve">an individual who </w:t>
      </w:r>
      <w:r w:rsidR="003E0740">
        <w:rPr>
          <w:bCs/>
          <w:lang w:val="en-GB"/>
        </w:rPr>
        <w:t>view</w:t>
      </w:r>
      <w:r w:rsidR="00BA4139">
        <w:rPr>
          <w:bCs/>
          <w:lang w:val="en-GB"/>
        </w:rPr>
        <w:t>s</w:t>
      </w:r>
      <w:r w:rsidR="00595BF2">
        <w:rPr>
          <w:bCs/>
          <w:lang w:val="en-GB"/>
        </w:rPr>
        <w:t xml:space="preserve"> prejudice as a malleable trait that can change with intention and effort</w:t>
      </w:r>
      <w:r w:rsidR="003E0740">
        <w:rPr>
          <w:bCs/>
          <w:lang w:val="en-GB"/>
        </w:rPr>
        <w:t xml:space="preserve"> would be considered</w:t>
      </w:r>
      <w:r w:rsidR="00CE73FC">
        <w:rPr>
          <w:bCs/>
          <w:lang w:val="en-GB"/>
        </w:rPr>
        <w:t xml:space="preserve"> to hold a</w:t>
      </w:r>
      <w:r w:rsidR="003E0740">
        <w:rPr>
          <w:bCs/>
          <w:lang w:val="en-GB"/>
        </w:rPr>
        <w:t xml:space="preserve"> relatively growth</w:t>
      </w:r>
      <w:r w:rsidR="00CE73FC">
        <w:rPr>
          <w:bCs/>
          <w:lang w:val="en-GB"/>
        </w:rPr>
        <w:t xml:space="preserve"> </w:t>
      </w:r>
      <w:r w:rsidR="003E0740">
        <w:rPr>
          <w:bCs/>
          <w:lang w:val="en-GB"/>
        </w:rPr>
        <w:t>mind</w:t>
      </w:r>
      <w:r w:rsidR="00CE73FC">
        <w:rPr>
          <w:bCs/>
          <w:lang w:val="en-GB"/>
        </w:rPr>
        <w:t>set</w:t>
      </w:r>
      <w:r w:rsidR="003E0740">
        <w:rPr>
          <w:bCs/>
          <w:lang w:val="en-GB"/>
        </w:rPr>
        <w:t>; by contrast,</w:t>
      </w:r>
      <w:r w:rsidR="00595BF2">
        <w:rPr>
          <w:bCs/>
          <w:lang w:val="en-GB"/>
        </w:rPr>
        <w:t xml:space="preserve"> </w:t>
      </w:r>
      <w:r w:rsidR="00BA4139">
        <w:rPr>
          <w:bCs/>
          <w:lang w:val="en-GB"/>
        </w:rPr>
        <w:t xml:space="preserve">an individual who </w:t>
      </w:r>
      <w:r w:rsidR="00595BF2">
        <w:rPr>
          <w:bCs/>
          <w:lang w:val="en-GB"/>
        </w:rPr>
        <w:t>view</w:t>
      </w:r>
      <w:r w:rsidR="00BA4139">
        <w:rPr>
          <w:bCs/>
          <w:lang w:val="en-GB"/>
        </w:rPr>
        <w:t>s</w:t>
      </w:r>
      <w:r w:rsidR="00595BF2">
        <w:rPr>
          <w:bCs/>
          <w:lang w:val="en-GB"/>
        </w:rPr>
        <w:t xml:space="preserve"> prejudice </w:t>
      </w:r>
      <w:r w:rsidR="003E0740">
        <w:rPr>
          <w:bCs/>
          <w:lang w:val="en-GB"/>
        </w:rPr>
        <w:t>to be a</w:t>
      </w:r>
      <w:r w:rsidR="00595BF2">
        <w:rPr>
          <w:bCs/>
          <w:lang w:val="en-GB"/>
        </w:rPr>
        <w:t xml:space="preserve"> </w:t>
      </w:r>
      <w:r w:rsidR="009A463D">
        <w:rPr>
          <w:bCs/>
          <w:lang w:val="en-GB"/>
        </w:rPr>
        <w:t xml:space="preserve">fixed </w:t>
      </w:r>
      <w:r w:rsidR="00595BF2">
        <w:rPr>
          <w:bCs/>
          <w:lang w:val="en-GB"/>
        </w:rPr>
        <w:t>characteristic</w:t>
      </w:r>
      <w:r w:rsidR="003E0740">
        <w:rPr>
          <w:bCs/>
          <w:lang w:val="en-GB"/>
        </w:rPr>
        <w:t xml:space="preserve">, that </w:t>
      </w:r>
      <w:r w:rsidR="00CE73FC">
        <w:rPr>
          <w:bCs/>
          <w:lang w:val="en-GB"/>
        </w:rPr>
        <w:t>does not</w:t>
      </w:r>
      <w:r w:rsidR="003E0740">
        <w:rPr>
          <w:bCs/>
          <w:lang w:val="en-GB"/>
        </w:rPr>
        <w:t xml:space="preserve"> meaningfully change</w:t>
      </w:r>
      <w:r w:rsidR="00BA4139">
        <w:rPr>
          <w:bCs/>
          <w:lang w:val="en-GB"/>
        </w:rPr>
        <w:t>,</w:t>
      </w:r>
      <w:r w:rsidR="003E0740">
        <w:rPr>
          <w:bCs/>
          <w:lang w:val="en-GB"/>
        </w:rPr>
        <w:t xml:space="preserve"> would be considered </w:t>
      </w:r>
      <w:r w:rsidR="00CE73FC">
        <w:rPr>
          <w:bCs/>
          <w:lang w:val="en-GB"/>
        </w:rPr>
        <w:t xml:space="preserve">to hold a </w:t>
      </w:r>
      <w:r w:rsidR="003E0740">
        <w:rPr>
          <w:bCs/>
          <w:lang w:val="en-GB"/>
        </w:rPr>
        <w:t>relatively fixed</w:t>
      </w:r>
      <w:r w:rsidR="00CE73FC">
        <w:rPr>
          <w:bCs/>
          <w:lang w:val="en-GB"/>
        </w:rPr>
        <w:t xml:space="preserve"> </w:t>
      </w:r>
      <w:r w:rsidR="003E0740">
        <w:rPr>
          <w:bCs/>
          <w:lang w:val="en-GB"/>
        </w:rPr>
        <w:t>mind</w:t>
      </w:r>
      <w:r w:rsidR="00CE73FC">
        <w:rPr>
          <w:bCs/>
          <w:lang w:val="en-GB"/>
        </w:rPr>
        <w:t>set</w:t>
      </w:r>
      <w:r w:rsidR="007A2277">
        <w:rPr>
          <w:bCs/>
          <w:lang w:val="en-GB"/>
        </w:rPr>
        <w:t xml:space="preserve"> (</w:t>
      </w:r>
      <w:proofErr w:type="spellStart"/>
      <w:r w:rsidR="007A2277">
        <w:rPr>
          <w:bCs/>
          <w:lang w:val="en-GB"/>
        </w:rPr>
        <w:t>Carr</w:t>
      </w:r>
      <w:proofErr w:type="spellEnd"/>
      <w:r w:rsidR="007A2277">
        <w:rPr>
          <w:bCs/>
          <w:lang w:val="en-GB"/>
        </w:rPr>
        <w:t xml:space="preserve"> et al., 2012</w:t>
      </w:r>
      <w:r w:rsidR="009A463D">
        <w:rPr>
          <w:bCs/>
          <w:lang w:val="en-GB"/>
        </w:rPr>
        <w:t>; Neel &amp; Shapiro, 2012</w:t>
      </w:r>
      <w:r w:rsidR="007A2277">
        <w:rPr>
          <w:bCs/>
          <w:lang w:val="en-GB"/>
        </w:rPr>
        <w:t>)</w:t>
      </w:r>
      <w:r w:rsidR="00595BF2">
        <w:rPr>
          <w:bCs/>
          <w:lang w:val="en-GB"/>
        </w:rPr>
        <w:t xml:space="preserve">. </w:t>
      </w:r>
      <w:r w:rsidRPr="00C63E82">
        <w:rPr>
          <w:bCs/>
          <w:lang w:val="en-GB"/>
        </w:rPr>
        <w:t xml:space="preserve">Decades of research establishing the study of lay theories </w:t>
      </w:r>
      <w:r w:rsidR="00B964BD">
        <w:rPr>
          <w:bCs/>
          <w:lang w:val="en-GB"/>
        </w:rPr>
        <w:t xml:space="preserve">about malleability has </w:t>
      </w:r>
      <w:r w:rsidRPr="00C63E82">
        <w:rPr>
          <w:bCs/>
          <w:lang w:val="en-GB"/>
        </w:rPr>
        <w:t>focused on how an individual’s fixed versus growth mindset shapes their goals, emotions, persistence, and performance (</w:t>
      </w:r>
      <w:r w:rsidR="0028771C" w:rsidRPr="00C63E82">
        <w:rPr>
          <w:bCs/>
          <w:lang w:val="en-GB"/>
        </w:rPr>
        <w:t xml:space="preserve">for reviews, see Dweck &amp; Yeager, 2019; Rattan &amp; </w:t>
      </w:r>
      <w:proofErr w:type="spellStart"/>
      <w:r w:rsidR="0028771C" w:rsidRPr="00C63E82">
        <w:rPr>
          <w:bCs/>
          <w:lang w:val="en-GB"/>
        </w:rPr>
        <w:t>Ozgumus</w:t>
      </w:r>
      <w:proofErr w:type="spellEnd"/>
      <w:r w:rsidR="0028771C" w:rsidRPr="00C63E82">
        <w:rPr>
          <w:bCs/>
          <w:lang w:val="en-GB"/>
        </w:rPr>
        <w:t>, 202</w:t>
      </w:r>
      <w:r w:rsidR="001C1B84" w:rsidRPr="00C63E82">
        <w:rPr>
          <w:bCs/>
          <w:lang w:val="en-GB"/>
        </w:rPr>
        <w:t>1</w:t>
      </w:r>
      <w:r w:rsidRPr="00C63E82">
        <w:rPr>
          <w:bCs/>
          <w:lang w:val="en-GB"/>
        </w:rPr>
        <w:t xml:space="preserve">). </w:t>
      </w:r>
    </w:p>
    <w:p w14:paraId="394E0E97" w14:textId="613724D1" w:rsidR="00D007CB" w:rsidRPr="00C63E82" w:rsidRDefault="00BA5166" w:rsidP="00E4777D">
      <w:pPr>
        <w:spacing w:line="480" w:lineRule="auto"/>
        <w:ind w:firstLine="720"/>
        <w:rPr>
          <w:bCs/>
          <w:lang w:val="en-GB"/>
        </w:rPr>
      </w:pPr>
      <w:r w:rsidRPr="00C63E82">
        <w:rPr>
          <w:bCs/>
          <w:lang w:val="en-GB"/>
        </w:rPr>
        <w:t>However, more recent research has begun to explore people’s perceptions of others</w:t>
      </w:r>
      <w:r w:rsidR="00617E48" w:rsidRPr="00C63E82">
        <w:rPr>
          <w:bCs/>
          <w:lang w:val="en-GB"/>
        </w:rPr>
        <w:t>’</w:t>
      </w:r>
      <w:r w:rsidRPr="00C63E82">
        <w:rPr>
          <w:bCs/>
          <w:lang w:val="en-GB"/>
        </w:rPr>
        <w:t xml:space="preserve"> mindsets</w:t>
      </w:r>
      <w:r w:rsidR="006F7F2A" w:rsidRPr="00C63E82">
        <w:rPr>
          <w:bCs/>
          <w:lang w:val="en-GB"/>
        </w:rPr>
        <w:t xml:space="preserve"> (or their metacognitions</w:t>
      </w:r>
      <w:r w:rsidR="0090148C" w:rsidRPr="00C63E82">
        <w:rPr>
          <w:bCs/>
          <w:lang w:val="en-GB"/>
        </w:rPr>
        <w:t xml:space="preserve"> about others’ mindsets</w:t>
      </w:r>
      <w:r w:rsidR="006F7F2A" w:rsidRPr="00C63E82">
        <w:rPr>
          <w:bCs/>
          <w:lang w:val="en-GB"/>
        </w:rPr>
        <w:t>)</w:t>
      </w:r>
      <w:r w:rsidRPr="00C63E82">
        <w:rPr>
          <w:bCs/>
          <w:lang w:val="en-GB"/>
        </w:rPr>
        <w:t xml:space="preserve">. </w:t>
      </w:r>
      <w:r w:rsidR="009F37ED" w:rsidRPr="00C63E82">
        <w:rPr>
          <w:bCs/>
          <w:lang w:val="en-GB"/>
        </w:rPr>
        <w:t xml:space="preserve">For example, research </w:t>
      </w:r>
      <w:r w:rsidRPr="00C63E82">
        <w:rPr>
          <w:bCs/>
          <w:lang w:val="en-GB"/>
        </w:rPr>
        <w:t>has explored perceptions of the generalized mindsets imbued in classrooms (</w:t>
      </w:r>
      <w:r w:rsidR="001C1B84" w:rsidRPr="00C63E82">
        <w:rPr>
          <w:bCs/>
          <w:lang w:val="en-GB"/>
        </w:rPr>
        <w:t>Good</w:t>
      </w:r>
      <w:r w:rsidR="00B85490" w:rsidRPr="00C63E82">
        <w:rPr>
          <w:bCs/>
          <w:lang w:val="en-GB"/>
        </w:rPr>
        <w:t xml:space="preserve"> et al.</w:t>
      </w:r>
      <w:r w:rsidR="001C1B84" w:rsidRPr="00C63E82">
        <w:rPr>
          <w:bCs/>
          <w:lang w:val="en-GB"/>
        </w:rPr>
        <w:t>, 2012</w:t>
      </w:r>
      <w:r w:rsidRPr="00C63E82">
        <w:rPr>
          <w:bCs/>
          <w:lang w:val="en-GB"/>
        </w:rPr>
        <w:t xml:space="preserve">) and institutions (e.g., organizational mindsets, </w:t>
      </w:r>
      <w:r w:rsidR="001C1B84" w:rsidRPr="00C63E82">
        <w:rPr>
          <w:bCs/>
          <w:lang w:val="en-GB"/>
        </w:rPr>
        <w:t xml:space="preserve">Canning et al., 2020; </w:t>
      </w:r>
      <w:r w:rsidR="0028771C" w:rsidRPr="00C63E82">
        <w:rPr>
          <w:bCs/>
          <w:lang w:val="en-GB"/>
        </w:rPr>
        <w:t>Murphy</w:t>
      </w:r>
      <w:r w:rsidR="001C1B84" w:rsidRPr="00C63E82">
        <w:rPr>
          <w:bCs/>
          <w:lang w:val="en-GB"/>
        </w:rPr>
        <w:t xml:space="preserve"> &amp; Reeves</w:t>
      </w:r>
      <w:r w:rsidR="0028771C" w:rsidRPr="00C63E82">
        <w:rPr>
          <w:bCs/>
          <w:lang w:val="en-GB"/>
        </w:rPr>
        <w:t xml:space="preserve">, </w:t>
      </w:r>
      <w:r w:rsidR="0033398B" w:rsidRPr="00C63E82">
        <w:rPr>
          <w:bCs/>
          <w:lang w:val="en-GB"/>
        </w:rPr>
        <w:t>2019</w:t>
      </w:r>
      <w:r w:rsidRPr="00C63E82">
        <w:rPr>
          <w:bCs/>
          <w:lang w:val="en-GB"/>
        </w:rPr>
        <w:t xml:space="preserve">), showing that these mindset perceptions shape students’ sense of belonging and employees’ </w:t>
      </w:r>
      <w:r w:rsidR="007035CE" w:rsidRPr="00C63E82">
        <w:rPr>
          <w:bCs/>
          <w:lang w:val="en-GB"/>
        </w:rPr>
        <w:t xml:space="preserve">perceptions </w:t>
      </w:r>
      <w:r w:rsidRPr="00C63E82">
        <w:rPr>
          <w:bCs/>
          <w:lang w:val="en-GB"/>
        </w:rPr>
        <w:t xml:space="preserve">of the company culture, respectively. </w:t>
      </w:r>
      <w:r w:rsidR="00E6379A" w:rsidRPr="00C63E82">
        <w:rPr>
          <w:bCs/>
          <w:lang w:val="en-GB"/>
        </w:rPr>
        <w:t xml:space="preserve">Other studies </w:t>
      </w:r>
      <w:r w:rsidRPr="00C63E82">
        <w:rPr>
          <w:bCs/>
          <w:lang w:val="en-GB"/>
        </w:rPr>
        <w:t>have</w:t>
      </w:r>
      <w:r w:rsidR="00A02232" w:rsidRPr="00C63E82">
        <w:rPr>
          <w:bCs/>
          <w:lang w:val="en-GB"/>
        </w:rPr>
        <w:t>,</w:t>
      </w:r>
      <w:r w:rsidRPr="00C63E82">
        <w:rPr>
          <w:bCs/>
          <w:lang w:val="en-GB"/>
        </w:rPr>
        <w:t xml:space="preserve"> to date</w:t>
      </w:r>
      <w:r w:rsidR="00A02232" w:rsidRPr="00C63E82">
        <w:rPr>
          <w:bCs/>
          <w:lang w:val="en-GB"/>
        </w:rPr>
        <w:t>,</w:t>
      </w:r>
      <w:r w:rsidRPr="00C63E82">
        <w:rPr>
          <w:bCs/>
          <w:lang w:val="en-GB"/>
        </w:rPr>
        <w:t xml:space="preserve"> explored how students </w:t>
      </w:r>
      <w:r w:rsidR="00321CB6" w:rsidRPr="00C63E82">
        <w:rPr>
          <w:bCs/>
          <w:lang w:val="en-GB"/>
        </w:rPr>
        <w:t xml:space="preserve">perceive </w:t>
      </w:r>
      <w:r w:rsidRPr="00C63E82">
        <w:rPr>
          <w:bCs/>
          <w:lang w:val="en-GB"/>
        </w:rPr>
        <w:t xml:space="preserve">their </w:t>
      </w:r>
      <w:r w:rsidR="00321CB6" w:rsidRPr="00C63E82">
        <w:rPr>
          <w:bCs/>
          <w:lang w:val="en-GB"/>
        </w:rPr>
        <w:t xml:space="preserve">teacher’s </w:t>
      </w:r>
      <w:r w:rsidRPr="00C63E82">
        <w:rPr>
          <w:bCs/>
          <w:lang w:val="en-GB"/>
        </w:rPr>
        <w:t>mindsets</w:t>
      </w:r>
      <w:r w:rsidR="00321CB6" w:rsidRPr="00C63E82">
        <w:rPr>
          <w:bCs/>
          <w:lang w:val="en-GB"/>
        </w:rPr>
        <w:t xml:space="preserve"> about student intelligence</w:t>
      </w:r>
      <w:r w:rsidRPr="00C63E82">
        <w:rPr>
          <w:bCs/>
          <w:lang w:val="en-GB"/>
        </w:rPr>
        <w:t xml:space="preserve">, finding that these </w:t>
      </w:r>
      <w:r w:rsidR="00A02232" w:rsidRPr="00C63E82">
        <w:rPr>
          <w:bCs/>
          <w:lang w:val="en-GB"/>
        </w:rPr>
        <w:t xml:space="preserve">perceived teacher mindsets </w:t>
      </w:r>
      <w:r w:rsidRPr="00C63E82">
        <w:rPr>
          <w:bCs/>
          <w:lang w:val="en-GB"/>
        </w:rPr>
        <w:t>impact students’ motivation and performance (</w:t>
      </w:r>
      <w:r w:rsidR="003E7B8A">
        <w:rPr>
          <w:bCs/>
          <w:lang w:val="en-GB"/>
        </w:rPr>
        <w:t xml:space="preserve">Canning et al., 2021; </w:t>
      </w:r>
      <w:proofErr w:type="spellStart"/>
      <w:r w:rsidR="001C1B84" w:rsidRPr="00C63E82">
        <w:rPr>
          <w:bCs/>
          <w:lang w:val="en-GB"/>
        </w:rPr>
        <w:t>Fuesting</w:t>
      </w:r>
      <w:proofErr w:type="spellEnd"/>
      <w:r w:rsidR="001C1B84" w:rsidRPr="00C63E82">
        <w:rPr>
          <w:bCs/>
          <w:lang w:val="en-GB"/>
        </w:rPr>
        <w:t xml:space="preserve"> et al., 2019;</w:t>
      </w:r>
      <w:r w:rsidR="00185527">
        <w:rPr>
          <w:bCs/>
          <w:lang w:val="en-GB"/>
        </w:rPr>
        <w:t xml:space="preserve"> </w:t>
      </w:r>
      <w:proofErr w:type="spellStart"/>
      <w:r w:rsidR="00185527">
        <w:rPr>
          <w:bCs/>
          <w:lang w:val="en-GB"/>
        </w:rPr>
        <w:t>LaCosse</w:t>
      </w:r>
      <w:proofErr w:type="spellEnd"/>
      <w:r w:rsidR="00185527">
        <w:rPr>
          <w:bCs/>
          <w:lang w:val="en-GB"/>
        </w:rPr>
        <w:t xml:space="preserve"> et al., 2021;</w:t>
      </w:r>
      <w:r w:rsidR="001C1B84" w:rsidRPr="00C63E82">
        <w:rPr>
          <w:bCs/>
          <w:lang w:val="en-GB"/>
        </w:rPr>
        <w:t xml:space="preserve"> </w:t>
      </w:r>
      <w:proofErr w:type="spellStart"/>
      <w:r w:rsidR="001C1B84" w:rsidRPr="00C63E82">
        <w:rPr>
          <w:bCs/>
          <w:lang w:val="en-GB"/>
        </w:rPr>
        <w:t>Muenks</w:t>
      </w:r>
      <w:proofErr w:type="spellEnd"/>
      <w:r w:rsidR="001C1B84" w:rsidRPr="00C63E82">
        <w:rPr>
          <w:bCs/>
          <w:lang w:val="en-GB"/>
        </w:rPr>
        <w:t xml:space="preserve"> et al., 2020; Rattan et al., 2018</w:t>
      </w:r>
      <w:r w:rsidRPr="00C63E82">
        <w:rPr>
          <w:bCs/>
          <w:lang w:val="en-GB"/>
        </w:rPr>
        <w:t xml:space="preserve">). Research on mindset perceptions has </w:t>
      </w:r>
      <w:r w:rsidR="00443713" w:rsidRPr="00C63E82">
        <w:rPr>
          <w:bCs/>
          <w:lang w:val="en-GB"/>
        </w:rPr>
        <w:t xml:space="preserve">relatedly </w:t>
      </w:r>
      <w:r w:rsidRPr="00C63E82">
        <w:rPr>
          <w:bCs/>
          <w:lang w:val="en-GB"/>
        </w:rPr>
        <w:t xml:space="preserve">found that </w:t>
      </w:r>
      <w:r w:rsidR="006525D8">
        <w:rPr>
          <w:bCs/>
          <w:lang w:val="en-GB"/>
        </w:rPr>
        <w:t xml:space="preserve">people </w:t>
      </w:r>
      <w:r w:rsidR="006748BF">
        <w:rPr>
          <w:bCs/>
          <w:lang w:val="en-GB"/>
        </w:rPr>
        <w:t>hold</w:t>
      </w:r>
      <w:r w:rsidR="0057096E">
        <w:rPr>
          <w:bCs/>
          <w:lang w:val="en-GB"/>
        </w:rPr>
        <w:t xml:space="preserve"> </w:t>
      </w:r>
      <w:r w:rsidR="00A114AE">
        <w:rPr>
          <w:bCs/>
          <w:lang w:val="en-GB"/>
        </w:rPr>
        <w:t>mindsets</w:t>
      </w:r>
      <w:r w:rsidR="0057096E">
        <w:rPr>
          <w:bCs/>
          <w:lang w:val="en-GB"/>
        </w:rPr>
        <w:t xml:space="preserve"> of</w:t>
      </w:r>
      <w:r w:rsidR="006525D8">
        <w:rPr>
          <w:bCs/>
          <w:lang w:val="en-GB"/>
        </w:rPr>
        <w:t xml:space="preserve"> certain social </w:t>
      </w:r>
      <w:r w:rsidR="00443713" w:rsidRPr="00C63E82">
        <w:rPr>
          <w:bCs/>
          <w:lang w:val="en-GB"/>
        </w:rPr>
        <w:t>group</w:t>
      </w:r>
      <w:r w:rsidR="006525D8">
        <w:rPr>
          <w:bCs/>
          <w:lang w:val="en-GB"/>
        </w:rPr>
        <w:t>s</w:t>
      </w:r>
      <w:r w:rsidR="00443713" w:rsidRPr="00C63E82">
        <w:rPr>
          <w:bCs/>
          <w:lang w:val="en-GB"/>
        </w:rPr>
        <w:t xml:space="preserve"> </w:t>
      </w:r>
      <w:r w:rsidR="0057096E">
        <w:rPr>
          <w:bCs/>
          <w:lang w:val="en-GB"/>
        </w:rPr>
        <w:t>(</w:t>
      </w:r>
      <w:r w:rsidRPr="00C63E82">
        <w:rPr>
          <w:bCs/>
          <w:lang w:val="en-GB"/>
        </w:rPr>
        <w:t>e.g., liberals versus conservatives, younger versus older people</w:t>
      </w:r>
      <w:r w:rsidR="0057096E">
        <w:rPr>
          <w:bCs/>
          <w:lang w:val="en-GB"/>
        </w:rPr>
        <w:t>)</w:t>
      </w:r>
      <w:r w:rsidRPr="00C63E82">
        <w:rPr>
          <w:bCs/>
          <w:lang w:val="en-GB"/>
        </w:rPr>
        <w:t xml:space="preserve"> </w:t>
      </w:r>
      <w:r w:rsidR="006525D8">
        <w:rPr>
          <w:bCs/>
          <w:lang w:val="en-GB"/>
        </w:rPr>
        <w:t xml:space="preserve">as </w:t>
      </w:r>
      <w:r w:rsidR="006525D8">
        <w:rPr>
          <w:bCs/>
          <w:lang w:val="en-GB"/>
        </w:rPr>
        <w:lastRenderedPageBreak/>
        <w:t>relatively</w:t>
      </w:r>
      <w:r w:rsidRPr="00C63E82">
        <w:rPr>
          <w:bCs/>
          <w:lang w:val="en-GB"/>
        </w:rPr>
        <w:t xml:space="preserve"> more </w:t>
      </w:r>
      <w:r w:rsidR="006525D8">
        <w:rPr>
          <w:bCs/>
          <w:lang w:val="en-GB"/>
        </w:rPr>
        <w:t>malleable</w:t>
      </w:r>
      <w:r w:rsidR="006525D8" w:rsidRPr="00C63E82">
        <w:rPr>
          <w:bCs/>
          <w:lang w:val="en-GB"/>
        </w:rPr>
        <w:t xml:space="preserve"> </w:t>
      </w:r>
      <w:r w:rsidR="0057096E">
        <w:rPr>
          <w:bCs/>
          <w:lang w:val="en-GB"/>
        </w:rPr>
        <w:t>than</w:t>
      </w:r>
      <w:r w:rsidR="0057096E" w:rsidRPr="00C63E82">
        <w:rPr>
          <w:bCs/>
          <w:lang w:val="en-GB"/>
        </w:rPr>
        <w:t xml:space="preserve"> </w:t>
      </w:r>
      <w:r w:rsidRPr="00C63E82">
        <w:rPr>
          <w:bCs/>
          <w:lang w:val="en-GB"/>
        </w:rPr>
        <w:t>fixed</w:t>
      </w:r>
      <w:r w:rsidR="009860AC">
        <w:rPr>
          <w:bCs/>
          <w:lang w:val="en-GB"/>
        </w:rPr>
        <w:t>, respectively</w:t>
      </w:r>
      <w:r w:rsidRPr="00C63E82">
        <w:rPr>
          <w:bCs/>
          <w:lang w:val="en-GB"/>
        </w:rPr>
        <w:t xml:space="preserve"> (</w:t>
      </w:r>
      <w:proofErr w:type="spellStart"/>
      <w:r w:rsidR="00EB335B" w:rsidRPr="00C63E82">
        <w:rPr>
          <w:bCs/>
          <w:lang w:val="en-GB"/>
        </w:rPr>
        <w:t>Lassetter</w:t>
      </w:r>
      <w:proofErr w:type="spellEnd"/>
      <w:r w:rsidR="00EB335B" w:rsidRPr="00C63E82">
        <w:rPr>
          <w:bCs/>
          <w:lang w:val="en-GB"/>
        </w:rPr>
        <w:t xml:space="preserve"> &amp; Neel, 2019; Neel &amp; </w:t>
      </w:r>
      <w:proofErr w:type="spellStart"/>
      <w:r w:rsidR="00EB335B" w:rsidRPr="00C63E82">
        <w:rPr>
          <w:bCs/>
          <w:lang w:val="en-GB"/>
        </w:rPr>
        <w:t>Lassetter</w:t>
      </w:r>
      <w:proofErr w:type="spellEnd"/>
      <w:r w:rsidR="00EB335B" w:rsidRPr="00C63E82">
        <w:rPr>
          <w:bCs/>
          <w:lang w:val="en-GB"/>
        </w:rPr>
        <w:t>, 2015</w:t>
      </w:r>
      <w:r w:rsidRPr="00C63E82">
        <w:rPr>
          <w:bCs/>
          <w:lang w:val="en-GB"/>
        </w:rPr>
        <w:t>). In sum, this burgeoning direction of mindset research shows that, in addition to holding their own mindset</w:t>
      </w:r>
      <w:r w:rsidR="006F7F2A" w:rsidRPr="00C63E82">
        <w:rPr>
          <w:bCs/>
          <w:lang w:val="en-GB"/>
        </w:rPr>
        <w:t xml:space="preserve"> beliefs</w:t>
      </w:r>
      <w:r w:rsidRPr="00C63E82">
        <w:rPr>
          <w:bCs/>
          <w:lang w:val="en-GB"/>
        </w:rPr>
        <w:t>, people also mentalize about the mindsets of individuals, groups, and institutions. Moreover, this work reveals that people’s mindset</w:t>
      </w:r>
      <w:r w:rsidR="006F7F2A" w:rsidRPr="00C63E82">
        <w:rPr>
          <w:bCs/>
          <w:lang w:val="en-GB"/>
        </w:rPr>
        <w:t xml:space="preserve"> perception</w:t>
      </w:r>
      <w:r w:rsidRPr="00C63E82">
        <w:rPr>
          <w:bCs/>
          <w:lang w:val="en-GB"/>
        </w:rPr>
        <w:t xml:space="preserve">s shape </w:t>
      </w:r>
      <w:r w:rsidR="00443713" w:rsidRPr="00C63E82">
        <w:rPr>
          <w:bCs/>
          <w:lang w:val="en-GB"/>
        </w:rPr>
        <w:t xml:space="preserve">self-relevant outcomes such as feelings and </w:t>
      </w:r>
      <w:r w:rsidR="003B3BAA" w:rsidRPr="00C63E82">
        <w:rPr>
          <w:bCs/>
          <w:lang w:val="en-GB"/>
        </w:rPr>
        <w:t>behaviour</w:t>
      </w:r>
      <w:r w:rsidR="006F7F2A" w:rsidRPr="00C63E82">
        <w:rPr>
          <w:bCs/>
          <w:lang w:val="en-GB"/>
        </w:rPr>
        <w:t>.</w:t>
      </w:r>
      <w:r w:rsidR="00055617" w:rsidRPr="00C63E82">
        <w:rPr>
          <w:bCs/>
          <w:lang w:val="en-GB"/>
        </w:rPr>
        <w:t xml:space="preserve"> </w:t>
      </w:r>
    </w:p>
    <w:p w14:paraId="3FB32AA4" w14:textId="56835698" w:rsidR="00443713" w:rsidRPr="00C63E82" w:rsidRDefault="00443713" w:rsidP="00443713">
      <w:pPr>
        <w:spacing w:line="480" w:lineRule="auto"/>
        <w:ind w:firstLine="720"/>
        <w:rPr>
          <w:bCs/>
          <w:lang w:val="en-GB"/>
        </w:rPr>
      </w:pPr>
      <w:r w:rsidRPr="00C63E82">
        <w:rPr>
          <w:lang w:val="en-GB"/>
        </w:rPr>
        <w:t>N</w:t>
      </w:r>
      <w:r w:rsidR="009F37ED" w:rsidRPr="00C63E82">
        <w:rPr>
          <w:bCs/>
          <w:lang w:val="en-GB"/>
        </w:rPr>
        <w:t xml:space="preserve">o </w:t>
      </w:r>
      <w:r w:rsidR="00D007CB" w:rsidRPr="00C63E82">
        <w:rPr>
          <w:bCs/>
          <w:lang w:val="en-GB"/>
        </w:rPr>
        <w:t>research</w:t>
      </w:r>
      <w:r w:rsidR="009F37ED" w:rsidRPr="00C63E82">
        <w:rPr>
          <w:bCs/>
          <w:lang w:val="en-GB"/>
        </w:rPr>
        <w:t xml:space="preserve">, to our knowledge, has explored </w:t>
      </w:r>
      <w:r w:rsidRPr="00C63E82">
        <w:rPr>
          <w:bCs/>
          <w:lang w:val="en-GB"/>
        </w:rPr>
        <w:t>whether</w:t>
      </w:r>
      <w:r w:rsidR="00863EBD" w:rsidRPr="00C63E82">
        <w:rPr>
          <w:bCs/>
          <w:lang w:val="en-GB"/>
        </w:rPr>
        <w:t xml:space="preserve"> </w:t>
      </w:r>
      <w:r w:rsidR="009F37ED" w:rsidRPr="00C63E82">
        <w:rPr>
          <w:bCs/>
          <w:lang w:val="en-GB"/>
        </w:rPr>
        <w:t>behaviours</w:t>
      </w:r>
      <w:r w:rsidR="00DC4856" w:rsidRPr="00C63E82">
        <w:rPr>
          <w:bCs/>
          <w:lang w:val="en-GB"/>
        </w:rPr>
        <w:t>—like confronting</w:t>
      </w:r>
      <w:r w:rsidR="009860AC">
        <w:rPr>
          <w:bCs/>
          <w:lang w:val="en-GB"/>
        </w:rPr>
        <w:t xml:space="preserve"> a biased comment</w:t>
      </w:r>
      <w:r w:rsidR="00DC4856" w:rsidRPr="00C63E82">
        <w:rPr>
          <w:bCs/>
          <w:lang w:val="en-GB"/>
        </w:rPr>
        <w:t>—</w:t>
      </w:r>
      <w:r w:rsidR="009F1B12" w:rsidRPr="00C63E82">
        <w:rPr>
          <w:bCs/>
          <w:lang w:val="en-GB"/>
        </w:rPr>
        <w:t>might shape</w:t>
      </w:r>
      <w:r w:rsidR="009F37ED" w:rsidRPr="00C63E82">
        <w:rPr>
          <w:bCs/>
          <w:lang w:val="en-GB"/>
        </w:rPr>
        <w:t xml:space="preserve"> mindset</w:t>
      </w:r>
      <w:r w:rsidR="009F1B12" w:rsidRPr="00C63E82">
        <w:rPr>
          <w:bCs/>
          <w:lang w:val="en-GB"/>
        </w:rPr>
        <w:t xml:space="preserve"> </w:t>
      </w:r>
      <w:r w:rsidRPr="00C63E82">
        <w:rPr>
          <w:bCs/>
          <w:lang w:val="en-GB"/>
        </w:rPr>
        <w:t>perceptions</w:t>
      </w:r>
      <w:r w:rsidR="009F37ED" w:rsidRPr="00C63E82">
        <w:rPr>
          <w:bCs/>
          <w:lang w:val="en-GB"/>
        </w:rPr>
        <w:t>.</w:t>
      </w:r>
      <w:r w:rsidR="00D007CB" w:rsidRPr="00C63E82">
        <w:rPr>
          <w:bCs/>
          <w:lang w:val="en-GB"/>
        </w:rPr>
        <w:t xml:space="preserve"> </w:t>
      </w:r>
      <w:r w:rsidR="00BA5166" w:rsidRPr="00C63E82">
        <w:rPr>
          <w:bCs/>
          <w:lang w:val="en-GB"/>
        </w:rPr>
        <w:t xml:space="preserve">In the current research, </w:t>
      </w:r>
      <w:r w:rsidR="00456E0E" w:rsidRPr="00C63E82">
        <w:rPr>
          <w:bCs/>
          <w:lang w:val="en-GB"/>
        </w:rPr>
        <w:t xml:space="preserve">we extend the study of mindset </w:t>
      </w:r>
      <w:r w:rsidRPr="00C63E82">
        <w:rPr>
          <w:bCs/>
          <w:lang w:val="en-GB"/>
        </w:rPr>
        <w:t>perceptions</w:t>
      </w:r>
      <w:r w:rsidR="00456E0E" w:rsidRPr="00C63E82">
        <w:rPr>
          <w:bCs/>
          <w:lang w:val="en-GB"/>
        </w:rPr>
        <w:t xml:space="preserve">, and advance the core theory of mindsets, in </w:t>
      </w:r>
      <w:r w:rsidR="005B575D" w:rsidRPr="00C63E82">
        <w:rPr>
          <w:bCs/>
          <w:lang w:val="en-GB"/>
        </w:rPr>
        <w:t xml:space="preserve">three </w:t>
      </w:r>
      <w:r w:rsidR="00456E0E" w:rsidRPr="00C63E82">
        <w:rPr>
          <w:bCs/>
          <w:lang w:val="en-GB"/>
        </w:rPr>
        <w:t xml:space="preserve">ways. Our work is the first, to our knowledge, to test whether a specific behavioural trigger (i.e., confrontation) creates perceptions of another’s mindset beliefs. </w:t>
      </w:r>
      <w:r w:rsidR="005D4FBF" w:rsidRPr="00C63E82">
        <w:rPr>
          <w:bCs/>
          <w:lang w:val="en-GB"/>
        </w:rPr>
        <w:t xml:space="preserve">Second, we </w:t>
      </w:r>
      <w:r w:rsidR="005B575D" w:rsidRPr="00C63E82">
        <w:rPr>
          <w:bCs/>
          <w:lang w:val="en-GB"/>
        </w:rPr>
        <w:t>advance the study of mindsets</w:t>
      </w:r>
      <w:r w:rsidR="009860AC">
        <w:rPr>
          <w:bCs/>
          <w:lang w:val="en-GB"/>
        </w:rPr>
        <w:t xml:space="preserve"> in two nascent areas of mindset research</w:t>
      </w:r>
      <w:r w:rsidR="00211FF5">
        <w:rPr>
          <w:bCs/>
          <w:lang w:val="en-GB"/>
        </w:rPr>
        <w:t>—</w:t>
      </w:r>
      <w:r w:rsidR="009860AC">
        <w:rPr>
          <w:bCs/>
          <w:lang w:val="en-GB"/>
        </w:rPr>
        <w:t>extending work on mindsets</w:t>
      </w:r>
      <w:r w:rsidR="005B575D" w:rsidRPr="00C63E82">
        <w:rPr>
          <w:bCs/>
          <w:lang w:val="en-GB"/>
        </w:rPr>
        <w:t xml:space="preserve"> about prejudice and bias (</w:t>
      </w:r>
      <w:proofErr w:type="spellStart"/>
      <w:r w:rsidR="005B575D" w:rsidRPr="00C63E82">
        <w:rPr>
          <w:bCs/>
          <w:lang w:val="en-GB"/>
        </w:rPr>
        <w:t>Carr</w:t>
      </w:r>
      <w:proofErr w:type="spellEnd"/>
      <w:r w:rsidR="005B575D" w:rsidRPr="00C63E82">
        <w:rPr>
          <w:bCs/>
          <w:lang w:val="en-GB"/>
        </w:rPr>
        <w:t xml:space="preserve"> et al., 2012; Neel &amp; Shapiro, 2012</w:t>
      </w:r>
      <w:r w:rsidR="00933C03" w:rsidRPr="00C63E82">
        <w:rPr>
          <w:bCs/>
          <w:lang w:val="en-GB"/>
        </w:rPr>
        <w:t>; also see Hennes et al., 2018</w:t>
      </w:r>
      <w:r w:rsidR="007C5EDB" w:rsidRPr="00C63E82">
        <w:rPr>
          <w:bCs/>
          <w:lang w:val="en-GB"/>
        </w:rPr>
        <w:t>; Simon et al., 2019</w:t>
      </w:r>
      <w:r w:rsidR="005B575D" w:rsidRPr="00C63E82">
        <w:rPr>
          <w:bCs/>
          <w:lang w:val="en-GB"/>
        </w:rPr>
        <w:t>)</w:t>
      </w:r>
      <w:r w:rsidR="009860AC">
        <w:rPr>
          <w:bCs/>
          <w:lang w:val="en-GB"/>
        </w:rPr>
        <w:t xml:space="preserve"> as well as the study of mindsets and confrontation (Rattan &amp; Dweck, 2010, 2018)</w:t>
      </w:r>
      <w:r w:rsidR="005B575D" w:rsidRPr="00C63E82">
        <w:rPr>
          <w:bCs/>
          <w:lang w:val="en-GB"/>
        </w:rPr>
        <w:t xml:space="preserve">. Third, we </w:t>
      </w:r>
      <w:r w:rsidR="005D4FBF" w:rsidRPr="00C63E82">
        <w:rPr>
          <w:bCs/>
          <w:lang w:val="en-GB"/>
        </w:rPr>
        <w:t>shift our focus away from studying how perceiving others’ mindsets shape</w:t>
      </w:r>
      <w:r w:rsidR="00C83283">
        <w:rPr>
          <w:bCs/>
          <w:lang w:val="en-GB"/>
        </w:rPr>
        <w:t>s</w:t>
      </w:r>
      <w:r w:rsidR="005D4FBF" w:rsidRPr="00C63E82">
        <w:rPr>
          <w:bCs/>
          <w:lang w:val="en-GB"/>
        </w:rPr>
        <w:t xml:space="preserve"> self-relevant outcomes (e.g., one’s </w:t>
      </w:r>
      <w:r w:rsidR="00D31215">
        <w:rPr>
          <w:bCs/>
          <w:lang w:val="en-GB"/>
        </w:rPr>
        <w:t xml:space="preserve">own </w:t>
      </w:r>
      <w:r w:rsidR="005D4FBF" w:rsidRPr="00C63E82">
        <w:rPr>
          <w:bCs/>
          <w:lang w:val="en-GB"/>
        </w:rPr>
        <w:t xml:space="preserve">feelings and </w:t>
      </w:r>
      <w:r w:rsidR="00E87DDD" w:rsidRPr="00C63E82">
        <w:rPr>
          <w:bCs/>
          <w:lang w:val="en-GB"/>
        </w:rPr>
        <w:t>behaviours</w:t>
      </w:r>
      <w:r w:rsidR="005D4FBF" w:rsidRPr="00C63E82">
        <w:rPr>
          <w:bCs/>
          <w:lang w:val="en-GB"/>
        </w:rPr>
        <w:t>)</w:t>
      </w:r>
      <w:r w:rsidR="00EA20BD">
        <w:rPr>
          <w:bCs/>
          <w:lang w:val="en-GB"/>
        </w:rPr>
        <w:t>. Instead, our work extends this field</w:t>
      </w:r>
      <w:r w:rsidR="005D4FBF" w:rsidRPr="00C63E82">
        <w:rPr>
          <w:bCs/>
          <w:lang w:val="en-GB"/>
        </w:rPr>
        <w:t xml:space="preserve"> toward studying how </w:t>
      </w:r>
      <w:r w:rsidR="00EA20BD">
        <w:rPr>
          <w:bCs/>
          <w:lang w:val="en-GB"/>
        </w:rPr>
        <w:t xml:space="preserve">people’s perceptions of </w:t>
      </w:r>
      <w:r w:rsidR="005D4FBF" w:rsidRPr="00C63E82">
        <w:rPr>
          <w:bCs/>
          <w:lang w:val="en-GB"/>
        </w:rPr>
        <w:t xml:space="preserve">other’s mindsets shape </w:t>
      </w:r>
      <w:r w:rsidR="00EA20BD">
        <w:rPr>
          <w:bCs/>
          <w:lang w:val="en-GB"/>
        </w:rPr>
        <w:t>their</w:t>
      </w:r>
      <w:r w:rsidR="00EA20BD" w:rsidRPr="00C63E82">
        <w:rPr>
          <w:bCs/>
          <w:lang w:val="en-GB"/>
        </w:rPr>
        <w:t xml:space="preserve"> </w:t>
      </w:r>
      <w:r w:rsidR="005D4FBF" w:rsidRPr="00C63E82">
        <w:rPr>
          <w:bCs/>
          <w:lang w:val="en-GB"/>
        </w:rPr>
        <w:t xml:space="preserve">treatment of those </w:t>
      </w:r>
      <w:r w:rsidR="00EA20BD">
        <w:rPr>
          <w:bCs/>
          <w:lang w:val="en-GB"/>
        </w:rPr>
        <w:t>individuals</w:t>
      </w:r>
      <w:r w:rsidR="005D4FBF" w:rsidRPr="00C63E82">
        <w:rPr>
          <w:bCs/>
          <w:lang w:val="en-GB"/>
        </w:rPr>
        <w:t xml:space="preserve">. </w:t>
      </w:r>
      <w:r w:rsidR="00F87BD0">
        <w:rPr>
          <w:bCs/>
          <w:lang w:val="en-GB"/>
        </w:rPr>
        <w:t>Specifically</w:t>
      </w:r>
      <w:r w:rsidR="0071680E" w:rsidRPr="00C63E82">
        <w:rPr>
          <w:bCs/>
          <w:lang w:val="en-GB"/>
        </w:rPr>
        <w:t>, we</w:t>
      </w:r>
      <w:r w:rsidR="00BA5166" w:rsidRPr="00C63E82">
        <w:rPr>
          <w:bCs/>
          <w:lang w:val="en-GB"/>
        </w:rPr>
        <w:t xml:space="preserve"> investigate</w:t>
      </w:r>
      <w:r w:rsidR="002F6AED" w:rsidRPr="00C63E82">
        <w:rPr>
          <w:bCs/>
          <w:lang w:val="en-GB"/>
        </w:rPr>
        <w:t xml:space="preserve"> the hypothesis that</w:t>
      </w:r>
      <w:r w:rsidR="00BA5166" w:rsidRPr="00C63E82">
        <w:rPr>
          <w:bCs/>
          <w:lang w:val="en-GB"/>
        </w:rPr>
        <w:t xml:space="preserve"> </w:t>
      </w:r>
      <w:r w:rsidR="00D31215">
        <w:rPr>
          <w:bCs/>
          <w:lang w:val="en-GB"/>
        </w:rPr>
        <w:t xml:space="preserve">the </w:t>
      </w:r>
      <w:r w:rsidR="00BA5166" w:rsidRPr="00C63E82">
        <w:rPr>
          <w:bCs/>
          <w:lang w:val="en-GB"/>
        </w:rPr>
        <w:t xml:space="preserve">confrontation </w:t>
      </w:r>
      <w:r w:rsidR="00F800B8" w:rsidRPr="00C63E82">
        <w:rPr>
          <w:bCs/>
          <w:lang w:val="en-GB"/>
        </w:rPr>
        <w:t xml:space="preserve">of biased behaviour </w:t>
      </w:r>
      <w:r w:rsidR="00211FF5">
        <w:rPr>
          <w:bCs/>
          <w:lang w:val="en-GB"/>
        </w:rPr>
        <w:t xml:space="preserve">can </w:t>
      </w:r>
      <w:r w:rsidR="00BA5166" w:rsidRPr="00C63E82">
        <w:rPr>
          <w:bCs/>
          <w:lang w:val="en-GB"/>
        </w:rPr>
        <w:t xml:space="preserve">cue perceptions </w:t>
      </w:r>
      <w:r w:rsidR="00F800B8" w:rsidRPr="00C63E82">
        <w:rPr>
          <w:bCs/>
          <w:lang w:val="en-GB"/>
        </w:rPr>
        <w:t xml:space="preserve">that </w:t>
      </w:r>
      <w:r w:rsidR="00BA5166" w:rsidRPr="00C63E82">
        <w:rPr>
          <w:bCs/>
          <w:lang w:val="en-GB"/>
        </w:rPr>
        <w:t xml:space="preserve">an individual </w:t>
      </w:r>
      <w:r w:rsidR="00F800B8" w:rsidRPr="00C63E82">
        <w:rPr>
          <w:bCs/>
          <w:lang w:val="en-GB"/>
        </w:rPr>
        <w:t>endorses</w:t>
      </w:r>
      <w:r w:rsidR="00BA5166" w:rsidRPr="00C63E82">
        <w:rPr>
          <w:bCs/>
          <w:lang w:val="en-GB"/>
        </w:rPr>
        <w:t xml:space="preserve"> more growth </w:t>
      </w:r>
      <w:r w:rsidR="001F7B97" w:rsidRPr="00C63E82">
        <w:rPr>
          <w:bCs/>
          <w:lang w:val="en-GB"/>
        </w:rPr>
        <w:t>(vs.</w:t>
      </w:r>
      <w:r w:rsidR="00BA5166" w:rsidRPr="00C63E82">
        <w:rPr>
          <w:bCs/>
          <w:lang w:val="en-GB"/>
        </w:rPr>
        <w:t xml:space="preserve"> fixed</w:t>
      </w:r>
      <w:r w:rsidR="001F7B97" w:rsidRPr="00C63E82">
        <w:rPr>
          <w:bCs/>
          <w:lang w:val="en-GB"/>
        </w:rPr>
        <w:t>)</w:t>
      </w:r>
      <w:r w:rsidR="00BA5166" w:rsidRPr="00C63E82">
        <w:rPr>
          <w:bCs/>
          <w:lang w:val="en-GB"/>
        </w:rPr>
        <w:t xml:space="preserve"> mindset </w:t>
      </w:r>
      <w:r w:rsidR="00F800B8" w:rsidRPr="00C63E82">
        <w:rPr>
          <w:bCs/>
          <w:lang w:val="en-GB"/>
        </w:rPr>
        <w:t xml:space="preserve">beliefs </w:t>
      </w:r>
      <w:r w:rsidR="00BA5166" w:rsidRPr="00C63E82">
        <w:rPr>
          <w:bCs/>
          <w:lang w:val="en-GB"/>
        </w:rPr>
        <w:t>about prejudice and bias</w:t>
      </w:r>
      <w:r w:rsidR="00595BF2">
        <w:rPr>
          <w:bCs/>
          <w:lang w:val="en-GB"/>
        </w:rPr>
        <w:t>, which</w:t>
      </w:r>
      <w:r w:rsidR="001F06AD">
        <w:rPr>
          <w:bCs/>
          <w:lang w:val="en-GB"/>
        </w:rPr>
        <w:t xml:space="preserve">, in turn, </w:t>
      </w:r>
      <w:r w:rsidR="00BA240F">
        <w:rPr>
          <w:bCs/>
          <w:lang w:val="en-GB"/>
        </w:rPr>
        <w:t xml:space="preserve">suppresses </w:t>
      </w:r>
      <w:r w:rsidR="009D2D82">
        <w:rPr>
          <w:bCs/>
          <w:lang w:val="en-GB"/>
        </w:rPr>
        <w:t>perceivers’</w:t>
      </w:r>
      <w:r w:rsidR="009D2D82" w:rsidRPr="00C63E82">
        <w:rPr>
          <w:bCs/>
          <w:lang w:val="en-GB"/>
        </w:rPr>
        <w:t xml:space="preserve"> likelihood of exhibiting backlash</w:t>
      </w:r>
      <w:r w:rsidR="00D31215">
        <w:rPr>
          <w:bCs/>
          <w:lang w:val="en-GB"/>
        </w:rPr>
        <w:t xml:space="preserve"> in their interpersonal perceptions or</w:t>
      </w:r>
      <w:r w:rsidR="00A337E0">
        <w:rPr>
          <w:bCs/>
          <w:lang w:val="en-GB"/>
        </w:rPr>
        <w:t xml:space="preserve"> behaviours</w:t>
      </w:r>
      <w:r w:rsidR="005D4FBF" w:rsidRPr="00C63E82">
        <w:rPr>
          <w:bCs/>
          <w:lang w:val="en-GB"/>
        </w:rPr>
        <w:t xml:space="preserve">. </w:t>
      </w:r>
    </w:p>
    <w:p w14:paraId="22246A3E" w14:textId="1B8C4D7B" w:rsidR="00B556C1" w:rsidRDefault="00BA5166" w:rsidP="00443713">
      <w:pPr>
        <w:spacing w:line="480" w:lineRule="auto"/>
        <w:ind w:firstLine="720"/>
        <w:rPr>
          <w:bCs/>
          <w:lang w:val="en-GB"/>
        </w:rPr>
      </w:pPr>
      <w:r w:rsidRPr="00C63E82">
        <w:rPr>
          <w:bCs/>
          <w:lang w:val="en-GB"/>
        </w:rPr>
        <w:t xml:space="preserve">Why would we expect confrontation to cue </w:t>
      </w:r>
      <w:r w:rsidR="001F7B97" w:rsidRPr="00C63E82">
        <w:rPr>
          <w:bCs/>
          <w:lang w:val="en-GB"/>
        </w:rPr>
        <w:t xml:space="preserve">growth </w:t>
      </w:r>
      <w:r w:rsidRPr="00C63E82">
        <w:rPr>
          <w:bCs/>
          <w:lang w:val="en-GB"/>
        </w:rPr>
        <w:t>mindset perceptions? Past research has documented that</w:t>
      </w:r>
      <w:r w:rsidR="00D81B5D">
        <w:rPr>
          <w:bCs/>
          <w:lang w:val="en-GB"/>
        </w:rPr>
        <w:t xml:space="preserve"> </w:t>
      </w:r>
      <w:r w:rsidRPr="00C63E82">
        <w:rPr>
          <w:bCs/>
          <w:lang w:val="en-GB"/>
        </w:rPr>
        <w:t>racial</w:t>
      </w:r>
      <w:r w:rsidR="00540C24" w:rsidRPr="00C63E82">
        <w:rPr>
          <w:bCs/>
          <w:lang w:val="en-GB"/>
        </w:rPr>
        <w:t xml:space="preserve">ly minoritized people </w:t>
      </w:r>
      <w:r w:rsidRPr="00C63E82">
        <w:rPr>
          <w:bCs/>
          <w:lang w:val="en-GB"/>
        </w:rPr>
        <w:t xml:space="preserve">and women who </w:t>
      </w:r>
      <w:r w:rsidR="00F800B8" w:rsidRPr="00C63E82">
        <w:rPr>
          <w:bCs/>
          <w:lang w:val="en-GB"/>
        </w:rPr>
        <w:t xml:space="preserve">endorse more </w:t>
      </w:r>
      <w:r w:rsidRPr="00C63E82">
        <w:rPr>
          <w:bCs/>
          <w:lang w:val="en-GB"/>
        </w:rPr>
        <w:t xml:space="preserve">growth (vs. fixed) mindset </w:t>
      </w:r>
      <w:r w:rsidR="00F800B8" w:rsidRPr="00C63E82">
        <w:rPr>
          <w:bCs/>
          <w:lang w:val="en-GB"/>
        </w:rPr>
        <w:t xml:space="preserve">beliefs </w:t>
      </w:r>
      <w:r w:rsidRPr="00C63E82">
        <w:rPr>
          <w:bCs/>
          <w:lang w:val="en-GB"/>
        </w:rPr>
        <w:t>are more likely to anticipate</w:t>
      </w:r>
      <w:r w:rsidR="001C2CB3">
        <w:rPr>
          <w:bCs/>
          <w:lang w:val="en-GB"/>
        </w:rPr>
        <w:t xml:space="preserve"> confronting</w:t>
      </w:r>
      <w:r w:rsidRPr="00C63E82">
        <w:rPr>
          <w:bCs/>
          <w:lang w:val="en-GB"/>
        </w:rPr>
        <w:t xml:space="preserve"> and actually confront a biased comment (</w:t>
      </w:r>
      <w:r w:rsidR="00841A94" w:rsidRPr="00C63E82">
        <w:rPr>
          <w:bCs/>
          <w:lang w:val="en-GB"/>
        </w:rPr>
        <w:t>Rattan &amp; Dweck, 2010</w:t>
      </w:r>
      <w:r w:rsidRPr="00C63E82">
        <w:rPr>
          <w:bCs/>
          <w:lang w:val="en-GB"/>
        </w:rPr>
        <w:t>)</w:t>
      </w:r>
      <w:r w:rsidR="00BA240F">
        <w:rPr>
          <w:bCs/>
          <w:lang w:val="en-GB"/>
        </w:rPr>
        <w:t>.</w:t>
      </w:r>
      <w:r w:rsidR="001C2CB3">
        <w:rPr>
          <w:bCs/>
          <w:lang w:val="en-GB"/>
        </w:rPr>
        <w:t xml:space="preserve"> </w:t>
      </w:r>
      <w:r w:rsidR="00BA240F">
        <w:rPr>
          <w:bCs/>
          <w:lang w:val="en-GB"/>
        </w:rPr>
        <w:t>L</w:t>
      </w:r>
      <w:r w:rsidR="001C2CB3">
        <w:rPr>
          <w:bCs/>
          <w:lang w:val="en-GB"/>
        </w:rPr>
        <w:t>ikewise,</w:t>
      </w:r>
      <w:r w:rsidRPr="00C63E82">
        <w:rPr>
          <w:bCs/>
          <w:lang w:val="en-GB"/>
        </w:rPr>
        <w:t xml:space="preserve"> people who </w:t>
      </w:r>
      <w:r w:rsidR="00F800B8" w:rsidRPr="00C63E82">
        <w:rPr>
          <w:bCs/>
          <w:lang w:val="en-GB"/>
        </w:rPr>
        <w:t>endorse</w:t>
      </w:r>
      <w:r w:rsidRPr="00C63E82">
        <w:rPr>
          <w:bCs/>
          <w:lang w:val="en-GB"/>
        </w:rPr>
        <w:t xml:space="preserve"> more growth (vs. fixed) mindset</w:t>
      </w:r>
      <w:r w:rsidR="00F800B8" w:rsidRPr="00C63E82">
        <w:rPr>
          <w:bCs/>
          <w:lang w:val="en-GB"/>
        </w:rPr>
        <w:t xml:space="preserve"> beliefs</w:t>
      </w:r>
      <w:r w:rsidRPr="00C63E82">
        <w:rPr>
          <w:bCs/>
          <w:lang w:val="en-GB"/>
        </w:rPr>
        <w:t xml:space="preserve"> are more likely to engage in potentially uncomfortable discussions about </w:t>
      </w:r>
      <w:r w:rsidRPr="00C63E82">
        <w:rPr>
          <w:bCs/>
          <w:lang w:val="en-GB"/>
        </w:rPr>
        <w:lastRenderedPageBreak/>
        <w:t>racial issues (</w:t>
      </w:r>
      <w:proofErr w:type="spellStart"/>
      <w:r w:rsidR="00841A94" w:rsidRPr="00C63E82">
        <w:rPr>
          <w:bCs/>
          <w:lang w:val="en-GB"/>
        </w:rPr>
        <w:t>Carr</w:t>
      </w:r>
      <w:proofErr w:type="spellEnd"/>
      <w:r w:rsidR="005C4600" w:rsidRPr="00C63E82">
        <w:rPr>
          <w:bCs/>
          <w:lang w:val="en-GB"/>
        </w:rPr>
        <w:t xml:space="preserve"> et al.</w:t>
      </w:r>
      <w:r w:rsidR="00841A94" w:rsidRPr="00C63E82">
        <w:rPr>
          <w:bCs/>
          <w:lang w:val="en-GB"/>
        </w:rPr>
        <w:t>, 2012; Neel &amp; Shapiro, 2012</w:t>
      </w:r>
      <w:r w:rsidRPr="00C63E82">
        <w:rPr>
          <w:bCs/>
          <w:lang w:val="en-GB"/>
        </w:rPr>
        <w:t>).</w:t>
      </w:r>
      <w:r w:rsidR="008B0BEF">
        <w:rPr>
          <w:bCs/>
          <w:lang w:val="en-GB"/>
        </w:rPr>
        <w:t xml:space="preserve"> This suggests that </w:t>
      </w:r>
      <w:r w:rsidR="00BA240F">
        <w:rPr>
          <w:bCs/>
          <w:lang w:val="en-GB"/>
        </w:rPr>
        <w:t xml:space="preserve">people who hold growth mindsets </w:t>
      </w:r>
      <w:r w:rsidR="008B0BEF">
        <w:rPr>
          <w:bCs/>
          <w:lang w:val="en-GB"/>
        </w:rPr>
        <w:t xml:space="preserve">are often motivated </w:t>
      </w:r>
      <w:r w:rsidR="00B91D01">
        <w:rPr>
          <w:bCs/>
          <w:lang w:val="en-GB"/>
        </w:rPr>
        <w:t xml:space="preserve">to </w:t>
      </w:r>
      <w:r w:rsidR="00BA240F">
        <w:rPr>
          <w:bCs/>
          <w:lang w:val="en-GB"/>
        </w:rPr>
        <w:t>engage with</w:t>
      </w:r>
      <w:r w:rsidR="008B0BEF">
        <w:rPr>
          <w:bCs/>
          <w:lang w:val="en-GB"/>
        </w:rPr>
        <w:t xml:space="preserve"> someone</w:t>
      </w:r>
      <w:r w:rsidR="00226837">
        <w:rPr>
          <w:bCs/>
          <w:lang w:val="en-GB"/>
        </w:rPr>
        <w:t xml:space="preserve"> else</w:t>
      </w:r>
      <w:r w:rsidR="008B0BEF">
        <w:rPr>
          <w:bCs/>
          <w:lang w:val="en-GB"/>
        </w:rPr>
        <w:t>’s bias</w:t>
      </w:r>
      <w:r w:rsidR="00BA240F">
        <w:rPr>
          <w:bCs/>
          <w:lang w:val="en-GB"/>
        </w:rPr>
        <w:t xml:space="preserve">, or issues of bias more </w:t>
      </w:r>
      <w:r w:rsidR="00495FF9">
        <w:rPr>
          <w:bCs/>
          <w:lang w:val="en-GB"/>
        </w:rPr>
        <w:t>generally</w:t>
      </w:r>
      <w:r w:rsidR="008B0BEF">
        <w:rPr>
          <w:bCs/>
          <w:lang w:val="en-GB"/>
        </w:rPr>
        <w:t>.</w:t>
      </w:r>
      <w:r w:rsidRPr="00C63E82">
        <w:rPr>
          <w:bCs/>
          <w:lang w:val="en-GB"/>
        </w:rPr>
        <w:t xml:space="preserve"> </w:t>
      </w:r>
      <w:r w:rsidR="008E7EFC">
        <w:rPr>
          <w:bCs/>
          <w:lang w:val="en-GB"/>
        </w:rPr>
        <w:t xml:space="preserve">Considering </w:t>
      </w:r>
      <w:r w:rsidR="00F846A6">
        <w:rPr>
          <w:bCs/>
          <w:lang w:val="en-GB"/>
        </w:rPr>
        <w:t>these findings</w:t>
      </w:r>
      <w:r w:rsidR="008E7EFC">
        <w:rPr>
          <w:bCs/>
          <w:lang w:val="en-GB"/>
        </w:rPr>
        <w:t xml:space="preserve"> alongside a separate body of </w:t>
      </w:r>
      <w:r w:rsidR="00DB0AEA">
        <w:rPr>
          <w:bCs/>
          <w:lang w:val="en-GB"/>
        </w:rPr>
        <w:t xml:space="preserve">social cognition </w:t>
      </w:r>
      <w:r w:rsidR="008E7EFC">
        <w:rPr>
          <w:bCs/>
          <w:lang w:val="en-GB"/>
        </w:rPr>
        <w:t>research showing that</w:t>
      </w:r>
      <w:r w:rsidRPr="00C63E82">
        <w:rPr>
          <w:bCs/>
          <w:lang w:val="en-GB"/>
        </w:rPr>
        <w:t xml:space="preserve"> people</w:t>
      </w:r>
      <w:r w:rsidR="00475957">
        <w:rPr>
          <w:bCs/>
          <w:lang w:val="en-GB"/>
        </w:rPr>
        <w:t xml:space="preserve"> </w:t>
      </w:r>
      <w:r w:rsidRPr="00C63E82">
        <w:rPr>
          <w:bCs/>
          <w:lang w:val="en-GB"/>
        </w:rPr>
        <w:t xml:space="preserve">are surprisingly good at </w:t>
      </w:r>
      <w:r w:rsidR="00BA240F">
        <w:rPr>
          <w:bCs/>
          <w:lang w:val="en-GB"/>
        </w:rPr>
        <w:t>spontaneously</w:t>
      </w:r>
      <w:r w:rsidR="00BA240F" w:rsidRPr="00C63E82">
        <w:rPr>
          <w:bCs/>
          <w:lang w:val="en-GB"/>
        </w:rPr>
        <w:t xml:space="preserve"> </w:t>
      </w:r>
      <w:r w:rsidRPr="00C63E82">
        <w:rPr>
          <w:bCs/>
          <w:lang w:val="en-GB"/>
        </w:rPr>
        <w:t>reading others’ intentions from their actions (</w:t>
      </w:r>
      <w:proofErr w:type="spellStart"/>
      <w:r w:rsidR="00DD355D" w:rsidRPr="00C63E82">
        <w:rPr>
          <w:bCs/>
          <w:lang w:val="en-GB"/>
        </w:rPr>
        <w:t>Becchio</w:t>
      </w:r>
      <w:proofErr w:type="spellEnd"/>
      <w:r w:rsidR="00DD355D" w:rsidRPr="00C63E82">
        <w:rPr>
          <w:bCs/>
          <w:lang w:val="en-GB"/>
        </w:rPr>
        <w:t>, 2012; Slepian et al, 2013</w:t>
      </w:r>
      <w:r w:rsidR="00035978" w:rsidRPr="00C63E82">
        <w:rPr>
          <w:bCs/>
          <w:lang w:val="en-GB"/>
        </w:rPr>
        <w:t xml:space="preserve">; </w:t>
      </w:r>
      <w:proofErr w:type="spellStart"/>
      <w:r w:rsidR="00035978" w:rsidRPr="00C63E82">
        <w:rPr>
          <w:bCs/>
          <w:lang w:val="en-GB"/>
        </w:rPr>
        <w:t>Uleman</w:t>
      </w:r>
      <w:proofErr w:type="spellEnd"/>
      <w:r w:rsidR="00035978" w:rsidRPr="00C63E82">
        <w:rPr>
          <w:bCs/>
          <w:lang w:val="en-GB"/>
        </w:rPr>
        <w:t xml:space="preserve"> et al., 1996</w:t>
      </w:r>
      <w:r w:rsidR="00443713" w:rsidRPr="00C63E82">
        <w:rPr>
          <w:bCs/>
          <w:lang w:val="en-GB"/>
        </w:rPr>
        <w:t xml:space="preserve">; also see </w:t>
      </w:r>
      <w:r w:rsidR="00740165" w:rsidRPr="00C63E82">
        <w:rPr>
          <w:bCs/>
          <w:lang w:val="en-GB"/>
        </w:rPr>
        <w:t xml:space="preserve">Woods &amp; </w:t>
      </w:r>
      <w:proofErr w:type="spellStart"/>
      <w:r w:rsidR="00740165" w:rsidRPr="00C63E82">
        <w:rPr>
          <w:bCs/>
          <w:lang w:val="en-GB"/>
        </w:rPr>
        <w:t>Ruscher</w:t>
      </w:r>
      <w:proofErr w:type="spellEnd"/>
      <w:r w:rsidR="00740165" w:rsidRPr="00C63E82">
        <w:rPr>
          <w:bCs/>
          <w:lang w:val="en-GB"/>
        </w:rPr>
        <w:t>, 2021)</w:t>
      </w:r>
      <w:r w:rsidRPr="00C63E82">
        <w:rPr>
          <w:bCs/>
          <w:lang w:val="en-GB"/>
        </w:rPr>
        <w:t>, we hypothesized</w:t>
      </w:r>
      <w:r w:rsidR="00505F1C">
        <w:rPr>
          <w:bCs/>
          <w:lang w:val="en-GB"/>
        </w:rPr>
        <w:t xml:space="preserve"> that</w:t>
      </w:r>
      <w:r w:rsidRPr="00C63E82">
        <w:rPr>
          <w:bCs/>
          <w:lang w:val="en-GB"/>
        </w:rPr>
        <w:t xml:space="preserve"> confrontation </w:t>
      </w:r>
      <w:r w:rsidR="00505F1C">
        <w:rPr>
          <w:bCs/>
          <w:lang w:val="en-GB"/>
        </w:rPr>
        <w:t>may indicate to perceivers</w:t>
      </w:r>
      <w:r w:rsidRPr="00C63E82">
        <w:rPr>
          <w:bCs/>
          <w:lang w:val="en-GB"/>
        </w:rPr>
        <w:t xml:space="preserve"> that </w:t>
      </w:r>
      <w:r w:rsidR="00DB0AEA">
        <w:rPr>
          <w:bCs/>
          <w:lang w:val="en-GB"/>
        </w:rPr>
        <w:t>a</w:t>
      </w:r>
      <w:r w:rsidR="00DB0AEA" w:rsidRPr="00C63E82">
        <w:rPr>
          <w:bCs/>
          <w:lang w:val="en-GB"/>
        </w:rPr>
        <w:t xml:space="preserve"> </w:t>
      </w:r>
      <w:r w:rsidRPr="00C63E82">
        <w:rPr>
          <w:bCs/>
          <w:lang w:val="en-GB"/>
        </w:rPr>
        <w:t xml:space="preserve">person who speaks up holds a growth, rather than fixed, mindset about prejudice and bias. </w:t>
      </w:r>
      <w:r w:rsidR="00BA240F">
        <w:rPr>
          <w:bCs/>
          <w:lang w:val="en-GB"/>
        </w:rPr>
        <w:t xml:space="preserve">In other words, when someone speaks up to confront a biased statement, observers imbue their action with an </w:t>
      </w:r>
      <w:r w:rsidR="00647519">
        <w:rPr>
          <w:bCs/>
          <w:lang w:val="en-GB"/>
        </w:rPr>
        <w:t xml:space="preserve">assumed </w:t>
      </w:r>
      <w:r w:rsidR="00483A6F">
        <w:rPr>
          <w:bCs/>
          <w:lang w:val="en-GB"/>
        </w:rPr>
        <w:t>intention</w:t>
      </w:r>
      <w:r w:rsidR="00647519">
        <w:rPr>
          <w:bCs/>
          <w:lang w:val="en-GB"/>
        </w:rPr>
        <w:t xml:space="preserve"> of chang</w:t>
      </w:r>
      <w:r w:rsidR="00BA240F">
        <w:rPr>
          <w:bCs/>
          <w:lang w:val="en-GB"/>
        </w:rPr>
        <w:t>ing</w:t>
      </w:r>
      <w:r w:rsidR="00647519">
        <w:rPr>
          <w:bCs/>
          <w:lang w:val="en-GB"/>
        </w:rPr>
        <w:t xml:space="preserve"> </w:t>
      </w:r>
      <w:r w:rsidR="00483A6F">
        <w:rPr>
          <w:bCs/>
          <w:lang w:val="en-GB"/>
        </w:rPr>
        <w:t>the biased actor’s</w:t>
      </w:r>
      <w:r w:rsidR="00647519">
        <w:rPr>
          <w:bCs/>
          <w:lang w:val="en-GB"/>
        </w:rPr>
        <w:t xml:space="preserve"> beliefs and/or their behaviour</w:t>
      </w:r>
      <w:r w:rsidR="00483A6F">
        <w:rPr>
          <w:bCs/>
          <w:lang w:val="en-GB"/>
        </w:rPr>
        <w:t>.</w:t>
      </w:r>
      <w:r w:rsidR="00475957">
        <w:rPr>
          <w:bCs/>
          <w:lang w:val="en-GB"/>
        </w:rPr>
        <w:t xml:space="preserve"> </w:t>
      </w:r>
      <w:r w:rsidR="00483A6F">
        <w:rPr>
          <w:bCs/>
          <w:lang w:val="en-GB"/>
        </w:rPr>
        <w:t>S</w:t>
      </w:r>
      <w:r w:rsidR="00475957">
        <w:rPr>
          <w:bCs/>
          <w:lang w:val="en-GB"/>
        </w:rPr>
        <w:t>peaking out to disagree</w:t>
      </w:r>
      <w:r w:rsidR="00647519">
        <w:rPr>
          <w:bCs/>
          <w:lang w:val="en-GB"/>
        </w:rPr>
        <w:t xml:space="preserve"> </w:t>
      </w:r>
      <w:r w:rsidR="00475957">
        <w:rPr>
          <w:bCs/>
          <w:lang w:val="en-GB"/>
        </w:rPr>
        <w:t>with biased</w:t>
      </w:r>
      <w:r w:rsidRPr="00C63E82">
        <w:rPr>
          <w:bCs/>
          <w:lang w:val="en-GB"/>
        </w:rPr>
        <w:t xml:space="preserve"> </w:t>
      </w:r>
      <w:r w:rsidR="00475957" w:rsidRPr="00C63E82">
        <w:rPr>
          <w:bCs/>
          <w:lang w:val="en-GB"/>
        </w:rPr>
        <w:t>comment</w:t>
      </w:r>
      <w:r w:rsidR="00475957">
        <w:rPr>
          <w:bCs/>
          <w:lang w:val="en-GB"/>
        </w:rPr>
        <w:t>s</w:t>
      </w:r>
      <w:r w:rsidR="00483A6F">
        <w:rPr>
          <w:bCs/>
          <w:lang w:val="en-GB"/>
        </w:rPr>
        <w:t>, therefore,</w:t>
      </w:r>
      <w:r w:rsidR="00475957">
        <w:rPr>
          <w:bCs/>
          <w:lang w:val="en-GB"/>
        </w:rPr>
        <w:t xml:space="preserve"> </w:t>
      </w:r>
      <w:r w:rsidRPr="00C63E82">
        <w:rPr>
          <w:bCs/>
          <w:lang w:val="en-GB"/>
        </w:rPr>
        <w:t>may suggest to observers that the confronter believes prejudice and biases can change</w:t>
      </w:r>
      <w:r w:rsidR="000D4A2E" w:rsidRPr="00C63E82">
        <w:rPr>
          <w:bCs/>
          <w:lang w:val="en-GB"/>
        </w:rPr>
        <w:t xml:space="preserve"> (otherwise, they likely wouldn’t bother speaking up); conversely,</w:t>
      </w:r>
      <w:r w:rsidRPr="00C63E82">
        <w:rPr>
          <w:bCs/>
          <w:lang w:val="en-GB"/>
        </w:rPr>
        <w:t xml:space="preserve"> the act of remaining silent, despite disagreeing with a biased comment</w:t>
      </w:r>
      <w:r w:rsidR="000D4A2E" w:rsidRPr="00C63E82">
        <w:rPr>
          <w:bCs/>
          <w:lang w:val="en-GB"/>
        </w:rPr>
        <w:t>,</w:t>
      </w:r>
      <w:r w:rsidRPr="00C63E82">
        <w:rPr>
          <w:bCs/>
          <w:lang w:val="en-GB"/>
        </w:rPr>
        <w:t xml:space="preserve"> may suggest that the </w:t>
      </w:r>
      <w:r w:rsidRPr="00BA240F">
        <w:rPr>
          <w:bCs/>
          <w:i/>
          <w:iCs/>
          <w:lang w:val="en-GB"/>
        </w:rPr>
        <w:t>non</w:t>
      </w:r>
      <w:r w:rsidRPr="00C63E82">
        <w:rPr>
          <w:bCs/>
          <w:lang w:val="en-GB"/>
        </w:rPr>
        <w:t xml:space="preserve">-confronter believes that prejudice and bias cannot change. </w:t>
      </w:r>
    </w:p>
    <w:p w14:paraId="586E9AFF" w14:textId="28DA34DA" w:rsidR="00C161D6" w:rsidRPr="00C63E82" w:rsidRDefault="00B113AC" w:rsidP="00443713">
      <w:pPr>
        <w:spacing w:line="480" w:lineRule="auto"/>
        <w:ind w:firstLine="720"/>
        <w:rPr>
          <w:bCs/>
          <w:lang w:val="en-GB"/>
        </w:rPr>
      </w:pPr>
      <w:r w:rsidRPr="00C63E82">
        <w:rPr>
          <w:bCs/>
          <w:lang w:val="en-GB"/>
        </w:rPr>
        <w:t>Of course,</w:t>
      </w:r>
      <w:r w:rsidR="00785CBB" w:rsidRPr="00C63E82">
        <w:rPr>
          <w:bCs/>
          <w:lang w:val="en-GB"/>
        </w:rPr>
        <w:t xml:space="preserve"> </w:t>
      </w:r>
      <w:r w:rsidR="00E17C62" w:rsidRPr="00C63E82">
        <w:rPr>
          <w:bCs/>
          <w:lang w:val="en-GB"/>
        </w:rPr>
        <w:t xml:space="preserve">counter to the theory described above, </w:t>
      </w:r>
      <w:r w:rsidR="00E17C62" w:rsidRPr="00C63E82">
        <w:rPr>
          <w:lang w:val="en-GB"/>
        </w:rPr>
        <w:t xml:space="preserve">two counterfactuals exist which make it especially important </w:t>
      </w:r>
      <w:r w:rsidR="00785CBB" w:rsidRPr="00C63E82">
        <w:rPr>
          <w:lang w:val="en-GB"/>
        </w:rPr>
        <w:t xml:space="preserve">to empirically test what (if anything) people infer about the mindset beliefs of confronters from observing their </w:t>
      </w:r>
      <w:r w:rsidR="00785CBB" w:rsidRPr="00BA240F">
        <w:rPr>
          <w:lang w:val="en-GB"/>
        </w:rPr>
        <w:t>behaviour</w:t>
      </w:r>
      <w:r w:rsidR="00785CBB" w:rsidRPr="00C63E82">
        <w:rPr>
          <w:lang w:val="en-GB"/>
        </w:rPr>
        <w:t>.</w:t>
      </w:r>
      <w:r w:rsidR="00FC54AC" w:rsidRPr="00C63E82">
        <w:rPr>
          <w:lang w:val="en-GB"/>
        </w:rPr>
        <w:t xml:space="preserve"> First, it could be that confrontation </w:t>
      </w:r>
      <w:r w:rsidR="003B3BAA" w:rsidRPr="00C63E82">
        <w:rPr>
          <w:lang w:val="en-GB"/>
        </w:rPr>
        <w:t>behaviour</w:t>
      </w:r>
      <w:r w:rsidR="00FC54AC" w:rsidRPr="00C63E82">
        <w:rPr>
          <w:lang w:val="en-GB"/>
        </w:rPr>
        <w:t xml:space="preserve"> does not cue mindsets at all. Instead, people might read confrontation as simply an expression of how </w:t>
      </w:r>
      <w:r w:rsidR="00FC64F5">
        <w:rPr>
          <w:lang w:val="en-GB"/>
        </w:rPr>
        <w:t>offensive</w:t>
      </w:r>
      <w:r w:rsidR="00FC64F5" w:rsidRPr="00C63E82">
        <w:rPr>
          <w:lang w:val="en-GB"/>
        </w:rPr>
        <w:t xml:space="preserve"> </w:t>
      </w:r>
      <w:r w:rsidR="00FC54AC" w:rsidRPr="00C63E82">
        <w:rPr>
          <w:lang w:val="en-GB"/>
        </w:rPr>
        <w:t xml:space="preserve">the confronter found the comment to </w:t>
      </w:r>
      <w:r w:rsidR="00FC64F5" w:rsidRPr="00C63E82">
        <w:rPr>
          <w:lang w:val="en-GB"/>
        </w:rPr>
        <w:t>be</w:t>
      </w:r>
      <w:r w:rsidR="00FC64F5">
        <w:rPr>
          <w:lang w:val="en-GB"/>
        </w:rPr>
        <w:t xml:space="preserve">—confronting only when they </w:t>
      </w:r>
      <w:r w:rsidR="002A6DC1">
        <w:rPr>
          <w:lang w:val="en-GB"/>
        </w:rPr>
        <w:t>find</w:t>
      </w:r>
      <w:r w:rsidR="00FC64F5">
        <w:rPr>
          <w:lang w:val="en-GB"/>
        </w:rPr>
        <w:t xml:space="preserve"> the bias to be particularly offensive—</w:t>
      </w:r>
      <w:r w:rsidR="00FC64F5" w:rsidRPr="00C63E82">
        <w:rPr>
          <w:lang w:val="en-GB"/>
        </w:rPr>
        <w:t>and</w:t>
      </w:r>
      <w:r w:rsidR="00FC64F5">
        <w:rPr>
          <w:lang w:val="en-GB"/>
        </w:rPr>
        <w:t xml:space="preserve">, </w:t>
      </w:r>
      <w:r w:rsidR="002A6DC1">
        <w:rPr>
          <w:lang w:val="en-GB"/>
        </w:rPr>
        <w:t>in such a case</w:t>
      </w:r>
      <w:r w:rsidR="00FC64F5">
        <w:rPr>
          <w:lang w:val="en-GB"/>
        </w:rPr>
        <w:t>,</w:t>
      </w:r>
      <w:r w:rsidR="00FC54AC" w:rsidRPr="00C63E82">
        <w:rPr>
          <w:lang w:val="en-GB"/>
        </w:rPr>
        <w:t xml:space="preserve"> </w:t>
      </w:r>
      <w:r w:rsidR="002A6DC1">
        <w:rPr>
          <w:lang w:val="en-GB"/>
        </w:rPr>
        <w:t>we should find</w:t>
      </w:r>
      <w:r w:rsidR="00FC54AC" w:rsidRPr="00C63E82">
        <w:rPr>
          <w:lang w:val="en-GB"/>
        </w:rPr>
        <w:t xml:space="preserve"> no differences in </w:t>
      </w:r>
      <w:r w:rsidR="002A6DC1">
        <w:rPr>
          <w:lang w:val="en-GB"/>
        </w:rPr>
        <w:t xml:space="preserve">people’s </w:t>
      </w:r>
      <w:r w:rsidR="00FC54AC" w:rsidRPr="00C63E82">
        <w:rPr>
          <w:lang w:val="en-GB"/>
        </w:rPr>
        <w:t xml:space="preserve">perceptions of </w:t>
      </w:r>
      <w:r w:rsidR="002A6DC1" w:rsidRPr="00C63E82">
        <w:rPr>
          <w:lang w:val="en-GB"/>
        </w:rPr>
        <w:t>confronters</w:t>
      </w:r>
      <w:r w:rsidR="002A6DC1">
        <w:rPr>
          <w:lang w:val="en-GB"/>
        </w:rPr>
        <w:t>’ and non-confronters’</w:t>
      </w:r>
      <w:r w:rsidR="00FC54AC" w:rsidRPr="00C63E82">
        <w:rPr>
          <w:lang w:val="en-GB"/>
        </w:rPr>
        <w:t xml:space="preserve"> mindset</w:t>
      </w:r>
      <w:r w:rsidR="0072371C">
        <w:rPr>
          <w:lang w:val="en-GB"/>
        </w:rPr>
        <w:t>s</w:t>
      </w:r>
      <w:r w:rsidR="00FC54AC" w:rsidRPr="00C63E82">
        <w:rPr>
          <w:lang w:val="en-GB"/>
        </w:rPr>
        <w:t xml:space="preserve">. Second, </w:t>
      </w:r>
      <w:r w:rsidR="00C161D6" w:rsidRPr="00C63E82">
        <w:rPr>
          <w:lang w:val="en-GB"/>
        </w:rPr>
        <w:t>it is</w:t>
      </w:r>
      <w:r w:rsidRPr="00C63E82">
        <w:rPr>
          <w:lang w:val="en-GB"/>
        </w:rPr>
        <w:t xml:space="preserve"> alternatively</w:t>
      </w:r>
      <w:r w:rsidR="00C161D6" w:rsidRPr="00C63E82">
        <w:rPr>
          <w:lang w:val="en-GB"/>
        </w:rPr>
        <w:t xml:space="preserve"> possible that </w:t>
      </w:r>
      <w:r w:rsidR="00AA0E2A" w:rsidRPr="00C63E82">
        <w:rPr>
          <w:lang w:val="en-GB"/>
        </w:rPr>
        <w:t>a confrontation</w:t>
      </w:r>
      <w:r w:rsidR="002F6AED" w:rsidRPr="00C63E82">
        <w:rPr>
          <w:lang w:val="en-GB"/>
        </w:rPr>
        <w:t xml:space="preserve"> </w:t>
      </w:r>
      <w:r w:rsidR="00FC54AC" w:rsidRPr="00C63E82">
        <w:rPr>
          <w:lang w:val="en-GB"/>
        </w:rPr>
        <w:t xml:space="preserve">could </w:t>
      </w:r>
      <w:r w:rsidR="00AA0E2A" w:rsidRPr="00C63E82">
        <w:rPr>
          <w:lang w:val="en-GB"/>
        </w:rPr>
        <w:t>signal</w:t>
      </w:r>
      <w:r w:rsidR="00EB5993" w:rsidRPr="00C63E82">
        <w:rPr>
          <w:lang w:val="en-GB"/>
        </w:rPr>
        <w:t xml:space="preserve"> </w:t>
      </w:r>
      <w:r w:rsidR="00EB5993" w:rsidRPr="00C63E82">
        <w:rPr>
          <w:i/>
          <w:iCs/>
          <w:lang w:val="en-GB"/>
        </w:rPr>
        <w:t>fixed</w:t>
      </w:r>
      <w:r w:rsidR="00EB5993" w:rsidRPr="00C63E82">
        <w:rPr>
          <w:lang w:val="en-GB"/>
        </w:rPr>
        <w:t xml:space="preserve"> mindset beliefs—insofar as it</w:t>
      </w:r>
      <w:r w:rsidR="002F6AED" w:rsidRPr="00C63E82">
        <w:rPr>
          <w:lang w:val="en-GB"/>
        </w:rPr>
        <w:t xml:space="preserve"> is viewed as </w:t>
      </w:r>
      <w:r w:rsidR="00E521C0" w:rsidRPr="00C63E82">
        <w:rPr>
          <w:lang w:val="en-GB"/>
        </w:rPr>
        <w:t>labelling</w:t>
      </w:r>
      <w:r w:rsidR="00FC54AC" w:rsidRPr="00C63E82">
        <w:rPr>
          <w:lang w:val="en-GB"/>
        </w:rPr>
        <w:t xml:space="preserve"> or </w:t>
      </w:r>
      <w:r w:rsidR="002F6AED" w:rsidRPr="00C63E82">
        <w:rPr>
          <w:lang w:val="en-GB"/>
        </w:rPr>
        <w:t xml:space="preserve">shaming </w:t>
      </w:r>
      <w:r w:rsidR="00FC54AC" w:rsidRPr="00C63E82">
        <w:rPr>
          <w:lang w:val="en-GB"/>
        </w:rPr>
        <w:t>‘bad</w:t>
      </w:r>
      <w:r w:rsidR="003C18B9">
        <w:rPr>
          <w:lang w:val="en-GB"/>
        </w:rPr>
        <w:t>,</w:t>
      </w:r>
      <w:r w:rsidR="00FC54AC" w:rsidRPr="00C63E82">
        <w:rPr>
          <w:lang w:val="en-GB"/>
        </w:rPr>
        <w:t>’</w:t>
      </w:r>
      <w:r w:rsidR="003C18B9">
        <w:rPr>
          <w:lang w:val="en-GB"/>
        </w:rPr>
        <w:t xml:space="preserve"> ‘irredeemable’</w:t>
      </w:r>
      <w:r w:rsidR="00FC54AC" w:rsidRPr="00C63E82">
        <w:rPr>
          <w:lang w:val="en-GB"/>
        </w:rPr>
        <w:t xml:space="preserve"> actors</w:t>
      </w:r>
      <w:r w:rsidR="002F6AED" w:rsidRPr="00C63E82">
        <w:rPr>
          <w:lang w:val="en-GB"/>
        </w:rPr>
        <w:t xml:space="preserve">. </w:t>
      </w:r>
      <w:r w:rsidR="00837FAD" w:rsidRPr="00C63E82">
        <w:rPr>
          <w:lang w:val="en-GB"/>
        </w:rPr>
        <w:t xml:space="preserve">Acknowledging these alternative possibilities highlights the importance of investigating whether, and how, the act of confrontation may shape mindset perceptions. </w:t>
      </w:r>
    </w:p>
    <w:p w14:paraId="06876A50" w14:textId="302C4DD4" w:rsidR="00BA5166" w:rsidRPr="00C63E82" w:rsidRDefault="00BA5166" w:rsidP="00BA5166">
      <w:pPr>
        <w:spacing w:line="480" w:lineRule="auto"/>
        <w:rPr>
          <w:b/>
          <w:lang w:val="en-GB"/>
        </w:rPr>
      </w:pPr>
      <w:r w:rsidRPr="00C63E82">
        <w:rPr>
          <w:b/>
          <w:lang w:val="en-GB"/>
        </w:rPr>
        <w:t xml:space="preserve">Can Confrontation that Cues a Growth Mindset </w:t>
      </w:r>
      <w:r w:rsidR="002372B2">
        <w:rPr>
          <w:b/>
          <w:lang w:val="en-GB"/>
        </w:rPr>
        <w:t>Suppress</w:t>
      </w:r>
      <w:r w:rsidR="002372B2" w:rsidRPr="00C63E82">
        <w:rPr>
          <w:b/>
          <w:lang w:val="en-GB"/>
        </w:rPr>
        <w:t xml:space="preserve"> </w:t>
      </w:r>
      <w:r w:rsidRPr="00C63E82">
        <w:rPr>
          <w:b/>
          <w:lang w:val="en-GB"/>
        </w:rPr>
        <w:t xml:space="preserve">Backlash? </w:t>
      </w:r>
    </w:p>
    <w:p w14:paraId="2545D6A7" w14:textId="7A552443" w:rsidR="004E51D9" w:rsidRDefault="00BA5166" w:rsidP="004E51D9">
      <w:pPr>
        <w:spacing w:line="480" w:lineRule="auto"/>
        <w:rPr>
          <w:bCs/>
          <w:lang w:val="en-GB"/>
        </w:rPr>
      </w:pPr>
      <w:r w:rsidRPr="00C63E82">
        <w:rPr>
          <w:bCs/>
          <w:lang w:val="en-GB"/>
        </w:rPr>
        <w:tab/>
      </w:r>
      <w:r w:rsidRPr="00C63E82">
        <w:rPr>
          <w:lang w:val="en-GB"/>
        </w:rPr>
        <w:t xml:space="preserve">If confrontation signals a growth mindset, </w:t>
      </w:r>
      <w:r w:rsidR="00744726" w:rsidRPr="00C63E82">
        <w:rPr>
          <w:lang w:val="en-GB"/>
        </w:rPr>
        <w:t xml:space="preserve">as we theorize, </w:t>
      </w:r>
      <w:r w:rsidRPr="00C63E82">
        <w:rPr>
          <w:lang w:val="en-GB"/>
        </w:rPr>
        <w:t>we wondered whether this perception could undercut</w:t>
      </w:r>
      <w:r w:rsidR="00DD09D6">
        <w:rPr>
          <w:lang w:val="en-GB"/>
        </w:rPr>
        <w:t xml:space="preserve"> (</w:t>
      </w:r>
      <w:r w:rsidR="0072371C">
        <w:rPr>
          <w:lang w:val="en-GB"/>
        </w:rPr>
        <w:t>i.e.</w:t>
      </w:r>
      <w:r w:rsidR="00DD09D6">
        <w:rPr>
          <w:lang w:val="en-GB"/>
        </w:rPr>
        <w:t xml:space="preserve">, </w:t>
      </w:r>
      <w:r w:rsidR="00DD09D6" w:rsidRPr="0072371C">
        <w:rPr>
          <w:lang w:val="en-GB"/>
        </w:rPr>
        <w:t>suppress</w:t>
      </w:r>
      <w:r w:rsidR="00DD09D6">
        <w:rPr>
          <w:lang w:val="en-GB"/>
        </w:rPr>
        <w:t>)</w:t>
      </w:r>
      <w:r w:rsidRPr="00C63E82">
        <w:rPr>
          <w:lang w:val="en-GB"/>
        </w:rPr>
        <w:t xml:space="preserve"> the well-known negative interpersonal consequences that follow when </w:t>
      </w:r>
      <w:r w:rsidR="00961097" w:rsidRPr="00C63E82">
        <w:rPr>
          <w:lang w:val="en-GB"/>
        </w:rPr>
        <w:t>people</w:t>
      </w:r>
      <w:r w:rsidRPr="00C63E82">
        <w:rPr>
          <w:lang w:val="en-GB"/>
        </w:rPr>
        <w:t xml:space="preserve"> speak up to </w:t>
      </w:r>
      <w:r w:rsidR="005C027E" w:rsidRPr="00C63E82">
        <w:rPr>
          <w:lang w:val="en-GB"/>
        </w:rPr>
        <w:t xml:space="preserve">challenge </w:t>
      </w:r>
      <w:r w:rsidRPr="00C63E82">
        <w:rPr>
          <w:lang w:val="en-GB"/>
        </w:rPr>
        <w:t>bias</w:t>
      </w:r>
      <w:r w:rsidR="00961097" w:rsidRPr="00C63E82">
        <w:rPr>
          <w:lang w:val="en-GB"/>
        </w:rPr>
        <w:t xml:space="preserve"> (</w:t>
      </w:r>
      <w:proofErr w:type="spellStart"/>
      <w:r w:rsidR="00961097" w:rsidRPr="00C63E82">
        <w:rPr>
          <w:lang w:val="en-GB"/>
        </w:rPr>
        <w:t>Czopp</w:t>
      </w:r>
      <w:proofErr w:type="spellEnd"/>
      <w:r w:rsidR="00961097" w:rsidRPr="00C63E82">
        <w:rPr>
          <w:lang w:val="en-GB"/>
        </w:rPr>
        <w:t xml:space="preserve"> &amp; Monteith, 2003; Kaiser &amp; Miller, 2001)</w:t>
      </w:r>
      <w:r w:rsidRPr="00C63E82">
        <w:rPr>
          <w:lang w:val="en-GB"/>
        </w:rPr>
        <w:t>. While research has found that confronting a biased comment can effective</w:t>
      </w:r>
      <w:r w:rsidR="004179D2" w:rsidRPr="00C63E82">
        <w:rPr>
          <w:lang w:val="en-GB"/>
        </w:rPr>
        <w:t>ly</w:t>
      </w:r>
      <w:r w:rsidRPr="00C63E82">
        <w:rPr>
          <w:lang w:val="en-GB"/>
        </w:rPr>
        <w:t xml:space="preserve"> reduc</w:t>
      </w:r>
      <w:r w:rsidR="004179D2" w:rsidRPr="00C63E82">
        <w:rPr>
          <w:lang w:val="en-GB"/>
        </w:rPr>
        <w:t>e</w:t>
      </w:r>
      <w:r w:rsidRPr="00C63E82">
        <w:rPr>
          <w:lang w:val="en-GB"/>
        </w:rPr>
        <w:t xml:space="preserve"> the reoccurrence of bias (</w:t>
      </w:r>
      <w:proofErr w:type="spellStart"/>
      <w:r w:rsidR="00961097" w:rsidRPr="00C63E82">
        <w:rPr>
          <w:lang w:val="en-GB"/>
        </w:rPr>
        <w:t>Czopp</w:t>
      </w:r>
      <w:proofErr w:type="spellEnd"/>
      <w:r w:rsidR="00961097" w:rsidRPr="00C63E82">
        <w:rPr>
          <w:lang w:val="en-GB"/>
        </w:rPr>
        <w:t xml:space="preserve"> et al., 2006; </w:t>
      </w:r>
      <w:r w:rsidR="001005DC" w:rsidRPr="00C63E82">
        <w:rPr>
          <w:lang w:val="en-GB"/>
        </w:rPr>
        <w:t xml:space="preserve">Drury &amp; Kaiser, 2014; </w:t>
      </w:r>
      <w:proofErr w:type="spellStart"/>
      <w:r w:rsidR="00961097" w:rsidRPr="00C63E82">
        <w:rPr>
          <w:lang w:val="en-GB"/>
        </w:rPr>
        <w:t>Focella</w:t>
      </w:r>
      <w:proofErr w:type="spellEnd"/>
      <w:r w:rsidR="00961097" w:rsidRPr="00C63E82">
        <w:rPr>
          <w:lang w:val="en-GB"/>
        </w:rPr>
        <w:t xml:space="preserve"> et al., 2015</w:t>
      </w:r>
      <w:r w:rsidR="001005DC" w:rsidRPr="00C63E82">
        <w:rPr>
          <w:lang w:val="en-GB"/>
        </w:rPr>
        <w:t xml:space="preserve">; </w:t>
      </w:r>
      <w:proofErr w:type="spellStart"/>
      <w:r w:rsidR="001005DC" w:rsidRPr="00C63E82">
        <w:rPr>
          <w:lang w:val="en-GB"/>
        </w:rPr>
        <w:t>Gulker</w:t>
      </w:r>
      <w:proofErr w:type="spellEnd"/>
      <w:r w:rsidR="001005DC" w:rsidRPr="00C63E82">
        <w:rPr>
          <w:lang w:val="en-GB"/>
        </w:rPr>
        <w:t xml:space="preserve"> et al., 2013</w:t>
      </w:r>
      <w:r w:rsidRPr="00C63E82">
        <w:rPr>
          <w:lang w:val="en-GB"/>
        </w:rPr>
        <w:t>) and establish anti-bias</w:t>
      </w:r>
      <w:r w:rsidR="00EA2017">
        <w:rPr>
          <w:lang w:val="en-GB"/>
        </w:rPr>
        <w:t>ed</w:t>
      </w:r>
      <w:r w:rsidRPr="00C63E82">
        <w:rPr>
          <w:lang w:val="en-GB"/>
        </w:rPr>
        <w:t xml:space="preserve"> norms in the context (</w:t>
      </w:r>
      <w:r w:rsidR="001005DC" w:rsidRPr="00C63E82">
        <w:rPr>
          <w:lang w:val="en-GB"/>
        </w:rPr>
        <w:t>Blanchard et al., 1994</w:t>
      </w:r>
      <w:r w:rsidR="004C7EAD" w:rsidRPr="00C63E82">
        <w:rPr>
          <w:lang w:val="en-GB"/>
        </w:rPr>
        <w:t xml:space="preserve">; </w:t>
      </w:r>
      <w:proofErr w:type="spellStart"/>
      <w:r w:rsidR="004C7EAD" w:rsidRPr="00C63E82">
        <w:rPr>
          <w:lang w:val="en-GB"/>
        </w:rPr>
        <w:t>Kroeper</w:t>
      </w:r>
      <w:proofErr w:type="spellEnd"/>
      <w:r w:rsidR="004C7EAD" w:rsidRPr="00C63E82">
        <w:rPr>
          <w:lang w:val="en-GB"/>
        </w:rPr>
        <w:t xml:space="preserve">, 2020; </w:t>
      </w:r>
      <w:proofErr w:type="spellStart"/>
      <w:r w:rsidR="004C7EAD" w:rsidRPr="00C63E82">
        <w:rPr>
          <w:lang w:val="en-GB"/>
        </w:rPr>
        <w:t>Paluck</w:t>
      </w:r>
      <w:proofErr w:type="spellEnd"/>
      <w:r w:rsidR="004C7EAD" w:rsidRPr="00C63E82">
        <w:rPr>
          <w:lang w:val="en-GB"/>
        </w:rPr>
        <w:t>, 2011</w:t>
      </w:r>
      <w:r w:rsidRPr="00C63E82">
        <w:rPr>
          <w:lang w:val="en-GB"/>
        </w:rPr>
        <w:t xml:space="preserve">), studies have also shown that these benefits arise at the expense of those who speak out. That is, </w:t>
      </w:r>
      <w:r w:rsidR="00DB4F44" w:rsidRPr="00C63E82">
        <w:rPr>
          <w:lang w:val="en-GB"/>
        </w:rPr>
        <w:t xml:space="preserve">outside </w:t>
      </w:r>
      <w:r w:rsidRPr="00C63E82">
        <w:rPr>
          <w:lang w:val="en-GB"/>
        </w:rPr>
        <w:t>observers and confronted individual</w:t>
      </w:r>
      <w:r w:rsidR="00145C3B" w:rsidRPr="00C63E82">
        <w:rPr>
          <w:lang w:val="en-GB"/>
        </w:rPr>
        <w:t>s</w:t>
      </w:r>
      <w:r w:rsidRPr="00C63E82">
        <w:rPr>
          <w:lang w:val="en-GB"/>
        </w:rPr>
        <w:t xml:space="preserve"> alike dislike </w:t>
      </w:r>
      <w:r w:rsidR="007A508E">
        <w:rPr>
          <w:lang w:val="en-GB"/>
        </w:rPr>
        <w:t xml:space="preserve">racially </w:t>
      </w:r>
      <w:r w:rsidRPr="00C63E82">
        <w:rPr>
          <w:lang w:val="en-GB"/>
        </w:rPr>
        <w:t>minoriti</w:t>
      </w:r>
      <w:r w:rsidR="00DE151B" w:rsidRPr="00C63E82">
        <w:rPr>
          <w:lang w:val="en-GB"/>
        </w:rPr>
        <w:t>z</w:t>
      </w:r>
      <w:r w:rsidRPr="00C63E82">
        <w:rPr>
          <w:lang w:val="en-GB"/>
        </w:rPr>
        <w:t>e</w:t>
      </w:r>
      <w:r w:rsidR="00DE151B" w:rsidRPr="00C63E82">
        <w:rPr>
          <w:lang w:val="en-GB"/>
        </w:rPr>
        <w:t>d individual</w:t>
      </w:r>
      <w:r w:rsidRPr="00C63E82">
        <w:rPr>
          <w:lang w:val="en-GB"/>
        </w:rPr>
        <w:t>s and women who speak out, even to overtly biased comments (</w:t>
      </w:r>
      <w:proofErr w:type="spellStart"/>
      <w:r w:rsidR="00DB4F44" w:rsidRPr="00C63E82">
        <w:rPr>
          <w:lang w:val="en-GB"/>
        </w:rPr>
        <w:t>Rasinski</w:t>
      </w:r>
      <w:proofErr w:type="spellEnd"/>
      <w:r w:rsidR="00DB4F44" w:rsidRPr="00C63E82">
        <w:rPr>
          <w:lang w:val="en-GB"/>
        </w:rPr>
        <w:t xml:space="preserve"> &amp; </w:t>
      </w:r>
      <w:proofErr w:type="spellStart"/>
      <w:r w:rsidR="00DB4F44" w:rsidRPr="00C63E82">
        <w:rPr>
          <w:lang w:val="en-GB"/>
        </w:rPr>
        <w:t>Czopp</w:t>
      </w:r>
      <w:proofErr w:type="spellEnd"/>
      <w:r w:rsidR="00DB4F44" w:rsidRPr="00C63E82">
        <w:rPr>
          <w:lang w:val="en-GB"/>
        </w:rPr>
        <w:t>, 2010</w:t>
      </w:r>
      <w:r w:rsidRPr="00C63E82">
        <w:rPr>
          <w:lang w:val="en-GB"/>
        </w:rPr>
        <w:t>). This phenomenon has been called ‘backlash,’ whereby</w:t>
      </w:r>
      <w:r w:rsidR="00806E2F">
        <w:rPr>
          <w:lang w:val="en-GB"/>
        </w:rPr>
        <w:t xml:space="preserve"> </w:t>
      </w:r>
      <w:r w:rsidR="004F2368">
        <w:rPr>
          <w:lang w:val="en-GB"/>
        </w:rPr>
        <w:t xml:space="preserve">people judge </w:t>
      </w:r>
      <w:r w:rsidR="00806E2F">
        <w:rPr>
          <w:lang w:val="en-GB"/>
        </w:rPr>
        <w:t>racially</w:t>
      </w:r>
      <w:r w:rsidRPr="00C63E82">
        <w:rPr>
          <w:lang w:val="en-GB"/>
        </w:rPr>
        <w:t xml:space="preserve"> minoriti</w:t>
      </w:r>
      <w:r w:rsidR="00DE151B" w:rsidRPr="00C63E82">
        <w:rPr>
          <w:lang w:val="en-GB"/>
        </w:rPr>
        <w:t>z</w:t>
      </w:r>
      <w:r w:rsidRPr="00C63E82">
        <w:rPr>
          <w:lang w:val="en-GB"/>
        </w:rPr>
        <w:t>e</w:t>
      </w:r>
      <w:r w:rsidR="00DE151B" w:rsidRPr="00C63E82">
        <w:rPr>
          <w:lang w:val="en-GB"/>
        </w:rPr>
        <w:t>d people</w:t>
      </w:r>
      <w:r w:rsidRPr="00C63E82">
        <w:rPr>
          <w:lang w:val="en-GB"/>
        </w:rPr>
        <w:t xml:space="preserve"> and women who confront</w:t>
      </w:r>
      <w:r w:rsidR="00B10B5C">
        <w:rPr>
          <w:lang w:val="en-GB"/>
        </w:rPr>
        <w:t xml:space="preserve"> (vs. remain silent)</w:t>
      </w:r>
      <w:r w:rsidRPr="00C63E82">
        <w:rPr>
          <w:lang w:val="en-GB"/>
        </w:rPr>
        <w:t xml:space="preserve"> as hypersensitive complainers</w:t>
      </w:r>
      <w:r w:rsidR="00B10B5C">
        <w:rPr>
          <w:lang w:val="en-GB"/>
        </w:rPr>
        <w:t xml:space="preserve">, </w:t>
      </w:r>
      <w:r w:rsidRPr="00C63E82">
        <w:rPr>
          <w:lang w:val="en-GB"/>
        </w:rPr>
        <w:t>view</w:t>
      </w:r>
      <w:r w:rsidR="004F2368">
        <w:rPr>
          <w:lang w:val="en-GB"/>
        </w:rPr>
        <w:t xml:space="preserve"> them</w:t>
      </w:r>
      <w:r w:rsidRPr="00C63E82">
        <w:rPr>
          <w:lang w:val="en-GB"/>
        </w:rPr>
        <w:t xml:space="preserve"> less favourably, and </w:t>
      </w:r>
      <w:r w:rsidR="00946B9F">
        <w:rPr>
          <w:lang w:val="en-GB"/>
        </w:rPr>
        <w:t xml:space="preserve">avoid or </w:t>
      </w:r>
      <w:r w:rsidR="00D47EE3">
        <w:rPr>
          <w:lang w:val="en-GB"/>
        </w:rPr>
        <w:t>withdraw from future interactions</w:t>
      </w:r>
      <w:r w:rsidR="00946B9F">
        <w:rPr>
          <w:lang w:val="en-GB"/>
        </w:rPr>
        <w:t xml:space="preserve"> with </w:t>
      </w:r>
      <w:r w:rsidR="004F2368">
        <w:rPr>
          <w:lang w:val="en-GB"/>
        </w:rPr>
        <w:t>them</w:t>
      </w:r>
      <w:r w:rsidR="00946B9F">
        <w:rPr>
          <w:lang w:val="en-GB"/>
        </w:rPr>
        <w:t xml:space="preserve"> </w:t>
      </w:r>
      <w:r w:rsidR="002E1A20" w:rsidRPr="00C63E82">
        <w:rPr>
          <w:lang w:val="en-GB"/>
        </w:rPr>
        <w:t>(</w:t>
      </w:r>
      <w:proofErr w:type="spellStart"/>
      <w:r w:rsidR="002E1A20" w:rsidRPr="00C63E82">
        <w:rPr>
          <w:lang w:val="en-GB"/>
        </w:rPr>
        <w:t>Czopp</w:t>
      </w:r>
      <w:proofErr w:type="spellEnd"/>
      <w:r w:rsidR="002E1A20" w:rsidRPr="00C63E82">
        <w:rPr>
          <w:lang w:val="en-GB"/>
        </w:rPr>
        <w:t xml:space="preserve"> &amp; Monteith, 2003; </w:t>
      </w:r>
      <w:proofErr w:type="spellStart"/>
      <w:r w:rsidR="002E1A20" w:rsidRPr="00C63E82">
        <w:rPr>
          <w:lang w:val="en-GB"/>
        </w:rPr>
        <w:t>Gulker</w:t>
      </w:r>
      <w:proofErr w:type="spellEnd"/>
      <w:r w:rsidR="002E1A20" w:rsidRPr="00C63E82">
        <w:rPr>
          <w:lang w:val="en-GB"/>
        </w:rPr>
        <w:t xml:space="preserve"> et al., 2013; Kaiser &amp; Miller, 2001)</w:t>
      </w:r>
      <w:r w:rsidRPr="00C63E82">
        <w:rPr>
          <w:lang w:val="en-GB"/>
        </w:rPr>
        <w:t xml:space="preserve">. Notably, </w:t>
      </w:r>
      <w:r w:rsidR="005E01DB">
        <w:rPr>
          <w:lang w:val="en-GB"/>
        </w:rPr>
        <w:t xml:space="preserve">even though </w:t>
      </w:r>
      <w:r w:rsidRPr="00C63E82">
        <w:rPr>
          <w:lang w:val="en-GB"/>
        </w:rPr>
        <w:t>majority group members rarely confront (</w:t>
      </w:r>
      <w:r w:rsidR="00387612" w:rsidRPr="00C63E82">
        <w:rPr>
          <w:lang w:val="en-GB"/>
        </w:rPr>
        <w:t>Kawakami et al., 2009</w:t>
      </w:r>
      <w:r w:rsidR="002C7B59" w:rsidRPr="00C63E82">
        <w:rPr>
          <w:lang w:val="en-GB"/>
        </w:rPr>
        <w:t xml:space="preserve">; </w:t>
      </w:r>
      <w:proofErr w:type="spellStart"/>
      <w:r w:rsidR="002C7B59" w:rsidRPr="00C63E82">
        <w:rPr>
          <w:lang w:val="en-GB"/>
        </w:rPr>
        <w:t>Karmali</w:t>
      </w:r>
      <w:proofErr w:type="spellEnd"/>
      <w:r w:rsidR="002C7B59" w:rsidRPr="00C63E82">
        <w:rPr>
          <w:lang w:val="en-GB"/>
        </w:rPr>
        <w:t xml:space="preserve"> et al., 2017</w:t>
      </w:r>
      <w:r w:rsidRPr="00C63E82">
        <w:rPr>
          <w:lang w:val="en-GB"/>
        </w:rPr>
        <w:t>)</w:t>
      </w:r>
      <w:r w:rsidR="005E01DB">
        <w:rPr>
          <w:lang w:val="en-GB"/>
        </w:rPr>
        <w:t xml:space="preserve">, </w:t>
      </w:r>
      <w:r w:rsidRPr="00C63E82">
        <w:rPr>
          <w:lang w:val="en-GB"/>
        </w:rPr>
        <w:t xml:space="preserve">when they </w:t>
      </w:r>
      <w:r w:rsidR="00B15EDE">
        <w:rPr>
          <w:lang w:val="en-GB"/>
        </w:rPr>
        <w:t xml:space="preserve">do </w:t>
      </w:r>
      <w:r w:rsidRPr="00C63E82">
        <w:rPr>
          <w:lang w:val="en-GB"/>
        </w:rPr>
        <w:t>speak out</w:t>
      </w:r>
      <w:r w:rsidR="00DF2109">
        <w:rPr>
          <w:lang w:val="en-GB"/>
        </w:rPr>
        <w:t>,</w:t>
      </w:r>
      <w:r w:rsidRPr="00C63E82">
        <w:rPr>
          <w:lang w:val="en-GB"/>
        </w:rPr>
        <w:t xml:space="preserve"> they </w:t>
      </w:r>
      <w:r w:rsidR="005C027E" w:rsidRPr="00C63E82">
        <w:rPr>
          <w:lang w:val="en-GB"/>
        </w:rPr>
        <w:t xml:space="preserve">too </w:t>
      </w:r>
      <w:r w:rsidR="00E722A6" w:rsidRPr="00C63E82">
        <w:rPr>
          <w:lang w:val="en-GB"/>
        </w:rPr>
        <w:t>experience</w:t>
      </w:r>
      <w:r w:rsidRPr="00C63E82">
        <w:rPr>
          <w:lang w:val="en-GB"/>
        </w:rPr>
        <w:t xml:space="preserve"> backlash</w:t>
      </w:r>
      <w:r w:rsidR="00E722A6" w:rsidRPr="00C63E82">
        <w:rPr>
          <w:lang w:val="en-GB"/>
        </w:rPr>
        <w:t xml:space="preserve">, though </w:t>
      </w:r>
      <w:r w:rsidR="005E01DB">
        <w:rPr>
          <w:lang w:val="en-GB"/>
        </w:rPr>
        <w:t>it</w:t>
      </w:r>
      <w:r w:rsidR="0072371C">
        <w:rPr>
          <w:lang w:val="en-GB"/>
        </w:rPr>
        <w:t xml:space="preserve"> i</w:t>
      </w:r>
      <w:r w:rsidR="005E01DB">
        <w:rPr>
          <w:lang w:val="en-GB"/>
        </w:rPr>
        <w:t xml:space="preserve">s generally </w:t>
      </w:r>
      <w:r w:rsidR="00E722A6" w:rsidRPr="00C63E82">
        <w:rPr>
          <w:lang w:val="en-GB"/>
        </w:rPr>
        <w:t xml:space="preserve">less </w:t>
      </w:r>
      <w:r w:rsidR="005E01DB">
        <w:rPr>
          <w:lang w:val="en-GB"/>
        </w:rPr>
        <w:t>severe</w:t>
      </w:r>
      <w:r w:rsidR="005E01DB" w:rsidRPr="00C63E82">
        <w:rPr>
          <w:lang w:val="en-GB"/>
        </w:rPr>
        <w:t xml:space="preserve"> </w:t>
      </w:r>
      <w:r w:rsidR="005C027E" w:rsidRPr="00C63E82">
        <w:rPr>
          <w:lang w:val="en-GB"/>
        </w:rPr>
        <w:t>than</w:t>
      </w:r>
      <w:r w:rsidR="005E01DB">
        <w:rPr>
          <w:lang w:val="en-GB"/>
        </w:rPr>
        <w:t xml:space="preserve"> what</w:t>
      </w:r>
      <w:r w:rsidR="0072371C">
        <w:rPr>
          <w:lang w:val="en-GB"/>
        </w:rPr>
        <w:t xml:space="preserve"> i</w:t>
      </w:r>
      <w:r w:rsidR="005E01DB">
        <w:rPr>
          <w:lang w:val="en-GB"/>
        </w:rPr>
        <w:t>s experienced by</w:t>
      </w:r>
      <w:r w:rsidR="000A7107">
        <w:rPr>
          <w:lang w:val="en-GB"/>
        </w:rPr>
        <w:t xml:space="preserve"> racially</w:t>
      </w:r>
      <w:r w:rsidR="005E01DB">
        <w:rPr>
          <w:lang w:val="en-GB"/>
        </w:rPr>
        <w:t xml:space="preserve"> </w:t>
      </w:r>
      <w:r w:rsidR="00E722A6" w:rsidRPr="00C63E82">
        <w:rPr>
          <w:lang w:val="en-GB"/>
        </w:rPr>
        <w:t>minoritized individuals and women (</w:t>
      </w:r>
      <w:proofErr w:type="spellStart"/>
      <w:r w:rsidR="00E722A6" w:rsidRPr="00C63E82">
        <w:rPr>
          <w:lang w:val="en-GB"/>
        </w:rPr>
        <w:t>Cadieaux</w:t>
      </w:r>
      <w:proofErr w:type="spellEnd"/>
      <w:r w:rsidR="00E722A6" w:rsidRPr="00C63E82">
        <w:rPr>
          <w:lang w:val="en-GB"/>
        </w:rPr>
        <w:t xml:space="preserve"> and Chasteen, 2015</w:t>
      </w:r>
      <w:r w:rsidR="00C478C5" w:rsidRPr="00C63E82">
        <w:rPr>
          <w:lang w:val="en-GB"/>
        </w:rPr>
        <w:t>;</w:t>
      </w:r>
      <w:r w:rsidR="00A643A2" w:rsidRPr="00C63E82">
        <w:rPr>
          <w:lang w:val="en-GB"/>
        </w:rPr>
        <w:t xml:space="preserve"> Gervais &amp; Hillard, 2014;</w:t>
      </w:r>
      <w:r w:rsidR="00C478C5" w:rsidRPr="00C63E82">
        <w:rPr>
          <w:lang w:val="en-GB"/>
        </w:rPr>
        <w:t xml:space="preserve"> </w:t>
      </w:r>
      <w:proofErr w:type="spellStart"/>
      <w:r w:rsidR="00C478C5" w:rsidRPr="00C63E82">
        <w:rPr>
          <w:lang w:val="en-GB"/>
        </w:rPr>
        <w:t>Gulker</w:t>
      </w:r>
      <w:proofErr w:type="spellEnd"/>
      <w:r w:rsidR="00C478C5" w:rsidRPr="00C63E82">
        <w:rPr>
          <w:lang w:val="en-GB"/>
        </w:rPr>
        <w:t xml:space="preserve"> et al., 2013</w:t>
      </w:r>
      <w:r w:rsidR="00E722A6" w:rsidRPr="00C63E82">
        <w:rPr>
          <w:lang w:val="en-GB"/>
        </w:rPr>
        <w:t>)</w:t>
      </w:r>
      <w:r w:rsidRPr="00C63E82">
        <w:rPr>
          <w:lang w:val="en-GB"/>
        </w:rPr>
        <w:t xml:space="preserve">. </w:t>
      </w:r>
      <w:r w:rsidRPr="00C63E82">
        <w:rPr>
          <w:bCs/>
          <w:lang w:val="en-GB"/>
        </w:rPr>
        <w:t>It is notable that studies investigat</w:t>
      </w:r>
      <w:r w:rsidR="009B110E">
        <w:rPr>
          <w:bCs/>
          <w:lang w:val="en-GB"/>
        </w:rPr>
        <w:t>ing</w:t>
      </w:r>
      <w:r w:rsidRPr="00C63E82">
        <w:rPr>
          <w:bCs/>
          <w:lang w:val="en-GB"/>
        </w:rPr>
        <w:t xml:space="preserve"> interpersonal perceptions </w:t>
      </w:r>
      <w:r w:rsidR="009B110E">
        <w:rPr>
          <w:bCs/>
          <w:lang w:val="en-GB"/>
        </w:rPr>
        <w:t xml:space="preserve">of </w:t>
      </w:r>
      <w:r w:rsidRPr="00C63E82">
        <w:rPr>
          <w:bCs/>
          <w:lang w:val="en-GB"/>
        </w:rPr>
        <w:t>confront</w:t>
      </w:r>
      <w:r w:rsidR="009B110E">
        <w:rPr>
          <w:bCs/>
          <w:lang w:val="en-GB"/>
        </w:rPr>
        <w:t>er</w:t>
      </w:r>
      <w:r w:rsidRPr="00C63E82">
        <w:rPr>
          <w:bCs/>
          <w:lang w:val="en-GB"/>
        </w:rPr>
        <w:t xml:space="preserve">s have </w:t>
      </w:r>
      <w:r w:rsidR="004F2368">
        <w:rPr>
          <w:bCs/>
          <w:lang w:val="en-GB"/>
        </w:rPr>
        <w:t xml:space="preserve">so </w:t>
      </w:r>
      <w:r w:rsidR="0072371C">
        <w:rPr>
          <w:bCs/>
          <w:lang w:val="en-GB"/>
        </w:rPr>
        <w:t xml:space="preserve">consistently </w:t>
      </w:r>
      <w:r w:rsidRPr="00C63E82">
        <w:rPr>
          <w:bCs/>
          <w:lang w:val="en-GB"/>
        </w:rPr>
        <w:t xml:space="preserve">documented </w:t>
      </w:r>
      <w:r w:rsidR="004F2368">
        <w:rPr>
          <w:bCs/>
          <w:lang w:val="en-GB"/>
        </w:rPr>
        <w:t xml:space="preserve">the </w:t>
      </w:r>
      <w:r w:rsidRPr="00C63E82">
        <w:rPr>
          <w:bCs/>
          <w:lang w:val="en-GB"/>
        </w:rPr>
        <w:t>largely negative effects</w:t>
      </w:r>
      <w:r w:rsidR="004F2368">
        <w:rPr>
          <w:bCs/>
          <w:lang w:val="en-GB"/>
        </w:rPr>
        <w:t xml:space="preserve"> of speaking out</w:t>
      </w:r>
      <w:r w:rsidRPr="00C63E82">
        <w:rPr>
          <w:bCs/>
          <w:lang w:val="en-GB"/>
        </w:rPr>
        <w:t xml:space="preserve">, </w:t>
      </w:r>
      <w:r w:rsidR="004F2368">
        <w:rPr>
          <w:bCs/>
          <w:lang w:val="en-GB"/>
        </w:rPr>
        <w:t>in particular</w:t>
      </w:r>
      <w:r w:rsidRPr="00C63E82">
        <w:rPr>
          <w:bCs/>
          <w:lang w:val="en-GB"/>
        </w:rPr>
        <w:t xml:space="preserve"> backlash. </w:t>
      </w:r>
    </w:p>
    <w:p w14:paraId="688D4FC5" w14:textId="2767993F" w:rsidR="007149CA" w:rsidRDefault="00BA5166" w:rsidP="004E51D9">
      <w:pPr>
        <w:spacing w:line="480" w:lineRule="auto"/>
        <w:ind w:firstLine="720"/>
        <w:rPr>
          <w:bCs/>
          <w:lang w:val="en-GB"/>
        </w:rPr>
      </w:pPr>
      <w:r w:rsidRPr="00C63E82">
        <w:rPr>
          <w:bCs/>
          <w:lang w:val="en-GB"/>
        </w:rPr>
        <w:t xml:space="preserve">In this </w:t>
      </w:r>
      <w:r w:rsidR="004E51D9">
        <w:rPr>
          <w:bCs/>
          <w:lang w:val="en-GB"/>
        </w:rPr>
        <w:t>context</w:t>
      </w:r>
      <w:r w:rsidRPr="00C63E82">
        <w:rPr>
          <w:bCs/>
          <w:lang w:val="en-GB"/>
        </w:rPr>
        <w:t>, our investigation advances the study of prejudice confrontation</w:t>
      </w:r>
      <w:r w:rsidR="004E51D9">
        <w:rPr>
          <w:bCs/>
          <w:lang w:val="en-GB"/>
        </w:rPr>
        <w:t xml:space="preserve"> in a</w:t>
      </w:r>
      <w:r w:rsidR="00095826">
        <w:rPr>
          <w:bCs/>
          <w:lang w:val="en-GB"/>
        </w:rPr>
        <w:t xml:space="preserve"> </w:t>
      </w:r>
      <w:r w:rsidR="004E51D9">
        <w:rPr>
          <w:bCs/>
          <w:lang w:val="en-GB"/>
        </w:rPr>
        <w:t>new direction</w:t>
      </w:r>
      <w:r w:rsidR="002041EC">
        <w:rPr>
          <w:bCs/>
          <w:lang w:val="en-GB"/>
        </w:rPr>
        <w:t>—</w:t>
      </w:r>
      <w:r w:rsidR="004E51D9">
        <w:rPr>
          <w:bCs/>
          <w:lang w:val="en-GB"/>
        </w:rPr>
        <w:t xml:space="preserve">proposing that </w:t>
      </w:r>
      <w:r w:rsidR="0046631E">
        <w:rPr>
          <w:bCs/>
          <w:lang w:val="en-GB"/>
        </w:rPr>
        <w:t>in addition to</w:t>
      </w:r>
      <w:r w:rsidR="004E51D9">
        <w:rPr>
          <w:bCs/>
          <w:lang w:val="en-GB"/>
        </w:rPr>
        <w:t xml:space="preserve"> the</w:t>
      </w:r>
      <w:r w:rsidR="0046631E">
        <w:rPr>
          <w:bCs/>
          <w:lang w:val="en-GB"/>
        </w:rPr>
        <w:t xml:space="preserve"> well-documented</w:t>
      </w:r>
      <w:r w:rsidR="004E51D9">
        <w:rPr>
          <w:bCs/>
          <w:lang w:val="en-GB"/>
        </w:rPr>
        <w:t xml:space="preserve"> negative interpersonal evaluation</w:t>
      </w:r>
      <w:r w:rsidR="0046631E">
        <w:rPr>
          <w:bCs/>
          <w:lang w:val="en-GB"/>
        </w:rPr>
        <w:t xml:space="preserve"> of backlash,</w:t>
      </w:r>
      <w:r w:rsidR="004E51D9">
        <w:rPr>
          <w:bCs/>
          <w:lang w:val="en-GB"/>
        </w:rPr>
        <w:t xml:space="preserve"> a seemingly positive perception, that the confronter has a more growth mindset, may also emerge. W</w:t>
      </w:r>
      <w:r w:rsidR="007650DE">
        <w:rPr>
          <w:bCs/>
          <w:lang w:val="en-GB"/>
        </w:rPr>
        <w:t xml:space="preserve">e </w:t>
      </w:r>
      <w:r w:rsidR="004E51D9">
        <w:rPr>
          <w:bCs/>
          <w:lang w:val="en-GB"/>
        </w:rPr>
        <w:t>propose and test whether these growth mindset perceptions may have the power, psychologically</w:t>
      </w:r>
      <w:r w:rsidR="007650DE">
        <w:rPr>
          <w:bCs/>
          <w:lang w:val="en-GB"/>
        </w:rPr>
        <w:t>,</w:t>
      </w:r>
      <w:r w:rsidRPr="00C63E82">
        <w:rPr>
          <w:bCs/>
          <w:lang w:val="en-GB"/>
        </w:rPr>
        <w:t xml:space="preserve"> </w:t>
      </w:r>
      <w:r w:rsidR="004E51D9">
        <w:rPr>
          <w:bCs/>
          <w:lang w:val="en-GB"/>
        </w:rPr>
        <w:t xml:space="preserve">to </w:t>
      </w:r>
      <w:r w:rsidR="00022B05" w:rsidRPr="00C63E82">
        <w:rPr>
          <w:bCs/>
          <w:lang w:val="en-GB"/>
        </w:rPr>
        <w:t>suppress backlash effects</w:t>
      </w:r>
      <w:r w:rsidRPr="00C63E82">
        <w:rPr>
          <w:bCs/>
          <w:lang w:val="en-GB"/>
        </w:rPr>
        <w:t xml:space="preserve">. </w:t>
      </w:r>
      <w:r w:rsidR="008A7A89">
        <w:rPr>
          <w:bCs/>
          <w:lang w:val="en-GB"/>
        </w:rPr>
        <w:t xml:space="preserve">All else being equal, </w:t>
      </w:r>
      <w:r w:rsidR="00B303E3">
        <w:rPr>
          <w:bCs/>
          <w:lang w:val="en-GB"/>
        </w:rPr>
        <w:t xml:space="preserve">previous research suggests that </w:t>
      </w:r>
      <w:r w:rsidR="00FD4EA8">
        <w:rPr>
          <w:bCs/>
          <w:lang w:val="en-GB"/>
        </w:rPr>
        <w:t xml:space="preserve">confronting bias (vs. remaining silent) </w:t>
      </w:r>
      <w:r w:rsidR="0046631E">
        <w:rPr>
          <w:bCs/>
          <w:lang w:val="en-GB"/>
        </w:rPr>
        <w:t xml:space="preserve">will </w:t>
      </w:r>
      <w:r w:rsidR="00FD4EA8" w:rsidRPr="00495FF9">
        <w:rPr>
          <w:bCs/>
          <w:lang w:val="en-GB"/>
        </w:rPr>
        <w:t>increase</w:t>
      </w:r>
      <w:r w:rsidR="00FD4EA8">
        <w:rPr>
          <w:bCs/>
          <w:lang w:val="en-GB"/>
        </w:rPr>
        <w:t xml:space="preserve"> the interpersonal backlash perceivers direct toward an actor (</w:t>
      </w:r>
      <w:r w:rsidR="00A638EA">
        <w:rPr>
          <w:bCs/>
          <w:lang w:val="en-GB"/>
        </w:rPr>
        <w:t xml:space="preserve">e.g., </w:t>
      </w:r>
      <w:proofErr w:type="spellStart"/>
      <w:r w:rsidR="00A638EA" w:rsidRPr="00C63E82">
        <w:rPr>
          <w:lang w:val="en-GB"/>
        </w:rPr>
        <w:t>Czopp</w:t>
      </w:r>
      <w:proofErr w:type="spellEnd"/>
      <w:r w:rsidR="00A638EA" w:rsidRPr="00C63E82">
        <w:rPr>
          <w:lang w:val="en-GB"/>
        </w:rPr>
        <w:t xml:space="preserve"> &amp; Monteith, 2003</w:t>
      </w:r>
      <w:r w:rsidR="00FD4EA8">
        <w:rPr>
          <w:bCs/>
          <w:lang w:val="en-GB"/>
        </w:rPr>
        <w:t>). But, as we are the first to argue, confronting bias m</w:t>
      </w:r>
      <w:r w:rsidR="008A7A89">
        <w:rPr>
          <w:bCs/>
          <w:lang w:val="en-GB"/>
        </w:rPr>
        <w:t>ight</w:t>
      </w:r>
      <w:r w:rsidR="00FD4EA8">
        <w:rPr>
          <w:bCs/>
          <w:lang w:val="en-GB"/>
        </w:rPr>
        <w:t xml:space="preserve"> </w:t>
      </w:r>
      <w:r w:rsidR="00DC2F2B">
        <w:rPr>
          <w:bCs/>
          <w:lang w:val="en-GB"/>
        </w:rPr>
        <w:t xml:space="preserve">also </w:t>
      </w:r>
      <w:r w:rsidR="00FD4EA8">
        <w:rPr>
          <w:bCs/>
          <w:lang w:val="en-GB"/>
        </w:rPr>
        <w:t xml:space="preserve">increase the perception that an actor endorses growth mindset beliefs about bias and prejudice. </w:t>
      </w:r>
      <w:r w:rsidRPr="00C63E82">
        <w:rPr>
          <w:bCs/>
          <w:lang w:val="en-GB"/>
        </w:rPr>
        <w:t>Because perceiving confront</w:t>
      </w:r>
      <w:r w:rsidR="008929CD" w:rsidRPr="00C63E82">
        <w:rPr>
          <w:bCs/>
          <w:lang w:val="en-GB"/>
        </w:rPr>
        <w:t>ers</w:t>
      </w:r>
      <w:r w:rsidRPr="00C63E82">
        <w:rPr>
          <w:bCs/>
          <w:lang w:val="en-GB"/>
        </w:rPr>
        <w:t xml:space="preserve"> as holding a growth mindset presumes a positive intention behind their confrontation, and</w:t>
      </w:r>
      <w:r w:rsidR="00CE3FFA" w:rsidRPr="00C63E82">
        <w:rPr>
          <w:bCs/>
          <w:lang w:val="en-GB"/>
        </w:rPr>
        <w:t xml:space="preserve"> given the large body of research showing that</w:t>
      </w:r>
      <w:r w:rsidRPr="00C63E82">
        <w:rPr>
          <w:bCs/>
          <w:lang w:val="en-GB"/>
        </w:rPr>
        <w:t xml:space="preserve"> intentionality shapes how people respond to even </w:t>
      </w:r>
      <w:r w:rsidR="00F13456" w:rsidRPr="00C63E82">
        <w:rPr>
          <w:bCs/>
          <w:lang w:val="en-GB"/>
        </w:rPr>
        <w:t xml:space="preserve">negative </w:t>
      </w:r>
      <w:r w:rsidRPr="00C63E82">
        <w:rPr>
          <w:bCs/>
          <w:lang w:val="en-GB"/>
        </w:rPr>
        <w:t>behaviour (</w:t>
      </w:r>
      <w:r w:rsidR="00F13456" w:rsidRPr="00C63E82">
        <w:rPr>
          <w:bCs/>
          <w:lang w:val="en-GB"/>
        </w:rPr>
        <w:t>Adams, 2016</w:t>
      </w:r>
      <w:r w:rsidRPr="00C63E82">
        <w:rPr>
          <w:bCs/>
          <w:lang w:val="en-GB"/>
        </w:rPr>
        <w:t xml:space="preserve">), we theorized that </w:t>
      </w:r>
      <w:r w:rsidR="008A7A89">
        <w:rPr>
          <w:bCs/>
          <w:lang w:val="en-GB"/>
        </w:rPr>
        <w:t>to the extent perceivers imbue confronters with growth mindset beliefs,</w:t>
      </w:r>
      <w:r w:rsidR="008A7A89" w:rsidRPr="00C63E82">
        <w:rPr>
          <w:bCs/>
          <w:lang w:val="en-GB"/>
        </w:rPr>
        <w:t xml:space="preserve"> </w:t>
      </w:r>
      <w:r w:rsidR="008A7A89">
        <w:rPr>
          <w:bCs/>
          <w:lang w:val="en-GB"/>
        </w:rPr>
        <w:t xml:space="preserve">the </w:t>
      </w:r>
      <w:r w:rsidR="00CE3FFA" w:rsidRPr="00C63E82">
        <w:rPr>
          <w:bCs/>
          <w:lang w:val="en-GB"/>
        </w:rPr>
        <w:t>level of</w:t>
      </w:r>
      <w:r w:rsidRPr="00C63E82">
        <w:rPr>
          <w:bCs/>
          <w:lang w:val="en-GB"/>
        </w:rPr>
        <w:t xml:space="preserve"> backlash</w:t>
      </w:r>
      <w:r w:rsidR="00CE3FFA" w:rsidRPr="00C63E82">
        <w:rPr>
          <w:bCs/>
          <w:lang w:val="en-GB"/>
        </w:rPr>
        <w:t xml:space="preserve"> they exhibit</w:t>
      </w:r>
      <w:r w:rsidR="0052660D">
        <w:rPr>
          <w:bCs/>
          <w:lang w:val="en-GB"/>
        </w:rPr>
        <w:t xml:space="preserve"> should</w:t>
      </w:r>
      <w:r w:rsidR="0063442C">
        <w:rPr>
          <w:bCs/>
          <w:lang w:val="en-GB"/>
        </w:rPr>
        <w:t xml:space="preserve"> </w:t>
      </w:r>
      <w:r w:rsidR="0052660D">
        <w:rPr>
          <w:bCs/>
          <w:lang w:val="en-GB"/>
        </w:rPr>
        <w:t>be suppressed</w:t>
      </w:r>
      <w:r w:rsidR="00095826">
        <w:rPr>
          <w:bCs/>
          <w:lang w:val="en-GB"/>
        </w:rPr>
        <w:t xml:space="preserve"> (cf. </w:t>
      </w:r>
      <w:proofErr w:type="spellStart"/>
      <w:r w:rsidR="00095826">
        <w:t>Carlston</w:t>
      </w:r>
      <w:proofErr w:type="spellEnd"/>
      <w:r w:rsidR="00095826">
        <w:t xml:space="preserve"> &amp; </w:t>
      </w:r>
      <w:proofErr w:type="spellStart"/>
      <w:r w:rsidR="00095826">
        <w:t>Skowronski</w:t>
      </w:r>
      <w:proofErr w:type="spellEnd"/>
      <w:r w:rsidR="00095826">
        <w:t xml:space="preserve">, 1994; </w:t>
      </w:r>
      <w:proofErr w:type="spellStart"/>
      <w:r w:rsidR="00095826">
        <w:t>Carlston</w:t>
      </w:r>
      <w:proofErr w:type="spellEnd"/>
      <w:r w:rsidR="00095826">
        <w:t xml:space="preserve"> et al., 1995;</w:t>
      </w:r>
      <w:r w:rsidR="00095826">
        <w:rPr>
          <w:bCs/>
          <w:lang w:val="en-GB"/>
        </w:rPr>
        <w:t xml:space="preserve"> </w:t>
      </w:r>
      <w:r w:rsidR="00095826">
        <w:rPr>
          <w:noProof/>
        </w:rPr>
        <w:t>Uleman et al., 1992, 1996</w:t>
      </w:r>
      <w:r w:rsidR="00095826">
        <w:rPr>
          <w:bCs/>
          <w:lang w:val="en-GB"/>
        </w:rPr>
        <w:t>)</w:t>
      </w:r>
      <w:r w:rsidRPr="00C63E82">
        <w:rPr>
          <w:bCs/>
          <w:lang w:val="en-GB"/>
        </w:rPr>
        <w:t xml:space="preserve">. </w:t>
      </w:r>
      <w:r w:rsidR="0052660D">
        <w:rPr>
          <w:bCs/>
          <w:lang w:val="en-GB"/>
        </w:rPr>
        <w:t>In other words, in line with statistical suppression (</w:t>
      </w:r>
      <w:r w:rsidR="007149CA">
        <w:rPr>
          <w:bCs/>
          <w:lang w:val="en-GB"/>
        </w:rPr>
        <w:t>Hayes, 201</w:t>
      </w:r>
      <w:r w:rsidR="00875D40">
        <w:rPr>
          <w:bCs/>
          <w:lang w:val="en-GB"/>
        </w:rPr>
        <w:t>8</w:t>
      </w:r>
      <w:r w:rsidR="007149CA">
        <w:rPr>
          <w:bCs/>
          <w:lang w:val="en-GB"/>
        </w:rPr>
        <w:t xml:space="preserve">; </w:t>
      </w:r>
      <w:r w:rsidR="005B2FD1">
        <w:rPr>
          <w:bCs/>
          <w:lang w:val="en-GB"/>
        </w:rPr>
        <w:t>MacKinnon et al., 2000</w:t>
      </w:r>
      <w:r w:rsidR="0052660D">
        <w:rPr>
          <w:bCs/>
          <w:lang w:val="en-GB"/>
        </w:rPr>
        <w:t xml:space="preserve">), </w:t>
      </w:r>
      <w:r w:rsidR="000B6D5D">
        <w:rPr>
          <w:bCs/>
          <w:lang w:val="en-GB"/>
        </w:rPr>
        <w:t xml:space="preserve">we expect confrontation to elicit weakened backlash in the presence of growth mindset perceptions. </w:t>
      </w:r>
    </w:p>
    <w:p w14:paraId="243EC249" w14:textId="3A2640B6" w:rsidR="009E5145" w:rsidRPr="00C14931" w:rsidRDefault="00A207BE" w:rsidP="004E51D9">
      <w:pPr>
        <w:spacing w:line="480" w:lineRule="auto"/>
        <w:ind w:firstLine="720"/>
        <w:rPr>
          <w:bCs/>
          <w:lang w:val="en-GB"/>
        </w:rPr>
      </w:pPr>
      <w:r>
        <w:rPr>
          <w:bCs/>
          <w:lang w:val="en-GB"/>
        </w:rPr>
        <w:t>While</w:t>
      </w:r>
      <w:r w:rsidR="0052660D" w:rsidRPr="00C63E82">
        <w:rPr>
          <w:bCs/>
          <w:lang w:val="en-GB"/>
        </w:rPr>
        <w:t xml:space="preserve"> </w:t>
      </w:r>
      <w:r w:rsidR="00BA5166" w:rsidRPr="00C63E82">
        <w:rPr>
          <w:bCs/>
          <w:lang w:val="en-GB"/>
        </w:rPr>
        <w:t>the early part of our investigation test</w:t>
      </w:r>
      <w:r>
        <w:rPr>
          <w:bCs/>
          <w:lang w:val="en-GB"/>
        </w:rPr>
        <w:t>s</w:t>
      </w:r>
      <w:r w:rsidR="00BA5166" w:rsidRPr="00C63E82">
        <w:rPr>
          <w:bCs/>
          <w:lang w:val="en-GB"/>
        </w:rPr>
        <w:t xml:space="preserve"> </w:t>
      </w:r>
      <w:r>
        <w:rPr>
          <w:bCs/>
          <w:lang w:val="en-GB"/>
        </w:rPr>
        <w:t xml:space="preserve">only </w:t>
      </w:r>
      <w:r w:rsidR="00834017" w:rsidRPr="00C63E82">
        <w:rPr>
          <w:bCs/>
          <w:lang w:val="en-GB"/>
        </w:rPr>
        <w:t>people’s perceptions of confronters’ mindset beliefs</w:t>
      </w:r>
      <w:r w:rsidR="00BA5166" w:rsidRPr="00C63E82">
        <w:rPr>
          <w:bCs/>
          <w:lang w:val="en-GB"/>
        </w:rPr>
        <w:t xml:space="preserve">, the </w:t>
      </w:r>
      <w:r w:rsidR="00772B84">
        <w:rPr>
          <w:bCs/>
          <w:lang w:val="en-GB"/>
        </w:rPr>
        <w:t>latter part of our investigation</w:t>
      </w:r>
      <w:r w:rsidR="00BA5166" w:rsidRPr="00C63E82">
        <w:rPr>
          <w:bCs/>
          <w:lang w:val="en-GB"/>
        </w:rPr>
        <w:t xml:space="preserve"> tested this</w:t>
      </w:r>
      <w:r w:rsidR="00BD24FE">
        <w:rPr>
          <w:bCs/>
          <w:lang w:val="en-GB"/>
        </w:rPr>
        <w:t xml:space="preserve"> suppression</w:t>
      </w:r>
      <w:r w:rsidR="00BA5166" w:rsidRPr="00C63E82">
        <w:rPr>
          <w:bCs/>
          <w:lang w:val="en-GB"/>
        </w:rPr>
        <w:t xml:space="preserve"> possibility by</w:t>
      </w:r>
      <w:r w:rsidR="00772B84">
        <w:rPr>
          <w:bCs/>
          <w:lang w:val="en-GB"/>
        </w:rPr>
        <w:t>, first, measuring and, second,</w:t>
      </w:r>
      <w:r w:rsidR="00BA5166" w:rsidRPr="00C63E82">
        <w:rPr>
          <w:bCs/>
          <w:lang w:val="en-GB"/>
        </w:rPr>
        <w:t xml:space="preserve"> directly </w:t>
      </w:r>
      <w:r w:rsidR="00834017" w:rsidRPr="00C63E82">
        <w:rPr>
          <w:bCs/>
          <w:lang w:val="en-GB"/>
        </w:rPr>
        <w:t xml:space="preserve">manipulating people’s perceptions of confronters’ mindset beliefs </w:t>
      </w:r>
      <w:r w:rsidR="00772B84">
        <w:rPr>
          <w:bCs/>
          <w:lang w:val="en-GB"/>
        </w:rPr>
        <w:t xml:space="preserve">and examining </w:t>
      </w:r>
      <w:r w:rsidR="0063442C">
        <w:rPr>
          <w:bCs/>
          <w:lang w:val="en-GB"/>
        </w:rPr>
        <w:t xml:space="preserve">whether </w:t>
      </w:r>
      <w:r w:rsidR="00772B84">
        <w:rPr>
          <w:bCs/>
          <w:lang w:val="en-GB"/>
        </w:rPr>
        <w:t xml:space="preserve">the presumption of growth mindset beliefs </w:t>
      </w:r>
      <w:r w:rsidR="00495FF9">
        <w:rPr>
          <w:bCs/>
          <w:lang w:val="en-GB"/>
        </w:rPr>
        <w:t xml:space="preserve">suppresses </w:t>
      </w:r>
      <w:r w:rsidR="0063442C">
        <w:rPr>
          <w:bCs/>
          <w:lang w:val="en-GB"/>
        </w:rPr>
        <w:t>the degree of</w:t>
      </w:r>
      <w:r w:rsidR="00772B84">
        <w:rPr>
          <w:bCs/>
          <w:lang w:val="en-GB"/>
        </w:rPr>
        <w:t xml:space="preserve"> backlash</w:t>
      </w:r>
      <w:r w:rsidR="0063442C">
        <w:rPr>
          <w:bCs/>
          <w:lang w:val="en-GB"/>
        </w:rPr>
        <w:t xml:space="preserve"> people exhibit</w:t>
      </w:r>
      <w:r w:rsidR="00BA5166" w:rsidRPr="00C63E82">
        <w:rPr>
          <w:bCs/>
          <w:lang w:val="en-GB"/>
        </w:rPr>
        <w:t>.</w:t>
      </w:r>
      <w:r w:rsidR="0029346A">
        <w:rPr>
          <w:bCs/>
          <w:lang w:val="en-GB"/>
        </w:rPr>
        <w:t xml:space="preserve"> Across studies, we explore two types of backlash</w:t>
      </w:r>
      <w:r w:rsidR="002041EC">
        <w:rPr>
          <w:bCs/>
          <w:lang w:val="en-GB"/>
        </w:rPr>
        <w:t>—</w:t>
      </w:r>
      <w:r w:rsidR="0029346A">
        <w:rPr>
          <w:bCs/>
          <w:lang w:val="en-GB"/>
        </w:rPr>
        <w:t>the field-standard interpersonal perceptions of backlash as seeing a confronter as more of a complainer and less likeable (</w:t>
      </w:r>
      <w:r w:rsidR="00ED5E93">
        <w:rPr>
          <w:bCs/>
          <w:lang w:val="en-GB"/>
        </w:rPr>
        <w:t>Kaiser &amp; Miller, 2001</w:t>
      </w:r>
      <w:r w:rsidR="0029346A">
        <w:rPr>
          <w:bCs/>
          <w:lang w:val="en-GB"/>
        </w:rPr>
        <w:t xml:space="preserve">), </w:t>
      </w:r>
      <w:r w:rsidR="00CF1399">
        <w:rPr>
          <w:bCs/>
          <w:lang w:val="en-GB"/>
        </w:rPr>
        <w:t xml:space="preserve">as well as the social consequences of such negativity, </w:t>
      </w:r>
      <w:r w:rsidR="00E12AE6">
        <w:rPr>
          <w:bCs/>
          <w:lang w:val="en-GB"/>
        </w:rPr>
        <w:t>indexed by</w:t>
      </w:r>
      <w:r w:rsidR="00CF1399">
        <w:rPr>
          <w:bCs/>
          <w:lang w:val="en-GB"/>
        </w:rPr>
        <w:t xml:space="preserve"> lowered warmth perceptions</w:t>
      </w:r>
      <w:r w:rsidR="00FE2768">
        <w:rPr>
          <w:bCs/>
          <w:lang w:val="en-GB"/>
        </w:rPr>
        <w:t xml:space="preserve"> (</w:t>
      </w:r>
      <w:r w:rsidR="00006A2C">
        <w:rPr>
          <w:bCs/>
          <w:lang w:val="en-GB"/>
        </w:rPr>
        <w:t>Hennessey, 2018</w:t>
      </w:r>
      <w:r w:rsidR="00FE2768">
        <w:rPr>
          <w:bCs/>
          <w:lang w:val="en-GB"/>
        </w:rPr>
        <w:t>),</w:t>
      </w:r>
      <w:r w:rsidR="00CF1399">
        <w:rPr>
          <w:bCs/>
          <w:lang w:val="en-GB"/>
        </w:rPr>
        <w:t xml:space="preserve"> and less of a desire to interact with the confronter in the future</w:t>
      </w:r>
      <w:r w:rsidR="00FE2768">
        <w:rPr>
          <w:bCs/>
          <w:lang w:val="en-GB"/>
        </w:rPr>
        <w:t xml:space="preserve"> (</w:t>
      </w:r>
      <w:r w:rsidR="007F4F41">
        <w:rPr>
          <w:bCs/>
          <w:lang w:val="en-GB"/>
        </w:rPr>
        <w:t>Kowalski &amp; Erickson, 1997</w:t>
      </w:r>
      <w:r w:rsidR="00FE2768">
        <w:rPr>
          <w:bCs/>
          <w:lang w:val="en-GB"/>
        </w:rPr>
        <w:t>)</w:t>
      </w:r>
      <w:r w:rsidR="00CF1399">
        <w:rPr>
          <w:bCs/>
          <w:lang w:val="en-GB"/>
        </w:rPr>
        <w:t xml:space="preserve">. </w:t>
      </w:r>
    </w:p>
    <w:p w14:paraId="15E316DC" w14:textId="303628CA" w:rsidR="00BA5166" w:rsidRPr="00C63E82" w:rsidRDefault="008875BA" w:rsidP="00BA5166">
      <w:pPr>
        <w:spacing w:line="480" w:lineRule="auto"/>
        <w:rPr>
          <w:b/>
          <w:lang w:val="en-GB"/>
        </w:rPr>
      </w:pPr>
      <w:r>
        <w:rPr>
          <w:b/>
          <w:lang w:val="en-GB"/>
        </w:rPr>
        <w:t>Actor</w:t>
      </w:r>
      <w:r w:rsidRPr="00C63E82">
        <w:rPr>
          <w:b/>
          <w:lang w:val="en-GB"/>
        </w:rPr>
        <w:t xml:space="preserve"> </w:t>
      </w:r>
      <w:r>
        <w:rPr>
          <w:b/>
          <w:lang w:val="en-GB"/>
        </w:rPr>
        <w:t>vs.</w:t>
      </w:r>
      <w:r w:rsidRPr="00C63E82">
        <w:rPr>
          <w:b/>
          <w:lang w:val="en-GB"/>
        </w:rPr>
        <w:t xml:space="preserve"> </w:t>
      </w:r>
      <w:r w:rsidR="00817843" w:rsidRPr="00C63E82">
        <w:rPr>
          <w:b/>
          <w:lang w:val="en-GB"/>
        </w:rPr>
        <w:t xml:space="preserve">Observer </w:t>
      </w:r>
      <w:r w:rsidR="00BA5166" w:rsidRPr="00C63E82">
        <w:rPr>
          <w:b/>
          <w:lang w:val="en-GB"/>
        </w:rPr>
        <w:t>Differences</w:t>
      </w:r>
      <w:r w:rsidR="00817843" w:rsidRPr="00C63E82">
        <w:rPr>
          <w:b/>
          <w:lang w:val="en-GB"/>
        </w:rPr>
        <w:t xml:space="preserve"> in Mindset Perceptions</w:t>
      </w:r>
      <w:r w:rsidR="00BA5166" w:rsidRPr="00C63E82">
        <w:rPr>
          <w:b/>
          <w:lang w:val="en-GB"/>
        </w:rPr>
        <w:t xml:space="preserve">? </w:t>
      </w:r>
      <w:r w:rsidR="00BA5166" w:rsidRPr="00C63E82">
        <w:rPr>
          <w:b/>
          <w:lang w:val="en-GB"/>
        </w:rPr>
        <w:tab/>
        <w:t xml:space="preserve"> </w:t>
      </w:r>
    </w:p>
    <w:p w14:paraId="05AD5C8E" w14:textId="2774498A" w:rsidR="00BA5166" w:rsidRPr="00C63E82" w:rsidRDefault="00BA5166" w:rsidP="00BA5166">
      <w:pPr>
        <w:spacing w:line="480" w:lineRule="auto"/>
        <w:rPr>
          <w:b/>
          <w:lang w:val="en-GB"/>
        </w:rPr>
      </w:pPr>
      <w:r w:rsidRPr="00C63E82">
        <w:rPr>
          <w:b/>
          <w:lang w:val="en-GB"/>
        </w:rPr>
        <w:tab/>
      </w:r>
      <w:r w:rsidRPr="00C63E82">
        <w:rPr>
          <w:bCs/>
          <w:lang w:val="en-GB"/>
        </w:rPr>
        <w:t xml:space="preserve">To summarize, we sought to investigate two questions. First, would people who </w:t>
      </w:r>
      <w:r w:rsidR="003537DF">
        <w:rPr>
          <w:bCs/>
          <w:lang w:val="en-GB"/>
        </w:rPr>
        <w:t>see</w:t>
      </w:r>
      <w:r w:rsidR="001C11E8" w:rsidRPr="00C63E82">
        <w:rPr>
          <w:bCs/>
          <w:lang w:val="en-GB"/>
        </w:rPr>
        <w:t xml:space="preserve"> </w:t>
      </w:r>
      <w:r w:rsidRPr="00C63E82">
        <w:rPr>
          <w:bCs/>
          <w:lang w:val="en-GB"/>
        </w:rPr>
        <w:t xml:space="preserve">someone </w:t>
      </w:r>
      <w:r w:rsidR="00F63BFF" w:rsidRPr="00C63E82">
        <w:rPr>
          <w:bCs/>
          <w:lang w:val="en-GB"/>
        </w:rPr>
        <w:t>confront</w:t>
      </w:r>
      <w:r w:rsidRPr="00C63E82">
        <w:rPr>
          <w:bCs/>
          <w:lang w:val="en-GB"/>
        </w:rPr>
        <w:t xml:space="preserve"> a biased comment (vs. remain silent) </w:t>
      </w:r>
      <w:r w:rsidR="001C11E8">
        <w:rPr>
          <w:bCs/>
          <w:lang w:val="en-GB"/>
        </w:rPr>
        <w:t>perceive</w:t>
      </w:r>
      <w:r w:rsidR="001C11E8" w:rsidRPr="00C63E82">
        <w:rPr>
          <w:bCs/>
          <w:lang w:val="en-GB"/>
        </w:rPr>
        <w:t xml:space="preserve"> </w:t>
      </w:r>
      <w:r w:rsidR="00F63BFF" w:rsidRPr="00C63E82">
        <w:rPr>
          <w:bCs/>
          <w:lang w:val="en-GB"/>
        </w:rPr>
        <w:t xml:space="preserve">the confronter </w:t>
      </w:r>
      <w:r w:rsidRPr="00C63E82">
        <w:rPr>
          <w:bCs/>
          <w:lang w:val="en-GB"/>
        </w:rPr>
        <w:t xml:space="preserve">as </w:t>
      </w:r>
      <w:r w:rsidR="00834017" w:rsidRPr="00C63E82">
        <w:rPr>
          <w:bCs/>
          <w:lang w:val="en-GB"/>
        </w:rPr>
        <w:t xml:space="preserve">endorsing </w:t>
      </w:r>
      <w:r w:rsidRPr="00C63E82">
        <w:rPr>
          <w:bCs/>
          <w:lang w:val="en-GB"/>
        </w:rPr>
        <w:t xml:space="preserve">more growth (vs. fixed) mindset </w:t>
      </w:r>
      <w:r w:rsidR="00834017" w:rsidRPr="00C63E82">
        <w:rPr>
          <w:bCs/>
          <w:lang w:val="en-GB"/>
        </w:rPr>
        <w:t xml:space="preserve">beliefs </w:t>
      </w:r>
      <w:r w:rsidRPr="00C63E82">
        <w:rPr>
          <w:bCs/>
          <w:lang w:val="en-GB"/>
        </w:rPr>
        <w:t xml:space="preserve">about prejudice and bias? If so, would the growth mindset perceptions that arise </w:t>
      </w:r>
      <w:r w:rsidR="00834017" w:rsidRPr="00C63E82">
        <w:rPr>
          <w:bCs/>
          <w:lang w:val="en-GB"/>
        </w:rPr>
        <w:t>from</w:t>
      </w:r>
      <w:r w:rsidRPr="00C63E82">
        <w:rPr>
          <w:bCs/>
          <w:lang w:val="en-GB"/>
        </w:rPr>
        <w:t xml:space="preserve"> confrontation (vs. remaining silent) </w:t>
      </w:r>
      <w:r w:rsidR="006F1BAD">
        <w:rPr>
          <w:bCs/>
          <w:lang w:val="en-GB"/>
        </w:rPr>
        <w:t>suppress</w:t>
      </w:r>
      <w:r w:rsidR="006F1BAD" w:rsidRPr="00C63E82">
        <w:rPr>
          <w:bCs/>
          <w:lang w:val="en-GB"/>
        </w:rPr>
        <w:t xml:space="preserve"> </w:t>
      </w:r>
      <w:r w:rsidRPr="00C63E82">
        <w:rPr>
          <w:bCs/>
          <w:lang w:val="en-GB"/>
        </w:rPr>
        <w:t xml:space="preserve">the level of backlash that </w:t>
      </w:r>
      <w:r w:rsidR="003537DF">
        <w:rPr>
          <w:bCs/>
          <w:lang w:val="en-GB"/>
        </w:rPr>
        <w:t>people</w:t>
      </w:r>
      <w:r w:rsidR="003537DF" w:rsidRPr="00C63E82">
        <w:rPr>
          <w:bCs/>
          <w:lang w:val="en-GB"/>
        </w:rPr>
        <w:t xml:space="preserve"> </w:t>
      </w:r>
      <w:r w:rsidRPr="00C63E82">
        <w:rPr>
          <w:bCs/>
          <w:lang w:val="en-GB"/>
        </w:rPr>
        <w:t xml:space="preserve">exhibit? </w:t>
      </w:r>
      <w:r w:rsidR="00F63BFF" w:rsidRPr="00C63E82">
        <w:rPr>
          <w:bCs/>
          <w:lang w:val="en-GB"/>
        </w:rPr>
        <w:t xml:space="preserve">Of course, there </w:t>
      </w:r>
      <w:r w:rsidRPr="00C63E82">
        <w:rPr>
          <w:bCs/>
          <w:lang w:val="en-GB"/>
        </w:rPr>
        <w:t xml:space="preserve">are two ways to </w:t>
      </w:r>
      <w:r w:rsidR="0024367C">
        <w:rPr>
          <w:bCs/>
          <w:lang w:val="en-GB"/>
        </w:rPr>
        <w:t>experience</w:t>
      </w:r>
      <w:r w:rsidR="0024367C" w:rsidRPr="00C63E82">
        <w:rPr>
          <w:bCs/>
          <w:lang w:val="en-GB"/>
        </w:rPr>
        <w:t xml:space="preserve"> </w:t>
      </w:r>
      <w:r w:rsidRPr="00C63E82">
        <w:rPr>
          <w:bCs/>
          <w:lang w:val="en-GB"/>
        </w:rPr>
        <w:t>a confront</w:t>
      </w:r>
      <w:r w:rsidR="00817843" w:rsidRPr="00C63E82">
        <w:rPr>
          <w:bCs/>
          <w:lang w:val="en-GB"/>
        </w:rPr>
        <w:t>ation</w:t>
      </w:r>
      <w:r w:rsidRPr="00C63E82">
        <w:rPr>
          <w:bCs/>
          <w:lang w:val="en-GB"/>
        </w:rPr>
        <w:t xml:space="preserve"> </w:t>
      </w:r>
      <w:r w:rsidR="00817843" w:rsidRPr="00C63E82">
        <w:rPr>
          <w:bCs/>
          <w:lang w:val="en-GB"/>
        </w:rPr>
        <w:t xml:space="preserve">of </w:t>
      </w:r>
      <w:r w:rsidRPr="00C63E82">
        <w:rPr>
          <w:bCs/>
          <w:lang w:val="en-GB"/>
        </w:rPr>
        <w:t xml:space="preserve">a biased comment. One can either be </w:t>
      </w:r>
      <w:r w:rsidR="00F63BFF" w:rsidRPr="00C63E82">
        <w:rPr>
          <w:bCs/>
          <w:lang w:val="en-GB"/>
        </w:rPr>
        <w:t>a third-party</w:t>
      </w:r>
      <w:r w:rsidRPr="00C63E82">
        <w:rPr>
          <w:bCs/>
          <w:lang w:val="en-GB"/>
        </w:rPr>
        <w:t xml:space="preserve"> observer, watching and evaluating </w:t>
      </w:r>
      <w:r w:rsidR="00F63BFF" w:rsidRPr="00C63E82">
        <w:rPr>
          <w:bCs/>
          <w:lang w:val="en-GB"/>
        </w:rPr>
        <w:t xml:space="preserve">a </w:t>
      </w:r>
      <w:r w:rsidRPr="00C63E82">
        <w:rPr>
          <w:bCs/>
          <w:lang w:val="en-GB"/>
        </w:rPr>
        <w:t xml:space="preserve">person </w:t>
      </w:r>
      <w:r w:rsidR="00B3458F">
        <w:rPr>
          <w:bCs/>
          <w:lang w:val="en-GB"/>
        </w:rPr>
        <w:t>subjected to</w:t>
      </w:r>
      <w:r w:rsidRPr="00C63E82">
        <w:rPr>
          <w:bCs/>
          <w:lang w:val="en-GB"/>
        </w:rPr>
        <w:t xml:space="preserve"> </w:t>
      </w:r>
      <w:r w:rsidRPr="00307B13">
        <w:rPr>
          <w:bCs/>
          <w:i/>
          <w:iCs/>
          <w:lang w:val="en-GB"/>
        </w:rPr>
        <w:t>someone else’s</w:t>
      </w:r>
      <w:r w:rsidRPr="00C63E82">
        <w:rPr>
          <w:bCs/>
          <w:lang w:val="en-GB"/>
        </w:rPr>
        <w:t xml:space="preserve"> biased comment. Or, one can be </w:t>
      </w:r>
      <w:r w:rsidR="002333DB">
        <w:rPr>
          <w:bCs/>
          <w:lang w:val="en-GB"/>
        </w:rPr>
        <w:t xml:space="preserve">an actor </w:t>
      </w:r>
      <w:r w:rsidRPr="00C63E82">
        <w:rPr>
          <w:bCs/>
          <w:lang w:val="en-GB"/>
        </w:rPr>
        <w:t>in the interaction</w:t>
      </w:r>
      <w:r w:rsidR="00F63BFF" w:rsidRPr="00C63E82">
        <w:rPr>
          <w:bCs/>
          <w:lang w:val="en-GB"/>
        </w:rPr>
        <w:t xml:space="preserve"> themselves</w:t>
      </w:r>
      <w:r w:rsidRPr="00C63E82">
        <w:rPr>
          <w:bCs/>
          <w:lang w:val="en-GB"/>
        </w:rPr>
        <w:t xml:space="preserve">, watching and evaluating </w:t>
      </w:r>
      <w:r w:rsidR="00F63BFF" w:rsidRPr="00C63E82">
        <w:rPr>
          <w:bCs/>
          <w:lang w:val="en-GB"/>
        </w:rPr>
        <w:t xml:space="preserve">a </w:t>
      </w:r>
      <w:r w:rsidRPr="00C63E82">
        <w:rPr>
          <w:bCs/>
          <w:lang w:val="en-GB"/>
        </w:rPr>
        <w:t xml:space="preserve">person </w:t>
      </w:r>
      <w:r w:rsidR="00F13456" w:rsidRPr="00C63E82">
        <w:rPr>
          <w:bCs/>
          <w:lang w:val="en-GB"/>
        </w:rPr>
        <w:t>responding to</w:t>
      </w:r>
      <w:r w:rsidRPr="00C63E82">
        <w:rPr>
          <w:bCs/>
          <w:lang w:val="en-GB"/>
        </w:rPr>
        <w:t xml:space="preserve"> </w:t>
      </w:r>
      <w:r w:rsidRPr="00307B13">
        <w:rPr>
          <w:bCs/>
          <w:i/>
          <w:iCs/>
          <w:lang w:val="en-GB"/>
        </w:rPr>
        <w:t>one’s own</w:t>
      </w:r>
      <w:r w:rsidRPr="00C63E82">
        <w:rPr>
          <w:bCs/>
          <w:lang w:val="en-GB"/>
        </w:rPr>
        <w:t xml:space="preserve"> biased comment. </w:t>
      </w:r>
      <w:r w:rsidR="0050633A" w:rsidRPr="00C63E82">
        <w:rPr>
          <w:bCs/>
          <w:lang w:val="en-GB"/>
        </w:rPr>
        <w:t>While</w:t>
      </w:r>
      <w:r w:rsidRPr="00C63E82">
        <w:rPr>
          <w:bCs/>
          <w:lang w:val="en-GB"/>
        </w:rPr>
        <w:t xml:space="preserve"> studying our focal research questions, we tested for differences between the</w:t>
      </w:r>
      <w:r w:rsidR="002A5A64" w:rsidRPr="00C63E82">
        <w:rPr>
          <w:bCs/>
          <w:lang w:val="en-GB"/>
        </w:rPr>
        <w:t>se</w:t>
      </w:r>
      <w:r w:rsidRPr="00C63E82">
        <w:rPr>
          <w:bCs/>
          <w:lang w:val="en-GB"/>
        </w:rPr>
        <w:t xml:space="preserve"> </w:t>
      </w:r>
      <w:r w:rsidR="0050633A">
        <w:rPr>
          <w:bCs/>
          <w:lang w:val="en-GB"/>
        </w:rPr>
        <w:t>actor-observer</w:t>
      </w:r>
      <w:r w:rsidR="009D49DE" w:rsidRPr="00C63E82">
        <w:rPr>
          <w:bCs/>
          <w:lang w:val="en-GB"/>
        </w:rPr>
        <w:t xml:space="preserve"> </w:t>
      </w:r>
      <w:r w:rsidRPr="00C63E82">
        <w:rPr>
          <w:bCs/>
          <w:lang w:val="en-GB"/>
        </w:rPr>
        <w:t>perspectives</w:t>
      </w:r>
      <w:r w:rsidR="0050633A">
        <w:rPr>
          <w:bCs/>
          <w:lang w:val="en-GB"/>
        </w:rPr>
        <w:t xml:space="preserve"> (Jones &amp; Nisbett, 1971</w:t>
      </w:r>
      <w:r w:rsidR="00D67361">
        <w:rPr>
          <w:bCs/>
          <w:lang w:val="en-GB"/>
        </w:rPr>
        <w:t xml:space="preserve">; </w:t>
      </w:r>
      <w:proofErr w:type="spellStart"/>
      <w:r w:rsidR="00D67361">
        <w:rPr>
          <w:bCs/>
          <w:lang w:val="en-GB"/>
        </w:rPr>
        <w:t>Malle</w:t>
      </w:r>
      <w:proofErr w:type="spellEnd"/>
      <w:r w:rsidR="00D67361">
        <w:rPr>
          <w:bCs/>
          <w:lang w:val="en-GB"/>
        </w:rPr>
        <w:t>, 2006</w:t>
      </w:r>
      <w:r w:rsidR="0050633A">
        <w:rPr>
          <w:bCs/>
          <w:lang w:val="en-GB"/>
        </w:rPr>
        <w:t>)</w:t>
      </w:r>
      <w:r w:rsidRPr="00C63E82">
        <w:rPr>
          <w:bCs/>
          <w:lang w:val="en-GB"/>
        </w:rPr>
        <w:t>. Our goals were twofold</w:t>
      </w:r>
      <w:r w:rsidR="006F1BAD">
        <w:rPr>
          <w:bCs/>
          <w:lang w:val="en-GB"/>
        </w:rPr>
        <w:t>—</w:t>
      </w:r>
      <w:r w:rsidRPr="00C63E82">
        <w:rPr>
          <w:bCs/>
          <w:lang w:val="en-GB"/>
        </w:rPr>
        <w:t>first we hoped to provide a full investigation of the processes we study, and second</w:t>
      </w:r>
      <w:r w:rsidR="002A5A64" w:rsidRPr="00C63E82">
        <w:rPr>
          <w:bCs/>
          <w:lang w:val="en-GB"/>
        </w:rPr>
        <w:t>,</w:t>
      </w:r>
      <w:r w:rsidRPr="00C63E82">
        <w:rPr>
          <w:bCs/>
          <w:lang w:val="en-GB"/>
        </w:rPr>
        <w:t xml:space="preserve"> we hoped to test whether there might be limits to people’s willingness to afford someone a growth mindset</w:t>
      </w:r>
      <w:r w:rsidR="00307B13">
        <w:rPr>
          <w:bCs/>
          <w:lang w:val="en-GB"/>
        </w:rPr>
        <w:t xml:space="preserve">, in line with the self-serving patterns documented in past actor-observer research </w:t>
      </w:r>
      <w:r w:rsidR="00D67361">
        <w:rPr>
          <w:bCs/>
          <w:lang w:val="en-GB"/>
        </w:rPr>
        <w:t>(</w:t>
      </w:r>
      <w:proofErr w:type="spellStart"/>
      <w:r w:rsidR="00D67361">
        <w:rPr>
          <w:bCs/>
          <w:lang w:val="en-GB"/>
        </w:rPr>
        <w:t>Malle</w:t>
      </w:r>
      <w:proofErr w:type="spellEnd"/>
      <w:r w:rsidR="00D67361">
        <w:rPr>
          <w:bCs/>
          <w:lang w:val="en-GB"/>
        </w:rPr>
        <w:t>, 2006)</w:t>
      </w:r>
      <w:r w:rsidRPr="00C63E82">
        <w:rPr>
          <w:bCs/>
          <w:lang w:val="en-GB"/>
        </w:rPr>
        <w:t xml:space="preserve">. </w:t>
      </w:r>
      <w:r w:rsidR="0001366A">
        <w:rPr>
          <w:bCs/>
          <w:lang w:val="en-GB"/>
        </w:rPr>
        <w:t>Given the discomfort and irritation people exhibit when they are confronted for a biased comment (</w:t>
      </w:r>
      <w:proofErr w:type="spellStart"/>
      <w:r w:rsidR="0001366A">
        <w:rPr>
          <w:bCs/>
          <w:lang w:val="en-GB"/>
        </w:rPr>
        <w:t>Czopp</w:t>
      </w:r>
      <w:proofErr w:type="spellEnd"/>
      <w:r w:rsidR="0001366A">
        <w:rPr>
          <w:bCs/>
          <w:lang w:val="en-GB"/>
        </w:rPr>
        <w:t xml:space="preserve"> </w:t>
      </w:r>
      <w:r w:rsidR="00B702D9">
        <w:rPr>
          <w:bCs/>
          <w:lang w:val="en-GB"/>
        </w:rPr>
        <w:t>et al.</w:t>
      </w:r>
      <w:r w:rsidR="00CA3F0B">
        <w:rPr>
          <w:bCs/>
          <w:lang w:val="en-GB"/>
        </w:rPr>
        <w:t>, 200</w:t>
      </w:r>
      <w:r w:rsidR="00B702D9">
        <w:rPr>
          <w:bCs/>
          <w:lang w:val="en-GB"/>
        </w:rPr>
        <w:t>6</w:t>
      </w:r>
      <w:r w:rsidR="0001366A">
        <w:rPr>
          <w:bCs/>
          <w:lang w:val="en-GB"/>
        </w:rPr>
        <w:t>), w</w:t>
      </w:r>
      <w:r w:rsidR="000247D7">
        <w:rPr>
          <w:bCs/>
          <w:lang w:val="en-GB"/>
        </w:rPr>
        <w:t xml:space="preserve">e speculated </w:t>
      </w:r>
      <w:r w:rsidR="0001366A">
        <w:rPr>
          <w:bCs/>
          <w:lang w:val="en-GB"/>
        </w:rPr>
        <w:t xml:space="preserve">in our early, exploratory approach </w:t>
      </w:r>
      <w:r w:rsidR="000247D7">
        <w:rPr>
          <w:bCs/>
          <w:lang w:val="en-GB"/>
        </w:rPr>
        <w:t xml:space="preserve">that the </w:t>
      </w:r>
      <w:r w:rsidR="0050633A">
        <w:rPr>
          <w:bCs/>
          <w:lang w:val="en-GB"/>
        </w:rPr>
        <w:t>actor</w:t>
      </w:r>
      <w:r w:rsidR="000247D7">
        <w:rPr>
          <w:bCs/>
          <w:lang w:val="en-GB"/>
        </w:rPr>
        <w:t xml:space="preserve"> (vs. observer) perspective would arouse a self-threat that</w:t>
      </w:r>
      <w:r w:rsidR="00EE5C21">
        <w:rPr>
          <w:bCs/>
          <w:lang w:val="en-GB"/>
        </w:rPr>
        <w:t xml:space="preserve"> </w:t>
      </w:r>
      <w:r w:rsidR="000247D7">
        <w:rPr>
          <w:bCs/>
          <w:lang w:val="en-GB"/>
        </w:rPr>
        <w:t xml:space="preserve">would motivate individuals to denigrate their confronter and, therefore, be reluctant to imbue positive attributes upon them, including a growth mindset. </w:t>
      </w:r>
      <w:r w:rsidRPr="00C63E82">
        <w:rPr>
          <w:bCs/>
          <w:lang w:val="en-GB"/>
        </w:rPr>
        <w:t xml:space="preserve">That is, in our initial investigation, we thought it was possible that people’s self-defensiveness at the thought of being confronted for </w:t>
      </w:r>
      <w:r w:rsidR="00817843" w:rsidRPr="00C63E82">
        <w:rPr>
          <w:bCs/>
          <w:lang w:val="en-GB"/>
        </w:rPr>
        <w:t xml:space="preserve">their own </w:t>
      </w:r>
      <w:r w:rsidRPr="00C63E82">
        <w:rPr>
          <w:bCs/>
          <w:lang w:val="en-GB"/>
        </w:rPr>
        <w:t>biased comment might prevent them from affording the person who speaks up a growth mindset.</w:t>
      </w:r>
      <w:r w:rsidR="00F91B4B">
        <w:rPr>
          <w:bCs/>
          <w:lang w:val="en-GB"/>
        </w:rPr>
        <w:t xml:space="preserve"> </w:t>
      </w:r>
      <w:r w:rsidR="00307B13">
        <w:rPr>
          <w:bCs/>
          <w:lang w:val="en-GB"/>
        </w:rPr>
        <w:t>I</w:t>
      </w:r>
      <w:r w:rsidR="00B767FC" w:rsidRPr="00C63E82">
        <w:rPr>
          <w:bCs/>
          <w:lang w:val="en-GB"/>
        </w:rPr>
        <w:t xml:space="preserve">n </w:t>
      </w:r>
      <w:r w:rsidRPr="00C63E82">
        <w:rPr>
          <w:bCs/>
          <w:lang w:val="en-GB"/>
        </w:rPr>
        <w:t xml:space="preserve">these early studies, we predicted that confrontation would cue a growth mindset only for those in the observer perspective and not for those </w:t>
      </w:r>
      <w:r w:rsidR="002A5A64" w:rsidRPr="00C63E82">
        <w:rPr>
          <w:bCs/>
          <w:lang w:val="en-GB"/>
        </w:rPr>
        <w:t xml:space="preserve">in the </w:t>
      </w:r>
      <w:r w:rsidR="00270833">
        <w:rPr>
          <w:bCs/>
          <w:lang w:val="en-GB"/>
        </w:rPr>
        <w:t>actor</w:t>
      </w:r>
      <w:r w:rsidR="002A5A64" w:rsidRPr="00C63E82">
        <w:rPr>
          <w:bCs/>
          <w:lang w:val="en-GB"/>
        </w:rPr>
        <w:t xml:space="preserve"> perspective</w:t>
      </w:r>
      <w:r w:rsidRPr="00C63E82">
        <w:rPr>
          <w:bCs/>
          <w:lang w:val="en-GB"/>
        </w:rPr>
        <w:t xml:space="preserve">. As we </w:t>
      </w:r>
      <w:r w:rsidR="00307B13">
        <w:rPr>
          <w:bCs/>
          <w:lang w:val="en-GB"/>
        </w:rPr>
        <w:t>report</w:t>
      </w:r>
      <w:r w:rsidR="00CA3F0B">
        <w:rPr>
          <w:bCs/>
          <w:lang w:val="en-GB"/>
        </w:rPr>
        <w:t xml:space="preserve"> below</w:t>
      </w:r>
      <w:r w:rsidRPr="00C63E82">
        <w:rPr>
          <w:bCs/>
          <w:lang w:val="en-GB"/>
        </w:rPr>
        <w:t xml:space="preserve">, </w:t>
      </w:r>
      <w:r w:rsidR="007656F2">
        <w:rPr>
          <w:bCs/>
          <w:lang w:val="en-GB"/>
        </w:rPr>
        <w:t xml:space="preserve">we did not find support for these </w:t>
      </w:r>
      <w:r w:rsidRPr="00C63E82">
        <w:rPr>
          <w:bCs/>
          <w:lang w:val="en-GB"/>
        </w:rPr>
        <w:t>predictions</w:t>
      </w:r>
      <w:r w:rsidR="001C3782" w:rsidRPr="00C63E82">
        <w:rPr>
          <w:bCs/>
          <w:lang w:val="en-GB"/>
        </w:rPr>
        <w:t xml:space="preserve">—we found no </w:t>
      </w:r>
      <w:r w:rsidR="007656F2">
        <w:rPr>
          <w:bCs/>
          <w:lang w:val="en-GB"/>
        </w:rPr>
        <w:t xml:space="preserve">evidence of </w:t>
      </w:r>
      <w:r w:rsidR="001F1D48">
        <w:rPr>
          <w:bCs/>
          <w:lang w:val="en-GB"/>
        </w:rPr>
        <w:t>actor</w:t>
      </w:r>
      <w:r w:rsidR="00CF237F">
        <w:rPr>
          <w:bCs/>
          <w:lang w:val="en-GB"/>
        </w:rPr>
        <w:t>/</w:t>
      </w:r>
      <w:r w:rsidR="001F1D48">
        <w:rPr>
          <w:bCs/>
          <w:lang w:val="en-GB"/>
        </w:rPr>
        <w:t>observer</w:t>
      </w:r>
      <w:r w:rsidR="001C3782" w:rsidRPr="00C63E82">
        <w:rPr>
          <w:bCs/>
          <w:lang w:val="en-GB"/>
        </w:rPr>
        <w:t xml:space="preserve"> differences in growth mindset </w:t>
      </w:r>
      <w:r w:rsidR="0017295F" w:rsidRPr="00C63E82">
        <w:rPr>
          <w:bCs/>
          <w:lang w:val="en-GB"/>
        </w:rPr>
        <w:t>ascriptions</w:t>
      </w:r>
      <w:r w:rsidR="007656F2">
        <w:rPr>
          <w:bCs/>
          <w:lang w:val="en-GB"/>
        </w:rPr>
        <w:t>. This</w:t>
      </w:r>
      <w:r w:rsidR="000247D7">
        <w:rPr>
          <w:bCs/>
          <w:lang w:val="en-GB"/>
        </w:rPr>
        <w:t xml:space="preserve"> suggest</w:t>
      </w:r>
      <w:r w:rsidR="007656F2">
        <w:rPr>
          <w:bCs/>
          <w:lang w:val="en-GB"/>
        </w:rPr>
        <w:t>ed</w:t>
      </w:r>
      <w:r w:rsidR="000247D7">
        <w:rPr>
          <w:bCs/>
          <w:lang w:val="en-GB"/>
        </w:rPr>
        <w:t xml:space="preserve"> that we initially underestimated the ubiquity of these mindset ascriptions in the confrontation context</w:t>
      </w:r>
      <w:r w:rsidR="007656F2">
        <w:rPr>
          <w:bCs/>
          <w:lang w:val="en-GB"/>
        </w:rPr>
        <w:t xml:space="preserve"> </w:t>
      </w:r>
      <w:r w:rsidRPr="00C63E82">
        <w:rPr>
          <w:bCs/>
          <w:lang w:val="en-GB"/>
        </w:rPr>
        <w:t>and</w:t>
      </w:r>
      <w:r w:rsidR="002A5A64" w:rsidRPr="00C63E82">
        <w:rPr>
          <w:bCs/>
          <w:lang w:val="en-GB"/>
        </w:rPr>
        <w:t>,</w:t>
      </w:r>
      <w:r w:rsidRPr="00C63E82">
        <w:rPr>
          <w:bCs/>
          <w:lang w:val="en-GB"/>
        </w:rPr>
        <w:t xml:space="preserve"> therefore</w:t>
      </w:r>
      <w:r w:rsidR="002A5A64" w:rsidRPr="00C63E82">
        <w:rPr>
          <w:bCs/>
          <w:lang w:val="en-GB"/>
        </w:rPr>
        <w:t>,</w:t>
      </w:r>
      <w:r w:rsidRPr="00C63E82">
        <w:rPr>
          <w:bCs/>
          <w:lang w:val="en-GB"/>
        </w:rPr>
        <w:t xml:space="preserve"> </w:t>
      </w:r>
      <w:r w:rsidR="002A5A64" w:rsidRPr="00C63E82">
        <w:rPr>
          <w:bCs/>
          <w:lang w:val="en-GB"/>
        </w:rPr>
        <w:t xml:space="preserve">in </w:t>
      </w:r>
      <w:r w:rsidRPr="00C63E82">
        <w:rPr>
          <w:bCs/>
          <w:lang w:val="en-GB"/>
        </w:rPr>
        <w:t>our later studies we stopped predicting differences along this dimension.</w:t>
      </w:r>
      <w:r w:rsidR="000247D7">
        <w:rPr>
          <w:bCs/>
          <w:lang w:val="en-GB"/>
        </w:rPr>
        <w:t xml:space="preserve"> </w:t>
      </w:r>
    </w:p>
    <w:p w14:paraId="66C45E38" w14:textId="77777777" w:rsidR="00BA5166" w:rsidRPr="00C63E82" w:rsidRDefault="00BA5166" w:rsidP="00BA5166">
      <w:pPr>
        <w:spacing w:line="480" w:lineRule="auto"/>
        <w:rPr>
          <w:b/>
          <w:lang w:val="en-GB"/>
        </w:rPr>
      </w:pPr>
      <w:r w:rsidRPr="00C63E82">
        <w:rPr>
          <w:b/>
          <w:lang w:val="en-GB"/>
        </w:rPr>
        <w:t>Overview of Studies</w:t>
      </w:r>
    </w:p>
    <w:p w14:paraId="5005D012" w14:textId="2DB9DC00" w:rsidR="005C18AC" w:rsidRDefault="00BA5166" w:rsidP="00BA5166">
      <w:pPr>
        <w:spacing w:line="480" w:lineRule="auto"/>
        <w:ind w:firstLine="720"/>
        <w:rPr>
          <w:lang w:val="en-GB"/>
        </w:rPr>
      </w:pPr>
      <w:r w:rsidRPr="00C63E82">
        <w:rPr>
          <w:lang w:val="en-GB"/>
        </w:rPr>
        <w:t xml:space="preserve">This manuscript reports the results of 10 studies (total </w:t>
      </w:r>
      <w:r w:rsidRPr="00201D1C">
        <w:rPr>
          <w:i/>
          <w:iCs/>
          <w:lang w:val="en-GB"/>
        </w:rPr>
        <w:t>N</w:t>
      </w:r>
      <w:r w:rsidRPr="00C63E82">
        <w:rPr>
          <w:lang w:val="en-GB"/>
        </w:rPr>
        <w:t xml:space="preserve"> = 3168) which sought to explore the dynamics of confrontation, mindset perceptions, and backlash. Studies 1, 2a, and 2b are experimental investigations of our first hypothesis</w:t>
      </w:r>
      <w:r w:rsidR="00834017" w:rsidRPr="00C63E82">
        <w:rPr>
          <w:lang w:val="en-GB"/>
        </w:rPr>
        <w:t xml:space="preserve">: </w:t>
      </w:r>
      <w:r w:rsidRPr="00C63E82">
        <w:rPr>
          <w:lang w:val="en-GB"/>
        </w:rPr>
        <w:t xml:space="preserve">that people would perceive a woman who confronts (vs. stays silent) in response to a sexist comment as </w:t>
      </w:r>
      <w:r w:rsidR="00834017" w:rsidRPr="00C63E82">
        <w:rPr>
          <w:lang w:val="en-GB"/>
        </w:rPr>
        <w:t>endorsing more</w:t>
      </w:r>
      <w:r w:rsidRPr="00C63E82">
        <w:rPr>
          <w:lang w:val="en-GB"/>
        </w:rPr>
        <w:t xml:space="preserve"> growth mindset</w:t>
      </w:r>
      <w:r w:rsidR="00834017" w:rsidRPr="00C63E82">
        <w:rPr>
          <w:lang w:val="en-GB"/>
        </w:rPr>
        <w:t xml:space="preserve"> beliefs</w:t>
      </w:r>
      <w:r w:rsidRPr="00C63E82">
        <w:rPr>
          <w:lang w:val="en-GB"/>
        </w:rPr>
        <w:t xml:space="preserve"> about prejudice and bias. Study 1 </w:t>
      </w:r>
      <w:r w:rsidR="0062259D" w:rsidRPr="00C63E82">
        <w:rPr>
          <w:lang w:val="en-GB"/>
        </w:rPr>
        <w:t xml:space="preserve">places </w:t>
      </w:r>
      <w:r w:rsidRPr="00C63E82">
        <w:rPr>
          <w:lang w:val="en-GB"/>
        </w:rPr>
        <w:t>participants in an observer role, while Studies 2a and 2b experimentally var</w:t>
      </w:r>
      <w:r w:rsidR="0062259D" w:rsidRPr="00C63E82">
        <w:rPr>
          <w:lang w:val="en-GB"/>
        </w:rPr>
        <w:t>y</w:t>
      </w:r>
      <w:r w:rsidRPr="00C63E82">
        <w:rPr>
          <w:lang w:val="en-GB"/>
        </w:rPr>
        <w:t xml:space="preserve"> whether participants were in the </w:t>
      </w:r>
      <w:r w:rsidR="00605C32">
        <w:rPr>
          <w:lang w:val="en-GB"/>
        </w:rPr>
        <w:t>actor</w:t>
      </w:r>
      <w:r w:rsidRPr="00C63E82">
        <w:rPr>
          <w:lang w:val="en-GB"/>
        </w:rPr>
        <w:t xml:space="preserve"> or observer role. Study 3 explore</w:t>
      </w:r>
      <w:r w:rsidR="0062259D" w:rsidRPr="00C63E82">
        <w:rPr>
          <w:lang w:val="en-GB"/>
        </w:rPr>
        <w:t>s</w:t>
      </w:r>
      <w:r w:rsidRPr="00C63E82">
        <w:rPr>
          <w:lang w:val="en-GB"/>
        </w:rPr>
        <w:t xml:space="preserve"> </w:t>
      </w:r>
      <w:r w:rsidR="00817843" w:rsidRPr="00C63E82">
        <w:rPr>
          <w:lang w:val="en-GB"/>
        </w:rPr>
        <w:t xml:space="preserve">these </w:t>
      </w:r>
      <w:r w:rsidR="00394BFB" w:rsidRPr="00C63E82">
        <w:rPr>
          <w:lang w:val="en-GB"/>
        </w:rPr>
        <w:t xml:space="preserve">metacognitions </w:t>
      </w:r>
      <w:r w:rsidR="00817843" w:rsidRPr="00C63E82">
        <w:rPr>
          <w:lang w:val="en-GB"/>
        </w:rPr>
        <w:t xml:space="preserve">about others’ mindsets </w:t>
      </w:r>
      <w:r w:rsidRPr="00C63E82">
        <w:rPr>
          <w:lang w:val="en-GB"/>
        </w:rPr>
        <w:t>in the context of naturalistic confrontations</w:t>
      </w:r>
      <w:r w:rsidR="00394BFB" w:rsidRPr="00C63E82">
        <w:rPr>
          <w:lang w:val="en-GB"/>
        </w:rPr>
        <w:t>, where</w:t>
      </w:r>
      <w:r w:rsidRPr="00C63E82">
        <w:rPr>
          <w:lang w:val="en-GB"/>
        </w:rPr>
        <w:t xml:space="preserve"> participants</w:t>
      </w:r>
      <w:r w:rsidR="00394BFB" w:rsidRPr="00C63E82">
        <w:rPr>
          <w:lang w:val="en-GB"/>
        </w:rPr>
        <w:t xml:space="preserve"> recounted </w:t>
      </w:r>
      <w:r w:rsidR="00142FCD">
        <w:rPr>
          <w:lang w:val="en-GB"/>
        </w:rPr>
        <w:t xml:space="preserve">their own </w:t>
      </w:r>
      <w:r w:rsidR="00394BFB" w:rsidRPr="00C63E82">
        <w:rPr>
          <w:lang w:val="en-GB"/>
        </w:rPr>
        <w:t>experiences of being</w:t>
      </w:r>
      <w:r w:rsidRPr="00C63E82">
        <w:rPr>
          <w:lang w:val="en-GB"/>
        </w:rPr>
        <w:t xml:space="preserve"> </w:t>
      </w:r>
      <w:r w:rsidR="00394BFB" w:rsidRPr="00C63E82">
        <w:rPr>
          <w:lang w:val="en-GB"/>
        </w:rPr>
        <w:t xml:space="preserve">confronted for </w:t>
      </w:r>
      <w:r w:rsidRPr="00C63E82">
        <w:rPr>
          <w:lang w:val="en-GB"/>
        </w:rPr>
        <w:t>actual biased comments</w:t>
      </w:r>
      <w:r w:rsidR="00817843" w:rsidRPr="00C63E82">
        <w:rPr>
          <w:lang w:val="en-GB"/>
        </w:rPr>
        <w:t xml:space="preserve"> they made about someone’s nationality, race, gender, or other identity</w:t>
      </w:r>
      <w:r w:rsidRPr="00C63E82">
        <w:rPr>
          <w:lang w:val="en-GB"/>
        </w:rPr>
        <w:t>.</w:t>
      </w:r>
      <w:r w:rsidR="00DF7964">
        <w:rPr>
          <w:lang w:val="en-GB"/>
        </w:rPr>
        <w:t xml:space="preserve"> </w:t>
      </w:r>
      <w:r w:rsidRPr="00C63E82">
        <w:rPr>
          <w:lang w:val="en-GB"/>
        </w:rPr>
        <w:t xml:space="preserve">Study 3 </w:t>
      </w:r>
      <w:r w:rsidR="00F13456" w:rsidRPr="00C63E82">
        <w:rPr>
          <w:lang w:val="en-GB"/>
        </w:rPr>
        <w:t xml:space="preserve">uses correlational methods </w:t>
      </w:r>
      <w:r w:rsidRPr="00C63E82">
        <w:rPr>
          <w:lang w:val="en-GB"/>
        </w:rPr>
        <w:t xml:space="preserve">to test our second </w:t>
      </w:r>
      <w:r w:rsidR="00687961" w:rsidRPr="00C63E82">
        <w:rPr>
          <w:lang w:val="en-GB"/>
        </w:rPr>
        <w:t>hypothesis</w:t>
      </w:r>
      <w:r w:rsidR="00D12627" w:rsidRPr="00C63E82">
        <w:rPr>
          <w:lang w:val="en-GB"/>
        </w:rPr>
        <w:t xml:space="preserve">: </w:t>
      </w:r>
      <w:r w:rsidRPr="00C63E82">
        <w:rPr>
          <w:lang w:val="en-GB"/>
        </w:rPr>
        <w:t xml:space="preserve">that </w:t>
      </w:r>
      <w:r w:rsidR="00142FCD">
        <w:rPr>
          <w:lang w:val="en-GB"/>
        </w:rPr>
        <w:t>imbuing a</w:t>
      </w:r>
      <w:r w:rsidR="00D12627" w:rsidRPr="00C63E82">
        <w:rPr>
          <w:lang w:val="en-GB"/>
        </w:rPr>
        <w:t xml:space="preserve"> </w:t>
      </w:r>
      <w:r w:rsidRPr="00C63E82">
        <w:rPr>
          <w:lang w:val="en-GB"/>
        </w:rPr>
        <w:t xml:space="preserve">confronter </w:t>
      </w:r>
      <w:r w:rsidR="00142FCD">
        <w:rPr>
          <w:lang w:val="en-GB"/>
        </w:rPr>
        <w:t>with</w:t>
      </w:r>
      <w:r w:rsidR="00D12627" w:rsidRPr="00C63E82">
        <w:rPr>
          <w:lang w:val="en-GB"/>
        </w:rPr>
        <w:t xml:space="preserve"> </w:t>
      </w:r>
      <w:r w:rsidRPr="00C63E82">
        <w:rPr>
          <w:lang w:val="en-GB"/>
        </w:rPr>
        <w:t>growth mindset</w:t>
      </w:r>
      <w:r w:rsidR="00D12627" w:rsidRPr="00C63E82">
        <w:rPr>
          <w:lang w:val="en-GB"/>
        </w:rPr>
        <w:t xml:space="preserve"> beliefs</w:t>
      </w:r>
      <w:r w:rsidR="00142FCD">
        <w:rPr>
          <w:lang w:val="en-GB"/>
        </w:rPr>
        <w:t xml:space="preserve"> suppresses the</w:t>
      </w:r>
      <w:r w:rsidRPr="00C63E82">
        <w:rPr>
          <w:lang w:val="en-GB"/>
        </w:rPr>
        <w:t xml:space="preserve"> </w:t>
      </w:r>
      <w:r w:rsidR="00D23086">
        <w:rPr>
          <w:lang w:val="en-GB"/>
        </w:rPr>
        <w:t>expression</w:t>
      </w:r>
      <w:r w:rsidR="00142FCD">
        <w:rPr>
          <w:lang w:val="en-GB"/>
        </w:rPr>
        <w:t xml:space="preserve"> of</w:t>
      </w:r>
      <w:r w:rsidRPr="00C63E82">
        <w:rPr>
          <w:lang w:val="en-GB"/>
        </w:rPr>
        <w:t xml:space="preserve"> backlash. Study 4 conceptually replicates these effects but tests for causality by again experimentally manipulating confrontation. Study 4 also </w:t>
      </w:r>
      <w:r w:rsidR="0062259D" w:rsidRPr="00C63E82">
        <w:rPr>
          <w:lang w:val="en-GB"/>
        </w:rPr>
        <w:t xml:space="preserve">begins </w:t>
      </w:r>
      <w:r w:rsidRPr="00C63E82">
        <w:rPr>
          <w:lang w:val="en-GB"/>
        </w:rPr>
        <w:t xml:space="preserve">to explore the potential consequences of growth mindset perceptions </w:t>
      </w:r>
      <w:r w:rsidR="00D12627" w:rsidRPr="00C63E82">
        <w:rPr>
          <w:lang w:val="en-GB"/>
        </w:rPr>
        <w:t xml:space="preserve">and </w:t>
      </w:r>
      <w:r w:rsidRPr="00C63E82">
        <w:rPr>
          <w:lang w:val="en-GB"/>
        </w:rPr>
        <w:t>backlash</w:t>
      </w:r>
      <w:r w:rsidR="00763428">
        <w:rPr>
          <w:lang w:val="en-GB"/>
        </w:rPr>
        <w:t xml:space="preserve"> suppression</w:t>
      </w:r>
      <w:r w:rsidRPr="00C63E82">
        <w:rPr>
          <w:lang w:val="en-GB"/>
        </w:rPr>
        <w:t xml:space="preserve">, specifically on participants’ willingness to interact with the confronter again in the future. Study 5 presents a </w:t>
      </w:r>
      <w:r w:rsidR="00DF7964">
        <w:rPr>
          <w:lang w:val="en-GB"/>
        </w:rPr>
        <w:t>mini-</w:t>
      </w:r>
      <w:r w:rsidRPr="00C63E82">
        <w:rPr>
          <w:lang w:val="en-GB"/>
        </w:rPr>
        <w:t xml:space="preserve">meta-analysis of Studies 5a-5d, all of which use the same 2 (confrontation condition: confrontation vs. no confrontation) </w:t>
      </w:r>
      <m:oMath>
        <m:r>
          <w:rPr>
            <w:rFonts w:ascii="Cambria Math" w:hAnsi="Cambria Math"/>
            <w:lang w:val="en-GB"/>
          </w:rPr>
          <m:t>×</m:t>
        </m:r>
      </m:oMath>
      <w:r w:rsidRPr="00C63E82">
        <w:rPr>
          <w:lang w:val="en-GB"/>
        </w:rPr>
        <w:t xml:space="preserve"> 2 (mindset condition: fixed versus growth) experimental design to test whether </w:t>
      </w:r>
      <w:r w:rsidR="00940AB0">
        <w:rPr>
          <w:lang w:val="en-GB"/>
        </w:rPr>
        <w:t xml:space="preserve">a confronter explicitly endorsing a </w:t>
      </w:r>
      <w:r w:rsidRPr="00C63E82">
        <w:rPr>
          <w:lang w:val="en-GB"/>
        </w:rPr>
        <w:t xml:space="preserve">growth mindset </w:t>
      </w:r>
      <w:r w:rsidR="0085583E">
        <w:rPr>
          <w:lang w:val="en-GB"/>
        </w:rPr>
        <w:t>suppresses</w:t>
      </w:r>
      <w:r w:rsidR="00D12627" w:rsidRPr="00C63E82">
        <w:rPr>
          <w:lang w:val="en-GB"/>
        </w:rPr>
        <w:t xml:space="preserve"> </w:t>
      </w:r>
      <w:r w:rsidRPr="00C63E82">
        <w:rPr>
          <w:lang w:val="en-GB"/>
        </w:rPr>
        <w:t xml:space="preserve">the degree of backlash people exhibit. Study 6 turns to a stronger situation, in which participants </w:t>
      </w:r>
      <w:r w:rsidR="00D23086" w:rsidRPr="00C63E82">
        <w:rPr>
          <w:lang w:val="en-GB"/>
        </w:rPr>
        <w:t xml:space="preserve">in the course of a lab study </w:t>
      </w:r>
      <w:r w:rsidR="00E66A85" w:rsidRPr="00C63E82">
        <w:rPr>
          <w:lang w:val="en-GB"/>
        </w:rPr>
        <w:t xml:space="preserve">are </w:t>
      </w:r>
      <w:r w:rsidRPr="00C63E82">
        <w:rPr>
          <w:lang w:val="en-GB"/>
        </w:rPr>
        <w:t xml:space="preserve">actually confronted for </w:t>
      </w:r>
      <w:r w:rsidR="00F13456" w:rsidRPr="00C63E82">
        <w:rPr>
          <w:lang w:val="en-GB"/>
        </w:rPr>
        <w:t xml:space="preserve">racial </w:t>
      </w:r>
      <w:r w:rsidRPr="00C63E82">
        <w:rPr>
          <w:lang w:val="en-GB"/>
        </w:rPr>
        <w:t xml:space="preserve">bias they express </w:t>
      </w:r>
      <w:r w:rsidR="00F13456" w:rsidRPr="00C63E82">
        <w:rPr>
          <w:lang w:val="en-GB"/>
        </w:rPr>
        <w:t>by their purported partner, a White ally</w:t>
      </w:r>
      <w:r w:rsidRPr="00C63E82">
        <w:rPr>
          <w:lang w:val="en-GB"/>
        </w:rPr>
        <w:t xml:space="preserve">. We experimentally manipulate whether the confrontation </w:t>
      </w:r>
      <w:r w:rsidR="002F0B60" w:rsidRPr="00C63E82">
        <w:rPr>
          <w:lang w:val="en-GB"/>
        </w:rPr>
        <w:t>message</w:t>
      </w:r>
      <w:r w:rsidRPr="00C63E82">
        <w:rPr>
          <w:lang w:val="en-GB"/>
        </w:rPr>
        <w:t xml:space="preserve"> </w:t>
      </w:r>
      <w:r w:rsidR="00D12627" w:rsidRPr="00C63E82">
        <w:rPr>
          <w:lang w:val="en-GB"/>
        </w:rPr>
        <w:t>itself communicate</w:t>
      </w:r>
      <w:r w:rsidR="00E66A85" w:rsidRPr="00C63E82">
        <w:rPr>
          <w:lang w:val="en-GB"/>
        </w:rPr>
        <w:t>s</w:t>
      </w:r>
      <w:r w:rsidR="00D12627" w:rsidRPr="00C63E82">
        <w:rPr>
          <w:lang w:val="en-GB"/>
        </w:rPr>
        <w:t xml:space="preserve"> </w:t>
      </w:r>
      <w:r w:rsidRPr="00C63E82">
        <w:rPr>
          <w:lang w:val="en-GB"/>
        </w:rPr>
        <w:t xml:space="preserve">a growth mindset, a fixed mindset, or no mindset (control condition) to evaluate whether the growth mindset </w:t>
      </w:r>
      <w:r w:rsidR="00FC76F3">
        <w:rPr>
          <w:lang w:val="en-GB"/>
        </w:rPr>
        <w:t>suppresses</w:t>
      </w:r>
      <w:r w:rsidR="00FC76F3" w:rsidRPr="00C63E82">
        <w:rPr>
          <w:lang w:val="en-GB"/>
        </w:rPr>
        <w:t xml:space="preserve"> </w:t>
      </w:r>
      <w:r w:rsidRPr="00C63E82">
        <w:rPr>
          <w:lang w:val="en-GB"/>
        </w:rPr>
        <w:t>backlash and thus improve</w:t>
      </w:r>
      <w:r w:rsidR="00E66A85" w:rsidRPr="00C63E82">
        <w:rPr>
          <w:lang w:val="en-GB"/>
        </w:rPr>
        <w:t>s</w:t>
      </w:r>
      <w:r w:rsidRPr="00C63E82">
        <w:rPr>
          <w:lang w:val="en-GB"/>
        </w:rPr>
        <w:t xml:space="preserve"> participants’ willingness to interact with the confronter again. Thus, across the studies in this manuscript, we test the hypotheses</w:t>
      </w:r>
      <w:r w:rsidR="00D23086">
        <w:rPr>
          <w:lang w:val="en-GB"/>
        </w:rPr>
        <w:t>,</w:t>
      </w:r>
      <w:r w:rsidRPr="00C63E82">
        <w:rPr>
          <w:lang w:val="en-GB"/>
        </w:rPr>
        <w:t xml:space="preserve"> </w:t>
      </w:r>
      <w:r w:rsidR="00D23086">
        <w:rPr>
          <w:lang w:val="en-GB"/>
        </w:rPr>
        <w:t xml:space="preserve">first, </w:t>
      </w:r>
      <w:r w:rsidRPr="00C63E82">
        <w:rPr>
          <w:lang w:val="en-GB"/>
        </w:rPr>
        <w:t xml:space="preserve">that </w:t>
      </w:r>
      <w:r w:rsidR="00D90500" w:rsidRPr="00C63E82">
        <w:rPr>
          <w:lang w:val="en-GB"/>
        </w:rPr>
        <w:t>confronting bias</w:t>
      </w:r>
      <w:r w:rsidR="005C18AC">
        <w:rPr>
          <w:lang w:val="en-GB"/>
        </w:rPr>
        <w:t xml:space="preserve"> can</w:t>
      </w:r>
      <w:r w:rsidR="00D90500" w:rsidRPr="00C63E82">
        <w:rPr>
          <w:lang w:val="en-GB"/>
        </w:rPr>
        <w:t xml:space="preserve"> </w:t>
      </w:r>
      <w:r w:rsidRPr="00C63E82">
        <w:rPr>
          <w:lang w:val="en-GB"/>
        </w:rPr>
        <w:t xml:space="preserve">cue </w:t>
      </w:r>
      <w:r w:rsidR="00D90500" w:rsidRPr="00C63E82">
        <w:rPr>
          <w:lang w:val="en-GB"/>
        </w:rPr>
        <w:t>people to perceive that the confronter endorses more growth</w:t>
      </w:r>
      <w:r w:rsidRPr="00C63E82">
        <w:rPr>
          <w:lang w:val="en-GB"/>
        </w:rPr>
        <w:t xml:space="preserve"> mindset </w:t>
      </w:r>
      <w:r w:rsidR="00D90500" w:rsidRPr="00C63E82">
        <w:rPr>
          <w:lang w:val="en-GB"/>
        </w:rPr>
        <w:t xml:space="preserve">beliefs </w:t>
      </w:r>
      <w:r w:rsidRPr="00C63E82">
        <w:rPr>
          <w:lang w:val="en-GB"/>
        </w:rPr>
        <w:t xml:space="preserve">about prejudice and bias, </w:t>
      </w:r>
      <w:r w:rsidR="00D23086">
        <w:rPr>
          <w:lang w:val="en-GB"/>
        </w:rPr>
        <w:t xml:space="preserve">and second that growth mindset perceptions in a confrontation </w:t>
      </w:r>
      <w:r w:rsidRPr="00C63E82">
        <w:rPr>
          <w:lang w:val="en-GB"/>
        </w:rPr>
        <w:t xml:space="preserve">in turn </w:t>
      </w:r>
      <w:r w:rsidR="00633B7C" w:rsidRPr="00C63E82">
        <w:rPr>
          <w:lang w:val="en-GB"/>
        </w:rPr>
        <w:t xml:space="preserve">attenuate </w:t>
      </w:r>
      <w:r w:rsidRPr="00C63E82">
        <w:rPr>
          <w:lang w:val="en-GB"/>
        </w:rPr>
        <w:t xml:space="preserve">backlash against the confronter. </w:t>
      </w:r>
    </w:p>
    <w:p w14:paraId="165F71BF" w14:textId="14DE4F07" w:rsidR="00BA5166" w:rsidRPr="00C63E82" w:rsidRDefault="005C18AC" w:rsidP="00BA5166">
      <w:pPr>
        <w:spacing w:line="480" w:lineRule="auto"/>
        <w:ind w:firstLine="720"/>
        <w:rPr>
          <w:lang w:val="en-GB"/>
        </w:rPr>
      </w:pPr>
      <w:r>
        <w:rPr>
          <w:lang w:val="en-GB"/>
        </w:rPr>
        <w:t xml:space="preserve">Notably, racism is often seen as more offensive and confrontation-worthy than sexism (Parker, et al., 2018; </w:t>
      </w:r>
      <w:proofErr w:type="spellStart"/>
      <w:r>
        <w:rPr>
          <w:lang w:val="en-GB"/>
        </w:rPr>
        <w:t>Woodizcka</w:t>
      </w:r>
      <w:proofErr w:type="spellEnd"/>
      <w:r>
        <w:rPr>
          <w:lang w:val="en-GB"/>
        </w:rPr>
        <w:t xml:space="preserve"> et al., 2015), which makes it all the more important that we test the psychological processes under investigation across </w:t>
      </w:r>
      <w:r w:rsidR="00F27746">
        <w:rPr>
          <w:lang w:val="en-GB"/>
        </w:rPr>
        <w:t xml:space="preserve">bias against </w:t>
      </w:r>
      <w:r>
        <w:rPr>
          <w:lang w:val="en-GB"/>
        </w:rPr>
        <w:t>multiple stigmatized social identities</w:t>
      </w:r>
      <w:r w:rsidR="00C82C6A">
        <w:rPr>
          <w:lang w:val="en-GB"/>
        </w:rPr>
        <w:t xml:space="preserve"> to examine the generalizability of these effects</w:t>
      </w:r>
      <w:r>
        <w:rPr>
          <w:lang w:val="en-GB"/>
        </w:rPr>
        <w:t xml:space="preserve">. </w:t>
      </w:r>
      <w:r w:rsidR="00BA5166" w:rsidRPr="00C63E82">
        <w:rPr>
          <w:lang w:val="en-GB"/>
        </w:rPr>
        <w:t xml:space="preserve">Across the studies, </w:t>
      </w:r>
      <w:r w:rsidR="00633B7C" w:rsidRPr="00C63E82">
        <w:rPr>
          <w:lang w:val="en-GB"/>
        </w:rPr>
        <w:t xml:space="preserve">in an effort to be thorough in examining these hypotheses, </w:t>
      </w:r>
      <w:r w:rsidR="00BA5166" w:rsidRPr="00C63E82">
        <w:rPr>
          <w:lang w:val="en-GB"/>
        </w:rPr>
        <w:t xml:space="preserve">we use both correlational and experimental methods, we investigate both scenarios and real-life confrontations, we test these dynamics across both </w:t>
      </w:r>
      <w:r w:rsidR="00E84C15">
        <w:rPr>
          <w:lang w:val="en-GB"/>
        </w:rPr>
        <w:t>actor</w:t>
      </w:r>
      <w:r w:rsidR="00BA5166" w:rsidRPr="00C63E82">
        <w:rPr>
          <w:lang w:val="en-GB"/>
        </w:rPr>
        <w:t xml:space="preserve"> and observer perspectives, </w:t>
      </w:r>
      <w:r w:rsidR="002A685F" w:rsidRPr="00C63E82">
        <w:rPr>
          <w:lang w:val="en-GB"/>
        </w:rPr>
        <w:t xml:space="preserve">considering evaluations of both targets of bias and allies who confront, </w:t>
      </w:r>
      <w:r w:rsidR="00BA5166" w:rsidRPr="00C63E82">
        <w:rPr>
          <w:lang w:val="en-GB"/>
        </w:rPr>
        <w:t>while experimentally manipulating both confrontation and mindset in the context</w:t>
      </w:r>
      <w:r w:rsidR="00D90500" w:rsidRPr="00C63E82">
        <w:rPr>
          <w:lang w:val="en-GB"/>
        </w:rPr>
        <w:t>s</w:t>
      </w:r>
      <w:r w:rsidR="00BA5166" w:rsidRPr="00C63E82">
        <w:rPr>
          <w:lang w:val="en-GB"/>
        </w:rPr>
        <w:t xml:space="preserve"> of both sexism and racism in order to provide robust, convergent</w:t>
      </w:r>
      <w:r w:rsidR="00FD4558" w:rsidRPr="00C63E82">
        <w:rPr>
          <w:lang w:val="en-GB"/>
        </w:rPr>
        <w:t>,</w:t>
      </w:r>
      <w:r w:rsidR="00BA5166" w:rsidRPr="00C63E82">
        <w:rPr>
          <w:lang w:val="en-GB"/>
        </w:rPr>
        <w:t xml:space="preserve"> causal evidence for any conclusions. </w:t>
      </w:r>
    </w:p>
    <w:p w14:paraId="669B7956" w14:textId="06383A72" w:rsidR="00BA5166" w:rsidRPr="00C63E82" w:rsidRDefault="00BA5166" w:rsidP="00BA5166">
      <w:pPr>
        <w:spacing w:line="480" w:lineRule="auto"/>
        <w:ind w:firstLine="720"/>
        <w:rPr>
          <w:lang w:val="en-GB"/>
        </w:rPr>
      </w:pPr>
      <w:r w:rsidRPr="00C63E82">
        <w:rPr>
          <w:lang w:val="en-GB"/>
        </w:rPr>
        <w:t xml:space="preserve">Data </w:t>
      </w:r>
      <w:r w:rsidR="00D90500" w:rsidRPr="00C63E82">
        <w:rPr>
          <w:lang w:val="en-GB"/>
        </w:rPr>
        <w:t xml:space="preserve">for each study was </w:t>
      </w:r>
      <w:r w:rsidRPr="00C63E82">
        <w:rPr>
          <w:lang w:val="en-GB"/>
        </w:rPr>
        <w:t xml:space="preserve">always collected in </w:t>
      </w:r>
      <w:r w:rsidR="00D90500" w:rsidRPr="00C63E82">
        <w:rPr>
          <w:lang w:val="en-GB"/>
        </w:rPr>
        <w:t xml:space="preserve">a </w:t>
      </w:r>
      <w:r w:rsidRPr="00C63E82">
        <w:rPr>
          <w:lang w:val="en-GB"/>
        </w:rPr>
        <w:t xml:space="preserve">single wave and </w:t>
      </w:r>
      <w:r w:rsidR="00D90500" w:rsidRPr="00C63E82">
        <w:rPr>
          <w:lang w:val="en-GB"/>
        </w:rPr>
        <w:t xml:space="preserve">were </w:t>
      </w:r>
      <w:r w:rsidRPr="00C63E82">
        <w:rPr>
          <w:lang w:val="en-GB"/>
        </w:rPr>
        <w:t>analysed after the study close</w:t>
      </w:r>
      <w:r w:rsidR="00D90500" w:rsidRPr="00C63E82">
        <w:rPr>
          <w:lang w:val="en-GB"/>
        </w:rPr>
        <w:t>d</w:t>
      </w:r>
      <w:r w:rsidRPr="00C63E82">
        <w:rPr>
          <w:lang w:val="en-GB"/>
        </w:rPr>
        <w:t xml:space="preserve">. All conditions, materials, </w:t>
      </w:r>
      <w:r w:rsidR="00D90500" w:rsidRPr="00C63E82">
        <w:rPr>
          <w:lang w:val="en-GB"/>
        </w:rPr>
        <w:t xml:space="preserve">and </w:t>
      </w:r>
      <w:r w:rsidRPr="00C63E82">
        <w:rPr>
          <w:lang w:val="en-GB"/>
        </w:rPr>
        <w:t>methods are reported in full. Participants in chronologically earlier studies were excluded from participating in later studies. We note that all studies prior to Study 6 had internal lab documentation to establish a priori predictions but were not pre-registered. Study 6 was pre-registered (</w:t>
      </w:r>
      <w:r w:rsidR="005C18AC">
        <w:rPr>
          <w:lang w:val="en-GB"/>
        </w:rPr>
        <w:t xml:space="preserve">anonymized url: </w:t>
      </w:r>
      <w:r w:rsidR="005C18AC" w:rsidRPr="005C18AC">
        <w:rPr>
          <w:lang w:val="en-GB"/>
        </w:rPr>
        <w:t>https://osf.io/j7xbz/?view_only=594a6feb70924d3393583240fe44eb29</w:t>
      </w:r>
      <w:r w:rsidRPr="00C63E82">
        <w:rPr>
          <w:lang w:val="en-GB"/>
        </w:rPr>
        <w:t xml:space="preserve">). </w:t>
      </w:r>
    </w:p>
    <w:p w14:paraId="1588432C" w14:textId="77777777" w:rsidR="00023BF4" w:rsidRPr="00C63E82" w:rsidRDefault="00023BF4" w:rsidP="009222A2">
      <w:pPr>
        <w:spacing w:line="480" w:lineRule="auto"/>
        <w:jc w:val="center"/>
        <w:rPr>
          <w:b/>
          <w:lang w:val="en-GB"/>
        </w:rPr>
      </w:pPr>
      <w:r w:rsidRPr="00C63E82">
        <w:rPr>
          <w:b/>
          <w:lang w:val="en-GB"/>
        </w:rPr>
        <w:t>Study 1</w:t>
      </w:r>
    </w:p>
    <w:p w14:paraId="4389B022" w14:textId="3E1A644D" w:rsidR="003F359C" w:rsidRPr="00C63E82" w:rsidRDefault="004665BB" w:rsidP="003F359C">
      <w:pPr>
        <w:spacing w:line="480" w:lineRule="auto"/>
        <w:ind w:firstLine="720"/>
        <w:rPr>
          <w:lang w:val="en-GB"/>
        </w:rPr>
      </w:pPr>
      <w:r w:rsidRPr="00C63E82">
        <w:rPr>
          <w:lang w:val="en-GB"/>
        </w:rPr>
        <w:t xml:space="preserve">Study 1 was an exploratory investigation of whether </w:t>
      </w:r>
      <w:r w:rsidR="003F359C" w:rsidRPr="00C63E82">
        <w:rPr>
          <w:lang w:val="en-GB"/>
        </w:rPr>
        <w:t xml:space="preserve">prejudice confrontation </w:t>
      </w:r>
      <w:r w:rsidR="002B11D9" w:rsidRPr="00C63E82">
        <w:rPr>
          <w:lang w:val="en-GB"/>
        </w:rPr>
        <w:t xml:space="preserve">might </w:t>
      </w:r>
      <w:r w:rsidR="003F359C" w:rsidRPr="00C63E82">
        <w:rPr>
          <w:lang w:val="en-GB"/>
        </w:rPr>
        <w:t xml:space="preserve">signal </w:t>
      </w:r>
      <w:r w:rsidR="006F3FBE" w:rsidRPr="00C63E82">
        <w:rPr>
          <w:lang w:val="en-GB"/>
        </w:rPr>
        <w:t>to observers</w:t>
      </w:r>
      <w:r w:rsidR="003E7D1B" w:rsidRPr="00C63E82">
        <w:rPr>
          <w:lang w:val="en-GB"/>
        </w:rPr>
        <w:t xml:space="preserve"> that the confronter holds growth mindset beliefs</w:t>
      </w:r>
      <w:r w:rsidR="003F359C" w:rsidRPr="00C63E82">
        <w:rPr>
          <w:lang w:val="en-GB"/>
        </w:rPr>
        <w:t xml:space="preserve">. </w:t>
      </w:r>
      <w:r w:rsidR="00B24900" w:rsidRPr="00C63E82">
        <w:rPr>
          <w:lang w:val="en-GB"/>
        </w:rPr>
        <w:t>We tested this using</w:t>
      </w:r>
      <w:r w:rsidR="003F359C" w:rsidRPr="00C63E82">
        <w:rPr>
          <w:lang w:val="en-GB"/>
        </w:rPr>
        <w:t xml:space="preserve"> a 2 condition (confront vs. no confront) between-subjects design. </w:t>
      </w:r>
    </w:p>
    <w:p w14:paraId="374FA52C" w14:textId="6E208E55" w:rsidR="00D24208" w:rsidRPr="00C63E82" w:rsidRDefault="00D24208" w:rsidP="009222A2">
      <w:pPr>
        <w:spacing w:line="480" w:lineRule="auto"/>
        <w:jc w:val="center"/>
        <w:rPr>
          <w:b/>
          <w:lang w:val="en-GB"/>
        </w:rPr>
      </w:pPr>
      <w:r w:rsidRPr="00C63E82">
        <w:rPr>
          <w:b/>
          <w:lang w:val="en-GB"/>
        </w:rPr>
        <w:t>Method</w:t>
      </w:r>
    </w:p>
    <w:p w14:paraId="05805989" w14:textId="7DD62893" w:rsidR="00D24208" w:rsidRPr="00C63E82" w:rsidRDefault="00D24208" w:rsidP="009222A2">
      <w:pPr>
        <w:spacing w:line="480" w:lineRule="auto"/>
        <w:rPr>
          <w:b/>
          <w:lang w:val="en-GB"/>
        </w:rPr>
      </w:pPr>
      <w:r w:rsidRPr="00C63E82">
        <w:rPr>
          <w:b/>
          <w:lang w:val="en-GB"/>
        </w:rPr>
        <w:t>Participants</w:t>
      </w:r>
    </w:p>
    <w:p w14:paraId="60E9A119" w14:textId="404401B1" w:rsidR="00D24208" w:rsidRPr="00C63E82" w:rsidRDefault="00B05FA6" w:rsidP="009222A2">
      <w:pPr>
        <w:spacing w:line="480" w:lineRule="auto"/>
        <w:ind w:firstLine="720"/>
        <w:rPr>
          <w:lang w:val="en-GB"/>
        </w:rPr>
      </w:pPr>
      <w:r w:rsidRPr="00C63E82">
        <w:rPr>
          <w:lang w:val="en-GB"/>
        </w:rPr>
        <w:t xml:space="preserve">We </w:t>
      </w:r>
      <w:r w:rsidR="002B11D9" w:rsidRPr="00C63E82">
        <w:rPr>
          <w:lang w:val="en-GB"/>
        </w:rPr>
        <w:t xml:space="preserve">aimed </w:t>
      </w:r>
      <w:r w:rsidRPr="00C63E82">
        <w:rPr>
          <w:lang w:val="en-GB"/>
        </w:rPr>
        <w:t xml:space="preserve">to achieve a minimum of </w:t>
      </w:r>
      <w:r w:rsidRPr="00C63E82">
        <w:rPr>
          <w:i/>
          <w:iCs/>
          <w:lang w:val="en-GB"/>
        </w:rPr>
        <w:t>N</w:t>
      </w:r>
      <w:r w:rsidRPr="00C63E82">
        <w:rPr>
          <w:lang w:val="en-GB"/>
        </w:rPr>
        <w:t xml:space="preserve"> = 50 per cell, even with a priori exclusions, so we posted a hit for 125 people on </w:t>
      </w:r>
      <w:r w:rsidR="002B5B73" w:rsidRPr="00C63E82">
        <w:rPr>
          <w:lang w:val="en-GB"/>
        </w:rPr>
        <w:t>Amazon Mechanical Turk (</w:t>
      </w:r>
      <w:proofErr w:type="spellStart"/>
      <w:r w:rsidR="002B5B73" w:rsidRPr="00C63E82">
        <w:rPr>
          <w:lang w:val="en-GB"/>
        </w:rPr>
        <w:t>MTurk</w:t>
      </w:r>
      <w:proofErr w:type="spellEnd"/>
      <w:r w:rsidR="002B5B73" w:rsidRPr="00C63E82">
        <w:rPr>
          <w:lang w:val="en-GB"/>
        </w:rPr>
        <w:t>)</w:t>
      </w:r>
      <w:r w:rsidR="002B11D9" w:rsidRPr="00C63E82">
        <w:rPr>
          <w:lang w:val="en-GB"/>
        </w:rPr>
        <w:t xml:space="preserve">. Sixty-eight </w:t>
      </w:r>
      <w:r w:rsidR="0020331E" w:rsidRPr="00C63E82">
        <w:rPr>
          <w:lang w:val="en-GB"/>
        </w:rPr>
        <w:t xml:space="preserve">men, 56 women, </w:t>
      </w:r>
      <w:r w:rsidR="002B11D9" w:rsidRPr="00C63E82">
        <w:rPr>
          <w:lang w:val="en-GB"/>
        </w:rPr>
        <w:t xml:space="preserve">and </w:t>
      </w:r>
      <w:r w:rsidR="0020331E" w:rsidRPr="00C63E82">
        <w:rPr>
          <w:lang w:val="en-GB"/>
        </w:rPr>
        <w:t>1 agender</w:t>
      </w:r>
      <w:r w:rsidR="002B11D9" w:rsidRPr="00C63E82">
        <w:rPr>
          <w:lang w:val="en-GB"/>
        </w:rPr>
        <w:t xml:space="preserve"> adult participated (</w:t>
      </w:r>
      <w:proofErr w:type="spellStart"/>
      <w:r w:rsidR="002E4E5E" w:rsidRPr="00C63E82">
        <w:rPr>
          <w:i/>
          <w:iCs/>
          <w:lang w:val="en-GB"/>
        </w:rPr>
        <w:t>M</w:t>
      </w:r>
      <w:r w:rsidR="002E4E5E" w:rsidRPr="00C63E82">
        <w:rPr>
          <w:vertAlign w:val="subscript"/>
          <w:lang w:val="en-GB"/>
        </w:rPr>
        <w:t>A</w:t>
      </w:r>
      <w:r w:rsidR="004C1E4F" w:rsidRPr="00C63E82">
        <w:rPr>
          <w:vertAlign w:val="subscript"/>
          <w:lang w:val="en-GB"/>
        </w:rPr>
        <w:t>ge</w:t>
      </w:r>
      <w:proofErr w:type="spellEnd"/>
      <w:r w:rsidR="004C1E4F" w:rsidRPr="00C63E82">
        <w:rPr>
          <w:lang w:val="en-GB"/>
        </w:rPr>
        <w:t xml:space="preserve"> = 32.62, </w:t>
      </w:r>
      <w:r w:rsidR="004C1E4F" w:rsidRPr="00C63E82">
        <w:rPr>
          <w:i/>
          <w:iCs/>
          <w:lang w:val="en-GB"/>
        </w:rPr>
        <w:t>SD</w:t>
      </w:r>
      <w:r w:rsidR="004C1E4F" w:rsidRPr="00C63E82">
        <w:rPr>
          <w:lang w:val="en-GB"/>
        </w:rPr>
        <w:t xml:space="preserve"> = 10.24</w:t>
      </w:r>
      <w:r w:rsidR="002B11D9" w:rsidRPr="00C63E82">
        <w:rPr>
          <w:lang w:val="en-GB"/>
        </w:rPr>
        <w:t xml:space="preserve">); these participants </w:t>
      </w:r>
      <w:r w:rsidR="004C1E4F" w:rsidRPr="00C63E82">
        <w:rPr>
          <w:lang w:val="en-GB"/>
        </w:rPr>
        <w:t>self-identified race/ethnicity as: 4</w:t>
      </w:r>
      <w:r w:rsidR="0020331E" w:rsidRPr="00C63E82">
        <w:rPr>
          <w:lang w:val="en-GB"/>
        </w:rPr>
        <w:t xml:space="preserve"> African American, 10</w:t>
      </w:r>
      <w:r w:rsidR="004C1E4F" w:rsidRPr="00C63E82">
        <w:rPr>
          <w:lang w:val="en-GB"/>
        </w:rPr>
        <w:t>2</w:t>
      </w:r>
      <w:r w:rsidR="0020331E" w:rsidRPr="00C63E82">
        <w:rPr>
          <w:lang w:val="en-GB"/>
        </w:rPr>
        <w:t xml:space="preserve"> European American/White, </w:t>
      </w:r>
      <w:r w:rsidR="004C1E4F" w:rsidRPr="00C63E82">
        <w:rPr>
          <w:lang w:val="en-GB"/>
        </w:rPr>
        <w:t>4</w:t>
      </w:r>
      <w:r w:rsidR="0020331E" w:rsidRPr="00C63E82">
        <w:rPr>
          <w:lang w:val="en-GB"/>
        </w:rPr>
        <w:t xml:space="preserve"> Latinx American, 1</w:t>
      </w:r>
      <w:r w:rsidR="004C1E4F" w:rsidRPr="00C63E82">
        <w:rPr>
          <w:lang w:val="en-GB"/>
        </w:rPr>
        <w:t>0</w:t>
      </w:r>
      <w:r w:rsidR="0020331E" w:rsidRPr="00C63E82">
        <w:rPr>
          <w:lang w:val="en-GB"/>
        </w:rPr>
        <w:t xml:space="preserve"> Asian American</w:t>
      </w:r>
      <w:r w:rsidR="004C1E4F" w:rsidRPr="00C63E82">
        <w:rPr>
          <w:lang w:val="en-GB"/>
        </w:rPr>
        <w:t>, 1 African American-European American/White-Native American, 2 Latinx American-European American/White, 2 Asian American-European American</w:t>
      </w:r>
      <w:r w:rsidR="0020331E" w:rsidRPr="00C63E82">
        <w:rPr>
          <w:lang w:val="en-GB"/>
        </w:rPr>
        <w:t>.</w:t>
      </w:r>
      <w:r w:rsidR="006B13E7" w:rsidRPr="00C63E82">
        <w:rPr>
          <w:lang w:val="en-GB"/>
        </w:rPr>
        <w:t xml:space="preserve"> Twenty-five participants were excluded from all analyses for failing </w:t>
      </w:r>
      <w:r w:rsidR="002E4E5E" w:rsidRPr="00C63E82">
        <w:rPr>
          <w:lang w:val="en-GB"/>
        </w:rPr>
        <w:t xml:space="preserve">attention </w:t>
      </w:r>
      <w:r w:rsidR="006B13E7" w:rsidRPr="00C63E82">
        <w:rPr>
          <w:lang w:val="en-GB"/>
        </w:rPr>
        <w:t xml:space="preserve">and memory check questions (12 from the no confrontation condition and 13 from the confrontation condition), resulting in a final sample size of 100. </w:t>
      </w:r>
      <w:r w:rsidR="006B2E47" w:rsidRPr="00C63E82">
        <w:rPr>
          <w:lang w:val="en-GB"/>
        </w:rPr>
        <w:t>A sensitivity power analysis</w:t>
      </w:r>
      <w:r w:rsidR="00107796" w:rsidRPr="00C63E82">
        <w:rPr>
          <w:lang w:val="en-GB"/>
        </w:rPr>
        <w:t xml:space="preserve"> for a tw</w:t>
      </w:r>
      <w:r w:rsidR="00BD67DF" w:rsidRPr="00C63E82">
        <w:rPr>
          <w:lang w:val="en-GB"/>
        </w:rPr>
        <w:t>o</w:t>
      </w:r>
      <w:r w:rsidR="00107796" w:rsidRPr="00C63E82">
        <w:rPr>
          <w:lang w:val="en-GB"/>
        </w:rPr>
        <w:t>-tailed</w:t>
      </w:r>
      <w:r w:rsidR="003F09D8" w:rsidRPr="00C63E82">
        <w:rPr>
          <w:lang w:val="en-GB"/>
        </w:rPr>
        <w:t>,</w:t>
      </w:r>
      <w:r w:rsidR="00107796" w:rsidRPr="00C63E82">
        <w:rPr>
          <w:lang w:val="en-GB"/>
        </w:rPr>
        <w:t xml:space="preserve"> </w:t>
      </w:r>
      <w:r w:rsidR="003F09D8" w:rsidRPr="00C63E82">
        <w:rPr>
          <w:lang w:val="en-GB"/>
        </w:rPr>
        <w:t xml:space="preserve">independent samples </w:t>
      </w:r>
      <w:r w:rsidR="00107796" w:rsidRPr="00C63E82">
        <w:rPr>
          <w:lang w:val="en-GB"/>
        </w:rPr>
        <w:t>t-test</w:t>
      </w:r>
      <w:r w:rsidR="006B2E47" w:rsidRPr="00C63E82">
        <w:rPr>
          <w:lang w:val="en-GB"/>
        </w:rPr>
        <w:t xml:space="preserve"> </w:t>
      </w:r>
      <w:r w:rsidR="00EA1979" w:rsidRPr="00C63E82">
        <w:rPr>
          <w:lang w:val="en-GB"/>
        </w:rPr>
        <w:t xml:space="preserve">conducted post-hoc using G*power </w:t>
      </w:r>
      <w:r w:rsidR="006B2E47" w:rsidRPr="00C63E82">
        <w:rPr>
          <w:lang w:val="en-GB"/>
        </w:rPr>
        <w:t xml:space="preserve">indicates </w:t>
      </w:r>
      <w:r w:rsidR="006B2E47" w:rsidRPr="00C63E82">
        <w:rPr>
          <w:i/>
          <w:iCs/>
          <w:lang w:val="en-GB"/>
        </w:rPr>
        <w:t>N</w:t>
      </w:r>
      <w:r w:rsidR="006B2E47" w:rsidRPr="00C63E82">
        <w:rPr>
          <w:lang w:val="en-GB"/>
        </w:rPr>
        <w:t xml:space="preserve"> = 100 would detect an effect size </w:t>
      </w:r>
      <w:r w:rsidR="006B2E47" w:rsidRPr="00C63E82">
        <w:rPr>
          <w:i/>
          <w:iCs/>
          <w:lang w:val="en-GB"/>
        </w:rPr>
        <w:t>d</w:t>
      </w:r>
      <w:r w:rsidR="006B2E47" w:rsidRPr="00C63E82">
        <w:rPr>
          <w:lang w:val="en-GB"/>
        </w:rPr>
        <w:t xml:space="preserve"> = .57 with 80% power and alpha = .05. </w:t>
      </w:r>
    </w:p>
    <w:p w14:paraId="2785A9F4" w14:textId="77777777" w:rsidR="00023BF4" w:rsidRPr="00C63E82" w:rsidRDefault="00023BF4" w:rsidP="009222A2">
      <w:pPr>
        <w:spacing w:line="480" w:lineRule="auto"/>
        <w:rPr>
          <w:b/>
          <w:lang w:val="en-GB"/>
        </w:rPr>
      </w:pPr>
      <w:r w:rsidRPr="00C63E82">
        <w:rPr>
          <w:b/>
          <w:lang w:val="en-GB"/>
        </w:rPr>
        <w:t>Procedure</w:t>
      </w:r>
    </w:p>
    <w:p w14:paraId="4DD5CD9B" w14:textId="258C553A" w:rsidR="00023BF4" w:rsidRPr="00C63E82" w:rsidRDefault="00023BF4" w:rsidP="009222A2">
      <w:pPr>
        <w:spacing w:line="480" w:lineRule="auto"/>
        <w:ind w:firstLine="720"/>
        <w:rPr>
          <w:lang w:val="en-GB"/>
        </w:rPr>
      </w:pPr>
      <w:r w:rsidRPr="00C63E82">
        <w:rPr>
          <w:lang w:val="en-GB"/>
        </w:rPr>
        <w:t xml:space="preserve">After providing informed consent, participants read </w:t>
      </w:r>
      <w:r w:rsidR="00820D93" w:rsidRPr="00C63E82">
        <w:rPr>
          <w:lang w:val="en-GB"/>
        </w:rPr>
        <w:t xml:space="preserve">a scenario </w:t>
      </w:r>
      <w:r w:rsidR="003F09D8" w:rsidRPr="00C63E82">
        <w:rPr>
          <w:lang w:val="en-GB"/>
        </w:rPr>
        <w:t xml:space="preserve">about </w:t>
      </w:r>
      <w:r w:rsidR="00820D93" w:rsidRPr="00C63E82">
        <w:rPr>
          <w:lang w:val="en-GB"/>
        </w:rPr>
        <w:t>an incident between co-workers involving a gender biased statement (</w:t>
      </w:r>
      <w:r w:rsidR="00EA1979" w:rsidRPr="00C63E82">
        <w:rPr>
          <w:lang w:val="en-GB"/>
        </w:rPr>
        <w:t xml:space="preserve">adapted </w:t>
      </w:r>
      <w:r w:rsidR="00820D93" w:rsidRPr="00C63E82">
        <w:rPr>
          <w:lang w:val="en-GB"/>
        </w:rPr>
        <w:t>from Rattan &amp; Dweck, 2010</w:t>
      </w:r>
      <w:r w:rsidR="00EA1979" w:rsidRPr="00C63E82">
        <w:rPr>
          <w:lang w:val="en-GB"/>
        </w:rPr>
        <w:t>, 2018</w:t>
      </w:r>
      <w:r w:rsidR="00820D93" w:rsidRPr="00C63E82">
        <w:rPr>
          <w:lang w:val="en-GB"/>
        </w:rPr>
        <w:t xml:space="preserve">): </w:t>
      </w:r>
    </w:p>
    <w:p w14:paraId="1E3D9697" w14:textId="210FF70E" w:rsidR="00023BF4" w:rsidRPr="00C63E82" w:rsidRDefault="00023BF4" w:rsidP="009222A2">
      <w:pPr>
        <w:spacing w:line="480" w:lineRule="auto"/>
        <w:ind w:left="720" w:firstLine="720"/>
        <w:rPr>
          <w:sz w:val="22"/>
          <w:szCs w:val="22"/>
          <w:lang w:val="en-GB"/>
        </w:rPr>
      </w:pPr>
      <w:r w:rsidRPr="00C63E82">
        <w:rPr>
          <w:sz w:val="22"/>
          <w:szCs w:val="22"/>
          <w:lang w:val="en-GB"/>
        </w:rPr>
        <w:t>One day recently, Emily took a break to get a coffee and found herself speaking with John. John is a new employee whose name Emily has heard a few times but who she had not met before. John is at the same level in the organization as Emily. Although he works in a different area from Emily, his group has about the same status within the organization. &lt;page break&gt;</w:t>
      </w:r>
    </w:p>
    <w:p w14:paraId="3BC6EC2F" w14:textId="3C83A1E0" w:rsidR="00023BF4" w:rsidRPr="00C63E82" w:rsidRDefault="00023BF4" w:rsidP="009222A2">
      <w:pPr>
        <w:spacing w:line="480" w:lineRule="auto"/>
        <w:ind w:left="720" w:firstLine="720"/>
        <w:rPr>
          <w:sz w:val="22"/>
          <w:szCs w:val="22"/>
          <w:lang w:val="en-GB"/>
        </w:rPr>
      </w:pPr>
      <w:r w:rsidRPr="00C63E82">
        <w:rPr>
          <w:sz w:val="22"/>
          <w:szCs w:val="22"/>
          <w:lang w:val="en-GB"/>
        </w:rPr>
        <w:t>Emily and John began discussing his first impressions of the company. After mentioning a few aspects of the position that he likes, John said "You know, I'm really surprised at the types of people who are working here. When you get to the top level</w:t>
      </w:r>
      <w:r w:rsidR="000548F2">
        <w:rPr>
          <w:sz w:val="22"/>
          <w:szCs w:val="22"/>
          <w:lang w:val="en-GB"/>
        </w:rPr>
        <w:t>—</w:t>
      </w:r>
      <w:r w:rsidRPr="00C63E82">
        <w:rPr>
          <w:sz w:val="22"/>
          <w:szCs w:val="22"/>
          <w:lang w:val="en-GB"/>
        </w:rPr>
        <w:t>a company like this</w:t>
      </w:r>
      <w:r w:rsidR="000548F2">
        <w:rPr>
          <w:sz w:val="22"/>
          <w:szCs w:val="22"/>
          <w:lang w:val="en-GB"/>
        </w:rPr>
        <w:t>—</w:t>
      </w:r>
      <w:r w:rsidRPr="00C63E82">
        <w:rPr>
          <w:sz w:val="22"/>
          <w:szCs w:val="22"/>
          <w:lang w:val="en-GB"/>
        </w:rPr>
        <w:t xml:space="preserve">you expect only the best people. I mean, I think they must be hiring associates just for diversity reasons. With all the women here, I wonder how long this company will stay on top." </w:t>
      </w:r>
    </w:p>
    <w:p w14:paraId="5F7D89A8" w14:textId="5758D39B" w:rsidR="00D24208" w:rsidRPr="00C63E82" w:rsidRDefault="00717B31" w:rsidP="009222A2">
      <w:pPr>
        <w:spacing w:line="480" w:lineRule="auto"/>
        <w:rPr>
          <w:lang w:val="en-GB"/>
        </w:rPr>
      </w:pPr>
      <w:r w:rsidRPr="00C63E82">
        <w:rPr>
          <w:lang w:val="en-GB"/>
        </w:rPr>
        <w:t xml:space="preserve">Participants were then randomly assigned to the prejudice confrontation condition. In the </w:t>
      </w:r>
      <w:r w:rsidRPr="00C63E82">
        <w:rPr>
          <w:i/>
          <w:lang w:val="en-GB"/>
        </w:rPr>
        <w:t>no confrontation condition</w:t>
      </w:r>
      <w:r w:rsidRPr="00C63E82">
        <w:rPr>
          <w:lang w:val="en-GB"/>
        </w:rPr>
        <w:t xml:space="preserve">, they read, “After a moment of silence, Emily did not respond to John about his statement. Although Emily disagreed with his comment, she said nothing.” And in the </w:t>
      </w:r>
      <w:r w:rsidRPr="00C63E82">
        <w:rPr>
          <w:i/>
          <w:lang w:val="en-GB"/>
        </w:rPr>
        <w:t>confrontation condition</w:t>
      </w:r>
      <w:r w:rsidRPr="00C63E82">
        <w:rPr>
          <w:lang w:val="en-GB"/>
        </w:rPr>
        <w:t>, they read, “After a moment of silence, Emily confronted John about his statement. Emily clearly expressed her disagreement with his comment in a calm but firm voice.”</w:t>
      </w:r>
      <w:r w:rsidR="00D24208" w:rsidRPr="00C63E82">
        <w:rPr>
          <w:lang w:val="en-GB"/>
        </w:rPr>
        <w:t xml:space="preserve"> Next, participants completed the following measures. </w:t>
      </w:r>
    </w:p>
    <w:p w14:paraId="1D647AE1" w14:textId="6F5B8C85" w:rsidR="0098779A" w:rsidRPr="00C63E82" w:rsidRDefault="002B11D9" w:rsidP="009222A2">
      <w:pPr>
        <w:spacing w:line="480" w:lineRule="auto"/>
        <w:ind w:firstLine="720"/>
        <w:rPr>
          <w:lang w:val="en-GB"/>
        </w:rPr>
      </w:pPr>
      <w:r w:rsidRPr="00C63E82">
        <w:rPr>
          <w:b/>
          <w:lang w:val="en-GB"/>
        </w:rPr>
        <w:t>Perceived Mindset of the Confronter</w:t>
      </w:r>
      <w:r w:rsidR="00D24208" w:rsidRPr="00C63E82">
        <w:rPr>
          <w:lang w:val="en-GB"/>
        </w:rPr>
        <w:t xml:space="preserve">. </w:t>
      </w:r>
      <w:r w:rsidR="002555D2" w:rsidRPr="00C63E82">
        <w:rPr>
          <w:lang w:val="en-GB"/>
        </w:rPr>
        <w:t>In order to assess whether participants saw confrontation as indicative of growth mindset</w:t>
      </w:r>
      <w:r w:rsidRPr="00C63E82">
        <w:rPr>
          <w:lang w:val="en-GB"/>
        </w:rPr>
        <w:t xml:space="preserve"> beliefs about prejudice</w:t>
      </w:r>
      <w:r w:rsidR="002555D2" w:rsidRPr="00C63E82">
        <w:rPr>
          <w:lang w:val="en-GB"/>
        </w:rPr>
        <w:t xml:space="preserve">, they were asked to complete </w:t>
      </w:r>
      <w:r w:rsidR="002B5B73" w:rsidRPr="00C63E82">
        <w:rPr>
          <w:lang w:val="en-GB"/>
        </w:rPr>
        <w:t xml:space="preserve">an adapted version of the </w:t>
      </w:r>
      <w:r w:rsidR="002555D2" w:rsidRPr="00C63E82">
        <w:rPr>
          <w:lang w:val="en-GB"/>
        </w:rPr>
        <w:t xml:space="preserve">6-item </w:t>
      </w:r>
      <w:r w:rsidR="002B5B73" w:rsidRPr="00C63E82">
        <w:rPr>
          <w:lang w:val="en-GB"/>
        </w:rPr>
        <w:t>Theories of Prejudice Scale, which measures people’s beliefs</w:t>
      </w:r>
      <w:r w:rsidR="002555D2" w:rsidRPr="00C63E82">
        <w:rPr>
          <w:lang w:val="en-GB"/>
        </w:rPr>
        <w:t xml:space="preserve"> about the malleability of prejudice (from </w:t>
      </w:r>
      <w:proofErr w:type="spellStart"/>
      <w:r w:rsidR="002555D2" w:rsidRPr="00C63E82">
        <w:rPr>
          <w:lang w:val="en-GB"/>
        </w:rPr>
        <w:t>Carr</w:t>
      </w:r>
      <w:proofErr w:type="spellEnd"/>
      <w:r w:rsidR="005C4600" w:rsidRPr="00C63E82">
        <w:rPr>
          <w:lang w:val="en-GB"/>
        </w:rPr>
        <w:t xml:space="preserve"> et al.</w:t>
      </w:r>
      <w:r w:rsidR="002555D2" w:rsidRPr="00C63E82">
        <w:rPr>
          <w:lang w:val="en-GB"/>
        </w:rPr>
        <w:t>, 2012)</w:t>
      </w:r>
      <w:r w:rsidR="002B5B73" w:rsidRPr="00C63E82">
        <w:rPr>
          <w:lang w:val="en-GB"/>
        </w:rPr>
        <w:t>. Scale items were</w:t>
      </w:r>
      <w:r w:rsidR="002555D2" w:rsidRPr="00C63E82">
        <w:rPr>
          <w:lang w:val="en-GB"/>
        </w:rPr>
        <w:t xml:space="preserve"> </w:t>
      </w:r>
      <w:r w:rsidR="002B5B73" w:rsidRPr="00C63E82">
        <w:rPr>
          <w:lang w:val="en-GB"/>
        </w:rPr>
        <w:t xml:space="preserve">revised to refer to </w:t>
      </w:r>
      <w:r w:rsidR="002555D2" w:rsidRPr="00C63E82">
        <w:rPr>
          <w:lang w:val="en-GB"/>
        </w:rPr>
        <w:t xml:space="preserve">the </w:t>
      </w:r>
      <w:r w:rsidR="00852B01" w:rsidRPr="00C63E82">
        <w:rPr>
          <w:lang w:val="en-GB"/>
        </w:rPr>
        <w:t xml:space="preserve">mindset </w:t>
      </w:r>
      <w:r w:rsidR="002B5B73" w:rsidRPr="00C63E82">
        <w:rPr>
          <w:lang w:val="en-GB"/>
        </w:rPr>
        <w:t xml:space="preserve">beliefs of the </w:t>
      </w:r>
      <w:r w:rsidR="002555D2" w:rsidRPr="00C63E82">
        <w:rPr>
          <w:lang w:val="en-GB"/>
        </w:rPr>
        <w:t>woman</w:t>
      </w:r>
      <w:r w:rsidR="00B76988" w:rsidRPr="00C63E82">
        <w:rPr>
          <w:lang w:val="en-GB"/>
        </w:rPr>
        <w:t xml:space="preserve"> </w:t>
      </w:r>
      <w:r w:rsidR="002555D2" w:rsidRPr="00C63E82">
        <w:rPr>
          <w:lang w:val="en-GB"/>
        </w:rPr>
        <w:t>in the scenario</w:t>
      </w:r>
      <w:r w:rsidR="002B5B73" w:rsidRPr="00C63E82">
        <w:rPr>
          <w:lang w:val="en-GB"/>
        </w:rPr>
        <w:t xml:space="preserve"> (</w:t>
      </w:r>
      <w:r w:rsidR="0073748E">
        <w:rPr>
          <w:lang w:val="en-GB"/>
        </w:rPr>
        <w:t>rather than</w:t>
      </w:r>
      <w:r w:rsidR="002B5B73" w:rsidRPr="00C63E82">
        <w:rPr>
          <w:lang w:val="en-GB"/>
        </w:rPr>
        <w:t xml:space="preserve"> one’s own </w:t>
      </w:r>
      <w:r w:rsidR="00B76988" w:rsidRPr="00C63E82">
        <w:rPr>
          <w:lang w:val="en-GB"/>
        </w:rPr>
        <w:t xml:space="preserve">personal </w:t>
      </w:r>
      <w:r w:rsidR="00852B01" w:rsidRPr="00C63E82">
        <w:rPr>
          <w:lang w:val="en-GB"/>
        </w:rPr>
        <w:t xml:space="preserve">mindset </w:t>
      </w:r>
      <w:r w:rsidR="002B5B73" w:rsidRPr="00C63E82">
        <w:rPr>
          <w:lang w:val="en-GB"/>
        </w:rPr>
        <w:t>beliefs</w:t>
      </w:r>
      <w:r w:rsidR="00B76988" w:rsidRPr="00C63E82">
        <w:rPr>
          <w:lang w:val="en-GB"/>
        </w:rPr>
        <w:t>,</w:t>
      </w:r>
      <w:r w:rsidR="006B13E7" w:rsidRPr="00C63E82">
        <w:rPr>
          <w:lang w:val="en-GB"/>
        </w:rPr>
        <w:t xml:space="preserve"> as in the original scale</w:t>
      </w:r>
      <w:r w:rsidR="002B5B73" w:rsidRPr="00C63E82">
        <w:rPr>
          <w:lang w:val="en-GB"/>
        </w:rPr>
        <w:t>)</w:t>
      </w:r>
      <w:r w:rsidR="002555D2" w:rsidRPr="00C63E82">
        <w:rPr>
          <w:lang w:val="en-GB"/>
        </w:rPr>
        <w:t xml:space="preserve">. That is, </w:t>
      </w:r>
      <w:r w:rsidR="002B5B73" w:rsidRPr="00C63E82">
        <w:rPr>
          <w:lang w:val="en-GB"/>
        </w:rPr>
        <w:t xml:space="preserve">participants </w:t>
      </w:r>
      <w:r w:rsidR="002555D2" w:rsidRPr="00C63E82">
        <w:rPr>
          <w:lang w:val="en-GB"/>
        </w:rPr>
        <w:t>indicated their agreement with statements such as,</w:t>
      </w:r>
      <w:r w:rsidR="00852B01" w:rsidRPr="00C63E82">
        <w:rPr>
          <w:lang w:val="en-GB"/>
        </w:rPr>
        <w:t xml:space="preserve"> “Emily believes that no matter who somebody is, they can always become a lot less prejudiced”</w:t>
      </w:r>
      <w:r w:rsidR="002555D2" w:rsidRPr="00C63E82">
        <w:rPr>
          <w:lang w:val="en-GB"/>
        </w:rPr>
        <w:t xml:space="preserve"> </w:t>
      </w:r>
      <w:r w:rsidR="00852B01" w:rsidRPr="00C63E82">
        <w:rPr>
          <w:lang w:val="en-GB"/>
        </w:rPr>
        <w:t xml:space="preserve">and </w:t>
      </w:r>
      <w:r w:rsidR="002555D2" w:rsidRPr="00C63E82">
        <w:rPr>
          <w:lang w:val="en-GB"/>
        </w:rPr>
        <w:t>“</w:t>
      </w:r>
      <w:r w:rsidR="00B74C42" w:rsidRPr="00C63E82">
        <w:rPr>
          <w:lang w:val="en-GB"/>
        </w:rPr>
        <w:t>Emily believes that people have a certain amount of prejudice and they can’t really change that”</w:t>
      </w:r>
      <w:r w:rsidR="00852B01" w:rsidRPr="00C63E82">
        <w:rPr>
          <w:lang w:val="en-GB"/>
        </w:rPr>
        <w:t xml:space="preserve"> (reverse-scored)</w:t>
      </w:r>
      <w:r w:rsidR="009E35D8">
        <w:rPr>
          <w:lang w:val="en-GB"/>
        </w:rPr>
        <w:t>,</w:t>
      </w:r>
      <w:r w:rsidR="00292F49" w:rsidRPr="00C63E82">
        <w:rPr>
          <w:lang w:val="en-GB"/>
        </w:rPr>
        <w:t xml:space="preserve"> </w:t>
      </w:r>
      <w:r w:rsidR="00DD64AA" w:rsidRPr="00C63E82">
        <w:rPr>
          <w:lang w:val="en-GB"/>
        </w:rPr>
        <w:t xml:space="preserve">on a 6-point scale from </w:t>
      </w:r>
      <w:r w:rsidR="00292F49" w:rsidRPr="00C63E82">
        <w:rPr>
          <w:lang w:val="en-GB"/>
        </w:rPr>
        <w:t>“</w:t>
      </w:r>
      <w:r w:rsidR="00292F49" w:rsidRPr="00C63E82">
        <w:rPr>
          <w:i/>
          <w:iCs/>
          <w:lang w:val="en-GB"/>
        </w:rPr>
        <w:t>very strongly disagree</w:t>
      </w:r>
      <w:r w:rsidR="00292F49" w:rsidRPr="00C63E82">
        <w:rPr>
          <w:lang w:val="en-GB"/>
        </w:rPr>
        <w:t>”</w:t>
      </w:r>
      <w:r w:rsidR="00DD64AA" w:rsidRPr="00C63E82">
        <w:rPr>
          <w:lang w:val="en-GB"/>
        </w:rPr>
        <w:t xml:space="preserve"> to </w:t>
      </w:r>
      <w:r w:rsidR="00292F49" w:rsidRPr="00C63E82">
        <w:rPr>
          <w:lang w:val="en-GB"/>
        </w:rPr>
        <w:t>“</w:t>
      </w:r>
      <w:r w:rsidR="00292F49" w:rsidRPr="00C63E82">
        <w:rPr>
          <w:i/>
          <w:iCs/>
          <w:lang w:val="en-GB"/>
        </w:rPr>
        <w:t>very strongly agree</w:t>
      </w:r>
      <w:r w:rsidR="00292F49" w:rsidRPr="00C63E82">
        <w:rPr>
          <w:lang w:val="en-GB"/>
        </w:rPr>
        <w:t>” with higher numbers indicating</w:t>
      </w:r>
      <w:r w:rsidR="002B5B73" w:rsidRPr="00C63E82">
        <w:rPr>
          <w:lang w:val="en-GB"/>
        </w:rPr>
        <w:t xml:space="preserve"> that</w:t>
      </w:r>
      <w:r w:rsidR="00292F49" w:rsidRPr="00C63E82">
        <w:rPr>
          <w:lang w:val="en-GB"/>
        </w:rPr>
        <w:t xml:space="preserve"> </w:t>
      </w:r>
      <w:r w:rsidR="000E0F21" w:rsidRPr="00C63E82">
        <w:rPr>
          <w:lang w:val="en-GB"/>
        </w:rPr>
        <w:t>Emily</w:t>
      </w:r>
      <w:r w:rsidR="002B5B73" w:rsidRPr="00C63E82">
        <w:rPr>
          <w:lang w:val="en-GB"/>
        </w:rPr>
        <w:t xml:space="preserve"> </w:t>
      </w:r>
      <w:r w:rsidR="00B76988" w:rsidRPr="00C63E82">
        <w:rPr>
          <w:lang w:val="en-GB"/>
        </w:rPr>
        <w:t>wa</w:t>
      </w:r>
      <w:r w:rsidR="00103552" w:rsidRPr="00C63E82">
        <w:rPr>
          <w:lang w:val="en-GB"/>
        </w:rPr>
        <w:t>s perceived to endorse</w:t>
      </w:r>
      <w:r w:rsidR="002B5B73" w:rsidRPr="00C63E82">
        <w:rPr>
          <w:lang w:val="en-GB"/>
        </w:rPr>
        <w:t xml:space="preserve"> </w:t>
      </w:r>
      <w:r w:rsidR="00292F49" w:rsidRPr="00C63E82">
        <w:rPr>
          <w:lang w:val="en-GB"/>
        </w:rPr>
        <w:t>more</w:t>
      </w:r>
      <w:r w:rsidR="002B5B73" w:rsidRPr="00C63E82">
        <w:rPr>
          <w:lang w:val="en-GB"/>
        </w:rPr>
        <w:t xml:space="preserve"> </w:t>
      </w:r>
      <w:r w:rsidR="00BB0F1D" w:rsidRPr="00C63E82">
        <w:rPr>
          <w:lang w:val="en-GB"/>
        </w:rPr>
        <w:t xml:space="preserve">growth mindset </w:t>
      </w:r>
      <w:r w:rsidR="00B76988" w:rsidRPr="00C63E82">
        <w:rPr>
          <w:lang w:val="en-GB"/>
        </w:rPr>
        <w:t xml:space="preserve">beliefs about prejudice </w:t>
      </w:r>
      <w:r w:rsidR="00BB0F1D" w:rsidRPr="00C63E82">
        <w:rPr>
          <w:lang w:val="en-GB"/>
        </w:rPr>
        <w:t>(</w:t>
      </w:r>
      <w:r w:rsidR="00C710E1" w:rsidRPr="00C63E82">
        <w:rPr>
          <w:lang w:val="en-GB"/>
        </w:rPr>
        <w:sym w:font="Symbol" w:char="F061"/>
      </w:r>
      <w:r w:rsidR="00C710E1" w:rsidRPr="00C63E82">
        <w:rPr>
          <w:lang w:val="en-GB"/>
        </w:rPr>
        <w:t xml:space="preserve"> = .91)</w:t>
      </w:r>
      <w:r w:rsidR="00292F49" w:rsidRPr="00C63E82">
        <w:rPr>
          <w:lang w:val="en-GB"/>
        </w:rPr>
        <w:t xml:space="preserve">. </w:t>
      </w:r>
    </w:p>
    <w:p w14:paraId="2135FA8D" w14:textId="74653A97" w:rsidR="00EF67D5" w:rsidRPr="00C63E82" w:rsidRDefault="00DC03EA" w:rsidP="009222A2">
      <w:pPr>
        <w:spacing w:line="480" w:lineRule="auto"/>
        <w:ind w:firstLine="720"/>
        <w:rPr>
          <w:lang w:val="en-GB"/>
        </w:rPr>
      </w:pPr>
      <w:r>
        <w:rPr>
          <w:b/>
          <w:lang w:val="en-GB"/>
        </w:rPr>
        <w:t xml:space="preserve">Confronter’s </w:t>
      </w:r>
      <w:r w:rsidR="00EF67D5" w:rsidRPr="00C63E82">
        <w:rPr>
          <w:b/>
          <w:lang w:val="en-GB"/>
        </w:rPr>
        <w:t>Openness to Future Interactions</w:t>
      </w:r>
      <w:r w:rsidR="00726D9E">
        <w:rPr>
          <w:b/>
          <w:lang w:val="en-GB"/>
        </w:rPr>
        <w:t xml:space="preserve"> with Perpetrator</w:t>
      </w:r>
      <w:r w:rsidR="00EF67D5" w:rsidRPr="00C63E82">
        <w:rPr>
          <w:lang w:val="en-GB"/>
        </w:rPr>
        <w:t xml:space="preserve">. </w:t>
      </w:r>
      <w:r w:rsidR="004A5DBA" w:rsidRPr="00C63E82">
        <w:rPr>
          <w:lang w:val="en-GB"/>
        </w:rPr>
        <w:t>Participa</w:t>
      </w:r>
      <w:r w:rsidR="007620A0" w:rsidRPr="00C63E82">
        <w:rPr>
          <w:lang w:val="en-GB"/>
        </w:rPr>
        <w:t xml:space="preserve">nts rated how much they thought, “Emily would be willing to interact with John again in the future.” and, “Emily would avoid future interactions with John at all costs.” (reverse-scored) on a </w:t>
      </w:r>
      <w:r w:rsidR="00DD64AA" w:rsidRPr="00C63E82">
        <w:rPr>
          <w:lang w:val="en-GB"/>
        </w:rPr>
        <w:t>7-point scale from</w:t>
      </w:r>
      <w:r w:rsidR="007620A0" w:rsidRPr="00C63E82">
        <w:rPr>
          <w:lang w:val="en-GB"/>
        </w:rPr>
        <w:t xml:space="preserve"> “</w:t>
      </w:r>
      <w:r w:rsidR="007620A0" w:rsidRPr="00C63E82">
        <w:rPr>
          <w:i/>
          <w:iCs/>
          <w:lang w:val="en-GB"/>
        </w:rPr>
        <w:t>strongly disagree</w:t>
      </w:r>
      <w:r w:rsidR="007620A0" w:rsidRPr="00C63E82">
        <w:rPr>
          <w:lang w:val="en-GB"/>
        </w:rPr>
        <w:t>”</w:t>
      </w:r>
      <w:r w:rsidR="00DD64AA" w:rsidRPr="00C63E82">
        <w:rPr>
          <w:lang w:val="en-GB"/>
        </w:rPr>
        <w:t xml:space="preserve"> to </w:t>
      </w:r>
      <w:r w:rsidR="007620A0" w:rsidRPr="00C63E82">
        <w:rPr>
          <w:lang w:val="en-GB"/>
        </w:rPr>
        <w:t>“</w:t>
      </w:r>
      <w:r w:rsidR="007620A0" w:rsidRPr="00C63E82">
        <w:rPr>
          <w:i/>
          <w:iCs/>
          <w:lang w:val="en-GB"/>
        </w:rPr>
        <w:t>strongly agree</w:t>
      </w:r>
      <w:r w:rsidR="007620A0" w:rsidRPr="00C63E82">
        <w:rPr>
          <w:lang w:val="en-GB"/>
        </w:rPr>
        <w:t>”</w:t>
      </w:r>
      <w:r w:rsidR="00C710E1" w:rsidRPr="00C63E82">
        <w:rPr>
          <w:lang w:val="en-GB"/>
        </w:rPr>
        <w:t xml:space="preserve"> (</w:t>
      </w:r>
      <w:r w:rsidR="00C710E1" w:rsidRPr="00C63E82">
        <w:rPr>
          <w:i/>
          <w:lang w:val="en-GB"/>
        </w:rPr>
        <w:t>r</w:t>
      </w:r>
      <w:r w:rsidR="00C710E1" w:rsidRPr="00C63E82">
        <w:rPr>
          <w:lang w:val="en-GB"/>
        </w:rPr>
        <w:t xml:space="preserve"> = .</w:t>
      </w:r>
      <w:r w:rsidR="00FA43EA" w:rsidRPr="00C63E82">
        <w:rPr>
          <w:lang w:val="en-GB"/>
        </w:rPr>
        <w:t>6</w:t>
      </w:r>
      <w:r w:rsidR="004B3286" w:rsidRPr="00C63E82">
        <w:rPr>
          <w:lang w:val="en-GB"/>
        </w:rPr>
        <w:t>6</w:t>
      </w:r>
      <w:r w:rsidR="00C710E1" w:rsidRPr="00C63E82">
        <w:rPr>
          <w:lang w:val="en-GB"/>
        </w:rPr>
        <w:t xml:space="preserve">, </w:t>
      </w:r>
      <w:r w:rsidR="00C710E1" w:rsidRPr="00C63E82">
        <w:rPr>
          <w:i/>
          <w:lang w:val="en-GB"/>
        </w:rPr>
        <w:t>p</w:t>
      </w:r>
      <w:r w:rsidR="00C710E1" w:rsidRPr="00C63E82">
        <w:rPr>
          <w:lang w:val="en-GB"/>
        </w:rPr>
        <w:t xml:space="preserve"> &lt; .001)</w:t>
      </w:r>
      <w:r w:rsidR="007620A0" w:rsidRPr="00C63E82">
        <w:rPr>
          <w:lang w:val="en-GB"/>
        </w:rPr>
        <w:t xml:space="preserve">. </w:t>
      </w:r>
    </w:p>
    <w:p w14:paraId="58BDEE69" w14:textId="4768CEA5" w:rsidR="00CC0CDB" w:rsidRPr="00C63E82" w:rsidRDefault="00E24432" w:rsidP="009222A2">
      <w:pPr>
        <w:spacing w:line="480" w:lineRule="auto"/>
        <w:ind w:firstLine="720"/>
        <w:rPr>
          <w:lang w:val="en-GB"/>
        </w:rPr>
      </w:pPr>
      <w:r w:rsidRPr="00C63E82">
        <w:rPr>
          <w:b/>
          <w:lang w:val="en-GB"/>
        </w:rPr>
        <w:t xml:space="preserve">Attention </w:t>
      </w:r>
      <w:r w:rsidR="0073255C" w:rsidRPr="00C63E82">
        <w:rPr>
          <w:b/>
          <w:lang w:val="en-GB"/>
        </w:rPr>
        <w:t>and Manipulation</w:t>
      </w:r>
      <w:r w:rsidR="00CC0CDB" w:rsidRPr="00C63E82">
        <w:rPr>
          <w:b/>
          <w:lang w:val="en-GB"/>
        </w:rPr>
        <w:t xml:space="preserve"> Check</w:t>
      </w:r>
      <w:r w:rsidR="009371FC" w:rsidRPr="00C63E82">
        <w:rPr>
          <w:b/>
          <w:lang w:val="en-GB"/>
        </w:rPr>
        <w:t>s</w:t>
      </w:r>
      <w:r w:rsidR="00CC0CDB" w:rsidRPr="00C63E82">
        <w:rPr>
          <w:lang w:val="en-GB"/>
        </w:rPr>
        <w:t xml:space="preserve">. Participants </w:t>
      </w:r>
      <w:r w:rsidR="0073255C" w:rsidRPr="00C63E82">
        <w:rPr>
          <w:lang w:val="en-GB"/>
        </w:rPr>
        <w:t xml:space="preserve">answered 2 multiple choice </w:t>
      </w:r>
      <w:r w:rsidRPr="00C63E82">
        <w:rPr>
          <w:lang w:val="en-GB"/>
        </w:rPr>
        <w:t xml:space="preserve">attention </w:t>
      </w:r>
      <w:r w:rsidR="0073255C" w:rsidRPr="00C63E82">
        <w:rPr>
          <w:lang w:val="en-GB"/>
        </w:rPr>
        <w:t>check questions, which tested whether they remembered information from the scenario they had read, and 1 manipulation check item which asked them to select an accurate statement (out of 4) about Emily’s response</w:t>
      </w:r>
      <w:r w:rsidR="00D304D1" w:rsidRPr="00C63E82">
        <w:rPr>
          <w:lang w:val="en-GB"/>
        </w:rPr>
        <w:t xml:space="preserve"> (whether she disagreed and spoke up, disagreed and stayed silent, agreed and spoke up, agreed and stayed silent)</w:t>
      </w:r>
      <w:r w:rsidR="00CC0CDB" w:rsidRPr="00C63E82">
        <w:rPr>
          <w:lang w:val="en-GB"/>
        </w:rPr>
        <w:t xml:space="preserve">. </w:t>
      </w:r>
    </w:p>
    <w:p w14:paraId="418826E4" w14:textId="35B49CEE" w:rsidR="00023BF4" w:rsidRPr="00C63E82" w:rsidRDefault="00131740" w:rsidP="009222A2">
      <w:pPr>
        <w:spacing w:line="480" w:lineRule="auto"/>
        <w:rPr>
          <w:lang w:val="en-GB"/>
        </w:rPr>
      </w:pPr>
      <w:r w:rsidRPr="00C63E82">
        <w:rPr>
          <w:lang w:val="en-GB"/>
        </w:rPr>
        <w:tab/>
      </w:r>
      <w:r w:rsidR="009C7FD2" w:rsidRPr="00C63E82">
        <w:rPr>
          <w:lang w:val="en-GB"/>
        </w:rPr>
        <w:t xml:space="preserve">In addition, we measured how offensive participants thought Emily had found the comment, how offensive participants found the comment, how much they thought Emily’s </w:t>
      </w:r>
      <w:r w:rsidR="003B3BAA" w:rsidRPr="00C63E82">
        <w:rPr>
          <w:lang w:val="en-GB"/>
        </w:rPr>
        <w:t>behaviour</w:t>
      </w:r>
      <w:r w:rsidR="009C7FD2" w:rsidRPr="00C63E82">
        <w:rPr>
          <w:lang w:val="en-GB"/>
        </w:rPr>
        <w:t xml:space="preserve"> was effective</w:t>
      </w:r>
      <w:r w:rsidR="007563E0" w:rsidRPr="00C63E82">
        <w:rPr>
          <w:lang w:val="en-GB"/>
        </w:rPr>
        <w:t xml:space="preserve"> at changing John’s beliefs</w:t>
      </w:r>
      <w:r w:rsidR="009C7FD2" w:rsidRPr="00C63E82">
        <w:rPr>
          <w:lang w:val="en-GB"/>
        </w:rPr>
        <w:t xml:space="preserve">, and participants’ </w:t>
      </w:r>
      <w:r w:rsidR="00D62F12" w:rsidRPr="00C63E82">
        <w:rPr>
          <w:lang w:val="en-GB"/>
        </w:rPr>
        <w:t xml:space="preserve">personal </w:t>
      </w:r>
      <w:r w:rsidR="009C7FD2" w:rsidRPr="00C63E82">
        <w:rPr>
          <w:lang w:val="en-GB"/>
        </w:rPr>
        <w:t>mindset</w:t>
      </w:r>
      <w:r w:rsidR="00D62F12" w:rsidRPr="00C63E82">
        <w:rPr>
          <w:lang w:val="en-GB"/>
        </w:rPr>
        <w:t xml:space="preserve"> belief</w:t>
      </w:r>
      <w:r w:rsidR="009C7FD2" w:rsidRPr="00C63E82">
        <w:rPr>
          <w:lang w:val="en-GB"/>
        </w:rPr>
        <w:t xml:space="preserve">s about prejudice. For the sake of brevity, </w:t>
      </w:r>
      <w:r w:rsidR="008C6003" w:rsidRPr="00C63E82">
        <w:rPr>
          <w:lang w:val="en-GB"/>
        </w:rPr>
        <w:t>and given that the effects reported below</w:t>
      </w:r>
      <w:r w:rsidR="00B9223B" w:rsidRPr="00C63E82">
        <w:rPr>
          <w:lang w:val="en-GB"/>
        </w:rPr>
        <w:t xml:space="preserve"> hold controlling for each of these variables in turn</w:t>
      </w:r>
      <w:r w:rsidR="008C6003" w:rsidRPr="00C63E82">
        <w:rPr>
          <w:lang w:val="en-GB"/>
        </w:rPr>
        <w:t xml:space="preserve">, </w:t>
      </w:r>
      <w:r w:rsidR="009C7FD2" w:rsidRPr="00C63E82">
        <w:rPr>
          <w:lang w:val="en-GB"/>
        </w:rPr>
        <w:t xml:space="preserve">we report the details and results of these measures in the SOM. </w:t>
      </w:r>
      <w:r w:rsidRPr="00C63E82">
        <w:rPr>
          <w:lang w:val="en-GB"/>
        </w:rPr>
        <w:t>Finally</w:t>
      </w:r>
      <w:r w:rsidR="005133F7" w:rsidRPr="00C63E82">
        <w:rPr>
          <w:lang w:val="en-GB"/>
        </w:rPr>
        <w:t>,</w:t>
      </w:r>
      <w:r w:rsidRPr="00C63E82">
        <w:rPr>
          <w:lang w:val="en-GB"/>
        </w:rPr>
        <w:t xml:space="preserve"> participants complet</w:t>
      </w:r>
      <w:r w:rsidR="009371FC" w:rsidRPr="00C63E82">
        <w:rPr>
          <w:lang w:val="en-GB"/>
        </w:rPr>
        <w:t xml:space="preserve">ed a standard demographics form, </w:t>
      </w:r>
      <w:r w:rsidRPr="00C63E82">
        <w:rPr>
          <w:lang w:val="en-GB"/>
        </w:rPr>
        <w:t>were debriefed</w:t>
      </w:r>
      <w:r w:rsidR="009371FC" w:rsidRPr="00C63E82">
        <w:rPr>
          <w:lang w:val="en-GB"/>
        </w:rPr>
        <w:t>,</w:t>
      </w:r>
      <w:r w:rsidRPr="00C63E82">
        <w:rPr>
          <w:lang w:val="en-GB"/>
        </w:rPr>
        <w:t xml:space="preserve"> and </w:t>
      </w:r>
      <w:r w:rsidR="009371FC" w:rsidRPr="00C63E82">
        <w:rPr>
          <w:lang w:val="en-GB"/>
        </w:rPr>
        <w:t xml:space="preserve">were </w:t>
      </w:r>
      <w:r w:rsidRPr="00C63E82">
        <w:rPr>
          <w:lang w:val="en-GB"/>
        </w:rPr>
        <w:t xml:space="preserve">paid. </w:t>
      </w:r>
    </w:p>
    <w:p w14:paraId="1F48D538" w14:textId="00F44A96" w:rsidR="00023BF4" w:rsidRPr="00C63E82" w:rsidRDefault="005133F7" w:rsidP="009222A2">
      <w:pPr>
        <w:spacing w:line="480" w:lineRule="auto"/>
        <w:jc w:val="center"/>
        <w:rPr>
          <w:b/>
          <w:lang w:val="en-GB"/>
        </w:rPr>
      </w:pPr>
      <w:r w:rsidRPr="00C63E82">
        <w:rPr>
          <w:b/>
          <w:lang w:val="en-GB"/>
        </w:rPr>
        <w:t>Results</w:t>
      </w:r>
    </w:p>
    <w:p w14:paraId="7A09AA52" w14:textId="4302066F" w:rsidR="00431587" w:rsidRPr="00C63E82" w:rsidRDefault="00431587" w:rsidP="009222A2">
      <w:pPr>
        <w:spacing w:line="480" w:lineRule="auto"/>
        <w:rPr>
          <w:lang w:val="en-GB"/>
        </w:rPr>
      </w:pPr>
      <w:r w:rsidRPr="00C63E82">
        <w:rPr>
          <w:lang w:val="en-GB"/>
        </w:rPr>
        <w:tab/>
        <w:t xml:space="preserve">We conducted </w:t>
      </w:r>
      <w:r w:rsidR="009371FC" w:rsidRPr="00C63E82">
        <w:rPr>
          <w:lang w:val="en-GB"/>
        </w:rPr>
        <w:t xml:space="preserve">independent samples </w:t>
      </w:r>
      <w:r w:rsidRPr="00C63E82">
        <w:rPr>
          <w:lang w:val="en-GB"/>
        </w:rPr>
        <w:t xml:space="preserve">t-tests of </w:t>
      </w:r>
      <w:r w:rsidR="004A5035" w:rsidRPr="00C63E82">
        <w:rPr>
          <w:lang w:val="en-GB"/>
        </w:rPr>
        <w:t xml:space="preserve">confrontation </w:t>
      </w:r>
      <w:r w:rsidRPr="00C63E82">
        <w:rPr>
          <w:lang w:val="en-GB"/>
        </w:rPr>
        <w:t xml:space="preserve">condition (confrontation </w:t>
      </w:r>
      <w:r w:rsidR="004A5035" w:rsidRPr="00C63E82">
        <w:rPr>
          <w:lang w:val="en-GB"/>
        </w:rPr>
        <w:t xml:space="preserve">present </w:t>
      </w:r>
      <w:r w:rsidRPr="00C63E82">
        <w:rPr>
          <w:lang w:val="en-GB"/>
        </w:rPr>
        <w:t xml:space="preserve">vs. </w:t>
      </w:r>
      <w:r w:rsidR="004A5035" w:rsidRPr="00C63E82">
        <w:rPr>
          <w:lang w:val="en-GB"/>
        </w:rPr>
        <w:t>absent</w:t>
      </w:r>
      <w:r w:rsidRPr="00C63E82">
        <w:rPr>
          <w:lang w:val="en-GB"/>
        </w:rPr>
        <w:t xml:space="preserve">) on each of the dependent variables. </w:t>
      </w:r>
    </w:p>
    <w:p w14:paraId="6954F188" w14:textId="3F53968E" w:rsidR="00615961" w:rsidRPr="00C63E82" w:rsidRDefault="00D6194C" w:rsidP="009222A2">
      <w:pPr>
        <w:spacing w:line="480" w:lineRule="auto"/>
        <w:ind w:firstLine="720"/>
        <w:rPr>
          <w:lang w:val="en-GB"/>
        </w:rPr>
      </w:pPr>
      <w:r w:rsidRPr="00C63E82">
        <w:rPr>
          <w:b/>
          <w:lang w:val="en-GB"/>
        </w:rPr>
        <w:t>Perceived Mindset of the Confronter</w:t>
      </w:r>
      <w:r w:rsidR="00615961" w:rsidRPr="00C63E82">
        <w:rPr>
          <w:lang w:val="en-GB"/>
        </w:rPr>
        <w:t xml:space="preserve">. </w:t>
      </w:r>
      <w:r w:rsidR="00785EA8" w:rsidRPr="00C63E82">
        <w:rPr>
          <w:lang w:val="en-GB"/>
        </w:rPr>
        <w:t xml:space="preserve">In support of the hypothesis that prejudice confrontation </w:t>
      </w:r>
      <w:r w:rsidR="004A5035" w:rsidRPr="00C63E82">
        <w:rPr>
          <w:lang w:val="en-GB"/>
        </w:rPr>
        <w:t xml:space="preserve">may </w:t>
      </w:r>
      <w:r w:rsidR="00785EA8" w:rsidRPr="00C63E82">
        <w:rPr>
          <w:lang w:val="en-GB"/>
        </w:rPr>
        <w:t>signal growth mindset</w:t>
      </w:r>
      <w:r w:rsidR="004A5035" w:rsidRPr="00C63E82">
        <w:rPr>
          <w:lang w:val="en-GB"/>
        </w:rPr>
        <w:t xml:space="preserve"> beliefs on the part of the confronter,</w:t>
      </w:r>
      <w:r w:rsidR="00785EA8" w:rsidRPr="00C63E82">
        <w:rPr>
          <w:lang w:val="en-GB"/>
        </w:rPr>
        <w:t xml:space="preserve"> p</w:t>
      </w:r>
      <w:r w:rsidR="0012070E" w:rsidRPr="00C63E82">
        <w:rPr>
          <w:lang w:val="en-GB"/>
        </w:rPr>
        <w:t xml:space="preserve">articipants in the confrontation condition rated Emily as </w:t>
      </w:r>
      <w:r w:rsidR="004A5035" w:rsidRPr="00C63E82">
        <w:rPr>
          <w:lang w:val="en-GB"/>
        </w:rPr>
        <w:t xml:space="preserve">endorsing </w:t>
      </w:r>
      <w:r w:rsidR="000527DB" w:rsidRPr="00C63E82">
        <w:rPr>
          <w:lang w:val="en-GB"/>
        </w:rPr>
        <w:t xml:space="preserve">a </w:t>
      </w:r>
      <w:r w:rsidR="0012070E" w:rsidRPr="00C63E82">
        <w:rPr>
          <w:lang w:val="en-GB"/>
        </w:rPr>
        <w:t xml:space="preserve">significantly more growth mindset </w:t>
      </w:r>
      <w:r w:rsidR="004A5035" w:rsidRPr="00C63E82">
        <w:rPr>
          <w:lang w:val="en-GB"/>
        </w:rPr>
        <w:t xml:space="preserve">about prejudice </w:t>
      </w:r>
      <w:r w:rsidR="0012070E" w:rsidRPr="00C63E82">
        <w:rPr>
          <w:lang w:val="en-GB"/>
        </w:rPr>
        <w:t>(</w:t>
      </w:r>
      <w:r w:rsidR="0063562A" w:rsidRPr="00C63E82">
        <w:rPr>
          <w:i/>
          <w:lang w:val="en-GB"/>
        </w:rPr>
        <w:t>M</w:t>
      </w:r>
      <w:r w:rsidR="0063562A" w:rsidRPr="00C63E82">
        <w:rPr>
          <w:lang w:val="en-GB"/>
        </w:rPr>
        <w:t xml:space="preserve"> = 4.36, </w:t>
      </w:r>
      <w:r w:rsidR="0063562A" w:rsidRPr="00C63E82">
        <w:rPr>
          <w:i/>
          <w:lang w:val="en-GB"/>
        </w:rPr>
        <w:t>SD</w:t>
      </w:r>
      <w:r w:rsidR="0063562A" w:rsidRPr="00C63E82">
        <w:rPr>
          <w:lang w:val="en-GB"/>
        </w:rPr>
        <w:t xml:space="preserve"> = .89) than </w:t>
      </w:r>
      <w:r w:rsidR="004A5035" w:rsidRPr="00C63E82">
        <w:rPr>
          <w:lang w:val="en-GB"/>
        </w:rPr>
        <w:t xml:space="preserve">did </w:t>
      </w:r>
      <w:r w:rsidR="0063562A" w:rsidRPr="00C63E82">
        <w:rPr>
          <w:lang w:val="en-GB"/>
        </w:rPr>
        <w:t>participants in the no confrontation condition (</w:t>
      </w:r>
      <w:r w:rsidR="0063562A" w:rsidRPr="00C63E82">
        <w:rPr>
          <w:i/>
          <w:lang w:val="en-GB"/>
        </w:rPr>
        <w:t>M</w:t>
      </w:r>
      <w:r w:rsidR="0063562A" w:rsidRPr="00C63E82">
        <w:rPr>
          <w:lang w:val="en-GB"/>
        </w:rPr>
        <w:t xml:space="preserve"> = 3.28, </w:t>
      </w:r>
      <w:r w:rsidR="0063562A" w:rsidRPr="00C63E82">
        <w:rPr>
          <w:i/>
          <w:lang w:val="en-GB"/>
        </w:rPr>
        <w:t>SD</w:t>
      </w:r>
      <w:r w:rsidR="0063562A" w:rsidRPr="00C63E82">
        <w:rPr>
          <w:lang w:val="en-GB"/>
        </w:rPr>
        <w:t xml:space="preserve"> = .92), </w:t>
      </w:r>
      <w:r w:rsidR="0063562A" w:rsidRPr="00C63E82">
        <w:rPr>
          <w:i/>
          <w:lang w:val="en-GB"/>
        </w:rPr>
        <w:t>t</w:t>
      </w:r>
      <w:r w:rsidR="0063562A" w:rsidRPr="00C63E82">
        <w:rPr>
          <w:lang w:val="en-GB"/>
        </w:rPr>
        <w:t xml:space="preserve">(98) = -5.91, </w:t>
      </w:r>
      <w:r w:rsidR="0063562A" w:rsidRPr="00C63E82">
        <w:rPr>
          <w:i/>
          <w:lang w:val="en-GB"/>
        </w:rPr>
        <w:t>p</w:t>
      </w:r>
      <w:r w:rsidR="0063562A" w:rsidRPr="00C63E82">
        <w:rPr>
          <w:lang w:val="en-GB"/>
        </w:rPr>
        <w:t xml:space="preserve"> &lt; .001</w:t>
      </w:r>
      <w:r w:rsidR="009371FC" w:rsidRPr="00C63E82">
        <w:rPr>
          <w:lang w:val="en-GB"/>
        </w:rPr>
        <w:t xml:space="preserve">, Cohen’s </w:t>
      </w:r>
      <w:r w:rsidR="009371FC" w:rsidRPr="00C63E82">
        <w:rPr>
          <w:i/>
          <w:lang w:val="en-GB"/>
        </w:rPr>
        <w:t>d</w:t>
      </w:r>
      <w:r w:rsidR="009371FC" w:rsidRPr="00C63E82">
        <w:rPr>
          <w:lang w:val="en-GB"/>
        </w:rPr>
        <w:t xml:space="preserve"> = </w:t>
      </w:r>
      <w:r w:rsidR="00B710A0" w:rsidRPr="00C63E82">
        <w:rPr>
          <w:lang w:val="en-GB"/>
        </w:rPr>
        <w:t>1.19</w:t>
      </w:r>
      <w:r w:rsidR="00A333F6" w:rsidRPr="00C63E82">
        <w:rPr>
          <w:lang w:val="en-GB"/>
        </w:rPr>
        <w:t xml:space="preserve"> (see Figure 1 panel a)</w:t>
      </w:r>
      <w:r w:rsidR="0063562A" w:rsidRPr="00C63E82">
        <w:rPr>
          <w:lang w:val="en-GB"/>
        </w:rPr>
        <w:t xml:space="preserve">.  </w:t>
      </w:r>
      <w:r w:rsidR="00615961" w:rsidRPr="00C63E82">
        <w:rPr>
          <w:lang w:val="en-GB"/>
        </w:rPr>
        <w:t xml:space="preserve"> </w:t>
      </w:r>
    </w:p>
    <w:p w14:paraId="223D5460" w14:textId="17F8A0AF" w:rsidR="00615961" w:rsidRPr="00C63E82" w:rsidRDefault="00915D7C" w:rsidP="009222A2">
      <w:pPr>
        <w:spacing w:line="480" w:lineRule="auto"/>
        <w:ind w:firstLine="720"/>
        <w:rPr>
          <w:lang w:val="en-GB"/>
        </w:rPr>
      </w:pPr>
      <w:r>
        <w:rPr>
          <w:b/>
          <w:lang w:val="en-GB"/>
        </w:rPr>
        <w:t xml:space="preserve">Confronter’s </w:t>
      </w:r>
      <w:r w:rsidR="00615961" w:rsidRPr="00C63E82">
        <w:rPr>
          <w:b/>
          <w:lang w:val="en-GB"/>
        </w:rPr>
        <w:t>Openness to Future Interactions</w:t>
      </w:r>
      <w:r>
        <w:rPr>
          <w:b/>
          <w:lang w:val="en-GB"/>
        </w:rPr>
        <w:t xml:space="preserve"> with Perpetrator</w:t>
      </w:r>
      <w:r w:rsidR="00615961" w:rsidRPr="00C63E82">
        <w:rPr>
          <w:lang w:val="en-GB"/>
        </w:rPr>
        <w:t xml:space="preserve">. </w:t>
      </w:r>
      <w:r w:rsidR="000527DB" w:rsidRPr="00C63E82">
        <w:rPr>
          <w:lang w:val="en-GB"/>
        </w:rPr>
        <w:t>T</w:t>
      </w:r>
      <w:r w:rsidR="009B37B2" w:rsidRPr="00C63E82">
        <w:rPr>
          <w:lang w:val="en-GB"/>
        </w:rPr>
        <w:t>h</w:t>
      </w:r>
      <w:r w:rsidR="00925E24">
        <w:rPr>
          <w:lang w:val="en-GB"/>
        </w:rPr>
        <w:t>e</w:t>
      </w:r>
      <w:r w:rsidR="001F2F2F" w:rsidRPr="00C63E82">
        <w:rPr>
          <w:lang w:val="en-GB"/>
        </w:rPr>
        <w:t xml:space="preserve"> difference in perceptions of </w:t>
      </w:r>
      <w:r w:rsidR="00E27AD9">
        <w:rPr>
          <w:lang w:val="en-GB"/>
        </w:rPr>
        <w:t xml:space="preserve">Emily’s </w:t>
      </w:r>
      <w:r w:rsidR="001F2F2F" w:rsidRPr="00C63E82">
        <w:rPr>
          <w:lang w:val="en-GB"/>
        </w:rPr>
        <w:t xml:space="preserve">openness to future interactions </w:t>
      </w:r>
      <w:r w:rsidR="00E27AD9">
        <w:rPr>
          <w:lang w:val="en-GB"/>
        </w:rPr>
        <w:t xml:space="preserve">with John </w:t>
      </w:r>
      <w:r w:rsidR="001F2F2F" w:rsidRPr="00C63E82">
        <w:rPr>
          <w:lang w:val="en-GB"/>
        </w:rPr>
        <w:t>as a function of condition</w:t>
      </w:r>
      <w:r w:rsidR="00925E24">
        <w:rPr>
          <w:lang w:val="en-GB"/>
        </w:rPr>
        <w:t xml:space="preserve"> was not significant</w:t>
      </w:r>
      <w:r w:rsidR="005E067D" w:rsidRPr="00C63E82">
        <w:rPr>
          <w:lang w:val="en-GB"/>
        </w:rPr>
        <w:t xml:space="preserve">, </w:t>
      </w:r>
      <w:r w:rsidR="005E067D" w:rsidRPr="00C63E82">
        <w:rPr>
          <w:i/>
          <w:lang w:val="en-GB"/>
        </w:rPr>
        <w:t>t</w:t>
      </w:r>
      <w:r w:rsidR="005E067D" w:rsidRPr="00C63E82">
        <w:rPr>
          <w:lang w:val="en-GB"/>
        </w:rPr>
        <w:t>(</w:t>
      </w:r>
      <w:r w:rsidR="001F2F2F" w:rsidRPr="00C63E82">
        <w:rPr>
          <w:lang w:val="en-GB"/>
        </w:rPr>
        <w:t>85.68</w:t>
      </w:r>
      <w:r w:rsidR="005E067D" w:rsidRPr="00C63E82">
        <w:rPr>
          <w:lang w:val="en-GB"/>
        </w:rPr>
        <w:t xml:space="preserve">) = </w:t>
      </w:r>
      <w:r w:rsidR="001F2F2F" w:rsidRPr="00C63E82">
        <w:rPr>
          <w:lang w:val="en-GB"/>
        </w:rPr>
        <w:t>-</w:t>
      </w:r>
      <w:r w:rsidR="009E35D8">
        <w:rPr>
          <w:lang w:val="en-GB"/>
        </w:rPr>
        <w:t>0</w:t>
      </w:r>
      <w:r w:rsidR="001F2F2F" w:rsidRPr="00C63E82">
        <w:rPr>
          <w:lang w:val="en-GB"/>
        </w:rPr>
        <w:t>.1</w:t>
      </w:r>
      <w:r w:rsidR="009E35D8">
        <w:rPr>
          <w:lang w:val="en-GB"/>
        </w:rPr>
        <w:t>7</w:t>
      </w:r>
      <w:r w:rsidR="005E067D" w:rsidRPr="00C63E82">
        <w:rPr>
          <w:lang w:val="en-GB"/>
        </w:rPr>
        <w:t xml:space="preserve">, </w:t>
      </w:r>
      <w:r w:rsidR="005E067D" w:rsidRPr="00C63E82">
        <w:rPr>
          <w:i/>
          <w:lang w:val="en-GB"/>
        </w:rPr>
        <w:t>p</w:t>
      </w:r>
      <w:r w:rsidR="005E067D" w:rsidRPr="00C63E82">
        <w:rPr>
          <w:lang w:val="en-GB"/>
        </w:rPr>
        <w:t xml:space="preserve"> </w:t>
      </w:r>
      <w:r w:rsidR="001F2F2F" w:rsidRPr="00C63E82">
        <w:rPr>
          <w:lang w:val="en-GB"/>
        </w:rPr>
        <w:t>=</w:t>
      </w:r>
      <w:r w:rsidR="005E067D" w:rsidRPr="00C63E82">
        <w:rPr>
          <w:lang w:val="en-GB"/>
        </w:rPr>
        <w:t xml:space="preserve"> .</w:t>
      </w:r>
      <w:r w:rsidR="001F2F2F" w:rsidRPr="00C63E82">
        <w:rPr>
          <w:lang w:val="en-GB"/>
        </w:rPr>
        <w:t>10</w:t>
      </w:r>
      <w:r w:rsidR="009371FC" w:rsidRPr="00C63E82">
        <w:rPr>
          <w:lang w:val="en-GB"/>
        </w:rPr>
        <w:t xml:space="preserve">, Cohen’s </w:t>
      </w:r>
      <w:r w:rsidR="009371FC" w:rsidRPr="00C63E82">
        <w:rPr>
          <w:i/>
          <w:lang w:val="en-GB"/>
        </w:rPr>
        <w:t>d</w:t>
      </w:r>
      <w:r w:rsidR="009371FC" w:rsidRPr="00C63E82">
        <w:rPr>
          <w:lang w:val="en-GB"/>
        </w:rPr>
        <w:t xml:space="preserve"> = </w:t>
      </w:r>
      <w:r w:rsidR="00546687" w:rsidRPr="00C63E82">
        <w:rPr>
          <w:lang w:val="en-GB"/>
        </w:rPr>
        <w:t>.3</w:t>
      </w:r>
      <w:r w:rsidR="007803C9" w:rsidRPr="00C63E82">
        <w:rPr>
          <w:lang w:val="en-GB"/>
        </w:rPr>
        <w:t>4</w:t>
      </w:r>
      <w:r w:rsidR="00925E24">
        <w:rPr>
          <w:lang w:val="en-GB"/>
        </w:rPr>
        <w:t xml:space="preserve">, </w:t>
      </w:r>
      <w:r w:rsidR="00B2564F" w:rsidRPr="00C63E82">
        <w:rPr>
          <w:lang w:val="en-GB"/>
        </w:rPr>
        <w:t>confrontation condition (</w:t>
      </w:r>
      <w:r w:rsidR="00B2564F" w:rsidRPr="00C63E82">
        <w:rPr>
          <w:i/>
          <w:lang w:val="en-GB"/>
        </w:rPr>
        <w:t>M</w:t>
      </w:r>
      <w:r w:rsidR="00B2564F" w:rsidRPr="00C63E82">
        <w:rPr>
          <w:lang w:val="en-GB"/>
        </w:rPr>
        <w:t xml:space="preserve"> = </w:t>
      </w:r>
      <w:r w:rsidR="00B2564F">
        <w:rPr>
          <w:lang w:val="en-GB"/>
        </w:rPr>
        <w:t>2.50</w:t>
      </w:r>
      <w:r w:rsidR="00B2564F" w:rsidRPr="00C63E82">
        <w:rPr>
          <w:lang w:val="en-GB"/>
        </w:rPr>
        <w:t xml:space="preserve">, </w:t>
      </w:r>
      <w:r w:rsidR="00B2564F" w:rsidRPr="00C63E82">
        <w:rPr>
          <w:i/>
          <w:lang w:val="en-GB"/>
        </w:rPr>
        <w:t>SD</w:t>
      </w:r>
      <w:r w:rsidR="00B2564F" w:rsidRPr="00C63E82">
        <w:rPr>
          <w:lang w:val="en-GB"/>
        </w:rPr>
        <w:t xml:space="preserve"> = </w:t>
      </w:r>
      <w:r>
        <w:rPr>
          <w:lang w:val="en-GB"/>
        </w:rPr>
        <w:t>0</w:t>
      </w:r>
      <w:r w:rsidR="00B2564F" w:rsidRPr="00C63E82">
        <w:rPr>
          <w:lang w:val="en-GB"/>
        </w:rPr>
        <w:t>.</w:t>
      </w:r>
      <w:r w:rsidR="00B2564F">
        <w:rPr>
          <w:lang w:val="en-GB"/>
        </w:rPr>
        <w:t>96</w:t>
      </w:r>
      <w:r w:rsidR="00B2564F" w:rsidRPr="00C63E82">
        <w:rPr>
          <w:lang w:val="en-GB"/>
        </w:rPr>
        <w:t>),</w:t>
      </w:r>
      <w:r w:rsidR="00B2564F">
        <w:rPr>
          <w:lang w:val="en-GB"/>
        </w:rPr>
        <w:t xml:space="preserve"> </w:t>
      </w:r>
      <w:r w:rsidR="00B2564F" w:rsidRPr="00C63E82">
        <w:rPr>
          <w:lang w:val="en-GB"/>
        </w:rPr>
        <w:t>no confrontation condition (</w:t>
      </w:r>
      <w:r w:rsidR="00B2564F" w:rsidRPr="00C63E82">
        <w:rPr>
          <w:i/>
          <w:lang w:val="en-GB"/>
        </w:rPr>
        <w:t>M</w:t>
      </w:r>
      <w:r w:rsidR="00B2564F" w:rsidRPr="00C63E82">
        <w:rPr>
          <w:lang w:val="en-GB"/>
        </w:rPr>
        <w:t xml:space="preserve"> = </w:t>
      </w:r>
      <w:r w:rsidR="00B2564F">
        <w:rPr>
          <w:lang w:val="en-GB"/>
        </w:rPr>
        <w:t>2.86</w:t>
      </w:r>
      <w:r w:rsidR="00B2564F" w:rsidRPr="00C63E82">
        <w:rPr>
          <w:lang w:val="en-GB"/>
        </w:rPr>
        <w:t xml:space="preserve">, </w:t>
      </w:r>
      <w:r w:rsidR="00B2564F" w:rsidRPr="00C63E82">
        <w:rPr>
          <w:i/>
          <w:lang w:val="en-GB"/>
        </w:rPr>
        <w:t>SD</w:t>
      </w:r>
      <w:r w:rsidR="00B2564F" w:rsidRPr="00C63E82">
        <w:rPr>
          <w:lang w:val="en-GB"/>
        </w:rPr>
        <w:t xml:space="preserve"> = </w:t>
      </w:r>
      <w:r w:rsidR="00B2564F">
        <w:rPr>
          <w:lang w:val="en-GB"/>
        </w:rPr>
        <w:t>1.21</w:t>
      </w:r>
      <w:r w:rsidR="00B2564F" w:rsidRPr="00C63E82">
        <w:rPr>
          <w:lang w:val="en-GB"/>
        </w:rPr>
        <w:t>)</w:t>
      </w:r>
      <w:r w:rsidR="005E067D" w:rsidRPr="00C63E82">
        <w:rPr>
          <w:lang w:val="en-GB"/>
        </w:rPr>
        <w:t xml:space="preserve">.   </w:t>
      </w:r>
    </w:p>
    <w:p w14:paraId="0686EB0F" w14:textId="391722E4" w:rsidR="005133F7" w:rsidRPr="00C63E82" w:rsidRDefault="001F6AC8" w:rsidP="009222A2">
      <w:pPr>
        <w:spacing w:line="480" w:lineRule="auto"/>
        <w:jc w:val="center"/>
        <w:rPr>
          <w:b/>
          <w:lang w:val="en-GB"/>
        </w:rPr>
      </w:pPr>
      <w:r w:rsidRPr="00C63E82">
        <w:rPr>
          <w:b/>
          <w:lang w:val="en-GB"/>
        </w:rPr>
        <w:t>Discussion</w:t>
      </w:r>
    </w:p>
    <w:p w14:paraId="3301C02C" w14:textId="013370FD" w:rsidR="001F31D3" w:rsidRPr="00C63E82" w:rsidRDefault="008D4B7A" w:rsidP="00F27746">
      <w:pPr>
        <w:spacing w:line="480" w:lineRule="auto"/>
        <w:ind w:firstLine="720"/>
        <w:rPr>
          <w:b/>
          <w:bCs/>
          <w:lang w:val="en-GB"/>
        </w:rPr>
      </w:pPr>
      <w:r w:rsidRPr="00C63E82">
        <w:rPr>
          <w:lang w:val="en-GB"/>
        </w:rPr>
        <w:t xml:space="preserve">Study 1 offers initial evidence that </w:t>
      </w:r>
      <w:r w:rsidR="00ED0497" w:rsidRPr="00C63E82">
        <w:rPr>
          <w:lang w:val="en-GB"/>
        </w:rPr>
        <w:t xml:space="preserve">people </w:t>
      </w:r>
      <w:r w:rsidR="00F27746">
        <w:rPr>
          <w:lang w:val="en-GB"/>
        </w:rPr>
        <w:t xml:space="preserve">can </w:t>
      </w:r>
      <w:r w:rsidR="00ED0497" w:rsidRPr="00C63E82">
        <w:rPr>
          <w:lang w:val="en-GB"/>
        </w:rPr>
        <w:t xml:space="preserve">perceive confronters of </w:t>
      </w:r>
      <w:r w:rsidR="009371FC" w:rsidRPr="00C63E82">
        <w:rPr>
          <w:lang w:val="en-GB"/>
        </w:rPr>
        <w:t xml:space="preserve">gender bias </w:t>
      </w:r>
      <w:r w:rsidR="00ED0497" w:rsidRPr="00C63E82">
        <w:rPr>
          <w:lang w:val="en-GB"/>
        </w:rPr>
        <w:t xml:space="preserve">to endorse more </w:t>
      </w:r>
      <w:r w:rsidR="009371FC" w:rsidRPr="00C63E82">
        <w:rPr>
          <w:lang w:val="en-GB"/>
        </w:rPr>
        <w:t xml:space="preserve">growth mindset </w:t>
      </w:r>
      <w:r w:rsidR="00ED0497" w:rsidRPr="00C63E82">
        <w:rPr>
          <w:lang w:val="en-GB"/>
        </w:rPr>
        <w:t>beliefs about prejudice</w:t>
      </w:r>
      <w:r w:rsidR="009371FC" w:rsidRPr="00C63E82">
        <w:rPr>
          <w:lang w:val="en-GB"/>
        </w:rPr>
        <w:t xml:space="preserve">. </w:t>
      </w:r>
      <w:r w:rsidR="00ED0497" w:rsidRPr="00C63E82">
        <w:rPr>
          <w:lang w:val="en-GB"/>
        </w:rPr>
        <w:t xml:space="preserve">When the confronter </w:t>
      </w:r>
      <w:r w:rsidR="000527DB" w:rsidRPr="00C63E82">
        <w:rPr>
          <w:lang w:val="en-GB"/>
        </w:rPr>
        <w:t xml:space="preserve">spoke up </w:t>
      </w:r>
      <w:r w:rsidR="00ED0497" w:rsidRPr="00C63E82">
        <w:rPr>
          <w:lang w:val="en-GB"/>
        </w:rPr>
        <w:t xml:space="preserve">(vs. did not) </w:t>
      </w:r>
      <w:r w:rsidR="000527DB" w:rsidRPr="00C63E82">
        <w:rPr>
          <w:lang w:val="en-GB"/>
        </w:rPr>
        <w:t xml:space="preserve">in response to </w:t>
      </w:r>
      <w:r w:rsidR="00ED0497" w:rsidRPr="00C63E82">
        <w:rPr>
          <w:lang w:val="en-GB"/>
        </w:rPr>
        <w:t xml:space="preserve">the biased statement, participants perceived </w:t>
      </w:r>
      <w:r w:rsidR="000527DB" w:rsidRPr="00C63E82">
        <w:rPr>
          <w:lang w:val="en-GB"/>
        </w:rPr>
        <w:t>her to</w:t>
      </w:r>
      <w:r w:rsidR="00ED0497" w:rsidRPr="00C63E82">
        <w:rPr>
          <w:lang w:val="en-GB"/>
        </w:rPr>
        <w:t xml:space="preserve"> believe that people can change their level of prejudice</w:t>
      </w:r>
      <w:r w:rsidR="000527DB" w:rsidRPr="00C63E82">
        <w:rPr>
          <w:lang w:val="en-GB"/>
        </w:rPr>
        <w:t xml:space="preserve"> more</w:t>
      </w:r>
      <w:r w:rsidR="00ED0497" w:rsidRPr="00C63E82">
        <w:rPr>
          <w:lang w:val="en-GB"/>
        </w:rPr>
        <w:t>. Further</w:t>
      </w:r>
      <w:r w:rsidR="00896D12" w:rsidRPr="00C63E82">
        <w:rPr>
          <w:lang w:val="en-GB"/>
        </w:rPr>
        <w:t xml:space="preserve">, </w:t>
      </w:r>
      <w:r w:rsidR="004C7EAD" w:rsidRPr="00C63E82">
        <w:rPr>
          <w:lang w:val="en-GB"/>
        </w:rPr>
        <w:t>as we report in detail in the SOM</w:t>
      </w:r>
      <w:r w:rsidR="00ED0497" w:rsidRPr="00C63E82">
        <w:rPr>
          <w:lang w:val="en-GB"/>
        </w:rPr>
        <w:t>,</w:t>
      </w:r>
      <w:r w:rsidR="004C7EAD" w:rsidRPr="00C63E82">
        <w:rPr>
          <w:lang w:val="en-GB"/>
        </w:rPr>
        <w:t xml:space="preserve"> this </w:t>
      </w:r>
      <w:r w:rsidR="00ED0497" w:rsidRPr="00C63E82">
        <w:rPr>
          <w:lang w:val="en-GB"/>
        </w:rPr>
        <w:t xml:space="preserve">effect </w:t>
      </w:r>
      <w:r w:rsidR="004C7EAD" w:rsidRPr="00C63E82">
        <w:rPr>
          <w:lang w:val="en-GB"/>
        </w:rPr>
        <w:t xml:space="preserve">holds </w:t>
      </w:r>
      <w:r w:rsidR="00896D12" w:rsidRPr="00C63E82">
        <w:rPr>
          <w:lang w:val="en-GB"/>
        </w:rPr>
        <w:t xml:space="preserve">even </w:t>
      </w:r>
      <w:r w:rsidR="000147BB" w:rsidRPr="00C63E82">
        <w:rPr>
          <w:lang w:val="en-GB"/>
        </w:rPr>
        <w:t xml:space="preserve">after </w:t>
      </w:r>
      <w:r w:rsidR="00896D12" w:rsidRPr="00C63E82">
        <w:rPr>
          <w:lang w:val="en-GB"/>
        </w:rPr>
        <w:t xml:space="preserve">controlling for how offensive participants thought the woman would find the </w:t>
      </w:r>
      <w:r w:rsidR="006857FC" w:rsidRPr="00C63E82">
        <w:rPr>
          <w:lang w:val="en-GB"/>
        </w:rPr>
        <w:t xml:space="preserve">gender biased </w:t>
      </w:r>
      <w:r w:rsidR="00896D12" w:rsidRPr="00C63E82">
        <w:rPr>
          <w:lang w:val="en-GB"/>
        </w:rPr>
        <w:t>statement</w:t>
      </w:r>
      <w:r w:rsidR="000527DB" w:rsidRPr="00C63E82">
        <w:rPr>
          <w:lang w:val="en-GB"/>
        </w:rPr>
        <w:t xml:space="preserve">, </w:t>
      </w:r>
      <w:r w:rsidR="009F62BD" w:rsidRPr="00C63E82">
        <w:rPr>
          <w:lang w:val="en-GB"/>
        </w:rPr>
        <w:t xml:space="preserve">ruling out the possibility that </w:t>
      </w:r>
      <w:r w:rsidR="000527DB" w:rsidRPr="00C63E82">
        <w:rPr>
          <w:lang w:val="en-GB"/>
        </w:rPr>
        <w:t>perceptions of the comments’ offensiveness</w:t>
      </w:r>
      <w:r w:rsidR="009F62BD" w:rsidRPr="00C63E82">
        <w:rPr>
          <w:lang w:val="en-GB"/>
        </w:rPr>
        <w:t xml:space="preserve"> are what drive mindset perceptions</w:t>
      </w:r>
      <w:r w:rsidR="00896D12" w:rsidRPr="00C63E82">
        <w:rPr>
          <w:lang w:val="en-GB"/>
        </w:rPr>
        <w:t xml:space="preserve">. </w:t>
      </w:r>
      <w:r w:rsidR="00DD055E">
        <w:rPr>
          <w:lang w:val="en-GB"/>
        </w:rPr>
        <w:t>W</w:t>
      </w:r>
      <w:r w:rsidR="002C10A8">
        <w:rPr>
          <w:lang w:val="en-GB"/>
        </w:rPr>
        <w:t>e did not find differences</w:t>
      </w:r>
      <w:r w:rsidR="00E76CB3">
        <w:rPr>
          <w:lang w:val="en-GB"/>
        </w:rPr>
        <w:t xml:space="preserve"> by confrontation condition</w:t>
      </w:r>
      <w:r w:rsidR="002C10A8">
        <w:rPr>
          <w:lang w:val="en-GB"/>
        </w:rPr>
        <w:t xml:space="preserve"> </w:t>
      </w:r>
      <w:r w:rsidR="00E76CB3">
        <w:rPr>
          <w:lang w:val="en-GB"/>
        </w:rPr>
        <w:t xml:space="preserve">on </w:t>
      </w:r>
      <w:r w:rsidR="00DD055E">
        <w:rPr>
          <w:lang w:val="en-GB"/>
        </w:rPr>
        <w:t xml:space="preserve">Emily’s (the confronter’s) </w:t>
      </w:r>
      <w:r w:rsidR="00E76CB3">
        <w:rPr>
          <w:lang w:val="en-GB"/>
        </w:rPr>
        <w:t>openness to future interactions</w:t>
      </w:r>
      <w:r w:rsidR="00DD055E">
        <w:rPr>
          <w:lang w:val="en-GB"/>
        </w:rPr>
        <w:t xml:space="preserve"> with John (the person who made the biased comment). Because this exploratory measure did not yield conclusive results, we did not pursue it further. Instead, in the later studies we return to the construct of willingness to engage in future interactions, but in those studies</w:t>
      </w:r>
      <w:r w:rsidR="00F31F72">
        <w:rPr>
          <w:lang w:val="en-GB"/>
        </w:rPr>
        <w:t>,</w:t>
      </w:r>
      <w:r w:rsidR="00DD055E">
        <w:rPr>
          <w:lang w:val="en-GB"/>
        </w:rPr>
        <w:t xml:space="preserve"> we examine this in the context of backlash, or observers’ willingness to interact with the confronter again (i.e., the opposite of what was measured in this study). </w:t>
      </w:r>
    </w:p>
    <w:p w14:paraId="75FD0CB8" w14:textId="202E8212" w:rsidR="008B4833" w:rsidRPr="00C63E82" w:rsidRDefault="001F31D3" w:rsidP="001F31D3">
      <w:pPr>
        <w:spacing w:line="480" w:lineRule="auto"/>
        <w:jc w:val="center"/>
        <w:rPr>
          <w:b/>
          <w:bCs/>
          <w:lang w:val="en-GB"/>
        </w:rPr>
      </w:pPr>
      <w:r w:rsidRPr="00C63E82">
        <w:rPr>
          <w:b/>
          <w:bCs/>
          <w:lang w:val="en-GB"/>
        </w:rPr>
        <w:t>Figure 1</w:t>
      </w:r>
    </w:p>
    <w:p w14:paraId="484E2E8F" w14:textId="0C3DF1AF" w:rsidR="00E56BCF" w:rsidRPr="001B5607" w:rsidRDefault="001B5607" w:rsidP="00E56BCF">
      <w:pPr>
        <w:spacing w:line="480" w:lineRule="auto"/>
        <w:rPr>
          <w:lang w:val="en-GB"/>
          <w14:textOutline w14:w="9525" w14:cap="rnd" w14:cmpd="sng" w14:algn="ctr">
            <w14:solidFill>
              <w14:schemeClr w14:val="bg1"/>
            </w14:solidFill>
            <w14:prstDash w14:val="solid"/>
            <w14:bevel/>
          </w14:textOutline>
        </w:rPr>
      </w:pPr>
      <w:r>
        <w:rPr>
          <w:noProof/>
          <w:lang w:val="en-GB"/>
        </w:rPr>
        <mc:AlternateContent>
          <mc:Choice Requires="wps">
            <w:drawing>
              <wp:anchor distT="0" distB="0" distL="114300" distR="114300" simplePos="0" relativeHeight="251688960" behindDoc="0" locked="0" layoutInCell="1" allowOverlap="1" wp14:anchorId="3F6D763B" wp14:editId="779E0187">
                <wp:simplePos x="0" y="0"/>
                <wp:positionH relativeFrom="column">
                  <wp:posOffset>0</wp:posOffset>
                </wp:positionH>
                <wp:positionV relativeFrom="paragraph">
                  <wp:posOffset>163526</wp:posOffset>
                </wp:positionV>
                <wp:extent cx="429370" cy="111318"/>
                <wp:effectExtent l="0" t="0" r="15240" b="15875"/>
                <wp:wrapNone/>
                <wp:docPr id="11" name="Rectangle 11"/>
                <wp:cNvGraphicFramePr/>
                <a:graphic xmlns:a="http://schemas.openxmlformats.org/drawingml/2006/main">
                  <a:graphicData uri="http://schemas.microsoft.com/office/word/2010/wordprocessingShape">
                    <wps:wsp>
                      <wps:cNvSpPr/>
                      <wps:spPr>
                        <a:xfrm>
                          <a:off x="0" y="0"/>
                          <a:ext cx="429370" cy="111318"/>
                        </a:xfrm>
                        <a:prstGeom prst="rect">
                          <a:avLst/>
                        </a:prstGeom>
                        <a:solidFill>
                          <a:schemeClr val="bg1"/>
                        </a:solidFill>
                        <a:ln>
                          <a:solidFill>
                            <a:schemeClr val="bg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C5A1A34" id="Rectangle 11" o:spid="_x0000_s1026" style="position:absolute;margin-left:0;margin-top:12.9pt;width:33.8pt;height:8.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" fillcolor="white [3212]" strokecolor="white [3212]" strokeweight="1pt"/>
            </w:pict>
          </mc:Fallback>
        </mc:AlternateContent>
      </w:r>
      <w:r w:rsidR="00582B91" w:rsidRPr="00C63E82">
        <w:rPr>
          <w:noProof/>
          <w:lang w:val="en-GB"/>
        </w:rPr>
        <mc:AlternateContent>
          <mc:Choice Requires="wps">
            <w:drawing>
              <wp:anchor distT="0" distB="0" distL="114300" distR="114300" simplePos="0" relativeHeight="251673600" behindDoc="0" locked="0" layoutInCell="1" allowOverlap="1" wp14:anchorId="159B7580" wp14:editId="17629E18">
                <wp:simplePos x="0" y="0"/>
                <wp:positionH relativeFrom="column">
                  <wp:posOffset>4190337</wp:posOffset>
                </wp:positionH>
                <wp:positionV relativeFrom="paragraph">
                  <wp:posOffset>341243</wp:posOffset>
                </wp:positionV>
                <wp:extent cx="0" cy="95416"/>
                <wp:effectExtent l="0" t="0" r="12700" b="6350"/>
                <wp:wrapNone/>
                <wp:docPr id="14" name="Straight Connector 14"/>
                <wp:cNvGraphicFramePr/>
                <a:graphic xmlns:a="http://schemas.openxmlformats.org/drawingml/2006/main">
                  <a:graphicData uri="http://schemas.microsoft.com/office/word/2010/wordprocessingShape">
                    <wps:wsp>
                      <wps:cNvCnPr/>
                      <wps:spPr>
                        <a:xfrm flipH="1">
                          <a:off x="0" y="0"/>
                          <a:ext cx="0" cy="954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B8C9FA8" id="Straight Connector 1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95pt,26.85pt" to="329.9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" strokecolor="#4472c4 [3204]" strokeweight=".5pt">
                <v:stroke joinstyle="miter"/>
              </v:line>
            </w:pict>
          </mc:Fallback>
        </mc:AlternateContent>
      </w:r>
      <w:r w:rsidR="00582B91" w:rsidRPr="00C63E82">
        <w:rPr>
          <w:noProof/>
          <w:lang w:val="en-GB"/>
        </w:rPr>
        <mc:AlternateContent>
          <mc:Choice Requires="wps">
            <w:drawing>
              <wp:anchor distT="0" distB="0" distL="114300" distR="114300" simplePos="0" relativeHeight="251678720" behindDoc="0" locked="0" layoutInCell="1" allowOverlap="1" wp14:anchorId="2D98876D" wp14:editId="3D57B471">
                <wp:simplePos x="0" y="0"/>
                <wp:positionH relativeFrom="column">
                  <wp:posOffset>5151727</wp:posOffset>
                </wp:positionH>
                <wp:positionV relativeFrom="paragraph">
                  <wp:posOffset>341244</wp:posOffset>
                </wp:positionV>
                <wp:extent cx="718" cy="95416"/>
                <wp:effectExtent l="0" t="0" r="24765" b="19050"/>
                <wp:wrapNone/>
                <wp:docPr id="18" name="Straight Connector 18"/>
                <wp:cNvGraphicFramePr/>
                <a:graphic xmlns:a="http://schemas.openxmlformats.org/drawingml/2006/main">
                  <a:graphicData uri="http://schemas.microsoft.com/office/word/2010/wordprocessingShape">
                    <wps:wsp>
                      <wps:cNvCnPr/>
                      <wps:spPr>
                        <a:xfrm flipH="1">
                          <a:off x="0" y="0"/>
                          <a:ext cx="718" cy="954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98790F7" id="Straight Connector 18"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65pt,26.85pt" to="405.7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" strokecolor="#4472c4 [3204]" strokeweight=".5pt">
                <v:stroke joinstyle="miter"/>
              </v:line>
            </w:pict>
          </mc:Fallback>
        </mc:AlternateContent>
      </w:r>
      <w:r w:rsidR="00582B91" w:rsidRPr="00C63E82">
        <w:rPr>
          <w:noProof/>
          <w:lang w:val="en-GB"/>
        </w:rPr>
        <mc:AlternateContent>
          <mc:Choice Requires="wps">
            <w:drawing>
              <wp:anchor distT="0" distB="0" distL="114300" distR="114300" simplePos="0" relativeHeight="251682816" behindDoc="0" locked="0" layoutInCell="1" allowOverlap="1" wp14:anchorId="0CB02323" wp14:editId="68B235F4">
                <wp:simplePos x="0" y="0"/>
                <wp:positionH relativeFrom="column">
                  <wp:posOffset>4190337</wp:posOffset>
                </wp:positionH>
                <wp:positionV relativeFrom="paragraph">
                  <wp:posOffset>341243</wp:posOffset>
                </wp:positionV>
                <wp:extent cx="961832" cy="0"/>
                <wp:effectExtent l="0" t="0" r="16510" b="12700"/>
                <wp:wrapNone/>
                <wp:docPr id="26" name="Straight Connector 26"/>
                <wp:cNvGraphicFramePr/>
                <a:graphic xmlns:a="http://schemas.openxmlformats.org/drawingml/2006/main">
                  <a:graphicData uri="http://schemas.microsoft.com/office/word/2010/wordprocessingShape">
                    <wps:wsp>
                      <wps:cNvCnPr/>
                      <wps:spPr>
                        <a:xfrm>
                          <a:off x="0" y="0"/>
                          <a:ext cx="96183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35077699" id="Straight Connector 26"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95pt,26.85pt" to="405.7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" strokecolor="#4472c4 [3204]" strokeweight=".5pt">
                <v:stroke joinstyle="miter"/>
              </v:line>
            </w:pict>
          </mc:Fallback>
        </mc:AlternateContent>
      </w:r>
      <w:r w:rsidR="00582B91" w:rsidRPr="00C63E82">
        <w:rPr>
          <w:noProof/>
          <w:lang w:val="en-GB"/>
        </w:rPr>
        <mc:AlternateContent>
          <mc:Choice Requires="wps">
            <w:drawing>
              <wp:anchor distT="0" distB="0" distL="114300" distR="114300" simplePos="0" relativeHeight="251670528" behindDoc="0" locked="0" layoutInCell="1" allowOverlap="1" wp14:anchorId="5958700A" wp14:editId="17CCC8DB">
                <wp:simplePos x="0" y="0"/>
                <wp:positionH relativeFrom="column">
                  <wp:posOffset>2934031</wp:posOffset>
                </wp:positionH>
                <wp:positionV relativeFrom="paragraph">
                  <wp:posOffset>341243</wp:posOffset>
                </wp:positionV>
                <wp:extent cx="0" cy="95416"/>
                <wp:effectExtent l="0" t="0" r="12700" b="6350"/>
                <wp:wrapNone/>
                <wp:docPr id="12" name="Straight Connector 12"/>
                <wp:cNvGraphicFramePr/>
                <a:graphic xmlns:a="http://schemas.openxmlformats.org/drawingml/2006/main">
                  <a:graphicData uri="http://schemas.microsoft.com/office/word/2010/wordprocessingShape">
                    <wps:wsp>
                      <wps:cNvCnPr/>
                      <wps:spPr>
                        <a:xfrm>
                          <a:off x="0" y="0"/>
                          <a:ext cx="0" cy="954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8F1D445"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05pt,26.85pt" to="231.0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" strokecolor="#4472c4 [3204]" strokeweight=".5pt">
                <v:stroke joinstyle="miter"/>
              </v:line>
            </w:pict>
          </mc:Fallback>
        </mc:AlternateContent>
      </w:r>
      <w:r w:rsidR="00582B91" w:rsidRPr="00C63E82">
        <w:rPr>
          <w:noProof/>
          <w:lang w:val="en-GB"/>
        </w:rPr>
        <mc:AlternateContent>
          <mc:Choice Requires="wps">
            <w:drawing>
              <wp:anchor distT="0" distB="0" distL="114300" distR="114300" simplePos="0" relativeHeight="251666432" behindDoc="0" locked="0" layoutInCell="1" allowOverlap="1" wp14:anchorId="5E9FE7A4" wp14:editId="26422CA9">
                <wp:simplePos x="0" y="0"/>
                <wp:positionH relativeFrom="column">
                  <wp:posOffset>1979875</wp:posOffset>
                </wp:positionH>
                <wp:positionV relativeFrom="paragraph">
                  <wp:posOffset>341243</wp:posOffset>
                </wp:positionV>
                <wp:extent cx="0" cy="95416"/>
                <wp:effectExtent l="0" t="0" r="12700" b="6350"/>
                <wp:wrapNone/>
                <wp:docPr id="7" name="Straight Connector 7"/>
                <wp:cNvGraphicFramePr/>
                <a:graphic xmlns:a="http://schemas.openxmlformats.org/drawingml/2006/main">
                  <a:graphicData uri="http://schemas.microsoft.com/office/word/2010/wordprocessingShape">
                    <wps:wsp>
                      <wps:cNvCnPr/>
                      <wps:spPr>
                        <a:xfrm>
                          <a:off x="0" y="0"/>
                          <a:ext cx="0" cy="954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8D8BD4C"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9pt,26.85pt" to="155.9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" strokecolor="#4472c4 [3204]" strokeweight=".5pt">
                <v:stroke joinstyle="miter"/>
              </v:line>
            </w:pict>
          </mc:Fallback>
        </mc:AlternateContent>
      </w:r>
      <w:r w:rsidR="00555B32" w:rsidRPr="00C63E82">
        <w:rPr>
          <w:noProof/>
          <w:lang w:val="en-GB"/>
        </w:rPr>
        <mc:AlternateContent>
          <mc:Choice Requires="wps">
            <w:drawing>
              <wp:anchor distT="0" distB="0" distL="114300" distR="114300" simplePos="0" relativeHeight="251679744" behindDoc="0" locked="0" layoutInCell="1" allowOverlap="1" wp14:anchorId="304EC48C" wp14:editId="53B82496">
                <wp:simplePos x="0" y="0"/>
                <wp:positionH relativeFrom="column">
                  <wp:posOffset>1979875</wp:posOffset>
                </wp:positionH>
                <wp:positionV relativeFrom="paragraph">
                  <wp:posOffset>341243</wp:posOffset>
                </wp:positionV>
                <wp:extent cx="954156" cy="0"/>
                <wp:effectExtent l="0" t="0" r="11430" b="12700"/>
                <wp:wrapNone/>
                <wp:docPr id="25" name="Straight Connector 25"/>
                <wp:cNvGraphicFramePr/>
                <a:graphic xmlns:a="http://schemas.openxmlformats.org/drawingml/2006/main">
                  <a:graphicData uri="http://schemas.microsoft.com/office/word/2010/wordprocessingShape">
                    <wps:wsp>
                      <wps:cNvCnPr/>
                      <wps:spPr>
                        <a:xfrm>
                          <a:off x="0" y="0"/>
                          <a:ext cx="95415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102D0102" id="Straight Connector 2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55.9pt,26.85pt" to="231.0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" strokecolor="#4472c4 [3204]" strokeweight=".5pt">
                <v:stroke joinstyle="miter"/>
              </v:line>
            </w:pict>
          </mc:Fallback>
        </mc:AlternateContent>
      </w:r>
      <w:r w:rsidR="00555B32" w:rsidRPr="00C63E82">
        <w:rPr>
          <w:noProof/>
          <w:lang w:val="en-GB"/>
        </w:rPr>
        <mc:AlternateContent>
          <mc:Choice Requires="wps">
            <w:drawing>
              <wp:anchor distT="0" distB="0" distL="114300" distR="114300" simplePos="0" relativeHeight="251683840" behindDoc="0" locked="0" layoutInCell="1" allowOverlap="1" wp14:anchorId="63B079A7" wp14:editId="5A607C7C">
                <wp:simplePos x="0" y="0"/>
                <wp:positionH relativeFrom="column">
                  <wp:posOffset>4531995</wp:posOffset>
                </wp:positionH>
                <wp:positionV relativeFrom="paragraph">
                  <wp:posOffset>246794</wp:posOffset>
                </wp:positionV>
                <wp:extent cx="230505" cy="190086"/>
                <wp:effectExtent l="0" t="0" r="0" b="635"/>
                <wp:wrapNone/>
                <wp:docPr id="4" name="Text Box 4"/>
                <wp:cNvGraphicFramePr/>
                <a:graphic xmlns:a="http://schemas.openxmlformats.org/drawingml/2006/main">
                  <a:graphicData uri="http://schemas.microsoft.com/office/word/2010/wordprocessingShape">
                    <wps:wsp>
                      <wps:cNvSpPr txBox="1"/>
                      <wps:spPr>
                        <a:xfrm>
                          <a:off x="0" y="0"/>
                          <a:ext cx="230505" cy="190086"/>
                        </a:xfrm>
                        <a:prstGeom prst="rect">
                          <a:avLst/>
                        </a:prstGeom>
                        <a:solidFill>
                          <a:schemeClr val="lt1"/>
                        </a:solidFill>
                        <a:ln w="6350">
                          <a:noFill/>
                        </a:ln>
                      </wps:spPr>
                      <wps:txbx>
                        <w:txbxContent>
                          <w:p w14:paraId="4AE8331A" w14:textId="77777777" w:rsidR="00E427E3" w:rsidRPr="007A10CE" w:rsidRDefault="00E427E3" w:rsidP="00814E0B">
                            <w:pPr>
                              <w:rPr>
                                <w:lang w:val="en-GB"/>
                              </w:rPr>
                            </w:pPr>
                            <w:r>
                              <w:rPr>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3B079A7" id="_x0000_t202" coordsize="21600,21600" o:spt="202" path="m,l,21600r21600,l21600,xe">
                <v:stroke joinstyle="miter"/>
                <v:path gradientshapeok="t" o:connecttype="rect"/>
              </v:shapetype>
              <v:shape id="Text Box 4" o:spid="_x0000_s1026" type="#_x0000_t202" style="position:absolute;margin-left:356.85pt;margin-top:19.45pt;width:18.15pt;height:1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" fillcolor="white [3201]" stroked="f" strokeweight=".5pt">
                <v:textbox>
                  <w:txbxContent>
                    <w:p w14:paraId="4AE8331A" w14:textId="77777777" w:rsidR="00E427E3" w:rsidRPr="007A10CE" w:rsidRDefault="00E427E3" w:rsidP="00814E0B">
                      <w:pPr>
                        <w:rPr>
                          <w:lang w:val="en-GB"/>
                        </w:rPr>
                      </w:pPr>
                      <w:r>
                        <w:rPr>
                          <w:lang w:val="en-GB"/>
                        </w:rPr>
                        <w:t>*</w:t>
                      </w:r>
                    </w:p>
                  </w:txbxContent>
                </v:textbox>
              </v:shape>
            </w:pict>
          </mc:Fallback>
        </mc:AlternateContent>
      </w:r>
      <w:r w:rsidR="00555B32" w:rsidRPr="00C63E82">
        <w:rPr>
          <w:noProof/>
          <w:lang w:val="en-GB"/>
        </w:rPr>
        <mc:AlternateContent>
          <mc:Choice Requires="wps">
            <w:drawing>
              <wp:anchor distT="0" distB="0" distL="114300" distR="114300" simplePos="0" relativeHeight="251680768" behindDoc="0" locked="0" layoutInCell="1" allowOverlap="1" wp14:anchorId="11A9C242" wp14:editId="429493C3">
                <wp:simplePos x="0" y="0"/>
                <wp:positionH relativeFrom="column">
                  <wp:posOffset>2360930</wp:posOffset>
                </wp:positionH>
                <wp:positionV relativeFrom="paragraph">
                  <wp:posOffset>245634</wp:posOffset>
                </wp:positionV>
                <wp:extent cx="230505" cy="190831"/>
                <wp:effectExtent l="0" t="0" r="0" b="0"/>
                <wp:wrapNone/>
                <wp:docPr id="3" name="Text Box 3"/>
                <wp:cNvGraphicFramePr/>
                <a:graphic xmlns:a="http://schemas.openxmlformats.org/drawingml/2006/main">
                  <a:graphicData uri="http://schemas.microsoft.com/office/word/2010/wordprocessingShape">
                    <wps:wsp>
                      <wps:cNvSpPr txBox="1"/>
                      <wps:spPr>
                        <a:xfrm>
                          <a:off x="0" y="0"/>
                          <a:ext cx="230505" cy="190831"/>
                        </a:xfrm>
                        <a:prstGeom prst="rect">
                          <a:avLst/>
                        </a:prstGeom>
                        <a:solidFill>
                          <a:schemeClr val="bg1"/>
                        </a:solidFill>
                        <a:ln w="6350">
                          <a:noFill/>
                        </a:ln>
                      </wps:spPr>
                      <wps:txbx>
                        <w:txbxContent>
                          <w:p w14:paraId="539207EA" w14:textId="77777777" w:rsidR="00E427E3" w:rsidRPr="007A10CE" w:rsidRDefault="00E427E3" w:rsidP="00814E0B">
                            <w:pPr>
                              <w:rPr>
                                <w:lang w:val="en-GB"/>
                              </w:rPr>
                            </w:pPr>
                            <w:r>
                              <w:rPr>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1A9C242" id="Text Box 3" o:spid="_x0000_s1027" type="#_x0000_t202" style="position:absolute;margin-left:185.9pt;margin-top:19.35pt;width:18.15pt;height:1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" fillcolor="white [3212]" stroked="f" strokeweight=".5pt">
                <v:textbox>
                  <w:txbxContent>
                    <w:p w14:paraId="539207EA" w14:textId="77777777" w:rsidR="00E427E3" w:rsidRPr="007A10CE" w:rsidRDefault="00E427E3" w:rsidP="00814E0B">
                      <w:pPr>
                        <w:rPr>
                          <w:lang w:val="en-GB"/>
                        </w:rPr>
                      </w:pPr>
                      <w:r>
                        <w:rPr>
                          <w:lang w:val="en-GB"/>
                        </w:rPr>
                        <w:t>*</w:t>
                      </w:r>
                    </w:p>
                  </w:txbxContent>
                </v:textbox>
              </v:shape>
            </w:pict>
          </mc:Fallback>
        </mc:AlternateContent>
      </w:r>
      <w:r w:rsidR="007A10CE" w:rsidRPr="00C63E82">
        <w:rPr>
          <w:noProof/>
          <w:lang w:val="en-GB"/>
        </w:rPr>
        <mc:AlternateContent>
          <mc:Choice Requires="wps">
            <w:drawing>
              <wp:anchor distT="0" distB="0" distL="114300" distR="114300" simplePos="0" relativeHeight="251658240" behindDoc="0" locked="0" layoutInCell="1" allowOverlap="1" wp14:anchorId="5D6D471A" wp14:editId="58F57D33">
                <wp:simplePos x="0" y="0"/>
                <wp:positionH relativeFrom="column">
                  <wp:posOffset>596348</wp:posOffset>
                </wp:positionH>
                <wp:positionV relativeFrom="paragraph">
                  <wp:posOffset>437322</wp:posOffset>
                </wp:positionV>
                <wp:extent cx="174929" cy="230588"/>
                <wp:effectExtent l="0" t="0" r="3175" b="0"/>
                <wp:wrapNone/>
                <wp:docPr id="2" name="Text Box 2"/>
                <wp:cNvGraphicFramePr/>
                <a:graphic xmlns:a="http://schemas.openxmlformats.org/drawingml/2006/main">
                  <a:graphicData uri="http://schemas.microsoft.com/office/word/2010/wordprocessingShape">
                    <wps:wsp>
                      <wps:cNvSpPr txBox="1"/>
                      <wps:spPr>
                        <a:xfrm>
                          <a:off x="0" y="0"/>
                          <a:ext cx="174929" cy="230588"/>
                        </a:xfrm>
                        <a:prstGeom prst="rect">
                          <a:avLst/>
                        </a:prstGeom>
                        <a:solidFill>
                          <a:schemeClr val="lt1"/>
                        </a:solidFill>
                        <a:ln w="6350">
                          <a:noFill/>
                        </a:ln>
                      </wps:spPr>
                      <wps:txbx>
                        <w:txbxContent>
                          <w:p w14:paraId="26FA2E41" w14:textId="020DEF21" w:rsidR="00E427E3" w:rsidRPr="007A10CE" w:rsidRDefault="00E427E3">
                            <w:pPr>
                              <w:rPr>
                                <w:lang w:val="en-GB"/>
                              </w:rPr>
                            </w:pPr>
                            <w:r>
                              <w:rPr>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5D6D471A" id="Text Box 2" o:spid="_x0000_s1028" type="#_x0000_t202" style="position:absolute;margin-left:46.95pt;margin-top:34.45pt;width:13.75pt;height:18.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" fillcolor="white [3201]" stroked="f" strokeweight=".5pt">
                <v:textbox>
                  <w:txbxContent>
                    <w:p w14:paraId="26FA2E41" w14:textId="020DEF21" w:rsidR="00E427E3" w:rsidRPr="007A10CE" w:rsidRDefault="00E427E3">
                      <w:pPr>
                        <w:rPr>
                          <w:lang w:val="en-GB"/>
                        </w:rPr>
                      </w:pPr>
                      <w:r>
                        <w:rPr>
                          <w:lang w:val="en-GB"/>
                        </w:rPr>
                        <w:t>*</w:t>
                      </w:r>
                    </w:p>
                  </w:txbxContent>
                </v:textbox>
              </v:shape>
            </w:pict>
          </mc:Fallback>
        </mc:AlternateContent>
      </w:r>
      <w:r w:rsidR="00E56BCF" w:rsidRPr="00C63E82">
        <w:rPr>
          <w:noProof/>
          <w:lang w:val="en-GB"/>
        </w:rPr>
        <w:drawing>
          <wp:inline distT="0" distB="0" distL="0" distR="0" wp14:anchorId="1B0D90F2" wp14:editId="5CD0F3CE">
            <wp:extent cx="5727700" cy="1431925"/>
            <wp:effectExtent l="0" t="0" r="0" b="3175"/>
            <wp:docPr id="1" name="Picture 1"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pic:nvPicPr>
                  <pic:blipFill>
                    <a:blip r:embed="rId8"/>
                    <a:stretch>
                      <a:fillRect/>
                    </a:stretch>
                  </pic:blipFill>
                  <pic:spPr>
                    <a:xfrm>
                      <a:off x="0" y="0"/>
                      <a:ext cx="5727700" cy="1431925"/>
                    </a:xfrm>
                    <a:prstGeom prst="rect">
                      <a:avLst/>
                    </a:prstGeom>
                  </pic:spPr>
                </pic:pic>
              </a:graphicData>
            </a:graphic>
          </wp:inline>
        </w:drawing>
      </w:r>
    </w:p>
    <w:p w14:paraId="28A0AA2B" w14:textId="6326E6BF" w:rsidR="00E56BCF" w:rsidRPr="00C63E82" w:rsidRDefault="008B4833" w:rsidP="000658F8">
      <w:pPr>
        <w:rPr>
          <w:i/>
          <w:iCs/>
          <w:lang w:val="en-GB"/>
        </w:rPr>
      </w:pPr>
      <w:r w:rsidRPr="00C63E82">
        <w:rPr>
          <w:i/>
          <w:iCs/>
          <w:lang w:val="en-GB"/>
        </w:rPr>
        <w:t xml:space="preserve">Figure 1. </w:t>
      </w:r>
      <w:r w:rsidR="0083756C" w:rsidRPr="00C63E82">
        <w:rPr>
          <w:i/>
          <w:iCs/>
          <w:lang w:val="en-GB"/>
        </w:rPr>
        <w:t>Summary of means (and standard errors) for perceptions of the confronter’s mindset by condition across Studies 1</w:t>
      </w:r>
      <w:r w:rsidR="00A770FE" w:rsidRPr="00C63E82">
        <w:rPr>
          <w:i/>
          <w:iCs/>
          <w:lang w:val="en-GB"/>
        </w:rPr>
        <w:t xml:space="preserve"> (Panel a)</w:t>
      </w:r>
      <w:r w:rsidR="0083756C" w:rsidRPr="00C63E82">
        <w:rPr>
          <w:i/>
          <w:iCs/>
          <w:lang w:val="en-GB"/>
        </w:rPr>
        <w:t>, 2a</w:t>
      </w:r>
      <w:r w:rsidR="00A770FE" w:rsidRPr="00C63E82">
        <w:rPr>
          <w:i/>
          <w:iCs/>
          <w:lang w:val="en-GB"/>
        </w:rPr>
        <w:t xml:space="preserve"> (Panel b)</w:t>
      </w:r>
      <w:r w:rsidR="0083756C" w:rsidRPr="00C63E82">
        <w:rPr>
          <w:i/>
          <w:iCs/>
          <w:lang w:val="en-GB"/>
        </w:rPr>
        <w:t>, and 2b</w:t>
      </w:r>
      <w:r w:rsidR="00A770FE" w:rsidRPr="00C63E82">
        <w:rPr>
          <w:i/>
          <w:iCs/>
          <w:lang w:val="en-GB"/>
        </w:rPr>
        <w:t xml:space="preserve"> (Panel c)</w:t>
      </w:r>
      <w:r w:rsidR="0083756C" w:rsidRPr="00C63E82">
        <w:rPr>
          <w:i/>
          <w:iCs/>
          <w:lang w:val="en-GB"/>
        </w:rPr>
        <w:t>.</w:t>
      </w:r>
      <w:r w:rsidR="00A770FE" w:rsidRPr="00C63E82">
        <w:rPr>
          <w:i/>
          <w:iCs/>
          <w:lang w:val="en-GB"/>
        </w:rPr>
        <w:t xml:space="preserve"> </w:t>
      </w:r>
      <w:r w:rsidR="00240A58" w:rsidRPr="00C63E82">
        <w:rPr>
          <w:i/>
          <w:iCs/>
          <w:lang w:val="en-GB"/>
        </w:rPr>
        <w:t xml:space="preserve">The only reliable main effect to emerge as significant is the main effect of confrontation condition – participants randomly assigned to read that someone confronts (vs. remains silent) rate her as holding a more growth (vs. fixed) mindset about prejudice and bias. </w:t>
      </w:r>
    </w:p>
    <w:p w14:paraId="6236F08B" w14:textId="77777777" w:rsidR="000658F8" w:rsidRPr="00C63E82" w:rsidRDefault="000658F8" w:rsidP="00E56BCF">
      <w:pPr>
        <w:spacing w:line="480" w:lineRule="auto"/>
        <w:rPr>
          <w:lang w:val="en-GB"/>
        </w:rPr>
      </w:pPr>
    </w:p>
    <w:p w14:paraId="1B3DEFED" w14:textId="1C99472A" w:rsidR="00A53CCE" w:rsidRPr="00C63E82" w:rsidRDefault="00A53CCE" w:rsidP="00A53CCE">
      <w:pPr>
        <w:spacing w:line="480" w:lineRule="auto"/>
        <w:jc w:val="center"/>
        <w:rPr>
          <w:b/>
          <w:lang w:val="en-GB"/>
        </w:rPr>
      </w:pPr>
      <w:r w:rsidRPr="00C63E82">
        <w:rPr>
          <w:b/>
          <w:lang w:val="en-GB"/>
        </w:rPr>
        <w:t>Study 2</w:t>
      </w:r>
      <w:r w:rsidR="00D96230" w:rsidRPr="00C63E82">
        <w:rPr>
          <w:b/>
          <w:lang w:val="en-GB"/>
        </w:rPr>
        <w:t>a &amp; 2b</w:t>
      </w:r>
    </w:p>
    <w:p w14:paraId="64968B3E" w14:textId="42D1BC0D" w:rsidR="00896D12" w:rsidRPr="00C63E82" w:rsidRDefault="00683476" w:rsidP="00854ABA">
      <w:pPr>
        <w:spacing w:line="480" w:lineRule="auto"/>
        <w:rPr>
          <w:lang w:val="en-GB"/>
        </w:rPr>
      </w:pPr>
      <w:r w:rsidRPr="00C63E82">
        <w:rPr>
          <w:lang w:val="en-GB"/>
        </w:rPr>
        <w:tab/>
      </w:r>
      <w:r w:rsidR="00854ABA" w:rsidRPr="00C63E82">
        <w:rPr>
          <w:lang w:val="en-GB"/>
        </w:rPr>
        <w:t>Study 2</w:t>
      </w:r>
      <w:r w:rsidR="00680DF6">
        <w:rPr>
          <w:lang w:val="en-GB"/>
        </w:rPr>
        <w:t>a-b</w:t>
      </w:r>
      <w:r w:rsidR="00854ABA" w:rsidRPr="00C63E82">
        <w:rPr>
          <w:lang w:val="en-GB"/>
        </w:rPr>
        <w:t xml:space="preserve"> sought to</w:t>
      </w:r>
      <w:r w:rsidR="00480AD7" w:rsidRPr="00C63E82">
        <w:rPr>
          <w:lang w:val="en-GB"/>
        </w:rPr>
        <w:t xml:space="preserve"> replicat</w:t>
      </w:r>
      <w:r w:rsidR="00EA1979" w:rsidRPr="00C63E82">
        <w:rPr>
          <w:lang w:val="en-GB"/>
        </w:rPr>
        <w:t>e</w:t>
      </w:r>
      <w:r w:rsidR="00854ABA" w:rsidRPr="00C63E82">
        <w:rPr>
          <w:lang w:val="en-GB"/>
        </w:rPr>
        <w:t xml:space="preserve"> and extend Study 1</w:t>
      </w:r>
      <w:r w:rsidR="00A1484A" w:rsidRPr="00C63E82">
        <w:rPr>
          <w:lang w:val="en-GB"/>
        </w:rPr>
        <w:t xml:space="preserve"> in multiple ways</w:t>
      </w:r>
      <w:r w:rsidR="005B58B3" w:rsidRPr="00C63E82">
        <w:rPr>
          <w:lang w:val="en-GB"/>
        </w:rPr>
        <w:t xml:space="preserve">. </w:t>
      </w:r>
      <w:r w:rsidR="00854ABA" w:rsidRPr="00C63E82">
        <w:rPr>
          <w:lang w:val="en-GB"/>
        </w:rPr>
        <w:t>First, we tested whether</w:t>
      </w:r>
      <w:r w:rsidR="0025713A" w:rsidRPr="00C63E82">
        <w:rPr>
          <w:lang w:val="en-GB"/>
        </w:rPr>
        <w:t>, in addition to</w:t>
      </w:r>
      <w:r w:rsidR="00854ABA" w:rsidRPr="00C63E82">
        <w:rPr>
          <w:lang w:val="en-GB"/>
        </w:rPr>
        <w:t xml:space="preserve"> </w:t>
      </w:r>
      <w:r w:rsidR="00546237" w:rsidRPr="00C63E82">
        <w:rPr>
          <w:lang w:val="en-GB"/>
        </w:rPr>
        <w:t xml:space="preserve">third-party </w:t>
      </w:r>
      <w:r w:rsidR="00854ABA" w:rsidRPr="00C63E82">
        <w:rPr>
          <w:lang w:val="en-GB"/>
        </w:rPr>
        <w:t>observers</w:t>
      </w:r>
      <w:r w:rsidR="0025713A" w:rsidRPr="00C63E82">
        <w:rPr>
          <w:lang w:val="en-GB"/>
        </w:rPr>
        <w:t xml:space="preserve"> (as shown in Study 1),</w:t>
      </w:r>
      <w:r w:rsidR="00854ABA" w:rsidRPr="00C63E82">
        <w:rPr>
          <w:lang w:val="en-GB"/>
        </w:rPr>
        <w:t xml:space="preserve"> people </w:t>
      </w:r>
      <w:r w:rsidR="00546237" w:rsidRPr="00C63E82">
        <w:rPr>
          <w:lang w:val="en-GB"/>
        </w:rPr>
        <w:t xml:space="preserve">who </w:t>
      </w:r>
      <w:r w:rsidR="00854ABA" w:rsidRPr="00C63E82">
        <w:rPr>
          <w:lang w:val="en-GB"/>
        </w:rPr>
        <w:t xml:space="preserve">imagine </w:t>
      </w:r>
      <w:r w:rsidR="00854ABA" w:rsidRPr="00C63E82">
        <w:rPr>
          <w:i/>
          <w:iCs/>
          <w:lang w:val="en-GB"/>
        </w:rPr>
        <w:t>themselves</w:t>
      </w:r>
      <w:r w:rsidR="00854ABA" w:rsidRPr="00C63E82">
        <w:rPr>
          <w:lang w:val="en-GB"/>
        </w:rPr>
        <w:t xml:space="preserve"> being confronted</w:t>
      </w:r>
      <w:r w:rsidR="00AD4CE6">
        <w:rPr>
          <w:lang w:val="en-GB"/>
        </w:rPr>
        <w:t xml:space="preserve"> (i.e.,</w:t>
      </w:r>
      <w:r w:rsidR="00D546AA">
        <w:rPr>
          <w:lang w:val="en-GB"/>
        </w:rPr>
        <w:t xml:space="preserve"> as being</w:t>
      </w:r>
      <w:r w:rsidR="00AD4CE6">
        <w:rPr>
          <w:lang w:val="en-GB"/>
        </w:rPr>
        <w:t xml:space="preserve"> </w:t>
      </w:r>
      <w:r w:rsidR="00AD4CE6" w:rsidRPr="001B5607">
        <w:rPr>
          <w:i/>
          <w:iCs/>
          <w:lang w:val="en-GB"/>
        </w:rPr>
        <w:t>actors</w:t>
      </w:r>
      <w:r w:rsidR="00D546AA">
        <w:rPr>
          <w:i/>
          <w:iCs/>
          <w:lang w:val="en-GB"/>
        </w:rPr>
        <w:t xml:space="preserve"> </w:t>
      </w:r>
      <w:r w:rsidR="00AD4CE6">
        <w:rPr>
          <w:lang w:val="en-GB"/>
        </w:rPr>
        <w:t>in the scenario)</w:t>
      </w:r>
      <w:r w:rsidR="0025713A" w:rsidRPr="00C63E82">
        <w:rPr>
          <w:lang w:val="en-GB"/>
        </w:rPr>
        <w:t xml:space="preserve"> will likewise</w:t>
      </w:r>
      <w:r w:rsidR="00FE0CE5" w:rsidRPr="00C63E82">
        <w:rPr>
          <w:lang w:val="en-GB"/>
        </w:rPr>
        <w:t xml:space="preserve"> perceive confrontation to signal growth mindset beliefs</w:t>
      </w:r>
      <w:r w:rsidR="008177B8" w:rsidRPr="00C63E82">
        <w:rPr>
          <w:lang w:val="en-GB"/>
        </w:rPr>
        <w:t xml:space="preserve"> on the part of the confronter</w:t>
      </w:r>
      <w:r w:rsidR="00854ABA" w:rsidRPr="00C63E82">
        <w:rPr>
          <w:lang w:val="en-GB"/>
        </w:rPr>
        <w:t>. Second, this study used a different</w:t>
      </w:r>
      <w:r w:rsidRPr="00C63E82">
        <w:rPr>
          <w:lang w:val="en-GB"/>
        </w:rPr>
        <w:t xml:space="preserve"> overtly gender biased statement in order to ensure that any effects found are not incidental to the statement used in Study 1. </w:t>
      </w:r>
      <w:r w:rsidR="00585973" w:rsidRPr="00C63E82">
        <w:rPr>
          <w:lang w:val="en-GB"/>
        </w:rPr>
        <w:t xml:space="preserve">Third, the scenario offered more specificity to make it clear </w:t>
      </w:r>
      <w:r w:rsidR="00941F45" w:rsidRPr="00C63E82">
        <w:rPr>
          <w:lang w:val="en-GB"/>
        </w:rPr>
        <w:t xml:space="preserve">exactly which </w:t>
      </w:r>
      <w:r w:rsidR="00585973" w:rsidRPr="00C63E82">
        <w:rPr>
          <w:lang w:val="en-GB"/>
        </w:rPr>
        <w:t>comment Emily disagreed with.</w:t>
      </w:r>
      <w:r w:rsidR="00896D12" w:rsidRPr="00C63E82">
        <w:rPr>
          <w:lang w:val="en-GB"/>
        </w:rPr>
        <w:t xml:space="preserve"> Because the only real difference between Studies 2a and 2b is the sample (from </w:t>
      </w:r>
      <w:r w:rsidR="008B6CCF" w:rsidRPr="00C63E82">
        <w:rPr>
          <w:lang w:val="en-GB"/>
        </w:rPr>
        <w:t>P</w:t>
      </w:r>
      <w:r w:rsidR="00896D12" w:rsidRPr="00C63E82">
        <w:rPr>
          <w:lang w:val="en-GB"/>
        </w:rPr>
        <w:t xml:space="preserve">rolific </w:t>
      </w:r>
      <w:r w:rsidR="008B6CCF" w:rsidRPr="00C63E82">
        <w:rPr>
          <w:lang w:val="en-GB"/>
        </w:rPr>
        <w:t>A</w:t>
      </w:r>
      <w:r w:rsidR="00896D12" w:rsidRPr="00C63E82">
        <w:rPr>
          <w:lang w:val="en-GB"/>
        </w:rPr>
        <w:t xml:space="preserve">cademic and </w:t>
      </w:r>
      <w:proofErr w:type="spellStart"/>
      <w:r w:rsidR="008B6CCF" w:rsidRPr="00C63E82">
        <w:rPr>
          <w:lang w:val="en-GB"/>
        </w:rPr>
        <w:t>MTurk</w:t>
      </w:r>
      <w:proofErr w:type="spellEnd"/>
      <w:r w:rsidR="00896D12" w:rsidRPr="00C63E82">
        <w:rPr>
          <w:lang w:val="en-GB"/>
        </w:rPr>
        <w:t>, respectively), we present them together.</w:t>
      </w:r>
    </w:p>
    <w:p w14:paraId="3F8EA767" w14:textId="666FBDFA" w:rsidR="00683476" w:rsidRPr="00C63E82" w:rsidRDefault="00896D12" w:rsidP="00896D12">
      <w:pPr>
        <w:spacing w:line="480" w:lineRule="auto"/>
        <w:ind w:firstLine="720"/>
        <w:rPr>
          <w:lang w:val="en-GB"/>
        </w:rPr>
      </w:pPr>
      <w:r w:rsidRPr="00C63E82">
        <w:rPr>
          <w:lang w:val="en-GB"/>
        </w:rPr>
        <w:t>Studies 2a and 2b</w:t>
      </w:r>
      <w:r w:rsidR="00683476" w:rsidRPr="00C63E82">
        <w:rPr>
          <w:lang w:val="en-GB"/>
        </w:rPr>
        <w:t xml:space="preserve"> </w:t>
      </w:r>
      <w:r w:rsidR="00546237" w:rsidRPr="00C63E82">
        <w:rPr>
          <w:lang w:val="en-GB"/>
        </w:rPr>
        <w:t xml:space="preserve">employ a </w:t>
      </w:r>
      <w:r w:rsidR="00683476" w:rsidRPr="00C63E82">
        <w:rPr>
          <w:lang w:val="en-GB"/>
        </w:rPr>
        <w:t>2 (</w:t>
      </w:r>
      <w:r w:rsidR="00AE4349" w:rsidRPr="00C63E82">
        <w:rPr>
          <w:lang w:val="en-GB"/>
        </w:rPr>
        <w:t>Perspective</w:t>
      </w:r>
      <w:r w:rsidR="008177B8" w:rsidRPr="00C63E82">
        <w:rPr>
          <w:lang w:val="en-GB"/>
        </w:rPr>
        <w:t xml:space="preserve"> </w:t>
      </w:r>
      <w:r w:rsidR="00674F80" w:rsidRPr="00C63E82">
        <w:rPr>
          <w:lang w:val="en-GB"/>
        </w:rPr>
        <w:t xml:space="preserve">Condition: </w:t>
      </w:r>
      <w:r w:rsidR="00CE02E7">
        <w:rPr>
          <w:lang w:val="en-GB"/>
        </w:rPr>
        <w:t>actor</w:t>
      </w:r>
      <w:r w:rsidR="00CE02E7" w:rsidRPr="00C63E82">
        <w:rPr>
          <w:lang w:val="en-GB"/>
        </w:rPr>
        <w:t xml:space="preserve"> </w:t>
      </w:r>
      <w:r w:rsidR="00683476" w:rsidRPr="00C63E82">
        <w:rPr>
          <w:lang w:val="en-GB"/>
        </w:rPr>
        <w:t xml:space="preserve">vs. </w:t>
      </w:r>
      <w:r w:rsidR="00CE02E7">
        <w:rPr>
          <w:lang w:val="en-GB"/>
        </w:rPr>
        <w:t>observer</w:t>
      </w:r>
      <w:r w:rsidR="00683476" w:rsidRPr="00C63E82">
        <w:rPr>
          <w:lang w:val="en-GB"/>
        </w:rPr>
        <w:t xml:space="preserve">) </w:t>
      </w:r>
      <m:oMath>
        <m:r>
          <w:rPr>
            <w:rFonts w:ascii="Cambria Math" w:hAnsi="Cambria Math"/>
            <w:lang w:val="en-GB"/>
          </w:rPr>
          <m:t>×</m:t>
        </m:r>
      </m:oMath>
      <w:r w:rsidR="00683476" w:rsidRPr="00C63E82">
        <w:rPr>
          <w:lang w:val="en-GB"/>
        </w:rPr>
        <w:t xml:space="preserve"> 2 (</w:t>
      </w:r>
      <w:r w:rsidR="00674F80" w:rsidRPr="00C63E82">
        <w:rPr>
          <w:lang w:val="en-GB"/>
        </w:rPr>
        <w:t xml:space="preserve">Confrontation Condition: </w:t>
      </w:r>
      <w:r w:rsidR="00683476" w:rsidRPr="00C63E82">
        <w:rPr>
          <w:lang w:val="en-GB"/>
        </w:rPr>
        <w:t xml:space="preserve">no confrontation vs. confrontation) </w:t>
      </w:r>
      <w:r w:rsidR="00854ABA" w:rsidRPr="00C63E82">
        <w:rPr>
          <w:lang w:val="en-GB"/>
        </w:rPr>
        <w:t>between-</w:t>
      </w:r>
      <w:r w:rsidR="00683476" w:rsidRPr="00C63E82">
        <w:rPr>
          <w:lang w:val="en-GB"/>
        </w:rPr>
        <w:t xml:space="preserve">subjects design. </w:t>
      </w:r>
      <w:r w:rsidR="00107796" w:rsidRPr="00C63E82">
        <w:rPr>
          <w:lang w:val="en-GB"/>
        </w:rPr>
        <w:t>Our a priori</w:t>
      </w:r>
      <w:r w:rsidR="005B58B3" w:rsidRPr="00C63E82">
        <w:rPr>
          <w:lang w:val="en-GB"/>
        </w:rPr>
        <w:t xml:space="preserve"> hypothesis was that the confrontation (vs. no confrontation) condition would</w:t>
      </w:r>
      <w:r w:rsidR="003E0696" w:rsidRPr="00C63E82">
        <w:rPr>
          <w:lang w:val="en-GB"/>
        </w:rPr>
        <w:t xml:space="preserve"> again</w:t>
      </w:r>
      <w:r w:rsidR="005B58B3" w:rsidRPr="00C63E82">
        <w:rPr>
          <w:lang w:val="en-GB"/>
        </w:rPr>
        <w:t xml:space="preserve"> yield more growth mindset perceptions</w:t>
      </w:r>
      <w:r w:rsidR="003E0696" w:rsidRPr="00C63E82">
        <w:rPr>
          <w:lang w:val="en-GB"/>
        </w:rPr>
        <w:t>, but</w:t>
      </w:r>
      <w:r w:rsidR="005B58B3" w:rsidRPr="00C63E82">
        <w:rPr>
          <w:lang w:val="en-GB"/>
        </w:rPr>
        <w:t xml:space="preserve"> only in the context of someone else being confronted</w:t>
      </w:r>
      <w:r w:rsidR="001409EA" w:rsidRPr="00C63E82">
        <w:rPr>
          <w:lang w:val="en-GB"/>
        </w:rPr>
        <w:t xml:space="preserve"> (</w:t>
      </w:r>
      <w:r w:rsidR="004C0550">
        <w:rPr>
          <w:lang w:val="en-GB"/>
        </w:rPr>
        <w:t xml:space="preserve">observer condition) </w:t>
      </w:r>
      <w:r w:rsidR="001409EA" w:rsidRPr="00C63E82">
        <w:rPr>
          <w:lang w:val="en-GB"/>
        </w:rPr>
        <w:t xml:space="preserve">and not </w:t>
      </w:r>
      <w:r w:rsidR="005B58B3" w:rsidRPr="00C63E82">
        <w:rPr>
          <w:lang w:val="en-GB"/>
        </w:rPr>
        <w:t>the self being confronted</w:t>
      </w:r>
      <w:r w:rsidR="004C0550">
        <w:rPr>
          <w:lang w:val="en-GB"/>
        </w:rPr>
        <w:t xml:space="preserve"> (actor condition</w:t>
      </w:r>
      <w:r w:rsidR="001409EA" w:rsidRPr="00C63E82">
        <w:rPr>
          <w:lang w:val="en-GB"/>
        </w:rPr>
        <w:t>)</w:t>
      </w:r>
      <w:r w:rsidR="005B58B3" w:rsidRPr="00C63E82">
        <w:rPr>
          <w:lang w:val="en-GB"/>
        </w:rPr>
        <w:t xml:space="preserve">. </w:t>
      </w:r>
      <w:r w:rsidR="00680DF6">
        <w:rPr>
          <w:lang w:val="en-GB"/>
        </w:rPr>
        <w:t>G</w:t>
      </w:r>
      <w:r w:rsidR="00680DF6" w:rsidRPr="00C63E82">
        <w:rPr>
          <w:lang w:val="en-GB"/>
        </w:rPr>
        <w:t>iven that previous research suggests that people often do not like individuals who confront them (</w:t>
      </w:r>
      <w:r w:rsidR="00987AB6">
        <w:rPr>
          <w:lang w:val="en-GB"/>
        </w:rPr>
        <w:t>Parker et al., 2018; Schultz &amp; Maddox, 2013</w:t>
      </w:r>
      <w:r w:rsidR="00680DF6" w:rsidRPr="00C63E82">
        <w:rPr>
          <w:lang w:val="en-GB"/>
        </w:rPr>
        <w:t>)</w:t>
      </w:r>
      <w:r w:rsidR="00680DF6">
        <w:rPr>
          <w:lang w:val="en-GB"/>
        </w:rPr>
        <w:t xml:space="preserve">, we </w:t>
      </w:r>
      <w:r w:rsidR="006A4D41" w:rsidRPr="00C63E82">
        <w:rPr>
          <w:lang w:val="en-GB"/>
        </w:rPr>
        <w:t xml:space="preserve">initially expected </w:t>
      </w:r>
      <w:r w:rsidR="005F2771" w:rsidRPr="00C63E82">
        <w:rPr>
          <w:lang w:val="en-GB"/>
        </w:rPr>
        <w:t xml:space="preserve">people’s self-defensiveness at the thought of being confronted for a biased comment </w:t>
      </w:r>
      <w:r w:rsidR="00F27746">
        <w:rPr>
          <w:lang w:val="en-GB"/>
        </w:rPr>
        <w:t>to</w:t>
      </w:r>
      <w:r w:rsidR="005F2771" w:rsidRPr="00C63E82">
        <w:rPr>
          <w:lang w:val="en-GB"/>
        </w:rPr>
        <w:t xml:space="preserve"> prevent them from affording the person who speaks up </w:t>
      </w:r>
      <w:r w:rsidR="008177B8" w:rsidRPr="00C63E82">
        <w:rPr>
          <w:lang w:val="en-GB"/>
        </w:rPr>
        <w:t xml:space="preserve">more </w:t>
      </w:r>
      <w:r w:rsidR="005F2771" w:rsidRPr="00C63E82">
        <w:rPr>
          <w:lang w:val="en-GB"/>
        </w:rPr>
        <w:t>growth mindset</w:t>
      </w:r>
      <w:r w:rsidR="008177B8" w:rsidRPr="00C63E82">
        <w:rPr>
          <w:lang w:val="en-GB"/>
        </w:rPr>
        <w:t xml:space="preserve"> beliefs</w:t>
      </w:r>
      <w:r w:rsidR="00680DF6">
        <w:rPr>
          <w:lang w:val="en-GB"/>
        </w:rPr>
        <w:t>. I</w:t>
      </w:r>
      <w:r w:rsidR="008177B8" w:rsidRPr="00C63E82">
        <w:rPr>
          <w:lang w:val="en-GB"/>
        </w:rPr>
        <w:t xml:space="preserve">ndeed, this pattern of results </w:t>
      </w:r>
      <w:r w:rsidR="005F2771" w:rsidRPr="00C63E82">
        <w:rPr>
          <w:lang w:val="en-GB"/>
        </w:rPr>
        <w:t xml:space="preserve">would have been an interesting limitation on the findings observed in Study 1. As noted above, this a priori hypothesis was not supported </w:t>
      </w:r>
      <w:r w:rsidR="008177B8" w:rsidRPr="00C63E82">
        <w:rPr>
          <w:lang w:val="en-GB"/>
        </w:rPr>
        <w:t xml:space="preserve">by the data </w:t>
      </w:r>
      <w:r w:rsidR="005F2771" w:rsidRPr="00C63E82">
        <w:rPr>
          <w:lang w:val="en-GB"/>
        </w:rPr>
        <w:t xml:space="preserve">and thus in the studies that follow we no longer predict </w:t>
      </w:r>
      <w:r w:rsidR="00CE02E7">
        <w:rPr>
          <w:lang w:val="en-GB"/>
        </w:rPr>
        <w:t>actor</w:t>
      </w:r>
      <w:r w:rsidR="005F2771" w:rsidRPr="00C63E82">
        <w:rPr>
          <w:lang w:val="en-GB"/>
        </w:rPr>
        <w:t>-</w:t>
      </w:r>
      <w:r w:rsidR="00780CAD" w:rsidRPr="00C63E82">
        <w:rPr>
          <w:lang w:val="en-GB"/>
        </w:rPr>
        <w:t>observer perspective</w:t>
      </w:r>
      <w:r w:rsidR="005F2771" w:rsidRPr="00C63E82">
        <w:rPr>
          <w:lang w:val="en-GB"/>
        </w:rPr>
        <w:t xml:space="preserve"> differences.</w:t>
      </w:r>
    </w:p>
    <w:p w14:paraId="322A1524" w14:textId="6232C166" w:rsidR="00A53CCE" w:rsidRPr="00C63E82" w:rsidRDefault="00A53CCE" w:rsidP="00A53CCE">
      <w:pPr>
        <w:spacing w:line="480" w:lineRule="auto"/>
        <w:jc w:val="center"/>
        <w:rPr>
          <w:b/>
          <w:lang w:val="en-GB"/>
        </w:rPr>
      </w:pPr>
      <w:r w:rsidRPr="00C63E82">
        <w:rPr>
          <w:b/>
          <w:lang w:val="en-GB"/>
        </w:rPr>
        <w:t>Method</w:t>
      </w:r>
    </w:p>
    <w:p w14:paraId="1379C8D8" w14:textId="77777777" w:rsidR="00A53CCE" w:rsidRPr="00C63E82" w:rsidRDefault="00A53CCE" w:rsidP="00A53CCE">
      <w:pPr>
        <w:spacing w:line="480" w:lineRule="auto"/>
        <w:rPr>
          <w:b/>
          <w:lang w:val="en-GB"/>
        </w:rPr>
      </w:pPr>
      <w:r w:rsidRPr="00C63E82">
        <w:rPr>
          <w:b/>
          <w:lang w:val="en-GB"/>
        </w:rPr>
        <w:t>Participants</w:t>
      </w:r>
    </w:p>
    <w:p w14:paraId="2DE5DE70" w14:textId="759B8D6F" w:rsidR="009D3263" w:rsidRPr="00C63E82" w:rsidRDefault="009D3263" w:rsidP="000613C9">
      <w:pPr>
        <w:spacing w:line="480" w:lineRule="auto"/>
        <w:ind w:firstLine="720"/>
        <w:rPr>
          <w:bCs/>
          <w:lang w:val="en-GB"/>
        </w:rPr>
      </w:pPr>
      <w:r w:rsidRPr="00C63E82">
        <w:rPr>
          <w:bCs/>
          <w:lang w:val="en-GB"/>
        </w:rPr>
        <w:t xml:space="preserve">For each sample, </w:t>
      </w:r>
      <w:r w:rsidRPr="00C63E82">
        <w:rPr>
          <w:lang w:val="en-GB"/>
        </w:rPr>
        <w:t xml:space="preserve">we </w:t>
      </w:r>
      <w:r w:rsidR="008177B8" w:rsidRPr="00C63E82">
        <w:rPr>
          <w:lang w:val="en-GB"/>
        </w:rPr>
        <w:t xml:space="preserve">aimed </w:t>
      </w:r>
      <w:r w:rsidRPr="00C63E82">
        <w:rPr>
          <w:lang w:val="en-GB"/>
        </w:rPr>
        <w:t xml:space="preserve">to achieve a minimum of </w:t>
      </w:r>
      <w:r w:rsidRPr="00C63E82">
        <w:rPr>
          <w:i/>
          <w:iCs/>
          <w:lang w:val="en-GB"/>
        </w:rPr>
        <w:t>N</w:t>
      </w:r>
      <w:r w:rsidRPr="00C63E82">
        <w:rPr>
          <w:lang w:val="en-GB"/>
        </w:rPr>
        <w:t xml:space="preserve"> = 75 per cell, even with a priori exclusions, so we posted </w:t>
      </w:r>
      <w:r w:rsidR="00724D26" w:rsidRPr="00C63E82">
        <w:rPr>
          <w:lang w:val="en-GB"/>
        </w:rPr>
        <w:t>two</w:t>
      </w:r>
      <w:r w:rsidRPr="00C63E82">
        <w:rPr>
          <w:lang w:val="en-GB"/>
        </w:rPr>
        <w:t xml:space="preserve"> stud</w:t>
      </w:r>
      <w:r w:rsidR="00724D26" w:rsidRPr="00C63E82">
        <w:rPr>
          <w:lang w:val="en-GB"/>
        </w:rPr>
        <w:t>ies: one</w:t>
      </w:r>
      <w:r w:rsidRPr="00C63E82">
        <w:rPr>
          <w:lang w:val="en-GB"/>
        </w:rPr>
        <w:t xml:space="preserve"> requesting 400 people on Prolific Academic </w:t>
      </w:r>
      <w:r w:rsidR="00C25A5E" w:rsidRPr="00C63E82">
        <w:rPr>
          <w:lang w:val="en-GB"/>
        </w:rPr>
        <w:t xml:space="preserve">for Study 2a </w:t>
      </w:r>
      <w:r w:rsidRPr="00C63E82">
        <w:rPr>
          <w:lang w:val="en-GB"/>
        </w:rPr>
        <w:t xml:space="preserve">and another study requesting 400 people on </w:t>
      </w:r>
      <w:proofErr w:type="spellStart"/>
      <w:r w:rsidR="00730384" w:rsidRPr="00C63E82">
        <w:rPr>
          <w:lang w:val="en-GB"/>
        </w:rPr>
        <w:t>MT</w:t>
      </w:r>
      <w:r w:rsidRPr="00C63E82">
        <w:rPr>
          <w:lang w:val="en-GB"/>
        </w:rPr>
        <w:t>urk</w:t>
      </w:r>
      <w:proofErr w:type="spellEnd"/>
      <w:r w:rsidRPr="00C63E82">
        <w:rPr>
          <w:lang w:val="en-GB"/>
        </w:rPr>
        <w:t xml:space="preserve"> (we received 402 responses)</w:t>
      </w:r>
      <w:r w:rsidR="00C25A5E" w:rsidRPr="00C63E82">
        <w:rPr>
          <w:lang w:val="en-GB"/>
        </w:rPr>
        <w:t xml:space="preserve"> for Study 2b</w:t>
      </w:r>
      <w:r w:rsidRPr="00C63E82">
        <w:rPr>
          <w:lang w:val="en-GB"/>
        </w:rPr>
        <w:t>.</w:t>
      </w:r>
    </w:p>
    <w:p w14:paraId="3865B7DD" w14:textId="20C60FC2" w:rsidR="000613C9" w:rsidRPr="00C63E82" w:rsidRDefault="000613C9" w:rsidP="000613C9">
      <w:pPr>
        <w:spacing w:line="480" w:lineRule="auto"/>
        <w:ind w:firstLine="720"/>
        <w:rPr>
          <w:lang w:val="en-GB"/>
        </w:rPr>
      </w:pPr>
      <w:r w:rsidRPr="00C63E82">
        <w:rPr>
          <w:b/>
          <w:lang w:val="en-GB"/>
        </w:rPr>
        <w:t xml:space="preserve">Study 2a. </w:t>
      </w:r>
      <w:r w:rsidR="001A5685" w:rsidRPr="00C63E82">
        <w:rPr>
          <w:lang w:val="en-GB"/>
        </w:rPr>
        <w:t>To ensure that</w:t>
      </w:r>
      <w:r w:rsidR="00791A22" w:rsidRPr="00C63E82">
        <w:rPr>
          <w:lang w:val="en-GB"/>
        </w:rPr>
        <w:t xml:space="preserve"> </w:t>
      </w:r>
      <w:r w:rsidR="00BA16C6" w:rsidRPr="00C63E82">
        <w:rPr>
          <w:lang w:val="en-GB"/>
        </w:rPr>
        <w:t xml:space="preserve">the two </w:t>
      </w:r>
      <w:r w:rsidR="00AE4349" w:rsidRPr="00C63E82">
        <w:rPr>
          <w:lang w:val="en-GB"/>
        </w:rPr>
        <w:t>perspective</w:t>
      </w:r>
      <w:r w:rsidR="00791A22" w:rsidRPr="00C63E82">
        <w:rPr>
          <w:lang w:val="en-GB"/>
        </w:rPr>
        <w:t xml:space="preserve"> condition</w:t>
      </w:r>
      <w:r w:rsidR="00BA16C6" w:rsidRPr="00C63E82">
        <w:rPr>
          <w:lang w:val="en-GB"/>
        </w:rPr>
        <w:t>s</w:t>
      </w:r>
      <w:r w:rsidR="00791A22" w:rsidRPr="00C63E82">
        <w:rPr>
          <w:lang w:val="en-GB"/>
        </w:rPr>
        <w:t xml:space="preserve"> </w:t>
      </w:r>
      <w:r w:rsidR="00BA16C6" w:rsidRPr="00C63E82">
        <w:rPr>
          <w:lang w:val="en-GB"/>
        </w:rPr>
        <w:t xml:space="preserve">were equally </w:t>
      </w:r>
      <w:r w:rsidR="00791A22" w:rsidRPr="00C63E82">
        <w:rPr>
          <w:lang w:val="en-GB"/>
        </w:rPr>
        <w:t>realistic</w:t>
      </w:r>
      <w:r w:rsidR="001A5685" w:rsidRPr="00C63E82">
        <w:rPr>
          <w:lang w:val="en-GB"/>
        </w:rPr>
        <w:t xml:space="preserve"> </w:t>
      </w:r>
      <w:r w:rsidR="00BA16C6" w:rsidRPr="00C63E82">
        <w:rPr>
          <w:lang w:val="en-GB"/>
        </w:rPr>
        <w:t>(being confronted for biased behaviour that was committed by the self vs. by another person)</w:t>
      </w:r>
      <w:r w:rsidR="00791A22" w:rsidRPr="00C63E82">
        <w:rPr>
          <w:lang w:val="en-GB"/>
        </w:rPr>
        <w:t>, we offered the study only to men using pre-qualifica</w:t>
      </w:r>
      <w:r w:rsidR="004316D0" w:rsidRPr="00C63E82">
        <w:rPr>
          <w:lang w:val="en-GB"/>
        </w:rPr>
        <w:t>tion criteria on P</w:t>
      </w:r>
      <w:r w:rsidR="00791A22" w:rsidRPr="00C63E82">
        <w:rPr>
          <w:lang w:val="en-GB"/>
        </w:rPr>
        <w:t xml:space="preserve">rolific. </w:t>
      </w:r>
      <w:r w:rsidRPr="00C63E82">
        <w:rPr>
          <w:lang w:val="en-GB"/>
        </w:rPr>
        <w:t xml:space="preserve">Participants were </w:t>
      </w:r>
      <w:r w:rsidR="00791A22" w:rsidRPr="00C63E82">
        <w:rPr>
          <w:lang w:val="en-GB"/>
        </w:rPr>
        <w:t>396</w:t>
      </w:r>
      <w:r w:rsidR="00FE7856" w:rsidRPr="00C63E82">
        <w:rPr>
          <w:lang w:val="en-GB"/>
        </w:rPr>
        <w:t xml:space="preserve"> men</w:t>
      </w:r>
      <w:r w:rsidR="00791A22" w:rsidRPr="00C63E82">
        <w:rPr>
          <w:lang w:val="en-GB"/>
        </w:rPr>
        <w:t xml:space="preserve">, 3 women, and 1 </w:t>
      </w:r>
      <w:proofErr w:type="spellStart"/>
      <w:r w:rsidR="00791A22" w:rsidRPr="00C63E82">
        <w:rPr>
          <w:lang w:val="en-GB"/>
        </w:rPr>
        <w:t>demimale</w:t>
      </w:r>
      <w:proofErr w:type="spellEnd"/>
      <w:r w:rsidRPr="00C63E82">
        <w:rPr>
          <w:lang w:val="en-GB"/>
        </w:rPr>
        <w:t xml:space="preserve">, </w:t>
      </w:r>
      <w:proofErr w:type="spellStart"/>
      <w:r w:rsidR="00915E6A" w:rsidRPr="00C63E82">
        <w:rPr>
          <w:i/>
          <w:lang w:val="en-GB"/>
        </w:rPr>
        <w:t>M</w:t>
      </w:r>
      <w:r w:rsidR="00915E6A" w:rsidRPr="00C63E82">
        <w:rPr>
          <w:iCs/>
          <w:vertAlign w:val="subscript"/>
          <w:lang w:val="en-GB"/>
        </w:rPr>
        <w:t>Age</w:t>
      </w:r>
      <w:proofErr w:type="spellEnd"/>
      <w:r w:rsidRPr="00C63E82">
        <w:rPr>
          <w:lang w:val="en-GB"/>
        </w:rPr>
        <w:t xml:space="preserve"> = 32.62, </w:t>
      </w:r>
      <w:r w:rsidRPr="00C63E82">
        <w:rPr>
          <w:i/>
          <w:lang w:val="en-GB"/>
        </w:rPr>
        <w:t>SD</w:t>
      </w:r>
      <w:r w:rsidRPr="00C63E82">
        <w:rPr>
          <w:lang w:val="en-GB"/>
        </w:rPr>
        <w:t xml:space="preserve"> = 10.24, who self-identified </w:t>
      </w:r>
      <w:r w:rsidR="00791A22" w:rsidRPr="00C63E82">
        <w:rPr>
          <w:lang w:val="en-GB"/>
        </w:rPr>
        <w:t xml:space="preserve">their </w:t>
      </w:r>
      <w:r w:rsidRPr="00C63E82">
        <w:rPr>
          <w:lang w:val="en-GB"/>
        </w:rPr>
        <w:t xml:space="preserve">race/ethnicity as: </w:t>
      </w:r>
      <w:r w:rsidR="00842623" w:rsidRPr="00C63E82">
        <w:rPr>
          <w:lang w:val="en-GB"/>
        </w:rPr>
        <w:t xml:space="preserve">22 </w:t>
      </w:r>
      <w:r w:rsidRPr="00C63E82">
        <w:rPr>
          <w:lang w:val="en-GB"/>
        </w:rPr>
        <w:t xml:space="preserve">African American, </w:t>
      </w:r>
      <w:r w:rsidR="00842623" w:rsidRPr="00C63E82">
        <w:rPr>
          <w:lang w:val="en-GB"/>
        </w:rPr>
        <w:t xml:space="preserve">291 </w:t>
      </w:r>
      <w:r w:rsidRPr="00C63E82">
        <w:rPr>
          <w:lang w:val="en-GB"/>
        </w:rPr>
        <w:t xml:space="preserve">European American/White, </w:t>
      </w:r>
      <w:r w:rsidR="00842623" w:rsidRPr="00C63E82">
        <w:rPr>
          <w:lang w:val="en-GB"/>
        </w:rPr>
        <w:t xml:space="preserve">17 </w:t>
      </w:r>
      <w:r w:rsidRPr="00C63E82">
        <w:rPr>
          <w:lang w:val="en-GB"/>
        </w:rPr>
        <w:t xml:space="preserve">Latinx American, </w:t>
      </w:r>
      <w:r w:rsidR="00842623" w:rsidRPr="00C63E82">
        <w:rPr>
          <w:lang w:val="en-GB"/>
        </w:rPr>
        <w:t xml:space="preserve">35 </w:t>
      </w:r>
      <w:r w:rsidRPr="00C63E82">
        <w:rPr>
          <w:lang w:val="en-GB"/>
        </w:rPr>
        <w:t xml:space="preserve">Asian American, </w:t>
      </w:r>
      <w:r w:rsidR="00842623" w:rsidRPr="00C63E82">
        <w:rPr>
          <w:lang w:val="en-GB"/>
        </w:rPr>
        <w:t xml:space="preserve">4 </w:t>
      </w:r>
      <w:r w:rsidR="00594499" w:rsidRPr="00C63E82">
        <w:rPr>
          <w:lang w:val="en-GB"/>
        </w:rPr>
        <w:t xml:space="preserve">Native American, </w:t>
      </w:r>
      <w:r w:rsidR="00842623" w:rsidRPr="00C63E82">
        <w:rPr>
          <w:lang w:val="en-GB"/>
        </w:rPr>
        <w:t xml:space="preserve">3 African American-European American/White, 3 </w:t>
      </w:r>
      <w:r w:rsidR="00594499" w:rsidRPr="00C63E82">
        <w:rPr>
          <w:lang w:val="en-GB"/>
        </w:rPr>
        <w:t xml:space="preserve">African American-Latinx American, </w:t>
      </w:r>
      <w:r w:rsidR="00842623" w:rsidRPr="00C63E82">
        <w:rPr>
          <w:lang w:val="en-GB"/>
        </w:rPr>
        <w:t xml:space="preserve">1 </w:t>
      </w:r>
      <w:r w:rsidR="00594499" w:rsidRPr="00C63E82">
        <w:rPr>
          <w:lang w:val="en-GB"/>
        </w:rPr>
        <w:t>African American-Asian American</w:t>
      </w:r>
      <w:r w:rsidR="00AA5C79" w:rsidRPr="00C63E82">
        <w:rPr>
          <w:lang w:val="en-GB"/>
        </w:rPr>
        <w:t xml:space="preserve">, </w:t>
      </w:r>
      <w:r w:rsidR="00842623" w:rsidRPr="00C63E82">
        <w:rPr>
          <w:lang w:val="en-GB"/>
        </w:rPr>
        <w:t xml:space="preserve">8 European American/White-Latinx American, 3 European American/White-Native American, 6 European American/White-Asian American, 1 European American/White-Middle Eastern American, 1 European American/White-Latinx American-Native American-Middle Eastern American, </w:t>
      </w:r>
      <w:r w:rsidR="00AA5C79" w:rsidRPr="00C63E82">
        <w:rPr>
          <w:lang w:val="en-GB"/>
        </w:rPr>
        <w:t>1 biracial, 3 mixed, 1 American</w:t>
      </w:r>
      <w:r w:rsidRPr="00C63E82">
        <w:rPr>
          <w:lang w:val="en-GB"/>
        </w:rPr>
        <w:t xml:space="preserve">. </w:t>
      </w:r>
      <w:r w:rsidR="00C25A5E" w:rsidRPr="00C63E82">
        <w:rPr>
          <w:lang w:val="en-GB"/>
        </w:rPr>
        <w:t>Seventy-two participants were excluded prior to data analysis</w:t>
      </w:r>
      <w:r w:rsidR="00AB4412">
        <w:rPr>
          <w:lang w:val="en-GB"/>
        </w:rPr>
        <w:t xml:space="preserve"> for either not meeting participation criteria (i.e., not self-identifying as men on the survey) or failing the manipulation/attention checks</w:t>
      </w:r>
      <w:r w:rsidR="00C25A5E" w:rsidRPr="00C63E82">
        <w:rPr>
          <w:lang w:val="en-GB"/>
        </w:rPr>
        <w:t>, leaving 328 participants in the final sample (</w:t>
      </w:r>
      <w:r w:rsidR="00220D46">
        <w:rPr>
          <w:lang w:val="en-GB"/>
        </w:rPr>
        <w:t>Actor</w:t>
      </w:r>
      <w:r w:rsidR="00C25A5E" w:rsidRPr="00C63E82">
        <w:rPr>
          <w:lang w:val="en-GB"/>
        </w:rPr>
        <w:t xml:space="preserve">, No confrontation condition </w:t>
      </w:r>
      <w:r w:rsidR="00C25A5E" w:rsidRPr="00C63E82">
        <w:rPr>
          <w:i/>
          <w:iCs/>
          <w:lang w:val="en-GB"/>
        </w:rPr>
        <w:t>N</w:t>
      </w:r>
      <w:r w:rsidR="00C25A5E" w:rsidRPr="00C63E82">
        <w:rPr>
          <w:lang w:val="en-GB"/>
        </w:rPr>
        <w:t xml:space="preserve"> = 80; </w:t>
      </w:r>
      <w:r w:rsidR="00220D46">
        <w:rPr>
          <w:lang w:val="en-GB"/>
        </w:rPr>
        <w:t>Actor</w:t>
      </w:r>
      <w:r w:rsidR="00C25A5E" w:rsidRPr="00C63E82">
        <w:rPr>
          <w:lang w:val="en-GB"/>
        </w:rPr>
        <w:t xml:space="preserve">, Confrontation condition </w:t>
      </w:r>
      <w:r w:rsidR="00C25A5E" w:rsidRPr="00C63E82">
        <w:rPr>
          <w:i/>
          <w:iCs/>
          <w:lang w:val="en-GB"/>
        </w:rPr>
        <w:t>N</w:t>
      </w:r>
      <w:r w:rsidR="00C25A5E" w:rsidRPr="00C63E82">
        <w:rPr>
          <w:lang w:val="en-GB"/>
        </w:rPr>
        <w:t xml:space="preserve"> = 86; </w:t>
      </w:r>
      <w:r w:rsidR="00220D46">
        <w:rPr>
          <w:lang w:val="en-GB"/>
        </w:rPr>
        <w:t>Observer</w:t>
      </w:r>
      <w:r w:rsidR="00C25A5E" w:rsidRPr="00C63E82">
        <w:rPr>
          <w:lang w:val="en-GB"/>
        </w:rPr>
        <w:t xml:space="preserve">, No confrontation condition </w:t>
      </w:r>
      <w:r w:rsidR="00C25A5E" w:rsidRPr="00C63E82">
        <w:rPr>
          <w:i/>
          <w:iCs/>
          <w:lang w:val="en-GB"/>
        </w:rPr>
        <w:t>N</w:t>
      </w:r>
      <w:r w:rsidR="00C25A5E" w:rsidRPr="00C63E82">
        <w:rPr>
          <w:lang w:val="en-GB"/>
        </w:rPr>
        <w:t xml:space="preserve"> = 83; </w:t>
      </w:r>
      <w:r w:rsidR="00220D46">
        <w:rPr>
          <w:lang w:val="en-GB"/>
        </w:rPr>
        <w:t>Observer</w:t>
      </w:r>
      <w:r w:rsidR="00C25A5E" w:rsidRPr="00C63E82">
        <w:rPr>
          <w:lang w:val="en-GB"/>
        </w:rPr>
        <w:t xml:space="preserve">, Confrontation condition </w:t>
      </w:r>
      <w:r w:rsidR="00C25A5E" w:rsidRPr="00C63E82">
        <w:rPr>
          <w:i/>
          <w:iCs/>
          <w:lang w:val="en-GB"/>
        </w:rPr>
        <w:t>N</w:t>
      </w:r>
      <w:r w:rsidR="00C25A5E" w:rsidRPr="00C63E82">
        <w:rPr>
          <w:lang w:val="en-GB"/>
        </w:rPr>
        <w:t xml:space="preserve"> = 79). </w:t>
      </w:r>
      <w:r w:rsidR="00107796" w:rsidRPr="00C63E82">
        <w:rPr>
          <w:lang w:val="en-GB"/>
        </w:rPr>
        <w:t xml:space="preserve">A sensitivity power analysis for an ANOVA (fixed effects, special, main effects and interactions) conducted post-hoc using G*power indicates that </w:t>
      </w:r>
      <w:r w:rsidR="00E70EAD" w:rsidRPr="00C63E82">
        <w:rPr>
          <w:i/>
          <w:iCs/>
          <w:lang w:val="en-GB"/>
        </w:rPr>
        <w:t>N</w:t>
      </w:r>
      <w:r w:rsidR="00E70EAD" w:rsidRPr="00C63E82">
        <w:rPr>
          <w:lang w:val="en-GB"/>
        </w:rPr>
        <w:t xml:space="preserve"> = 328</w:t>
      </w:r>
      <w:r w:rsidR="00A54907" w:rsidRPr="00C63E82">
        <w:rPr>
          <w:lang w:val="en-GB"/>
        </w:rPr>
        <w:t xml:space="preserve"> </w:t>
      </w:r>
      <w:r w:rsidR="00E70EAD" w:rsidRPr="00C63E82">
        <w:rPr>
          <w:lang w:val="en-GB"/>
        </w:rPr>
        <w:t xml:space="preserve">would detect an effect size </w:t>
      </w:r>
      <w:r w:rsidR="00E70EAD" w:rsidRPr="00C63E82">
        <w:rPr>
          <w:i/>
          <w:iCs/>
          <w:lang w:val="en-GB"/>
        </w:rPr>
        <w:t xml:space="preserve">f </w:t>
      </w:r>
      <w:r w:rsidR="00E70EAD" w:rsidRPr="00C63E82">
        <w:rPr>
          <w:lang w:val="en-GB"/>
        </w:rPr>
        <w:t>= .16</w:t>
      </w:r>
      <w:r w:rsidR="00107796" w:rsidRPr="00C63E82">
        <w:rPr>
          <w:lang w:val="en-GB"/>
        </w:rPr>
        <w:t xml:space="preserve"> with 80% power and alpha = .05.</w:t>
      </w:r>
    </w:p>
    <w:p w14:paraId="7016CA1C" w14:textId="3CEFCD6F" w:rsidR="000613C9" w:rsidRPr="00C63E82" w:rsidRDefault="000613C9" w:rsidP="000613C9">
      <w:pPr>
        <w:spacing w:line="480" w:lineRule="auto"/>
        <w:ind w:firstLine="720"/>
        <w:rPr>
          <w:lang w:val="en-GB"/>
        </w:rPr>
      </w:pPr>
      <w:r w:rsidRPr="00C63E82">
        <w:rPr>
          <w:b/>
          <w:lang w:val="en-GB"/>
        </w:rPr>
        <w:t xml:space="preserve">Study 2b. </w:t>
      </w:r>
      <w:r w:rsidR="00046CD4" w:rsidRPr="00C63E82">
        <w:rPr>
          <w:lang w:val="en-GB"/>
        </w:rPr>
        <w:t xml:space="preserve"> </w:t>
      </w:r>
      <w:r w:rsidR="00D43FD7" w:rsidRPr="00C63E82">
        <w:rPr>
          <w:lang w:val="en-GB"/>
        </w:rPr>
        <w:t xml:space="preserve">We again </w:t>
      </w:r>
      <w:r w:rsidR="00910CBE" w:rsidRPr="00C63E82">
        <w:rPr>
          <w:lang w:val="en-GB"/>
        </w:rPr>
        <w:t>only intended to</w:t>
      </w:r>
      <w:r w:rsidR="00D43FD7" w:rsidRPr="00C63E82">
        <w:rPr>
          <w:lang w:val="en-GB"/>
        </w:rPr>
        <w:t xml:space="preserve"> recruit men, but an oversight meant that </w:t>
      </w:r>
      <w:r w:rsidR="0063164D" w:rsidRPr="00C63E82">
        <w:rPr>
          <w:lang w:val="en-GB"/>
        </w:rPr>
        <w:t>the study</w:t>
      </w:r>
      <w:r w:rsidR="00910CBE" w:rsidRPr="00C63E82">
        <w:rPr>
          <w:lang w:val="en-GB"/>
        </w:rPr>
        <w:t xml:space="preserve"> was left</w:t>
      </w:r>
      <w:r w:rsidR="0063164D" w:rsidRPr="00C63E82">
        <w:rPr>
          <w:lang w:val="en-GB"/>
        </w:rPr>
        <w:t xml:space="preserve"> open to men and women. </w:t>
      </w:r>
      <w:r w:rsidR="003B74F9" w:rsidRPr="00C63E82">
        <w:rPr>
          <w:lang w:val="en-GB"/>
        </w:rPr>
        <w:t xml:space="preserve">Participants were </w:t>
      </w:r>
      <w:r w:rsidR="00AE1F00" w:rsidRPr="00C63E82">
        <w:rPr>
          <w:lang w:val="en-GB"/>
        </w:rPr>
        <w:t>199</w:t>
      </w:r>
      <w:r w:rsidR="003B74F9" w:rsidRPr="00C63E82">
        <w:rPr>
          <w:lang w:val="en-GB"/>
        </w:rPr>
        <w:t xml:space="preserve"> men, </w:t>
      </w:r>
      <w:r w:rsidR="00AE1F00" w:rsidRPr="00C63E82">
        <w:rPr>
          <w:lang w:val="en-GB"/>
        </w:rPr>
        <w:t>201</w:t>
      </w:r>
      <w:r w:rsidR="003B74F9" w:rsidRPr="00C63E82">
        <w:rPr>
          <w:lang w:val="en-GB"/>
        </w:rPr>
        <w:t xml:space="preserve"> women, </w:t>
      </w:r>
      <w:r w:rsidR="00A313B3" w:rsidRPr="00C63E82">
        <w:rPr>
          <w:lang w:val="en-GB"/>
        </w:rPr>
        <w:t>1 FTM, and 1 nonbinary</w:t>
      </w:r>
      <w:r w:rsidR="003B74F9" w:rsidRPr="00C63E82">
        <w:rPr>
          <w:lang w:val="en-GB"/>
        </w:rPr>
        <w:t xml:space="preserve">, </w:t>
      </w:r>
      <w:proofErr w:type="spellStart"/>
      <w:r w:rsidR="000417FF" w:rsidRPr="00C63E82">
        <w:rPr>
          <w:i/>
          <w:lang w:val="en-GB"/>
        </w:rPr>
        <w:t>M</w:t>
      </w:r>
      <w:r w:rsidR="000417FF" w:rsidRPr="00C63E82">
        <w:rPr>
          <w:iCs/>
          <w:vertAlign w:val="subscript"/>
          <w:lang w:val="en-GB"/>
        </w:rPr>
        <w:t>Age</w:t>
      </w:r>
      <w:proofErr w:type="spellEnd"/>
      <w:r w:rsidR="003B74F9" w:rsidRPr="00C63E82">
        <w:rPr>
          <w:lang w:val="en-GB"/>
        </w:rPr>
        <w:t xml:space="preserve"> = </w:t>
      </w:r>
      <w:r w:rsidR="00A313B3" w:rsidRPr="00C63E82">
        <w:rPr>
          <w:lang w:val="en-GB"/>
        </w:rPr>
        <w:t>37.46</w:t>
      </w:r>
      <w:r w:rsidR="003B74F9" w:rsidRPr="00C63E82">
        <w:rPr>
          <w:lang w:val="en-GB"/>
        </w:rPr>
        <w:t xml:space="preserve">, </w:t>
      </w:r>
      <w:r w:rsidR="003B74F9" w:rsidRPr="00C63E82">
        <w:rPr>
          <w:i/>
          <w:lang w:val="en-GB"/>
        </w:rPr>
        <w:t>SD</w:t>
      </w:r>
      <w:r w:rsidR="003B74F9" w:rsidRPr="00C63E82">
        <w:rPr>
          <w:lang w:val="en-GB"/>
        </w:rPr>
        <w:t xml:space="preserve"> = </w:t>
      </w:r>
      <w:r w:rsidR="00A313B3" w:rsidRPr="00C63E82">
        <w:rPr>
          <w:lang w:val="en-GB"/>
        </w:rPr>
        <w:t>12.25</w:t>
      </w:r>
      <w:r w:rsidR="003B74F9" w:rsidRPr="00C63E82">
        <w:rPr>
          <w:lang w:val="en-GB"/>
        </w:rPr>
        <w:t>, who self-identified their race/ethnicity as:</w:t>
      </w:r>
      <w:r w:rsidR="00A313B3" w:rsidRPr="00C63E82">
        <w:rPr>
          <w:lang w:val="en-GB"/>
        </w:rPr>
        <w:t xml:space="preserve"> </w:t>
      </w:r>
      <w:r w:rsidR="004922B5" w:rsidRPr="00C63E82">
        <w:rPr>
          <w:lang w:val="en-GB"/>
        </w:rPr>
        <w:t>23</w:t>
      </w:r>
      <w:r w:rsidR="00A313B3" w:rsidRPr="00C63E82">
        <w:rPr>
          <w:lang w:val="en-GB"/>
        </w:rPr>
        <w:t xml:space="preserve"> African American, </w:t>
      </w:r>
      <w:r w:rsidR="004922B5" w:rsidRPr="00C63E82">
        <w:rPr>
          <w:lang w:val="en-GB"/>
        </w:rPr>
        <w:t>303</w:t>
      </w:r>
      <w:r w:rsidR="00A313B3" w:rsidRPr="00C63E82">
        <w:rPr>
          <w:lang w:val="en-GB"/>
        </w:rPr>
        <w:t xml:space="preserve"> European American/White, </w:t>
      </w:r>
      <w:r w:rsidR="004922B5" w:rsidRPr="00C63E82">
        <w:rPr>
          <w:lang w:val="en-GB"/>
        </w:rPr>
        <w:t>21</w:t>
      </w:r>
      <w:r w:rsidR="00A313B3" w:rsidRPr="00C63E82">
        <w:rPr>
          <w:lang w:val="en-GB"/>
        </w:rPr>
        <w:t xml:space="preserve"> Latinx American, </w:t>
      </w:r>
      <w:r w:rsidR="009F44DE" w:rsidRPr="00C63E82">
        <w:rPr>
          <w:lang w:val="en-GB"/>
        </w:rPr>
        <w:t>33</w:t>
      </w:r>
      <w:r w:rsidR="00A313B3" w:rsidRPr="00C63E82">
        <w:rPr>
          <w:lang w:val="en-GB"/>
        </w:rPr>
        <w:t xml:space="preserve"> Asian American, </w:t>
      </w:r>
      <w:r w:rsidR="004922B5" w:rsidRPr="00C63E82">
        <w:rPr>
          <w:lang w:val="en-GB"/>
        </w:rPr>
        <w:t>3</w:t>
      </w:r>
      <w:r w:rsidR="00A313B3" w:rsidRPr="00C63E82">
        <w:rPr>
          <w:lang w:val="en-GB"/>
        </w:rPr>
        <w:t xml:space="preserve"> Native American,</w:t>
      </w:r>
      <w:r w:rsidR="009F44DE" w:rsidRPr="00C63E82">
        <w:rPr>
          <w:lang w:val="en-GB"/>
        </w:rPr>
        <w:t xml:space="preserve"> 1 European American/White-African American, 1 African American-Native American, 1 Latinx American-Native American, 1 European American/White-Native American, </w:t>
      </w:r>
      <w:r w:rsidR="00CA2E01" w:rsidRPr="00C63E82">
        <w:rPr>
          <w:lang w:val="en-GB"/>
        </w:rPr>
        <w:t xml:space="preserve">2 European American/White-Middle Eastern American, </w:t>
      </w:r>
      <w:r w:rsidR="009F44DE" w:rsidRPr="00C63E82">
        <w:rPr>
          <w:lang w:val="en-GB"/>
        </w:rPr>
        <w:t xml:space="preserve">1 Asian American-Middle Eastern American, 2 African American-Native American-Latinx American, 1 European American-African American-Asian American, </w:t>
      </w:r>
      <w:r w:rsidR="00EC16B6" w:rsidRPr="00C63E82">
        <w:rPr>
          <w:lang w:val="en-GB"/>
        </w:rPr>
        <w:t>1 self-described “human.”</w:t>
      </w:r>
      <w:r w:rsidR="005576BF" w:rsidRPr="00C63E82">
        <w:rPr>
          <w:lang w:val="en-GB"/>
        </w:rPr>
        <w:t xml:space="preserve"> </w:t>
      </w:r>
      <w:r w:rsidR="00C25A5E" w:rsidRPr="00C63E82">
        <w:rPr>
          <w:lang w:val="en-GB"/>
        </w:rPr>
        <w:t>Sixty-four participants were excluded prior to data analysis</w:t>
      </w:r>
      <w:r w:rsidR="00681D31">
        <w:rPr>
          <w:lang w:val="en-GB"/>
        </w:rPr>
        <w:t xml:space="preserve"> for failing the manipulation/attention checks</w:t>
      </w:r>
      <w:r w:rsidR="00C25A5E" w:rsidRPr="00C63E82">
        <w:rPr>
          <w:lang w:val="en-GB"/>
        </w:rPr>
        <w:t>, leaving 338 participants in the final sample (</w:t>
      </w:r>
      <w:r w:rsidR="00831A62">
        <w:rPr>
          <w:lang w:val="en-GB"/>
        </w:rPr>
        <w:t>Actor</w:t>
      </w:r>
      <w:r w:rsidR="00C25A5E" w:rsidRPr="00C63E82">
        <w:rPr>
          <w:lang w:val="en-GB"/>
        </w:rPr>
        <w:t xml:space="preserve">, No confrontation condition </w:t>
      </w:r>
      <w:r w:rsidR="00C25A5E" w:rsidRPr="00C63E82">
        <w:rPr>
          <w:i/>
          <w:iCs/>
          <w:lang w:val="en-GB"/>
        </w:rPr>
        <w:t>N</w:t>
      </w:r>
      <w:r w:rsidR="00C25A5E" w:rsidRPr="00C63E82">
        <w:rPr>
          <w:lang w:val="en-GB"/>
        </w:rPr>
        <w:t xml:space="preserve"> = 78; </w:t>
      </w:r>
      <w:r w:rsidR="00831A62">
        <w:rPr>
          <w:lang w:val="en-GB"/>
        </w:rPr>
        <w:t>Actor</w:t>
      </w:r>
      <w:r w:rsidR="00C25A5E" w:rsidRPr="00C63E82">
        <w:rPr>
          <w:lang w:val="en-GB"/>
        </w:rPr>
        <w:t xml:space="preserve">, Confrontation condition </w:t>
      </w:r>
      <w:r w:rsidR="00C25A5E" w:rsidRPr="00C63E82">
        <w:rPr>
          <w:i/>
          <w:iCs/>
          <w:lang w:val="en-GB"/>
        </w:rPr>
        <w:t>N</w:t>
      </w:r>
      <w:r w:rsidR="00C25A5E" w:rsidRPr="00C63E82">
        <w:rPr>
          <w:lang w:val="en-GB"/>
        </w:rPr>
        <w:t xml:space="preserve"> = 85; </w:t>
      </w:r>
      <w:r w:rsidR="00831A62">
        <w:rPr>
          <w:lang w:val="en-GB"/>
        </w:rPr>
        <w:t>Observer</w:t>
      </w:r>
      <w:r w:rsidR="00C25A5E" w:rsidRPr="00C63E82">
        <w:rPr>
          <w:lang w:val="en-GB"/>
        </w:rPr>
        <w:t xml:space="preserve">, No confrontation condition </w:t>
      </w:r>
      <w:r w:rsidR="00C25A5E" w:rsidRPr="00C63E82">
        <w:rPr>
          <w:i/>
          <w:iCs/>
          <w:lang w:val="en-GB"/>
        </w:rPr>
        <w:t>N</w:t>
      </w:r>
      <w:r w:rsidR="00C25A5E" w:rsidRPr="00C63E82">
        <w:rPr>
          <w:lang w:val="en-GB"/>
        </w:rPr>
        <w:t xml:space="preserve"> = 92; </w:t>
      </w:r>
      <w:r w:rsidR="00831A62">
        <w:rPr>
          <w:lang w:val="en-GB"/>
        </w:rPr>
        <w:t>Observer</w:t>
      </w:r>
      <w:r w:rsidR="00C25A5E" w:rsidRPr="00C63E82">
        <w:rPr>
          <w:lang w:val="en-GB"/>
        </w:rPr>
        <w:t xml:space="preserve">, Confrontation condition </w:t>
      </w:r>
      <w:r w:rsidR="00C25A5E" w:rsidRPr="00C63E82">
        <w:rPr>
          <w:i/>
          <w:iCs/>
          <w:lang w:val="en-GB"/>
        </w:rPr>
        <w:t>N</w:t>
      </w:r>
      <w:r w:rsidR="00C25A5E" w:rsidRPr="00C63E82">
        <w:rPr>
          <w:lang w:val="en-GB"/>
        </w:rPr>
        <w:t xml:space="preserve"> = 83).</w:t>
      </w:r>
      <w:r w:rsidR="001C08EC" w:rsidRPr="00C63E82">
        <w:rPr>
          <w:lang w:val="en-GB"/>
        </w:rPr>
        <w:t xml:space="preserve"> </w:t>
      </w:r>
      <w:r w:rsidR="005576BF" w:rsidRPr="00C63E82">
        <w:rPr>
          <w:lang w:val="en-GB"/>
        </w:rPr>
        <w:t xml:space="preserve">A sensitivity power analysis for an ANOVA (fixed effects, special, main effects and interactions) conducted post-hoc using G*power indicates that </w:t>
      </w:r>
      <w:r w:rsidR="00A54907" w:rsidRPr="00C63E82">
        <w:rPr>
          <w:i/>
          <w:iCs/>
          <w:lang w:val="en-GB"/>
        </w:rPr>
        <w:t>N</w:t>
      </w:r>
      <w:r w:rsidR="00A54907" w:rsidRPr="00C63E82">
        <w:rPr>
          <w:lang w:val="en-GB"/>
        </w:rPr>
        <w:t xml:space="preserve"> = 338 would detect an effect size </w:t>
      </w:r>
      <w:r w:rsidR="00A54907" w:rsidRPr="00C63E82">
        <w:rPr>
          <w:i/>
          <w:iCs/>
          <w:lang w:val="en-GB"/>
        </w:rPr>
        <w:t>f</w:t>
      </w:r>
      <w:r w:rsidR="00A54907" w:rsidRPr="00C63E82">
        <w:rPr>
          <w:lang w:val="en-GB"/>
        </w:rPr>
        <w:t xml:space="preserve"> = .1</w:t>
      </w:r>
      <w:r w:rsidR="00BC1BCC" w:rsidRPr="00C63E82">
        <w:rPr>
          <w:lang w:val="en-GB"/>
        </w:rPr>
        <w:t>5</w:t>
      </w:r>
      <w:r w:rsidR="00A54907" w:rsidRPr="00C63E82">
        <w:rPr>
          <w:lang w:val="en-GB"/>
        </w:rPr>
        <w:t xml:space="preserve"> </w:t>
      </w:r>
      <w:r w:rsidR="005576BF" w:rsidRPr="00C63E82">
        <w:rPr>
          <w:lang w:val="en-GB"/>
        </w:rPr>
        <w:t>with 80% power and alpha = .05.</w:t>
      </w:r>
    </w:p>
    <w:p w14:paraId="421AB3E0" w14:textId="34F4172D" w:rsidR="00A53CCE" w:rsidRPr="00C63E82" w:rsidRDefault="00A53CCE" w:rsidP="00A53CCE">
      <w:pPr>
        <w:spacing w:line="480" w:lineRule="auto"/>
        <w:rPr>
          <w:b/>
          <w:lang w:val="en-GB"/>
        </w:rPr>
      </w:pPr>
      <w:r w:rsidRPr="00C63E82">
        <w:rPr>
          <w:b/>
          <w:lang w:val="en-GB"/>
        </w:rPr>
        <w:t>Procedure</w:t>
      </w:r>
      <w:r w:rsidR="00CD240D" w:rsidRPr="00C63E82">
        <w:rPr>
          <w:b/>
          <w:lang w:val="en-GB"/>
        </w:rPr>
        <w:t xml:space="preserve"> for Studies 2a and 2b</w:t>
      </w:r>
    </w:p>
    <w:p w14:paraId="2009EB06" w14:textId="4E7F58B4" w:rsidR="00527DA6" w:rsidRPr="00C63E82" w:rsidRDefault="00527DA6" w:rsidP="00A53CCE">
      <w:pPr>
        <w:spacing w:line="480" w:lineRule="auto"/>
        <w:rPr>
          <w:lang w:val="en-GB"/>
        </w:rPr>
      </w:pPr>
      <w:r w:rsidRPr="00C63E82">
        <w:rPr>
          <w:b/>
          <w:lang w:val="en-GB"/>
        </w:rPr>
        <w:tab/>
      </w:r>
      <w:r w:rsidRPr="00C63E82">
        <w:rPr>
          <w:lang w:val="en-GB"/>
        </w:rPr>
        <w:t xml:space="preserve">After providing informed consent, </w:t>
      </w:r>
      <w:r w:rsidR="004E693A" w:rsidRPr="00C63E82">
        <w:rPr>
          <w:lang w:val="en-GB"/>
        </w:rPr>
        <w:t>participants</w:t>
      </w:r>
      <w:r w:rsidRPr="00C63E82">
        <w:rPr>
          <w:lang w:val="en-GB"/>
        </w:rPr>
        <w:t xml:space="preserve"> in both Study 2a and 2b were randomly assigned to the </w:t>
      </w:r>
      <w:r w:rsidR="00023A49">
        <w:rPr>
          <w:lang w:val="en-GB"/>
        </w:rPr>
        <w:t>actor</w:t>
      </w:r>
      <w:r w:rsidR="00023A49" w:rsidRPr="00C63E82">
        <w:rPr>
          <w:lang w:val="en-GB"/>
        </w:rPr>
        <w:t xml:space="preserve"> </w:t>
      </w:r>
      <w:r w:rsidRPr="00C63E82">
        <w:rPr>
          <w:lang w:val="en-GB"/>
        </w:rPr>
        <w:t xml:space="preserve">or </w:t>
      </w:r>
      <w:r w:rsidR="00023A49">
        <w:rPr>
          <w:lang w:val="en-GB"/>
        </w:rPr>
        <w:t>observer</w:t>
      </w:r>
      <w:r w:rsidR="00023A49" w:rsidRPr="00C63E82">
        <w:rPr>
          <w:lang w:val="en-GB"/>
        </w:rPr>
        <w:t xml:space="preserve"> </w:t>
      </w:r>
      <w:r w:rsidRPr="00C63E82">
        <w:rPr>
          <w:lang w:val="en-GB"/>
        </w:rPr>
        <w:t xml:space="preserve">condition. Those randomly assigned to the </w:t>
      </w:r>
      <w:r w:rsidR="00CE02E7">
        <w:rPr>
          <w:lang w:val="en-GB"/>
        </w:rPr>
        <w:t>actor</w:t>
      </w:r>
      <w:r w:rsidR="00CE02E7" w:rsidRPr="00C63E82">
        <w:rPr>
          <w:lang w:val="en-GB"/>
        </w:rPr>
        <w:t xml:space="preserve"> </w:t>
      </w:r>
      <w:r w:rsidRPr="00C63E82">
        <w:rPr>
          <w:lang w:val="en-GB"/>
        </w:rPr>
        <w:t xml:space="preserve">condition read a scenario that </w:t>
      </w:r>
      <w:r w:rsidR="00D969EB" w:rsidRPr="00C63E82">
        <w:rPr>
          <w:lang w:val="en-GB"/>
        </w:rPr>
        <w:t xml:space="preserve">placed </w:t>
      </w:r>
      <w:r w:rsidRPr="00C63E82">
        <w:rPr>
          <w:lang w:val="en-GB"/>
        </w:rPr>
        <w:t>themselves</w:t>
      </w:r>
      <w:r w:rsidR="00D969EB" w:rsidRPr="00C63E82">
        <w:rPr>
          <w:lang w:val="en-GB"/>
        </w:rPr>
        <w:t xml:space="preserve"> in the story</w:t>
      </w:r>
      <w:r w:rsidRPr="00C63E82">
        <w:rPr>
          <w:lang w:val="en-GB"/>
        </w:rPr>
        <w:t xml:space="preserve">, while those randomly assigned to the </w:t>
      </w:r>
      <w:r w:rsidR="000C213D">
        <w:rPr>
          <w:lang w:val="en-GB"/>
        </w:rPr>
        <w:t>observer</w:t>
      </w:r>
      <w:r w:rsidR="000C213D" w:rsidRPr="00C63E82">
        <w:rPr>
          <w:lang w:val="en-GB"/>
        </w:rPr>
        <w:t xml:space="preserve"> </w:t>
      </w:r>
      <w:r w:rsidRPr="00C63E82">
        <w:rPr>
          <w:lang w:val="en-GB"/>
        </w:rPr>
        <w:t>condition read a scenario that referred to John</w:t>
      </w:r>
      <w:r w:rsidR="00D969EB" w:rsidRPr="00C63E82">
        <w:rPr>
          <w:lang w:val="en-GB"/>
        </w:rPr>
        <w:t xml:space="preserve"> (</w:t>
      </w:r>
      <w:r w:rsidR="00EA020D" w:rsidRPr="00C63E82">
        <w:rPr>
          <w:lang w:val="en-GB"/>
        </w:rPr>
        <w:t xml:space="preserve">as </w:t>
      </w:r>
      <w:r w:rsidR="00D969EB" w:rsidRPr="00C63E82">
        <w:rPr>
          <w:lang w:val="en-GB"/>
        </w:rPr>
        <w:t>in Study 1)</w:t>
      </w:r>
      <w:r w:rsidRPr="00C63E82">
        <w:rPr>
          <w:lang w:val="en-GB"/>
        </w:rPr>
        <w:t xml:space="preserve">. Participants read: </w:t>
      </w:r>
    </w:p>
    <w:p w14:paraId="002C7C9E" w14:textId="77777777" w:rsidR="003330DF" w:rsidRPr="00C63E82" w:rsidRDefault="00527DA6" w:rsidP="00C25A5E">
      <w:pPr>
        <w:spacing w:line="480" w:lineRule="auto"/>
        <w:ind w:left="720" w:firstLine="720"/>
        <w:rPr>
          <w:sz w:val="22"/>
          <w:szCs w:val="22"/>
          <w:lang w:val="en-GB"/>
        </w:rPr>
      </w:pPr>
      <w:r w:rsidRPr="00C63E82">
        <w:rPr>
          <w:sz w:val="22"/>
          <w:szCs w:val="22"/>
          <w:lang w:val="en-GB"/>
        </w:rPr>
        <w:t xml:space="preserve">Emily works within a large professional services organization. She loves her job and is widely considered a high performer. Her team is responsible for the company’s presence in the media and deals with journalists and social media on a daily basis. &lt;break&gt; </w:t>
      </w:r>
    </w:p>
    <w:p w14:paraId="57C2AB37" w14:textId="1A9FD148" w:rsidR="00A80767" w:rsidRPr="00C63E82" w:rsidRDefault="00527DA6" w:rsidP="00C25A5E">
      <w:pPr>
        <w:spacing w:line="480" w:lineRule="auto"/>
        <w:ind w:left="720" w:firstLine="720"/>
        <w:rPr>
          <w:sz w:val="22"/>
          <w:szCs w:val="22"/>
          <w:lang w:val="en-GB"/>
        </w:rPr>
      </w:pPr>
      <w:r w:rsidRPr="00C63E82">
        <w:rPr>
          <w:sz w:val="22"/>
          <w:szCs w:val="22"/>
          <w:lang w:val="en-GB"/>
        </w:rPr>
        <w:t xml:space="preserve">One day recently, Emily took a break to get a coffee and found herself speaking with </w:t>
      </w:r>
      <w:r w:rsidRPr="00C63E82">
        <w:rPr>
          <w:i/>
          <w:sz w:val="22"/>
          <w:szCs w:val="22"/>
          <w:lang w:val="en-GB"/>
        </w:rPr>
        <w:t>you (John)</w:t>
      </w:r>
      <w:r w:rsidRPr="00C63E82">
        <w:rPr>
          <w:sz w:val="22"/>
          <w:szCs w:val="22"/>
          <w:lang w:val="en-GB"/>
        </w:rPr>
        <w:t xml:space="preserve">. </w:t>
      </w:r>
      <w:r w:rsidRPr="00C63E82">
        <w:rPr>
          <w:i/>
          <w:sz w:val="22"/>
          <w:szCs w:val="22"/>
          <w:lang w:val="en-GB"/>
        </w:rPr>
        <w:t xml:space="preserve">You (John) </w:t>
      </w:r>
      <w:r w:rsidRPr="00C63E82">
        <w:rPr>
          <w:sz w:val="22"/>
          <w:szCs w:val="22"/>
          <w:lang w:val="en-GB"/>
        </w:rPr>
        <w:t xml:space="preserve">are an employee whose name Emily has heard a few times but who she had not met before. </w:t>
      </w:r>
      <w:r w:rsidRPr="00C63E82">
        <w:rPr>
          <w:i/>
          <w:sz w:val="22"/>
          <w:szCs w:val="22"/>
          <w:lang w:val="en-GB"/>
        </w:rPr>
        <w:t xml:space="preserve">You (John) </w:t>
      </w:r>
      <w:r w:rsidRPr="00C63E82">
        <w:rPr>
          <w:sz w:val="22"/>
          <w:szCs w:val="22"/>
          <w:lang w:val="en-GB"/>
        </w:rPr>
        <w:t xml:space="preserve">are at the same level in the organization as Emily. Although </w:t>
      </w:r>
      <w:r w:rsidRPr="00C63E82">
        <w:rPr>
          <w:i/>
          <w:sz w:val="22"/>
          <w:szCs w:val="22"/>
          <w:lang w:val="en-GB"/>
        </w:rPr>
        <w:t>you (</w:t>
      </w:r>
      <w:r w:rsidR="00A80767" w:rsidRPr="00C63E82">
        <w:rPr>
          <w:i/>
          <w:sz w:val="22"/>
          <w:szCs w:val="22"/>
          <w:lang w:val="en-GB"/>
        </w:rPr>
        <w:t>he</w:t>
      </w:r>
      <w:r w:rsidRPr="00C63E82">
        <w:rPr>
          <w:i/>
          <w:sz w:val="22"/>
          <w:szCs w:val="22"/>
          <w:lang w:val="en-GB"/>
        </w:rPr>
        <w:t xml:space="preserve">) </w:t>
      </w:r>
      <w:r w:rsidRPr="00C63E82">
        <w:rPr>
          <w:sz w:val="22"/>
          <w:szCs w:val="22"/>
          <w:lang w:val="en-GB"/>
        </w:rPr>
        <w:t xml:space="preserve">work in a different area from Emily, </w:t>
      </w:r>
      <w:r w:rsidRPr="00C63E82">
        <w:rPr>
          <w:i/>
          <w:sz w:val="22"/>
          <w:szCs w:val="22"/>
          <w:lang w:val="en-GB"/>
        </w:rPr>
        <w:t>your (</w:t>
      </w:r>
      <w:r w:rsidR="00A80767" w:rsidRPr="00C63E82">
        <w:rPr>
          <w:i/>
          <w:sz w:val="22"/>
          <w:szCs w:val="22"/>
          <w:lang w:val="en-GB"/>
        </w:rPr>
        <w:t>his</w:t>
      </w:r>
      <w:r w:rsidRPr="00C63E82">
        <w:rPr>
          <w:i/>
          <w:sz w:val="22"/>
          <w:szCs w:val="22"/>
          <w:lang w:val="en-GB"/>
        </w:rPr>
        <w:t xml:space="preserve">) </w:t>
      </w:r>
      <w:r w:rsidRPr="00C63E82">
        <w:rPr>
          <w:sz w:val="22"/>
          <w:szCs w:val="22"/>
          <w:lang w:val="en-GB"/>
        </w:rPr>
        <w:t xml:space="preserve">group has about the same status within the organization. </w:t>
      </w:r>
      <w:r w:rsidR="00A80767" w:rsidRPr="00C63E82">
        <w:rPr>
          <w:sz w:val="22"/>
          <w:szCs w:val="22"/>
          <w:lang w:val="en-GB"/>
        </w:rPr>
        <w:t xml:space="preserve">Emily and </w:t>
      </w:r>
      <w:r w:rsidR="00A80767" w:rsidRPr="00C63E82">
        <w:rPr>
          <w:i/>
          <w:sz w:val="22"/>
          <w:szCs w:val="22"/>
          <w:lang w:val="en-GB"/>
        </w:rPr>
        <w:t xml:space="preserve">you (John) </w:t>
      </w:r>
      <w:r w:rsidR="00A80767" w:rsidRPr="00C63E82">
        <w:rPr>
          <w:sz w:val="22"/>
          <w:szCs w:val="22"/>
          <w:lang w:val="en-GB"/>
        </w:rPr>
        <w:t xml:space="preserve">begin discussing </w:t>
      </w:r>
      <w:r w:rsidR="00A80767" w:rsidRPr="00C63E82">
        <w:rPr>
          <w:i/>
          <w:sz w:val="22"/>
          <w:szCs w:val="22"/>
          <w:lang w:val="en-GB"/>
        </w:rPr>
        <w:t xml:space="preserve">your (John’s) </w:t>
      </w:r>
      <w:r w:rsidR="00A80767" w:rsidRPr="00C63E82">
        <w:rPr>
          <w:sz w:val="22"/>
          <w:szCs w:val="22"/>
          <w:lang w:val="en-GB"/>
        </w:rPr>
        <w:t xml:space="preserve">impressions of the company. After mentioning a few aspects of the position that </w:t>
      </w:r>
      <w:r w:rsidR="00A80767" w:rsidRPr="00C63E82">
        <w:rPr>
          <w:i/>
          <w:sz w:val="22"/>
          <w:szCs w:val="22"/>
          <w:lang w:val="en-GB"/>
        </w:rPr>
        <w:t>you (</w:t>
      </w:r>
      <w:r w:rsidR="004E693A" w:rsidRPr="00C63E82">
        <w:rPr>
          <w:i/>
          <w:sz w:val="22"/>
          <w:szCs w:val="22"/>
          <w:lang w:val="en-GB"/>
        </w:rPr>
        <w:t>he</w:t>
      </w:r>
      <w:r w:rsidR="00A80767" w:rsidRPr="00C63E82">
        <w:rPr>
          <w:i/>
          <w:sz w:val="22"/>
          <w:szCs w:val="22"/>
          <w:lang w:val="en-GB"/>
        </w:rPr>
        <w:t xml:space="preserve">) </w:t>
      </w:r>
      <w:r w:rsidR="00A80767" w:rsidRPr="00C63E82">
        <w:rPr>
          <w:sz w:val="22"/>
          <w:szCs w:val="22"/>
          <w:lang w:val="en-GB"/>
        </w:rPr>
        <w:t>like</w:t>
      </w:r>
      <w:r w:rsidR="004E693A" w:rsidRPr="00C63E82">
        <w:rPr>
          <w:i/>
          <w:sz w:val="22"/>
          <w:szCs w:val="22"/>
          <w:lang w:val="en-GB"/>
        </w:rPr>
        <w:t>(s)</w:t>
      </w:r>
      <w:r w:rsidR="00A80767" w:rsidRPr="00C63E82">
        <w:rPr>
          <w:sz w:val="22"/>
          <w:szCs w:val="22"/>
          <w:lang w:val="en-GB"/>
        </w:rPr>
        <w:t xml:space="preserve">, </w:t>
      </w:r>
      <w:r w:rsidR="00A80767" w:rsidRPr="00C63E82">
        <w:rPr>
          <w:i/>
          <w:sz w:val="22"/>
          <w:szCs w:val="22"/>
          <w:lang w:val="en-GB"/>
        </w:rPr>
        <w:t>you (</w:t>
      </w:r>
      <w:r w:rsidR="004E693A" w:rsidRPr="00C63E82">
        <w:rPr>
          <w:i/>
          <w:sz w:val="22"/>
          <w:szCs w:val="22"/>
          <w:lang w:val="en-GB"/>
        </w:rPr>
        <w:t>he</w:t>
      </w:r>
      <w:r w:rsidR="00A80767" w:rsidRPr="00C63E82">
        <w:rPr>
          <w:i/>
          <w:sz w:val="22"/>
          <w:szCs w:val="22"/>
          <w:lang w:val="en-GB"/>
        </w:rPr>
        <w:t xml:space="preserve">) </w:t>
      </w:r>
      <w:r w:rsidR="00A80767" w:rsidRPr="00C63E82">
        <w:rPr>
          <w:sz w:val="22"/>
          <w:szCs w:val="22"/>
          <w:lang w:val="en-GB"/>
        </w:rPr>
        <w:t>say</w:t>
      </w:r>
      <w:r w:rsidR="004E693A" w:rsidRPr="00C63E82">
        <w:rPr>
          <w:i/>
          <w:sz w:val="22"/>
          <w:szCs w:val="22"/>
          <w:lang w:val="en-GB"/>
        </w:rPr>
        <w:t>(s)</w:t>
      </w:r>
      <w:r w:rsidR="00A80767" w:rsidRPr="00C63E82">
        <w:rPr>
          <w:sz w:val="22"/>
          <w:szCs w:val="22"/>
          <w:lang w:val="en-GB"/>
        </w:rPr>
        <w:t xml:space="preserve"> "I am just so glad I didn't end up on a team with a woman manager. Women are just too emotional to manage teams effectively, and those teams will just never rise to the top or be stars." </w:t>
      </w:r>
    </w:p>
    <w:p w14:paraId="13372872" w14:textId="003420A5" w:rsidR="00A54F70" w:rsidRPr="00C63E82" w:rsidRDefault="00A54F70" w:rsidP="00A54F70">
      <w:pPr>
        <w:spacing w:line="480" w:lineRule="auto"/>
        <w:rPr>
          <w:lang w:val="en-GB"/>
        </w:rPr>
      </w:pPr>
      <w:r w:rsidRPr="00C63E82">
        <w:rPr>
          <w:lang w:val="en-GB"/>
        </w:rPr>
        <w:t xml:space="preserve">Participants were then randomly assigned to the prejudice confrontation condition. In the </w:t>
      </w:r>
      <w:r w:rsidRPr="00C63E82">
        <w:rPr>
          <w:i/>
          <w:lang w:val="en-GB"/>
        </w:rPr>
        <w:t>no confrontation condition</w:t>
      </w:r>
      <w:r w:rsidRPr="00C63E82">
        <w:rPr>
          <w:lang w:val="en-GB"/>
        </w:rPr>
        <w:t>, they read, “After a moment of silence, Emily does not respond to this statement. Although she privately disagrees with the comment about women's ability to manage teams effective</w:t>
      </w:r>
      <w:r w:rsidR="001C08EC" w:rsidRPr="00C63E82">
        <w:rPr>
          <w:lang w:val="en-GB"/>
        </w:rPr>
        <w:t>ly</w:t>
      </w:r>
      <w:r w:rsidRPr="00C63E82">
        <w:rPr>
          <w:lang w:val="en-GB"/>
        </w:rPr>
        <w:t xml:space="preserve"> and star performance, she gets her coffee and says she needs to head back to her desk.” And in the </w:t>
      </w:r>
      <w:r w:rsidRPr="00C63E82">
        <w:rPr>
          <w:i/>
          <w:lang w:val="en-GB"/>
        </w:rPr>
        <w:t>confrontation condition</w:t>
      </w:r>
      <w:r w:rsidRPr="00C63E82">
        <w:rPr>
          <w:lang w:val="en-GB"/>
        </w:rPr>
        <w:t xml:space="preserve">, they read, “After a moment of silence, Emily confronts this statement. Emily clearly expresses her disagreement with the comment about women's ability to manage teams effectively and star performance in a calm but firm voice.” Next, participants completed the following measures. </w:t>
      </w:r>
    </w:p>
    <w:p w14:paraId="40EC8772" w14:textId="33DD337A" w:rsidR="004E693A" w:rsidRPr="00C63E82" w:rsidRDefault="001254BB" w:rsidP="004E693A">
      <w:pPr>
        <w:spacing w:line="480" w:lineRule="auto"/>
        <w:ind w:firstLine="720"/>
        <w:rPr>
          <w:lang w:val="en-GB"/>
        </w:rPr>
      </w:pPr>
      <w:r w:rsidRPr="00C63E82">
        <w:rPr>
          <w:b/>
          <w:lang w:val="en-GB"/>
        </w:rPr>
        <w:t>Perceived Mindset of the Confronter</w:t>
      </w:r>
      <w:r w:rsidR="004E693A" w:rsidRPr="00C63E82">
        <w:rPr>
          <w:lang w:val="en-GB"/>
        </w:rPr>
        <w:t xml:space="preserve">. </w:t>
      </w:r>
      <w:r w:rsidR="00DC1019" w:rsidRPr="00C63E82">
        <w:rPr>
          <w:lang w:val="en-GB"/>
        </w:rPr>
        <w:t xml:space="preserve">Participants’ ratings of Emily’s </w:t>
      </w:r>
      <w:r w:rsidR="004E693A" w:rsidRPr="00C63E82">
        <w:rPr>
          <w:lang w:val="en-GB"/>
        </w:rPr>
        <w:t>mindset</w:t>
      </w:r>
      <w:r w:rsidR="00A76E9B" w:rsidRPr="00C63E82">
        <w:rPr>
          <w:lang w:val="en-GB"/>
        </w:rPr>
        <w:t xml:space="preserve"> belief</w:t>
      </w:r>
      <w:r w:rsidR="004E693A" w:rsidRPr="00C63E82">
        <w:rPr>
          <w:lang w:val="en-GB"/>
        </w:rPr>
        <w:t>s about prejudice were measured as described in Study 1</w:t>
      </w:r>
      <w:r w:rsidR="00CA46BE" w:rsidRPr="00C63E82">
        <w:rPr>
          <w:lang w:val="en-GB"/>
        </w:rPr>
        <w:t xml:space="preserve"> (Study 2a, </w:t>
      </w:r>
      <w:r w:rsidR="00CA46BE" w:rsidRPr="00C63E82">
        <w:rPr>
          <w:lang w:val="en-GB"/>
        </w:rPr>
        <w:sym w:font="Symbol" w:char="F061"/>
      </w:r>
      <w:r w:rsidR="00CA46BE" w:rsidRPr="00C63E82">
        <w:rPr>
          <w:lang w:val="en-GB"/>
        </w:rPr>
        <w:t xml:space="preserve"> = .</w:t>
      </w:r>
      <w:r w:rsidR="00DF3FDF" w:rsidRPr="00C63E82">
        <w:rPr>
          <w:lang w:val="en-GB"/>
        </w:rPr>
        <w:t>88</w:t>
      </w:r>
      <w:r w:rsidR="00CA46BE" w:rsidRPr="00C63E82">
        <w:rPr>
          <w:lang w:val="en-GB"/>
        </w:rPr>
        <w:t xml:space="preserve">; Study 2b, </w:t>
      </w:r>
      <w:r w:rsidR="00CA46BE" w:rsidRPr="00C63E82">
        <w:rPr>
          <w:lang w:val="en-GB"/>
        </w:rPr>
        <w:sym w:font="Symbol" w:char="F061"/>
      </w:r>
      <w:r w:rsidR="00CA46BE" w:rsidRPr="00C63E82">
        <w:rPr>
          <w:lang w:val="en-GB"/>
        </w:rPr>
        <w:t xml:space="preserve"> = .</w:t>
      </w:r>
      <w:r w:rsidR="00FD270C" w:rsidRPr="00C63E82">
        <w:rPr>
          <w:lang w:val="en-GB"/>
        </w:rPr>
        <w:t>90</w:t>
      </w:r>
      <w:r w:rsidR="00CA46BE" w:rsidRPr="00C63E82">
        <w:rPr>
          <w:lang w:val="en-GB"/>
        </w:rPr>
        <w:t>)</w:t>
      </w:r>
      <w:r w:rsidR="004E693A" w:rsidRPr="00C63E82">
        <w:rPr>
          <w:lang w:val="en-GB"/>
        </w:rPr>
        <w:t xml:space="preserve">. </w:t>
      </w:r>
    </w:p>
    <w:p w14:paraId="20EE72ED" w14:textId="02C8CCBB" w:rsidR="004022BF" w:rsidRPr="00C63E82" w:rsidRDefault="00E24432" w:rsidP="00EF1226">
      <w:pPr>
        <w:spacing w:line="480" w:lineRule="auto"/>
        <w:ind w:firstLine="720"/>
        <w:rPr>
          <w:lang w:val="en-GB"/>
        </w:rPr>
      </w:pPr>
      <w:r w:rsidRPr="00C63E82">
        <w:rPr>
          <w:b/>
          <w:lang w:val="en-GB"/>
        </w:rPr>
        <w:t xml:space="preserve">Attention </w:t>
      </w:r>
      <w:r w:rsidR="00EF1226" w:rsidRPr="00C63E82">
        <w:rPr>
          <w:b/>
          <w:lang w:val="en-GB"/>
        </w:rPr>
        <w:t>and Manipulation Checks</w:t>
      </w:r>
      <w:r w:rsidR="00EF1226" w:rsidRPr="00C63E82">
        <w:rPr>
          <w:lang w:val="en-GB"/>
        </w:rPr>
        <w:t xml:space="preserve">. Participants </w:t>
      </w:r>
      <w:r w:rsidR="00F15A9A" w:rsidRPr="00C63E82">
        <w:rPr>
          <w:lang w:val="en-GB"/>
        </w:rPr>
        <w:t>answered 2</w:t>
      </w:r>
      <w:r w:rsidR="00EF1226" w:rsidRPr="00C63E82">
        <w:rPr>
          <w:lang w:val="en-GB"/>
        </w:rPr>
        <w:t xml:space="preserve"> multiple choice </w:t>
      </w:r>
      <w:r w:rsidRPr="00C63E82">
        <w:rPr>
          <w:lang w:val="en-GB"/>
        </w:rPr>
        <w:t xml:space="preserve">attention </w:t>
      </w:r>
      <w:r w:rsidR="00EF1226" w:rsidRPr="00C63E82">
        <w:rPr>
          <w:lang w:val="en-GB"/>
        </w:rPr>
        <w:t>check questions, which tested whether they remembered information from the scenario they had read</w:t>
      </w:r>
      <w:r w:rsidR="00F15A9A" w:rsidRPr="00C63E82">
        <w:rPr>
          <w:lang w:val="en-GB"/>
        </w:rPr>
        <w:t>.</w:t>
      </w:r>
      <w:r w:rsidR="00EF1226" w:rsidRPr="00C63E82">
        <w:rPr>
          <w:lang w:val="en-GB"/>
        </w:rPr>
        <w:t xml:space="preserve"> They also answered 1 manipulation check item </w:t>
      </w:r>
      <w:r w:rsidR="00F15A9A" w:rsidRPr="00C63E82">
        <w:rPr>
          <w:lang w:val="en-GB"/>
        </w:rPr>
        <w:t xml:space="preserve">which asked them to accurately identify if they were in the </w:t>
      </w:r>
      <w:r w:rsidR="000C213D">
        <w:rPr>
          <w:lang w:val="en-GB"/>
        </w:rPr>
        <w:t>actor</w:t>
      </w:r>
      <w:r w:rsidR="000C213D" w:rsidRPr="00C63E82">
        <w:rPr>
          <w:lang w:val="en-GB"/>
        </w:rPr>
        <w:t xml:space="preserve"> </w:t>
      </w:r>
      <w:r w:rsidR="00F15A9A" w:rsidRPr="00C63E82">
        <w:rPr>
          <w:lang w:val="en-GB"/>
        </w:rPr>
        <w:t xml:space="preserve">or </w:t>
      </w:r>
      <w:r w:rsidR="000C213D">
        <w:rPr>
          <w:lang w:val="en-GB"/>
        </w:rPr>
        <w:t>observer</w:t>
      </w:r>
      <w:r w:rsidR="000C213D" w:rsidRPr="00C63E82">
        <w:rPr>
          <w:lang w:val="en-GB"/>
        </w:rPr>
        <w:t xml:space="preserve"> </w:t>
      </w:r>
      <w:r w:rsidR="00F15A9A" w:rsidRPr="00C63E82">
        <w:rPr>
          <w:lang w:val="en-GB"/>
        </w:rPr>
        <w:t xml:space="preserve">condition, and 1 </w:t>
      </w:r>
      <w:r w:rsidR="00EF1226" w:rsidRPr="00C63E82">
        <w:rPr>
          <w:lang w:val="en-GB"/>
        </w:rPr>
        <w:t xml:space="preserve">which asked them to select an accurate statement (out of 4) about Emily’s response. </w:t>
      </w:r>
      <w:r w:rsidR="003330DF" w:rsidRPr="00C63E82">
        <w:rPr>
          <w:lang w:val="en-GB"/>
        </w:rPr>
        <w:t xml:space="preserve">Participants who answered any of these questions incorrectly were excluded prior to data analysis, </w:t>
      </w:r>
      <w:r w:rsidR="00C25A5E" w:rsidRPr="00C63E82">
        <w:rPr>
          <w:lang w:val="en-GB"/>
        </w:rPr>
        <w:t>which represented a priori exclusions</w:t>
      </w:r>
      <w:r w:rsidR="003330DF" w:rsidRPr="00C63E82">
        <w:rPr>
          <w:lang w:val="en-GB"/>
        </w:rPr>
        <w:t>.</w:t>
      </w:r>
    </w:p>
    <w:p w14:paraId="4E54661C" w14:textId="6C62CF6A" w:rsidR="00EF1226" w:rsidRPr="00C63E82" w:rsidRDefault="00EF1226" w:rsidP="00EF1226">
      <w:pPr>
        <w:spacing w:line="480" w:lineRule="auto"/>
        <w:rPr>
          <w:lang w:val="en-GB"/>
        </w:rPr>
      </w:pPr>
      <w:r w:rsidRPr="00C63E82">
        <w:rPr>
          <w:lang w:val="en-GB"/>
        </w:rPr>
        <w:tab/>
      </w:r>
      <w:r w:rsidR="003238A0" w:rsidRPr="00C63E82">
        <w:rPr>
          <w:lang w:val="en-GB"/>
        </w:rPr>
        <w:t xml:space="preserve">In addition, we measured how offensive participants thought Emily had found the comment in Studies 2a and 2b, how offensive participants </w:t>
      </w:r>
      <w:r w:rsidR="00780CAD" w:rsidRPr="00C63E82">
        <w:rPr>
          <w:lang w:val="en-GB"/>
        </w:rPr>
        <w:t xml:space="preserve">personally </w:t>
      </w:r>
      <w:r w:rsidR="003238A0" w:rsidRPr="00C63E82">
        <w:rPr>
          <w:lang w:val="en-GB"/>
        </w:rPr>
        <w:t xml:space="preserve">found the comment in Study 2a, how likely participants thought they were to make the comment in the </w:t>
      </w:r>
      <w:r w:rsidR="000C213D">
        <w:rPr>
          <w:lang w:val="en-GB"/>
        </w:rPr>
        <w:t>actor</w:t>
      </w:r>
      <w:r w:rsidR="000C213D" w:rsidRPr="00C63E82">
        <w:rPr>
          <w:lang w:val="en-GB"/>
        </w:rPr>
        <w:t xml:space="preserve"> </w:t>
      </w:r>
      <w:r w:rsidR="003238A0" w:rsidRPr="00C63E82">
        <w:rPr>
          <w:lang w:val="en-GB"/>
        </w:rPr>
        <w:t>condition of Study</w:t>
      </w:r>
      <w:r w:rsidR="001F78A2" w:rsidRPr="00C63E82">
        <w:rPr>
          <w:lang w:val="en-GB"/>
        </w:rPr>
        <w:t xml:space="preserve"> </w:t>
      </w:r>
      <w:r w:rsidR="003238A0" w:rsidRPr="00C63E82">
        <w:rPr>
          <w:lang w:val="en-GB"/>
        </w:rPr>
        <w:t xml:space="preserve">2a, and participants’ agreement with the comment across conditions in Study 2b. For the sake of brevity, and given that </w:t>
      </w:r>
      <w:r w:rsidR="00780CAD" w:rsidRPr="00C63E82">
        <w:rPr>
          <w:lang w:val="en-GB"/>
        </w:rPr>
        <w:t>the results are consistent controlling for each of these measures in turn</w:t>
      </w:r>
      <w:r w:rsidR="003238A0" w:rsidRPr="00C63E82">
        <w:rPr>
          <w:lang w:val="en-GB"/>
        </w:rPr>
        <w:t xml:space="preserve">, we report the details and results of these measures in the SOM. </w:t>
      </w:r>
      <w:r w:rsidRPr="00C63E82">
        <w:rPr>
          <w:lang w:val="en-GB"/>
        </w:rPr>
        <w:t xml:space="preserve">Finally, participants completed a standard demographics form, were debriefed, and paid. </w:t>
      </w:r>
      <w:r w:rsidR="003238A0" w:rsidRPr="00C63E82">
        <w:rPr>
          <w:lang w:val="en-GB"/>
        </w:rPr>
        <w:t>Also s</w:t>
      </w:r>
      <w:r w:rsidR="00526B35" w:rsidRPr="00C63E82">
        <w:rPr>
          <w:lang w:val="en-GB"/>
        </w:rPr>
        <w:t xml:space="preserve">ee SOM </w:t>
      </w:r>
      <w:r w:rsidR="00D32BE3" w:rsidRPr="00C63E82">
        <w:rPr>
          <w:lang w:val="en-GB"/>
        </w:rPr>
        <w:t>for</w:t>
      </w:r>
      <w:r w:rsidR="005A4820" w:rsidRPr="00C63E82">
        <w:rPr>
          <w:lang w:val="en-GB"/>
        </w:rPr>
        <w:t xml:space="preserve"> analyses moderated by gender for Study 2b</w:t>
      </w:r>
      <w:r w:rsidR="0085189F" w:rsidRPr="00C63E82">
        <w:rPr>
          <w:lang w:val="en-GB"/>
        </w:rPr>
        <w:t>, which also do not change the interpretation of the results reported below</w:t>
      </w:r>
      <w:r w:rsidR="007D01F1" w:rsidRPr="00C63E82">
        <w:rPr>
          <w:lang w:val="en-GB"/>
        </w:rPr>
        <w:t xml:space="preserve">. </w:t>
      </w:r>
    </w:p>
    <w:p w14:paraId="15737510" w14:textId="77777777" w:rsidR="00A53CCE" w:rsidRPr="00C63E82" w:rsidRDefault="00A53CCE" w:rsidP="00A53CCE">
      <w:pPr>
        <w:spacing w:line="480" w:lineRule="auto"/>
        <w:jc w:val="center"/>
        <w:rPr>
          <w:b/>
          <w:lang w:val="en-GB"/>
        </w:rPr>
      </w:pPr>
      <w:r w:rsidRPr="00C63E82">
        <w:rPr>
          <w:b/>
          <w:lang w:val="en-GB"/>
        </w:rPr>
        <w:t>Results</w:t>
      </w:r>
    </w:p>
    <w:p w14:paraId="08549A53" w14:textId="3752A124" w:rsidR="003606EB" w:rsidRPr="00C63E82" w:rsidRDefault="000D3CED" w:rsidP="003606EB">
      <w:pPr>
        <w:spacing w:line="480" w:lineRule="auto"/>
        <w:rPr>
          <w:lang w:val="en-GB"/>
        </w:rPr>
      </w:pPr>
      <w:r w:rsidRPr="00C63E82">
        <w:rPr>
          <w:lang w:val="en-GB"/>
        </w:rPr>
        <w:tab/>
        <w:t>We conducted 2 (</w:t>
      </w:r>
      <w:r w:rsidR="00AE4349" w:rsidRPr="00C63E82">
        <w:rPr>
          <w:lang w:val="en-GB"/>
        </w:rPr>
        <w:t>Perspective</w:t>
      </w:r>
      <w:r w:rsidR="00D034AA" w:rsidRPr="00C63E82">
        <w:rPr>
          <w:lang w:val="en-GB"/>
        </w:rPr>
        <w:t xml:space="preserve"> </w:t>
      </w:r>
      <w:r w:rsidR="006E2967" w:rsidRPr="00C63E82">
        <w:rPr>
          <w:lang w:val="en-GB"/>
        </w:rPr>
        <w:t xml:space="preserve">Condition: </w:t>
      </w:r>
      <w:r w:rsidR="00CE02E7">
        <w:rPr>
          <w:lang w:val="en-GB"/>
        </w:rPr>
        <w:t>actor</w:t>
      </w:r>
      <w:r w:rsidR="00CE02E7" w:rsidRPr="00C63E82">
        <w:rPr>
          <w:lang w:val="en-GB"/>
        </w:rPr>
        <w:t xml:space="preserve"> </w:t>
      </w:r>
      <w:r w:rsidRPr="00C63E82">
        <w:rPr>
          <w:lang w:val="en-GB"/>
        </w:rPr>
        <w:t xml:space="preserve">vs. </w:t>
      </w:r>
      <w:r w:rsidR="00CE02E7">
        <w:rPr>
          <w:lang w:val="en-GB"/>
        </w:rPr>
        <w:t>observer</w:t>
      </w:r>
      <w:r w:rsidRPr="00C63E82">
        <w:rPr>
          <w:lang w:val="en-GB"/>
        </w:rPr>
        <w:t xml:space="preserve">) </w:t>
      </w:r>
      <m:oMath>
        <m:r>
          <w:rPr>
            <w:rFonts w:ascii="Cambria Math" w:hAnsi="Cambria Math"/>
            <w:lang w:val="en-GB"/>
          </w:rPr>
          <m:t>×</m:t>
        </m:r>
      </m:oMath>
      <w:r w:rsidRPr="00C63E82">
        <w:rPr>
          <w:lang w:val="en-GB"/>
        </w:rPr>
        <w:t xml:space="preserve"> 2 (</w:t>
      </w:r>
      <w:r w:rsidR="006E2967" w:rsidRPr="00C63E82">
        <w:rPr>
          <w:lang w:val="en-GB"/>
        </w:rPr>
        <w:t xml:space="preserve">Confrontation Condition: </w:t>
      </w:r>
      <w:r w:rsidRPr="00C63E82">
        <w:rPr>
          <w:lang w:val="en-GB"/>
        </w:rPr>
        <w:t>confront vs. no confrontation) ANOVA</w:t>
      </w:r>
      <w:r w:rsidR="006E2967" w:rsidRPr="00C63E82">
        <w:rPr>
          <w:lang w:val="en-GB"/>
        </w:rPr>
        <w:t>s</w:t>
      </w:r>
      <w:r w:rsidR="00E75520" w:rsidRPr="00C63E82">
        <w:rPr>
          <w:lang w:val="en-GB"/>
        </w:rPr>
        <w:t xml:space="preserve"> on the dependent variables. </w:t>
      </w:r>
    </w:p>
    <w:p w14:paraId="17303D7B" w14:textId="3807471D" w:rsidR="00E75520" w:rsidRPr="00C63E82" w:rsidRDefault="00CD240D" w:rsidP="003F3FCD">
      <w:pPr>
        <w:spacing w:line="480" w:lineRule="auto"/>
        <w:ind w:firstLine="720"/>
        <w:rPr>
          <w:lang w:val="en-GB"/>
        </w:rPr>
      </w:pPr>
      <w:r w:rsidRPr="00C63E82">
        <w:rPr>
          <w:b/>
          <w:lang w:val="en-GB"/>
        </w:rPr>
        <w:t xml:space="preserve">Study 2a </w:t>
      </w:r>
      <w:r w:rsidR="001254BB" w:rsidRPr="00C63E82">
        <w:rPr>
          <w:b/>
          <w:lang w:val="en-GB"/>
        </w:rPr>
        <w:t>Perceived Mindset of the Confronter</w:t>
      </w:r>
      <w:r w:rsidR="00E75520" w:rsidRPr="00C63E82">
        <w:rPr>
          <w:lang w:val="en-GB"/>
        </w:rPr>
        <w:t>.</w:t>
      </w:r>
      <w:r w:rsidR="003F3FCD" w:rsidRPr="00C63E82">
        <w:rPr>
          <w:lang w:val="en-GB"/>
        </w:rPr>
        <w:t xml:space="preserve"> </w:t>
      </w:r>
      <w:r w:rsidR="003F2AAF" w:rsidRPr="00C63E82">
        <w:rPr>
          <w:lang w:val="en-GB"/>
        </w:rPr>
        <w:t xml:space="preserve">No main effect of </w:t>
      </w:r>
      <w:r w:rsidR="00AE4349" w:rsidRPr="00C63E82">
        <w:rPr>
          <w:lang w:val="en-GB"/>
        </w:rPr>
        <w:t>perspective</w:t>
      </w:r>
      <w:r w:rsidR="00D034AA" w:rsidRPr="00C63E82">
        <w:rPr>
          <w:lang w:val="en-GB"/>
        </w:rPr>
        <w:t xml:space="preserve"> </w:t>
      </w:r>
      <w:r w:rsidR="003F2AAF" w:rsidRPr="00C63E82">
        <w:rPr>
          <w:lang w:val="en-GB"/>
        </w:rPr>
        <w:t xml:space="preserve">emerged, </w:t>
      </w:r>
      <w:r w:rsidR="003F2AAF" w:rsidRPr="00C63E82">
        <w:rPr>
          <w:i/>
          <w:lang w:val="en-GB"/>
        </w:rPr>
        <w:t>F</w:t>
      </w:r>
      <w:r w:rsidR="003F2AAF" w:rsidRPr="00C63E82">
        <w:rPr>
          <w:lang w:val="en-GB"/>
        </w:rPr>
        <w:t xml:space="preserve">(1, 327) = </w:t>
      </w:r>
      <w:r w:rsidR="00023A49">
        <w:rPr>
          <w:lang w:val="en-GB"/>
        </w:rPr>
        <w:t>0</w:t>
      </w:r>
      <w:r w:rsidR="003F2AAF" w:rsidRPr="00C63E82">
        <w:rPr>
          <w:lang w:val="en-GB"/>
        </w:rPr>
        <w:t xml:space="preserve">.02, </w:t>
      </w:r>
      <w:r w:rsidR="003F2AAF" w:rsidRPr="00C63E82">
        <w:rPr>
          <w:i/>
          <w:lang w:val="en-GB"/>
        </w:rPr>
        <w:t>p</w:t>
      </w:r>
      <w:r w:rsidR="003F2AAF" w:rsidRPr="00C63E82">
        <w:rPr>
          <w:lang w:val="en-GB"/>
        </w:rPr>
        <w:t xml:space="preserve"> = .90</w:t>
      </w:r>
      <w:r w:rsidR="001F78F3" w:rsidRPr="00C63E82">
        <w:rPr>
          <w:lang w:val="en-GB"/>
        </w:rPr>
        <w:t>, n</w:t>
      </w:r>
      <w:r w:rsidR="001F78F3" w:rsidRPr="00C63E82">
        <w:rPr>
          <w:vertAlign w:val="subscript"/>
          <w:lang w:val="en-GB"/>
        </w:rPr>
        <w:t>p</w:t>
      </w:r>
      <w:r w:rsidR="001F78F3" w:rsidRPr="00C63E82">
        <w:rPr>
          <w:vertAlign w:val="superscript"/>
          <w:lang w:val="en-GB"/>
        </w:rPr>
        <w:t>2</w:t>
      </w:r>
      <w:r w:rsidR="001F78F3" w:rsidRPr="00C63E82">
        <w:rPr>
          <w:lang w:val="en-GB"/>
        </w:rPr>
        <w:t xml:space="preserve"> &lt; .001</w:t>
      </w:r>
      <w:r w:rsidR="003F2AAF" w:rsidRPr="00C63E82">
        <w:rPr>
          <w:lang w:val="en-GB"/>
        </w:rPr>
        <w:t xml:space="preserve">. </w:t>
      </w:r>
      <w:r w:rsidR="001E5B71" w:rsidRPr="00C63E82">
        <w:rPr>
          <w:lang w:val="en-GB"/>
        </w:rPr>
        <w:t xml:space="preserve">Like Study 1, </w:t>
      </w:r>
      <w:r w:rsidR="006F1CCC" w:rsidRPr="00C63E82">
        <w:rPr>
          <w:lang w:val="en-GB"/>
        </w:rPr>
        <w:t>participants in the</w:t>
      </w:r>
      <w:r w:rsidR="001E5B71" w:rsidRPr="00C63E82">
        <w:rPr>
          <w:lang w:val="en-GB"/>
        </w:rPr>
        <w:t xml:space="preserve"> </w:t>
      </w:r>
      <w:r w:rsidR="003F2AAF" w:rsidRPr="00C63E82">
        <w:rPr>
          <w:lang w:val="en-GB"/>
        </w:rPr>
        <w:t>confrontation condition (</w:t>
      </w:r>
      <w:r w:rsidR="003F2AAF" w:rsidRPr="00C63E82">
        <w:rPr>
          <w:i/>
          <w:lang w:val="en-GB"/>
        </w:rPr>
        <w:t>M</w:t>
      </w:r>
      <w:r w:rsidR="003F2AAF" w:rsidRPr="00C63E82">
        <w:rPr>
          <w:lang w:val="en-GB"/>
        </w:rPr>
        <w:t xml:space="preserve"> = 4.16, </w:t>
      </w:r>
      <w:r w:rsidR="003F2AAF" w:rsidRPr="00C63E82">
        <w:rPr>
          <w:i/>
          <w:lang w:val="en-GB"/>
        </w:rPr>
        <w:t>SD</w:t>
      </w:r>
      <w:r w:rsidR="003F2AAF" w:rsidRPr="00C63E82">
        <w:rPr>
          <w:lang w:val="en-GB"/>
        </w:rPr>
        <w:t xml:space="preserve"> = </w:t>
      </w:r>
      <w:r w:rsidR="00023A49">
        <w:rPr>
          <w:lang w:val="en-GB"/>
        </w:rPr>
        <w:t>0</w:t>
      </w:r>
      <w:r w:rsidR="003F2AAF" w:rsidRPr="00C63E82">
        <w:rPr>
          <w:lang w:val="en-GB"/>
        </w:rPr>
        <w:t xml:space="preserve">.83) </w:t>
      </w:r>
      <w:r w:rsidR="006F1CCC" w:rsidRPr="00C63E82">
        <w:rPr>
          <w:lang w:val="en-GB"/>
        </w:rPr>
        <w:t xml:space="preserve">perceived Emily to </w:t>
      </w:r>
      <w:r w:rsidR="00B94E05" w:rsidRPr="00C63E82">
        <w:rPr>
          <w:lang w:val="en-GB"/>
        </w:rPr>
        <w:t xml:space="preserve">endorse </w:t>
      </w:r>
      <w:r w:rsidR="006F1CCC" w:rsidRPr="00C63E82">
        <w:rPr>
          <w:lang w:val="en-GB"/>
        </w:rPr>
        <w:t>more</w:t>
      </w:r>
      <w:r w:rsidR="003F2AAF" w:rsidRPr="00C63E82">
        <w:rPr>
          <w:lang w:val="en-GB"/>
        </w:rPr>
        <w:t xml:space="preserve"> growth mindset </w:t>
      </w:r>
      <w:r w:rsidR="00B94E05" w:rsidRPr="00C63E82">
        <w:rPr>
          <w:lang w:val="en-GB"/>
        </w:rPr>
        <w:t xml:space="preserve">beliefs </w:t>
      </w:r>
      <w:r w:rsidR="003F2AAF" w:rsidRPr="00C63E82">
        <w:rPr>
          <w:lang w:val="en-GB"/>
        </w:rPr>
        <w:t xml:space="preserve">about prejudice than </w:t>
      </w:r>
      <w:r w:rsidR="006F1CCC" w:rsidRPr="00C63E82">
        <w:rPr>
          <w:lang w:val="en-GB"/>
        </w:rPr>
        <w:t xml:space="preserve">participants in </w:t>
      </w:r>
      <w:r w:rsidR="003F2AAF" w:rsidRPr="00C63E82">
        <w:rPr>
          <w:lang w:val="en-GB"/>
        </w:rPr>
        <w:t>the no confrontation condition (</w:t>
      </w:r>
      <w:r w:rsidR="003F2AAF" w:rsidRPr="00C63E82">
        <w:rPr>
          <w:i/>
          <w:lang w:val="en-GB"/>
        </w:rPr>
        <w:t>M</w:t>
      </w:r>
      <w:r w:rsidR="003F2AAF" w:rsidRPr="00C63E82">
        <w:rPr>
          <w:lang w:val="en-GB"/>
        </w:rPr>
        <w:t xml:space="preserve"> = 3.71, </w:t>
      </w:r>
      <w:r w:rsidR="003F2AAF" w:rsidRPr="00C63E82">
        <w:rPr>
          <w:i/>
          <w:lang w:val="en-GB"/>
        </w:rPr>
        <w:t>SD</w:t>
      </w:r>
      <w:r w:rsidR="003F2AAF" w:rsidRPr="00C63E82">
        <w:rPr>
          <w:lang w:val="en-GB"/>
        </w:rPr>
        <w:t xml:space="preserve"> = </w:t>
      </w:r>
      <w:r w:rsidR="00023A49">
        <w:rPr>
          <w:lang w:val="en-GB"/>
        </w:rPr>
        <w:t>0</w:t>
      </w:r>
      <w:r w:rsidR="003F2AAF" w:rsidRPr="00C63E82">
        <w:rPr>
          <w:lang w:val="en-GB"/>
        </w:rPr>
        <w:t xml:space="preserve">.96), </w:t>
      </w:r>
      <w:r w:rsidR="00F57A8B" w:rsidRPr="00C63E82">
        <w:rPr>
          <w:i/>
          <w:lang w:val="en-GB"/>
        </w:rPr>
        <w:t>F</w:t>
      </w:r>
      <w:r w:rsidR="00F57A8B" w:rsidRPr="00C63E82">
        <w:rPr>
          <w:lang w:val="en-GB"/>
        </w:rPr>
        <w:t xml:space="preserve">(1, 327) = 20.67, </w:t>
      </w:r>
      <w:r w:rsidR="00F57A8B" w:rsidRPr="00C63E82">
        <w:rPr>
          <w:i/>
          <w:lang w:val="en-GB"/>
        </w:rPr>
        <w:t>p</w:t>
      </w:r>
      <w:r w:rsidR="00F57A8B" w:rsidRPr="00C63E82">
        <w:rPr>
          <w:lang w:val="en-GB"/>
        </w:rPr>
        <w:t xml:space="preserve"> &lt; .001</w:t>
      </w:r>
      <w:r w:rsidR="001F78F3" w:rsidRPr="00C63E82">
        <w:rPr>
          <w:lang w:val="en-GB"/>
        </w:rPr>
        <w:t xml:space="preserve">, </w:t>
      </w:r>
      <w:r w:rsidR="001F78F3" w:rsidRPr="00C63E82">
        <w:rPr>
          <w:i/>
          <w:lang w:val="en-GB"/>
        </w:rPr>
        <w:t>n</w:t>
      </w:r>
      <w:r w:rsidR="001F78F3" w:rsidRPr="00C63E82">
        <w:rPr>
          <w:i/>
          <w:vertAlign w:val="subscript"/>
          <w:lang w:val="en-GB"/>
        </w:rPr>
        <w:t>p</w:t>
      </w:r>
      <w:r w:rsidR="001F78F3" w:rsidRPr="00C63E82">
        <w:rPr>
          <w:i/>
          <w:vertAlign w:val="superscript"/>
          <w:lang w:val="en-GB"/>
        </w:rPr>
        <w:t>2</w:t>
      </w:r>
      <w:r w:rsidR="001F78F3" w:rsidRPr="00C63E82">
        <w:rPr>
          <w:lang w:val="en-GB"/>
        </w:rPr>
        <w:t xml:space="preserve"> = .06</w:t>
      </w:r>
      <w:r w:rsidR="00F57A8B" w:rsidRPr="00C63E82">
        <w:rPr>
          <w:lang w:val="en-GB"/>
        </w:rPr>
        <w:t>.</w:t>
      </w:r>
      <w:r w:rsidR="003F2AAF" w:rsidRPr="00C63E82">
        <w:rPr>
          <w:lang w:val="en-GB"/>
        </w:rPr>
        <w:t xml:space="preserve"> </w:t>
      </w:r>
      <w:r w:rsidR="003F3FCD" w:rsidRPr="00C63E82">
        <w:rPr>
          <w:lang w:val="en-GB"/>
        </w:rPr>
        <w:t xml:space="preserve">Contrary to the </w:t>
      </w:r>
      <w:r w:rsidR="003F2AAF" w:rsidRPr="00C63E82">
        <w:rPr>
          <w:lang w:val="en-GB"/>
        </w:rPr>
        <w:t xml:space="preserve">hypothesis, there was no </w:t>
      </w:r>
      <w:r w:rsidR="00AE4349" w:rsidRPr="00C63E82">
        <w:rPr>
          <w:lang w:val="en-GB"/>
        </w:rPr>
        <w:t xml:space="preserve">perspective </w:t>
      </w:r>
      <w:r w:rsidR="003F2AAF" w:rsidRPr="00C63E82">
        <w:rPr>
          <w:lang w:val="en-GB"/>
        </w:rPr>
        <w:t xml:space="preserve">condition </w:t>
      </w:r>
      <m:oMath>
        <m:r>
          <w:rPr>
            <w:rFonts w:ascii="Cambria Math" w:hAnsi="Cambria Math"/>
            <w:lang w:val="en-GB"/>
          </w:rPr>
          <m:t>×</m:t>
        </m:r>
      </m:oMath>
      <w:r w:rsidR="003F2AAF" w:rsidRPr="00C63E82">
        <w:rPr>
          <w:lang w:val="en-GB"/>
        </w:rPr>
        <w:t xml:space="preserve"> confrontation condition interaction on participants’ ratings of Emily’s mindset</w:t>
      </w:r>
      <w:r w:rsidR="001E5B71" w:rsidRPr="00C63E82">
        <w:rPr>
          <w:lang w:val="en-GB"/>
        </w:rPr>
        <w:t xml:space="preserve"> belief</w:t>
      </w:r>
      <w:r w:rsidR="003F2AAF" w:rsidRPr="00C63E82">
        <w:rPr>
          <w:lang w:val="en-GB"/>
        </w:rPr>
        <w:t>s</w:t>
      </w:r>
      <w:r w:rsidR="00532428" w:rsidRPr="00C63E82">
        <w:rPr>
          <w:lang w:val="en-GB"/>
        </w:rPr>
        <w:t xml:space="preserve">, </w:t>
      </w:r>
      <w:r w:rsidR="00532428" w:rsidRPr="00C63E82">
        <w:rPr>
          <w:i/>
          <w:lang w:val="en-GB"/>
        </w:rPr>
        <w:t>F</w:t>
      </w:r>
      <w:r w:rsidR="00532428" w:rsidRPr="00C63E82">
        <w:rPr>
          <w:lang w:val="en-GB"/>
        </w:rPr>
        <w:t xml:space="preserve">(1, 327) = </w:t>
      </w:r>
      <w:r w:rsidR="00023A49">
        <w:rPr>
          <w:lang w:val="en-GB"/>
        </w:rPr>
        <w:t>0</w:t>
      </w:r>
      <w:r w:rsidR="00532428" w:rsidRPr="00C63E82">
        <w:rPr>
          <w:lang w:val="en-GB"/>
        </w:rPr>
        <w:t xml:space="preserve">.53, </w:t>
      </w:r>
      <w:r w:rsidR="00532428" w:rsidRPr="00C63E82">
        <w:rPr>
          <w:i/>
          <w:lang w:val="en-GB"/>
        </w:rPr>
        <w:t>p</w:t>
      </w:r>
      <w:r w:rsidR="00532428" w:rsidRPr="00C63E82">
        <w:rPr>
          <w:lang w:val="en-GB"/>
        </w:rPr>
        <w:t xml:space="preserve"> = .47</w:t>
      </w:r>
      <w:r w:rsidR="001F78F3" w:rsidRPr="00C63E82">
        <w:rPr>
          <w:lang w:val="en-GB"/>
        </w:rPr>
        <w:t xml:space="preserve">, </w:t>
      </w:r>
      <w:r w:rsidR="001F78F3" w:rsidRPr="00C63E82">
        <w:rPr>
          <w:i/>
          <w:lang w:val="en-GB"/>
        </w:rPr>
        <w:t>n</w:t>
      </w:r>
      <w:r w:rsidR="001F78F3" w:rsidRPr="00C63E82">
        <w:rPr>
          <w:i/>
          <w:vertAlign w:val="subscript"/>
          <w:lang w:val="en-GB"/>
        </w:rPr>
        <w:t>p</w:t>
      </w:r>
      <w:r w:rsidR="001F78F3" w:rsidRPr="00C63E82">
        <w:rPr>
          <w:i/>
          <w:vertAlign w:val="superscript"/>
          <w:lang w:val="en-GB"/>
        </w:rPr>
        <w:t>2</w:t>
      </w:r>
      <w:r w:rsidR="001F78F3" w:rsidRPr="00C63E82">
        <w:rPr>
          <w:lang w:val="en-GB"/>
        </w:rPr>
        <w:t xml:space="preserve"> = .002</w:t>
      </w:r>
      <w:r w:rsidR="000D3D66" w:rsidRPr="00C63E82">
        <w:rPr>
          <w:lang w:val="en-GB"/>
        </w:rPr>
        <w:t xml:space="preserve"> (see Figure 1 panel b)</w:t>
      </w:r>
      <w:r w:rsidR="0048279D" w:rsidRPr="00C63E82">
        <w:rPr>
          <w:lang w:val="en-GB"/>
        </w:rPr>
        <w:t xml:space="preserve">. </w:t>
      </w:r>
    </w:p>
    <w:p w14:paraId="52A85D1D" w14:textId="3826371F" w:rsidR="00A749D5" w:rsidRPr="00C63E82" w:rsidRDefault="00A749D5" w:rsidP="00A749D5">
      <w:pPr>
        <w:spacing w:line="480" w:lineRule="auto"/>
        <w:ind w:firstLine="720"/>
        <w:rPr>
          <w:lang w:val="en-GB"/>
        </w:rPr>
      </w:pPr>
      <w:r w:rsidRPr="00C63E82">
        <w:rPr>
          <w:b/>
          <w:lang w:val="en-GB"/>
        </w:rPr>
        <w:t xml:space="preserve">Study 2b </w:t>
      </w:r>
      <w:r w:rsidR="001254BB" w:rsidRPr="00C63E82">
        <w:rPr>
          <w:b/>
          <w:lang w:val="en-GB"/>
        </w:rPr>
        <w:t>Perceived Mindset of the Confronter</w:t>
      </w:r>
      <w:r w:rsidRPr="00C63E82">
        <w:rPr>
          <w:lang w:val="en-GB"/>
        </w:rPr>
        <w:t>. The results were</w:t>
      </w:r>
      <w:r w:rsidR="00C70B57" w:rsidRPr="00C63E82">
        <w:rPr>
          <w:lang w:val="en-GB"/>
        </w:rPr>
        <w:t xml:space="preserve"> </w:t>
      </w:r>
      <w:r w:rsidRPr="00C63E82">
        <w:rPr>
          <w:lang w:val="en-GB"/>
        </w:rPr>
        <w:t xml:space="preserve">consistent with the results of Study 2a. No main effect of </w:t>
      </w:r>
      <w:r w:rsidR="00AE4349" w:rsidRPr="00C63E82">
        <w:rPr>
          <w:lang w:val="en-GB"/>
        </w:rPr>
        <w:t xml:space="preserve">perspective </w:t>
      </w:r>
      <w:r w:rsidRPr="00C63E82">
        <w:rPr>
          <w:lang w:val="en-GB"/>
        </w:rPr>
        <w:t xml:space="preserve">emerged, </w:t>
      </w:r>
      <w:r w:rsidRPr="00C63E82">
        <w:rPr>
          <w:i/>
          <w:lang w:val="en-GB"/>
        </w:rPr>
        <w:t>F</w:t>
      </w:r>
      <w:r w:rsidRPr="00C63E82">
        <w:rPr>
          <w:lang w:val="en-GB"/>
        </w:rPr>
        <w:t xml:space="preserve">(1, 337) = </w:t>
      </w:r>
      <w:r w:rsidR="000454F3">
        <w:rPr>
          <w:lang w:val="en-GB"/>
        </w:rPr>
        <w:t>0</w:t>
      </w:r>
      <w:r w:rsidRPr="00C63E82">
        <w:rPr>
          <w:lang w:val="en-GB"/>
        </w:rPr>
        <w:t xml:space="preserve">.59, </w:t>
      </w:r>
      <w:r w:rsidRPr="00C63E82">
        <w:rPr>
          <w:i/>
          <w:lang w:val="en-GB"/>
        </w:rPr>
        <w:t>p</w:t>
      </w:r>
      <w:r w:rsidRPr="00C63E82">
        <w:rPr>
          <w:lang w:val="en-GB"/>
        </w:rPr>
        <w:t xml:space="preserve"> = .44</w:t>
      </w:r>
      <w:r w:rsidR="008C773C" w:rsidRPr="00C63E82">
        <w:rPr>
          <w:lang w:val="en-GB"/>
        </w:rPr>
        <w:t>, n</w:t>
      </w:r>
      <w:r w:rsidR="008C773C" w:rsidRPr="00C63E82">
        <w:rPr>
          <w:vertAlign w:val="subscript"/>
          <w:lang w:val="en-GB"/>
        </w:rPr>
        <w:t>p</w:t>
      </w:r>
      <w:r w:rsidR="008C773C" w:rsidRPr="00C63E82">
        <w:rPr>
          <w:vertAlign w:val="superscript"/>
          <w:lang w:val="en-GB"/>
        </w:rPr>
        <w:t>2</w:t>
      </w:r>
      <w:r w:rsidR="0041602A" w:rsidRPr="00C63E82">
        <w:rPr>
          <w:lang w:val="en-GB"/>
        </w:rPr>
        <w:t xml:space="preserve"> = .002</w:t>
      </w:r>
      <w:r w:rsidRPr="00C63E82">
        <w:rPr>
          <w:lang w:val="en-GB"/>
        </w:rPr>
        <w:t xml:space="preserve">. </w:t>
      </w:r>
      <w:r w:rsidR="006F1CCC" w:rsidRPr="00C63E82">
        <w:rPr>
          <w:lang w:val="en-GB"/>
        </w:rPr>
        <w:t xml:space="preserve">Again, </w:t>
      </w:r>
      <w:r w:rsidR="00FA5A4C" w:rsidRPr="00C63E82">
        <w:rPr>
          <w:lang w:val="en-GB"/>
        </w:rPr>
        <w:t xml:space="preserve">participants in </w:t>
      </w:r>
      <w:r w:rsidR="006F1CCC" w:rsidRPr="00C63E82">
        <w:rPr>
          <w:lang w:val="en-GB"/>
        </w:rPr>
        <w:t xml:space="preserve">the </w:t>
      </w:r>
      <w:r w:rsidRPr="00C63E82">
        <w:rPr>
          <w:lang w:val="en-GB"/>
        </w:rPr>
        <w:t>confrontation condition (</w:t>
      </w:r>
      <w:r w:rsidRPr="00C63E82">
        <w:rPr>
          <w:i/>
          <w:lang w:val="en-GB"/>
        </w:rPr>
        <w:t>M</w:t>
      </w:r>
      <w:r w:rsidRPr="00C63E82">
        <w:rPr>
          <w:lang w:val="en-GB"/>
        </w:rPr>
        <w:t xml:space="preserve"> = 4.10, </w:t>
      </w:r>
      <w:r w:rsidRPr="00C63E82">
        <w:rPr>
          <w:i/>
          <w:lang w:val="en-GB"/>
        </w:rPr>
        <w:t>SD</w:t>
      </w:r>
      <w:r w:rsidRPr="00C63E82">
        <w:rPr>
          <w:lang w:val="en-GB"/>
        </w:rPr>
        <w:t xml:space="preserve"> = </w:t>
      </w:r>
      <w:r w:rsidR="000454F3">
        <w:rPr>
          <w:lang w:val="en-GB"/>
        </w:rPr>
        <w:t>0</w:t>
      </w:r>
      <w:r w:rsidRPr="00C63E82">
        <w:rPr>
          <w:lang w:val="en-GB"/>
        </w:rPr>
        <w:t xml:space="preserve">.90) </w:t>
      </w:r>
      <w:r w:rsidR="00FA5A4C" w:rsidRPr="00C63E82">
        <w:rPr>
          <w:lang w:val="en-GB"/>
        </w:rPr>
        <w:t>perceived Emily to</w:t>
      </w:r>
      <w:r w:rsidR="00B94E05" w:rsidRPr="00C63E82">
        <w:rPr>
          <w:lang w:val="en-GB"/>
        </w:rPr>
        <w:t xml:space="preserve"> endorse </w:t>
      </w:r>
      <w:r w:rsidR="00FA5A4C" w:rsidRPr="00C63E82">
        <w:rPr>
          <w:lang w:val="en-GB"/>
        </w:rPr>
        <w:t xml:space="preserve">more </w:t>
      </w:r>
      <w:r w:rsidRPr="00C63E82">
        <w:rPr>
          <w:lang w:val="en-GB"/>
        </w:rPr>
        <w:t xml:space="preserve">growth mindset </w:t>
      </w:r>
      <w:r w:rsidR="00B94E05" w:rsidRPr="00C63E82">
        <w:rPr>
          <w:lang w:val="en-GB"/>
        </w:rPr>
        <w:t xml:space="preserve">beliefs </w:t>
      </w:r>
      <w:r w:rsidRPr="00C63E82">
        <w:rPr>
          <w:lang w:val="en-GB"/>
        </w:rPr>
        <w:t>about prejudice than</w:t>
      </w:r>
      <w:r w:rsidR="00442933" w:rsidRPr="00C63E82">
        <w:rPr>
          <w:lang w:val="en-GB"/>
        </w:rPr>
        <w:t xml:space="preserve"> participants in</w:t>
      </w:r>
      <w:r w:rsidRPr="00C63E82">
        <w:rPr>
          <w:lang w:val="en-GB"/>
        </w:rPr>
        <w:t xml:space="preserve"> the no confrontation condition (</w:t>
      </w:r>
      <w:r w:rsidRPr="00C63E82">
        <w:rPr>
          <w:i/>
          <w:lang w:val="en-GB"/>
        </w:rPr>
        <w:t>M</w:t>
      </w:r>
      <w:r w:rsidRPr="00C63E82">
        <w:rPr>
          <w:lang w:val="en-GB"/>
        </w:rPr>
        <w:t xml:space="preserve"> = 3.35, </w:t>
      </w:r>
      <w:r w:rsidRPr="00C63E82">
        <w:rPr>
          <w:i/>
          <w:lang w:val="en-GB"/>
        </w:rPr>
        <w:t>SD</w:t>
      </w:r>
      <w:r w:rsidRPr="00C63E82">
        <w:rPr>
          <w:lang w:val="en-GB"/>
        </w:rPr>
        <w:t xml:space="preserve"> = </w:t>
      </w:r>
      <w:r w:rsidR="000454F3">
        <w:rPr>
          <w:lang w:val="en-GB"/>
        </w:rPr>
        <w:t>0</w:t>
      </w:r>
      <w:r w:rsidRPr="00C63E82">
        <w:rPr>
          <w:lang w:val="en-GB"/>
        </w:rPr>
        <w:t xml:space="preserve">.88), </w:t>
      </w:r>
      <w:r w:rsidRPr="00C63E82">
        <w:rPr>
          <w:i/>
          <w:lang w:val="en-GB"/>
        </w:rPr>
        <w:t>F</w:t>
      </w:r>
      <w:r w:rsidRPr="00C63E82">
        <w:rPr>
          <w:lang w:val="en-GB"/>
        </w:rPr>
        <w:t xml:space="preserve">(1, 337) = 57.74, </w:t>
      </w:r>
      <w:r w:rsidRPr="00C63E82">
        <w:rPr>
          <w:i/>
          <w:lang w:val="en-GB"/>
        </w:rPr>
        <w:t>p</w:t>
      </w:r>
      <w:r w:rsidRPr="00C63E82">
        <w:rPr>
          <w:lang w:val="en-GB"/>
        </w:rPr>
        <w:t xml:space="preserve"> &lt; .001</w:t>
      </w:r>
      <w:r w:rsidR="0041602A" w:rsidRPr="00C63E82">
        <w:rPr>
          <w:lang w:val="en-GB"/>
        </w:rPr>
        <w:t xml:space="preserve">, </w:t>
      </w:r>
      <w:r w:rsidR="0041602A" w:rsidRPr="00C63E82">
        <w:rPr>
          <w:i/>
          <w:lang w:val="en-GB"/>
        </w:rPr>
        <w:t>n</w:t>
      </w:r>
      <w:r w:rsidR="0041602A" w:rsidRPr="00C63E82">
        <w:rPr>
          <w:i/>
          <w:vertAlign w:val="subscript"/>
          <w:lang w:val="en-GB"/>
        </w:rPr>
        <w:t>p</w:t>
      </w:r>
      <w:r w:rsidR="0041602A" w:rsidRPr="00C63E82">
        <w:rPr>
          <w:i/>
          <w:vertAlign w:val="superscript"/>
          <w:lang w:val="en-GB"/>
        </w:rPr>
        <w:t>2</w:t>
      </w:r>
      <w:r w:rsidR="0041602A" w:rsidRPr="00C63E82">
        <w:rPr>
          <w:lang w:val="en-GB"/>
        </w:rPr>
        <w:t xml:space="preserve"> = .15</w:t>
      </w:r>
      <w:r w:rsidRPr="00C63E82">
        <w:rPr>
          <w:lang w:val="en-GB"/>
        </w:rPr>
        <w:t xml:space="preserve">. Contrary to the hypothesis, there was no </w:t>
      </w:r>
      <w:r w:rsidR="00AE4349" w:rsidRPr="00C63E82">
        <w:rPr>
          <w:lang w:val="en-GB"/>
        </w:rPr>
        <w:t xml:space="preserve">perspective </w:t>
      </w:r>
      <w:r w:rsidRPr="00C63E82">
        <w:rPr>
          <w:lang w:val="en-GB"/>
        </w:rPr>
        <w:t xml:space="preserve">condition </w:t>
      </w:r>
      <m:oMath>
        <m:r>
          <w:rPr>
            <w:rFonts w:ascii="Cambria Math" w:hAnsi="Cambria Math"/>
            <w:lang w:val="en-GB"/>
          </w:rPr>
          <m:t>×</m:t>
        </m:r>
      </m:oMath>
      <w:r w:rsidRPr="00C63E82">
        <w:rPr>
          <w:lang w:val="en-GB"/>
        </w:rPr>
        <w:t xml:space="preserve"> confrontation condition interaction on participants’ ratings of Emily’s mindset</w:t>
      </w:r>
      <w:r w:rsidR="00E43A1C" w:rsidRPr="00C63E82">
        <w:rPr>
          <w:lang w:val="en-GB"/>
        </w:rPr>
        <w:t xml:space="preserve"> belief</w:t>
      </w:r>
      <w:r w:rsidRPr="00C63E82">
        <w:rPr>
          <w:lang w:val="en-GB"/>
        </w:rPr>
        <w:t xml:space="preserve">s, </w:t>
      </w:r>
      <w:r w:rsidRPr="00C63E82">
        <w:rPr>
          <w:i/>
          <w:lang w:val="en-GB"/>
        </w:rPr>
        <w:t>F</w:t>
      </w:r>
      <w:r w:rsidRPr="00C63E82">
        <w:rPr>
          <w:lang w:val="en-GB"/>
        </w:rPr>
        <w:t xml:space="preserve">(1, 337) = </w:t>
      </w:r>
      <w:r w:rsidR="000454F3">
        <w:rPr>
          <w:lang w:val="en-GB"/>
        </w:rPr>
        <w:t>0</w:t>
      </w:r>
      <w:r w:rsidRPr="00C63E82">
        <w:rPr>
          <w:lang w:val="en-GB"/>
        </w:rPr>
        <w:t xml:space="preserve">.002, </w:t>
      </w:r>
      <w:r w:rsidRPr="00C63E82">
        <w:rPr>
          <w:i/>
          <w:lang w:val="en-GB"/>
        </w:rPr>
        <w:t>p</w:t>
      </w:r>
      <w:r w:rsidRPr="00C63E82">
        <w:rPr>
          <w:lang w:val="en-GB"/>
        </w:rPr>
        <w:t xml:space="preserve"> = .96</w:t>
      </w:r>
      <w:r w:rsidR="0041602A" w:rsidRPr="00C63E82">
        <w:rPr>
          <w:lang w:val="en-GB"/>
        </w:rPr>
        <w:t xml:space="preserve">, </w:t>
      </w:r>
      <w:r w:rsidR="0041602A" w:rsidRPr="00C63E82">
        <w:rPr>
          <w:i/>
          <w:lang w:val="en-GB"/>
        </w:rPr>
        <w:t>n</w:t>
      </w:r>
      <w:r w:rsidR="0041602A" w:rsidRPr="00C63E82">
        <w:rPr>
          <w:i/>
          <w:vertAlign w:val="subscript"/>
          <w:lang w:val="en-GB"/>
        </w:rPr>
        <w:t>p</w:t>
      </w:r>
      <w:r w:rsidR="0041602A" w:rsidRPr="00C63E82">
        <w:rPr>
          <w:i/>
          <w:vertAlign w:val="superscript"/>
          <w:lang w:val="en-GB"/>
        </w:rPr>
        <w:t>2</w:t>
      </w:r>
      <w:r w:rsidR="0041602A" w:rsidRPr="00C63E82">
        <w:rPr>
          <w:lang w:val="en-GB"/>
        </w:rPr>
        <w:t xml:space="preserve"> &lt; .001</w:t>
      </w:r>
      <w:r w:rsidR="000D3D66" w:rsidRPr="00C63E82">
        <w:rPr>
          <w:lang w:val="en-GB"/>
        </w:rPr>
        <w:t xml:space="preserve"> (see Figure 1 panel c)</w:t>
      </w:r>
      <w:r w:rsidRPr="00C63E82">
        <w:rPr>
          <w:lang w:val="en-GB"/>
        </w:rPr>
        <w:t xml:space="preserve">. </w:t>
      </w:r>
    </w:p>
    <w:p w14:paraId="095EB4BE" w14:textId="77777777" w:rsidR="00A53CCE" w:rsidRPr="00C63E82" w:rsidRDefault="00A53CCE" w:rsidP="00A53CCE">
      <w:pPr>
        <w:spacing w:line="480" w:lineRule="auto"/>
        <w:jc w:val="center"/>
        <w:rPr>
          <w:b/>
          <w:lang w:val="en-GB"/>
        </w:rPr>
      </w:pPr>
      <w:r w:rsidRPr="00C63E82">
        <w:rPr>
          <w:b/>
          <w:lang w:val="en-GB"/>
        </w:rPr>
        <w:t>Discussion</w:t>
      </w:r>
    </w:p>
    <w:p w14:paraId="3148F17F" w14:textId="57CE3939" w:rsidR="007C2C1A" w:rsidRPr="00C63E82" w:rsidRDefault="007C2C1A" w:rsidP="007C2C1A">
      <w:pPr>
        <w:spacing w:line="480" w:lineRule="auto"/>
        <w:rPr>
          <w:lang w:val="en-GB"/>
        </w:rPr>
      </w:pPr>
      <w:r w:rsidRPr="00C63E82">
        <w:rPr>
          <w:lang w:val="en-GB"/>
        </w:rPr>
        <w:tab/>
      </w:r>
      <w:r w:rsidR="00910529" w:rsidRPr="00C63E82">
        <w:rPr>
          <w:lang w:val="en-GB"/>
        </w:rPr>
        <w:t xml:space="preserve">Contrary to our predictions, we did not find an interaction of </w:t>
      </w:r>
      <w:r w:rsidR="00A2271C">
        <w:rPr>
          <w:lang w:val="en-GB"/>
        </w:rPr>
        <w:t xml:space="preserve">actor-observer </w:t>
      </w:r>
      <w:r w:rsidR="003C5FC9" w:rsidRPr="00C63E82">
        <w:rPr>
          <w:lang w:val="en-GB"/>
        </w:rPr>
        <w:t xml:space="preserve">perspective </w:t>
      </w:r>
      <w:r w:rsidR="00910529" w:rsidRPr="00C63E82">
        <w:rPr>
          <w:lang w:val="en-GB"/>
        </w:rPr>
        <w:t>and confrontation in Studies 2a and 2b. Instead, a consistent and reliable pattern emerg</w:t>
      </w:r>
      <w:r w:rsidR="00C70B57" w:rsidRPr="00C63E82">
        <w:rPr>
          <w:lang w:val="en-GB"/>
        </w:rPr>
        <w:t xml:space="preserve">ed: participants who read that </w:t>
      </w:r>
      <w:r w:rsidR="00910529" w:rsidRPr="00C63E82">
        <w:rPr>
          <w:lang w:val="en-GB"/>
        </w:rPr>
        <w:t>either they or another person had made a</w:t>
      </w:r>
      <w:r w:rsidR="00A95A26" w:rsidRPr="00C63E82">
        <w:rPr>
          <w:lang w:val="en-GB"/>
        </w:rPr>
        <w:t xml:space="preserve"> gender</w:t>
      </w:r>
      <w:r w:rsidR="00910529" w:rsidRPr="00C63E82">
        <w:rPr>
          <w:lang w:val="en-GB"/>
        </w:rPr>
        <w:t xml:space="preserve"> biased statement </w:t>
      </w:r>
      <w:r w:rsidR="00C70B57" w:rsidRPr="00C63E82">
        <w:rPr>
          <w:lang w:val="en-GB"/>
        </w:rPr>
        <w:t>imbued</w:t>
      </w:r>
      <w:r w:rsidR="001C6D18" w:rsidRPr="00C63E82">
        <w:rPr>
          <w:lang w:val="en-GB"/>
        </w:rPr>
        <w:t xml:space="preserve"> Emily</w:t>
      </w:r>
      <w:r w:rsidR="00C70B57" w:rsidRPr="00C63E82">
        <w:rPr>
          <w:lang w:val="en-GB"/>
        </w:rPr>
        <w:t xml:space="preserve"> with</w:t>
      </w:r>
      <w:r w:rsidR="001C6D18" w:rsidRPr="00C63E82">
        <w:rPr>
          <w:lang w:val="en-GB"/>
        </w:rPr>
        <w:t xml:space="preserve"> more</w:t>
      </w:r>
      <w:r w:rsidR="00170F65" w:rsidRPr="00C63E82">
        <w:rPr>
          <w:lang w:val="en-GB"/>
        </w:rPr>
        <w:t xml:space="preserve"> </w:t>
      </w:r>
      <w:r w:rsidR="001C6D18" w:rsidRPr="00C63E82">
        <w:rPr>
          <w:lang w:val="en-GB"/>
        </w:rPr>
        <w:t xml:space="preserve">growth mindset </w:t>
      </w:r>
      <w:r w:rsidR="00253620" w:rsidRPr="00C63E82">
        <w:rPr>
          <w:lang w:val="en-GB"/>
        </w:rPr>
        <w:t xml:space="preserve">beliefs about prejudice </w:t>
      </w:r>
      <w:r w:rsidR="001C6D18" w:rsidRPr="00C63E82">
        <w:rPr>
          <w:lang w:val="en-GB"/>
        </w:rPr>
        <w:t xml:space="preserve">when she confronted, compared to when she remained silent. </w:t>
      </w:r>
      <w:r w:rsidR="00050024" w:rsidRPr="00C63E82">
        <w:rPr>
          <w:lang w:val="en-GB"/>
        </w:rPr>
        <w:t>Taken together, t</w:t>
      </w:r>
      <w:r w:rsidR="00A1480A" w:rsidRPr="00C63E82">
        <w:rPr>
          <w:lang w:val="en-GB"/>
        </w:rPr>
        <w:t xml:space="preserve">his pattern </w:t>
      </w:r>
      <w:r w:rsidR="001B785F" w:rsidRPr="00C63E82">
        <w:rPr>
          <w:lang w:val="en-GB"/>
        </w:rPr>
        <w:t xml:space="preserve">now </w:t>
      </w:r>
      <w:r w:rsidR="00A1480A" w:rsidRPr="00C63E82">
        <w:rPr>
          <w:lang w:val="en-GB"/>
        </w:rPr>
        <w:t xml:space="preserve">replicates across </w:t>
      </w:r>
      <w:r w:rsidR="00BD4EA0" w:rsidRPr="00C63E82">
        <w:rPr>
          <w:lang w:val="en-GB"/>
        </w:rPr>
        <w:t>two types of gender biased comments</w:t>
      </w:r>
      <w:r w:rsidR="001B785F" w:rsidRPr="00C63E82">
        <w:rPr>
          <w:lang w:val="en-GB"/>
        </w:rPr>
        <w:t xml:space="preserve">: </w:t>
      </w:r>
      <w:r w:rsidR="00FB1E10" w:rsidRPr="00C63E82">
        <w:rPr>
          <w:lang w:val="en-GB"/>
        </w:rPr>
        <w:t>biased comments</w:t>
      </w:r>
      <w:r w:rsidR="00BD4EA0" w:rsidRPr="00C63E82">
        <w:rPr>
          <w:lang w:val="en-GB"/>
        </w:rPr>
        <w:t xml:space="preserve"> </w:t>
      </w:r>
      <w:r w:rsidR="00A1480A" w:rsidRPr="00C63E82">
        <w:rPr>
          <w:lang w:val="en-GB"/>
        </w:rPr>
        <w:t xml:space="preserve">about hiring for diversity purposes </w:t>
      </w:r>
      <w:r w:rsidR="001B785F" w:rsidRPr="00C63E82">
        <w:rPr>
          <w:lang w:val="en-GB"/>
        </w:rPr>
        <w:t>(</w:t>
      </w:r>
      <w:r w:rsidR="00A1480A" w:rsidRPr="00C63E82">
        <w:rPr>
          <w:lang w:val="en-GB"/>
        </w:rPr>
        <w:t>in Study 1</w:t>
      </w:r>
      <w:r w:rsidR="001B785F" w:rsidRPr="00C63E82">
        <w:rPr>
          <w:lang w:val="en-GB"/>
        </w:rPr>
        <w:t>)</w:t>
      </w:r>
      <w:r w:rsidR="00A1480A" w:rsidRPr="00C63E82">
        <w:rPr>
          <w:lang w:val="en-GB"/>
        </w:rPr>
        <w:t xml:space="preserve"> and </w:t>
      </w:r>
      <w:r w:rsidR="00FB1E10" w:rsidRPr="00C63E82">
        <w:rPr>
          <w:lang w:val="en-GB"/>
        </w:rPr>
        <w:t xml:space="preserve">biased </w:t>
      </w:r>
      <w:r w:rsidR="00A1480A" w:rsidRPr="00C63E82">
        <w:rPr>
          <w:lang w:val="en-GB"/>
        </w:rPr>
        <w:t>comment</w:t>
      </w:r>
      <w:r w:rsidR="001B785F" w:rsidRPr="00C63E82">
        <w:rPr>
          <w:lang w:val="en-GB"/>
        </w:rPr>
        <w:t>s</w:t>
      </w:r>
      <w:r w:rsidR="00A1480A" w:rsidRPr="00C63E82">
        <w:rPr>
          <w:lang w:val="en-GB"/>
        </w:rPr>
        <w:t xml:space="preserve"> about women’s emotionality </w:t>
      </w:r>
      <w:r w:rsidR="001B785F" w:rsidRPr="00C63E82">
        <w:rPr>
          <w:lang w:val="en-GB"/>
        </w:rPr>
        <w:t>(</w:t>
      </w:r>
      <w:r w:rsidR="00A1480A" w:rsidRPr="00C63E82">
        <w:rPr>
          <w:lang w:val="en-GB"/>
        </w:rPr>
        <w:t>in Study 2</w:t>
      </w:r>
      <w:r w:rsidR="00B67DB2">
        <w:rPr>
          <w:lang w:val="en-GB"/>
        </w:rPr>
        <w:t xml:space="preserve"> a-b</w:t>
      </w:r>
      <w:r w:rsidR="001B785F" w:rsidRPr="00C63E82">
        <w:rPr>
          <w:lang w:val="en-GB"/>
        </w:rPr>
        <w:t>)</w:t>
      </w:r>
      <w:r w:rsidR="00BD4EA0" w:rsidRPr="00C63E82">
        <w:rPr>
          <w:lang w:val="en-GB"/>
        </w:rPr>
        <w:t xml:space="preserve">. </w:t>
      </w:r>
      <w:r w:rsidR="00680DF6">
        <w:rPr>
          <w:lang w:val="en-GB"/>
        </w:rPr>
        <w:t xml:space="preserve">Because we found no evidence of </w:t>
      </w:r>
      <w:r w:rsidR="00C77D90">
        <w:rPr>
          <w:lang w:val="en-GB"/>
        </w:rPr>
        <w:t>actor-observer</w:t>
      </w:r>
      <w:r w:rsidR="00680DF6">
        <w:rPr>
          <w:lang w:val="en-GB"/>
        </w:rPr>
        <w:t xml:space="preserve"> differences in the growth mindset perceptions that follow from confrontation, we no longer hypothesize about </w:t>
      </w:r>
      <w:r w:rsidR="00555AA1">
        <w:rPr>
          <w:lang w:val="en-GB"/>
        </w:rPr>
        <w:t xml:space="preserve">or test </w:t>
      </w:r>
      <w:r w:rsidR="00680DF6">
        <w:rPr>
          <w:lang w:val="en-GB"/>
        </w:rPr>
        <w:t xml:space="preserve">these differences in the studies that follow. </w:t>
      </w:r>
      <w:r w:rsidR="00555AA1" w:rsidRPr="00C63E82">
        <w:rPr>
          <w:lang w:val="en-GB"/>
        </w:rPr>
        <w:t>Further, as we report in detail in the SOM</w:t>
      </w:r>
      <w:r w:rsidR="00555AA1">
        <w:rPr>
          <w:lang w:val="en-GB"/>
        </w:rPr>
        <w:t xml:space="preserve">, participants did not vary in their perceived likelihood of making the biased statement (Study 2a) or agreement with it (Study 2b), suggesting that participants in the </w:t>
      </w:r>
      <w:r w:rsidR="00C77D90">
        <w:rPr>
          <w:lang w:val="en-GB"/>
        </w:rPr>
        <w:t xml:space="preserve">actor </w:t>
      </w:r>
      <w:r w:rsidR="00555AA1">
        <w:rPr>
          <w:lang w:val="en-GB"/>
        </w:rPr>
        <w:t xml:space="preserve">(vs. </w:t>
      </w:r>
      <w:r w:rsidR="00C77D90">
        <w:rPr>
          <w:lang w:val="en-GB"/>
        </w:rPr>
        <w:t>observer</w:t>
      </w:r>
      <w:r w:rsidR="00555AA1">
        <w:rPr>
          <w:lang w:val="en-GB"/>
        </w:rPr>
        <w:t>) condition did not reject the scenario</w:t>
      </w:r>
      <w:r w:rsidR="00555AA1" w:rsidRPr="00C63E82">
        <w:rPr>
          <w:lang w:val="en-GB"/>
        </w:rPr>
        <w:t xml:space="preserve">. </w:t>
      </w:r>
      <w:r w:rsidR="001C6D18" w:rsidRPr="00C63E82">
        <w:rPr>
          <w:lang w:val="en-GB"/>
        </w:rPr>
        <w:t xml:space="preserve"> </w:t>
      </w:r>
    </w:p>
    <w:p w14:paraId="0E6979C3" w14:textId="3E2A429B" w:rsidR="008D4B7A" w:rsidRPr="00C63E82" w:rsidRDefault="008D4B7A" w:rsidP="008D4B7A">
      <w:pPr>
        <w:spacing w:line="480" w:lineRule="auto"/>
        <w:jc w:val="center"/>
        <w:rPr>
          <w:b/>
          <w:lang w:val="en-GB"/>
        </w:rPr>
      </w:pPr>
      <w:r w:rsidRPr="00C63E82">
        <w:rPr>
          <w:b/>
          <w:lang w:val="en-GB"/>
        </w:rPr>
        <w:t>Study 3</w:t>
      </w:r>
    </w:p>
    <w:p w14:paraId="35AD2A82" w14:textId="232A9CDC" w:rsidR="00F42005" w:rsidRPr="00C63E82" w:rsidRDefault="00C70B57" w:rsidP="00F42005">
      <w:pPr>
        <w:spacing w:line="480" w:lineRule="auto"/>
        <w:rPr>
          <w:b/>
          <w:lang w:val="en-GB"/>
        </w:rPr>
      </w:pPr>
      <w:r w:rsidRPr="00C63E82">
        <w:rPr>
          <w:lang w:val="en-GB"/>
        </w:rPr>
        <w:tab/>
      </w:r>
      <w:r w:rsidR="008D5673" w:rsidRPr="00C63E82">
        <w:rPr>
          <w:lang w:val="en-GB"/>
        </w:rPr>
        <w:t xml:space="preserve">Why should we care that confrontation shapes people’s perceptions of the confronter’s mindset beliefs? </w:t>
      </w:r>
      <w:r w:rsidRPr="00C63E82">
        <w:rPr>
          <w:lang w:val="en-GB"/>
        </w:rPr>
        <w:t xml:space="preserve">What are the consequences of viewing confrontation as </w:t>
      </w:r>
      <w:r w:rsidR="008D5673" w:rsidRPr="00C63E82">
        <w:rPr>
          <w:lang w:val="en-GB"/>
        </w:rPr>
        <w:t xml:space="preserve">stemming </w:t>
      </w:r>
      <w:r w:rsidRPr="00C63E82">
        <w:rPr>
          <w:lang w:val="en-GB"/>
        </w:rPr>
        <w:t xml:space="preserve">from a belief in people’s ability to change and grow? Study 3 begins to explore </w:t>
      </w:r>
      <w:r w:rsidR="008D5673" w:rsidRPr="00C63E82">
        <w:rPr>
          <w:lang w:val="en-GB"/>
        </w:rPr>
        <w:t xml:space="preserve">these </w:t>
      </w:r>
      <w:r w:rsidRPr="00C63E82">
        <w:rPr>
          <w:lang w:val="en-GB"/>
        </w:rPr>
        <w:t>question</w:t>
      </w:r>
      <w:r w:rsidR="008D5673" w:rsidRPr="00C63E82">
        <w:rPr>
          <w:lang w:val="en-GB"/>
        </w:rPr>
        <w:t>s by</w:t>
      </w:r>
      <w:r w:rsidRPr="00C63E82">
        <w:rPr>
          <w:lang w:val="en-GB"/>
        </w:rPr>
        <w:t xml:space="preserve"> eliciting retrospective accounts of actual bias confrontation and moving from an online to</w:t>
      </w:r>
      <w:r w:rsidR="00E71831" w:rsidRPr="00C63E82">
        <w:rPr>
          <w:lang w:val="en-GB"/>
        </w:rPr>
        <w:t xml:space="preserve"> an</w:t>
      </w:r>
      <w:r w:rsidRPr="00C63E82">
        <w:rPr>
          <w:lang w:val="en-GB"/>
        </w:rPr>
        <w:t xml:space="preserve"> in</w:t>
      </w:r>
      <w:r w:rsidR="00E71831" w:rsidRPr="00C63E82">
        <w:rPr>
          <w:lang w:val="en-GB"/>
        </w:rPr>
        <w:t>-</w:t>
      </w:r>
      <w:r w:rsidRPr="00C63E82">
        <w:rPr>
          <w:lang w:val="en-GB"/>
        </w:rPr>
        <w:t xml:space="preserve">person sample. </w:t>
      </w:r>
      <w:r w:rsidR="00F379E5" w:rsidRPr="00C63E82">
        <w:rPr>
          <w:lang w:val="en-GB"/>
        </w:rPr>
        <w:t>In this study, s</w:t>
      </w:r>
      <w:r w:rsidR="00F42005" w:rsidRPr="00C63E82">
        <w:rPr>
          <w:lang w:val="en-GB"/>
        </w:rPr>
        <w:t xml:space="preserve">tudents recalled a situation in which they expressed a stereotype </w:t>
      </w:r>
      <w:r w:rsidR="00363264" w:rsidRPr="00C63E82">
        <w:rPr>
          <w:lang w:val="en-GB"/>
        </w:rPr>
        <w:t xml:space="preserve">about someone’s nationality, race, gender, or other personal identity </w:t>
      </w:r>
      <w:r w:rsidR="00F42005" w:rsidRPr="00C63E82">
        <w:rPr>
          <w:lang w:val="en-GB"/>
        </w:rPr>
        <w:t xml:space="preserve">and </w:t>
      </w:r>
      <w:r w:rsidR="008D5673" w:rsidRPr="00C63E82">
        <w:rPr>
          <w:lang w:val="en-GB"/>
        </w:rPr>
        <w:t xml:space="preserve">had </w:t>
      </w:r>
      <w:r w:rsidR="00F42005" w:rsidRPr="00C63E82">
        <w:rPr>
          <w:lang w:val="en-GB"/>
        </w:rPr>
        <w:t>been confronted</w:t>
      </w:r>
      <w:r w:rsidR="008D5673" w:rsidRPr="00C63E82">
        <w:rPr>
          <w:lang w:val="en-GB"/>
        </w:rPr>
        <w:t xml:space="preserve"> for it</w:t>
      </w:r>
      <w:r w:rsidR="00F379E5" w:rsidRPr="00C63E82">
        <w:rPr>
          <w:lang w:val="en-GB"/>
        </w:rPr>
        <w:t>. T</w:t>
      </w:r>
      <w:r w:rsidR="00F42005" w:rsidRPr="00C63E82">
        <w:rPr>
          <w:lang w:val="en-GB"/>
        </w:rPr>
        <w:t xml:space="preserve">hey </w:t>
      </w:r>
      <w:r w:rsidR="00F379E5" w:rsidRPr="00C63E82">
        <w:rPr>
          <w:lang w:val="en-GB"/>
        </w:rPr>
        <w:t xml:space="preserve">then </w:t>
      </w:r>
      <w:r w:rsidR="008D5673" w:rsidRPr="00C63E82">
        <w:rPr>
          <w:lang w:val="en-GB"/>
        </w:rPr>
        <w:t>reported their perceptions of the mindset beliefs of their</w:t>
      </w:r>
      <w:r w:rsidR="00F42005" w:rsidRPr="00C63E82">
        <w:rPr>
          <w:lang w:val="en-GB"/>
        </w:rPr>
        <w:t xml:space="preserve"> confronter</w:t>
      </w:r>
      <w:r w:rsidR="008D5673" w:rsidRPr="00C63E82">
        <w:rPr>
          <w:lang w:val="en-GB"/>
        </w:rPr>
        <w:t xml:space="preserve"> </w:t>
      </w:r>
      <w:r w:rsidR="00F42005" w:rsidRPr="00C63E82">
        <w:rPr>
          <w:lang w:val="en-GB"/>
        </w:rPr>
        <w:t>and completed a classic scale</w:t>
      </w:r>
      <w:r w:rsidR="00132664" w:rsidRPr="00C63E82">
        <w:rPr>
          <w:lang w:val="en-GB"/>
        </w:rPr>
        <w:t xml:space="preserve"> of interpersonal backlash</w:t>
      </w:r>
      <w:r w:rsidR="00F42005" w:rsidRPr="00C63E82">
        <w:rPr>
          <w:lang w:val="en-GB"/>
        </w:rPr>
        <w:t>.</w:t>
      </w:r>
    </w:p>
    <w:p w14:paraId="7F70D65F" w14:textId="4DAF5D8A" w:rsidR="008D4B7A" w:rsidRPr="00C63E82" w:rsidRDefault="008D4B7A" w:rsidP="003F0220">
      <w:pPr>
        <w:spacing w:line="480" w:lineRule="auto"/>
        <w:jc w:val="center"/>
        <w:rPr>
          <w:b/>
          <w:lang w:val="en-GB"/>
        </w:rPr>
      </w:pPr>
      <w:r w:rsidRPr="00C63E82">
        <w:rPr>
          <w:b/>
          <w:lang w:val="en-GB"/>
        </w:rPr>
        <w:t>Method</w:t>
      </w:r>
    </w:p>
    <w:p w14:paraId="26DD04FB" w14:textId="77777777" w:rsidR="008D4B7A" w:rsidRPr="00C63E82" w:rsidRDefault="008D4B7A" w:rsidP="008D4B7A">
      <w:pPr>
        <w:spacing w:line="480" w:lineRule="auto"/>
        <w:rPr>
          <w:b/>
          <w:lang w:val="en-GB"/>
        </w:rPr>
      </w:pPr>
      <w:r w:rsidRPr="00C63E82">
        <w:rPr>
          <w:b/>
          <w:lang w:val="en-GB"/>
        </w:rPr>
        <w:t>Participants</w:t>
      </w:r>
    </w:p>
    <w:p w14:paraId="2F93D2DD" w14:textId="5DCB66AE" w:rsidR="003F0220" w:rsidRPr="00C63E82" w:rsidRDefault="003F0220" w:rsidP="008D4B7A">
      <w:pPr>
        <w:spacing w:line="480" w:lineRule="auto"/>
        <w:rPr>
          <w:lang w:val="en-GB"/>
        </w:rPr>
      </w:pPr>
      <w:r w:rsidRPr="00C63E82">
        <w:rPr>
          <w:lang w:val="en-GB"/>
        </w:rPr>
        <w:tab/>
        <w:t xml:space="preserve">The </w:t>
      </w:r>
      <w:r w:rsidR="00082359" w:rsidRPr="00C63E82">
        <w:rPr>
          <w:lang w:val="en-GB"/>
        </w:rPr>
        <w:t>study</w:t>
      </w:r>
      <w:r w:rsidRPr="00C63E82">
        <w:rPr>
          <w:lang w:val="en-GB"/>
        </w:rPr>
        <w:t xml:space="preserve"> was embedded in a survey conducted for teaching purposes. Because the main content of the survey would be taught in class, all students in the first year </w:t>
      </w:r>
      <w:r w:rsidR="009502E2" w:rsidRPr="00C63E82">
        <w:rPr>
          <w:lang w:val="en-GB"/>
        </w:rPr>
        <w:t xml:space="preserve">of </w:t>
      </w:r>
      <w:r w:rsidR="00020A3B" w:rsidRPr="00C63E82">
        <w:rPr>
          <w:lang w:val="en-GB"/>
        </w:rPr>
        <w:t xml:space="preserve">an </w:t>
      </w:r>
      <w:r w:rsidR="009502E2" w:rsidRPr="00C63E82">
        <w:rPr>
          <w:lang w:val="en-GB"/>
        </w:rPr>
        <w:t xml:space="preserve">MBA program </w:t>
      </w:r>
      <w:r w:rsidRPr="00C63E82">
        <w:rPr>
          <w:lang w:val="en-GB"/>
        </w:rPr>
        <w:t>completed the measures. However, only students who consented for their responses to be used in academic research</w:t>
      </w:r>
      <w:r w:rsidR="009502E2" w:rsidRPr="00C63E82">
        <w:rPr>
          <w:lang w:val="en-GB"/>
        </w:rPr>
        <w:t xml:space="preserve"> (</w:t>
      </w:r>
      <w:r w:rsidR="009502E2" w:rsidRPr="00C63E82">
        <w:rPr>
          <w:i/>
          <w:iCs/>
          <w:lang w:val="en-GB"/>
        </w:rPr>
        <w:t>N</w:t>
      </w:r>
      <w:r w:rsidR="009502E2" w:rsidRPr="00C63E82">
        <w:rPr>
          <w:lang w:val="en-GB"/>
        </w:rPr>
        <w:t xml:space="preserve"> = 406</w:t>
      </w:r>
      <w:r w:rsidR="00AE5328" w:rsidRPr="00C63E82">
        <w:rPr>
          <w:lang w:val="en-GB"/>
        </w:rPr>
        <w:t xml:space="preserve">; </w:t>
      </w:r>
      <w:r w:rsidR="00363264" w:rsidRPr="00C63E82">
        <w:rPr>
          <w:lang w:val="en-GB"/>
        </w:rPr>
        <w:t>96</w:t>
      </w:r>
      <w:r w:rsidR="00AE5328" w:rsidRPr="00C63E82">
        <w:rPr>
          <w:lang w:val="en-GB"/>
        </w:rPr>
        <w:t>%</w:t>
      </w:r>
      <w:r w:rsidR="009502E2" w:rsidRPr="00C63E82">
        <w:rPr>
          <w:lang w:val="en-GB"/>
        </w:rPr>
        <w:t>)</w:t>
      </w:r>
      <w:r w:rsidRPr="00C63E82">
        <w:rPr>
          <w:lang w:val="en-GB"/>
        </w:rPr>
        <w:t xml:space="preserve"> were retained for the analyses reported here. </w:t>
      </w:r>
      <w:r w:rsidR="009502E2" w:rsidRPr="00C63E82">
        <w:rPr>
          <w:lang w:val="en-GB"/>
        </w:rPr>
        <w:t>Participants were 150 women, 223 men, and 2 nonbinary individuals. No other demographic</w:t>
      </w:r>
      <w:r w:rsidR="00A73F9F" w:rsidRPr="00C63E82">
        <w:rPr>
          <w:lang w:val="en-GB"/>
        </w:rPr>
        <w:t xml:space="preserve"> characteristics were </w:t>
      </w:r>
      <w:r w:rsidR="00AB4CFC" w:rsidRPr="00C63E82">
        <w:rPr>
          <w:lang w:val="en-GB"/>
        </w:rPr>
        <w:t>assessed</w:t>
      </w:r>
      <w:r w:rsidR="00A73F9F" w:rsidRPr="00C63E82">
        <w:rPr>
          <w:lang w:val="en-GB"/>
        </w:rPr>
        <w:t xml:space="preserve">. </w:t>
      </w:r>
      <w:r w:rsidR="007D7F55" w:rsidRPr="00C63E82">
        <w:rPr>
          <w:lang w:val="en-GB"/>
        </w:rPr>
        <w:t xml:space="preserve">A sensitivity power analysis for a </w:t>
      </w:r>
      <w:r w:rsidR="00152EA3" w:rsidRPr="00C63E82">
        <w:rPr>
          <w:lang w:val="en-GB"/>
        </w:rPr>
        <w:t>bivariate c</w:t>
      </w:r>
      <w:r w:rsidR="007D7F55" w:rsidRPr="00C63E82">
        <w:rPr>
          <w:lang w:val="en-GB"/>
        </w:rPr>
        <w:t xml:space="preserve">orrelation conducted post-hoc using G*power indicates that </w:t>
      </w:r>
      <w:r w:rsidR="00475876" w:rsidRPr="00C63E82">
        <w:rPr>
          <w:i/>
          <w:iCs/>
          <w:lang w:val="en-GB"/>
        </w:rPr>
        <w:t>N</w:t>
      </w:r>
      <w:r w:rsidR="00475876" w:rsidRPr="00C63E82">
        <w:rPr>
          <w:lang w:val="en-GB"/>
        </w:rPr>
        <w:t xml:space="preserve"> = 159 would detect an effect size </w:t>
      </w:r>
      <w:r w:rsidR="00475876" w:rsidRPr="00C63E82">
        <w:rPr>
          <w:i/>
          <w:iCs/>
          <w:lang w:val="en-GB"/>
        </w:rPr>
        <w:t>r</w:t>
      </w:r>
      <w:r w:rsidR="00475876" w:rsidRPr="00C63E82">
        <w:rPr>
          <w:lang w:val="en-GB"/>
        </w:rPr>
        <w:t xml:space="preserve"> = .22, and </w:t>
      </w:r>
      <w:r w:rsidR="00475876" w:rsidRPr="00C63E82">
        <w:rPr>
          <w:i/>
          <w:iCs/>
          <w:lang w:val="en-GB"/>
        </w:rPr>
        <w:t>N</w:t>
      </w:r>
      <w:r w:rsidR="00475876" w:rsidRPr="00C63E82">
        <w:rPr>
          <w:lang w:val="en-GB"/>
        </w:rPr>
        <w:t xml:space="preserve"> = 7</w:t>
      </w:r>
      <w:r w:rsidR="00174214">
        <w:rPr>
          <w:lang w:val="en-GB"/>
        </w:rPr>
        <w:t>4</w:t>
      </w:r>
      <w:r w:rsidR="00475876" w:rsidRPr="00C63E82">
        <w:rPr>
          <w:lang w:val="en-GB"/>
        </w:rPr>
        <w:t xml:space="preserve"> would detect an effect size </w:t>
      </w:r>
      <w:r w:rsidR="00475876" w:rsidRPr="00C63E82">
        <w:rPr>
          <w:i/>
          <w:iCs/>
          <w:lang w:val="en-GB"/>
        </w:rPr>
        <w:t>r</w:t>
      </w:r>
      <w:r w:rsidR="00475876" w:rsidRPr="00C63E82">
        <w:rPr>
          <w:lang w:val="en-GB"/>
        </w:rPr>
        <w:t xml:space="preserve"> = .32</w:t>
      </w:r>
      <w:r w:rsidR="007D7F55" w:rsidRPr="00C63E82">
        <w:rPr>
          <w:lang w:val="en-GB"/>
        </w:rPr>
        <w:t xml:space="preserve"> with 80% power and alpha = .05.</w:t>
      </w:r>
    </w:p>
    <w:p w14:paraId="0814DE70" w14:textId="77777777" w:rsidR="008D4B7A" w:rsidRPr="00C63E82" w:rsidRDefault="008D4B7A" w:rsidP="008D4B7A">
      <w:pPr>
        <w:spacing w:line="480" w:lineRule="auto"/>
        <w:rPr>
          <w:b/>
          <w:lang w:val="en-GB"/>
        </w:rPr>
      </w:pPr>
      <w:r w:rsidRPr="00C63E82">
        <w:rPr>
          <w:b/>
          <w:lang w:val="en-GB"/>
        </w:rPr>
        <w:t>Procedure</w:t>
      </w:r>
    </w:p>
    <w:p w14:paraId="34631A74" w14:textId="7E2C4BA4" w:rsidR="008E2E42" w:rsidRPr="00C63E82" w:rsidRDefault="00F42005" w:rsidP="008E2E42">
      <w:pPr>
        <w:spacing w:line="480" w:lineRule="auto"/>
        <w:ind w:firstLine="720"/>
        <w:rPr>
          <w:lang w:val="en-GB"/>
        </w:rPr>
      </w:pPr>
      <w:r w:rsidRPr="00C63E82">
        <w:rPr>
          <w:lang w:val="en-GB"/>
        </w:rPr>
        <w:t>Participants were enrolled in an international MBA program, in which 63 nationalities are represented</w:t>
      </w:r>
      <w:r w:rsidR="001D7642" w:rsidRPr="00C63E82">
        <w:rPr>
          <w:lang w:val="en-GB"/>
        </w:rPr>
        <w:t xml:space="preserve">; </w:t>
      </w:r>
      <w:r w:rsidRPr="00C63E82">
        <w:rPr>
          <w:lang w:val="en-GB"/>
        </w:rPr>
        <w:t xml:space="preserve">no </w:t>
      </w:r>
      <w:r w:rsidR="001D7642" w:rsidRPr="00C63E82">
        <w:rPr>
          <w:lang w:val="en-GB"/>
        </w:rPr>
        <w:t xml:space="preserve">single </w:t>
      </w:r>
      <w:r w:rsidRPr="00C63E82">
        <w:rPr>
          <w:lang w:val="en-GB"/>
        </w:rPr>
        <w:t xml:space="preserve">national context represents more than 20% of the student population. Given </w:t>
      </w:r>
      <w:r w:rsidR="00A1480A" w:rsidRPr="00C63E82">
        <w:rPr>
          <w:lang w:val="en-GB"/>
        </w:rPr>
        <w:t>the</w:t>
      </w:r>
      <w:r w:rsidR="00F80294" w:rsidRPr="00C63E82">
        <w:rPr>
          <w:lang w:val="en-GB"/>
        </w:rPr>
        <w:t xml:space="preserve"> </w:t>
      </w:r>
      <w:r w:rsidRPr="00C63E82">
        <w:rPr>
          <w:lang w:val="en-GB"/>
        </w:rPr>
        <w:t>national diversity</w:t>
      </w:r>
      <w:r w:rsidR="00F80294" w:rsidRPr="00C63E82">
        <w:rPr>
          <w:lang w:val="en-GB"/>
        </w:rPr>
        <w:t>, and that engagement with this type of diversity</w:t>
      </w:r>
      <w:r w:rsidRPr="00C63E82">
        <w:rPr>
          <w:lang w:val="en-GB"/>
        </w:rPr>
        <w:t xml:space="preserve"> is a frequent topic of conversation, we asked students to recall a time when they were confronted for expressing a stereotype. </w:t>
      </w:r>
      <w:r w:rsidR="00F80294" w:rsidRPr="00C63E82">
        <w:rPr>
          <w:lang w:val="en-GB"/>
        </w:rPr>
        <w:t>First</w:t>
      </w:r>
      <w:r w:rsidR="007A7550" w:rsidRPr="00C63E82">
        <w:rPr>
          <w:lang w:val="en-GB"/>
        </w:rPr>
        <w:t>,</w:t>
      </w:r>
      <w:r w:rsidR="00F80294" w:rsidRPr="00C63E82">
        <w:rPr>
          <w:lang w:val="en-GB"/>
        </w:rPr>
        <w:t xml:space="preserve"> they read, “Everyone holds stereotypes and assumptions about other social groups (e.g., groups based on nationality, race, gender, or sexual orientation, etc.). As a diverse environment, [school name] provides the opportunity for people to speak up and address each other's stereotypes or assumptions about other social groups.</w:t>
      </w:r>
      <w:r w:rsidR="008E2E42" w:rsidRPr="00C63E82">
        <w:rPr>
          <w:lang w:val="en-GB"/>
        </w:rPr>
        <w:t xml:space="preserve"> </w:t>
      </w:r>
      <w:r w:rsidR="00F80294" w:rsidRPr="00C63E82">
        <w:rPr>
          <w:lang w:val="en-GB"/>
        </w:rPr>
        <w:t>Please think back over the interactions you have had at [school name] thus far. Can you think of a specific interaction or conversation in which someone spoke up to address a stereotype or assumption that you expres</w:t>
      </w:r>
      <w:r w:rsidR="008E2E42" w:rsidRPr="00C63E82">
        <w:rPr>
          <w:lang w:val="en-GB"/>
        </w:rPr>
        <w:t xml:space="preserve">sed about another social group?” </w:t>
      </w:r>
    </w:p>
    <w:p w14:paraId="110F556F" w14:textId="4DC5410E" w:rsidR="00F80294" w:rsidRPr="00C63E82" w:rsidRDefault="008E2E42" w:rsidP="008E2E42">
      <w:pPr>
        <w:spacing w:line="480" w:lineRule="auto"/>
        <w:ind w:firstLine="720"/>
        <w:rPr>
          <w:lang w:val="en-GB"/>
        </w:rPr>
      </w:pPr>
      <w:r w:rsidRPr="00C63E82">
        <w:rPr>
          <w:lang w:val="en-GB"/>
        </w:rPr>
        <w:t>Participants who selected “yes” moved on to complete the following measures</w:t>
      </w:r>
      <w:r w:rsidR="003E0DAB" w:rsidRPr="00C63E82">
        <w:rPr>
          <w:lang w:val="en-GB"/>
        </w:rPr>
        <w:t xml:space="preserve"> (</w:t>
      </w:r>
      <w:r w:rsidR="003E0DAB" w:rsidRPr="00C63E82">
        <w:rPr>
          <w:i/>
          <w:iCs/>
          <w:lang w:val="en-GB"/>
        </w:rPr>
        <w:t>N</w:t>
      </w:r>
      <w:r w:rsidR="003E0DAB" w:rsidRPr="00C63E82">
        <w:rPr>
          <w:lang w:val="en-GB"/>
        </w:rPr>
        <w:t xml:space="preserve"> = 159), while</w:t>
      </w:r>
      <w:r w:rsidRPr="00C63E82">
        <w:rPr>
          <w:lang w:val="en-GB"/>
        </w:rPr>
        <w:t xml:space="preserve"> </w:t>
      </w:r>
      <w:r w:rsidR="003E0DAB" w:rsidRPr="00C63E82">
        <w:rPr>
          <w:lang w:val="en-GB"/>
        </w:rPr>
        <w:t>p</w:t>
      </w:r>
      <w:r w:rsidRPr="00C63E82">
        <w:rPr>
          <w:lang w:val="en-GB"/>
        </w:rPr>
        <w:t xml:space="preserve">articipants who selected “no” </w:t>
      </w:r>
      <w:r w:rsidR="00B179DF" w:rsidRPr="00C63E82">
        <w:rPr>
          <w:lang w:val="en-GB"/>
        </w:rPr>
        <w:t>skipped to other measures for teaching purposes</w:t>
      </w:r>
      <w:r w:rsidR="00EB04E0" w:rsidRPr="00C63E82">
        <w:rPr>
          <w:lang w:val="en-GB"/>
        </w:rPr>
        <w:t xml:space="preserve"> (</w:t>
      </w:r>
      <w:r w:rsidR="003E0DAB" w:rsidRPr="00C63E82">
        <w:rPr>
          <w:i/>
          <w:iCs/>
          <w:lang w:val="en-GB"/>
        </w:rPr>
        <w:t>N</w:t>
      </w:r>
      <w:r w:rsidR="003E0DAB" w:rsidRPr="00C63E82">
        <w:rPr>
          <w:lang w:val="en-GB"/>
        </w:rPr>
        <w:t xml:space="preserve"> </w:t>
      </w:r>
      <w:r w:rsidR="00EB04E0" w:rsidRPr="00C63E82">
        <w:rPr>
          <w:lang w:val="en-GB"/>
        </w:rPr>
        <w:t xml:space="preserve">= </w:t>
      </w:r>
      <w:r w:rsidR="003E0DAB" w:rsidRPr="00C63E82">
        <w:rPr>
          <w:lang w:val="en-GB"/>
        </w:rPr>
        <w:t>247</w:t>
      </w:r>
      <w:r w:rsidR="00EB04E0" w:rsidRPr="00C63E82">
        <w:rPr>
          <w:lang w:val="en-GB"/>
        </w:rPr>
        <w:t>)</w:t>
      </w:r>
      <w:r w:rsidRPr="00C63E82">
        <w:rPr>
          <w:lang w:val="en-GB"/>
        </w:rPr>
        <w:t xml:space="preserve">. </w:t>
      </w:r>
    </w:p>
    <w:p w14:paraId="2CBFD4BE" w14:textId="3695FDA7" w:rsidR="008E2E42" w:rsidRPr="00C63E82" w:rsidRDefault="008E2E42" w:rsidP="008E2E42">
      <w:pPr>
        <w:spacing w:line="480" w:lineRule="auto"/>
        <w:ind w:firstLine="720"/>
        <w:rPr>
          <w:lang w:val="en-GB"/>
        </w:rPr>
      </w:pPr>
      <w:r w:rsidRPr="00C63E82">
        <w:rPr>
          <w:b/>
          <w:lang w:val="en-GB"/>
        </w:rPr>
        <w:t>Free response.</w:t>
      </w:r>
      <w:r w:rsidRPr="00C63E82">
        <w:rPr>
          <w:lang w:val="en-GB"/>
        </w:rPr>
        <w:t xml:space="preserve"> In order to confirm that they were thinking of an appropriate situation, participants were asked to describe the stereotype they expressed and what was said to them in response. They were also asked to enter the initials of the person who confronted them in a textbox, which were piped into the following measures. </w:t>
      </w:r>
    </w:p>
    <w:p w14:paraId="6D820201" w14:textId="1206D81B" w:rsidR="008E2E42" w:rsidRPr="00C63E82" w:rsidRDefault="001254BB" w:rsidP="008E2E42">
      <w:pPr>
        <w:spacing w:line="480" w:lineRule="auto"/>
        <w:ind w:firstLine="720"/>
        <w:rPr>
          <w:lang w:val="en-GB"/>
        </w:rPr>
      </w:pPr>
      <w:r w:rsidRPr="00C63E82">
        <w:rPr>
          <w:b/>
          <w:lang w:val="en-GB"/>
        </w:rPr>
        <w:t>Perceived Mindset of the Confronter</w:t>
      </w:r>
      <w:r w:rsidR="008E2E42" w:rsidRPr="00C63E82">
        <w:rPr>
          <w:lang w:val="en-GB"/>
        </w:rPr>
        <w:t xml:space="preserve">. Participants rated </w:t>
      </w:r>
      <w:r w:rsidR="00EB04E0" w:rsidRPr="00C63E82">
        <w:rPr>
          <w:lang w:val="en-GB"/>
        </w:rPr>
        <w:t xml:space="preserve">their perceptions of their confronter’s mindset beliefs </w:t>
      </w:r>
      <w:r w:rsidR="00AF62DC" w:rsidRPr="00C63E82">
        <w:rPr>
          <w:lang w:val="en-GB"/>
        </w:rPr>
        <w:t xml:space="preserve">using </w:t>
      </w:r>
      <w:r w:rsidR="008E2E42" w:rsidRPr="00C63E82">
        <w:rPr>
          <w:lang w:val="en-GB"/>
        </w:rPr>
        <w:t xml:space="preserve">the </w:t>
      </w:r>
      <w:r w:rsidR="00B179DF" w:rsidRPr="00C63E82">
        <w:rPr>
          <w:lang w:val="en-GB"/>
        </w:rPr>
        <w:t xml:space="preserve">measure </w:t>
      </w:r>
      <w:r w:rsidR="008E2E42" w:rsidRPr="00C63E82">
        <w:rPr>
          <w:lang w:val="en-GB"/>
        </w:rPr>
        <w:t>described in Study 1</w:t>
      </w:r>
      <w:r w:rsidR="00EB04E0" w:rsidRPr="00C63E82">
        <w:rPr>
          <w:lang w:val="en-GB"/>
        </w:rPr>
        <w:t>;</w:t>
      </w:r>
      <w:r w:rsidR="008E2E42" w:rsidRPr="00C63E82">
        <w:rPr>
          <w:lang w:val="en-GB"/>
        </w:rPr>
        <w:t xml:space="preserve"> </w:t>
      </w:r>
      <w:r w:rsidR="00EB04E0" w:rsidRPr="00C63E82">
        <w:rPr>
          <w:lang w:val="en-GB"/>
        </w:rPr>
        <w:t>however</w:t>
      </w:r>
      <w:r w:rsidR="0081242F">
        <w:rPr>
          <w:lang w:val="en-GB"/>
        </w:rPr>
        <w:t>,</w:t>
      </w:r>
      <w:r w:rsidR="00EB04E0" w:rsidRPr="00C63E82">
        <w:rPr>
          <w:lang w:val="en-GB"/>
        </w:rPr>
        <w:t xml:space="preserve"> in this study, </w:t>
      </w:r>
      <w:r w:rsidR="008E2E42" w:rsidRPr="00C63E82">
        <w:rPr>
          <w:lang w:val="en-GB"/>
        </w:rPr>
        <w:t xml:space="preserve">“Emily” </w:t>
      </w:r>
      <w:r w:rsidR="00EB04E0" w:rsidRPr="00C63E82">
        <w:rPr>
          <w:lang w:val="en-GB"/>
        </w:rPr>
        <w:t xml:space="preserve">was </w:t>
      </w:r>
      <w:r w:rsidR="008E2E42" w:rsidRPr="00C63E82">
        <w:rPr>
          <w:lang w:val="en-GB"/>
        </w:rPr>
        <w:t>replaced with the initials of the person who confronted them (</w:t>
      </w:r>
      <w:r w:rsidR="008E2E42" w:rsidRPr="00C63E82">
        <w:rPr>
          <w:lang w:val="en-GB"/>
        </w:rPr>
        <w:sym w:font="Symbol" w:char="F061"/>
      </w:r>
      <w:r w:rsidR="008E2E42" w:rsidRPr="00C63E82">
        <w:rPr>
          <w:lang w:val="en-GB"/>
        </w:rPr>
        <w:t xml:space="preserve"> = .</w:t>
      </w:r>
      <w:r w:rsidR="008F3570" w:rsidRPr="00C63E82">
        <w:rPr>
          <w:lang w:val="en-GB"/>
        </w:rPr>
        <w:t>89</w:t>
      </w:r>
      <w:r w:rsidR="00EB04E0" w:rsidRPr="00C63E82">
        <w:rPr>
          <w:lang w:val="en-GB"/>
        </w:rPr>
        <w:t>; e.g., “A.R. believes that no matter who somebody is, they can always become a lot less prejudiced.”</w:t>
      </w:r>
      <w:r w:rsidR="008E2E42" w:rsidRPr="00C63E82">
        <w:rPr>
          <w:lang w:val="en-GB"/>
        </w:rPr>
        <w:t xml:space="preserve">). </w:t>
      </w:r>
    </w:p>
    <w:p w14:paraId="4CE19746" w14:textId="6EEBB12E" w:rsidR="008F3570" w:rsidRPr="00C63E82" w:rsidRDefault="008F3570" w:rsidP="008E2E42">
      <w:pPr>
        <w:spacing w:line="480" w:lineRule="auto"/>
        <w:ind w:firstLine="720"/>
        <w:rPr>
          <w:lang w:val="en-GB"/>
        </w:rPr>
      </w:pPr>
      <w:r w:rsidRPr="00C63E82">
        <w:rPr>
          <w:b/>
          <w:lang w:val="en-GB"/>
        </w:rPr>
        <w:t>Backlash</w:t>
      </w:r>
      <w:r w:rsidRPr="00C63E82">
        <w:rPr>
          <w:lang w:val="en-GB"/>
        </w:rPr>
        <w:t>. Participants then completed the classic, field-standard measure of backlash against confronters from Kaiser &amp; Miller (2001)</w:t>
      </w:r>
      <w:r w:rsidR="00F4778A" w:rsidRPr="00C63E82">
        <w:rPr>
          <w:lang w:val="en-GB"/>
        </w:rPr>
        <w:t xml:space="preserve">, which is composed of two subscales known as complainer and </w:t>
      </w:r>
      <w:r w:rsidR="001E0203">
        <w:rPr>
          <w:lang w:val="en-GB"/>
        </w:rPr>
        <w:t>favourability</w:t>
      </w:r>
      <w:r w:rsidRPr="00C63E82">
        <w:rPr>
          <w:lang w:val="en-GB"/>
        </w:rPr>
        <w:t xml:space="preserve">. </w:t>
      </w:r>
      <w:r w:rsidR="005140F6" w:rsidRPr="00C63E82">
        <w:rPr>
          <w:lang w:val="en-GB"/>
        </w:rPr>
        <w:t xml:space="preserve">Participants </w:t>
      </w:r>
      <w:r w:rsidR="00F93386" w:rsidRPr="00C63E82">
        <w:rPr>
          <w:lang w:val="en-GB"/>
        </w:rPr>
        <w:t xml:space="preserve">rated </w:t>
      </w:r>
      <w:r w:rsidR="00EB04E0" w:rsidRPr="00C63E82">
        <w:rPr>
          <w:lang w:val="en-GB"/>
        </w:rPr>
        <w:t xml:space="preserve">the extent to which they perceived </w:t>
      </w:r>
      <w:r w:rsidR="007A2ADD" w:rsidRPr="00C63E82">
        <w:rPr>
          <w:lang w:val="en-GB"/>
        </w:rPr>
        <w:t xml:space="preserve">their confronter </w:t>
      </w:r>
      <w:r w:rsidR="00EB04E0" w:rsidRPr="00C63E82">
        <w:rPr>
          <w:lang w:val="en-GB"/>
        </w:rPr>
        <w:t xml:space="preserve">to be </w:t>
      </w:r>
      <w:r w:rsidR="00F93386" w:rsidRPr="00C63E82">
        <w:rPr>
          <w:lang w:val="en-GB"/>
        </w:rPr>
        <w:t xml:space="preserve">hypersensitive, irritating, a complainer, a troublemaker, emotional, and argumentative, which </w:t>
      </w:r>
      <w:r w:rsidR="00866F5C" w:rsidRPr="00C63E82">
        <w:rPr>
          <w:lang w:val="en-GB"/>
        </w:rPr>
        <w:t xml:space="preserve">were averaged to form </w:t>
      </w:r>
      <w:r w:rsidR="00F93386" w:rsidRPr="00C63E82">
        <w:rPr>
          <w:lang w:val="en-GB"/>
        </w:rPr>
        <w:t>the complainer subscale (</w:t>
      </w:r>
      <w:r w:rsidR="00F93386" w:rsidRPr="00C63E82">
        <w:rPr>
          <w:lang w:val="en-GB"/>
        </w:rPr>
        <w:sym w:font="Symbol" w:char="F061"/>
      </w:r>
      <w:r w:rsidR="00F93386" w:rsidRPr="00C63E82">
        <w:rPr>
          <w:lang w:val="en-GB"/>
        </w:rPr>
        <w:t xml:space="preserve"> = .85), and likeable, friendly, honest, easy to get along with, intelligent, independent, responsible, optimistic, respectable, considerate, nice to converse with, made a good impression, would be a good friend, would be a good </w:t>
      </w:r>
      <w:proofErr w:type="spellStart"/>
      <w:r w:rsidR="00F93386" w:rsidRPr="00C63E82">
        <w:rPr>
          <w:lang w:val="en-GB"/>
        </w:rPr>
        <w:t>coworker</w:t>
      </w:r>
      <w:proofErr w:type="spellEnd"/>
      <w:r w:rsidR="00F93386" w:rsidRPr="00C63E82">
        <w:rPr>
          <w:lang w:val="en-GB"/>
        </w:rPr>
        <w:t xml:space="preserve">, has a good personality, and has a strong work ethic, which </w:t>
      </w:r>
      <w:r w:rsidR="00866F5C" w:rsidRPr="00C63E82">
        <w:rPr>
          <w:lang w:val="en-GB"/>
        </w:rPr>
        <w:t xml:space="preserve">were averaged to form </w:t>
      </w:r>
      <w:r w:rsidR="00F93386" w:rsidRPr="00C63E82">
        <w:rPr>
          <w:lang w:val="en-GB"/>
        </w:rPr>
        <w:t xml:space="preserve">the </w:t>
      </w:r>
      <w:r w:rsidR="001E0203">
        <w:rPr>
          <w:lang w:val="en-GB"/>
        </w:rPr>
        <w:t>favourability</w:t>
      </w:r>
      <w:r w:rsidR="00F93386" w:rsidRPr="00C63E82">
        <w:rPr>
          <w:lang w:val="en-GB"/>
        </w:rPr>
        <w:t xml:space="preserve"> subscale (</w:t>
      </w:r>
      <w:r w:rsidR="00F93386" w:rsidRPr="00C63E82">
        <w:rPr>
          <w:lang w:val="en-GB"/>
        </w:rPr>
        <w:sym w:font="Symbol" w:char="F061"/>
      </w:r>
      <w:r w:rsidR="00F93386" w:rsidRPr="00C63E82">
        <w:rPr>
          <w:lang w:val="en-GB"/>
        </w:rPr>
        <w:t xml:space="preserve"> = .97), </w:t>
      </w:r>
      <w:r w:rsidR="003D4BAD" w:rsidRPr="00C63E82">
        <w:rPr>
          <w:lang w:val="en-GB"/>
        </w:rPr>
        <w:t>on a 7-point scale from “</w:t>
      </w:r>
      <w:r w:rsidR="003D4BAD" w:rsidRPr="00C63E82">
        <w:rPr>
          <w:i/>
          <w:iCs/>
          <w:lang w:val="en-GB"/>
        </w:rPr>
        <w:t>not at all</w:t>
      </w:r>
      <w:r w:rsidR="003D4BAD" w:rsidRPr="00C63E82">
        <w:rPr>
          <w:lang w:val="en-GB"/>
        </w:rPr>
        <w:t>” to “</w:t>
      </w:r>
      <w:r w:rsidR="003D4BAD" w:rsidRPr="00C63E82">
        <w:rPr>
          <w:i/>
          <w:iCs/>
          <w:lang w:val="en-GB"/>
        </w:rPr>
        <w:t>very much</w:t>
      </w:r>
      <w:r w:rsidR="00B70B50" w:rsidRPr="00C63E82">
        <w:rPr>
          <w:lang w:val="en-GB"/>
        </w:rPr>
        <w:t>.</w:t>
      </w:r>
      <w:r w:rsidR="000509C7" w:rsidRPr="00C63E82">
        <w:rPr>
          <w:lang w:val="en-GB"/>
        </w:rPr>
        <w:t>”</w:t>
      </w:r>
      <w:r w:rsidR="00866F5C" w:rsidRPr="00C63E82">
        <w:rPr>
          <w:lang w:val="en-GB"/>
        </w:rPr>
        <w:t xml:space="preserve"> Backlash is characterized by rating an individual as </w:t>
      </w:r>
      <w:r w:rsidR="00B457C2" w:rsidRPr="00C63E82">
        <w:rPr>
          <w:lang w:val="en-GB"/>
        </w:rPr>
        <w:t xml:space="preserve">simultaneously </w:t>
      </w:r>
      <w:r w:rsidR="00866F5C" w:rsidRPr="00C63E82">
        <w:rPr>
          <w:lang w:val="en-GB"/>
        </w:rPr>
        <w:t xml:space="preserve">both more of a complainer and less </w:t>
      </w:r>
      <w:r w:rsidR="001E0203">
        <w:rPr>
          <w:lang w:val="en-GB"/>
        </w:rPr>
        <w:t>favourably</w:t>
      </w:r>
      <w:r w:rsidR="00866F5C" w:rsidRPr="00C63E82">
        <w:rPr>
          <w:lang w:val="en-GB"/>
        </w:rPr>
        <w:t xml:space="preserve"> (Kaiser &amp; Miller, 2001). </w:t>
      </w:r>
    </w:p>
    <w:p w14:paraId="23A62C95" w14:textId="77777777" w:rsidR="008D4B7A" w:rsidRPr="00C63E82" w:rsidRDefault="008D4B7A" w:rsidP="008D4B7A">
      <w:pPr>
        <w:spacing w:line="480" w:lineRule="auto"/>
        <w:jc w:val="center"/>
        <w:rPr>
          <w:b/>
          <w:lang w:val="en-GB"/>
        </w:rPr>
      </w:pPr>
      <w:r w:rsidRPr="00C63E82">
        <w:rPr>
          <w:b/>
          <w:lang w:val="en-GB"/>
        </w:rPr>
        <w:t>Results</w:t>
      </w:r>
    </w:p>
    <w:p w14:paraId="34B13C7B" w14:textId="08D131BB" w:rsidR="00604210" w:rsidRPr="00C63E82" w:rsidRDefault="00604210" w:rsidP="00604210">
      <w:pPr>
        <w:spacing w:line="480" w:lineRule="auto"/>
        <w:rPr>
          <w:lang w:val="en-GB"/>
        </w:rPr>
      </w:pPr>
      <w:r w:rsidRPr="00C63E82">
        <w:rPr>
          <w:lang w:val="en-GB"/>
        </w:rPr>
        <w:tab/>
        <w:t>Unexpectedly, many participants did not complete the free response measure</w:t>
      </w:r>
      <w:r w:rsidR="00A1480A" w:rsidRPr="00C63E82">
        <w:rPr>
          <w:lang w:val="en-GB"/>
        </w:rPr>
        <w:t>, though they completed all other measures for this study</w:t>
      </w:r>
      <w:r w:rsidRPr="00C63E82">
        <w:rPr>
          <w:lang w:val="en-GB"/>
        </w:rPr>
        <w:t>. We attribute this to survey fatigue, given that this survey was placed last, after a 15-minute teaching-related survey. Given this, we present the results among all who chose “yes” when asked to recall a time when they were confronted for expressing a stereotype (</w:t>
      </w:r>
      <w:r w:rsidRPr="00785B43">
        <w:rPr>
          <w:i/>
          <w:iCs/>
          <w:lang w:val="en-GB"/>
        </w:rPr>
        <w:t>N</w:t>
      </w:r>
      <w:r w:rsidRPr="00C63E82">
        <w:rPr>
          <w:lang w:val="en-GB"/>
        </w:rPr>
        <w:t xml:space="preserve"> = 159, 38.2% of respondents) and</w:t>
      </w:r>
      <w:r w:rsidR="008A3DC7" w:rsidRPr="00C63E82">
        <w:rPr>
          <w:lang w:val="en-GB"/>
        </w:rPr>
        <w:t xml:space="preserve"> separately</w:t>
      </w:r>
      <w:r w:rsidRPr="00C63E82">
        <w:rPr>
          <w:lang w:val="en-GB"/>
        </w:rPr>
        <w:t xml:space="preserve"> among those </w:t>
      </w:r>
      <w:r w:rsidR="008A3DC7" w:rsidRPr="00C63E82">
        <w:rPr>
          <w:lang w:val="en-GB"/>
        </w:rPr>
        <w:t xml:space="preserve">who we could confirm shared a </w:t>
      </w:r>
      <w:r w:rsidRPr="00C63E82">
        <w:rPr>
          <w:lang w:val="en-GB"/>
        </w:rPr>
        <w:t xml:space="preserve">qualifying situation, as determined by a coder </w:t>
      </w:r>
      <w:r w:rsidR="00CA40AE" w:rsidRPr="00C63E82">
        <w:rPr>
          <w:lang w:val="en-GB"/>
        </w:rPr>
        <w:t xml:space="preserve">who coded for </w:t>
      </w:r>
      <w:r w:rsidR="007A2ADD" w:rsidRPr="00C63E82">
        <w:rPr>
          <w:lang w:val="en-GB"/>
        </w:rPr>
        <w:t>whether participants described an incident in which they had communicated bias and been confronted</w:t>
      </w:r>
      <w:r w:rsidR="00CA40AE" w:rsidRPr="00C63E82">
        <w:rPr>
          <w:lang w:val="en-GB"/>
        </w:rPr>
        <w:t xml:space="preserve"> </w:t>
      </w:r>
      <w:r w:rsidRPr="00C63E82">
        <w:rPr>
          <w:lang w:val="en-GB"/>
        </w:rPr>
        <w:t>(</w:t>
      </w:r>
      <w:r w:rsidRPr="00C63E82">
        <w:rPr>
          <w:i/>
          <w:iCs/>
          <w:lang w:val="en-GB"/>
        </w:rPr>
        <w:t>N</w:t>
      </w:r>
      <w:r w:rsidRPr="00C63E82">
        <w:rPr>
          <w:lang w:val="en-GB"/>
        </w:rPr>
        <w:t xml:space="preserve"> = 74). </w:t>
      </w:r>
      <w:r w:rsidR="00341CFA">
        <w:rPr>
          <w:lang w:val="en-GB"/>
        </w:rPr>
        <w:t>As would be expected in this research setting, the</w:t>
      </w:r>
      <w:r w:rsidR="00AD02B6">
        <w:rPr>
          <w:lang w:val="en-GB"/>
        </w:rPr>
        <w:t xml:space="preserve"> coding showed that </w:t>
      </w:r>
      <w:r w:rsidR="00341CFA">
        <w:rPr>
          <w:lang w:val="en-GB"/>
        </w:rPr>
        <w:t>most</w:t>
      </w:r>
      <w:r w:rsidR="00AD02B6">
        <w:rPr>
          <w:lang w:val="en-GB"/>
        </w:rPr>
        <w:t xml:space="preserve"> of </w:t>
      </w:r>
      <w:r w:rsidR="00341CFA">
        <w:rPr>
          <w:lang w:val="en-GB"/>
        </w:rPr>
        <w:t xml:space="preserve">the </w:t>
      </w:r>
      <w:r w:rsidR="00AD02B6">
        <w:rPr>
          <w:lang w:val="en-GB"/>
        </w:rPr>
        <w:t>biased comments communicated stereotypes about nationality, which overlapped with (and in some cases are not separable from) racial stereotypes</w:t>
      </w:r>
      <w:r w:rsidR="00AC28DA">
        <w:rPr>
          <w:lang w:val="en-GB"/>
        </w:rPr>
        <w:t xml:space="preserve">, followed by gender stereotypes. </w:t>
      </w:r>
      <w:r w:rsidR="00AD02B6">
        <w:rPr>
          <w:lang w:val="en-GB"/>
        </w:rPr>
        <w:t xml:space="preserve"> </w:t>
      </w:r>
    </w:p>
    <w:p w14:paraId="199E372B" w14:textId="3787899F" w:rsidR="00A54CA2" w:rsidRPr="00C63E82" w:rsidRDefault="00FB6B0B" w:rsidP="00604210">
      <w:pPr>
        <w:spacing w:line="480" w:lineRule="auto"/>
        <w:rPr>
          <w:lang w:val="en-GB"/>
        </w:rPr>
      </w:pPr>
      <w:r w:rsidRPr="00C63E82">
        <w:rPr>
          <w:lang w:val="en-GB"/>
        </w:rPr>
        <w:tab/>
      </w:r>
      <w:r w:rsidR="00CA40AE" w:rsidRPr="00C63E82">
        <w:rPr>
          <w:lang w:val="en-GB"/>
        </w:rPr>
        <w:t>First, we examined the results a</w:t>
      </w:r>
      <w:r w:rsidRPr="00C63E82">
        <w:rPr>
          <w:lang w:val="en-GB"/>
        </w:rPr>
        <w:t>mong those who indicated they could recall a time when they had been confronted for expressing a stereotype</w:t>
      </w:r>
      <w:r w:rsidR="0039575B" w:rsidRPr="00C63E82">
        <w:rPr>
          <w:lang w:val="en-GB"/>
        </w:rPr>
        <w:t xml:space="preserve"> (</w:t>
      </w:r>
      <w:r w:rsidR="0039575B" w:rsidRPr="00C63E82">
        <w:rPr>
          <w:i/>
          <w:iCs/>
          <w:lang w:val="en-GB"/>
        </w:rPr>
        <w:t>N</w:t>
      </w:r>
      <w:r w:rsidR="0039575B" w:rsidRPr="00C63E82">
        <w:rPr>
          <w:lang w:val="en-GB"/>
        </w:rPr>
        <w:t xml:space="preserve"> = 159</w:t>
      </w:r>
      <w:r w:rsidR="007F4C99" w:rsidRPr="00C63E82">
        <w:rPr>
          <w:lang w:val="en-GB"/>
        </w:rPr>
        <w:t>, see Table 1 for means, standard deviations, and correlations</w:t>
      </w:r>
      <w:r w:rsidR="0039575B" w:rsidRPr="00C63E82">
        <w:rPr>
          <w:lang w:val="en-GB"/>
        </w:rPr>
        <w:t>)</w:t>
      </w:r>
      <w:r w:rsidR="00CA40AE" w:rsidRPr="00C63E82">
        <w:rPr>
          <w:lang w:val="en-GB"/>
        </w:rPr>
        <w:t>. This correlational analysis revealed that</w:t>
      </w:r>
      <w:r w:rsidRPr="00C63E82">
        <w:rPr>
          <w:lang w:val="en-GB"/>
        </w:rPr>
        <w:t xml:space="preserve"> the more participants imbued the</w:t>
      </w:r>
      <w:r w:rsidR="00CA40AE" w:rsidRPr="00C63E82">
        <w:rPr>
          <w:lang w:val="en-GB"/>
        </w:rPr>
        <w:t>ir</w:t>
      </w:r>
      <w:r w:rsidRPr="00C63E82">
        <w:rPr>
          <w:lang w:val="en-GB"/>
        </w:rPr>
        <w:t xml:space="preserve"> confronter with growth mindset </w:t>
      </w:r>
      <w:r w:rsidR="00CA40AE" w:rsidRPr="00C63E82">
        <w:rPr>
          <w:lang w:val="en-GB"/>
        </w:rPr>
        <w:t xml:space="preserve">beliefs </w:t>
      </w:r>
      <w:r w:rsidRPr="00C63E82">
        <w:rPr>
          <w:lang w:val="en-GB"/>
        </w:rPr>
        <w:t>about prejudice, the</w:t>
      </w:r>
      <w:r w:rsidR="009B37AE" w:rsidRPr="00C63E82">
        <w:rPr>
          <w:lang w:val="en-GB"/>
        </w:rPr>
        <w:t xml:space="preserve"> </w:t>
      </w:r>
      <w:r w:rsidRPr="00C63E82">
        <w:rPr>
          <w:lang w:val="en-GB"/>
        </w:rPr>
        <w:t xml:space="preserve">less they </w:t>
      </w:r>
      <w:r w:rsidR="00CA40AE" w:rsidRPr="00C63E82">
        <w:rPr>
          <w:lang w:val="en-GB"/>
        </w:rPr>
        <w:t xml:space="preserve">demonstrated backlash </w:t>
      </w:r>
      <w:r w:rsidR="00F4778A" w:rsidRPr="00C63E82">
        <w:rPr>
          <w:lang w:val="en-GB"/>
        </w:rPr>
        <w:t>on both subscales of the measure</w:t>
      </w:r>
      <w:r w:rsidR="0050162C">
        <w:rPr>
          <w:lang w:val="en-GB"/>
        </w:rPr>
        <w:t>—</w:t>
      </w:r>
      <w:r w:rsidR="00CA40AE" w:rsidRPr="00C63E82">
        <w:rPr>
          <w:lang w:val="en-GB"/>
        </w:rPr>
        <w:t xml:space="preserve">rating the confronter as </w:t>
      </w:r>
      <w:r w:rsidR="00F4778A" w:rsidRPr="00C63E82">
        <w:rPr>
          <w:lang w:val="en-GB"/>
        </w:rPr>
        <w:t xml:space="preserve">less of </w:t>
      </w:r>
      <w:r w:rsidRPr="00C63E82">
        <w:rPr>
          <w:lang w:val="en-GB"/>
        </w:rPr>
        <w:t xml:space="preserve">a complainer, </w:t>
      </w:r>
      <w:r w:rsidRPr="00C63E82">
        <w:rPr>
          <w:i/>
          <w:lang w:val="en-GB"/>
        </w:rPr>
        <w:t>r</w:t>
      </w:r>
      <w:r w:rsidRPr="00C63E82">
        <w:rPr>
          <w:lang w:val="en-GB"/>
        </w:rPr>
        <w:t xml:space="preserve"> = -.24, </w:t>
      </w:r>
      <w:r w:rsidRPr="00C63E82">
        <w:rPr>
          <w:i/>
          <w:lang w:val="en-GB"/>
        </w:rPr>
        <w:t>p</w:t>
      </w:r>
      <w:r w:rsidRPr="00C63E82">
        <w:rPr>
          <w:lang w:val="en-GB"/>
        </w:rPr>
        <w:t xml:space="preserve"> = .002, and more </w:t>
      </w:r>
      <w:r w:rsidR="001E0203" w:rsidRPr="00C63E82">
        <w:rPr>
          <w:lang w:val="en-GB"/>
        </w:rPr>
        <w:t>favourably</w:t>
      </w:r>
      <w:r w:rsidR="00AF3187" w:rsidRPr="00C63E82">
        <w:rPr>
          <w:lang w:val="en-GB"/>
        </w:rPr>
        <w:t>,</w:t>
      </w:r>
      <w:r w:rsidRPr="00C63E82">
        <w:rPr>
          <w:lang w:val="en-GB"/>
        </w:rPr>
        <w:t xml:space="preserve"> </w:t>
      </w:r>
      <w:r w:rsidRPr="00C63E82">
        <w:rPr>
          <w:i/>
          <w:lang w:val="en-GB"/>
        </w:rPr>
        <w:t>r</w:t>
      </w:r>
      <w:r w:rsidRPr="00C63E82">
        <w:rPr>
          <w:lang w:val="en-GB"/>
        </w:rPr>
        <w:t xml:space="preserve"> = .34, </w:t>
      </w:r>
      <w:r w:rsidRPr="00C63E82">
        <w:rPr>
          <w:i/>
          <w:lang w:val="en-GB"/>
        </w:rPr>
        <w:t>p</w:t>
      </w:r>
      <w:r w:rsidRPr="00C63E82">
        <w:rPr>
          <w:lang w:val="en-GB"/>
        </w:rPr>
        <w:t xml:space="preserve"> &lt; .001. </w:t>
      </w:r>
    </w:p>
    <w:p w14:paraId="3F6818F5" w14:textId="59A8C8A4" w:rsidR="00A54CA2" w:rsidRPr="00C63E82" w:rsidRDefault="00A54CA2" w:rsidP="00604210">
      <w:pPr>
        <w:spacing w:line="480" w:lineRule="auto"/>
        <w:rPr>
          <w:lang w:val="en-GB"/>
        </w:rPr>
      </w:pPr>
      <w:r w:rsidRPr="00C63E82">
        <w:rPr>
          <w:lang w:val="en-GB"/>
        </w:rPr>
        <w:tab/>
      </w:r>
      <w:r w:rsidR="00AE0A6E" w:rsidRPr="00C63E82">
        <w:rPr>
          <w:lang w:val="en-GB"/>
        </w:rPr>
        <w:t>Next, we examined the results a</w:t>
      </w:r>
      <w:r w:rsidRPr="00C63E82">
        <w:rPr>
          <w:lang w:val="en-GB"/>
        </w:rPr>
        <w:t xml:space="preserve">mong those whose </w:t>
      </w:r>
      <w:r w:rsidR="00AE0A6E" w:rsidRPr="00C63E82">
        <w:rPr>
          <w:lang w:val="en-GB"/>
        </w:rPr>
        <w:t>clearly</w:t>
      </w:r>
      <w:r w:rsidRPr="00C63E82">
        <w:rPr>
          <w:lang w:val="en-GB"/>
        </w:rPr>
        <w:t xml:space="preserve"> expres</w:t>
      </w:r>
      <w:r w:rsidR="00AE0A6E" w:rsidRPr="00C63E82">
        <w:rPr>
          <w:lang w:val="en-GB"/>
        </w:rPr>
        <w:t>sed</w:t>
      </w:r>
      <w:r w:rsidRPr="00C63E82">
        <w:rPr>
          <w:lang w:val="en-GB"/>
        </w:rPr>
        <w:t xml:space="preserve"> a stereotype and </w:t>
      </w:r>
      <w:r w:rsidR="00AE0A6E" w:rsidRPr="00C63E82">
        <w:rPr>
          <w:lang w:val="en-GB"/>
        </w:rPr>
        <w:t xml:space="preserve">had been </w:t>
      </w:r>
      <w:r w:rsidRPr="00C63E82">
        <w:rPr>
          <w:lang w:val="en-GB"/>
        </w:rPr>
        <w:t>confronted</w:t>
      </w:r>
      <w:r w:rsidR="0039575B" w:rsidRPr="00C63E82">
        <w:rPr>
          <w:lang w:val="en-GB"/>
        </w:rPr>
        <w:t xml:space="preserve"> (</w:t>
      </w:r>
      <w:r w:rsidR="00AE0A6E" w:rsidRPr="00C63E82">
        <w:rPr>
          <w:lang w:val="en-GB"/>
        </w:rPr>
        <w:t xml:space="preserve">as coded by the coder; </w:t>
      </w:r>
      <w:r w:rsidR="0039575B" w:rsidRPr="00C63E82">
        <w:rPr>
          <w:i/>
          <w:iCs/>
          <w:lang w:val="en-GB"/>
        </w:rPr>
        <w:t>N</w:t>
      </w:r>
      <w:r w:rsidR="0039575B" w:rsidRPr="00C63E82">
        <w:rPr>
          <w:lang w:val="en-GB"/>
        </w:rPr>
        <w:t xml:space="preserve"> =74</w:t>
      </w:r>
      <w:r w:rsidR="00165BBB" w:rsidRPr="00C63E82">
        <w:rPr>
          <w:lang w:val="en-GB"/>
        </w:rPr>
        <w:t>, see Table 1 for means, standard deviations, and correlations</w:t>
      </w:r>
      <w:r w:rsidR="0039575B" w:rsidRPr="00C63E82">
        <w:rPr>
          <w:lang w:val="en-GB"/>
        </w:rPr>
        <w:t>)</w:t>
      </w:r>
      <w:r w:rsidR="00AE0A6E" w:rsidRPr="00C63E82">
        <w:rPr>
          <w:lang w:val="en-GB"/>
        </w:rPr>
        <w:t xml:space="preserve">. Among these participants, </w:t>
      </w:r>
      <w:r w:rsidR="0025065D" w:rsidRPr="00C63E82">
        <w:rPr>
          <w:lang w:val="en-GB"/>
        </w:rPr>
        <w:t>perceptions of the</w:t>
      </w:r>
      <w:r w:rsidR="00AE0A6E" w:rsidRPr="00C63E82">
        <w:rPr>
          <w:lang w:val="en-GB"/>
        </w:rPr>
        <w:t>ir</w:t>
      </w:r>
      <w:r w:rsidRPr="00C63E82">
        <w:rPr>
          <w:lang w:val="en-GB"/>
        </w:rPr>
        <w:t xml:space="preserve"> confronter</w:t>
      </w:r>
      <w:r w:rsidR="0025065D" w:rsidRPr="00C63E82">
        <w:rPr>
          <w:lang w:val="en-GB"/>
        </w:rPr>
        <w:t>’s</w:t>
      </w:r>
      <w:r w:rsidRPr="00C63E82">
        <w:rPr>
          <w:lang w:val="en-GB"/>
        </w:rPr>
        <w:t xml:space="preserve"> growth mindset </w:t>
      </w:r>
      <w:r w:rsidR="00AE0A6E" w:rsidRPr="00C63E82">
        <w:rPr>
          <w:lang w:val="en-GB"/>
        </w:rPr>
        <w:t xml:space="preserve">beliefs </w:t>
      </w:r>
      <w:r w:rsidRPr="00C63E82">
        <w:rPr>
          <w:lang w:val="en-GB"/>
        </w:rPr>
        <w:t>about prejudice</w:t>
      </w:r>
      <w:r w:rsidR="0025065D" w:rsidRPr="00C63E82">
        <w:rPr>
          <w:lang w:val="en-GB"/>
        </w:rPr>
        <w:t xml:space="preserve"> </w:t>
      </w:r>
      <w:r w:rsidR="003A421C" w:rsidRPr="00C63E82">
        <w:rPr>
          <w:lang w:val="en-GB"/>
        </w:rPr>
        <w:t>only</w:t>
      </w:r>
      <w:r w:rsidR="00AE0A6E" w:rsidRPr="00C63E82">
        <w:rPr>
          <w:lang w:val="en-GB"/>
        </w:rPr>
        <w:t xml:space="preserve"> predict</w:t>
      </w:r>
      <w:r w:rsidR="003A421C" w:rsidRPr="00C63E82">
        <w:rPr>
          <w:lang w:val="en-GB"/>
        </w:rPr>
        <w:t>ed</w:t>
      </w:r>
      <w:r w:rsidR="00AE0A6E" w:rsidRPr="00C63E82">
        <w:rPr>
          <w:lang w:val="en-GB"/>
        </w:rPr>
        <w:t xml:space="preserve"> backlash</w:t>
      </w:r>
      <w:r w:rsidR="003A421C" w:rsidRPr="00C63E82">
        <w:rPr>
          <w:lang w:val="en-GB"/>
        </w:rPr>
        <w:t xml:space="preserve"> on one subscale</w:t>
      </w:r>
      <w:r w:rsidR="00AE0A6E" w:rsidRPr="00C63E82">
        <w:rPr>
          <w:lang w:val="en-GB"/>
        </w:rPr>
        <w:t>. That is, these perceived mindset beliefs were unrelated to participants’</w:t>
      </w:r>
      <w:r w:rsidR="0025065D" w:rsidRPr="00C63E82">
        <w:rPr>
          <w:lang w:val="en-GB"/>
        </w:rPr>
        <w:t xml:space="preserve"> </w:t>
      </w:r>
      <w:r w:rsidR="00AE0A6E" w:rsidRPr="00C63E82">
        <w:rPr>
          <w:lang w:val="en-GB"/>
        </w:rPr>
        <w:t xml:space="preserve">perceptions </w:t>
      </w:r>
      <w:r w:rsidR="0025065D" w:rsidRPr="00C63E82">
        <w:rPr>
          <w:lang w:val="en-GB"/>
        </w:rPr>
        <w:t>of the confronter</w:t>
      </w:r>
      <w:r w:rsidRPr="00C63E82">
        <w:rPr>
          <w:lang w:val="en-GB"/>
        </w:rPr>
        <w:t xml:space="preserve"> </w:t>
      </w:r>
      <w:r w:rsidR="003A421C" w:rsidRPr="00C63E82">
        <w:rPr>
          <w:lang w:val="en-GB"/>
        </w:rPr>
        <w:t>on the</w:t>
      </w:r>
      <w:r w:rsidRPr="00C63E82">
        <w:rPr>
          <w:lang w:val="en-GB"/>
        </w:rPr>
        <w:t xml:space="preserve"> complainer</w:t>
      </w:r>
      <w:r w:rsidR="003A421C" w:rsidRPr="00C63E82">
        <w:rPr>
          <w:lang w:val="en-GB"/>
        </w:rPr>
        <w:t xml:space="preserve"> subscale of the </w:t>
      </w:r>
      <w:r w:rsidR="00B457C2" w:rsidRPr="00C63E82">
        <w:rPr>
          <w:lang w:val="en-GB"/>
        </w:rPr>
        <w:t>backlash</w:t>
      </w:r>
      <w:r w:rsidR="003A421C" w:rsidRPr="00C63E82">
        <w:rPr>
          <w:lang w:val="en-GB"/>
        </w:rPr>
        <w:t xml:space="preserve"> measure</w:t>
      </w:r>
      <w:r w:rsidRPr="00C63E82">
        <w:rPr>
          <w:lang w:val="en-GB"/>
        </w:rPr>
        <w:t xml:space="preserve">, </w:t>
      </w:r>
      <w:r w:rsidRPr="00C63E82">
        <w:rPr>
          <w:i/>
          <w:lang w:val="en-GB"/>
        </w:rPr>
        <w:t>r</w:t>
      </w:r>
      <w:r w:rsidRPr="00C63E82">
        <w:rPr>
          <w:lang w:val="en-GB"/>
        </w:rPr>
        <w:t xml:space="preserve"> = </w:t>
      </w:r>
      <w:r w:rsidR="0025065D" w:rsidRPr="00C63E82">
        <w:rPr>
          <w:lang w:val="en-GB"/>
        </w:rPr>
        <w:t>-.12</w:t>
      </w:r>
      <w:r w:rsidRPr="00C63E82">
        <w:rPr>
          <w:lang w:val="en-GB"/>
        </w:rPr>
        <w:t xml:space="preserve">, </w:t>
      </w:r>
      <w:r w:rsidRPr="00C63E82">
        <w:rPr>
          <w:i/>
          <w:lang w:val="en-GB"/>
        </w:rPr>
        <w:t>p</w:t>
      </w:r>
      <w:r w:rsidRPr="00C63E82">
        <w:rPr>
          <w:lang w:val="en-GB"/>
        </w:rPr>
        <w:t xml:space="preserve"> = .</w:t>
      </w:r>
      <w:r w:rsidR="0025065D" w:rsidRPr="00C63E82">
        <w:rPr>
          <w:lang w:val="en-GB"/>
        </w:rPr>
        <w:t>32</w:t>
      </w:r>
      <w:r w:rsidR="00AE0A6E" w:rsidRPr="00C63E82">
        <w:rPr>
          <w:lang w:val="en-GB"/>
        </w:rPr>
        <w:t xml:space="preserve">; however, the more that </w:t>
      </w:r>
      <w:r w:rsidR="00B33DF7" w:rsidRPr="00C63E82">
        <w:rPr>
          <w:lang w:val="en-GB"/>
        </w:rPr>
        <w:t>participants imbued the</w:t>
      </w:r>
      <w:r w:rsidR="00AE0A6E" w:rsidRPr="00C63E82">
        <w:rPr>
          <w:lang w:val="en-GB"/>
        </w:rPr>
        <w:t>ir</w:t>
      </w:r>
      <w:r w:rsidR="00B33DF7" w:rsidRPr="00C63E82">
        <w:rPr>
          <w:lang w:val="en-GB"/>
        </w:rPr>
        <w:t xml:space="preserve"> confronter with growth mindset </w:t>
      </w:r>
      <w:r w:rsidR="00AE0A6E" w:rsidRPr="00C63E82">
        <w:rPr>
          <w:lang w:val="en-GB"/>
        </w:rPr>
        <w:t xml:space="preserve">beliefs </w:t>
      </w:r>
      <w:r w:rsidR="00B33DF7" w:rsidRPr="00C63E82">
        <w:rPr>
          <w:lang w:val="en-GB"/>
        </w:rPr>
        <w:t xml:space="preserve">about prejudice </w:t>
      </w:r>
      <w:r w:rsidRPr="00C63E82">
        <w:rPr>
          <w:lang w:val="en-GB"/>
        </w:rPr>
        <w:t>the</w:t>
      </w:r>
      <w:r w:rsidR="00B33DF7" w:rsidRPr="00C63E82">
        <w:rPr>
          <w:lang w:val="en-GB"/>
        </w:rPr>
        <w:t xml:space="preserve"> </w:t>
      </w:r>
      <w:r w:rsidRPr="00C63E82">
        <w:rPr>
          <w:lang w:val="en-GB"/>
        </w:rPr>
        <w:t xml:space="preserve">more </w:t>
      </w:r>
      <w:r w:rsidR="00B45A6A" w:rsidRPr="00C63E82">
        <w:rPr>
          <w:lang w:val="en-GB"/>
        </w:rPr>
        <w:t xml:space="preserve">positively </w:t>
      </w:r>
      <w:r w:rsidRPr="00C63E82">
        <w:rPr>
          <w:lang w:val="en-GB"/>
        </w:rPr>
        <w:t>th</w:t>
      </w:r>
      <w:r w:rsidR="00AF3187" w:rsidRPr="00C63E82">
        <w:rPr>
          <w:lang w:val="en-GB"/>
        </w:rPr>
        <w:t xml:space="preserve">ey rated </w:t>
      </w:r>
      <w:r w:rsidR="00AE0A6E" w:rsidRPr="00C63E82">
        <w:rPr>
          <w:lang w:val="en-GB"/>
        </w:rPr>
        <w:t>the confronter</w:t>
      </w:r>
      <w:r w:rsidR="00B45A6A" w:rsidRPr="00C63E82">
        <w:rPr>
          <w:lang w:val="en-GB"/>
        </w:rPr>
        <w:t xml:space="preserve"> on the </w:t>
      </w:r>
      <w:r w:rsidR="001E0203" w:rsidRPr="00C63E82">
        <w:rPr>
          <w:lang w:val="en-GB"/>
        </w:rPr>
        <w:t>favourability</w:t>
      </w:r>
      <w:r w:rsidR="00B45A6A" w:rsidRPr="00C63E82">
        <w:rPr>
          <w:lang w:val="en-GB"/>
        </w:rPr>
        <w:t xml:space="preserve"> subscale of the backlash measure</w:t>
      </w:r>
      <w:r w:rsidR="00AF3187" w:rsidRPr="00C63E82">
        <w:rPr>
          <w:lang w:val="en-GB"/>
        </w:rPr>
        <w:t>,</w:t>
      </w:r>
      <w:r w:rsidRPr="00C63E82">
        <w:rPr>
          <w:lang w:val="en-GB"/>
        </w:rPr>
        <w:t xml:space="preserve"> </w:t>
      </w:r>
      <w:r w:rsidRPr="00C63E82">
        <w:rPr>
          <w:i/>
          <w:lang w:val="en-GB"/>
        </w:rPr>
        <w:t>r</w:t>
      </w:r>
      <w:r w:rsidRPr="00C63E82">
        <w:rPr>
          <w:lang w:val="en-GB"/>
        </w:rPr>
        <w:t xml:space="preserve"> = .</w:t>
      </w:r>
      <w:r w:rsidR="0025065D" w:rsidRPr="00C63E82">
        <w:rPr>
          <w:lang w:val="en-GB"/>
        </w:rPr>
        <w:t>42</w:t>
      </w:r>
      <w:r w:rsidRPr="00C63E82">
        <w:rPr>
          <w:lang w:val="en-GB"/>
        </w:rPr>
        <w:t xml:space="preserve">, </w:t>
      </w:r>
      <w:r w:rsidRPr="00C63E82">
        <w:rPr>
          <w:i/>
          <w:lang w:val="en-GB"/>
        </w:rPr>
        <w:t>p</w:t>
      </w:r>
      <w:r w:rsidRPr="00C63E82">
        <w:rPr>
          <w:lang w:val="en-GB"/>
        </w:rPr>
        <w:t xml:space="preserve"> &lt; .001. </w:t>
      </w:r>
    </w:p>
    <w:p w14:paraId="6E181C53" w14:textId="33104733" w:rsidR="00001ABD" w:rsidRPr="00C63E82" w:rsidRDefault="00001ABD" w:rsidP="00001ABD">
      <w:pPr>
        <w:spacing w:line="480" w:lineRule="auto"/>
        <w:jc w:val="center"/>
        <w:rPr>
          <w:b/>
          <w:bCs/>
          <w:lang w:val="en-GB"/>
        </w:rPr>
      </w:pPr>
      <w:r w:rsidRPr="00C63E82">
        <w:rPr>
          <w:b/>
          <w:bCs/>
          <w:lang w:val="en-GB"/>
        </w:rPr>
        <w:t>Table 1</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3976"/>
        <w:gridCol w:w="636"/>
        <w:gridCol w:w="636"/>
        <w:gridCol w:w="836"/>
        <w:gridCol w:w="836"/>
        <w:gridCol w:w="336"/>
      </w:tblGrid>
      <w:tr w:rsidR="002651F1" w:rsidRPr="00C63E82" w14:paraId="39EB0AB0" w14:textId="77777777" w:rsidTr="007C2AF0">
        <w:trPr>
          <w:trHeight w:val="350"/>
          <w:jc w:val="center"/>
        </w:trPr>
        <w:tc>
          <w:tcPr>
            <w:tcW w:w="0" w:type="auto"/>
            <w:gridSpan w:val="6"/>
            <w:tcBorders>
              <w:bottom w:val="nil"/>
            </w:tcBorders>
            <w:vAlign w:val="bottom"/>
          </w:tcPr>
          <w:p w14:paraId="6F05506B" w14:textId="6ACC07C0" w:rsidR="002651F1" w:rsidRPr="00C63E82" w:rsidRDefault="002651F1" w:rsidP="0079331D">
            <w:pPr>
              <w:jc w:val="center"/>
              <w:rPr>
                <w:color w:val="000000"/>
                <w:lang w:val="en-GB"/>
              </w:rPr>
            </w:pPr>
            <w:r w:rsidRPr="00785B43">
              <w:rPr>
                <w:i/>
                <w:iCs/>
                <w:color w:val="000000"/>
                <w:lang w:val="en-GB"/>
              </w:rPr>
              <w:t>N</w:t>
            </w:r>
            <w:r w:rsidRPr="00C63E82">
              <w:rPr>
                <w:color w:val="000000"/>
                <w:lang w:val="en-GB"/>
              </w:rPr>
              <w:t xml:space="preserve"> = 159 who could recall being confronted</w:t>
            </w:r>
          </w:p>
        </w:tc>
      </w:tr>
      <w:tr w:rsidR="002651F1" w:rsidRPr="00C63E82" w14:paraId="1BB9C2CA" w14:textId="77777777" w:rsidTr="007C2AF0">
        <w:trPr>
          <w:trHeight w:val="350"/>
          <w:jc w:val="center"/>
        </w:trPr>
        <w:tc>
          <w:tcPr>
            <w:tcW w:w="0" w:type="auto"/>
            <w:tcBorders>
              <w:top w:val="nil"/>
              <w:bottom w:val="single" w:sz="4" w:space="0" w:color="auto"/>
            </w:tcBorders>
            <w:vAlign w:val="bottom"/>
          </w:tcPr>
          <w:p w14:paraId="5B883BEB" w14:textId="0748EF0D" w:rsidR="002651F1" w:rsidRPr="00C63E82" w:rsidRDefault="002651F1" w:rsidP="0079331D">
            <w:pPr>
              <w:rPr>
                <w:lang w:val="en-GB"/>
              </w:rPr>
            </w:pPr>
          </w:p>
        </w:tc>
        <w:tc>
          <w:tcPr>
            <w:tcW w:w="0" w:type="auto"/>
            <w:tcBorders>
              <w:top w:val="nil"/>
              <w:bottom w:val="single" w:sz="4" w:space="0" w:color="auto"/>
            </w:tcBorders>
            <w:vAlign w:val="bottom"/>
          </w:tcPr>
          <w:p w14:paraId="146F9066" w14:textId="3D36CDD0" w:rsidR="002651F1" w:rsidRPr="00785B43" w:rsidRDefault="002651F1" w:rsidP="0079331D">
            <w:pPr>
              <w:rPr>
                <w:i/>
                <w:iCs/>
                <w:lang w:val="en-GB"/>
              </w:rPr>
            </w:pPr>
            <w:r w:rsidRPr="00785B43">
              <w:rPr>
                <w:i/>
                <w:iCs/>
                <w:color w:val="000000"/>
                <w:lang w:val="en-GB"/>
              </w:rPr>
              <w:t>M</w:t>
            </w:r>
          </w:p>
        </w:tc>
        <w:tc>
          <w:tcPr>
            <w:tcW w:w="0" w:type="auto"/>
            <w:tcBorders>
              <w:top w:val="nil"/>
              <w:bottom w:val="single" w:sz="4" w:space="0" w:color="auto"/>
            </w:tcBorders>
            <w:vAlign w:val="bottom"/>
          </w:tcPr>
          <w:p w14:paraId="17034D5C" w14:textId="67FC6754" w:rsidR="002651F1" w:rsidRPr="00785B43" w:rsidRDefault="002651F1" w:rsidP="0079331D">
            <w:pPr>
              <w:rPr>
                <w:i/>
                <w:iCs/>
                <w:lang w:val="en-GB"/>
              </w:rPr>
            </w:pPr>
            <w:r w:rsidRPr="00785B43">
              <w:rPr>
                <w:i/>
                <w:iCs/>
                <w:color w:val="000000"/>
                <w:lang w:val="en-GB"/>
              </w:rPr>
              <w:t>SD</w:t>
            </w:r>
          </w:p>
        </w:tc>
        <w:tc>
          <w:tcPr>
            <w:tcW w:w="0" w:type="auto"/>
            <w:tcBorders>
              <w:top w:val="nil"/>
              <w:bottom w:val="single" w:sz="4" w:space="0" w:color="auto"/>
            </w:tcBorders>
            <w:vAlign w:val="bottom"/>
          </w:tcPr>
          <w:p w14:paraId="74BB6DA7" w14:textId="5914F50E" w:rsidR="002651F1" w:rsidRPr="00C63E82" w:rsidRDefault="002651F1" w:rsidP="0079331D">
            <w:pPr>
              <w:rPr>
                <w:lang w:val="en-GB"/>
              </w:rPr>
            </w:pPr>
            <w:r w:rsidRPr="00C63E82">
              <w:rPr>
                <w:color w:val="000000"/>
                <w:lang w:val="en-GB"/>
              </w:rPr>
              <w:t>1</w:t>
            </w:r>
          </w:p>
        </w:tc>
        <w:tc>
          <w:tcPr>
            <w:tcW w:w="0" w:type="auto"/>
            <w:tcBorders>
              <w:top w:val="nil"/>
              <w:bottom w:val="single" w:sz="4" w:space="0" w:color="auto"/>
            </w:tcBorders>
            <w:vAlign w:val="bottom"/>
          </w:tcPr>
          <w:p w14:paraId="556A9874" w14:textId="1409F760" w:rsidR="002651F1" w:rsidRPr="00C63E82" w:rsidRDefault="002651F1" w:rsidP="0079331D">
            <w:pPr>
              <w:rPr>
                <w:lang w:val="en-GB"/>
              </w:rPr>
            </w:pPr>
            <w:r w:rsidRPr="00C63E82">
              <w:rPr>
                <w:color w:val="000000"/>
                <w:lang w:val="en-GB"/>
              </w:rPr>
              <w:t>2</w:t>
            </w:r>
          </w:p>
        </w:tc>
        <w:tc>
          <w:tcPr>
            <w:tcW w:w="0" w:type="auto"/>
            <w:tcBorders>
              <w:top w:val="nil"/>
              <w:bottom w:val="single" w:sz="4" w:space="0" w:color="auto"/>
            </w:tcBorders>
            <w:vAlign w:val="bottom"/>
          </w:tcPr>
          <w:p w14:paraId="75676C7C" w14:textId="5D63D6D2" w:rsidR="002651F1" w:rsidRPr="00C63E82" w:rsidRDefault="002651F1" w:rsidP="0079331D">
            <w:pPr>
              <w:rPr>
                <w:lang w:val="en-GB"/>
              </w:rPr>
            </w:pPr>
            <w:r w:rsidRPr="00C63E82">
              <w:rPr>
                <w:color w:val="000000"/>
                <w:lang w:val="en-GB"/>
              </w:rPr>
              <w:t>3</w:t>
            </w:r>
          </w:p>
        </w:tc>
      </w:tr>
      <w:tr w:rsidR="002651F1" w:rsidRPr="00C63E82" w14:paraId="371939F5" w14:textId="77777777" w:rsidTr="007C2AF0">
        <w:trPr>
          <w:trHeight w:val="350"/>
          <w:jc w:val="center"/>
        </w:trPr>
        <w:tc>
          <w:tcPr>
            <w:tcW w:w="0" w:type="auto"/>
            <w:tcBorders>
              <w:top w:val="single" w:sz="4" w:space="0" w:color="auto"/>
            </w:tcBorders>
            <w:vAlign w:val="bottom"/>
          </w:tcPr>
          <w:p w14:paraId="40728F08" w14:textId="1FCF539B" w:rsidR="002651F1" w:rsidRPr="00C63E82" w:rsidRDefault="002651F1" w:rsidP="0079331D">
            <w:pPr>
              <w:rPr>
                <w:lang w:val="en-GB"/>
              </w:rPr>
            </w:pPr>
            <w:r w:rsidRPr="00C63E82">
              <w:rPr>
                <w:color w:val="000000"/>
                <w:lang w:val="en-GB"/>
              </w:rPr>
              <w:t>1. Perceived Mindset of the Confronter</w:t>
            </w:r>
          </w:p>
        </w:tc>
        <w:tc>
          <w:tcPr>
            <w:tcW w:w="0" w:type="auto"/>
            <w:tcBorders>
              <w:top w:val="single" w:sz="4" w:space="0" w:color="auto"/>
            </w:tcBorders>
            <w:vAlign w:val="bottom"/>
          </w:tcPr>
          <w:p w14:paraId="05E602F9" w14:textId="40FD908E" w:rsidR="002651F1" w:rsidRPr="00C63E82" w:rsidRDefault="002651F1" w:rsidP="0079331D">
            <w:pPr>
              <w:rPr>
                <w:lang w:val="en-GB"/>
              </w:rPr>
            </w:pPr>
            <w:r w:rsidRPr="00C63E82">
              <w:rPr>
                <w:color w:val="000000"/>
                <w:lang w:val="en-GB"/>
              </w:rPr>
              <w:t>3.9</w:t>
            </w:r>
          </w:p>
        </w:tc>
        <w:tc>
          <w:tcPr>
            <w:tcW w:w="0" w:type="auto"/>
            <w:tcBorders>
              <w:top w:val="single" w:sz="4" w:space="0" w:color="auto"/>
            </w:tcBorders>
            <w:vAlign w:val="bottom"/>
          </w:tcPr>
          <w:p w14:paraId="640CAE7F" w14:textId="5A9F8129" w:rsidR="002651F1" w:rsidRPr="00C63E82" w:rsidRDefault="002651F1" w:rsidP="0079331D">
            <w:pPr>
              <w:rPr>
                <w:lang w:val="en-GB"/>
              </w:rPr>
            </w:pPr>
            <w:r w:rsidRPr="00C63E82">
              <w:rPr>
                <w:color w:val="000000"/>
                <w:lang w:val="en-GB"/>
              </w:rPr>
              <w:t>0.87</w:t>
            </w:r>
          </w:p>
        </w:tc>
        <w:tc>
          <w:tcPr>
            <w:tcW w:w="0" w:type="auto"/>
            <w:tcBorders>
              <w:top w:val="single" w:sz="4" w:space="0" w:color="auto"/>
            </w:tcBorders>
            <w:vAlign w:val="bottom"/>
          </w:tcPr>
          <w:p w14:paraId="558F2623" w14:textId="342AD91D" w:rsidR="002651F1" w:rsidRPr="00C63E82" w:rsidRDefault="002651F1" w:rsidP="0079331D">
            <w:pPr>
              <w:rPr>
                <w:lang w:val="en-GB"/>
              </w:rPr>
            </w:pPr>
            <w:r w:rsidRPr="00C63E82">
              <w:rPr>
                <w:color w:val="000000"/>
                <w:lang w:val="en-GB"/>
              </w:rPr>
              <w:t>-</w:t>
            </w:r>
          </w:p>
        </w:tc>
        <w:tc>
          <w:tcPr>
            <w:tcW w:w="0" w:type="auto"/>
            <w:tcBorders>
              <w:top w:val="single" w:sz="4" w:space="0" w:color="auto"/>
            </w:tcBorders>
            <w:vAlign w:val="bottom"/>
          </w:tcPr>
          <w:p w14:paraId="6FB6EB0C" w14:textId="6AD7F17E" w:rsidR="002651F1" w:rsidRPr="00C63E82" w:rsidRDefault="002651F1" w:rsidP="0079331D">
            <w:pPr>
              <w:rPr>
                <w:lang w:val="en-GB"/>
              </w:rPr>
            </w:pPr>
            <w:r w:rsidRPr="00C63E82">
              <w:rPr>
                <w:color w:val="000000"/>
                <w:lang w:val="en-GB"/>
              </w:rPr>
              <w:t>-</w:t>
            </w:r>
          </w:p>
        </w:tc>
        <w:tc>
          <w:tcPr>
            <w:tcW w:w="0" w:type="auto"/>
            <w:tcBorders>
              <w:top w:val="single" w:sz="4" w:space="0" w:color="auto"/>
            </w:tcBorders>
            <w:vAlign w:val="bottom"/>
          </w:tcPr>
          <w:p w14:paraId="57641F7F" w14:textId="7958654F" w:rsidR="002651F1" w:rsidRPr="00C63E82" w:rsidRDefault="002651F1" w:rsidP="0079331D">
            <w:pPr>
              <w:rPr>
                <w:lang w:val="en-GB"/>
              </w:rPr>
            </w:pPr>
            <w:r w:rsidRPr="00C63E82">
              <w:rPr>
                <w:color w:val="000000"/>
                <w:lang w:val="en-GB"/>
              </w:rPr>
              <w:t>-</w:t>
            </w:r>
          </w:p>
        </w:tc>
      </w:tr>
      <w:tr w:rsidR="002651F1" w:rsidRPr="00C63E82" w14:paraId="418E7E62" w14:textId="77777777" w:rsidTr="007C2AF0">
        <w:trPr>
          <w:trHeight w:val="359"/>
          <w:jc w:val="center"/>
        </w:trPr>
        <w:tc>
          <w:tcPr>
            <w:tcW w:w="0" w:type="auto"/>
            <w:vAlign w:val="bottom"/>
          </w:tcPr>
          <w:p w14:paraId="5DD13848" w14:textId="75CB230E" w:rsidR="002651F1" w:rsidRPr="00C63E82" w:rsidRDefault="002651F1" w:rsidP="0079331D">
            <w:pPr>
              <w:rPr>
                <w:lang w:val="en-GB"/>
              </w:rPr>
            </w:pPr>
            <w:r w:rsidRPr="00C63E82">
              <w:rPr>
                <w:color w:val="000000"/>
                <w:lang w:val="en-GB"/>
              </w:rPr>
              <w:t>2. Backlash-Complainer</w:t>
            </w:r>
          </w:p>
        </w:tc>
        <w:tc>
          <w:tcPr>
            <w:tcW w:w="0" w:type="auto"/>
            <w:vAlign w:val="bottom"/>
          </w:tcPr>
          <w:p w14:paraId="3E68F88D" w14:textId="0342A516" w:rsidR="002651F1" w:rsidRPr="00C63E82" w:rsidRDefault="002651F1" w:rsidP="0079331D">
            <w:pPr>
              <w:rPr>
                <w:lang w:val="en-GB"/>
              </w:rPr>
            </w:pPr>
            <w:r w:rsidRPr="00C63E82">
              <w:rPr>
                <w:color w:val="000000"/>
                <w:lang w:val="en-GB"/>
              </w:rPr>
              <w:t>2.94</w:t>
            </w:r>
          </w:p>
        </w:tc>
        <w:tc>
          <w:tcPr>
            <w:tcW w:w="0" w:type="auto"/>
            <w:vAlign w:val="bottom"/>
          </w:tcPr>
          <w:p w14:paraId="5C13FD42" w14:textId="2EC3FFFB" w:rsidR="002651F1" w:rsidRPr="00C63E82" w:rsidRDefault="002651F1" w:rsidP="0079331D">
            <w:pPr>
              <w:rPr>
                <w:lang w:val="en-GB"/>
              </w:rPr>
            </w:pPr>
            <w:r w:rsidRPr="00C63E82">
              <w:rPr>
                <w:color w:val="000000"/>
                <w:lang w:val="en-GB"/>
              </w:rPr>
              <w:t>1.25</w:t>
            </w:r>
          </w:p>
        </w:tc>
        <w:tc>
          <w:tcPr>
            <w:tcW w:w="0" w:type="auto"/>
            <w:vAlign w:val="bottom"/>
          </w:tcPr>
          <w:p w14:paraId="05E7A41F" w14:textId="07F74CE6" w:rsidR="002651F1" w:rsidRPr="00C63E82" w:rsidRDefault="002651F1" w:rsidP="0079331D">
            <w:pPr>
              <w:rPr>
                <w:lang w:val="en-GB"/>
              </w:rPr>
            </w:pPr>
            <w:r w:rsidRPr="00C63E82">
              <w:rPr>
                <w:color w:val="000000"/>
                <w:lang w:val="en-GB"/>
              </w:rPr>
              <w:t>-0.24</w:t>
            </w:r>
            <w:r w:rsidR="007C2AF0" w:rsidRPr="00C63E82">
              <w:rPr>
                <w:color w:val="000000"/>
                <w:lang w:val="en-GB"/>
              </w:rPr>
              <w:t>*</w:t>
            </w:r>
          </w:p>
        </w:tc>
        <w:tc>
          <w:tcPr>
            <w:tcW w:w="0" w:type="auto"/>
            <w:vAlign w:val="bottom"/>
          </w:tcPr>
          <w:p w14:paraId="228FF641" w14:textId="22ACA977" w:rsidR="002651F1" w:rsidRPr="00C63E82" w:rsidRDefault="002651F1" w:rsidP="0079331D">
            <w:pPr>
              <w:rPr>
                <w:lang w:val="en-GB"/>
              </w:rPr>
            </w:pPr>
            <w:r w:rsidRPr="00C63E82">
              <w:rPr>
                <w:color w:val="000000"/>
                <w:lang w:val="en-GB"/>
              </w:rPr>
              <w:t>-</w:t>
            </w:r>
          </w:p>
        </w:tc>
        <w:tc>
          <w:tcPr>
            <w:tcW w:w="0" w:type="auto"/>
            <w:vAlign w:val="bottom"/>
          </w:tcPr>
          <w:p w14:paraId="07E6EFE9" w14:textId="54EE0036" w:rsidR="002651F1" w:rsidRPr="00C63E82" w:rsidRDefault="002651F1" w:rsidP="0079331D">
            <w:pPr>
              <w:rPr>
                <w:lang w:val="en-GB"/>
              </w:rPr>
            </w:pPr>
            <w:r w:rsidRPr="00C63E82">
              <w:rPr>
                <w:color w:val="000000"/>
                <w:lang w:val="en-GB"/>
              </w:rPr>
              <w:t>-</w:t>
            </w:r>
          </w:p>
        </w:tc>
      </w:tr>
      <w:tr w:rsidR="002651F1" w:rsidRPr="00C63E82" w14:paraId="1BDE957E" w14:textId="77777777" w:rsidTr="007C2AF0">
        <w:trPr>
          <w:trHeight w:val="341"/>
          <w:jc w:val="center"/>
        </w:trPr>
        <w:tc>
          <w:tcPr>
            <w:tcW w:w="0" w:type="auto"/>
            <w:tcBorders>
              <w:bottom w:val="single" w:sz="4" w:space="0" w:color="auto"/>
            </w:tcBorders>
            <w:vAlign w:val="bottom"/>
          </w:tcPr>
          <w:p w14:paraId="12934D0C" w14:textId="34118168" w:rsidR="002651F1" w:rsidRPr="00C63E82" w:rsidRDefault="002651F1" w:rsidP="0079331D">
            <w:pPr>
              <w:rPr>
                <w:lang w:val="en-GB"/>
              </w:rPr>
            </w:pPr>
            <w:r w:rsidRPr="00C63E82">
              <w:rPr>
                <w:color w:val="000000"/>
                <w:lang w:val="en-GB"/>
              </w:rPr>
              <w:t>3. Backlash-</w:t>
            </w:r>
            <w:r w:rsidR="001E0203">
              <w:rPr>
                <w:color w:val="000000"/>
                <w:lang w:val="en-GB"/>
              </w:rPr>
              <w:t>Favourability</w:t>
            </w:r>
          </w:p>
        </w:tc>
        <w:tc>
          <w:tcPr>
            <w:tcW w:w="0" w:type="auto"/>
            <w:tcBorders>
              <w:bottom w:val="single" w:sz="4" w:space="0" w:color="auto"/>
            </w:tcBorders>
            <w:vAlign w:val="bottom"/>
          </w:tcPr>
          <w:p w14:paraId="37FF77DD" w14:textId="761DFBFA" w:rsidR="002651F1" w:rsidRPr="00C63E82" w:rsidRDefault="002651F1" w:rsidP="0079331D">
            <w:pPr>
              <w:rPr>
                <w:lang w:val="en-GB"/>
              </w:rPr>
            </w:pPr>
            <w:r w:rsidRPr="00C63E82">
              <w:rPr>
                <w:color w:val="000000"/>
                <w:lang w:val="en-GB"/>
              </w:rPr>
              <w:t>5.35</w:t>
            </w:r>
          </w:p>
        </w:tc>
        <w:tc>
          <w:tcPr>
            <w:tcW w:w="0" w:type="auto"/>
            <w:tcBorders>
              <w:bottom w:val="single" w:sz="4" w:space="0" w:color="auto"/>
            </w:tcBorders>
            <w:vAlign w:val="bottom"/>
          </w:tcPr>
          <w:p w14:paraId="5EA61D18" w14:textId="7758AA37" w:rsidR="002651F1" w:rsidRPr="00C63E82" w:rsidRDefault="002651F1" w:rsidP="0079331D">
            <w:pPr>
              <w:rPr>
                <w:lang w:val="en-GB"/>
              </w:rPr>
            </w:pPr>
            <w:r w:rsidRPr="00C63E82">
              <w:rPr>
                <w:color w:val="000000"/>
                <w:lang w:val="en-GB"/>
              </w:rPr>
              <w:t>1.16</w:t>
            </w:r>
          </w:p>
        </w:tc>
        <w:tc>
          <w:tcPr>
            <w:tcW w:w="0" w:type="auto"/>
            <w:tcBorders>
              <w:bottom w:val="single" w:sz="4" w:space="0" w:color="auto"/>
            </w:tcBorders>
            <w:vAlign w:val="bottom"/>
          </w:tcPr>
          <w:p w14:paraId="25B70A52" w14:textId="354DB666" w:rsidR="002651F1" w:rsidRPr="00C63E82" w:rsidRDefault="002651F1" w:rsidP="0079331D">
            <w:pPr>
              <w:rPr>
                <w:lang w:val="en-GB"/>
              </w:rPr>
            </w:pPr>
            <w:r w:rsidRPr="00C63E82">
              <w:rPr>
                <w:color w:val="000000"/>
                <w:lang w:val="en-GB"/>
              </w:rPr>
              <w:t>0.34</w:t>
            </w:r>
            <w:r w:rsidR="007C2AF0" w:rsidRPr="00C63E82">
              <w:rPr>
                <w:color w:val="000000"/>
                <w:lang w:val="en-GB"/>
              </w:rPr>
              <w:t>*</w:t>
            </w:r>
          </w:p>
        </w:tc>
        <w:tc>
          <w:tcPr>
            <w:tcW w:w="0" w:type="auto"/>
            <w:tcBorders>
              <w:bottom w:val="single" w:sz="4" w:space="0" w:color="auto"/>
            </w:tcBorders>
            <w:vAlign w:val="bottom"/>
          </w:tcPr>
          <w:p w14:paraId="7A13B524" w14:textId="015B2C4B" w:rsidR="002651F1" w:rsidRPr="00C63E82" w:rsidRDefault="002651F1" w:rsidP="0079331D">
            <w:pPr>
              <w:rPr>
                <w:lang w:val="en-GB"/>
              </w:rPr>
            </w:pPr>
            <w:r w:rsidRPr="00C63E82">
              <w:rPr>
                <w:color w:val="000000"/>
                <w:lang w:val="en-GB"/>
              </w:rPr>
              <w:t>-0.61</w:t>
            </w:r>
            <w:r w:rsidR="007C2AF0" w:rsidRPr="00C63E82">
              <w:rPr>
                <w:color w:val="000000"/>
                <w:lang w:val="en-GB"/>
              </w:rPr>
              <w:t>*</w:t>
            </w:r>
          </w:p>
        </w:tc>
        <w:tc>
          <w:tcPr>
            <w:tcW w:w="0" w:type="auto"/>
            <w:tcBorders>
              <w:bottom w:val="single" w:sz="4" w:space="0" w:color="auto"/>
            </w:tcBorders>
            <w:vAlign w:val="bottom"/>
          </w:tcPr>
          <w:p w14:paraId="61191F9C" w14:textId="3289FED6" w:rsidR="002651F1" w:rsidRPr="00C63E82" w:rsidRDefault="002651F1" w:rsidP="0079331D">
            <w:pPr>
              <w:rPr>
                <w:lang w:val="en-GB"/>
              </w:rPr>
            </w:pPr>
            <w:r w:rsidRPr="00C63E82">
              <w:rPr>
                <w:color w:val="000000"/>
                <w:lang w:val="en-GB"/>
              </w:rPr>
              <w:t>-</w:t>
            </w:r>
          </w:p>
        </w:tc>
      </w:tr>
      <w:tr w:rsidR="0079331D" w:rsidRPr="00C63E82" w14:paraId="4976BFE2" w14:textId="77777777" w:rsidTr="007C2AF0">
        <w:trPr>
          <w:trHeight w:val="278"/>
          <w:jc w:val="center"/>
        </w:trPr>
        <w:tc>
          <w:tcPr>
            <w:tcW w:w="0" w:type="auto"/>
            <w:gridSpan w:val="6"/>
            <w:tcBorders>
              <w:top w:val="single" w:sz="4" w:space="0" w:color="auto"/>
              <w:bottom w:val="nil"/>
            </w:tcBorders>
            <w:vAlign w:val="bottom"/>
          </w:tcPr>
          <w:p w14:paraId="33A12E37" w14:textId="5CA3D88E" w:rsidR="0079331D" w:rsidRPr="00C63E82" w:rsidRDefault="0079331D" w:rsidP="0079331D">
            <w:pPr>
              <w:jc w:val="center"/>
              <w:rPr>
                <w:color w:val="000000"/>
                <w:lang w:val="en-GB"/>
              </w:rPr>
            </w:pPr>
            <w:r w:rsidRPr="00785B43">
              <w:rPr>
                <w:i/>
                <w:iCs/>
                <w:color w:val="000000"/>
                <w:lang w:val="en-GB"/>
              </w:rPr>
              <w:t>N</w:t>
            </w:r>
            <w:r w:rsidRPr="00C63E82">
              <w:rPr>
                <w:color w:val="000000"/>
                <w:lang w:val="en-GB"/>
              </w:rPr>
              <w:t xml:space="preserve"> = 74, free response confirmed by coder</w:t>
            </w:r>
          </w:p>
        </w:tc>
      </w:tr>
      <w:tr w:rsidR="002651F1" w:rsidRPr="00C63E82" w14:paraId="042F286D" w14:textId="77777777" w:rsidTr="007C2AF0">
        <w:trPr>
          <w:trHeight w:val="332"/>
          <w:jc w:val="center"/>
        </w:trPr>
        <w:tc>
          <w:tcPr>
            <w:tcW w:w="0" w:type="auto"/>
            <w:tcBorders>
              <w:top w:val="nil"/>
              <w:bottom w:val="single" w:sz="4" w:space="0" w:color="auto"/>
            </w:tcBorders>
            <w:vAlign w:val="bottom"/>
          </w:tcPr>
          <w:p w14:paraId="22887B1E" w14:textId="6E5A31B7" w:rsidR="002651F1" w:rsidRPr="00C63E82" w:rsidRDefault="002651F1" w:rsidP="0079331D">
            <w:pPr>
              <w:rPr>
                <w:lang w:val="en-GB"/>
              </w:rPr>
            </w:pPr>
          </w:p>
        </w:tc>
        <w:tc>
          <w:tcPr>
            <w:tcW w:w="0" w:type="auto"/>
            <w:tcBorders>
              <w:top w:val="nil"/>
              <w:bottom w:val="single" w:sz="4" w:space="0" w:color="auto"/>
            </w:tcBorders>
            <w:vAlign w:val="bottom"/>
          </w:tcPr>
          <w:p w14:paraId="68E7FDC5" w14:textId="469746C0" w:rsidR="002651F1" w:rsidRPr="00785B43" w:rsidRDefault="002651F1" w:rsidP="0079331D">
            <w:pPr>
              <w:rPr>
                <w:i/>
                <w:iCs/>
                <w:lang w:val="en-GB"/>
              </w:rPr>
            </w:pPr>
            <w:r w:rsidRPr="00785B43">
              <w:rPr>
                <w:i/>
                <w:iCs/>
                <w:color w:val="000000"/>
                <w:lang w:val="en-GB"/>
              </w:rPr>
              <w:t>M</w:t>
            </w:r>
          </w:p>
        </w:tc>
        <w:tc>
          <w:tcPr>
            <w:tcW w:w="0" w:type="auto"/>
            <w:tcBorders>
              <w:top w:val="nil"/>
              <w:bottom w:val="single" w:sz="4" w:space="0" w:color="auto"/>
            </w:tcBorders>
            <w:vAlign w:val="bottom"/>
          </w:tcPr>
          <w:p w14:paraId="26FF6089" w14:textId="275A7CA8" w:rsidR="002651F1" w:rsidRPr="00785B43" w:rsidRDefault="002651F1" w:rsidP="0079331D">
            <w:pPr>
              <w:rPr>
                <w:i/>
                <w:iCs/>
                <w:lang w:val="en-GB"/>
              </w:rPr>
            </w:pPr>
            <w:r w:rsidRPr="00785B43">
              <w:rPr>
                <w:i/>
                <w:iCs/>
                <w:color w:val="000000"/>
                <w:lang w:val="en-GB"/>
              </w:rPr>
              <w:t>SD</w:t>
            </w:r>
          </w:p>
        </w:tc>
        <w:tc>
          <w:tcPr>
            <w:tcW w:w="0" w:type="auto"/>
            <w:tcBorders>
              <w:top w:val="nil"/>
              <w:bottom w:val="single" w:sz="4" w:space="0" w:color="auto"/>
            </w:tcBorders>
            <w:vAlign w:val="bottom"/>
          </w:tcPr>
          <w:p w14:paraId="2E2725D0" w14:textId="556CEFF4" w:rsidR="002651F1" w:rsidRPr="00C63E82" w:rsidRDefault="002651F1" w:rsidP="0079331D">
            <w:pPr>
              <w:rPr>
                <w:lang w:val="en-GB"/>
              </w:rPr>
            </w:pPr>
            <w:r w:rsidRPr="00C63E82">
              <w:rPr>
                <w:color w:val="000000"/>
                <w:lang w:val="en-GB"/>
              </w:rPr>
              <w:t>1</w:t>
            </w:r>
          </w:p>
        </w:tc>
        <w:tc>
          <w:tcPr>
            <w:tcW w:w="0" w:type="auto"/>
            <w:tcBorders>
              <w:top w:val="nil"/>
              <w:bottom w:val="single" w:sz="4" w:space="0" w:color="auto"/>
            </w:tcBorders>
            <w:vAlign w:val="bottom"/>
          </w:tcPr>
          <w:p w14:paraId="2EE25F53" w14:textId="4F3E42F3" w:rsidR="002651F1" w:rsidRPr="00C63E82" w:rsidRDefault="002651F1" w:rsidP="0079331D">
            <w:pPr>
              <w:rPr>
                <w:lang w:val="en-GB"/>
              </w:rPr>
            </w:pPr>
            <w:r w:rsidRPr="00C63E82">
              <w:rPr>
                <w:color w:val="000000"/>
                <w:lang w:val="en-GB"/>
              </w:rPr>
              <w:t>2</w:t>
            </w:r>
          </w:p>
        </w:tc>
        <w:tc>
          <w:tcPr>
            <w:tcW w:w="0" w:type="auto"/>
            <w:tcBorders>
              <w:top w:val="nil"/>
              <w:bottom w:val="single" w:sz="4" w:space="0" w:color="auto"/>
            </w:tcBorders>
            <w:vAlign w:val="bottom"/>
          </w:tcPr>
          <w:p w14:paraId="3D6FC6EC" w14:textId="229B3FEB" w:rsidR="002651F1" w:rsidRPr="00C63E82" w:rsidRDefault="002651F1" w:rsidP="0079331D">
            <w:pPr>
              <w:rPr>
                <w:lang w:val="en-GB"/>
              </w:rPr>
            </w:pPr>
            <w:r w:rsidRPr="00C63E82">
              <w:rPr>
                <w:color w:val="000000"/>
                <w:lang w:val="en-GB"/>
              </w:rPr>
              <w:t>3</w:t>
            </w:r>
          </w:p>
        </w:tc>
      </w:tr>
      <w:tr w:rsidR="002651F1" w:rsidRPr="00C63E82" w14:paraId="373A4A9E" w14:textId="77777777" w:rsidTr="007C2AF0">
        <w:trPr>
          <w:trHeight w:val="350"/>
          <w:jc w:val="center"/>
        </w:trPr>
        <w:tc>
          <w:tcPr>
            <w:tcW w:w="0" w:type="auto"/>
            <w:tcBorders>
              <w:top w:val="single" w:sz="4" w:space="0" w:color="auto"/>
            </w:tcBorders>
            <w:vAlign w:val="bottom"/>
          </w:tcPr>
          <w:p w14:paraId="202E8529" w14:textId="5AE03CD8" w:rsidR="002651F1" w:rsidRPr="00C63E82" w:rsidRDefault="002651F1" w:rsidP="0079331D">
            <w:pPr>
              <w:rPr>
                <w:lang w:val="en-GB"/>
              </w:rPr>
            </w:pPr>
            <w:r w:rsidRPr="00C63E82">
              <w:rPr>
                <w:color w:val="000000"/>
                <w:lang w:val="en-GB"/>
              </w:rPr>
              <w:t>1. Perceived Mindset of the Confronter</w:t>
            </w:r>
          </w:p>
        </w:tc>
        <w:tc>
          <w:tcPr>
            <w:tcW w:w="0" w:type="auto"/>
            <w:tcBorders>
              <w:top w:val="single" w:sz="4" w:space="0" w:color="auto"/>
            </w:tcBorders>
            <w:vAlign w:val="bottom"/>
          </w:tcPr>
          <w:p w14:paraId="33B74C23" w14:textId="639065CD" w:rsidR="002651F1" w:rsidRPr="00C63E82" w:rsidRDefault="002651F1" w:rsidP="0079331D">
            <w:pPr>
              <w:rPr>
                <w:lang w:val="en-GB"/>
              </w:rPr>
            </w:pPr>
            <w:r w:rsidRPr="00C63E82">
              <w:rPr>
                <w:color w:val="000000"/>
                <w:lang w:val="en-GB"/>
              </w:rPr>
              <w:t>3.97</w:t>
            </w:r>
          </w:p>
        </w:tc>
        <w:tc>
          <w:tcPr>
            <w:tcW w:w="0" w:type="auto"/>
            <w:tcBorders>
              <w:top w:val="single" w:sz="4" w:space="0" w:color="auto"/>
            </w:tcBorders>
            <w:vAlign w:val="bottom"/>
          </w:tcPr>
          <w:p w14:paraId="19F0B72E" w14:textId="359E670E" w:rsidR="002651F1" w:rsidRPr="00C63E82" w:rsidRDefault="002651F1" w:rsidP="0079331D">
            <w:pPr>
              <w:rPr>
                <w:lang w:val="en-GB"/>
              </w:rPr>
            </w:pPr>
            <w:r w:rsidRPr="00C63E82">
              <w:rPr>
                <w:color w:val="000000"/>
                <w:lang w:val="en-GB"/>
              </w:rPr>
              <w:t>0.89</w:t>
            </w:r>
          </w:p>
        </w:tc>
        <w:tc>
          <w:tcPr>
            <w:tcW w:w="0" w:type="auto"/>
            <w:tcBorders>
              <w:top w:val="single" w:sz="4" w:space="0" w:color="auto"/>
            </w:tcBorders>
            <w:vAlign w:val="bottom"/>
          </w:tcPr>
          <w:p w14:paraId="42B018BB" w14:textId="18E4480C" w:rsidR="002651F1" w:rsidRPr="00C63E82" w:rsidRDefault="002651F1" w:rsidP="0079331D">
            <w:pPr>
              <w:rPr>
                <w:lang w:val="en-GB"/>
              </w:rPr>
            </w:pPr>
            <w:r w:rsidRPr="00C63E82">
              <w:rPr>
                <w:color w:val="000000"/>
                <w:lang w:val="en-GB"/>
              </w:rPr>
              <w:t>-</w:t>
            </w:r>
          </w:p>
        </w:tc>
        <w:tc>
          <w:tcPr>
            <w:tcW w:w="0" w:type="auto"/>
            <w:tcBorders>
              <w:top w:val="single" w:sz="4" w:space="0" w:color="auto"/>
            </w:tcBorders>
            <w:vAlign w:val="bottom"/>
          </w:tcPr>
          <w:p w14:paraId="78B1A089" w14:textId="08ACC489" w:rsidR="002651F1" w:rsidRPr="00C63E82" w:rsidRDefault="002651F1" w:rsidP="0079331D">
            <w:pPr>
              <w:rPr>
                <w:lang w:val="en-GB"/>
              </w:rPr>
            </w:pPr>
            <w:r w:rsidRPr="00C63E82">
              <w:rPr>
                <w:color w:val="000000"/>
                <w:lang w:val="en-GB"/>
              </w:rPr>
              <w:t>-</w:t>
            </w:r>
          </w:p>
        </w:tc>
        <w:tc>
          <w:tcPr>
            <w:tcW w:w="0" w:type="auto"/>
            <w:tcBorders>
              <w:top w:val="single" w:sz="4" w:space="0" w:color="auto"/>
            </w:tcBorders>
            <w:vAlign w:val="bottom"/>
          </w:tcPr>
          <w:p w14:paraId="5168A978" w14:textId="66FC7CE1" w:rsidR="002651F1" w:rsidRPr="00C63E82" w:rsidRDefault="002651F1" w:rsidP="0079331D">
            <w:pPr>
              <w:rPr>
                <w:lang w:val="en-GB"/>
              </w:rPr>
            </w:pPr>
            <w:r w:rsidRPr="00C63E82">
              <w:rPr>
                <w:color w:val="000000"/>
                <w:lang w:val="en-GB"/>
              </w:rPr>
              <w:t>-</w:t>
            </w:r>
          </w:p>
        </w:tc>
      </w:tr>
      <w:tr w:rsidR="002651F1" w:rsidRPr="00C63E82" w14:paraId="2D7920E7" w14:textId="77777777" w:rsidTr="007C2AF0">
        <w:trPr>
          <w:trHeight w:val="350"/>
          <w:jc w:val="center"/>
        </w:trPr>
        <w:tc>
          <w:tcPr>
            <w:tcW w:w="0" w:type="auto"/>
            <w:vAlign w:val="bottom"/>
          </w:tcPr>
          <w:p w14:paraId="524D6A10" w14:textId="5F083024" w:rsidR="002651F1" w:rsidRPr="00C63E82" w:rsidRDefault="002651F1" w:rsidP="0079331D">
            <w:pPr>
              <w:rPr>
                <w:lang w:val="en-GB"/>
              </w:rPr>
            </w:pPr>
            <w:r w:rsidRPr="00C63E82">
              <w:rPr>
                <w:color w:val="000000"/>
                <w:lang w:val="en-GB"/>
              </w:rPr>
              <w:t>2. Backlash-Complainer</w:t>
            </w:r>
          </w:p>
        </w:tc>
        <w:tc>
          <w:tcPr>
            <w:tcW w:w="0" w:type="auto"/>
            <w:vAlign w:val="bottom"/>
          </w:tcPr>
          <w:p w14:paraId="7EEAB968" w14:textId="3139B071" w:rsidR="002651F1" w:rsidRPr="00C63E82" w:rsidRDefault="002651F1" w:rsidP="0079331D">
            <w:pPr>
              <w:rPr>
                <w:lang w:val="en-GB"/>
              </w:rPr>
            </w:pPr>
            <w:r w:rsidRPr="00C63E82">
              <w:rPr>
                <w:color w:val="000000"/>
                <w:lang w:val="en-GB"/>
              </w:rPr>
              <w:t>2.64</w:t>
            </w:r>
          </w:p>
        </w:tc>
        <w:tc>
          <w:tcPr>
            <w:tcW w:w="0" w:type="auto"/>
            <w:vAlign w:val="bottom"/>
          </w:tcPr>
          <w:p w14:paraId="0DD7C392" w14:textId="0D32A4D0" w:rsidR="002651F1" w:rsidRPr="00C63E82" w:rsidRDefault="002651F1" w:rsidP="0079331D">
            <w:pPr>
              <w:rPr>
                <w:lang w:val="en-GB"/>
              </w:rPr>
            </w:pPr>
            <w:r w:rsidRPr="00C63E82">
              <w:rPr>
                <w:color w:val="000000"/>
                <w:lang w:val="en-GB"/>
              </w:rPr>
              <w:t>1.1</w:t>
            </w:r>
          </w:p>
        </w:tc>
        <w:tc>
          <w:tcPr>
            <w:tcW w:w="0" w:type="auto"/>
            <w:vAlign w:val="bottom"/>
          </w:tcPr>
          <w:p w14:paraId="29766406" w14:textId="6AE97728" w:rsidR="002651F1" w:rsidRPr="00C63E82" w:rsidRDefault="002651F1" w:rsidP="0079331D">
            <w:pPr>
              <w:rPr>
                <w:lang w:val="en-GB"/>
              </w:rPr>
            </w:pPr>
            <w:r w:rsidRPr="00C63E82">
              <w:rPr>
                <w:color w:val="000000"/>
                <w:lang w:val="en-GB"/>
              </w:rPr>
              <w:t>-0.119</w:t>
            </w:r>
          </w:p>
        </w:tc>
        <w:tc>
          <w:tcPr>
            <w:tcW w:w="0" w:type="auto"/>
            <w:vAlign w:val="bottom"/>
          </w:tcPr>
          <w:p w14:paraId="3DE8058F" w14:textId="198D3132" w:rsidR="002651F1" w:rsidRPr="00C63E82" w:rsidRDefault="002651F1" w:rsidP="0079331D">
            <w:pPr>
              <w:rPr>
                <w:lang w:val="en-GB"/>
              </w:rPr>
            </w:pPr>
            <w:r w:rsidRPr="00C63E82">
              <w:rPr>
                <w:color w:val="000000"/>
                <w:lang w:val="en-GB"/>
              </w:rPr>
              <w:t>-</w:t>
            </w:r>
          </w:p>
        </w:tc>
        <w:tc>
          <w:tcPr>
            <w:tcW w:w="0" w:type="auto"/>
            <w:vAlign w:val="bottom"/>
          </w:tcPr>
          <w:p w14:paraId="092A0E74" w14:textId="58A501C9" w:rsidR="002651F1" w:rsidRPr="00C63E82" w:rsidRDefault="002651F1" w:rsidP="0079331D">
            <w:pPr>
              <w:rPr>
                <w:lang w:val="en-GB"/>
              </w:rPr>
            </w:pPr>
            <w:r w:rsidRPr="00C63E82">
              <w:rPr>
                <w:color w:val="000000"/>
                <w:lang w:val="en-GB"/>
              </w:rPr>
              <w:t>-</w:t>
            </w:r>
          </w:p>
        </w:tc>
      </w:tr>
      <w:tr w:rsidR="002651F1" w:rsidRPr="00C63E82" w14:paraId="222652D7" w14:textId="77777777" w:rsidTr="007C2AF0">
        <w:trPr>
          <w:trHeight w:val="350"/>
          <w:jc w:val="center"/>
        </w:trPr>
        <w:tc>
          <w:tcPr>
            <w:tcW w:w="0" w:type="auto"/>
            <w:vAlign w:val="bottom"/>
          </w:tcPr>
          <w:p w14:paraId="74AD20F6" w14:textId="1E9E30C0" w:rsidR="002651F1" w:rsidRPr="00C63E82" w:rsidRDefault="002651F1" w:rsidP="0079331D">
            <w:pPr>
              <w:rPr>
                <w:color w:val="000000"/>
                <w:lang w:val="en-GB"/>
              </w:rPr>
            </w:pPr>
            <w:r w:rsidRPr="00C63E82">
              <w:rPr>
                <w:color w:val="000000"/>
                <w:lang w:val="en-GB"/>
              </w:rPr>
              <w:t>3. Backlash-</w:t>
            </w:r>
            <w:r w:rsidR="001E0203">
              <w:rPr>
                <w:color w:val="000000"/>
                <w:lang w:val="en-GB"/>
              </w:rPr>
              <w:t>Favourability</w:t>
            </w:r>
          </w:p>
        </w:tc>
        <w:tc>
          <w:tcPr>
            <w:tcW w:w="0" w:type="auto"/>
            <w:vAlign w:val="bottom"/>
          </w:tcPr>
          <w:p w14:paraId="30D681D7" w14:textId="3BCF1E20" w:rsidR="002651F1" w:rsidRPr="00C63E82" w:rsidRDefault="002651F1" w:rsidP="0079331D">
            <w:pPr>
              <w:rPr>
                <w:color w:val="000000"/>
                <w:lang w:val="en-GB"/>
              </w:rPr>
            </w:pPr>
            <w:r w:rsidRPr="00C63E82">
              <w:rPr>
                <w:color w:val="000000"/>
                <w:lang w:val="en-GB"/>
              </w:rPr>
              <w:t>5.71</w:t>
            </w:r>
          </w:p>
        </w:tc>
        <w:tc>
          <w:tcPr>
            <w:tcW w:w="0" w:type="auto"/>
            <w:vAlign w:val="bottom"/>
          </w:tcPr>
          <w:p w14:paraId="303FF457" w14:textId="13C39309" w:rsidR="002651F1" w:rsidRPr="00C63E82" w:rsidRDefault="002651F1" w:rsidP="0079331D">
            <w:pPr>
              <w:rPr>
                <w:color w:val="000000"/>
                <w:lang w:val="en-GB"/>
              </w:rPr>
            </w:pPr>
            <w:r w:rsidRPr="00C63E82">
              <w:rPr>
                <w:color w:val="000000"/>
                <w:lang w:val="en-GB"/>
              </w:rPr>
              <w:t>0.95</w:t>
            </w:r>
          </w:p>
        </w:tc>
        <w:tc>
          <w:tcPr>
            <w:tcW w:w="0" w:type="auto"/>
            <w:vAlign w:val="bottom"/>
          </w:tcPr>
          <w:p w14:paraId="208D8247" w14:textId="21BEE66E" w:rsidR="002651F1" w:rsidRPr="00C63E82" w:rsidRDefault="002651F1" w:rsidP="0079331D">
            <w:pPr>
              <w:rPr>
                <w:color w:val="000000"/>
                <w:lang w:val="en-GB"/>
              </w:rPr>
            </w:pPr>
            <w:r w:rsidRPr="00C63E82">
              <w:rPr>
                <w:color w:val="000000"/>
                <w:lang w:val="en-GB"/>
              </w:rPr>
              <w:t>0.42</w:t>
            </w:r>
            <w:r w:rsidR="007C2AF0" w:rsidRPr="00C63E82">
              <w:rPr>
                <w:color w:val="000000"/>
                <w:lang w:val="en-GB"/>
              </w:rPr>
              <w:t>*</w:t>
            </w:r>
          </w:p>
        </w:tc>
        <w:tc>
          <w:tcPr>
            <w:tcW w:w="0" w:type="auto"/>
            <w:vAlign w:val="bottom"/>
          </w:tcPr>
          <w:p w14:paraId="6FCB9B02" w14:textId="339AD1BF" w:rsidR="002651F1" w:rsidRPr="00C63E82" w:rsidRDefault="002651F1" w:rsidP="0079331D">
            <w:pPr>
              <w:rPr>
                <w:color w:val="000000"/>
                <w:lang w:val="en-GB"/>
              </w:rPr>
            </w:pPr>
            <w:r w:rsidRPr="00C63E82">
              <w:rPr>
                <w:color w:val="000000"/>
                <w:lang w:val="en-GB"/>
              </w:rPr>
              <w:t>-0.51</w:t>
            </w:r>
            <w:r w:rsidR="007C2AF0" w:rsidRPr="00C63E82">
              <w:rPr>
                <w:color w:val="000000"/>
                <w:lang w:val="en-GB"/>
              </w:rPr>
              <w:t>*</w:t>
            </w:r>
          </w:p>
        </w:tc>
        <w:tc>
          <w:tcPr>
            <w:tcW w:w="0" w:type="auto"/>
            <w:vAlign w:val="bottom"/>
          </w:tcPr>
          <w:p w14:paraId="710684EC" w14:textId="52249167" w:rsidR="002651F1" w:rsidRPr="00C63E82" w:rsidRDefault="002651F1" w:rsidP="0079331D">
            <w:pPr>
              <w:rPr>
                <w:color w:val="000000"/>
                <w:lang w:val="en-GB"/>
              </w:rPr>
            </w:pPr>
            <w:r w:rsidRPr="00C63E82">
              <w:rPr>
                <w:color w:val="000000"/>
                <w:lang w:val="en-GB"/>
              </w:rPr>
              <w:t>-</w:t>
            </w:r>
          </w:p>
        </w:tc>
      </w:tr>
    </w:tbl>
    <w:p w14:paraId="0CEC5AA2" w14:textId="2C861C5E" w:rsidR="00D727EA" w:rsidRPr="00C63E82" w:rsidRDefault="00EF7235" w:rsidP="00B96EAF">
      <w:pPr>
        <w:rPr>
          <w:i/>
          <w:iCs/>
          <w:lang w:val="en-GB"/>
        </w:rPr>
      </w:pPr>
      <w:r w:rsidRPr="00C63E82">
        <w:rPr>
          <w:i/>
          <w:iCs/>
          <w:lang w:val="en-GB"/>
        </w:rPr>
        <w:t>Table 1</w:t>
      </w:r>
      <w:r w:rsidR="007C2AF0" w:rsidRPr="00C63E82">
        <w:rPr>
          <w:i/>
          <w:iCs/>
          <w:lang w:val="en-GB"/>
        </w:rPr>
        <w:t xml:space="preserve">. </w:t>
      </w:r>
      <w:r w:rsidRPr="00C63E82">
        <w:rPr>
          <w:i/>
          <w:iCs/>
          <w:lang w:val="en-GB"/>
        </w:rPr>
        <w:t>M</w:t>
      </w:r>
      <w:r w:rsidR="007C2AF0" w:rsidRPr="00C63E82">
        <w:rPr>
          <w:i/>
          <w:iCs/>
          <w:lang w:val="en-GB"/>
        </w:rPr>
        <w:t>eans, standard deviations, and correlations between variables for Study 3</w:t>
      </w:r>
      <w:r w:rsidR="00C25702" w:rsidRPr="00C63E82">
        <w:rPr>
          <w:i/>
          <w:iCs/>
          <w:lang w:val="en-GB"/>
        </w:rPr>
        <w:t xml:space="preserve">, top panel for the full </w:t>
      </w:r>
      <w:r w:rsidR="009258D9" w:rsidRPr="00C63E82">
        <w:rPr>
          <w:i/>
          <w:iCs/>
          <w:lang w:val="en-GB"/>
        </w:rPr>
        <w:t>analysable</w:t>
      </w:r>
      <w:r w:rsidR="00C25702" w:rsidRPr="00C63E82">
        <w:rPr>
          <w:i/>
          <w:iCs/>
          <w:lang w:val="en-GB"/>
        </w:rPr>
        <w:t xml:space="preserve"> sample</w:t>
      </w:r>
      <w:r w:rsidR="00A204CC" w:rsidRPr="00C63E82">
        <w:rPr>
          <w:i/>
          <w:iCs/>
          <w:lang w:val="en-GB"/>
        </w:rPr>
        <w:t xml:space="preserve"> (N = 159)</w:t>
      </w:r>
      <w:r w:rsidR="00C25702" w:rsidRPr="00C63E82">
        <w:rPr>
          <w:i/>
          <w:iCs/>
          <w:lang w:val="en-GB"/>
        </w:rPr>
        <w:t xml:space="preserve"> and bottom panel for the sub-sample which coders could confirm described an incident involving bias (</w:t>
      </w:r>
      <w:r w:rsidR="00A204CC" w:rsidRPr="00C63E82">
        <w:rPr>
          <w:i/>
          <w:iCs/>
          <w:lang w:val="en-GB"/>
        </w:rPr>
        <w:t xml:space="preserve">N = 74, </w:t>
      </w:r>
      <w:r w:rsidR="00C25702" w:rsidRPr="00C63E82">
        <w:rPr>
          <w:i/>
          <w:iCs/>
          <w:lang w:val="en-GB"/>
        </w:rPr>
        <w:t>based on the participants’ free response text)</w:t>
      </w:r>
      <w:r w:rsidR="007C2AF0" w:rsidRPr="00C63E82">
        <w:rPr>
          <w:i/>
          <w:iCs/>
          <w:lang w:val="en-GB"/>
        </w:rPr>
        <w:t>. *p&lt;.0</w:t>
      </w:r>
      <w:r w:rsidR="00EE0156" w:rsidRPr="00C63E82">
        <w:rPr>
          <w:i/>
          <w:iCs/>
          <w:lang w:val="en-GB"/>
        </w:rPr>
        <w:t>1.</w:t>
      </w:r>
    </w:p>
    <w:p w14:paraId="0B05ECAE" w14:textId="77777777" w:rsidR="009A33EF" w:rsidRPr="00C63E82" w:rsidRDefault="009A33EF" w:rsidP="00B96EAF">
      <w:pPr>
        <w:rPr>
          <w:lang w:val="en-GB"/>
        </w:rPr>
      </w:pPr>
    </w:p>
    <w:p w14:paraId="390904F4" w14:textId="77777777" w:rsidR="008D4B7A" w:rsidRPr="00C63E82" w:rsidRDefault="008D4B7A" w:rsidP="008D4B7A">
      <w:pPr>
        <w:spacing w:line="480" w:lineRule="auto"/>
        <w:jc w:val="center"/>
        <w:rPr>
          <w:b/>
          <w:lang w:val="en-GB"/>
        </w:rPr>
      </w:pPr>
      <w:r w:rsidRPr="00C63E82">
        <w:rPr>
          <w:b/>
          <w:lang w:val="en-GB"/>
        </w:rPr>
        <w:t>Discussion</w:t>
      </w:r>
    </w:p>
    <w:p w14:paraId="2F09DD71" w14:textId="1B010595" w:rsidR="003E7F23" w:rsidRPr="00C63E82" w:rsidRDefault="003E7F23" w:rsidP="003E7F23">
      <w:pPr>
        <w:spacing w:line="480" w:lineRule="auto"/>
        <w:rPr>
          <w:lang w:val="en-GB"/>
        </w:rPr>
      </w:pPr>
      <w:r w:rsidRPr="00C63E82">
        <w:rPr>
          <w:lang w:val="en-GB"/>
        </w:rPr>
        <w:tab/>
        <w:t xml:space="preserve">The results of Study 3 offer </w:t>
      </w:r>
      <w:r w:rsidR="00ED4FA0" w:rsidRPr="00C63E82">
        <w:rPr>
          <w:lang w:val="en-GB"/>
        </w:rPr>
        <w:t xml:space="preserve">real-world </w:t>
      </w:r>
      <w:r w:rsidRPr="00C63E82">
        <w:rPr>
          <w:lang w:val="en-GB"/>
        </w:rPr>
        <w:t xml:space="preserve">evidence that the more people who </w:t>
      </w:r>
      <w:r w:rsidR="00A45FA8" w:rsidRPr="00C63E82">
        <w:rPr>
          <w:lang w:val="en-GB"/>
        </w:rPr>
        <w:t xml:space="preserve">are </w:t>
      </w:r>
      <w:r w:rsidRPr="00C63E82">
        <w:rPr>
          <w:lang w:val="en-GB"/>
        </w:rPr>
        <w:t>confronted imbue the</w:t>
      </w:r>
      <w:r w:rsidR="00A45FA8" w:rsidRPr="00C63E82">
        <w:rPr>
          <w:lang w:val="en-GB"/>
        </w:rPr>
        <w:t>ir</w:t>
      </w:r>
      <w:r w:rsidRPr="00C63E82">
        <w:rPr>
          <w:lang w:val="en-GB"/>
        </w:rPr>
        <w:t xml:space="preserve"> confronter</w:t>
      </w:r>
      <w:r w:rsidR="00A45FA8" w:rsidRPr="00C63E82">
        <w:rPr>
          <w:lang w:val="en-GB"/>
        </w:rPr>
        <w:t>s</w:t>
      </w:r>
      <w:r w:rsidRPr="00C63E82">
        <w:rPr>
          <w:lang w:val="en-GB"/>
        </w:rPr>
        <w:t xml:space="preserve"> with a growth mindset, the less backlash they exhibit, </w:t>
      </w:r>
      <w:r w:rsidR="00B968FF" w:rsidRPr="00C63E82">
        <w:rPr>
          <w:lang w:val="en-GB"/>
        </w:rPr>
        <w:t xml:space="preserve">both </w:t>
      </w:r>
      <w:r w:rsidRPr="00C63E82">
        <w:rPr>
          <w:lang w:val="en-GB"/>
        </w:rPr>
        <w:t>reducing their ratings of the confronter as a complainer and increasing their favo</w:t>
      </w:r>
      <w:r w:rsidR="00A1480A" w:rsidRPr="00C63E82">
        <w:rPr>
          <w:lang w:val="en-GB"/>
        </w:rPr>
        <w:t>u</w:t>
      </w:r>
      <w:r w:rsidRPr="00C63E82">
        <w:rPr>
          <w:lang w:val="en-GB"/>
        </w:rPr>
        <w:t xml:space="preserve">rability. </w:t>
      </w:r>
      <w:r w:rsidR="00E468CE" w:rsidRPr="00C63E82">
        <w:rPr>
          <w:lang w:val="en-GB"/>
        </w:rPr>
        <w:t xml:space="preserve">While the results were not as robust </w:t>
      </w:r>
      <w:r w:rsidR="00A03AE3" w:rsidRPr="00C63E82">
        <w:rPr>
          <w:lang w:val="en-GB"/>
        </w:rPr>
        <w:t xml:space="preserve">for the complainer component of backlash </w:t>
      </w:r>
      <w:r w:rsidR="00E468CE" w:rsidRPr="00C63E82">
        <w:rPr>
          <w:lang w:val="en-GB"/>
        </w:rPr>
        <w:t xml:space="preserve">when only analysing data for </w:t>
      </w:r>
      <w:r w:rsidR="00D87D42" w:rsidRPr="00C63E82">
        <w:rPr>
          <w:lang w:val="en-GB"/>
        </w:rPr>
        <w:t xml:space="preserve">participants </w:t>
      </w:r>
      <w:r w:rsidR="00E468CE" w:rsidRPr="00C63E82">
        <w:rPr>
          <w:lang w:val="en-GB"/>
        </w:rPr>
        <w:t>who provided full free responses, the</w:t>
      </w:r>
      <w:r w:rsidR="00A45FA8" w:rsidRPr="00C63E82">
        <w:rPr>
          <w:lang w:val="en-GB"/>
        </w:rPr>
        <w:t xml:space="preserve"> results from the smaller sample</w:t>
      </w:r>
      <w:r w:rsidR="00E468CE" w:rsidRPr="00C63E82">
        <w:rPr>
          <w:lang w:val="en-GB"/>
        </w:rPr>
        <w:t xml:space="preserve"> </w:t>
      </w:r>
      <w:r w:rsidR="00A03AE3" w:rsidRPr="00C63E82">
        <w:rPr>
          <w:lang w:val="en-GB"/>
        </w:rPr>
        <w:t>support</w:t>
      </w:r>
      <w:r w:rsidR="00E468CE" w:rsidRPr="00C63E82">
        <w:rPr>
          <w:lang w:val="en-GB"/>
        </w:rPr>
        <w:t xml:space="preserve"> a comparable pattern on </w:t>
      </w:r>
      <w:r w:rsidR="00D87D42" w:rsidRPr="00C63E82">
        <w:rPr>
          <w:lang w:val="en-GB"/>
        </w:rPr>
        <w:t>the</w:t>
      </w:r>
      <w:r w:rsidR="00E468CE" w:rsidRPr="00C63E82">
        <w:rPr>
          <w:lang w:val="en-GB"/>
        </w:rPr>
        <w:t xml:space="preserve"> favo</w:t>
      </w:r>
      <w:r w:rsidR="00A1480A" w:rsidRPr="00C63E82">
        <w:rPr>
          <w:lang w:val="en-GB"/>
        </w:rPr>
        <w:t>u</w:t>
      </w:r>
      <w:r w:rsidR="00E468CE" w:rsidRPr="00C63E82">
        <w:rPr>
          <w:lang w:val="en-GB"/>
        </w:rPr>
        <w:t>rability</w:t>
      </w:r>
      <w:r w:rsidR="00D87D42" w:rsidRPr="00C63E82">
        <w:rPr>
          <w:lang w:val="en-GB"/>
        </w:rPr>
        <w:t xml:space="preserve"> subscale of the backlash measure</w:t>
      </w:r>
      <w:r w:rsidR="00E468CE" w:rsidRPr="00C63E82">
        <w:rPr>
          <w:lang w:val="en-GB"/>
        </w:rPr>
        <w:t xml:space="preserve">.  </w:t>
      </w:r>
    </w:p>
    <w:p w14:paraId="764A0946" w14:textId="4ACC6B6D" w:rsidR="008D4B7A" w:rsidRPr="00C63E82" w:rsidRDefault="008D4B7A" w:rsidP="008D4B7A">
      <w:pPr>
        <w:spacing w:line="480" w:lineRule="auto"/>
        <w:jc w:val="center"/>
        <w:rPr>
          <w:b/>
          <w:lang w:val="en-GB"/>
        </w:rPr>
      </w:pPr>
      <w:r w:rsidRPr="00C63E82">
        <w:rPr>
          <w:b/>
          <w:lang w:val="en-GB"/>
        </w:rPr>
        <w:t>Study 4</w:t>
      </w:r>
    </w:p>
    <w:p w14:paraId="05E63654" w14:textId="19C99013" w:rsidR="00915023" w:rsidRDefault="00915023" w:rsidP="00915023">
      <w:pPr>
        <w:spacing w:line="480" w:lineRule="auto"/>
        <w:rPr>
          <w:lang w:val="en-GB"/>
        </w:rPr>
      </w:pPr>
      <w:r w:rsidRPr="00C63E82">
        <w:rPr>
          <w:lang w:val="en-GB"/>
        </w:rPr>
        <w:tab/>
        <w:t xml:space="preserve">Study 3 offers suggestive correlational evidence </w:t>
      </w:r>
      <w:r w:rsidR="004A264C" w:rsidRPr="00C63E82">
        <w:rPr>
          <w:lang w:val="en-GB"/>
        </w:rPr>
        <w:t xml:space="preserve">that viewing a confronter as holding a growth mindset </w:t>
      </w:r>
      <w:r w:rsidR="001E0203">
        <w:rPr>
          <w:lang w:val="en-GB"/>
        </w:rPr>
        <w:t>suppresses</w:t>
      </w:r>
      <w:r w:rsidR="001E0203" w:rsidRPr="00C63E82">
        <w:rPr>
          <w:lang w:val="en-GB"/>
        </w:rPr>
        <w:t xml:space="preserve"> </w:t>
      </w:r>
      <w:r w:rsidR="004A264C" w:rsidRPr="00C63E82">
        <w:rPr>
          <w:lang w:val="en-GB"/>
        </w:rPr>
        <w:t xml:space="preserve">backlash, </w:t>
      </w:r>
      <w:r w:rsidRPr="00C63E82">
        <w:rPr>
          <w:lang w:val="en-GB"/>
        </w:rPr>
        <w:t xml:space="preserve">from real world expressions of bias. In Study 4, we wanted to </w:t>
      </w:r>
      <w:r w:rsidR="00E8522B" w:rsidRPr="00C63E82">
        <w:rPr>
          <w:lang w:val="en-GB"/>
        </w:rPr>
        <w:t xml:space="preserve">investigate the relationship between confrontation, </w:t>
      </w:r>
      <w:r w:rsidR="008D0281" w:rsidRPr="00C63E82">
        <w:rPr>
          <w:lang w:val="en-GB"/>
        </w:rPr>
        <w:t xml:space="preserve">perceived </w:t>
      </w:r>
      <w:r w:rsidR="00E8522B" w:rsidRPr="00C63E82">
        <w:rPr>
          <w:lang w:val="en-GB"/>
        </w:rPr>
        <w:t xml:space="preserve">growth mindset, and backlash with greater control and therefore we returned to a scenario methodology. </w:t>
      </w:r>
      <w:r w:rsidR="00DA1D5B" w:rsidRPr="00C63E82">
        <w:rPr>
          <w:lang w:val="en-GB"/>
        </w:rPr>
        <w:t>Study 4 was a 2 condition (confrontation vs. no confrontation) between</w:t>
      </w:r>
      <w:r w:rsidR="00660E2D" w:rsidRPr="00C63E82">
        <w:rPr>
          <w:lang w:val="en-GB"/>
        </w:rPr>
        <w:t>-</w:t>
      </w:r>
      <w:r w:rsidR="00DA1D5B" w:rsidRPr="00C63E82">
        <w:rPr>
          <w:lang w:val="en-GB"/>
        </w:rPr>
        <w:t xml:space="preserve">subjects design. </w:t>
      </w:r>
      <w:r w:rsidR="00E05C8F" w:rsidRPr="00C63E82">
        <w:rPr>
          <w:lang w:val="en-GB"/>
        </w:rPr>
        <w:t xml:space="preserve">We predicted </w:t>
      </w:r>
      <w:r w:rsidR="00303B93" w:rsidRPr="00C63E82">
        <w:rPr>
          <w:lang w:val="en-GB"/>
        </w:rPr>
        <w:t>that the confrontation condition would yield more backlash than the no confrontation condition</w:t>
      </w:r>
      <w:r w:rsidR="0029727E" w:rsidRPr="00C63E82">
        <w:rPr>
          <w:lang w:val="en-GB"/>
        </w:rPr>
        <w:t xml:space="preserve"> (replicating past work)</w:t>
      </w:r>
      <w:r w:rsidR="00672778" w:rsidRPr="00C63E82">
        <w:rPr>
          <w:lang w:val="en-GB"/>
        </w:rPr>
        <w:t>; however,</w:t>
      </w:r>
      <w:r w:rsidR="00303B93" w:rsidRPr="00C63E82">
        <w:rPr>
          <w:lang w:val="en-GB"/>
        </w:rPr>
        <w:t xml:space="preserve"> </w:t>
      </w:r>
      <w:r w:rsidR="00672778" w:rsidRPr="00C63E82">
        <w:rPr>
          <w:lang w:val="en-GB"/>
        </w:rPr>
        <w:t xml:space="preserve">we also expected </w:t>
      </w:r>
      <w:r w:rsidR="00303B93" w:rsidRPr="00C63E82">
        <w:rPr>
          <w:lang w:val="en-GB"/>
        </w:rPr>
        <w:t>the confrontation condition would</w:t>
      </w:r>
      <w:r w:rsidR="00672778" w:rsidRPr="00C63E82">
        <w:rPr>
          <w:lang w:val="en-GB"/>
        </w:rPr>
        <w:t xml:space="preserve"> </w:t>
      </w:r>
      <w:r w:rsidR="00303B93" w:rsidRPr="00C63E82">
        <w:rPr>
          <w:lang w:val="en-GB"/>
        </w:rPr>
        <w:t>yield more growth mindset perceptions than the no confrontation condition</w:t>
      </w:r>
      <w:r w:rsidR="004A264C" w:rsidRPr="00C63E82">
        <w:rPr>
          <w:lang w:val="en-GB"/>
        </w:rPr>
        <w:t xml:space="preserve"> (replicating our earlier studies)</w:t>
      </w:r>
      <w:r w:rsidR="00302176">
        <w:rPr>
          <w:lang w:val="en-GB"/>
        </w:rPr>
        <w:t>. Thus, we predicted</w:t>
      </w:r>
      <w:r w:rsidR="001E0203">
        <w:rPr>
          <w:lang w:val="en-GB"/>
        </w:rPr>
        <w:t xml:space="preserve"> a suppressor mediation effect</w:t>
      </w:r>
      <w:r w:rsidR="008E6257">
        <w:rPr>
          <w:lang w:val="en-GB"/>
        </w:rPr>
        <w:t xml:space="preserve"> (</w:t>
      </w:r>
      <w:r w:rsidR="008E6257" w:rsidRPr="008A6462">
        <w:rPr>
          <w:bCs/>
          <w:lang w:val="en-GB"/>
        </w:rPr>
        <w:t>MacKinnon et al., 2000</w:t>
      </w:r>
      <w:r w:rsidR="008E6257" w:rsidRPr="00C63E82">
        <w:rPr>
          <w:lang w:val="en-GB"/>
        </w:rPr>
        <w:t>)</w:t>
      </w:r>
      <w:r w:rsidR="008E6257">
        <w:rPr>
          <w:lang w:val="en-GB"/>
        </w:rPr>
        <w:t>,</w:t>
      </w:r>
      <w:r w:rsidR="008649B3">
        <w:rPr>
          <w:rStyle w:val="FootnoteReference"/>
          <w:lang w:val="en-GB"/>
        </w:rPr>
        <w:footnoteReference w:id="1"/>
      </w:r>
      <w:r w:rsidR="00B14564">
        <w:rPr>
          <w:lang w:val="en-GB"/>
        </w:rPr>
        <w:t xml:space="preserve"> such that although confrontation </w:t>
      </w:r>
      <w:r w:rsidR="008E6257">
        <w:rPr>
          <w:lang w:val="en-GB"/>
        </w:rPr>
        <w:t xml:space="preserve">(X) </w:t>
      </w:r>
      <w:r w:rsidR="00B14564">
        <w:rPr>
          <w:lang w:val="en-GB"/>
        </w:rPr>
        <w:t>increases backlash</w:t>
      </w:r>
      <w:r w:rsidR="008E6257">
        <w:rPr>
          <w:lang w:val="en-GB"/>
        </w:rPr>
        <w:t xml:space="preserve"> (Y)</w:t>
      </w:r>
      <w:r w:rsidR="00B14564">
        <w:rPr>
          <w:lang w:val="en-GB"/>
        </w:rPr>
        <w:t xml:space="preserve">, this backlash would be weakened </w:t>
      </w:r>
      <w:r w:rsidR="008E6257">
        <w:rPr>
          <w:lang w:val="en-GB"/>
        </w:rPr>
        <w:t xml:space="preserve">to the extent that there was a </w:t>
      </w:r>
      <w:r w:rsidR="00B14564">
        <w:rPr>
          <w:lang w:val="en-GB"/>
        </w:rPr>
        <w:t xml:space="preserve">countervailing </w:t>
      </w:r>
      <w:r w:rsidR="008E6257">
        <w:rPr>
          <w:lang w:val="en-GB"/>
        </w:rPr>
        <w:t xml:space="preserve">perception that </w:t>
      </w:r>
      <w:r w:rsidR="00B430CA">
        <w:rPr>
          <w:lang w:val="en-GB"/>
        </w:rPr>
        <w:t>the confronter endorses more</w:t>
      </w:r>
      <w:r w:rsidR="008E6257">
        <w:rPr>
          <w:lang w:val="en-GB"/>
        </w:rPr>
        <w:t xml:space="preserve"> </w:t>
      </w:r>
      <w:r w:rsidR="00B14564">
        <w:rPr>
          <w:lang w:val="en-GB"/>
        </w:rPr>
        <w:t>growth mindset</w:t>
      </w:r>
      <w:r w:rsidR="00B430CA">
        <w:rPr>
          <w:lang w:val="en-GB"/>
        </w:rPr>
        <w:t xml:space="preserve"> beliefs</w:t>
      </w:r>
      <w:r w:rsidR="008E6257">
        <w:rPr>
          <w:lang w:val="en-GB"/>
        </w:rPr>
        <w:t xml:space="preserve"> (M).</w:t>
      </w:r>
      <w:r w:rsidR="00D87658">
        <w:rPr>
          <w:lang w:val="en-GB"/>
        </w:rPr>
        <w:t xml:space="preserve"> </w:t>
      </w:r>
      <w:r w:rsidR="00472E9F">
        <w:rPr>
          <w:lang w:val="en-GB"/>
        </w:rPr>
        <w:t xml:space="preserve">In this way, </w:t>
      </w:r>
      <w:r w:rsidR="00E05C8F" w:rsidRPr="00C63E82">
        <w:rPr>
          <w:lang w:val="en-GB"/>
        </w:rPr>
        <w:t>backlash would be suppressed by growth mindset perceptions</w:t>
      </w:r>
      <w:r w:rsidR="00303B93" w:rsidRPr="00C63E82">
        <w:rPr>
          <w:lang w:val="en-GB"/>
        </w:rPr>
        <w:t>.</w:t>
      </w:r>
      <w:r w:rsidR="008F195C">
        <w:rPr>
          <w:lang w:val="en-GB"/>
        </w:rPr>
        <w:t xml:space="preserve"> </w:t>
      </w:r>
      <w:r w:rsidR="00341CFA">
        <w:rPr>
          <w:lang w:val="en-GB"/>
        </w:rPr>
        <w:t xml:space="preserve">This study also explored a behavioural intention </w:t>
      </w:r>
      <w:r w:rsidR="00CD6471">
        <w:rPr>
          <w:lang w:val="en-GB"/>
        </w:rPr>
        <w:t>that follows from</w:t>
      </w:r>
      <w:r w:rsidR="00341CFA">
        <w:rPr>
          <w:lang w:val="en-GB"/>
        </w:rPr>
        <w:t xml:space="preserve"> backlash</w:t>
      </w:r>
      <w:r w:rsidR="00334768">
        <w:rPr>
          <w:lang w:val="en-GB"/>
        </w:rPr>
        <w:t>—</w:t>
      </w:r>
      <w:r w:rsidR="00341CFA">
        <w:rPr>
          <w:lang w:val="en-GB"/>
        </w:rPr>
        <w:t xml:space="preserve">people’s willingness to interact with the confronter in the future. </w:t>
      </w:r>
    </w:p>
    <w:p w14:paraId="1152C1E3" w14:textId="4BEC3A98" w:rsidR="008D4B7A" w:rsidRPr="00C63E82" w:rsidRDefault="008D4B7A" w:rsidP="008D4B7A">
      <w:pPr>
        <w:spacing w:line="480" w:lineRule="auto"/>
        <w:jc w:val="center"/>
        <w:rPr>
          <w:b/>
          <w:lang w:val="en-GB"/>
        </w:rPr>
      </w:pPr>
      <w:r w:rsidRPr="00C63E82">
        <w:rPr>
          <w:b/>
          <w:lang w:val="en-GB"/>
        </w:rPr>
        <w:t>Method</w:t>
      </w:r>
    </w:p>
    <w:p w14:paraId="2EE4D3E5" w14:textId="77777777" w:rsidR="008D4B7A" w:rsidRPr="00C63E82" w:rsidRDefault="008D4B7A" w:rsidP="008D4B7A">
      <w:pPr>
        <w:spacing w:line="480" w:lineRule="auto"/>
        <w:rPr>
          <w:b/>
          <w:lang w:val="en-GB"/>
        </w:rPr>
      </w:pPr>
      <w:r w:rsidRPr="00C63E82">
        <w:rPr>
          <w:b/>
          <w:lang w:val="en-GB"/>
        </w:rPr>
        <w:t>Participants</w:t>
      </w:r>
    </w:p>
    <w:p w14:paraId="5764E0E1" w14:textId="3A0FB2C1" w:rsidR="00C1763A" w:rsidRPr="00C63E82" w:rsidRDefault="00AC705B" w:rsidP="008D4B7A">
      <w:pPr>
        <w:spacing w:line="480" w:lineRule="auto"/>
        <w:rPr>
          <w:lang w:val="en-GB"/>
        </w:rPr>
      </w:pPr>
      <w:r w:rsidRPr="00C63E82">
        <w:rPr>
          <w:b/>
          <w:lang w:val="en-GB"/>
        </w:rPr>
        <w:tab/>
      </w:r>
      <w:r w:rsidR="003C1A03" w:rsidRPr="00C63E82">
        <w:rPr>
          <w:lang w:val="en-GB"/>
        </w:rPr>
        <w:t xml:space="preserve">We again wanted to achieve a minimum of </w:t>
      </w:r>
      <w:r w:rsidR="003C1A03" w:rsidRPr="00C63E82">
        <w:rPr>
          <w:i/>
          <w:iCs/>
          <w:lang w:val="en-GB"/>
        </w:rPr>
        <w:t>N</w:t>
      </w:r>
      <w:r w:rsidR="003C1A03" w:rsidRPr="00C63E82">
        <w:rPr>
          <w:lang w:val="en-GB"/>
        </w:rPr>
        <w:t xml:space="preserve"> = 75 per cell, even with a priori exclusions, so we posted a study requesting 200 </w:t>
      </w:r>
      <w:r w:rsidR="00167B27" w:rsidRPr="00C63E82">
        <w:rPr>
          <w:lang w:val="en-GB"/>
        </w:rPr>
        <w:t>people</w:t>
      </w:r>
      <w:r w:rsidR="003C1A03" w:rsidRPr="00C63E82">
        <w:rPr>
          <w:lang w:val="en-GB"/>
        </w:rPr>
        <w:t xml:space="preserve"> on </w:t>
      </w:r>
      <w:proofErr w:type="spellStart"/>
      <w:r w:rsidR="00424749" w:rsidRPr="00C63E82">
        <w:rPr>
          <w:lang w:val="en-GB"/>
        </w:rPr>
        <w:t>MTurk</w:t>
      </w:r>
      <w:proofErr w:type="spellEnd"/>
      <w:r w:rsidR="00424749" w:rsidRPr="00C63E82">
        <w:rPr>
          <w:lang w:val="en-GB"/>
        </w:rPr>
        <w:t xml:space="preserve"> </w:t>
      </w:r>
      <w:r w:rsidR="00167B27" w:rsidRPr="00C63E82">
        <w:rPr>
          <w:lang w:val="en-GB"/>
        </w:rPr>
        <w:t>with a qualification questionnaire that asked for race and gender, with an exclusion only on gender that routed men into the study and women out</w:t>
      </w:r>
      <w:r w:rsidR="003C1A03" w:rsidRPr="00C63E82">
        <w:rPr>
          <w:lang w:val="en-GB"/>
        </w:rPr>
        <w:t xml:space="preserve">. Participants were </w:t>
      </w:r>
      <w:r w:rsidR="00087673" w:rsidRPr="00C63E82">
        <w:rPr>
          <w:lang w:val="en-GB"/>
        </w:rPr>
        <w:t>199</w:t>
      </w:r>
      <w:r w:rsidR="003C1A03" w:rsidRPr="00C63E82">
        <w:rPr>
          <w:lang w:val="en-GB"/>
        </w:rPr>
        <w:t xml:space="preserve"> men, </w:t>
      </w:r>
      <w:proofErr w:type="spellStart"/>
      <w:r w:rsidR="00846D03" w:rsidRPr="00C63E82">
        <w:rPr>
          <w:i/>
          <w:lang w:val="en-GB"/>
        </w:rPr>
        <w:t>M</w:t>
      </w:r>
      <w:r w:rsidR="00846D03" w:rsidRPr="00C63E82">
        <w:rPr>
          <w:iCs/>
          <w:vertAlign w:val="subscript"/>
          <w:lang w:val="en-GB"/>
        </w:rPr>
        <w:t>Age</w:t>
      </w:r>
      <w:proofErr w:type="spellEnd"/>
      <w:r w:rsidR="003C1A03" w:rsidRPr="00C63E82">
        <w:rPr>
          <w:lang w:val="en-GB"/>
        </w:rPr>
        <w:t xml:space="preserve"> = </w:t>
      </w:r>
      <w:r w:rsidR="00087673" w:rsidRPr="00C63E82">
        <w:rPr>
          <w:lang w:val="en-GB"/>
        </w:rPr>
        <w:t>36.2</w:t>
      </w:r>
      <w:r w:rsidR="003C1A03" w:rsidRPr="00C63E82">
        <w:rPr>
          <w:lang w:val="en-GB"/>
        </w:rPr>
        <w:t xml:space="preserve">, </w:t>
      </w:r>
      <w:r w:rsidR="003C1A03" w:rsidRPr="00C63E82">
        <w:rPr>
          <w:i/>
          <w:lang w:val="en-GB"/>
        </w:rPr>
        <w:t>SD</w:t>
      </w:r>
      <w:r w:rsidR="003C1A03" w:rsidRPr="00C63E82">
        <w:rPr>
          <w:lang w:val="en-GB"/>
        </w:rPr>
        <w:t xml:space="preserve"> = </w:t>
      </w:r>
      <w:r w:rsidR="00087673" w:rsidRPr="00C63E82">
        <w:rPr>
          <w:lang w:val="en-GB"/>
        </w:rPr>
        <w:t>12.23</w:t>
      </w:r>
      <w:r w:rsidR="003C1A03" w:rsidRPr="00C63E82">
        <w:rPr>
          <w:lang w:val="en-GB"/>
        </w:rPr>
        <w:t xml:space="preserve">, who self-identified their race/ethnicity as: </w:t>
      </w:r>
      <w:r w:rsidR="00EC16B6" w:rsidRPr="00C63E82">
        <w:rPr>
          <w:lang w:val="en-GB"/>
        </w:rPr>
        <w:t>27</w:t>
      </w:r>
      <w:r w:rsidR="003C1A03" w:rsidRPr="00C63E82">
        <w:rPr>
          <w:lang w:val="en-GB"/>
        </w:rPr>
        <w:t xml:space="preserve"> African American, </w:t>
      </w:r>
      <w:r w:rsidR="00207F45" w:rsidRPr="00C63E82">
        <w:rPr>
          <w:lang w:val="en-GB"/>
        </w:rPr>
        <w:t>125</w:t>
      </w:r>
      <w:r w:rsidR="003C1A03" w:rsidRPr="00C63E82">
        <w:rPr>
          <w:lang w:val="en-GB"/>
        </w:rPr>
        <w:t xml:space="preserve"> European American/White, 17 Latinx American, </w:t>
      </w:r>
      <w:r w:rsidR="00EC16B6" w:rsidRPr="00C63E82">
        <w:rPr>
          <w:lang w:val="en-GB"/>
        </w:rPr>
        <w:t>16</w:t>
      </w:r>
      <w:r w:rsidR="003C1A03" w:rsidRPr="00C63E82">
        <w:rPr>
          <w:lang w:val="en-GB"/>
        </w:rPr>
        <w:t xml:space="preserve"> Asian American, </w:t>
      </w:r>
      <w:r w:rsidR="00EC16B6" w:rsidRPr="00C63E82">
        <w:rPr>
          <w:lang w:val="en-GB"/>
        </w:rPr>
        <w:t>8</w:t>
      </w:r>
      <w:r w:rsidR="003C1A03" w:rsidRPr="00C63E82">
        <w:rPr>
          <w:lang w:val="en-GB"/>
        </w:rPr>
        <w:t xml:space="preserve"> Native American,</w:t>
      </w:r>
      <w:r w:rsidR="00EC16B6" w:rsidRPr="00C63E82">
        <w:rPr>
          <w:lang w:val="en-GB"/>
        </w:rPr>
        <w:t xml:space="preserve"> 3 African American-European American/White, and 1 self-described “human.”</w:t>
      </w:r>
      <w:r w:rsidR="00BD67DF" w:rsidRPr="00C63E82">
        <w:rPr>
          <w:lang w:val="en-GB"/>
        </w:rPr>
        <w:t xml:space="preserve"> </w:t>
      </w:r>
      <w:r w:rsidR="00A1480A" w:rsidRPr="00C63E82">
        <w:rPr>
          <w:lang w:val="en-GB"/>
        </w:rPr>
        <w:t xml:space="preserve">Following the </w:t>
      </w:r>
      <w:r w:rsidR="00C03757" w:rsidRPr="00C63E82">
        <w:rPr>
          <w:lang w:val="en-GB"/>
        </w:rPr>
        <w:t>a priori</w:t>
      </w:r>
      <w:r w:rsidR="00A1480A" w:rsidRPr="00C63E82">
        <w:rPr>
          <w:lang w:val="en-GB"/>
        </w:rPr>
        <w:t xml:space="preserve"> exclusion criteria, 5 participants were excluded for incorrectly answering either or both of the </w:t>
      </w:r>
      <w:r w:rsidR="00E24432" w:rsidRPr="00C63E82">
        <w:rPr>
          <w:lang w:val="en-GB"/>
        </w:rPr>
        <w:t xml:space="preserve">attention </w:t>
      </w:r>
      <w:r w:rsidR="00A1480A" w:rsidRPr="00C63E82">
        <w:rPr>
          <w:lang w:val="en-GB"/>
        </w:rPr>
        <w:t xml:space="preserve">and manipulation check questions (3 from the no confrontation condition, 2 from the confrontation condition). </w:t>
      </w:r>
      <w:r w:rsidR="00BD67DF" w:rsidRPr="00C63E82">
        <w:rPr>
          <w:lang w:val="en-GB"/>
        </w:rPr>
        <w:t>A sensitivity power analysis for a two-tailed</w:t>
      </w:r>
      <w:r w:rsidR="002723F0" w:rsidRPr="00C63E82">
        <w:rPr>
          <w:lang w:val="en-GB"/>
        </w:rPr>
        <w:t xml:space="preserve"> independent samples</w:t>
      </w:r>
      <w:r w:rsidR="00BD67DF" w:rsidRPr="00C63E82">
        <w:rPr>
          <w:lang w:val="en-GB"/>
        </w:rPr>
        <w:t xml:space="preserve"> t-test conducted post-hoc using G*power indicates that </w:t>
      </w:r>
      <w:r w:rsidR="00BD67DF" w:rsidRPr="00C63E82">
        <w:rPr>
          <w:i/>
          <w:iCs/>
          <w:lang w:val="en-GB"/>
        </w:rPr>
        <w:t>N</w:t>
      </w:r>
      <w:r w:rsidR="00BD67DF" w:rsidRPr="00C63E82">
        <w:rPr>
          <w:lang w:val="en-GB"/>
        </w:rPr>
        <w:t xml:space="preserve"> = 194</w:t>
      </w:r>
      <w:r w:rsidR="00A1480A" w:rsidRPr="00C63E82">
        <w:rPr>
          <w:lang w:val="en-GB"/>
        </w:rPr>
        <w:t xml:space="preserve"> </w:t>
      </w:r>
      <w:r w:rsidR="00BD67DF" w:rsidRPr="00C63E82">
        <w:rPr>
          <w:lang w:val="en-GB"/>
        </w:rPr>
        <w:t xml:space="preserve">would detect an effect size </w:t>
      </w:r>
      <w:r w:rsidR="00BD67DF" w:rsidRPr="00C63E82">
        <w:rPr>
          <w:i/>
          <w:iCs/>
          <w:lang w:val="en-GB"/>
        </w:rPr>
        <w:t>d</w:t>
      </w:r>
      <w:r w:rsidR="00BD67DF" w:rsidRPr="00C63E82">
        <w:rPr>
          <w:lang w:val="en-GB"/>
        </w:rPr>
        <w:t xml:space="preserve"> = .40 with 80% power and alpha = .05. </w:t>
      </w:r>
    </w:p>
    <w:p w14:paraId="1BA1B509" w14:textId="77777777" w:rsidR="008D4B7A" w:rsidRPr="00C63E82" w:rsidRDefault="008D4B7A" w:rsidP="008D4B7A">
      <w:pPr>
        <w:spacing w:line="480" w:lineRule="auto"/>
        <w:rPr>
          <w:b/>
          <w:lang w:val="en-GB"/>
        </w:rPr>
      </w:pPr>
      <w:r w:rsidRPr="00C63E82">
        <w:rPr>
          <w:b/>
          <w:lang w:val="en-GB"/>
        </w:rPr>
        <w:t>Procedure</w:t>
      </w:r>
    </w:p>
    <w:p w14:paraId="1707DAF7" w14:textId="5D1272C3" w:rsidR="00762521" w:rsidRPr="00C63E82" w:rsidRDefault="005C0A5E" w:rsidP="00762521">
      <w:pPr>
        <w:spacing w:line="480" w:lineRule="auto"/>
        <w:rPr>
          <w:lang w:val="en-GB"/>
        </w:rPr>
      </w:pPr>
      <w:r w:rsidRPr="00C63E82">
        <w:rPr>
          <w:lang w:val="en-GB"/>
        </w:rPr>
        <w:tab/>
      </w:r>
      <w:r w:rsidR="00167B27" w:rsidRPr="00C63E82">
        <w:rPr>
          <w:lang w:val="en-GB"/>
        </w:rPr>
        <w:t xml:space="preserve">After providing informed consent, all participants read the scenario described in Study 1, with the </w:t>
      </w:r>
      <w:r w:rsidR="00722738" w:rsidRPr="00C63E82">
        <w:rPr>
          <w:lang w:val="en-GB"/>
        </w:rPr>
        <w:t>gender biased</w:t>
      </w:r>
      <w:r w:rsidR="00167B27" w:rsidRPr="00C63E82">
        <w:rPr>
          <w:lang w:val="en-GB"/>
        </w:rPr>
        <w:t xml:space="preserve"> comment</w:t>
      </w:r>
      <w:r w:rsidR="00BD4EA0" w:rsidRPr="00C63E82">
        <w:rPr>
          <w:lang w:val="en-GB"/>
        </w:rPr>
        <w:t xml:space="preserve"> about hiring for diversity purposes</w:t>
      </w:r>
      <w:r w:rsidR="00167B27" w:rsidRPr="00C63E82">
        <w:rPr>
          <w:lang w:val="en-GB"/>
        </w:rPr>
        <w:t>,</w:t>
      </w:r>
      <w:r w:rsidR="00722738" w:rsidRPr="00C63E82">
        <w:rPr>
          <w:lang w:val="en-GB"/>
        </w:rPr>
        <w:t xml:space="preserve"> </w:t>
      </w:r>
      <w:r w:rsidR="00DF53B6">
        <w:rPr>
          <w:lang w:val="en-GB"/>
        </w:rPr>
        <w:t>but a</w:t>
      </w:r>
      <w:r w:rsidR="00722738" w:rsidRPr="00C63E82">
        <w:rPr>
          <w:lang w:val="en-GB"/>
        </w:rPr>
        <w:t>ll participants imagined themselves</w:t>
      </w:r>
      <w:r w:rsidR="00167B27" w:rsidRPr="00C63E82">
        <w:rPr>
          <w:lang w:val="en-GB"/>
        </w:rPr>
        <w:t xml:space="preserve"> </w:t>
      </w:r>
      <w:r w:rsidR="00091430" w:rsidRPr="00C63E82">
        <w:rPr>
          <w:lang w:val="en-GB"/>
        </w:rPr>
        <w:t>in the role of perpetrator</w:t>
      </w:r>
      <w:r w:rsidR="001B168B">
        <w:rPr>
          <w:lang w:val="en-GB"/>
        </w:rPr>
        <w:t xml:space="preserve"> (i.e., as actors)</w:t>
      </w:r>
      <w:r w:rsidR="00773EC4" w:rsidRPr="00C63E82">
        <w:rPr>
          <w:lang w:val="en-GB"/>
        </w:rPr>
        <w:t>—</w:t>
      </w:r>
      <w:r w:rsidR="00167B27" w:rsidRPr="00C63E82">
        <w:rPr>
          <w:lang w:val="en-GB"/>
        </w:rPr>
        <w:t xml:space="preserve">communicating the biased statement to Emily. </w:t>
      </w:r>
      <w:r w:rsidR="00AC49EB" w:rsidRPr="00C63E82">
        <w:rPr>
          <w:lang w:val="en-GB"/>
        </w:rPr>
        <w:t>After reading the scenario, participants were randomly assigned to either the confrontation condition</w:t>
      </w:r>
      <w:r w:rsidR="00AC49EB" w:rsidRPr="00C63E82">
        <w:rPr>
          <w:i/>
          <w:lang w:val="en-GB"/>
        </w:rPr>
        <w:t xml:space="preserve"> </w:t>
      </w:r>
      <w:r w:rsidR="00AC49EB" w:rsidRPr="00C63E82">
        <w:rPr>
          <w:lang w:val="en-GB"/>
        </w:rPr>
        <w:t>(“After a moment of silence, Emily confronts you about your statement. Emily clearly expresses her disagreement with your comment on diversity hiring in a calm but firm voice”) or no</w:t>
      </w:r>
      <w:r w:rsidR="00AC49EB" w:rsidRPr="00C63E82">
        <w:rPr>
          <w:i/>
          <w:lang w:val="en-GB"/>
        </w:rPr>
        <w:t xml:space="preserve"> </w:t>
      </w:r>
      <w:r w:rsidR="00AC49EB" w:rsidRPr="00C63E82">
        <w:rPr>
          <w:lang w:val="en-GB"/>
        </w:rPr>
        <w:t>confrontation condition (</w:t>
      </w:r>
      <w:r w:rsidR="00AF1F40" w:rsidRPr="00C63E82">
        <w:rPr>
          <w:lang w:val="en-GB"/>
        </w:rPr>
        <w:t>“</w:t>
      </w:r>
      <w:r w:rsidR="00AC49EB" w:rsidRPr="00C63E82">
        <w:rPr>
          <w:lang w:val="en-GB"/>
        </w:rPr>
        <w:t>After a moment of silence, Emily does not respond to your statement. She gets her coffee and says she needs to head back to her desk”)</w:t>
      </w:r>
      <w:r w:rsidR="006F591A" w:rsidRPr="00C63E82">
        <w:rPr>
          <w:lang w:val="en-GB"/>
        </w:rPr>
        <w:t xml:space="preserve">. Participants then completed the following measures. </w:t>
      </w:r>
    </w:p>
    <w:p w14:paraId="014E6C1D" w14:textId="5B664511" w:rsidR="006F591A" w:rsidRPr="00C63E82" w:rsidRDefault="006F591A" w:rsidP="006F591A">
      <w:pPr>
        <w:spacing w:line="480" w:lineRule="auto"/>
        <w:ind w:firstLine="720"/>
        <w:rPr>
          <w:lang w:val="en-GB"/>
        </w:rPr>
      </w:pPr>
      <w:r w:rsidRPr="00C63E82">
        <w:rPr>
          <w:b/>
          <w:lang w:val="en-GB"/>
        </w:rPr>
        <w:t>Backlash</w:t>
      </w:r>
      <w:r w:rsidRPr="00C63E82">
        <w:rPr>
          <w:lang w:val="en-GB"/>
        </w:rPr>
        <w:t xml:space="preserve">. Participants completed the same, field-standard backlash measure (Kaiser &amp; Miller, 2001) used in Study 3, rating Emily on the </w:t>
      </w:r>
      <w:r w:rsidR="00EE2945" w:rsidRPr="00C63E82">
        <w:rPr>
          <w:lang w:val="en-GB"/>
        </w:rPr>
        <w:t xml:space="preserve">two subscales of backlash </w:t>
      </w:r>
      <w:r w:rsidRPr="00C63E82">
        <w:rPr>
          <w:lang w:val="en-GB"/>
        </w:rPr>
        <w:t>described above</w:t>
      </w:r>
      <w:r w:rsidR="00315EF7" w:rsidRPr="00C63E82">
        <w:rPr>
          <w:lang w:val="en-GB"/>
        </w:rPr>
        <w:t xml:space="preserve"> (</w:t>
      </w:r>
      <w:r w:rsidR="00B901B6" w:rsidRPr="00C63E82">
        <w:rPr>
          <w:lang w:val="en-GB"/>
        </w:rPr>
        <w:t xml:space="preserve">complainer </w:t>
      </w:r>
      <w:r w:rsidR="00315EF7" w:rsidRPr="00C63E82">
        <w:rPr>
          <w:lang w:val="en-GB"/>
        </w:rPr>
        <w:sym w:font="Symbol" w:char="F061"/>
      </w:r>
      <w:r w:rsidR="00315EF7" w:rsidRPr="00C63E82">
        <w:rPr>
          <w:lang w:val="en-GB"/>
        </w:rPr>
        <w:t xml:space="preserve"> = .</w:t>
      </w:r>
      <w:r w:rsidR="006E1A78" w:rsidRPr="00C63E82">
        <w:rPr>
          <w:lang w:val="en-GB"/>
        </w:rPr>
        <w:t>95</w:t>
      </w:r>
      <w:r w:rsidR="00B901B6" w:rsidRPr="00C63E82">
        <w:rPr>
          <w:lang w:val="en-GB"/>
        </w:rPr>
        <w:t xml:space="preserve">, </w:t>
      </w:r>
      <w:r w:rsidR="001E0203">
        <w:rPr>
          <w:lang w:val="en-GB"/>
        </w:rPr>
        <w:t>favourability</w:t>
      </w:r>
      <w:r w:rsidR="00B901B6" w:rsidRPr="00C63E82">
        <w:rPr>
          <w:lang w:val="en-GB"/>
        </w:rPr>
        <w:t xml:space="preserve"> </w:t>
      </w:r>
      <w:r w:rsidR="00B901B6" w:rsidRPr="00C63E82">
        <w:rPr>
          <w:lang w:val="en-GB"/>
        </w:rPr>
        <w:sym w:font="Symbol" w:char="F061"/>
      </w:r>
      <w:r w:rsidR="00B901B6" w:rsidRPr="00C63E82">
        <w:rPr>
          <w:lang w:val="en-GB"/>
        </w:rPr>
        <w:t xml:space="preserve"> = .</w:t>
      </w:r>
      <w:r w:rsidR="009549FB" w:rsidRPr="00C63E82">
        <w:rPr>
          <w:lang w:val="en-GB"/>
        </w:rPr>
        <w:t>97</w:t>
      </w:r>
      <w:r w:rsidR="00315EF7" w:rsidRPr="00C63E82">
        <w:rPr>
          <w:lang w:val="en-GB"/>
        </w:rPr>
        <w:t>)</w:t>
      </w:r>
      <w:r w:rsidRPr="00C63E82">
        <w:rPr>
          <w:lang w:val="en-GB"/>
        </w:rPr>
        <w:t xml:space="preserve">. </w:t>
      </w:r>
    </w:p>
    <w:p w14:paraId="7EDD00CF" w14:textId="263BB7B7" w:rsidR="00A32187" w:rsidRPr="00C63E82" w:rsidRDefault="006F591A" w:rsidP="00762521">
      <w:pPr>
        <w:spacing w:line="480" w:lineRule="auto"/>
        <w:rPr>
          <w:lang w:val="en-GB"/>
        </w:rPr>
      </w:pPr>
      <w:r w:rsidRPr="00C63E82">
        <w:rPr>
          <w:lang w:val="en-GB"/>
        </w:rPr>
        <w:tab/>
      </w:r>
      <w:r w:rsidR="001254BB" w:rsidRPr="00C63E82">
        <w:rPr>
          <w:b/>
          <w:lang w:val="en-GB"/>
        </w:rPr>
        <w:t>Perceived Mindset of the Confronter</w:t>
      </w:r>
      <w:r w:rsidRPr="00C63E82">
        <w:rPr>
          <w:b/>
          <w:lang w:val="en-GB"/>
        </w:rPr>
        <w:t>.</w:t>
      </w:r>
      <w:r w:rsidRPr="00C63E82">
        <w:rPr>
          <w:lang w:val="en-GB"/>
        </w:rPr>
        <w:t xml:space="preserve"> Participants completed the measure of their perceptions of Emily’s mindset</w:t>
      </w:r>
      <w:r w:rsidR="00114962" w:rsidRPr="00C63E82">
        <w:rPr>
          <w:lang w:val="en-GB"/>
        </w:rPr>
        <w:t xml:space="preserve"> beliefs</w:t>
      </w:r>
      <w:r w:rsidR="005A110D" w:rsidRPr="00C63E82">
        <w:rPr>
          <w:lang w:val="en-GB"/>
        </w:rPr>
        <w:t xml:space="preserve"> about the malleability of prejudice</w:t>
      </w:r>
      <w:r w:rsidRPr="00C63E82">
        <w:rPr>
          <w:lang w:val="en-GB"/>
        </w:rPr>
        <w:t xml:space="preserve"> described in Study 1</w:t>
      </w:r>
      <w:r w:rsidR="00B901B6" w:rsidRPr="00C63E82">
        <w:rPr>
          <w:lang w:val="en-GB"/>
        </w:rPr>
        <w:t xml:space="preserve"> (</w:t>
      </w:r>
      <w:r w:rsidR="00B901B6" w:rsidRPr="00C63E82">
        <w:rPr>
          <w:lang w:val="en-GB"/>
        </w:rPr>
        <w:sym w:font="Symbol" w:char="F061"/>
      </w:r>
      <w:r w:rsidR="00B901B6" w:rsidRPr="00C63E82">
        <w:rPr>
          <w:lang w:val="en-GB"/>
        </w:rPr>
        <w:t xml:space="preserve"> = .</w:t>
      </w:r>
      <w:r w:rsidR="009549FB" w:rsidRPr="00C63E82">
        <w:rPr>
          <w:lang w:val="en-GB"/>
        </w:rPr>
        <w:t>88</w:t>
      </w:r>
      <w:r w:rsidR="00B901B6" w:rsidRPr="00C63E82">
        <w:rPr>
          <w:lang w:val="en-GB"/>
        </w:rPr>
        <w:t>)</w:t>
      </w:r>
      <w:r w:rsidRPr="00C63E82">
        <w:rPr>
          <w:lang w:val="en-GB"/>
        </w:rPr>
        <w:t xml:space="preserve">. </w:t>
      </w:r>
    </w:p>
    <w:p w14:paraId="583BD52F" w14:textId="300464E6" w:rsidR="006F591A" w:rsidRPr="00C63E82" w:rsidRDefault="006F591A" w:rsidP="00762521">
      <w:pPr>
        <w:spacing w:line="480" w:lineRule="auto"/>
        <w:rPr>
          <w:lang w:val="en-GB"/>
        </w:rPr>
      </w:pPr>
      <w:r w:rsidRPr="00C63E82">
        <w:rPr>
          <w:lang w:val="en-GB"/>
        </w:rPr>
        <w:t xml:space="preserve"> </w:t>
      </w:r>
      <w:r w:rsidR="00A32187" w:rsidRPr="00C63E82">
        <w:rPr>
          <w:lang w:val="en-GB"/>
        </w:rPr>
        <w:tab/>
      </w:r>
      <w:r w:rsidR="00A32187" w:rsidRPr="00C63E82">
        <w:rPr>
          <w:b/>
          <w:lang w:val="en-GB"/>
        </w:rPr>
        <w:t>Openness to Future Interactions</w:t>
      </w:r>
      <w:r w:rsidR="00A32187" w:rsidRPr="00C63E82">
        <w:rPr>
          <w:lang w:val="en-GB"/>
        </w:rPr>
        <w:t>. Participants rated how much they would “look forward to interacting with Emily” and “avoid future interactions with Emily at all costs” (r</w:t>
      </w:r>
      <w:r w:rsidR="005A110D" w:rsidRPr="00C63E82">
        <w:rPr>
          <w:lang w:val="en-GB"/>
        </w:rPr>
        <w:t>everse-scored</w:t>
      </w:r>
      <w:r w:rsidR="00A32187" w:rsidRPr="00C63E82">
        <w:rPr>
          <w:lang w:val="en-GB"/>
        </w:rPr>
        <w:t>) on a 6-point scale from “</w:t>
      </w:r>
      <w:r w:rsidR="00A32187" w:rsidRPr="00C63E82">
        <w:rPr>
          <w:i/>
          <w:iCs/>
          <w:lang w:val="en-GB"/>
        </w:rPr>
        <w:t>Strongly Disagree</w:t>
      </w:r>
      <w:r w:rsidR="00A32187" w:rsidRPr="00C63E82">
        <w:rPr>
          <w:lang w:val="en-GB"/>
        </w:rPr>
        <w:t>” to “</w:t>
      </w:r>
      <w:r w:rsidR="00A32187" w:rsidRPr="00C63E82">
        <w:rPr>
          <w:i/>
          <w:iCs/>
          <w:lang w:val="en-GB"/>
        </w:rPr>
        <w:t>Strongly A</w:t>
      </w:r>
      <w:r w:rsidR="00D70D6B" w:rsidRPr="00C63E82">
        <w:rPr>
          <w:i/>
          <w:iCs/>
          <w:lang w:val="en-GB"/>
        </w:rPr>
        <w:t>gree</w:t>
      </w:r>
      <w:r w:rsidR="00A32187" w:rsidRPr="00C63E82">
        <w:rPr>
          <w:lang w:val="en-GB"/>
        </w:rPr>
        <w:t xml:space="preserve">” </w:t>
      </w:r>
      <w:r w:rsidR="00D70D6B" w:rsidRPr="00C63E82">
        <w:rPr>
          <w:lang w:val="en-GB"/>
        </w:rPr>
        <w:t>(</w:t>
      </w:r>
      <w:r w:rsidR="00766BE2">
        <w:rPr>
          <w:i/>
          <w:iCs/>
          <w:lang w:val="en-GB"/>
        </w:rPr>
        <w:t>r</w:t>
      </w:r>
      <w:r w:rsidR="00D70D6B" w:rsidRPr="00C63E82">
        <w:rPr>
          <w:lang w:val="en-GB"/>
        </w:rPr>
        <w:t xml:space="preserve"> = .</w:t>
      </w:r>
      <w:r w:rsidR="00766BE2">
        <w:rPr>
          <w:lang w:val="en-GB"/>
        </w:rPr>
        <w:t xml:space="preserve">72, </w:t>
      </w:r>
      <w:r w:rsidR="00766BE2">
        <w:rPr>
          <w:i/>
          <w:iCs/>
          <w:lang w:val="en-GB"/>
        </w:rPr>
        <w:t>p</w:t>
      </w:r>
      <w:r w:rsidR="00766BE2">
        <w:rPr>
          <w:lang w:val="en-GB"/>
        </w:rPr>
        <w:t xml:space="preserve"> &lt; .001</w:t>
      </w:r>
      <w:r w:rsidR="00D70D6B" w:rsidRPr="00C63E82">
        <w:rPr>
          <w:lang w:val="en-GB"/>
        </w:rPr>
        <w:t>).</w:t>
      </w:r>
    </w:p>
    <w:p w14:paraId="09D86E35" w14:textId="27C97C9B" w:rsidR="00B90573" w:rsidRPr="00C63E82" w:rsidRDefault="00E24432" w:rsidP="00B90573">
      <w:pPr>
        <w:spacing w:line="480" w:lineRule="auto"/>
        <w:ind w:firstLine="720"/>
        <w:rPr>
          <w:lang w:val="en-GB"/>
        </w:rPr>
      </w:pPr>
      <w:r w:rsidRPr="00C63E82">
        <w:rPr>
          <w:b/>
          <w:lang w:val="en-GB"/>
        </w:rPr>
        <w:t xml:space="preserve">Attention </w:t>
      </w:r>
      <w:r w:rsidR="000C32E7" w:rsidRPr="00C63E82">
        <w:rPr>
          <w:b/>
          <w:lang w:val="en-GB"/>
        </w:rPr>
        <w:t>and Manipulation Check.</w:t>
      </w:r>
      <w:r w:rsidR="000C32E7" w:rsidRPr="00C63E82">
        <w:rPr>
          <w:lang w:val="en-GB"/>
        </w:rPr>
        <w:t xml:space="preserve"> Participants completed one multiple choice item assessing their ability to recall who made a</w:t>
      </w:r>
      <w:r w:rsidR="0024646C" w:rsidRPr="00C63E82">
        <w:rPr>
          <w:lang w:val="en-GB"/>
        </w:rPr>
        <w:t xml:space="preserve"> gender biased</w:t>
      </w:r>
      <w:r w:rsidR="000C32E7" w:rsidRPr="00C63E82">
        <w:rPr>
          <w:lang w:val="en-GB"/>
        </w:rPr>
        <w:t xml:space="preserve"> comment (the</w:t>
      </w:r>
      <w:r w:rsidR="00942040">
        <w:rPr>
          <w:lang w:val="en-GB"/>
        </w:rPr>
        <w:t>m</w:t>
      </w:r>
      <w:r w:rsidR="000C32E7" w:rsidRPr="00C63E82">
        <w:rPr>
          <w:lang w:val="en-GB"/>
        </w:rPr>
        <w:t xml:space="preserve">self or Emily) and one true/false item indicating </w:t>
      </w:r>
      <w:r w:rsidR="0024646C" w:rsidRPr="00C63E82">
        <w:rPr>
          <w:lang w:val="en-GB"/>
        </w:rPr>
        <w:t xml:space="preserve">whether </w:t>
      </w:r>
      <w:r w:rsidR="000C32E7" w:rsidRPr="00C63E82">
        <w:rPr>
          <w:lang w:val="en-GB"/>
        </w:rPr>
        <w:t xml:space="preserve">they were in the confrontation or no confrontation condition. </w:t>
      </w:r>
    </w:p>
    <w:p w14:paraId="25AAE0A1" w14:textId="77777777" w:rsidR="008D4B7A" w:rsidRPr="00C63E82" w:rsidRDefault="008D4B7A" w:rsidP="008D4B7A">
      <w:pPr>
        <w:spacing w:line="480" w:lineRule="auto"/>
        <w:jc w:val="center"/>
        <w:rPr>
          <w:b/>
          <w:lang w:val="en-GB"/>
        </w:rPr>
      </w:pPr>
      <w:r w:rsidRPr="00C63E82">
        <w:rPr>
          <w:b/>
          <w:lang w:val="en-GB"/>
        </w:rPr>
        <w:t>Results</w:t>
      </w:r>
    </w:p>
    <w:p w14:paraId="07F7537B" w14:textId="3C6AB1A9" w:rsidR="00A8616E" w:rsidRPr="00C63E82" w:rsidRDefault="00A8616E" w:rsidP="00A8616E">
      <w:pPr>
        <w:spacing w:line="480" w:lineRule="auto"/>
        <w:rPr>
          <w:lang w:val="en-GB"/>
        </w:rPr>
      </w:pPr>
      <w:r w:rsidRPr="00C63E82">
        <w:rPr>
          <w:lang w:val="en-GB"/>
        </w:rPr>
        <w:tab/>
      </w:r>
      <w:r w:rsidR="002B3D9B" w:rsidRPr="00C63E82">
        <w:rPr>
          <w:lang w:val="en-GB"/>
        </w:rPr>
        <w:t>To test the hypotheses</w:t>
      </w:r>
      <w:r w:rsidR="00BC4EA4" w:rsidRPr="00C63E82">
        <w:rPr>
          <w:lang w:val="en-GB"/>
        </w:rPr>
        <w:t>,</w:t>
      </w:r>
      <w:r w:rsidR="002B3D9B" w:rsidRPr="00C63E82">
        <w:rPr>
          <w:lang w:val="en-GB"/>
        </w:rPr>
        <w:t xml:space="preserve"> we conducted </w:t>
      </w:r>
      <w:r w:rsidR="00BC4EA4" w:rsidRPr="00C63E82">
        <w:rPr>
          <w:lang w:val="en-GB"/>
        </w:rPr>
        <w:t xml:space="preserve">independent samples </w:t>
      </w:r>
      <w:r w:rsidR="002B3D9B" w:rsidRPr="00C63E82">
        <w:rPr>
          <w:lang w:val="en-GB"/>
        </w:rPr>
        <w:t xml:space="preserve">t-tests by condition and </w:t>
      </w:r>
      <w:r w:rsidR="00BC4EA4" w:rsidRPr="00C63E82">
        <w:rPr>
          <w:lang w:val="en-GB"/>
        </w:rPr>
        <w:t>evaluated a</w:t>
      </w:r>
      <w:r w:rsidR="00AA311A" w:rsidRPr="00C63E82">
        <w:rPr>
          <w:lang w:val="en-GB"/>
        </w:rPr>
        <w:t>n</w:t>
      </w:r>
      <w:r w:rsidR="00BC4EA4" w:rsidRPr="00C63E82">
        <w:rPr>
          <w:lang w:val="en-GB"/>
        </w:rPr>
        <w:t xml:space="preserve"> </w:t>
      </w:r>
      <w:r w:rsidR="00AA311A" w:rsidRPr="00C63E82">
        <w:rPr>
          <w:lang w:val="en-GB"/>
        </w:rPr>
        <w:t>indirect effects</w:t>
      </w:r>
      <w:r w:rsidR="002B3D9B" w:rsidRPr="00C63E82">
        <w:rPr>
          <w:lang w:val="en-GB"/>
        </w:rPr>
        <w:t xml:space="preserve"> model</w:t>
      </w:r>
      <w:r w:rsidR="00BC4EA4" w:rsidRPr="00C63E82">
        <w:rPr>
          <w:lang w:val="en-GB"/>
        </w:rPr>
        <w:t xml:space="preserve"> using the SPSS</w:t>
      </w:r>
      <w:r w:rsidR="007E4FAA" w:rsidRPr="00C63E82">
        <w:rPr>
          <w:lang w:val="en-GB"/>
        </w:rPr>
        <w:t xml:space="preserve"> v.2</w:t>
      </w:r>
      <w:r w:rsidR="00B524D2" w:rsidRPr="00C63E82">
        <w:rPr>
          <w:lang w:val="en-GB"/>
        </w:rPr>
        <w:t xml:space="preserve">7 </w:t>
      </w:r>
      <w:r w:rsidR="00BC4EA4" w:rsidRPr="00C63E82">
        <w:rPr>
          <w:lang w:val="en-GB"/>
        </w:rPr>
        <w:t>PROCESS macro</w:t>
      </w:r>
      <w:r w:rsidR="007E4FAA" w:rsidRPr="00C63E82">
        <w:rPr>
          <w:lang w:val="en-GB"/>
        </w:rPr>
        <w:t xml:space="preserve"> (</w:t>
      </w:r>
      <w:r w:rsidR="00B524D2" w:rsidRPr="00C63E82">
        <w:rPr>
          <w:lang w:val="en-GB"/>
        </w:rPr>
        <w:t>M</w:t>
      </w:r>
      <w:r w:rsidR="007E4FAA" w:rsidRPr="00C63E82">
        <w:rPr>
          <w:lang w:val="en-GB"/>
        </w:rPr>
        <w:t>odel 4)</w:t>
      </w:r>
      <w:r w:rsidR="002B3D9B" w:rsidRPr="00C63E82">
        <w:rPr>
          <w:lang w:val="en-GB"/>
        </w:rPr>
        <w:t xml:space="preserve">. </w:t>
      </w:r>
    </w:p>
    <w:p w14:paraId="3E033D66" w14:textId="42E767E6" w:rsidR="00342A91" w:rsidRPr="00C63E82" w:rsidRDefault="00342A91" w:rsidP="00342A91">
      <w:pPr>
        <w:spacing w:line="480" w:lineRule="auto"/>
        <w:ind w:firstLine="720"/>
        <w:rPr>
          <w:lang w:val="en-GB"/>
        </w:rPr>
      </w:pPr>
      <w:r w:rsidRPr="00C63E82">
        <w:rPr>
          <w:b/>
          <w:lang w:val="en-GB"/>
        </w:rPr>
        <w:t>Backlash</w:t>
      </w:r>
      <w:r w:rsidRPr="00C63E82">
        <w:rPr>
          <w:lang w:val="en-GB"/>
        </w:rPr>
        <w:t xml:space="preserve">. As </w:t>
      </w:r>
      <w:r w:rsidR="00DF53B6">
        <w:rPr>
          <w:lang w:val="en-GB"/>
        </w:rPr>
        <w:t>expected</w:t>
      </w:r>
      <w:r w:rsidRPr="00C63E82">
        <w:rPr>
          <w:lang w:val="en-GB"/>
        </w:rPr>
        <w:t xml:space="preserve">, participants in the confrontation condition rated Emily as </w:t>
      </w:r>
      <w:r w:rsidR="00AA311A" w:rsidRPr="00C63E82">
        <w:rPr>
          <w:lang w:val="en-GB"/>
        </w:rPr>
        <w:t>higher on the</w:t>
      </w:r>
      <w:r w:rsidRPr="00C63E82">
        <w:rPr>
          <w:lang w:val="en-GB"/>
        </w:rPr>
        <w:t xml:space="preserve"> complainer</w:t>
      </w:r>
      <w:r w:rsidR="00AA311A" w:rsidRPr="00C63E82">
        <w:rPr>
          <w:lang w:val="en-GB"/>
        </w:rPr>
        <w:t xml:space="preserve"> subscale of the backlash measure</w:t>
      </w:r>
      <w:r w:rsidRPr="00C63E82">
        <w:rPr>
          <w:lang w:val="en-GB"/>
        </w:rPr>
        <w:t xml:space="preserve"> (</w:t>
      </w:r>
      <w:r w:rsidRPr="00C63E82">
        <w:rPr>
          <w:i/>
          <w:lang w:val="en-GB"/>
        </w:rPr>
        <w:t>M</w:t>
      </w:r>
      <w:r w:rsidRPr="00C63E82">
        <w:rPr>
          <w:lang w:val="en-GB"/>
        </w:rPr>
        <w:t xml:space="preserve"> = 3.45, </w:t>
      </w:r>
      <w:r w:rsidRPr="00C63E82">
        <w:rPr>
          <w:i/>
          <w:lang w:val="en-GB"/>
        </w:rPr>
        <w:t>SD</w:t>
      </w:r>
      <w:r w:rsidRPr="00C63E82">
        <w:rPr>
          <w:lang w:val="en-GB"/>
        </w:rPr>
        <w:t xml:space="preserve"> = 1.75) than participants in the no confrontation condition (</w:t>
      </w:r>
      <w:r w:rsidRPr="00C63E82">
        <w:rPr>
          <w:i/>
          <w:lang w:val="en-GB"/>
        </w:rPr>
        <w:t>M</w:t>
      </w:r>
      <w:r w:rsidRPr="00C63E82">
        <w:rPr>
          <w:lang w:val="en-GB"/>
        </w:rPr>
        <w:t xml:space="preserve"> = 2.81, </w:t>
      </w:r>
      <w:r w:rsidRPr="00C63E82">
        <w:rPr>
          <w:i/>
          <w:lang w:val="en-GB"/>
        </w:rPr>
        <w:t>SD</w:t>
      </w:r>
      <w:r w:rsidRPr="00C63E82">
        <w:rPr>
          <w:lang w:val="en-GB"/>
        </w:rPr>
        <w:t xml:space="preserve"> = 1.48), </w:t>
      </w:r>
      <w:r w:rsidRPr="00C63E82">
        <w:rPr>
          <w:i/>
          <w:lang w:val="en-GB"/>
        </w:rPr>
        <w:t>t</w:t>
      </w:r>
      <w:r w:rsidRPr="00C63E82">
        <w:rPr>
          <w:lang w:val="en-GB"/>
        </w:rPr>
        <w:t xml:space="preserve">(185.68) = -2.72, </w:t>
      </w:r>
      <w:r w:rsidRPr="00C63E82">
        <w:rPr>
          <w:i/>
          <w:lang w:val="en-GB"/>
        </w:rPr>
        <w:t>p</w:t>
      </w:r>
      <w:r w:rsidRPr="00C63E82">
        <w:rPr>
          <w:lang w:val="en-GB"/>
        </w:rPr>
        <w:t xml:space="preserve"> = .007</w:t>
      </w:r>
      <w:r w:rsidR="000E68A3" w:rsidRPr="00C63E82">
        <w:rPr>
          <w:lang w:val="en-GB"/>
        </w:rPr>
        <w:t xml:space="preserve">, </w:t>
      </w:r>
      <w:r w:rsidR="000E68A3" w:rsidRPr="00C63E82">
        <w:rPr>
          <w:i/>
          <w:iCs/>
          <w:lang w:val="en-GB"/>
        </w:rPr>
        <w:t>d</w:t>
      </w:r>
      <w:r w:rsidR="000E68A3" w:rsidRPr="00C63E82">
        <w:rPr>
          <w:lang w:val="en-GB"/>
        </w:rPr>
        <w:t xml:space="preserve"> = </w:t>
      </w:r>
      <w:r w:rsidR="0006601D">
        <w:rPr>
          <w:lang w:val="en-GB"/>
        </w:rPr>
        <w:t>0</w:t>
      </w:r>
      <w:r w:rsidR="004A331E" w:rsidRPr="00C63E82">
        <w:rPr>
          <w:lang w:val="en-GB"/>
        </w:rPr>
        <w:t>.39</w:t>
      </w:r>
      <w:r w:rsidR="000A56F3" w:rsidRPr="00C63E82">
        <w:rPr>
          <w:lang w:val="en-GB"/>
        </w:rPr>
        <w:t xml:space="preserve">, and </w:t>
      </w:r>
      <w:r w:rsidRPr="00C63E82">
        <w:rPr>
          <w:lang w:val="en-GB"/>
        </w:rPr>
        <w:t xml:space="preserve">participants in the confrontation condition rated Emily </w:t>
      </w:r>
      <w:r w:rsidR="00AA311A" w:rsidRPr="00C63E82">
        <w:rPr>
          <w:lang w:val="en-GB"/>
        </w:rPr>
        <w:t>lower on the</w:t>
      </w:r>
      <w:r w:rsidRPr="00C63E82">
        <w:rPr>
          <w:lang w:val="en-GB"/>
        </w:rPr>
        <w:t xml:space="preserve"> </w:t>
      </w:r>
      <w:r w:rsidR="001E0203">
        <w:rPr>
          <w:lang w:val="en-GB"/>
        </w:rPr>
        <w:t>favourability</w:t>
      </w:r>
      <w:r w:rsidR="00AA311A" w:rsidRPr="00C63E82">
        <w:rPr>
          <w:lang w:val="en-GB"/>
        </w:rPr>
        <w:t xml:space="preserve"> subscale of the backlash measure</w:t>
      </w:r>
      <w:r w:rsidRPr="00C63E82">
        <w:rPr>
          <w:lang w:val="en-GB"/>
        </w:rPr>
        <w:t xml:space="preserve"> (</w:t>
      </w:r>
      <w:r w:rsidRPr="00C63E82">
        <w:rPr>
          <w:i/>
          <w:lang w:val="en-GB"/>
        </w:rPr>
        <w:t>M</w:t>
      </w:r>
      <w:r w:rsidRPr="00C63E82">
        <w:rPr>
          <w:lang w:val="en-GB"/>
        </w:rPr>
        <w:t xml:space="preserve"> = 4.26, </w:t>
      </w:r>
      <w:r w:rsidRPr="00C63E82">
        <w:rPr>
          <w:i/>
          <w:lang w:val="en-GB"/>
        </w:rPr>
        <w:t>SD</w:t>
      </w:r>
      <w:r w:rsidRPr="00C63E82">
        <w:rPr>
          <w:lang w:val="en-GB"/>
        </w:rPr>
        <w:t xml:space="preserve"> = 1.13) than participants in the no confrontation condition (</w:t>
      </w:r>
      <w:r w:rsidRPr="00C63E82">
        <w:rPr>
          <w:i/>
          <w:lang w:val="en-GB"/>
        </w:rPr>
        <w:t>M</w:t>
      </w:r>
      <w:r w:rsidRPr="00C63E82">
        <w:rPr>
          <w:lang w:val="en-GB"/>
        </w:rPr>
        <w:t xml:space="preserve"> = 4.57, </w:t>
      </w:r>
      <w:r w:rsidRPr="00C63E82">
        <w:rPr>
          <w:i/>
          <w:lang w:val="en-GB"/>
        </w:rPr>
        <w:t>SD</w:t>
      </w:r>
      <w:r w:rsidRPr="00C63E82">
        <w:rPr>
          <w:lang w:val="en-GB"/>
        </w:rPr>
        <w:t xml:space="preserve"> = 1.04), </w:t>
      </w:r>
      <w:r w:rsidRPr="00C63E82">
        <w:rPr>
          <w:i/>
          <w:lang w:val="en-GB"/>
        </w:rPr>
        <w:t>t</w:t>
      </w:r>
      <w:r w:rsidRPr="00C63E82">
        <w:rPr>
          <w:lang w:val="en-GB"/>
        </w:rPr>
        <w:t xml:space="preserve">(189) = 1.97, </w:t>
      </w:r>
      <w:r w:rsidRPr="00C63E82">
        <w:rPr>
          <w:i/>
          <w:lang w:val="en-GB"/>
        </w:rPr>
        <w:t>p</w:t>
      </w:r>
      <w:r w:rsidRPr="00C63E82">
        <w:rPr>
          <w:lang w:val="en-GB"/>
        </w:rPr>
        <w:t xml:space="preserve"> = .05</w:t>
      </w:r>
      <w:r w:rsidR="000E68A3" w:rsidRPr="00C63E82">
        <w:rPr>
          <w:lang w:val="en-GB"/>
        </w:rPr>
        <w:t xml:space="preserve">, </w:t>
      </w:r>
      <w:r w:rsidR="000E68A3" w:rsidRPr="00C63E82">
        <w:rPr>
          <w:i/>
          <w:iCs/>
          <w:lang w:val="en-GB"/>
        </w:rPr>
        <w:t>d</w:t>
      </w:r>
      <w:r w:rsidR="000E68A3" w:rsidRPr="00C63E82">
        <w:rPr>
          <w:lang w:val="en-GB"/>
        </w:rPr>
        <w:t xml:space="preserve"> = </w:t>
      </w:r>
      <w:r w:rsidR="0006601D">
        <w:rPr>
          <w:lang w:val="en-GB"/>
        </w:rPr>
        <w:t>0</w:t>
      </w:r>
      <w:r w:rsidR="004A331E" w:rsidRPr="00C63E82">
        <w:rPr>
          <w:lang w:val="en-GB"/>
        </w:rPr>
        <w:t>.28</w:t>
      </w:r>
      <w:r w:rsidRPr="00C63E82">
        <w:rPr>
          <w:lang w:val="en-GB"/>
        </w:rPr>
        <w:t xml:space="preserve">. </w:t>
      </w:r>
    </w:p>
    <w:p w14:paraId="3757CA93" w14:textId="0EF47F98" w:rsidR="00342A91" w:rsidRDefault="001254BB" w:rsidP="00342A91">
      <w:pPr>
        <w:spacing w:line="480" w:lineRule="auto"/>
        <w:ind w:firstLine="720"/>
        <w:rPr>
          <w:lang w:val="en-GB"/>
        </w:rPr>
      </w:pPr>
      <w:r w:rsidRPr="00C63E82">
        <w:rPr>
          <w:b/>
          <w:lang w:val="en-GB"/>
        </w:rPr>
        <w:t>Perceived Mindset of the Confronter</w:t>
      </w:r>
      <w:r w:rsidR="00342A91" w:rsidRPr="00C63E82">
        <w:rPr>
          <w:b/>
          <w:lang w:val="en-GB"/>
        </w:rPr>
        <w:t>.</w:t>
      </w:r>
      <w:r w:rsidR="00342A91" w:rsidRPr="00C63E82">
        <w:rPr>
          <w:lang w:val="en-GB"/>
        </w:rPr>
        <w:t xml:space="preserve"> A</w:t>
      </w:r>
      <w:r w:rsidR="007E4FAA" w:rsidRPr="00C63E82">
        <w:rPr>
          <w:lang w:val="en-GB"/>
        </w:rPr>
        <w:t>s</w:t>
      </w:r>
      <w:r w:rsidR="00342A91" w:rsidRPr="00C63E82">
        <w:rPr>
          <w:lang w:val="en-GB"/>
        </w:rPr>
        <w:t xml:space="preserve"> predicted, participants in the confrontation condition rated Emily as </w:t>
      </w:r>
      <w:r w:rsidR="00F145AC" w:rsidRPr="00C63E82">
        <w:rPr>
          <w:lang w:val="en-GB"/>
        </w:rPr>
        <w:t>endorsing more</w:t>
      </w:r>
      <w:r w:rsidR="00CA57F4" w:rsidRPr="00C63E82">
        <w:rPr>
          <w:lang w:val="en-GB"/>
        </w:rPr>
        <w:t xml:space="preserve"> growth mindset</w:t>
      </w:r>
      <w:r w:rsidR="00F145AC" w:rsidRPr="00C63E82">
        <w:rPr>
          <w:lang w:val="en-GB"/>
        </w:rPr>
        <w:t xml:space="preserve"> beliefs</w:t>
      </w:r>
      <w:r w:rsidR="00342A91" w:rsidRPr="00C63E82">
        <w:rPr>
          <w:lang w:val="en-GB"/>
        </w:rPr>
        <w:t xml:space="preserve"> (</w:t>
      </w:r>
      <w:r w:rsidR="00342A91" w:rsidRPr="00C63E82">
        <w:rPr>
          <w:i/>
          <w:lang w:val="en-GB"/>
        </w:rPr>
        <w:t>M</w:t>
      </w:r>
      <w:r w:rsidR="00342A91" w:rsidRPr="00C63E82">
        <w:rPr>
          <w:lang w:val="en-GB"/>
        </w:rPr>
        <w:t xml:space="preserve"> = 3.</w:t>
      </w:r>
      <w:r w:rsidR="00CA57F4" w:rsidRPr="00C63E82">
        <w:rPr>
          <w:lang w:val="en-GB"/>
        </w:rPr>
        <w:t>77</w:t>
      </w:r>
      <w:r w:rsidR="00342A91" w:rsidRPr="00C63E82">
        <w:rPr>
          <w:lang w:val="en-GB"/>
        </w:rPr>
        <w:t xml:space="preserve">, </w:t>
      </w:r>
      <w:r w:rsidR="00342A91" w:rsidRPr="00C63E82">
        <w:rPr>
          <w:i/>
          <w:lang w:val="en-GB"/>
        </w:rPr>
        <w:t>SD</w:t>
      </w:r>
      <w:r w:rsidR="00342A91" w:rsidRPr="00C63E82">
        <w:rPr>
          <w:lang w:val="en-GB"/>
        </w:rPr>
        <w:t xml:space="preserve"> = </w:t>
      </w:r>
      <w:r w:rsidR="0017068E">
        <w:rPr>
          <w:lang w:val="en-GB"/>
        </w:rPr>
        <w:t>0</w:t>
      </w:r>
      <w:r w:rsidR="00CA57F4" w:rsidRPr="00C63E82">
        <w:rPr>
          <w:lang w:val="en-GB"/>
        </w:rPr>
        <w:t>.97</w:t>
      </w:r>
      <w:r w:rsidR="00342A91" w:rsidRPr="00C63E82">
        <w:rPr>
          <w:lang w:val="en-GB"/>
        </w:rPr>
        <w:t xml:space="preserve">) than </w:t>
      </w:r>
      <w:r w:rsidR="00F145AC" w:rsidRPr="00C63E82">
        <w:rPr>
          <w:lang w:val="en-GB"/>
        </w:rPr>
        <w:t xml:space="preserve">did </w:t>
      </w:r>
      <w:r w:rsidR="00342A91" w:rsidRPr="00C63E82">
        <w:rPr>
          <w:lang w:val="en-GB"/>
        </w:rPr>
        <w:t>participants in the no confrontation condition (</w:t>
      </w:r>
      <w:r w:rsidR="00342A91" w:rsidRPr="00C63E82">
        <w:rPr>
          <w:i/>
          <w:lang w:val="en-GB"/>
        </w:rPr>
        <w:t>M</w:t>
      </w:r>
      <w:r w:rsidR="00342A91" w:rsidRPr="00C63E82">
        <w:rPr>
          <w:lang w:val="en-GB"/>
        </w:rPr>
        <w:t xml:space="preserve"> = </w:t>
      </w:r>
      <w:r w:rsidR="00CA57F4" w:rsidRPr="00C63E82">
        <w:rPr>
          <w:lang w:val="en-GB"/>
        </w:rPr>
        <w:t>3.40</w:t>
      </w:r>
      <w:r w:rsidR="00342A91" w:rsidRPr="00C63E82">
        <w:rPr>
          <w:lang w:val="en-GB"/>
        </w:rPr>
        <w:t xml:space="preserve">, </w:t>
      </w:r>
      <w:r w:rsidR="00342A91" w:rsidRPr="00C63E82">
        <w:rPr>
          <w:i/>
          <w:lang w:val="en-GB"/>
        </w:rPr>
        <w:t>SD</w:t>
      </w:r>
      <w:r w:rsidR="00CA57F4" w:rsidRPr="00C63E82">
        <w:rPr>
          <w:lang w:val="en-GB"/>
        </w:rPr>
        <w:t xml:space="preserve"> = </w:t>
      </w:r>
      <w:r w:rsidR="0017068E">
        <w:rPr>
          <w:lang w:val="en-GB"/>
        </w:rPr>
        <w:t>0</w:t>
      </w:r>
      <w:r w:rsidR="00CA57F4" w:rsidRPr="00C63E82">
        <w:rPr>
          <w:lang w:val="en-GB"/>
        </w:rPr>
        <w:t>.77</w:t>
      </w:r>
      <w:r w:rsidR="00342A91" w:rsidRPr="00C63E82">
        <w:rPr>
          <w:lang w:val="en-GB"/>
        </w:rPr>
        <w:t xml:space="preserve">), </w:t>
      </w:r>
      <w:r w:rsidR="00342A91" w:rsidRPr="00C63E82">
        <w:rPr>
          <w:i/>
          <w:lang w:val="en-GB"/>
        </w:rPr>
        <w:t>t</w:t>
      </w:r>
      <w:r w:rsidR="00342A91" w:rsidRPr="00C63E82">
        <w:rPr>
          <w:lang w:val="en-GB"/>
        </w:rPr>
        <w:t>(</w:t>
      </w:r>
      <w:r w:rsidR="00CA57F4" w:rsidRPr="00C63E82">
        <w:rPr>
          <w:lang w:val="en-GB"/>
        </w:rPr>
        <w:t>189) = -2.93</w:t>
      </w:r>
      <w:r w:rsidR="00342A91" w:rsidRPr="00C63E82">
        <w:rPr>
          <w:lang w:val="en-GB"/>
        </w:rPr>
        <w:t xml:space="preserve">, </w:t>
      </w:r>
      <w:r w:rsidR="00342A91" w:rsidRPr="00C63E82">
        <w:rPr>
          <w:i/>
          <w:lang w:val="en-GB"/>
        </w:rPr>
        <w:t>p</w:t>
      </w:r>
      <w:r w:rsidR="00342A91" w:rsidRPr="00C63E82">
        <w:rPr>
          <w:lang w:val="en-GB"/>
        </w:rPr>
        <w:t xml:space="preserve"> = .</w:t>
      </w:r>
      <w:r w:rsidR="00CA57F4" w:rsidRPr="00C63E82">
        <w:rPr>
          <w:lang w:val="en-GB"/>
        </w:rPr>
        <w:t>004</w:t>
      </w:r>
      <w:r w:rsidR="009124F9" w:rsidRPr="00C63E82">
        <w:rPr>
          <w:lang w:val="en-GB"/>
        </w:rPr>
        <w:t xml:space="preserve">, </w:t>
      </w:r>
      <w:r w:rsidR="009124F9" w:rsidRPr="00C63E82">
        <w:rPr>
          <w:i/>
          <w:iCs/>
          <w:lang w:val="en-GB"/>
        </w:rPr>
        <w:t>d</w:t>
      </w:r>
      <w:r w:rsidR="009124F9" w:rsidRPr="00C63E82">
        <w:rPr>
          <w:lang w:val="en-GB"/>
        </w:rPr>
        <w:t xml:space="preserve"> = </w:t>
      </w:r>
      <w:r w:rsidR="0017068E">
        <w:rPr>
          <w:lang w:val="en-GB"/>
        </w:rPr>
        <w:t>0</w:t>
      </w:r>
      <w:r w:rsidR="008F207B" w:rsidRPr="00C63E82">
        <w:rPr>
          <w:lang w:val="en-GB"/>
        </w:rPr>
        <w:t>.</w:t>
      </w:r>
      <w:r w:rsidR="007803C9" w:rsidRPr="00C63E82">
        <w:rPr>
          <w:lang w:val="en-GB"/>
        </w:rPr>
        <w:t>42</w:t>
      </w:r>
      <w:r w:rsidR="00342A91" w:rsidRPr="00C63E82">
        <w:rPr>
          <w:lang w:val="en-GB"/>
        </w:rPr>
        <w:t xml:space="preserve">. </w:t>
      </w:r>
      <w:r w:rsidR="000A56F3" w:rsidRPr="00C63E82">
        <w:rPr>
          <w:lang w:val="en-GB"/>
        </w:rPr>
        <w:t>As hypothesized</w:t>
      </w:r>
      <w:r w:rsidR="009367DE" w:rsidRPr="00C63E82">
        <w:rPr>
          <w:lang w:val="en-GB"/>
        </w:rPr>
        <w:t>,</w:t>
      </w:r>
      <w:r w:rsidR="001C7833" w:rsidRPr="00C63E82">
        <w:rPr>
          <w:lang w:val="en-GB"/>
        </w:rPr>
        <w:t xml:space="preserve"> perceived</w:t>
      </w:r>
      <w:r w:rsidR="009367DE" w:rsidRPr="00C63E82">
        <w:rPr>
          <w:lang w:val="en-GB"/>
        </w:rPr>
        <w:t xml:space="preserve"> confronter</w:t>
      </w:r>
      <w:r w:rsidR="001C7833" w:rsidRPr="00C63E82">
        <w:rPr>
          <w:lang w:val="en-GB"/>
        </w:rPr>
        <w:t xml:space="preserve"> mindset</w:t>
      </w:r>
      <w:r w:rsidR="00F145AC" w:rsidRPr="00C63E82">
        <w:rPr>
          <w:lang w:val="en-GB"/>
        </w:rPr>
        <w:t xml:space="preserve"> </w:t>
      </w:r>
      <w:r w:rsidR="001C7833" w:rsidRPr="00C63E82">
        <w:rPr>
          <w:lang w:val="en-GB"/>
        </w:rPr>
        <w:t xml:space="preserve">significantly correlated with backlash. The more participants rated Emily as having a growth mindset, the less they saw her as a complainer, </w:t>
      </w:r>
      <w:r w:rsidR="001C7833" w:rsidRPr="00C63E82">
        <w:rPr>
          <w:i/>
          <w:lang w:val="en-GB"/>
        </w:rPr>
        <w:t>r</w:t>
      </w:r>
      <w:r w:rsidR="001C7833" w:rsidRPr="00C63E82">
        <w:rPr>
          <w:lang w:val="en-GB"/>
        </w:rPr>
        <w:t xml:space="preserve"> = -.42, </w:t>
      </w:r>
      <w:r w:rsidR="001C7833" w:rsidRPr="00C63E82">
        <w:rPr>
          <w:i/>
          <w:lang w:val="en-GB"/>
        </w:rPr>
        <w:t>p</w:t>
      </w:r>
      <w:r w:rsidR="001C7833" w:rsidRPr="00C63E82">
        <w:rPr>
          <w:lang w:val="en-GB"/>
        </w:rPr>
        <w:t xml:space="preserve"> &lt; .001, and the more they rated her </w:t>
      </w:r>
      <w:r w:rsidR="001E0203">
        <w:rPr>
          <w:lang w:val="en-GB"/>
        </w:rPr>
        <w:t>favourably</w:t>
      </w:r>
      <w:r w:rsidR="001C7833" w:rsidRPr="00C63E82">
        <w:rPr>
          <w:lang w:val="en-GB"/>
        </w:rPr>
        <w:t xml:space="preserve">, </w:t>
      </w:r>
      <w:r w:rsidR="001C7833" w:rsidRPr="00C63E82">
        <w:rPr>
          <w:i/>
          <w:lang w:val="en-GB"/>
        </w:rPr>
        <w:t>r</w:t>
      </w:r>
      <w:r w:rsidR="001C7833" w:rsidRPr="00C63E82">
        <w:rPr>
          <w:lang w:val="en-GB"/>
        </w:rPr>
        <w:t xml:space="preserve"> = .33, </w:t>
      </w:r>
      <w:r w:rsidR="001C7833" w:rsidRPr="00C63E82">
        <w:rPr>
          <w:i/>
          <w:lang w:val="en-GB"/>
        </w:rPr>
        <w:t>p</w:t>
      </w:r>
      <w:r w:rsidR="001C7833" w:rsidRPr="00C63E82">
        <w:rPr>
          <w:lang w:val="en-GB"/>
        </w:rPr>
        <w:t xml:space="preserve"> &lt; .001.</w:t>
      </w:r>
    </w:p>
    <w:p w14:paraId="0137AC98" w14:textId="4C2203EE" w:rsidR="001E546C" w:rsidRPr="00C63E82" w:rsidRDefault="00B6082C" w:rsidP="00342A91">
      <w:pPr>
        <w:spacing w:line="480" w:lineRule="auto"/>
        <w:ind w:firstLine="720"/>
        <w:rPr>
          <w:lang w:val="en-GB"/>
        </w:rPr>
      </w:pPr>
      <w:r w:rsidRPr="00C63E82">
        <w:rPr>
          <w:b/>
          <w:lang w:val="en-GB"/>
        </w:rPr>
        <w:t xml:space="preserve">Process Model. </w:t>
      </w:r>
      <w:r w:rsidRPr="00C63E82">
        <w:rPr>
          <w:lang w:val="en-GB"/>
        </w:rPr>
        <w:t xml:space="preserve">We </w:t>
      </w:r>
      <w:r w:rsidR="00074880">
        <w:rPr>
          <w:lang w:val="en-GB"/>
        </w:rPr>
        <w:t>next examined whether growth min</w:t>
      </w:r>
      <w:r w:rsidR="00D87658">
        <w:rPr>
          <w:lang w:val="en-GB"/>
        </w:rPr>
        <w:t>d</w:t>
      </w:r>
      <w:r w:rsidR="00074880">
        <w:rPr>
          <w:lang w:val="en-GB"/>
        </w:rPr>
        <w:t xml:space="preserve">set beliefs would operate as a suppressor mediator, weakening the impact of confrontation on backlash. We </w:t>
      </w:r>
      <w:r w:rsidRPr="00C63E82">
        <w:rPr>
          <w:lang w:val="en-GB"/>
        </w:rPr>
        <w:t xml:space="preserve">used Process Model 4 with 10,000 iterations to test whether an indirect effect of confrontation condition (X) through </w:t>
      </w:r>
      <w:r w:rsidR="00450369" w:rsidRPr="00C63E82">
        <w:rPr>
          <w:lang w:val="en-GB"/>
        </w:rPr>
        <w:t xml:space="preserve">perceived </w:t>
      </w:r>
      <w:r w:rsidRPr="00C63E82">
        <w:rPr>
          <w:lang w:val="en-GB"/>
        </w:rPr>
        <w:t xml:space="preserve">mindset </w:t>
      </w:r>
      <w:r w:rsidR="00450369" w:rsidRPr="00C63E82">
        <w:rPr>
          <w:lang w:val="en-GB"/>
        </w:rPr>
        <w:t xml:space="preserve">beliefs </w:t>
      </w:r>
      <w:r w:rsidRPr="00C63E82">
        <w:rPr>
          <w:lang w:val="en-GB"/>
        </w:rPr>
        <w:t>(M) would emerge on the complainer ratings</w:t>
      </w:r>
      <w:r w:rsidR="004D728B">
        <w:rPr>
          <w:lang w:val="en-GB"/>
        </w:rPr>
        <w:t xml:space="preserve"> (Y)</w:t>
      </w:r>
      <w:r w:rsidR="009008F7" w:rsidRPr="00C63E82">
        <w:rPr>
          <w:lang w:val="en-GB"/>
        </w:rPr>
        <w:t>. This model</w:t>
      </w:r>
      <w:r w:rsidRPr="00C63E82">
        <w:rPr>
          <w:lang w:val="en-GB"/>
        </w:rPr>
        <w:t xml:space="preserve"> was</w:t>
      </w:r>
      <w:r w:rsidR="009008F7" w:rsidRPr="00C63E82">
        <w:rPr>
          <w:lang w:val="en-GB"/>
        </w:rPr>
        <w:t xml:space="preserve"> </w:t>
      </w:r>
      <w:r w:rsidRPr="00C63E82">
        <w:rPr>
          <w:lang w:val="en-GB"/>
        </w:rPr>
        <w:t xml:space="preserve">supported, </w:t>
      </w:r>
      <w:r w:rsidRPr="00C63E82">
        <w:rPr>
          <w:i/>
          <w:lang w:val="en-GB"/>
        </w:rPr>
        <w:t>indirect effect</w:t>
      </w:r>
      <w:r w:rsidRPr="00C63E82">
        <w:rPr>
          <w:lang w:val="en-GB"/>
        </w:rPr>
        <w:t xml:space="preserve"> = -.</w:t>
      </w:r>
      <w:r w:rsidR="00743670">
        <w:rPr>
          <w:lang w:val="en-GB"/>
        </w:rPr>
        <w:t>0</w:t>
      </w:r>
      <w:r w:rsidRPr="00C63E82">
        <w:rPr>
          <w:lang w:val="en-GB"/>
        </w:rPr>
        <w:t xml:space="preserve">16, </w:t>
      </w:r>
      <w:r w:rsidRPr="00C63E82">
        <w:rPr>
          <w:i/>
          <w:lang w:val="en-GB"/>
        </w:rPr>
        <w:t>boo</w:t>
      </w:r>
      <w:r w:rsidR="004139AF" w:rsidRPr="00C63E82">
        <w:rPr>
          <w:i/>
          <w:lang w:val="en-GB"/>
        </w:rPr>
        <w:t>t</w:t>
      </w:r>
      <w:r w:rsidRPr="00C63E82">
        <w:rPr>
          <w:i/>
          <w:lang w:val="en-GB"/>
        </w:rPr>
        <w:t>strap SE</w:t>
      </w:r>
      <w:r w:rsidRPr="00C63E82">
        <w:rPr>
          <w:lang w:val="en-GB"/>
        </w:rPr>
        <w:t xml:space="preserve"> = </w:t>
      </w:r>
      <w:r w:rsidR="00743670">
        <w:rPr>
          <w:lang w:val="en-GB"/>
        </w:rPr>
        <w:t>0</w:t>
      </w:r>
      <w:r w:rsidRPr="00C63E82">
        <w:rPr>
          <w:lang w:val="en-GB"/>
        </w:rPr>
        <w:t xml:space="preserve">.06, 95% </w:t>
      </w:r>
      <w:r w:rsidRPr="00C63E82">
        <w:rPr>
          <w:i/>
          <w:lang w:val="en-GB"/>
        </w:rPr>
        <w:t>CI</w:t>
      </w:r>
      <w:r w:rsidRPr="00C63E82">
        <w:rPr>
          <w:lang w:val="en-GB"/>
        </w:rPr>
        <w:t xml:space="preserve"> (-</w:t>
      </w:r>
      <w:r w:rsidR="00743670">
        <w:rPr>
          <w:lang w:val="en-GB"/>
        </w:rPr>
        <w:t>0</w:t>
      </w:r>
      <w:r w:rsidRPr="00C63E82">
        <w:rPr>
          <w:lang w:val="en-GB"/>
        </w:rPr>
        <w:t>.2</w:t>
      </w:r>
      <w:r w:rsidR="00D51807">
        <w:rPr>
          <w:lang w:val="en-GB"/>
        </w:rPr>
        <w:t>8</w:t>
      </w:r>
      <w:r w:rsidRPr="00C63E82">
        <w:rPr>
          <w:lang w:val="en-GB"/>
        </w:rPr>
        <w:t>, -</w:t>
      </w:r>
      <w:r w:rsidR="00743670">
        <w:rPr>
          <w:lang w:val="en-GB"/>
        </w:rPr>
        <w:t>0</w:t>
      </w:r>
      <w:r w:rsidRPr="00C63E82">
        <w:rPr>
          <w:lang w:val="en-GB"/>
        </w:rPr>
        <w:t>.0</w:t>
      </w:r>
      <w:r w:rsidR="00D51807">
        <w:rPr>
          <w:lang w:val="en-GB"/>
        </w:rPr>
        <w:t>5</w:t>
      </w:r>
      <w:r w:rsidRPr="00C63E82">
        <w:rPr>
          <w:lang w:val="en-GB"/>
        </w:rPr>
        <w:t>)</w:t>
      </w:r>
      <w:r w:rsidR="001C7833" w:rsidRPr="00C63E82">
        <w:rPr>
          <w:lang w:val="en-GB"/>
        </w:rPr>
        <w:t xml:space="preserve">. </w:t>
      </w:r>
      <w:r w:rsidR="002B6681" w:rsidRPr="00C63E82">
        <w:rPr>
          <w:lang w:val="en-GB"/>
        </w:rPr>
        <w:t xml:space="preserve">The direct effect of confrontation condition on complainer ratings remained significant as well, </w:t>
      </w:r>
      <w:r w:rsidR="002B6681" w:rsidRPr="00694C8B">
        <w:rPr>
          <w:i/>
          <w:iCs/>
          <w:lang w:val="en-GB"/>
        </w:rPr>
        <w:t>B</w:t>
      </w:r>
      <w:r w:rsidR="002B6681" w:rsidRPr="00C63E82">
        <w:rPr>
          <w:lang w:val="en-GB"/>
        </w:rPr>
        <w:t xml:space="preserve"> = </w:t>
      </w:r>
      <w:r w:rsidR="00A22D6B">
        <w:rPr>
          <w:lang w:val="en-GB"/>
        </w:rPr>
        <w:t>0</w:t>
      </w:r>
      <w:r w:rsidR="002B6681" w:rsidRPr="00C63E82">
        <w:rPr>
          <w:lang w:val="en-GB"/>
        </w:rPr>
        <w:t xml:space="preserve">.48, </w:t>
      </w:r>
      <w:r w:rsidR="00A22D6B">
        <w:rPr>
          <w:i/>
          <w:lang w:val="en-GB"/>
        </w:rPr>
        <w:t>SE</w:t>
      </w:r>
      <w:r w:rsidR="00A22D6B" w:rsidRPr="00C63E82">
        <w:rPr>
          <w:lang w:val="en-GB"/>
        </w:rPr>
        <w:t xml:space="preserve"> </w:t>
      </w:r>
      <w:r w:rsidR="002B6681" w:rsidRPr="00C63E82">
        <w:rPr>
          <w:lang w:val="en-GB"/>
        </w:rPr>
        <w:t xml:space="preserve">= </w:t>
      </w:r>
      <w:r w:rsidR="00395D68">
        <w:rPr>
          <w:lang w:val="en-GB"/>
        </w:rPr>
        <w:t>0</w:t>
      </w:r>
      <w:r w:rsidR="002B6681" w:rsidRPr="00C63E82">
        <w:rPr>
          <w:lang w:val="en-GB"/>
        </w:rPr>
        <w:t xml:space="preserve">.11, </w:t>
      </w:r>
      <w:r w:rsidR="002B6681" w:rsidRPr="00C63E82">
        <w:rPr>
          <w:i/>
          <w:lang w:val="en-GB"/>
        </w:rPr>
        <w:t>t</w:t>
      </w:r>
      <w:r w:rsidR="002B6681" w:rsidRPr="00C63E82">
        <w:rPr>
          <w:lang w:val="en-GB"/>
        </w:rPr>
        <w:t xml:space="preserve">(189) = 4.57, </w:t>
      </w:r>
      <w:r w:rsidR="002B6681" w:rsidRPr="00C63E82">
        <w:rPr>
          <w:i/>
          <w:lang w:val="en-GB"/>
        </w:rPr>
        <w:t>p</w:t>
      </w:r>
      <w:r w:rsidR="002B6681" w:rsidRPr="00C63E82">
        <w:rPr>
          <w:lang w:val="en-GB"/>
        </w:rPr>
        <w:t xml:space="preserve"> &lt; .001, 95% </w:t>
      </w:r>
      <w:r w:rsidR="002B6681" w:rsidRPr="00C63E82">
        <w:rPr>
          <w:i/>
          <w:lang w:val="en-GB"/>
        </w:rPr>
        <w:t>CI</w:t>
      </w:r>
      <w:r w:rsidR="002B6681" w:rsidRPr="00C63E82">
        <w:rPr>
          <w:lang w:val="en-GB"/>
        </w:rPr>
        <w:t xml:space="preserve"> (</w:t>
      </w:r>
      <w:r w:rsidR="00A22D6B">
        <w:rPr>
          <w:lang w:val="en-GB"/>
        </w:rPr>
        <w:t>0</w:t>
      </w:r>
      <w:r w:rsidR="002B6681" w:rsidRPr="00C63E82">
        <w:rPr>
          <w:lang w:val="en-GB"/>
        </w:rPr>
        <w:t xml:space="preserve">.28, </w:t>
      </w:r>
      <w:r w:rsidR="00A22D6B">
        <w:rPr>
          <w:lang w:val="en-GB"/>
        </w:rPr>
        <w:t>0</w:t>
      </w:r>
      <w:r w:rsidR="002B6681" w:rsidRPr="00C63E82">
        <w:rPr>
          <w:lang w:val="en-GB"/>
        </w:rPr>
        <w:t>.69)</w:t>
      </w:r>
      <w:r w:rsidR="00867333">
        <w:rPr>
          <w:lang w:val="en-GB"/>
        </w:rPr>
        <w:t xml:space="preserve">, and in line with suppression mediation this direct effect was stronger than the total effect, </w:t>
      </w:r>
      <w:r w:rsidR="00867333" w:rsidRPr="00694C8B">
        <w:rPr>
          <w:i/>
          <w:iCs/>
          <w:lang w:val="en-GB"/>
        </w:rPr>
        <w:t>B</w:t>
      </w:r>
      <w:r w:rsidR="00867333" w:rsidRPr="00C63E82">
        <w:rPr>
          <w:lang w:val="en-GB"/>
        </w:rPr>
        <w:t xml:space="preserve"> = </w:t>
      </w:r>
      <w:r w:rsidR="00A22D6B">
        <w:rPr>
          <w:lang w:val="en-GB"/>
        </w:rPr>
        <w:t>0</w:t>
      </w:r>
      <w:r w:rsidR="00867333" w:rsidRPr="00C63E82">
        <w:rPr>
          <w:lang w:val="en-GB"/>
        </w:rPr>
        <w:t>.</w:t>
      </w:r>
      <w:r w:rsidR="00867333">
        <w:rPr>
          <w:lang w:val="en-GB"/>
        </w:rPr>
        <w:t>32</w:t>
      </w:r>
      <w:r w:rsidR="00867333" w:rsidRPr="00C63E82">
        <w:rPr>
          <w:lang w:val="en-GB"/>
        </w:rPr>
        <w:t xml:space="preserve">, </w:t>
      </w:r>
      <w:r w:rsidR="00A22D6B">
        <w:rPr>
          <w:i/>
          <w:lang w:val="en-GB"/>
        </w:rPr>
        <w:t>SE</w:t>
      </w:r>
      <w:r w:rsidR="00867333" w:rsidRPr="00C63E82">
        <w:rPr>
          <w:lang w:val="en-GB"/>
        </w:rPr>
        <w:t xml:space="preserve"> = </w:t>
      </w:r>
      <w:r w:rsidR="00395D68">
        <w:rPr>
          <w:lang w:val="en-GB"/>
        </w:rPr>
        <w:t>0</w:t>
      </w:r>
      <w:r w:rsidR="00867333" w:rsidRPr="00C63E82">
        <w:rPr>
          <w:lang w:val="en-GB"/>
        </w:rPr>
        <w:t>.1</w:t>
      </w:r>
      <w:r w:rsidR="00867333">
        <w:rPr>
          <w:lang w:val="en-GB"/>
        </w:rPr>
        <w:t>2</w:t>
      </w:r>
      <w:r w:rsidR="00867333" w:rsidRPr="00C63E82">
        <w:rPr>
          <w:lang w:val="en-GB"/>
        </w:rPr>
        <w:t xml:space="preserve">, </w:t>
      </w:r>
      <w:r w:rsidR="00867333" w:rsidRPr="00C63E82">
        <w:rPr>
          <w:i/>
          <w:lang w:val="en-GB"/>
        </w:rPr>
        <w:t>t</w:t>
      </w:r>
      <w:r w:rsidR="00867333" w:rsidRPr="00C63E82">
        <w:rPr>
          <w:lang w:val="en-GB"/>
        </w:rPr>
        <w:t xml:space="preserve">(189) = </w:t>
      </w:r>
      <w:r w:rsidR="00867333">
        <w:rPr>
          <w:lang w:val="en-GB"/>
        </w:rPr>
        <w:t>2.72</w:t>
      </w:r>
      <w:r w:rsidR="00867333" w:rsidRPr="00C63E82">
        <w:rPr>
          <w:lang w:val="en-GB"/>
        </w:rPr>
        <w:t xml:space="preserve">, </w:t>
      </w:r>
      <w:r w:rsidR="00867333" w:rsidRPr="00C63E82">
        <w:rPr>
          <w:i/>
          <w:lang w:val="en-GB"/>
        </w:rPr>
        <w:t>p</w:t>
      </w:r>
      <w:r w:rsidR="00867333" w:rsidRPr="00C63E82">
        <w:rPr>
          <w:lang w:val="en-GB"/>
        </w:rPr>
        <w:t xml:space="preserve"> </w:t>
      </w:r>
      <w:r w:rsidR="00867333">
        <w:rPr>
          <w:lang w:val="en-GB"/>
        </w:rPr>
        <w:t>=</w:t>
      </w:r>
      <w:r w:rsidR="00867333" w:rsidRPr="00C63E82">
        <w:rPr>
          <w:lang w:val="en-GB"/>
        </w:rPr>
        <w:t xml:space="preserve"> .0</w:t>
      </w:r>
      <w:r w:rsidR="00867333">
        <w:rPr>
          <w:lang w:val="en-GB"/>
        </w:rPr>
        <w:t>07</w:t>
      </w:r>
      <w:r w:rsidR="00867333" w:rsidRPr="00C63E82">
        <w:rPr>
          <w:lang w:val="en-GB"/>
        </w:rPr>
        <w:t xml:space="preserve">, 95% </w:t>
      </w:r>
      <w:r w:rsidR="00867333" w:rsidRPr="00C63E82">
        <w:rPr>
          <w:i/>
          <w:lang w:val="en-GB"/>
        </w:rPr>
        <w:t>CI</w:t>
      </w:r>
      <w:r w:rsidR="00867333" w:rsidRPr="00C63E82">
        <w:rPr>
          <w:lang w:val="en-GB"/>
        </w:rPr>
        <w:t xml:space="preserve"> (</w:t>
      </w:r>
      <w:r w:rsidR="00A22D6B">
        <w:rPr>
          <w:lang w:val="en-GB"/>
        </w:rPr>
        <w:t>0</w:t>
      </w:r>
      <w:r w:rsidR="00867333" w:rsidRPr="00C63E82">
        <w:rPr>
          <w:lang w:val="en-GB"/>
        </w:rPr>
        <w:t>.</w:t>
      </w:r>
      <w:r w:rsidR="00867333">
        <w:rPr>
          <w:lang w:val="en-GB"/>
        </w:rPr>
        <w:t>09</w:t>
      </w:r>
      <w:r w:rsidR="00867333" w:rsidRPr="00C63E82">
        <w:rPr>
          <w:lang w:val="en-GB"/>
        </w:rPr>
        <w:t xml:space="preserve">, </w:t>
      </w:r>
      <w:r w:rsidR="00A22D6B">
        <w:rPr>
          <w:lang w:val="en-GB"/>
        </w:rPr>
        <w:t>0</w:t>
      </w:r>
      <w:r w:rsidR="00867333" w:rsidRPr="00C63E82">
        <w:rPr>
          <w:lang w:val="en-GB"/>
        </w:rPr>
        <w:t>.</w:t>
      </w:r>
      <w:r w:rsidR="00867333">
        <w:rPr>
          <w:lang w:val="en-GB"/>
        </w:rPr>
        <w:t>55</w:t>
      </w:r>
      <w:r w:rsidR="00867333" w:rsidRPr="00C63E82">
        <w:rPr>
          <w:lang w:val="en-GB"/>
        </w:rPr>
        <w:t>)</w:t>
      </w:r>
      <w:r w:rsidR="002B6681" w:rsidRPr="00C63E82">
        <w:rPr>
          <w:lang w:val="en-GB"/>
        </w:rPr>
        <w:t xml:space="preserve">. </w:t>
      </w:r>
      <w:r w:rsidR="009D6EC8" w:rsidRPr="00C63E82">
        <w:rPr>
          <w:lang w:val="en-GB"/>
        </w:rPr>
        <w:t xml:space="preserve">A comparable pattern emerged on </w:t>
      </w:r>
      <w:r w:rsidR="001E0203">
        <w:rPr>
          <w:lang w:val="en-GB"/>
        </w:rPr>
        <w:t>favourability</w:t>
      </w:r>
      <w:r w:rsidR="009D6EC8" w:rsidRPr="00C63E82">
        <w:rPr>
          <w:lang w:val="en-GB"/>
        </w:rPr>
        <w:t>, with a</w:t>
      </w:r>
      <w:r w:rsidR="009008F7" w:rsidRPr="00C63E82">
        <w:rPr>
          <w:lang w:val="en-GB"/>
        </w:rPr>
        <w:t xml:space="preserve"> significant</w:t>
      </w:r>
      <w:r w:rsidR="009D6EC8" w:rsidRPr="00C63E82">
        <w:rPr>
          <w:lang w:val="en-GB"/>
        </w:rPr>
        <w:t xml:space="preserve"> indirect effect</w:t>
      </w:r>
      <w:r w:rsidR="00282DF9" w:rsidRPr="00C63E82">
        <w:rPr>
          <w:lang w:val="en-GB"/>
        </w:rPr>
        <w:t xml:space="preserve">, </w:t>
      </w:r>
      <w:r w:rsidR="00282DF9" w:rsidRPr="00C63E82">
        <w:rPr>
          <w:i/>
          <w:lang w:val="en-GB"/>
        </w:rPr>
        <w:t>indirect effect</w:t>
      </w:r>
      <w:r w:rsidR="00282DF9" w:rsidRPr="00C63E82">
        <w:rPr>
          <w:lang w:val="en-GB"/>
        </w:rPr>
        <w:t xml:space="preserve"> = </w:t>
      </w:r>
      <w:r w:rsidR="00395D68">
        <w:rPr>
          <w:lang w:val="en-GB"/>
        </w:rPr>
        <w:t>0</w:t>
      </w:r>
      <w:r w:rsidR="00282DF9" w:rsidRPr="00C63E82">
        <w:rPr>
          <w:lang w:val="en-GB"/>
        </w:rPr>
        <w:t xml:space="preserve">.09, </w:t>
      </w:r>
      <w:r w:rsidR="00282DF9" w:rsidRPr="00C63E82">
        <w:rPr>
          <w:i/>
          <w:lang w:val="en-GB"/>
        </w:rPr>
        <w:t>boo</w:t>
      </w:r>
      <w:r w:rsidR="0026550E" w:rsidRPr="00C63E82">
        <w:rPr>
          <w:i/>
          <w:lang w:val="en-GB"/>
        </w:rPr>
        <w:t>t</w:t>
      </w:r>
      <w:r w:rsidR="00282DF9" w:rsidRPr="00C63E82">
        <w:rPr>
          <w:i/>
          <w:lang w:val="en-GB"/>
        </w:rPr>
        <w:t>strap SE</w:t>
      </w:r>
      <w:r w:rsidR="00282DF9" w:rsidRPr="00C63E82">
        <w:rPr>
          <w:lang w:val="en-GB"/>
        </w:rPr>
        <w:t xml:space="preserve"> = </w:t>
      </w:r>
      <w:r w:rsidR="00395D68">
        <w:rPr>
          <w:lang w:val="en-GB"/>
        </w:rPr>
        <w:t>0</w:t>
      </w:r>
      <w:r w:rsidR="00282DF9" w:rsidRPr="00C63E82">
        <w:rPr>
          <w:lang w:val="en-GB"/>
        </w:rPr>
        <w:t xml:space="preserve">.03, 95% </w:t>
      </w:r>
      <w:r w:rsidR="00282DF9" w:rsidRPr="00C63E82">
        <w:rPr>
          <w:i/>
          <w:lang w:val="en-GB"/>
        </w:rPr>
        <w:t>CI</w:t>
      </w:r>
      <w:r w:rsidR="00282DF9" w:rsidRPr="00C63E82">
        <w:rPr>
          <w:lang w:val="en-GB"/>
        </w:rPr>
        <w:t xml:space="preserve"> </w:t>
      </w:r>
      <w:r w:rsidR="009008F7" w:rsidRPr="00C63E82">
        <w:rPr>
          <w:lang w:val="en-GB"/>
        </w:rPr>
        <w:t>(</w:t>
      </w:r>
      <w:r w:rsidR="00395D68">
        <w:rPr>
          <w:lang w:val="en-GB"/>
        </w:rPr>
        <w:t>0</w:t>
      </w:r>
      <w:r w:rsidR="00282DF9" w:rsidRPr="00C63E82">
        <w:rPr>
          <w:lang w:val="en-GB"/>
        </w:rPr>
        <w:t xml:space="preserve">.03, </w:t>
      </w:r>
      <w:r w:rsidR="00395D68">
        <w:rPr>
          <w:lang w:val="en-GB"/>
        </w:rPr>
        <w:t>0</w:t>
      </w:r>
      <w:r w:rsidR="00282DF9" w:rsidRPr="00C63E82">
        <w:rPr>
          <w:lang w:val="en-GB"/>
        </w:rPr>
        <w:t>.1</w:t>
      </w:r>
      <w:r w:rsidR="0065664D">
        <w:rPr>
          <w:lang w:val="en-GB"/>
        </w:rPr>
        <w:t>6</w:t>
      </w:r>
      <w:r w:rsidR="00282DF9" w:rsidRPr="00C63E82">
        <w:rPr>
          <w:lang w:val="en-GB"/>
        </w:rPr>
        <w:t>)</w:t>
      </w:r>
      <w:r w:rsidR="009008F7" w:rsidRPr="00C63E82">
        <w:rPr>
          <w:lang w:val="en-GB"/>
        </w:rPr>
        <w:t>, and</w:t>
      </w:r>
      <w:r w:rsidR="009D6EC8" w:rsidRPr="00C63E82">
        <w:rPr>
          <w:lang w:val="en-GB"/>
        </w:rPr>
        <w:t xml:space="preserve"> a significant direct effect</w:t>
      </w:r>
      <w:r w:rsidR="00282DF9" w:rsidRPr="00C63E82">
        <w:rPr>
          <w:lang w:val="en-GB"/>
        </w:rPr>
        <w:t xml:space="preserve">, </w:t>
      </w:r>
      <w:r w:rsidR="00282DF9" w:rsidRPr="00694C8B">
        <w:rPr>
          <w:i/>
          <w:iCs/>
          <w:lang w:val="en-GB"/>
        </w:rPr>
        <w:t>B</w:t>
      </w:r>
      <w:r w:rsidR="00282DF9" w:rsidRPr="00C63E82">
        <w:rPr>
          <w:lang w:val="en-GB"/>
        </w:rPr>
        <w:t xml:space="preserve"> = -</w:t>
      </w:r>
      <w:r w:rsidR="00395D68">
        <w:rPr>
          <w:lang w:val="en-GB"/>
        </w:rPr>
        <w:t>0</w:t>
      </w:r>
      <w:r w:rsidR="00282DF9" w:rsidRPr="00C63E82">
        <w:rPr>
          <w:lang w:val="en-GB"/>
        </w:rPr>
        <w:t xml:space="preserve">.24, </w:t>
      </w:r>
      <w:r w:rsidR="004043CA">
        <w:rPr>
          <w:i/>
          <w:lang w:val="en-GB"/>
        </w:rPr>
        <w:t>SE</w:t>
      </w:r>
      <w:r w:rsidR="00282DF9" w:rsidRPr="00C63E82">
        <w:rPr>
          <w:lang w:val="en-GB"/>
        </w:rPr>
        <w:t xml:space="preserve"> = </w:t>
      </w:r>
      <w:r w:rsidR="00395D68">
        <w:rPr>
          <w:lang w:val="en-GB"/>
        </w:rPr>
        <w:t>0</w:t>
      </w:r>
      <w:r w:rsidR="00282DF9" w:rsidRPr="00C63E82">
        <w:rPr>
          <w:lang w:val="en-GB"/>
        </w:rPr>
        <w:t xml:space="preserve">.07, </w:t>
      </w:r>
      <w:r w:rsidR="00282DF9" w:rsidRPr="00C63E82">
        <w:rPr>
          <w:i/>
          <w:lang w:val="en-GB"/>
        </w:rPr>
        <w:t>t</w:t>
      </w:r>
      <w:r w:rsidR="00282DF9" w:rsidRPr="00C63E82">
        <w:rPr>
          <w:lang w:val="en-GB"/>
        </w:rPr>
        <w:t>(189) = -3.2</w:t>
      </w:r>
      <w:r w:rsidR="0065664D">
        <w:rPr>
          <w:lang w:val="en-GB"/>
        </w:rPr>
        <w:t>2</w:t>
      </w:r>
      <w:r w:rsidR="00282DF9" w:rsidRPr="00C63E82">
        <w:rPr>
          <w:lang w:val="en-GB"/>
        </w:rPr>
        <w:t xml:space="preserve">, </w:t>
      </w:r>
      <w:r w:rsidR="00282DF9" w:rsidRPr="00C63E82">
        <w:rPr>
          <w:i/>
          <w:lang w:val="en-GB"/>
        </w:rPr>
        <w:t>p</w:t>
      </w:r>
      <w:r w:rsidR="00282DF9" w:rsidRPr="00C63E82">
        <w:rPr>
          <w:lang w:val="en-GB"/>
        </w:rPr>
        <w:t xml:space="preserve"> = .002, 95% </w:t>
      </w:r>
      <w:r w:rsidR="00282DF9" w:rsidRPr="00C63E82">
        <w:rPr>
          <w:i/>
          <w:lang w:val="en-GB"/>
        </w:rPr>
        <w:t>CI</w:t>
      </w:r>
      <w:r w:rsidR="00282DF9" w:rsidRPr="00C63E82">
        <w:rPr>
          <w:lang w:val="en-GB"/>
        </w:rPr>
        <w:t xml:space="preserve"> (-</w:t>
      </w:r>
      <w:r w:rsidR="004043CA">
        <w:rPr>
          <w:lang w:val="en-GB"/>
        </w:rPr>
        <w:t>0</w:t>
      </w:r>
      <w:r w:rsidR="00282DF9" w:rsidRPr="00C63E82">
        <w:rPr>
          <w:lang w:val="en-GB"/>
        </w:rPr>
        <w:t>.39, -</w:t>
      </w:r>
      <w:r w:rsidR="004043CA">
        <w:rPr>
          <w:lang w:val="en-GB"/>
        </w:rPr>
        <w:t>0</w:t>
      </w:r>
      <w:r w:rsidR="00282DF9" w:rsidRPr="00C63E82">
        <w:rPr>
          <w:lang w:val="en-GB"/>
        </w:rPr>
        <w:t>.09)</w:t>
      </w:r>
      <w:r w:rsidR="00545AED">
        <w:rPr>
          <w:lang w:val="en-GB"/>
        </w:rPr>
        <w:t xml:space="preserve"> that was larger than the total effect, </w:t>
      </w:r>
      <w:r w:rsidR="00545AED" w:rsidRPr="00694C8B">
        <w:rPr>
          <w:i/>
          <w:iCs/>
          <w:lang w:val="en-GB"/>
        </w:rPr>
        <w:t>B</w:t>
      </w:r>
      <w:r w:rsidR="00545AED" w:rsidRPr="00C63E82">
        <w:rPr>
          <w:lang w:val="en-GB"/>
        </w:rPr>
        <w:t xml:space="preserve"> = </w:t>
      </w:r>
      <w:r w:rsidR="0065664D">
        <w:rPr>
          <w:lang w:val="en-GB"/>
        </w:rPr>
        <w:t>-</w:t>
      </w:r>
      <w:r w:rsidR="00395D68">
        <w:rPr>
          <w:lang w:val="en-GB"/>
        </w:rPr>
        <w:t>0</w:t>
      </w:r>
      <w:r w:rsidR="00545AED" w:rsidRPr="00C63E82">
        <w:rPr>
          <w:lang w:val="en-GB"/>
        </w:rPr>
        <w:t>.</w:t>
      </w:r>
      <w:r w:rsidR="0065664D">
        <w:rPr>
          <w:lang w:val="en-GB"/>
        </w:rPr>
        <w:t>15</w:t>
      </w:r>
      <w:r w:rsidR="00545AED" w:rsidRPr="00C63E82">
        <w:rPr>
          <w:lang w:val="en-GB"/>
        </w:rPr>
        <w:t xml:space="preserve">, </w:t>
      </w:r>
      <w:r w:rsidR="004043CA">
        <w:rPr>
          <w:i/>
          <w:lang w:val="en-GB"/>
        </w:rPr>
        <w:t>SE</w:t>
      </w:r>
      <w:r w:rsidR="00545AED" w:rsidRPr="00C63E82">
        <w:rPr>
          <w:lang w:val="en-GB"/>
        </w:rPr>
        <w:t xml:space="preserve"> = </w:t>
      </w:r>
      <w:r w:rsidR="00395D68">
        <w:rPr>
          <w:lang w:val="en-GB"/>
        </w:rPr>
        <w:t>0</w:t>
      </w:r>
      <w:r w:rsidR="00545AED" w:rsidRPr="00C63E82">
        <w:rPr>
          <w:lang w:val="en-GB"/>
        </w:rPr>
        <w:t>.</w:t>
      </w:r>
      <w:r w:rsidR="0065664D">
        <w:rPr>
          <w:lang w:val="en-GB"/>
        </w:rPr>
        <w:t>08</w:t>
      </w:r>
      <w:r w:rsidR="00545AED" w:rsidRPr="00C63E82">
        <w:rPr>
          <w:lang w:val="en-GB"/>
        </w:rPr>
        <w:t xml:space="preserve">, </w:t>
      </w:r>
      <w:r w:rsidR="00545AED" w:rsidRPr="00C63E82">
        <w:rPr>
          <w:i/>
          <w:lang w:val="en-GB"/>
        </w:rPr>
        <w:t>t</w:t>
      </w:r>
      <w:r w:rsidR="00545AED" w:rsidRPr="00C63E82">
        <w:rPr>
          <w:lang w:val="en-GB"/>
        </w:rPr>
        <w:t xml:space="preserve">(189) = </w:t>
      </w:r>
      <w:r w:rsidR="0065664D">
        <w:rPr>
          <w:lang w:val="en-GB"/>
        </w:rPr>
        <w:t>-1.97</w:t>
      </w:r>
      <w:r w:rsidR="00545AED" w:rsidRPr="00C63E82">
        <w:rPr>
          <w:lang w:val="en-GB"/>
        </w:rPr>
        <w:t xml:space="preserve">, </w:t>
      </w:r>
      <w:r w:rsidR="00545AED" w:rsidRPr="00C63E82">
        <w:rPr>
          <w:i/>
          <w:lang w:val="en-GB"/>
        </w:rPr>
        <w:t>p</w:t>
      </w:r>
      <w:r w:rsidR="00545AED" w:rsidRPr="00C63E82">
        <w:rPr>
          <w:lang w:val="en-GB"/>
        </w:rPr>
        <w:t xml:space="preserve"> </w:t>
      </w:r>
      <w:r w:rsidR="0065664D">
        <w:rPr>
          <w:lang w:val="en-GB"/>
        </w:rPr>
        <w:t>= .05</w:t>
      </w:r>
      <w:r w:rsidR="00545AED" w:rsidRPr="00C63E82">
        <w:rPr>
          <w:lang w:val="en-GB"/>
        </w:rPr>
        <w:t xml:space="preserve">, 95% </w:t>
      </w:r>
      <w:r w:rsidR="00545AED" w:rsidRPr="00C63E82">
        <w:rPr>
          <w:i/>
          <w:lang w:val="en-GB"/>
        </w:rPr>
        <w:t>CI</w:t>
      </w:r>
      <w:r w:rsidR="00545AED" w:rsidRPr="00C63E82">
        <w:rPr>
          <w:lang w:val="en-GB"/>
        </w:rPr>
        <w:t xml:space="preserve"> (</w:t>
      </w:r>
      <w:r w:rsidR="0065664D">
        <w:rPr>
          <w:lang w:val="en-GB"/>
        </w:rPr>
        <w:t>-</w:t>
      </w:r>
      <w:r w:rsidR="004043CA">
        <w:rPr>
          <w:lang w:val="en-GB"/>
        </w:rPr>
        <w:t>0</w:t>
      </w:r>
      <w:r w:rsidR="00545AED" w:rsidRPr="00C63E82">
        <w:rPr>
          <w:lang w:val="en-GB"/>
        </w:rPr>
        <w:t>.</w:t>
      </w:r>
      <w:r w:rsidR="0065664D">
        <w:rPr>
          <w:lang w:val="en-GB"/>
        </w:rPr>
        <w:t>31</w:t>
      </w:r>
      <w:r w:rsidR="00545AED" w:rsidRPr="00C63E82">
        <w:rPr>
          <w:lang w:val="en-GB"/>
        </w:rPr>
        <w:t xml:space="preserve">, </w:t>
      </w:r>
      <w:r w:rsidR="004043CA">
        <w:rPr>
          <w:lang w:val="en-GB"/>
        </w:rPr>
        <w:t>0</w:t>
      </w:r>
      <w:r w:rsidR="00545AED" w:rsidRPr="00C63E82">
        <w:rPr>
          <w:lang w:val="en-GB"/>
        </w:rPr>
        <w:t>.</w:t>
      </w:r>
      <w:r w:rsidR="0065664D">
        <w:rPr>
          <w:lang w:val="en-GB"/>
        </w:rPr>
        <w:t>0002</w:t>
      </w:r>
      <w:r w:rsidR="00545AED" w:rsidRPr="00C63E82">
        <w:rPr>
          <w:lang w:val="en-GB"/>
        </w:rPr>
        <w:t>)</w:t>
      </w:r>
      <w:r w:rsidR="009D6EC8" w:rsidRPr="00C63E82">
        <w:rPr>
          <w:lang w:val="en-GB"/>
        </w:rPr>
        <w:t xml:space="preserve">. </w:t>
      </w:r>
      <w:r w:rsidR="007B6698">
        <w:rPr>
          <w:lang w:val="en-GB"/>
        </w:rPr>
        <w:t>In sum, although confront</w:t>
      </w:r>
      <w:r w:rsidR="00616C8C">
        <w:rPr>
          <w:lang w:val="en-GB"/>
        </w:rPr>
        <w:t>ing</w:t>
      </w:r>
      <w:r w:rsidR="007B6698">
        <w:rPr>
          <w:lang w:val="en-GB"/>
        </w:rPr>
        <w:t xml:space="preserve"> (</w:t>
      </w:r>
      <w:r w:rsidR="00616C8C">
        <w:rPr>
          <w:lang w:val="en-GB"/>
        </w:rPr>
        <w:t>vs. remaining silent</w:t>
      </w:r>
      <w:r w:rsidR="007B6698">
        <w:rPr>
          <w:lang w:val="en-GB"/>
        </w:rPr>
        <w:t>) led to increased backlash</w:t>
      </w:r>
      <w:r w:rsidR="008979CC">
        <w:rPr>
          <w:lang w:val="en-GB"/>
        </w:rPr>
        <w:t xml:space="preserve"> toward Emily</w:t>
      </w:r>
      <w:r w:rsidR="007B6698">
        <w:rPr>
          <w:lang w:val="en-GB"/>
        </w:rPr>
        <w:t xml:space="preserve">—in the form of higher complainer ratings and lower favourability ratings—these backlash effects were attenuated by perceiving </w:t>
      </w:r>
      <w:r w:rsidR="008979CC">
        <w:rPr>
          <w:lang w:val="en-GB"/>
        </w:rPr>
        <w:t>her</w:t>
      </w:r>
      <w:r w:rsidR="007B6698">
        <w:rPr>
          <w:lang w:val="en-GB"/>
        </w:rPr>
        <w:t xml:space="preserve"> to endorse growth mindset beliefs. </w:t>
      </w:r>
    </w:p>
    <w:p w14:paraId="0F9A13C5" w14:textId="73FAB27B" w:rsidR="00B47B6E" w:rsidRPr="00C63E82" w:rsidRDefault="00B47B6E" w:rsidP="00E04A1C">
      <w:pPr>
        <w:spacing w:line="480" w:lineRule="auto"/>
        <w:ind w:firstLine="720"/>
        <w:rPr>
          <w:lang w:val="en-GB"/>
        </w:rPr>
      </w:pPr>
      <w:r w:rsidRPr="00C63E82">
        <w:rPr>
          <w:lang w:val="en-GB"/>
        </w:rPr>
        <w:t xml:space="preserve">The following analyses </w:t>
      </w:r>
      <w:r w:rsidR="00092E4D" w:rsidRPr="00C63E82">
        <w:rPr>
          <w:lang w:val="en-GB"/>
        </w:rPr>
        <w:t>are</w:t>
      </w:r>
      <w:r w:rsidRPr="00C63E82">
        <w:rPr>
          <w:lang w:val="en-GB"/>
        </w:rPr>
        <w:t xml:space="preserve"> exploratory. </w:t>
      </w:r>
    </w:p>
    <w:p w14:paraId="21820813" w14:textId="0D63C0E1" w:rsidR="006A57D8" w:rsidRPr="00C63E82" w:rsidRDefault="00342A91" w:rsidP="007E4FAA">
      <w:pPr>
        <w:spacing w:line="480" w:lineRule="auto"/>
        <w:ind w:firstLine="720"/>
        <w:rPr>
          <w:lang w:val="en-GB"/>
        </w:rPr>
      </w:pPr>
      <w:r w:rsidRPr="00C63E82">
        <w:rPr>
          <w:b/>
          <w:lang w:val="en-GB"/>
        </w:rPr>
        <w:t>Openness to Future Interactions</w:t>
      </w:r>
      <w:r w:rsidRPr="00C63E82">
        <w:rPr>
          <w:lang w:val="en-GB"/>
        </w:rPr>
        <w:t xml:space="preserve">. </w:t>
      </w:r>
      <w:r w:rsidR="001E2AF0" w:rsidRPr="00C63E82">
        <w:rPr>
          <w:lang w:val="en-GB"/>
        </w:rPr>
        <w:t xml:space="preserve">Participants in the confrontation </w:t>
      </w:r>
      <w:r w:rsidR="00450369" w:rsidRPr="00C63E82">
        <w:rPr>
          <w:lang w:val="en-GB"/>
        </w:rPr>
        <w:t xml:space="preserve">(vs. no confrontation) </w:t>
      </w:r>
      <w:r w:rsidR="001E2AF0" w:rsidRPr="00C63E82">
        <w:rPr>
          <w:lang w:val="en-GB"/>
        </w:rPr>
        <w:t>condition reported less desire to interact with Emily in the future (</w:t>
      </w:r>
      <w:r w:rsidR="001E2AF0" w:rsidRPr="00C63E82">
        <w:rPr>
          <w:i/>
          <w:lang w:val="en-GB"/>
        </w:rPr>
        <w:t>M</w:t>
      </w:r>
      <w:r w:rsidR="001E2AF0" w:rsidRPr="00C63E82">
        <w:rPr>
          <w:lang w:val="en-GB"/>
        </w:rPr>
        <w:t xml:space="preserve"> = 3.39, </w:t>
      </w:r>
      <w:r w:rsidR="001E2AF0" w:rsidRPr="00C63E82">
        <w:rPr>
          <w:i/>
          <w:lang w:val="en-GB"/>
        </w:rPr>
        <w:t>SD</w:t>
      </w:r>
      <w:r w:rsidR="001E2AF0" w:rsidRPr="00C63E82">
        <w:rPr>
          <w:lang w:val="en-GB"/>
        </w:rPr>
        <w:t xml:space="preserve"> = 1.33</w:t>
      </w:r>
      <w:r w:rsidR="00450369" w:rsidRPr="00C63E82">
        <w:rPr>
          <w:lang w:val="en-GB"/>
        </w:rPr>
        <w:t xml:space="preserve"> and </w:t>
      </w:r>
      <w:r w:rsidR="001E2AF0" w:rsidRPr="00C63E82">
        <w:rPr>
          <w:i/>
          <w:lang w:val="en-GB"/>
        </w:rPr>
        <w:t>M</w:t>
      </w:r>
      <w:r w:rsidR="001E2AF0" w:rsidRPr="00C63E82">
        <w:rPr>
          <w:lang w:val="en-GB"/>
        </w:rPr>
        <w:t xml:space="preserve"> = 3.86, </w:t>
      </w:r>
      <w:r w:rsidR="001E2AF0" w:rsidRPr="00C63E82">
        <w:rPr>
          <w:i/>
          <w:lang w:val="en-GB"/>
        </w:rPr>
        <w:t>SD</w:t>
      </w:r>
      <w:r w:rsidR="001E2AF0" w:rsidRPr="00C63E82">
        <w:rPr>
          <w:lang w:val="en-GB"/>
        </w:rPr>
        <w:t xml:space="preserve"> = 1.18</w:t>
      </w:r>
      <w:r w:rsidR="00450369" w:rsidRPr="00C63E82">
        <w:rPr>
          <w:lang w:val="en-GB"/>
        </w:rPr>
        <w:t>, respectively</w:t>
      </w:r>
      <w:r w:rsidR="001E2AF0" w:rsidRPr="00C63E82">
        <w:rPr>
          <w:lang w:val="en-GB"/>
        </w:rPr>
        <w:t xml:space="preserve">), </w:t>
      </w:r>
      <w:r w:rsidR="001E2AF0" w:rsidRPr="00C63E82">
        <w:rPr>
          <w:i/>
          <w:lang w:val="en-GB"/>
        </w:rPr>
        <w:t>t</w:t>
      </w:r>
      <w:r w:rsidR="001E2AF0" w:rsidRPr="00C63E82">
        <w:rPr>
          <w:lang w:val="en-GB"/>
        </w:rPr>
        <w:t xml:space="preserve">(189) = 2.54, </w:t>
      </w:r>
      <w:r w:rsidR="001E2AF0" w:rsidRPr="00C63E82">
        <w:rPr>
          <w:i/>
          <w:lang w:val="en-GB"/>
        </w:rPr>
        <w:t>p</w:t>
      </w:r>
      <w:r w:rsidR="001E2AF0" w:rsidRPr="00C63E82">
        <w:rPr>
          <w:lang w:val="en-GB"/>
        </w:rPr>
        <w:t xml:space="preserve"> = .01</w:t>
      </w:r>
      <w:r w:rsidR="008F207B" w:rsidRPr="00C63E82">
        <w:rPr>
          <w:lang w:val="en-GB"/>
        </w:rPr>
        <w:t xml:space="preserve">, </w:t>
      </w:r>
      <w:r w:rsidR="008F207B" w:rsidRPr="00C63E82">
        <w:rPr>
          <w:i/>
          <w:iCs/>
          <w:lang w:val="en-GB"/>
        </w:rPr>
        <w:t>d</w:t>
      </w:r>
      <w:r w:rsidR="008F207B" w:rsidRPr="00C63E82">
        <w:rPr>
          <w:lang w:val="en-GB"/>
        </w:rPr>
        <w:t xml:space="preserve"> = </w:t>
      </w:r>
      <w:r w:rsidR="001276BD">
        <w:rPr>
          <w:lang w:val="en-GB"/>
        </w:rPr>
        <w:t>0</w:t>
      </w:r>
      <w:r w:rsidR="007803C9" w:rsidRPr="00C63E82">
        <w:rPr>
          <w:lang w:val="en-GB"/>
        </w:rPr>
        <w:t>.37</w:t>
      </w:r>
      <w:r w:rsidR="001E2AF0" w:rsidRPr="00C63E82">
        <w:rPr>
          <w:lang w:val="en-GB"/>
        </w:rPr>
        <w:t>.</w:t>
      </w:r>
      <w:r w:rsidR="008F207B" w:rsidRPr="00C63E82">
        <w:rPr>
          <w:lang w:val="en-GB"/>
        </w:rPr>
        <w:t xml:space="preserve"> </w:t>
      </w:r>
      <w:r w:rsidR="00125C71" w:rsidRPr="00C63E82">
        <w:rPr>
          <w:lang w:val="en-GB"/>
        </w:rPr>
        <w:t xml:space="preserve">Given this </w:t>
      </w:r>
      <w:r w:rsidR="00636FE8" w:rsidRPr="00C63E82">
        <w:rPr>
          <w:lang w:val="en-GB"/>
        </w:rPr>
        <w:t>pattern</w:t>
      </w:r>
      <w:r w:rsidR="00125C71" w:rsidRPr="00C63E82">
        <w:rPr>
          <w:lang w:val="en-GB"/>
        </w:rPr>
        <w:t>, we again used Process Model 4 with 10,000 iterations to test whether an indirect effect of confrontation condition (X) through mindset perceptions (M) would emerge on the openness to future interactions</w:t>
      </w:r>
      <w:r w:rsidR="004D728B">
        <w:rPr>
          <w:lang w:val="en-GB"/>
        </w:rPr>
        <w:t xml:space="preserve"> (Y)</w:t>
      </w:r>
      <w:r w:rsidR="00125C71" w:rsidRPr="00C63E82">
        <w:rPr>
          <w:lang w:val="en-GB"/>
        </w:rPr>
        <w:t xml:space="preserve">, which was supported, </w:t>
      </w:r>
      <w:r w:rsidR="00125C71" w:rsidRPr="00C63E82">
        <w:rPr>
          <w:i/>
          <w:lang w:val="en-GB"/>
        </w:rPr>
        <w:t>indirect effect</w:t>
      </w:r>
      <w:r w:rsidR="00125C71" w:rsidRPr="00C63E82">
        <w:rPr>
          <w:lang w:val="en-GB"/>
        </w:rPr>
        <w:t xml:space="preserve"> = </w:t>
      </w:r>
      <w:r w:rsidR="001276BD">
        <w:rPr>
          <w:lang w:val="en-GB"/>
        </w:rPr>
        <w:t>0</w:t>
      </w:r>
      <w:r w:rsidR="00636FE8" w:rsidRPr="00C63E82">
        <w:rPr>
          <w:lang w:val="en-GB"/>
        </w:rPr>
        <w:t>.10</w:t>
      </w:r>
      <w:r w:rsidR="00125C71" w:rsidRPr="00C63E82">
        <w:rPr>
          <w:lang w:val="en-GB"/>
        </w:rPr>
        <w:t xml:space="preserve">, </w:t>
      </w:r>
      <w:r w:rsidR="00125C71" w:rsidRPr="00C63E82">
        <w:rPr>
          <w:i/>
          <w:lang w:val="en-GB"/>
        </w:rPr>
        <w:t>boo</w:t>
      </w:r>
      <w:r w:rsidR="008222F4" w:rsidRPr="00C63E82">
        <w:rPr>
          <w:i/>
          <w:lang w:val="en-GB"/>
        </w:rPr>
        <w:t>t</w:t>
      </w:r>
      <w:r w:rsidR="00125C71" w:rsidRPr="00C63E82">
        <w:rPr>
          <w:i/>
          <w:lang w:val="en-GB"/>
        </w:rPr>
        <w:t>strap SE</w:t>
      </w:r>
      <w:r w:rsidR="00125C71" w:rsidRPr="00C63E82">
        <w:rPr>
          <w:lang w:val="en-GB"/>
        </w:rPr>
        <w:t xml:space="preserve"> = </w:t>
      </w:r>
      <w:r w:rsidR="001276BD">
        <w:rPr>
          <w:lang w:val="en-GB"/>
        </w:rPr>
        <w:t>0</w:t>
      </w:r>
      <w:r w:rsidR="00125C71" w:rsidRPr="00C63E82">
        <w:rPr>
          <w:lang w:val="en-GB"/>
        </w:rPr>
        <w:t>.</w:t>
      </w:r>
      <w:r w:rsidR="00636FE8" w:rsidRPr="00C63E82">
        <w:rPr>
          <w:lang w:val="en-GB"/>
        </w:rPr>
        <w:t>04</w:t>
      </w:r>
      <w:r w:rsidR="00125C71" w:rsidRPr="00C63E82">
        <w:rPr>
          <w:lang w:val="en-GB"/>
        </w:rPr>
        <w:t xml:space="preserve">, 95% </w:t>
      </w:r>
      <w:r w:rsidR="00125C71" w:rsidRPr="00C63E82">
        <w:rPr>
          <w:i/>
          <w:lang w:val="en-GB"/>
        </w:rPr>
        <w:t>CI</w:t>
      </w:r>
      <w:r w:rsidR="00125C71" w:rsidRPr="00C63E82">
        <w:rPr>
          <w:lang w:val="en-GB"/>
        </w:rPr>
        <w:t xml:space="preserve"> (</w:t>
      </w:r>
      <w:r w:rsidR="001276BD">
        <w:rPr>
          <w:lang w:val="en-GB"/>
        </w:rPr>
        <w:t>0</w:t>
      </w:r>
      <w:r w:rsidR="00125C71" w:rsidRPr="00C63E82">
        <w:rPr>
          <w:lang w:val="en-GB"/>
        </w:rPr>
        <w:t>.</w:t>
      </w:r>
      <w:r w:rsidR="00636FE8" w:rsidRPr="00C63E82">
        <w:rPr>
          <w:lang w:val="en-GB"/>
        </w:rPr>
        <w:t>03</w:t>
      </w:r>
      <w:r w:rsidR="00125C71" w:rsidRPr="00C63E82">
        <w:rPr>
          <w:lang w:val="en-GB"/>
        </w:rPr>
        <w:t xml:space="preserve">, </w:t>
      </w:r>
      <w:r w:rsidR="001276BD">
        <w:rPr>
          <w:lang w:val="en-GB"/>
        </w:rPr>
        <w:t>0</w:t>
      </w:r>
      <w:r w:rsidR="00125C71" w:rsidRPr="00C63E82">
        <w:rPr>
          <w:lang w:val="en-GB"/>
        </w:rPr>
        <w:t>.</w:t>
      </w:r>
      <w:r w:rsidR="00636FE8" w:rsidRPr="00C63E82">
        <w:rPr>
          <w:lang w:val="en-GB"/>
        </w:rPr>
        <w:t>18</w:t>
      </w:r>
      <w:r w:rsidR="00125C71" w:rsidRPr="00C63E82">
        <w:rPr>
          <w:lang w:val="en-GB"/>
        </w:rPr>
        <w:t>).</w:t>
      </w:r>
      <w:r w:rsidR="008979CC">
        <w:rPr>
          <w:lang w:val="en-GB"/>
        </w:rPr>
        <w:t xml:space="preserve"> </w:t>
      </w:r>
      <w:r w:rsidR="004B7FE3">
        <w:rPr>
          <w:lang w:val="en-GB"/>
        </w:rPr>
        <w:t>Consistent with suppression mediation, t</w:t>
      </w:r>
      <w:r w:rsidR="00125C71" w:rsidRPr="00C63E82">
        <w:rPr>
          <w:lang w:val="en-GB"/>
        </w:rPr>
        <w:t xml:space="preserve">he direct effect of confrontation condition on </w:t>
      </w:r>
      <w:r w:rsidR="00054266">
        <w:rPr>
          <w:lang w:val="en-GB"/>
        </w:rPr>
        <w:t>openness to future interactions</w:t>
      </w:r>
      <w:r w:rsidR="00054266" w:rsidRPr="00C63E82">
        <w:rPr>
          <w:lang w:val="en-GB"/>
        </w:rPr>
        <w:t xml:space="preserve"> </w:t>
      </w:r>
      <w:r w:rsidR="00125C71" w:rsidRPr="00C63E82">
        <w:rPr>
          <w:lang w:val="en-GB"/>
        </w:rPr>
        <w:t xml:space="preserve">ratings </w:t>
      </w:r>
      <w:r w:rsidR="004B7FE3">
        <w:rPr>
          <w:lang w:val="en-GB"/>
        </w:rPr>
        <w:t>was</w:t>
      </w:r>
      <w:r w:rsidR="004B7FE3" w:rsidRPr="00C63E82">
        <w:rPr>
          <w:lang w:val="en-GB"/>
        </w:rPr>
        <w:t xml:space="preserve"> </w:t>
      </w:r>
      <w:r w:rsidR="00125C71" w:rsidRPr="00C63E82">
        <w:rPr>
          <w:lang w:val="en-GB"/>
        </w:rPr>
        <w:t xml:space="preserve">significant, </w:t>
      </w:r>
      <w:r w:rsidR="00125C71" w:rsidRPr="00694C8B">
        <w:rPr>
          <w:i/>
          <w:iCs/>
          <w:lang w:val="en-GB"/>
        </w:rPr>
        <w:t>B</w:t>
      </w:r>
      <w:r w:rsidR="00125C71" w:rsidRPr="00C63E82">
        <w:rPr>
          <w:lang w:val="en-GB"/>
        </w:rPr>
        <w:t xml:space="preserve"> = </w:t>
      </w:r>
      <w:r w:rsidR="00636FE8" w:rsidRPr="00C63E82">
        <w:rPr>
          <w:lang w:val="en-GB"/>
        </w:rPr>
        <w:t>-</w:t>
      </w:r>
      <w:r w:rsidR="001276BD">
        <w:rPr>
          <w:lang w:val="en-GB"/>
        </w:rPr>
        <w:t>0</w:t>
      </w:r>
      <w:r w:rsidR="00125C71" w:rsidRPr="00C63E82">
        <w:rPr>
          <w:lang w:val="en-GB"/>
        </w:rPr>
        <w:t>.</w:t>
      </w:r>
      <w:r w:rsidR="00636FE8" w:rsidRPr="00C63E82">
        <w:rPr>
          <w:lang w:val="en-GB"/>
        </w:rPr>
        <w:t>33</w:t>
      </w:r>
      <w:r w:rsidR="00125C71" w:rsidRPr="00C63E82">
        <w:rPr>
          <w:lang w:val="en-GB"/>
        </w:rPr>
        <w:t xml:space="preserve">, </w:t>
      </w:r>
      <w:r w:rsidR="001276BD">
        <w:rPr>
          <w:i/>
          <w:lang w:val="en-GB"/>
        </w:rPr>
        <w:t>SE</w:t>
      </w:r>
      <w:r w:rsidR="00125C71" w:rsidRPr="00C63E82">
        <w:rPr>
          <w:lang w:val="en-GB"/>
        </w:rPr>
        <w:t xml:space="preserve"> = </w:t>
      </w:r>
      <w:r w:rsidR="001276BD">
        <w:rPr>
          <w:lang w:val="en-GB"/>
        </w:rPr>
        <w:t>0</w:t>
      </w:r>
      <w:r w:rsidR="00125C71" w:rsidRPr="00C63E82">
        <w:rPr>
          <w:lang w:val="en-GB"/>
        </w:rPr>
        <w:t>.</w:t>
      </w:r>
      <w:r w:rsidR="00636FE8" w:rsidRPr="00C63E82">
        <w:rPr>
          <w:lang w:val="en-GB"/>
        </w:rPr>
        <w:t>09</w:t>
      </w:r>
      <w:r w:rsidR="00125C71" w:rsidRPr="00C63E82">
        <w:rPr>
          <w:lang w:val="en-GB"/>
        </w:rPr>
        <w:t xml:space="preserve">, </w:t>
      </w:r>
      <w:r w:rsidR="00125C71" w:rsidRPr="00C63E82">
        <w:rPr>
          <w:i/>
          <w:lang w:val="en-GB"/>
        </w:rPr>
        <w:t>t</w:t>
      </w:r>
      <w:r w:rsidR="00125C71" w:rsidRPr="00C63E82">
        <w:rPr>
          <w:lang w:val="en-GB"/>
        </w:rPr>
        <w:t>(</w:t>
      </w:r>
      <w:r w:rsidR="00636FE8" w:rsidRPr="00C63E82">
        <w:rPr>
          <w:lang w:val="en-GB"/>
        </w:rPr>
        <w:t>188</w:t>
      </w:r>
      <w:r w:rsidR="00125C71" w:rsidRPr="00C63E82">
        <w:rPr>
          <w:lang w:val="en-GB"/>
        </w:rPr>
        <w:t xml:space="preserve">) = </w:t>
      </w:r>
      <w:r w:rsidR="00636FE8" w:rsidRPr="00C63E82">
        <w:rPr>
          <w:lang w:val="en-GB"/>
        </w:rPr>
        <w:t>-3.74</w:t>
      </w:r>
      <w:r w:rsidR="00125C71" w:rsidRPr="00C63E82">
        <w:rPr>
          <w:lang w:val="en-GB"/>
        </w:rPr>
        <w:t xml:space="preserve">, </w:t>
      </w:r>
      <w:r w:rsidR="00125C71" w:rsidRPr="00C63E82">
        <w:rPr>
          <w:i/>
          <w:lang w:val="en-GB"/>
        </w:rPr>
        <w:t>p</w:t>
      </w:r>
      <w:r w:rsidR="00125C71" w:rsidRPr="00C63E82">
        <w:rPr>
          <w:lang w:val="en-GB"/>
        </w:rPr>
        <w:t xml:space="preserve"> &lt; .001, 95% </w:t>
      </w:r>
      <w:r w:rsidR="00125C71" w:rsidRPr="00C63E82">
        <w:rPr>
          <w:i/>
          <w:lang w:val="en-GB"/>
        </w:rPr>
        <w:t>CI</w:t>
      </w:r>
      <w:r w:rsidR="00125C71" w:rsidRPr="00C63E82">
        <w:rPr>
          <w:lang w:val="en-GB"/>
        </w:rPr>
        <w:t xml:space="preserve"> (</w:t>
      </w:r>
      <w:r w:rsidR="00636FE8" w:rsidRPr="00C63E82">
        <w:rPr>
          <w:lang w:val="en-GB"/>
        </w:rPr>
        <w:t>-</w:t>
      </w:r>
      <w:r w:rsidR="001276BD">
        <w:rPr>
          <w:lang w:val="en-GB"/>
        </w:rPr>
        <w:t>0</w:t>
      </w:r>
      <w:r w:rsidR="00636FE8" w:rsidRPr="00C63E82">
        <w:rPr>
          <w:lang w:val="en-GB"/>
        </w:rPr>
        <w:t>.50</w:t>
      </w:r>
      <w:r w:rsidR="00125C71" w:rsidRPr="00C63E82">
        <w:rPr>
          <w:lang w:val="en-GB"/>
        </w:rPr>
        <w:t xml:space="preserve">, </w:t>
      </w:r>
      <w:r w:rsidR="00636FE8" w:rsidRPr="00C63E82">
        <w:rPr>
          <w:lang w:val="en-GB"/>
        </w:rPr>
        <w:t>-</w:t>
      </w:r>
      <w:r w:rsidR="001276BD">
        <w:rPr>
          <w:lang w:val="en-GB"/>
        </w:rPr>
        <w:t>0</w:t>
      </w:r>
      <w:r w:rsidR="00125C71" w:rsidRPr="00C63E82">
        <w:rPr>
          <w:lang w:val="en-GB"/>
        </w:rPr>
        <w:t>.</w:t>
      </w:r>
      <w:r w:rsidR="00636FE8" w:rsidRPr="00C63E82">
        <w:rPr>
          <w:lang w:val="en-GB"/>
        </w:rPr>
        <w:t>15</w:t>
      </w:r>
      <w:r w:rsidR="00125C71" w:rsidRPr="00C63E82">
        <w:rPr>
          <w:lang w:val="en-GB"/>
        </w:rPr>
        <w:t>)</w:t>
      </w:r>
      <w:r w:rsidR="004B7FE3">
        <w:rPr>
          <w:lang w:val="en-GB"/>
        </w:rPr>
        <w:t>, and larger than the total effect</w:t>
      </w:r>
      <w:r w:rsidR="004B7FE3" w:rsidRPr="00C63E82">
        <w:rPr>
          <w:lang w:val="en-GB"/>
        </w:rPr>
        <w:t xml:space="preserve">, </w:t>
      </w:r>
      <w:r w:rsidR="004B7FE3" w:rsidRPr="00694C8B">
        <w:rPr>
          <w:i/>
          <w:iCs/>
          <w:lang w:val="en-GB"/>
        </w:rPr>
        <w:t>B</w:t>
      </w:r>
      <w:r w:rsidR="004B7FE3" w:rsidRPr="00C63E82">
        <w:rPr>
          <w:lang w:val="en-GB"/>
        </w:rPr>
        <w:t xml:space="preserve"> = -</w:t>
      </w:r>
      <w:r w:rsidR="001276BD">
        <w:rPr>
          <w:lang w:val="en-GB"/>
        </w:rPr>
        <w:t>0</w:t>
      </w:r>
      <w:r w:rsidR="004B7FE3" w:rsidRPr="00C63E82">
        <w:rPr>
          <w:lang w:val="en-GB"/>
        </w:rPr>
        <w:t>.</w:t>
      </w:r>
      <w:r w:rsidR="004B7FE3">
        <w:rPr>
          <w:lang w:val="en-GB"/>
        </w:rPr>
        <w:t>2</w:t>
      </w:r>
      <w:r w:rsidR="004B7FE3" w:rsidRPr="00C63E82">
        <w:rPr>
          <w:lang w:val="en-GB"/>
        </w:rPr>
        <w:t xml:space="preserve">3, </w:t>
      </w:r>
      <w:r w:rsidR="001276BD">
        <w:rPr>
          <w:i/>
          <w:lang w:val="en-GB"/>
        </w:rPr>
        <w:t>SE</w:t>
      </w:r>
      <w:r w:rsidR="004B7FE3" w:rsidRPr="00C63E82">
        <w:rPr>
          <w:lang w:val="en-GB"/>
        </w:rPr>
        <w:t xml:space="preserve"> = </w:t>
      </w:r>
      <w:r w:rsidR="001276BD">
        <w:rPr>
          <w:lang w:val="en-GB"/>
        </w:rPr>
        <w:t>0</w:t>
      </w:r>
      <w:r w:rsidR="004B7FE3" w:rsidRPr="00C63E82">
        <w:rPr>
          <w:lang w:val="en-GB"/>
        </w:rPr>
        <w:t xml:space="preserve">.09, </w:t>
      </w:r>
      <w:r w:rsidR="004B7FE3" w:rsidRPr="00C63E82">
        <w:rPr>
          <w:i/>
          <w:lang w:val="en-GB"/>
        </w:rPr>
        <w:t>t</w:t>
      </w:r>
      <w:r w:rsidR="004B7FE3" w:rsidRPr="00C63E82">
        <w:rPr>
          <w:lang w:val="en-GB"/>
        </w:rPr>
        <w:t>(188) = -</w:t>
      </w:r>
      <w:r w:rsidR="004B7FE3">
        <w:rPr>
          <w:lang w:val="en-GB"/>
        </w:rPr>
        <w:t>2</w:t>
      </w:r>
      <w:r w:rsidR="004B7FE3" w:rsidRPr="00C63E82">
        <w:rPr>
          <w:lang w:val="en-GB"/>
        </w:rPr>
        <w:t>.</w:t>
      </w:r>
      <w:r w:rsidR="004B7FE3">
        <w:rPr>
          <w:lang w:val="en-GB"/>
        </w:rPr>
        <w:t>5</w:t>
      </w:r>
      <w:r w:rsidR="004B7FE3" w:rsidRPr="00C63E82">
        <w:rPr>
          <w:lang w:val="en-GB"/>
        </w:rPr>
        <w:t xml:space="preserve">4, </w:t>
      </w:r>
      <w:r w:rsidR="004B7FE3" w:rsidRPr="00C63E82">
        <w:rPr>
          <w:i/>
          <w:lang w:val="en-GB"/>
        </w:rPr>
        <w:t>p</w:t>
      </w:r>
      <w:r w:rsidR="004B7FE3" w:rsidRPr="00C63E82">
        <w:rPr>
          <w:lang w:val="en-GB"/>
        </w:rPr>
        <w:t xml:space="preserve"> </w:t>
      </w:r>
      <w:r w:rsidR="004B7FE3">
        <w:rPr>
          <w:lang w:val="en-GB"/>
        </w:rPr>
        <w:t>=</w:t>
      </w:r>
      <w:r w:rsidR="004B7FE3" w:rsidRPr="00C63E82">
        <w:rPr>
          <w:lang w:val="en-GB"/>
        </w:rPr>
        <w:t xml:space="preserve"> .01, 95% </w:t>
      </w:r>
      <w:r w:rsidR="004B7FE3" w:rsidRPr="00C63E82">
        <w:rPr>
          <w:i/>
          <w:lang w:val="en-GB"/>
        </w:rPr>
        <w:t>CI</w:t>
      </w:r>
      <w:r w:rsidR="004B7FE3" w:rsidRPr="00C63E82">
        <w:rPr>
          <w:lang w:val="en-GB"/>
        </w:rPr>
        <w:t xml:space="preserve"> (-</w:t>
      </w:r>
      <w:r w:rsidR="001276BD">
        <w:rPr>
          <w:lang w:val="en-GB"/>
        </w:rPr>
        <w:t>0</w:t>
      </w:r>
      <w:r w:rsidR="004B7FE3" w:rsidRPr="00C63E82">
        <w:rPr>
          <w:lang w:val="en-GB"/>
        </w:rPr>
        <w:t>.</w:t>
      </w:r>
      <w:r w:rsidR="004B7FE3">
        <w:rPr>
          <w:lang w:val="en-GB"/>
        </w:rPr>
        <w:t>41</w:t>
      </w:r>
      <w:r w:rsidR="004B7FE3" w:rsidRPr="00C63E82">
        <w:rPr>
          <w:lang w:val="en-GB"/>
        </w:rPr>
        <w:t>, -</w:t>
      </w:r>
      <w:r w:rsidR="001276BD">
        <w:rPr>
          <w:lang w:val="en-GB"/>
        </w:rPr>
        <w:t>0</w:t>
      </w:r>
      <w:r w:rsidR="004B7FE3" w:rsidRPr="00C63E82">
        <w:rPr>
          <w:lang w:val="en-GB"/>
        </w:rPr>
        <w:t>.</w:t>
      </w:r>
      <w:r w:rsidR="004B7FE3">
        <w:rPr>
          <w:lang w:val="en-GB"/>
        </w:rPr>
        <w:t>0</w:t>
      </w:r>
      <w:r w:rsidR="004B7FE3" w:rsidRPr="00C63E82">
        <w:rPr>
          <w:lang w:val="en-GB"/>
        </w:rPr>
        <w:t>5)</w:t>
      </w:r>
      <w:r w:rsidR="00125C71" w:rsidRPr="00C63E82">
        <w:rPr>
          <w:lang w:val="en-GB"/>
        </w:rPr>
        <w:t xml:space="preserve">. </w:t>
      </w:r>
      <w:r w:rsidR="00E65664">
        <w:rPr>
          <w:lang w:val="en-GB"/>
        </w:rPr>
        <w:t>So, although people were less open to interacting with Emily after she confronted bias, perceiving Emily to endorse growth mindset beliefs attenuated this negative outcome.</w:t>
      </w:r>
    </w:p>
    <w:p w14:paraId="0719E138" w14:textId="1C9E2FC4" w:rsidR="00125C71" w:rsidRPr="00C63E82" w:rsidRDefault="00B524D2" w:rsidP="007E4FAA">
      <w:pPr>
        <w:spacing w:line="480" w:lineRule="auto"/>
        <w:ind w:firstLine="720"/>
        <w:rPr>
          <w:lang w:val="en-GB"/>
        </w:rPr>
      </w:pPr>
      <w:r w:rsidRPr="00C63E82">
        <w:rPr>
          <w:lang w:val="en-GB"/>
        </w:rPr>
        <w:t>Given this</w:t>
      </w:r>
      <w:r w:rsidR="00B01600" w:rsidRPr="00C63E82">
        <w:rPr>
          <w:lang w:val="en-GB"/>
        </w:rPr>
        <w:t xml:space="preserve">, we </w:t>
      </w:r>
      <w:r w:rsidR="00051BB3" w:rsidRPr="00C63E82">
        <w:rPr>
          <w:lang w:val="en-GB"/>
        </w:rPr>
        <w:t xml:space="preserve">further </w:t>
      </w:r>
      <w:r w:rsidR="00B01600" w:rsidRPr="00C63E82">
        <w:rPr>
          <w:lang w:val="en-GB"/>
        </w:rPr>
        <w:t xml:space="preserve">explored whether the </w:t>
      </w:r>
      <w:r w:rsidR="00450369" w:rsidRPr="00C63E82">
        <w:rPr>
          <w:lang w:val="en-GB"/>
        </w:rPr>
        <w:t xml:space="preserve">mindset perceptions and </w:t>
      </w:r>
      <w:r w:rsidR="00B01600" w:rsidRPr="00C63E82">
        <w:rPr>
          <w:lang w:val="en-GB"/>
        </w:rPr>
        <w:t xml:space="preserve">complainer and </w:t>
      </w:r>
      <w:r w:rsidR="001E0203">
        <w:rPr>
          <w:lang w:val="en-GB"/>
        </w:rPr>
        <w:t>favourability</w:t>
      </w:r>
      <w:r w:rsidR="00B01600" w:rsidRPr="00C63E82">
        <w:rPr>
          <w:lang w:val="en-GB"/>
        </w:rPr>
        <w:t xml:space="preserve"> ratings </w:t>
      </w:r>
      <w:r w:rsidR="006A57D8" w:rsidRPr="00C63E82">
        <w:rPr>
          <w:lang w:val="en-GB"/>
        </w:rPr>
        <w:t xml:space="preserve">might </w:t>
      </w:r>
      <w:r w:rsidR="00B01600" w:rsidRPr="00C63E82">
        <w:rPr>
          <w:lang w:val="en-GB"/>
        </w:rPr>
        <w:t>serially mediate this effect</w:t>
      </w:r>
      <w:r w:rsidR="00450369" w:rsidRPr="00C63E82">
        <w:rPr>
          <w:lang w:val="en-GB"/>
        </w:rPr>
        <w:t xml:space="preserve"> on willingness to interact</w:t>
      </w:r>
      <w:r w:rsidRPr="00C63E82">
        <w:rPr>
          <w:lang w:val="en-GB"/>
        </w:rPr>
        <w:t xml:space="preserve">. </w:t>
      </w:r>
      <w:r w:rsidR="006A20BA" w:rsidRPr="00C63E82">
        <w:rPr>
          <w:lang w:val="en-GB"/>
        </w:rPr>
        <w:t xml:space="preserve">The complainer subscale of the backlash measure correlated significantly with openness to future interactions, </w:t>
      </w:r>
      <w:r w:rsidR="006A20BA" w:rsidRPr="00C63E82">
        <w:rPr>
          <w:i/>
          <w:iCs/>
          <w:lang w:val="en-GB"/>
        </w:rPr>
        <w:t>r</w:t>
      </w:r>
      <w:r w:rsidR="006A20BA" w:rsidRPr="00C63E82">
        <w:rPr>
          <w:lang w:val="en-GB"/>
        </w:rPr>
        <w:t xml:space="preserve"> = -.59, </w:t>
      </w:r>
      <w:r w:rsidR="006A20BA" w:rsidRPr="00C63E82">
        <w:rPr>
          <w:i/>
          <w:iCs/>
          <w:lang w:val="en-GB"/>
        </w:rPr>
        <w:t>p</w:t>
      </w:r>
      <w:r w:rsidR="006A20BA" w:rsidRPr="00C63E82">
        <w:rPr>
          <w:lang w:val="en-GB"/>
        </w:rPr>
        <w:t xml:space="preserve"> &lt; .001, as did the </w:t>
      </w:r>
      <w:r w:rsidR="001E0203">
        <w:rPr>
          <w:lang w:val="en-GB"/>
        </w:rPr>
        <w:t>favourability</w:t>
      </w:r>
      <w:r w:rsidR="006A20BA" w:rsidRPr="00C63E82">
        <w:rPr>
          <w:lang w:val="en-GB"/>
        </w:rPr>
        <w:t xml:space="preserve"> subscale, </w:t>
      </w:r>
      <w:r w:rsidR="006A20BA" w:rsidRPr="00C63E82">
        <w:rPr>
          <w:i/>
          <w:iCs/>
          <w:lang w:val="en-GB"/>
        </w:rPr>
        <w:t>r</w:t>
      </w:r>
      <w:r w:rsidR="006A20BA" w:rsidRPr="00C63E82">
        <w:rPr>
          <w:lang w:val="en-GB"/>
        </w:rPr>
        <w:t xml:space="preserve"> = .64, </w:t>
      </w:r>
      <w:r w:rsidR="006A20BA" w:rsidRPr="00C63E82">
        <w:rPr>
          <w:i/>
          <w:iCs/>
          <w:lang w:val="en-GB"/>
        </w:rPr>
        <w:t>p</w:t>
      </w:r>
      <w:r w:rsidR="006A20BA" w:rsidRPr="00C63E82">
        <w:rPr>
          <w:lang w:val="en-GB"/>
        </w:rPr>
        <w:t xml:space="preserve"> &lt; .001. </w:t>
      </w:r>
      <w:r w:rsidR="006A57D8" w:rsidRPr="00C63E82">
        <w:rPr>
          <w:lang w:val="en-GB"/>
        </w:rPr>
        <w:t xml:space="preserve">We used Process Model 6 with 10,000 iterations to test whether an indirect effect of confrontation condition (X) through </w:t>
      </w:r>
      <w:r w:rsidR="00450369" w:rsidRPr="00C63E82">
        <w:rPr>
          <w:lang w:val="en-GB"/>
        </w:rPr>
        <w:t xml:space="preserve">perceived mindset beliefs </w:t>
      </w:r>
      <w:r w:rsidR="006A57D8" w:rsidRPr="00C63E82">
        <w:rPr>
          <w:lang w:val="en-GB"/>
        </w:rPr>
        <w:t>(M</w:t>
      </w:r>
      <w:r w:rsidR="006A57D8" w:rsidRPr="00C63E82">
        <w:rPr>
          <w:rFonts w:cs="Times New Roman (Body CS)"/>
          <w:vertAlign w:val="subscript"/>
          <w:lang w:val="en-GB"/>
        </w:rPr>
        <w:t>1</w:t>
      </w:r>
      <w:r w:rsidR="006A57D8" w:rsidRPr="00C63E82">
        <w:rPr>
          <w:lang w:val="en-GB"/>
        </w:rPr>
        <w:t>) and complainer ratings (M</w:t>
      </w:r>
      <w:r w:rsidR="006A57D8" w:rsidRPr="00C63E82">
        <w:rPr>
          <w:rFonts w:cs="Times New Roman (Body CS)"/>
          <w:vertAlign w:val="subscript"/>
          <w:lang w:val="en-GB"/>
        </w:rPr>
        <w:t>2</w:t>
      </w:r>
      <w:r w:rsidR="006A57D8" w:rsidRPr="00C63E82">
        <w:rPr>
          <w:lang w:val="en-GB"/>
        </w:rPr>
        <w:t>) would emerge on the openness to future interactions</w:t>
      </w:r>
      <w:r w:rsidR="00450369" w:rsidRPr="00C63E82">
        <w:rPr>
          <w:lang w:val="en-GB"/>
        </w:rPr>
        <w:t xml:space="preserve">. This serially mediated pathway </w:t>
      </w:r>
      <w:r w:rsidR="006A57D8" w:rsidRPr="00C63E82">
        <w:rPr>
          <w:lang w:val="en-GB"/>
        </w:rPr>
        <w:t xml:space="preserve">was supported, </w:t>
      </w:r>
      <w:r w:rsidR="006A57D8" w:rsidRPr="00C63E82">
        <w:rPr>
          <w:i/>
          <w:lang w:val="en-GB"/>
        </w:rPr>
        <w:t>indirect effect</w:t>
      </w:r>
      <w:r w:rsidR="006A57D8" w:rsidRPr="00C63E82">
        <w:rPr>
          <w:lang w:val="en-GB"/>
        </w:rPr>
        <w:t xml:space="preserve"> = </w:t>
      </w:r>
      <w:r w:rsidR="00316EA9">
        <w:rPr>
          <w:lang w:val="en-GB"/>
        </w:rPr>
        <w:t>0</w:t>
      </w:r>
      <w:r w:rsidR="006A57D8" w:rsidRPr="00C63E82">
        <w:rPr>
          <w:lang w:val="en-GB"/>
        </w:rPr>
        <w:t xml:space="preserve">.07, </w:t>
      </w:r>
      <w:r w:rsidR="006A57D8" w:rsidRPr="00C63E82">
        <w:rPr>
          <w:i/>
          <w:lang w:val="en-GB"/>
        </w:rPr>
        <w:t>boo</w:t>
      </w:r>
      <w:r w:rsidR="008222F4" w:rsidRPr="00C63E82">
        <w:rPr>
          <w:i/>
          <w:lang w:val="en-GB"/>
        </w:rPr>
        <w:t>t</w:t>
      </w:r>
      <w:r w:rsidR="006A57D8" w:rsidRPr="00C63E82">
        <w:rPr>
          <w:i/>
          <w:lang w:val="en-GB"/>
        </w:rPr>
        <w:t>strap SE</w:t>
      </w:r>
      <w:r w:rsidR="006A57D8" w:rsidRPr="00C63E82">
        <w:rPr>
          <w:lang w:val="en-GB"/>
        </w:rPr>
        <w:t xml:space="preserve"> = </w:t>
      </w:r>
      <w:r w:rsidR="00316EA9">
        <w:rPr>
          <w:lang w:val="en-GB"/>
        </w:rPr>
        <w:t>0</w:t>
      </w:r>
      <w:r w:rsidR="006A57D8" w:rsidRPr="00C63E82">
        <w:rPr>
          <w:lang w:val="en-GB"/>
        </w:rPr>
        <w:t xml:space="preserve">.03, 95% </w:t>
      </w:r>
      <w:r w:rsidR="006A57D8" w:rsidRPr="00C63E82">
        <w:rPr>
          <w:i/>
          <w:lang w:val="en-GB"/>
        </w:rPr>
        <w:t>CI</w:t>
      </w:r>
      <w:r w:rsidR="006A57D8" w:rsidRPr="00C63E82">
        <w:rPr>
          <w:lang w:val="en-GB"/>
        </w:rPr>
        <w:t xml:space="preserve"> (</w:t>
      </w:r>
      <w:r w:rsidR="00316EA9">
        <w:rPr>
          <w:lang w:val="en-GB"/>
        </w:rPr>
        <w:t>0</w:t>
      </w:r>
      <w:r w:rsidR="006A57D8" w:rsidRPr="00C63E82">
        <w:rPr>
          <w:lang w:val="en-GB"/>
        </w:rPr>
        <w:t xml:space="preserve">.02, </w:t>
      </w:r>
      <w:r w:rsidR="00316EA9">
        <w:rPr>
          <w:lang w:val="en-GB"/>
        </w:rPr>
        <w:t>0</w:t>
      </w:r>
      <w:r w:rsidR="006A57D8" w:rsidRPr="00C63E82">
        <w:rPr>
          <w:lang w:val="en-GB"/>
        </w:rPr>
        <w:t xml:space="preserve">.12). </w:t>
      </w:r>
      <w:r w:rsidR="00C97901" w:rsidRPr="00C63E82">
        <w:rPr>
          <w:lang w:val="en-GB"/>
        </w:rPr>
        <w:t xml:space="preserve">When </w:t>
      </w:r>
      <w:r w:rsidR="00450369" w:rsidRPr="00C63E82">
        <w:rPr>
          <w:lang w:val="en-GB"/>
        </w:rPr>
        <w:t xml:space="preserve">then </w:t>
      </w:r>
      <w:r w:rsidR="00C97901" w:rsidRPr="00C63E82">
        <w:rPr>
          <w:lang w:val="en-GB"/>
        </w:rPr>
        <w:t xml:space="preserve">used Process Model 6 with 10,000 iterations to test whether an indirect effect of confrontation condition (X) through </w:t>
      </w:r>
      <w:r w:rsidR="00450369" w:rsidRPr="00C63E82">
        <w:rPr>
          <w:lang w:val="en-GB"/>
        </w:rPr>
        <w:t xml:space="preserve">perceived mindset beliefs </w:t>
      </w:r>
      <w:r w:rsidR="00C97901" w:rsidRPr="00C63E82">
        <w:rPr>
          <w:lang w:val="en-GB"/>
        </w:rPr>
        <w:t>(M</w:t>
      </w:r>
      <w:r w:rsidR="00C97901" w:rsidRPr="00C63E82">
        <w:rPr>
          <w:rFonts w:cs="Times New Roman (Body CS)"/>
          <w:vertAlign w:val="subscript"/>
          <w:lang w:val="en-GB"/>
        </w:rPr>
        <w:t>1</w:t>
      </w:r>
      <w:r w:rsidR="00C97901" w:rsidRPr="00C63E82">
        <w:rPr>
          <w:lang w:val="en-GB"/>
        </w:rPr>
        <w:t xml:space="preserve">) and </w:t>
      </w:r>
      <w:r w:rsidR="001E0203">
        <w:rPr>
          <w:lang w:val="en-GB"/>
        </w:rPr>
        <w:t>favourability</w:t>
      </w:r>
      <w:r w:rsidR="00C97901" w:rsidRPr="00C63E82">
        <w:rPr>
          <w:lang w:val="en-GB"/>
        </w:rPr>
        <w:t xml:space="preserve"> ratings (M</w:t>
      </w:r>
      <w:r w:rsidR="00C97901" w:rsidRPr="00C63E82">
        <w:rPr>
          <w:rFonts w:cs="Times New Roman (Body CS)"/>
          <w:vertAlign w:val="subscript"/>
          <w:lang w:val="en-GB"/>
        </w:rPr>
        <w:t>2</w:t>
      </w:r>
      <w:r w:rsidR="00C97901" w:rsidRPr="00C63E82">
        <w:rPr>
          <w:lang w:val="en-GB"/>
        </w:rPr>
        <w:t>) would emerge on the openness to future interactions</w:t>
      </w:r>
      <w:r w:rsidR="00631186" w:rsidRPr="00C63E82">
        <w:rPr>
          <w:lang w:val="en-GB"/>
        </w:rPr>
        <w:t xml:space="preserve"> and this mediational pathway </w:t>
      </w:r>
      <w:r w:rsidR="00C97901" w:rsidRPr="00C63E82">
        <w:rPr>
          <w:lang w:val="en-GB"/>
        </w:rPr>
        <w:t xml:space="preserve">was also supported, </w:t>
      </w:r>
      <w:r w:rsidR="00C97901" w:rsidRPr="00C63E82">
        <w:rPr>
          <w:i/>
          <w:lang w:val="en-GB"/>
        </w:rPr>
        <w:t>indirect effect</w:t>
      </w:r>
      <w:r w:rsidR="00C97901" w:rsidRPr="00C63E82">
        <w:rPr>
          <w:lang w:val="en-GB"/>
        </w:rPr>
        <w:t xml:space="preserve"> = </w:t>
      </w:r>
      <w:r w:rsidR="00316EA9">
        <w:rPr>
          <w:lang w:val="en-GB"/>
        </w:rPr>
        <w:t>0</w:t>
      </w:r>
      <w:r w:rsidR="00C97901" w:rsidRPr="00C63E82">
        <w:rPr>
          <w:lang w:val="en-GB"/>
        </w:rPr>
        <w:t xml:space="preserve">.06, </w:t>
      </w:r>
      <w:r w:rsidR="00C97901" w:rsidRPr="00C63E82">
        <w:rPr>
          <w:i/>
          <w:lang w:val="en-GB"/>
        </w:rPr>
        <w:t>boo</w:t>
      </w:r>
      <w:r w:rsidR="008222F4" w:rsidRPr="00C63E82">
        <w:rPr>
          <w:i/>
          <w:lang w:val="en-GB"/>
        </w:rPr>
        <w:t>t</w:t>
      </w:r>
      <w:r w:rsidR="00C97901" w:rsidRPr="00C63E82">
        <w:rPr>
          <w:i/>
          <w:lang w:val="en-GB"/>
        </w:rPr>
        <w:t>strap SE</w:t>
      </w:r>
      <w:r w:rsidR="00C97901" w:rsidRPr="00C63E82">
        <w:rPr>
          <w:lang w:val="en-GB"/>
        </w:rPr>
        <w:t xml:space="preserve"> = </w:t>
      </w:r>
      <w:r w:rsidR="00316EA9">
        <w:rPr>
          <w:lang w:val="en-GB"/>
        </w:rPr>
        <w:t>0</w:t>
      </w:r>
      <w:r w:rsidR="00C97901" w:rsidRPr="00C63E82">
        <w:rPr>
          <w:lang w:val="en-GB"/>
        </w:rPr>
        <w:t xml:space="preserve">.02, 95% </w:t>
      </w:r>
      <w:r w:rsidR="00C97901" w:rsidRPr="00C63E82">
        <w:rPr>
          <w:i/>
          <w:lang w:val="en-GB"/>
        </w:rPr>
        <w:t>CI</w:t>
      </w:r>
      <w:r w:rsidR="00C97901" w:rsidRPr="00C63E82">
        <w:rPr>
          <w:lang w:val="en-GB"/>
        </w:rPr>
        <w:t xml:space="preserve"> (</w:t>
      </w:r>
      <w:r w:rsidR="00316EA9">
        <w:rPr>
          <w:lang w:val="en-GB"/>
        </w:rPr>
        <w:t>0</w:t>
      </w:r>
      <w:r w:rsidR="00C97901" w:rsidRPr="00C63E82">
        <w:rPr>
          <w:lang w:val="en-GB"/>
        </w:rPr>
        <w:t xml:space="preserve">.02, </w:t>
      </w:r>
      <w:r w:rsidR="00316EA9">
        <w:rPr>
          <w:lang w:val="en-GB"/>
        </w:rPr>
        <w:t>0</w:t>
      </w:r>
      <w:r w:rsidR="00C97901" w:rsidRPr="00C63E82">
        <w:rPr>
          <w:lang w:val="en-GB"/>
        </w:rPr>
        <w:t>.11).</w:t>
      </w:r>
      <w:r w:rsidR="004720AC">
        <w:rPr>
          <w:lang w:val="en-GB"/>
        </w:rPr>
        <w:t xml:space="preserve"> Taken together, </w:t>
      </w:r>
      <w:r w:rsidR="00616C8C">
        <w:rPr>
          <w:lang w:val="en-GB"/>
        </w:rPr>
        <w:t xml:space="preserve">although people were less interested in interacting with Emily when she confronted bias (vs. remained silent), to the extent Emily was afforded growth mindset beliefs, she was viewed to be less of a complainer and more </w:t>
      </w:r>
      <w:r w:rsidR="005310DD">
        <w:rPr>
          <w:lang w:val="en-GB"/>
        </w:rPr>
        <w:t>favourable</w:t>
      </w:r>
      <w:r w:rsidR="00616C8C">
        <w:rPr>
          <w:lang w:val="en-GB"/>
        </w:rPr>
        <w:t>, which prompted greater openness to interacting with Emily in the future.</w:t>
      </w:r>
    </w:p>
    <w:p w14:paraId="27784978" w14:textId="77777777" w:rsidR="008D4B7A" w:rsidRPr="00C63E82" w:rsidRDefault="008D4B7A" w:rsidP="008D4B7A">
      <w:pPr>
        <w:spacing w:line="480" w:lineRule="auto"/>
        <w:jc w:val="center"/>
        <w:rPr>
          <w:b/>
          <w:lang w:val="en-GB"/>
        </w:rPr>
      </w:pPr>
      <w:r w:rsidRPr="00C63E82">
        <w:rPr>
          <w:b/>
          <w:lang w:val="en-GB"/>
        </w:rPr>
        <w:t>Discussion</w:t>
      </w:r>
    </w:p>
    <w:p w14:paraId="32F37E89" w14:textId="13155D4E" w:rsidR="00DE4D28" w:rsidRPr="00C63E82" w:rsidRDefault="00766835" w:rsidP="00DE4D28">
      <w:pPr>
        <w:spacing w:line="480" w:lineRule="auto"/>
        <w:rPr>
          <w:lang w:val="en-GB"/>
        </w:rPr>
      </w:pPr>
      <w:r w:rsidRPr="00C63E82">
        <w:rPr>
          <w:lang w:val="en-GB"/>
        </w:rPr>
        <w:tab/>
      </w:r>
      <w:r w:rsidR="00D92389" w:rsidRPr="00C63E82">
        <w:rPr>
          <w:lang w:val="en-GB"/>
        </w:rPr>
        <w:t xml:space="preserve">In this </w:t>
      </w:r>
      <w:r w:rsidR="00B97A53" w:rsidRPr="00C63E82">
        <w:rPr>
          <w:lang w:val="en-GB"/>
        </w:rPr>
        <w:t>study</w:t>
      </w:r>
      <w:r w:rsidR="00D92389" w:rsidRPr="00C63E82">
        <w:rPr>
          <w:lang w:val="en-GB"/>
        </w:rPr>
        <w:t>, we</w:t>
      </w:r>
      <w:r w:rsidR="00B97A53" w:rsidRPr="00C63E82">
        <w:rPr>
          <w:lang w:val="en-GB"/>
        </w:rPr>
        <w:t xml:space="preserve"> manipulated </w:t>
      </w:r>
      <w:r w:rsidR="00D92389" w:rsidRPr="00C63E82">
        <w:rPr>
          <w:lang w:val="en-GB"/>
        </w:rPr>
        <w:t>whether participants imagined being</w:t>
      </w:r>
      <w:r w:rsidR="00B97A53" w:rsidRPr="00C63E82">
        <w:rPr>
          <w:lang w:val="en-GB"/>
        </w:rPr>
        <w:t xml:space="preserve"> confront</w:t>
      </w:r>
      <w:r w:rsidR="00D92389" w:rsidRPr="00C63E82">
        <w:rPr>
          <w:lang w:val="en-GB"/>
        </w:rPr>
        <w:t>ed (or not) after expressing gender bias.</w:t>
      </w:r>
      <w:r w:rsidR="00B97A53" w:rsidRPr="00C63E82">
        <w:rPr>
          <w:lang w:val="en-GB"/>
        </w:rPr>
        <w:t xml:space="preserve"> </w:t>
      </w:r>
      <w:r w:rsidR="00D92389" w:rsidRPr="00C63E82">
        <w:rPr>
          <w:lang w:val="en-GB"/>
        </w:rPr>
        <w:t>Then we</w:t>
      </w:r>
      <w:r w:rsidR="00B97A53" w:rsidRPr="00C63E82">
        <w:rPr>
          <w:lang w:val="en-GB"/>
        </w:rPr>
        <w:t xml:space="preserve"> measured </w:t>
      </w:r>
      <w:r w:rsidR="00D92389" w:rsidRPr="00C63E82">
        <w:rPr>
          <w:lang w:val="en-GB"/>
        </w:rPr>
        <w:t xml:space="preserve">their </w:t>
      </w:r>
      <w:r w:rsidR="00B97A53" w:rsidRPr="00C63E82">
        <w:rPr>
          <w:lang w:val="en-GB"/>
        </w:rPr>
        <w:t>backlash against the confronter</w:t>
      </w:r>
      <w:r w:rsidR="00AD6D96" w:rsidRPr="00C63E82">
        <w:rPr>
          <w:lang w:val="en-GB"/>
        </w:rPr>
        <w:t xml:space="preserve">, </w:t>
      </w:r>
      <w:r w:rsidR="00D92389" w:rsidRPr="00C63E82">
        <w:rPr>
          <w:lang w:val="en-GB"/>
        </w:rPr>
        <w:t xml:space="preserve">their </w:t>
      </w:r>
      <w:r w:rsidR="00B97A53" w:rsidRPr="00C63E82">
        <w:rPr>
          <w:lang w:val="en-GB"/>
        </w:rPr>
        <w:t>perceptions of the confronter’s mindset</w:t>
      </w:r>
      <w:r w:rsidR="00AD6D96" w:rsidRPr="00C63E82">
        <w:rPr>
          <w:lang w:val="en-GB"/>
        </w:rPr>
        <w:t xml:space="preserve"> belief</w:t>
      </w:r>
      <w:r w:rsidR="00B97A53" w:rsidRPr="00C63E82">
        <w:rPr>
          <w:lang w:val="en-GB"/>
        </w:rPr>
        <w:t>s about the malleability of prejudice</w:t>
      </w:r>
      <w:r w:rsidR="00AD6D96" w:rsidRPr="00C63E82">
        <w:rPr>
          <w:lang w:val="en-GB"/>
        </w:rPr>
        <w:t>, and their openness to interacting with the confronter in the future</w:t>
      </w:r>
      <w:r w:rsidR="00B97A53" w:rsidRPr="00C63E82">
        <w:rPr>
          <w:lang w:val="en-GB"/>
        </w:rPr>
        <w:t>. The results overall support the hypotheses</w:t>
      </w:r>
      <w:r w:rsidR="00A24533" w:rsidRPr="00C63E82">
        <w:rPr>
          <w:lang w:val="en-GB"/>
        </w:rPr>
        <w:t>. W</w:t>
      </w:r>
      <w:r w:rsidR="00B97A53" w:rsidRPr="00C63E82">
        <w:rPr>
          <w:lang w:val="en-GB"/>
        </w:rPr>
        <w:t>e replicate</w:t>
      </w:r>
      <w:r w:rsidR="00A24533" w:rsidRPr="00C63E82">
        <w:rPr>
          <w:lang w:val="en-GB"/>
        </w:rPr>
        <w:t>d</w:t>
      </w:r>
      <w:r w:rsidR="00B97A53" w:rsidRPr="00C63E82">
        <w:rPr>
          <w:lang w:val="en-GB"/>
        </w:rPr>
        <w:t xml:space="preserve"> the classic backlash effect</w:t>
      </w:r>
      <w:r w:rsidR="00A24533" w:rsidRPr="00C63E82">
        <w:rPr>
          <w:lang w:val="en-GB"/>
        </w:rPr>
        <w:t>,</w:t>
      </w:r>
      <w:r w:rsidR="000A56F3" w:rsidRPr="00C63E82">
        <w:rPr>
          <w:lang w:val="en-GB"/>
        </w:rPr>
        <w:t xml:space="preserve"> showing simultaneously both higher ratings of the confronter as a complainer and lower ratings of her </w:t>
      </w:r>
      <w:r w:rsidR="001E0203">
        <w:rPr>
          <w:lang w:val="en-GB"/>
        </w:rPr>
        <w:t>favourability</w:t>
      </w:r>
      <w:r w:rsidR="00E2420A" w:rsidRPr="00C63E82">
        <w:rPr>
          <w:lang w:val="en-GB"/>
        </w:rPr>
        <w:t xml:space="preserve">. A robust and hypothesized </w:t>
      </w:r>
      <w:r w:rsidR="00804B50">
        <w:rPr>
          <w:lang w:val="en-GB"/>
        </w:rPr>
        <w:t>suppression</w:t>
      </w:r>
      <w:r w:rsidR="00804B50" w:rsidRPr="00C63E82">
        <w:rPr>
          <w:lang w:val="en-GB"/>
        </w:rPr>
        <w:t xml:space="preserve"> </w:t>
      </w:r>
      <w:r w:rsidR="00E2420A" w:rsidRPr="00C63E82">
        <w:rPr>
          <w:lang w:val="en-GB"/>
        </w:rPr>
        <w:t xml:space="preserve">effect also emerged: </w:t>
      </w:r>
      <w:r w:rsidR="00B97A53" w:rsidRPr="00C63E82">
        <w:rPr>
          <w:lang w:val="en-GB"/>
        </w:rPr>
        <w:t>participants in the confrontation condition imbue</w:t>
      </w:r>
      <w:r w:rsidR="00092E4D" w:rsidRPr="00C63E82">
        <w:rPr>
          <w:lang w:val="en-GB"/>
        </w:rPr>
        <w:t>d</w:t>
      </w:r>
      <w:r w:rsidR="00B97A53" w:rsidRPr="00C63E82">
        <w:rPr>
          <w:lang w:val="en-GB"/>
        </w:rPr>
        <w:t xml:space="preserve"> the confronter with more</w:t>
      </w:r>
      <w:r w:rsidR="008F36C0" w:rsidRPr="00C63E82">
        <w:rPr>
          <w:lang w:val="en-GB"/>
        </w:rPr>
        <w:t xml:space="preserve"> </w:t>
      </w:r>
      <w:r w:rsidR="00B97A53" w:rsidRPr="00C63E82">
        <w:rPr>
          <w:lang w:val="en-GB"/>
        </w:rPr>
        <w:t xml:space="preserve">growth </w:t>
      </w:r>
      <w:r w:rsidR="00A24533" w:rsidRPr="00C63E82">
        <w:rPr>
          <w:lang w:val="en-GB"/>
        </w:rPr>
        <w:t>mindset</w:t>
      </w:r>
      <w:r w:rsidR="00E2420A" w:rsidRPr="00C63E82">
        <w:rPr>
          <w:lang w:val="en-GB"/>
        </w:rPr>
        <w:t xml:space="preserve"> </w:t>
      </w:r>
      <w:r w:rsidR="00E16335" w:rsidRPr="00C63E82">
        <w:rPr>
          <w:lang w:val="en-GB"/>
        </w:rPr>
        <w:t xml:space="preserve">beliefs about prejudice </w:t>
      </w:r>
      <w:r w:rsidR="00E2420A" w:rsidRPr="00C63E82">
        <w:rPr>
          <w:lang w:val="en-GB"/>
        </w:rPr>
        <w:t>and</w:t>
      </w:r>
      <w:r w:rsidR="008F36C0" w:rsidRPr="00C63E82">
        <w:rPr>
          <w:lang w:val="en-GB"/>
        </w:rPr>
        <w:t>,</w:t>
      </w:r>
      <w:r w:rsidR="00E2420A" w:rsidRPr="00C63E82">
        <w:rPr>
          <w:lang w:val="en-GB"/>
        </w:rPr>
        <w:t xml:space="preserve"> </w:t>
      </w:r>
      <w:r w:rsidR="00804B50">
        <w:rPr>
          <w:lang w:val="en-GB"/>
        </w:rPr>
        <w:t>to</w:t>
      </w:r>
      <w:r w:rsidR="00804B50" w:rsidRPr="00C63E82">
        <w:rPr>
          <w:lang w:val="en-GB"/>
        </w:rPr>
        <w:t xml:space="preserve"> </w:t>
      </w:r>
      <w:r w:rsidR="00E16335" w:rsidRPr="00C63E82">
        <w:rPr>
          <w:lang w:val="en-GB"/>
        </w:rPr>
        <w:t>the</w:t>
      </w:r>
      <w:r w:rsidR="00804B50">
        <w:rPr>
          <w:lang w:val="en-GB"/>
        </w:rPr>
        <w:t xml:space="preserve"> extent that growth</w:t>
      </w:r>
      <w:r w:rsidR="008F36C0" w:rsidRPr="00C63E82">
        <w:rPr>
          <w:lang w:val="en-GB"/>
        </w:rPr>
        <w:t xml:space="preserve"> </w:t>
      </w:r>
      <w:r w:rsidR="000A56F3" w:rsidRPr="00C63E82">
        <w:rPr>
          <w:lang w:val="en-GB"/>
        </w:rPr>
        <w:t>mindset</w:t>
      </w:r>
      <w:r w:rsidR="00804B50">
        <w:rPr>
          <w:lang w:val="en-GB"/>
        </w:rPr>
        <w:t xml:space="preserve"> attributions were made</w:t>
      </w:r>
      <w:r w:rsidR="008F36C0" w:rsidRPr="00C63E82">
        <w:rPr>
          <w:lang w:val="en-GB"/>
        </w:rPr>
        <w:t>,</w:t>
      </w:r>
      <w:r w:rsidR="00E16335" w:rsidRPr="00C63E82">
        <w:rPr>
          <w:lang w:val="en-GB"/>
        </w:rPr>
        <w:t xml:space="preserve"> participants</w:t>
      </w:r>
      <w:r w:rsidR="00E2420A" w:rsidRPr="00C63E82">
        <w:rPr>
          <w:lang w:val="en-GB"/>
        </w:rPr>
        <w:t xml:space="preserve"> exhibit</w:t>
      </w:r>
      <w:r w:rsidR="00092E4D" w:rsidRPr="00C63E82">
        <w:rPr>
          <w:lang w:val="en-GB"/>
        </w:rPr>
        <w:t>ed</w:t>
      </w:r>
      <w:r w:rsidR="00E2420A" w:rsidRPr="00C63E82">
        <w:rPr>
          <w:lang w:val="en-GB"/>
        </w:rPr>
        <w:t xml:space="preserve"> less backlash toward </w:t>
      </w:r>
      <w:r w:rsidR="00E16335" w:rsidRPr="00C63E82">
        <w:rPr>
          <w:lang w:val="en-GB"/>
        </w:rPr>
        <w:t>the confronter</w:t>
      </w:r>
      <w:r w:rsidR="000A56F3" w:rsidRPr="00C63E82">
        <w:rPr>
          <w:lang w:val="en-GB"/>
        </w:rPr>
        <w:t xml:space="preserve">. </w:t>
      </w:r>
      <w:r w:rsidR="00A22E10">
        <w:rPr>
          <w:lang w:val="en-GB"/>
        </w:rPr>
        <w:t>A</w:t>
      </w:r>
      <w:r w:rsidR="00A22E10" w:rsidRPr="00C63E82">
        <w:rPr>
          <w:lang w:val="en-GB"/>
        </w:rPr>
        <w:t>s we report in detail in the SOM</w:t>
      </w:r>
      <w:r w:rsidR="00A22E10">
        <w:rPr>
          <w:lang w:val="en-GB"/>
        </w:rPr>
        <w:t xml:space="preserve">, </w:t>
      </w:r>
      <w:r w:rsidR="00A22E10" w:rsidRPr="00C63E82">
        <w:rPr>
          <w:lang w:val="en-GB"/>
        </w:rPr>
        <w:t>analyses controlling for offensiveness and likelihood of making the statement</w:t>
      </w:r>
      <w:r w:rsidR="00A22E10">
        <w:rPr>
          <w:lang w:val="en-GB"/>
        </w:rPr>
        <w:t xml:space="preserve"> offer consistent support for the Process models although the condition main effects are weakened. We can only speculate as to why controlling for offensiveness and likelihood of making the statement have these uneven effects in this study</w:t>
      </w:r>
      <w:r w:rsidR="001E08BC">
        <w:rPr>
          <w:lang w:val="en-GB"/>
        </w:rPr>
        <w:t>—</w:t>
      </w:r>
      <w:r w:rsidR="00A22E10">
        <w:rPr>
          <w:lang w:val="en-GB"/>
        </w:rPr>
        <w:t>which themselves are not consistent across studies</w:t>
      </w:r>
      <w:r w:rsidR="001E08BC">
        <w:rPr>
          <w:lang w:val="en-GB"/>
        </w:rPr>
        <w:t>—</w:t>
      </w:r>
      <w:r w:rsidR="00A22E10">
        <w:rPr>
          <w:lang w:val="en-GB"/>
        </w:rPr>
        <w:t>but it may suggest that future investigations ought to systematically vary the believability and level of offensiveness of a biased comment to fully explore the role of these perceptions</w:t>
      </w:r>
      <w:r w:rsidR="00A22E10" w:rsidRPr="00C63E82">
        <w:rPr>
          <w:lang w:val="en-GB"/>
        </w:rPr>
        <w:t>.</w:t>
      </w:r>
    </w:p>
    <w:p w14:paraId="5DE4D3D5" w14:textId="478B7873" w:rsidR="00CF3923" w:rsidRPr="00C63E82" w:rsidRDefault="00CF3923" w:rsidP="00CF3923">
      <w:pPr>
        <w:spacing w:line="480" w:lineRule="auto"/>
        <w:jc w:val="center"/>
        <w:rPr>
          <w:b/>
          <w:lang w:val="en-GB"/>
        </w:rPr>
      </w:pPr>
      <w:r w:rsidRPr="00C63E82">
        <w:rPr>
          <w:b/>
          <w:lang w:val="en-GB"/>
        </w:rPr>
        <w:t>Study 5</w:t>
      </w:r>
    </w:p>
    <w:p w14:paraId="38D5C954" w14:textId="0EF517B7" w:rsidR="00AC5643" w:rsidRPr="00C63E82" w:rsidRDefault="00E959F5" w:rsidP="00E959F5">
      <w:pPr>
        <w:spacing w:line="480" w:lineRule="auto"/>
        <w:rPr>
          <w:lang w:val="en-GB"/>
        </w:rPr>
      </w:pPr>
      <w:r w:rsidRPr="00C63E82">
        <w:rPr>
          <w:lang w:val="en-GB"/>
        </w:rPr>
        <w:tab/>
      </w:r>
      <w:r w:rsidR="007B66B2">
        <w:rPr>
          <w:lang w:val="en-GB"/>
        </w:rPr>
        <w:t>W</w:t>
      </w:r>
      <w:r w:rsidR="004D4C5A" w:rsidRPr="00C63E82">
        <w:rPr>
          <w:lang w:val="en-GB"/>
        </w:rPr>
        <w:t xml:space="preserve">e </w:t>
      </w:r>
      <w:r w:rsidR="00D00F93" w:rsidRPr="00C63E82">
        <w:rPr>
          <w:lang w:val="en-GB"/>
        </w:rPr>
        <w:t xml:space="preserve">next </w:t>
      </w:r>
      <w:r w:rsidR="00D675D5">
        <w:rPr>
          <w:lang w:val="en-GB"/>
        </w:rPr>
        <w:t>sought</w:t>
      </w:r>
      <w:r w:rsidR="002F090F">
        <w:rPr>
          <w:lang w:val="en-GB"/>
        </w:rPr>
        <w:t xml:space="preserve"> to</w:t>
      </w:r>
      <w:r w:rsidR="00D675D5">
        <w:rPr>
          <w:lang w:val="en-GB"/>
        </w:rPr>
        <w:t xml:space="preserve"> </w:t>
      </w:r>
      <w:r w:rsidR="00375892">
        <w:t>extend the previous two studies</w:t>
      </w:r>
      <w:r w:rsidR="00375892">
        <w:rPr>
          <w:lang w:val="en-GB"/>
        </w:rPr>
        <w:t xml:space="preserve"> by offering</w:t>
      </w:r>
      <w:r w:rsidR="00D675D5" w:rsidRPr="00C63E82">
        <w:rPr>
          <w:lang w:val="en-GB"/>
        </w:rPr>
        <w:t xml:space="preserve"> </w:t>
      </w:r>
      <w:r w:rsidR="00D675D5">
        <w:t>further triangulated evidence for causality</w:t>
      </w:r>
      <w:r w:rsidR="00375892">
        <w:t>. Here, we</w:t>
      </w:r>
      <w:r w:rsidR="00D675D5">
        <w:t xml:space="preserve"> manipulat</w:t>
      </w:r>
      <w:r w:rsidR="00375892">
        <w:t>ed</w:t>
      </w:r>
      <w:r w:rsidR="00D675D5">
        <w:t xml:space="preserve"> the theorized mediator</w:t>
      </w:r>
      <w:r w:rsidR="00375892">
        <w:t xml:space="preserve"> (growth mindset perceptions)</w:t>
      </w:r>
      <w:r w:rsidR="00D675D5">
        <w:t xml:space="preserve"> and measur</w:t>
      </w:r>
      <w:r w:rsidR="00375892">
        <w:t>ed</w:t>
      </w:r>
      <w:r w:rsidR="00D675D5">
        <w:t xml:space="preserve"> backlash </w:t>
      </w:r>
      <w:r w:rsidR="00367241">
        <w:t>as the outcome</w:t>
      </w:r>
      <w:r w:rsidR="007B66B2">
        <w:rPr>
          <w:lang w:val="en-GB"/>
        </w:rPr>
        <w:t xml:space="preserve"> (Spencer et al., 2005)</w:t>
      </w:r>
      <w:r w:rsidR="00D675D5">
        <w:rPr>
          <w:lang w:val="en-GB"/>
        </w:rPr>
        <w:t>.</w:t>
      </w:r>
      <w:r w:rsidR="007D4A4F" w:rsidRPr="00C63E82">
        <w:rPr>
          <w:lang w:val="en-GB"/>
        </w:rPr>
        <w:t xml:space="preserve"> </w:t>
      </w:r>
      <w:r w:rsidR="005F05BF" w:rsidRPr="00C63E82">
        <w:rPr>
          <w:lang w:val="en-GB"/>
        </w:rPr>
        <w:t>We</w:t>
      </w:r>
      <w:r w:rsidRPr="00C63E82">
        <w:rPr>
          <w:lang w:val="en-GB"/>
        </w:rPr>
        <w:t xml:space="preserve"> conduct</w:t>
      </w:r>
      <w:r w:rsidR="005F05BF" w:rsidRPr="00C63E82">
        <w:rPr>
          <w:lang w:val="en-GB"/>
        </w:rPr>
        <w:t>ed</w:t>
      </w:r>
      <w:r w:rsidR="00F96221" w:rsidRPr="00C63E82">
        <w:rPr>
          <w:lang w:val="en-GB"/>
        </w:rPr>
        <w:t xml:space="preserve"> </w:t>
      </w:r>
      <w:r w:rsidR="00023DFD" w:rsidRPr="00C63E82">
        <w:rPr>
          <w:lang w:val="en-GB"/>
        </w:rPr>
        <w:t xml:space="preserve">four </w:t>
      </w:r>
      <w:r w:rsidRPr="00C63E82">
        <w:rPr>
          <w:lang w:val="en-GB"/>
        </w:rPr>
        <w:t>2 (</w:t>
      </w:r>
      <w:r w:rsidR="00316F36" w:rsidRPr="00C63E82">
        <w:rPr>
          <w:lang w:val="en-GB"/>
        </w:rPr>
        <w:t xml:space="preserve">Confrontation Condition: </w:t>
      </w:r>
      <w:r w:rsidRPr="00C63E82">
        <w:rPr>
          <w:lang w:val="en-GB"/>
        </w:rPr>
        <w:t xml:space="preserve">confrontation vs. no confrontation) </w:t>
      </w:r>
      <m:oMath>
        <m:r>
          <w:rPr>
            <w:rFonts w:ascii="Cambria Math" w:hAnsi="Cambria Math"/>
            <w:lang w:val="en-GB"/>
          </w:rPr>
          <m:t>×</m:t>
        </m:r>
      </m:oMath>
      <w:r w:rsidRPr="00C63E82">
        <w:rPr>
          <w:lang w:val="en-GB"/>
        </w:rPr>
        <w:t xml:space="preserve"> 2 (</w:t>
      </w:r>
      <w:r w:rsidR="00316F36" w:rsidRPr="00C63E82">
        <w:rPr>
          <w:lang w:val="en-GB"/>
        </w:rPr>
        <w:t xml:space="preserve">Mindset Condition: </w:t>
      </w:r>
      <w:r w:rsidRPr="00C63E82">
        <w:rPr>
          <w:lang w:val="en-GB"/>
        </w:rPr>
        <w:t>growth vs. fixed) between</w:t>
      </w:r>
      <w:r w:rsidR="005F05BF" w:rsidRPr="00C63E82">
        <w:rPr>
          <w:lang w:val="en-GB"/>
        </w:rPr>
        <w:t>-</w:t>
      </w:r>
      <w:r w:rsidRPr="00C63E82">
        <w:rPr>
          <w:lang w:val="en-GB"/>
        </w:rPr>
        <w:t>subjects experiment</w:t>
      </w:r>
      <w:r w:rsidR="005F05BF" w:rsidRPr="00C63E82">
        <w:rPr>
          <w:lang w:val="en-GB"/>
        </w:rPr>
        <w:t>s</w:t>
      </w:r>
      <w:r w:rsidRPr="00C63E82">
        <w:rPr>
          <w:lang w:val="en-GB"/>
        </w:rPr>
        <w:t xml:space="preserve"> to further explore the dynamics of backlash</w:t>
      </w:r>
      <w:r w:rsidR="00B002C9">
        <w:rPr>
          <w:lang w:val="en-GB"/>
        </w:rPr>
        <w:t xml:space="preserve"> suppression</w:t>
      </w:r>
      <w:r w:rsidRPr="00C63E82">
        <w:rPr>
          <w:lang w:val="en-GB"/>
        </w:rPr>
        <w:t xml:space="preserve">. </w:t>
      </w:r>
      <w:r w:rsidR="00F96221" w:rsidRPr="00C63E82">
        <w:rPr>
          <w:lang w:val="en-GB"/>
        </w:rPr>
        <w:t>Because the methods, manipulation, and measures were so similar across Studies 5a, 5b, 5c, and 5d, and because larger samples offer more reliability and robustness of interpretation, we present the results as a single large-sample meta-analysis (see SOM for study-by-study reporting</w:t>
      </w:r>
      <w:r w:rsidR="006C2EAD">
        <w:rPr>
          <w:lang w:val="en-GB"/>
        </w:rPr>
        <w:t>; Goh et al., 2016</w:t>
      </w:r>
      <w:r w:rsidR="00F96221" w:rsidRPr="00C63E82">
        <w:rPr>
          <w:lang w:val="en-GB"/>
        </w:rPr>
        <w:t>).</w:t>
      </w:r>
    </w:p>
    <w:p w14:paraId="50A6C334" w14:textId="19A7FC3C" w:rsidR="00E959F5" w:rsidRPr="00C63E82" w:rsidRDefault="002B621A" w:rsidP="009417D0">
      <w:pPr>
        <w:spacing w:line="480" w:lineRule="auto"/>
        <w:ind w:firstLine="720"/>
        <w:rPr>
          <w:lang w:val="en-GB"/>
        </w:rPr>
      </w:pPr>
      <w:bookmarkStart w:id="1" w:name="_Hlk96461424"/>
      <w:r>
        <w:rPr>
          <w:lang w:val="en-GB"/>
        </w:rPr>
        <w:t>In the initial studies (5a, 5b), we predicted an interaction would emerge such that the growth (vs. fixed) mindset message would fully mitigate backlash against the confronter (vs. no confrontation). This hypothesis was not supported in Study 5a or 5b</w:t>
      </w:r>
      <w:r w:rsidR="00B808D7">
        <w:rPr>
          <w:lang w:val="en-GB"/>
        </w:rPr>
        <w:t>,</w:t>
      </w:r>
      <w:r w:rsidR="00FB224C">
        <w:rPr>
          <w:lang w:val="en-GB"/>
        </w:rPr>
        <w:t xml:space="preserve"> </w:t>
      </w:r>
      <w:r>
        <w:rPr>
          <w:lang w:val="en-GB"/>
        </w:rPr>
        <w:t xml:space="preserve">so </w:t>
      </w:r>
      <w:r w:rsidR="00EB78C2">
        <w:rPr>
          <w:lang w:val="en-GB"/>
        </w:rPr>
        <w:t xml:space="preserve">for </w:t>
      </w:r>
      <w:r>
        <w:rPr>
          <w:lang w:val="en-GB"/>
        </w:rPr>
        <w:t>Study 5c and Study 5d we no longer predicted that a growth mindset would fully suppress backlash. Instead, and f</w:t>
      </w:r>
      <w:r w:rsidR="00023DFD" w:rsidRPr="00C63E82">
        <w:rPr>
          <w:lang w:val="en-GB"/>
        </w:rPr>
        <w:t xml:space="preserve">or the meta-analysis, </w:t>
      </w:r>
      <w:bookmarkEnd w:id="1"/>
      <w:r w:rsidR="00023DFD" w:rsidRPr="00C63E82">
        <w:rPr>
          <w:lang w:val="en-GB"/>
        </w:rPr>
        <w:t>w</w:t>
      </w:r>
      <w:r w:rsidR="00F20CE3" w:rsidRPr="00C63E82">
        <w:rPr>
          <w:lang w:val="en-GB"/>
        </w:rPr>
        <w:t>e</w:t>
      </w:r>
      <w:r w:rsidR="00B7749F" w:rsidRPr="00C63E82">
        <w:rPr>
          <w:lang w:val="en-GB"/>
        </w:rPr>
        <w:t xml:space="preserve"> hypothesi</w:t>
      </w:r>
      <w:r w:rsidR="00F20CE3" w:rsidRPr="00C63E82">
        <w:rPr>
          <w:lang w:val="en-GB"/>
        </w:rPr>
        <w:t>zed</w:t>
      </w:r>
      <w:r w:rsidR="00B7749F" w:rsidRPr="00C63E82">
        <w:rPr>
          <w:lang w:val="en-GB"/>
        </w:rPr>
        <w:t xml:space="preserve"> </w:t>
      </w:r>
      <w:r w:rsidR="00F20CE3" w:rsidRPr="00C63E82">
        <w:rPr>
          <w:lang w:val="en-GB"/>
        </w:rPr>
        <w:t xml:space="preserve">the emergence of </w:t>
      </w:r>
      <w:r w:rsidR="00B7749F" w:rsidRPr="00C63E82">
        <w:rPr>
          <w:lang w:val="en-GB"/>
        </w:rPr>
        <w:t>main effects of both confrontation condition and mindset condition</w:t>
      </w:r>
      <w:r w:rsidR="00136284" w:rsidRPr="00C63E82">
        <w:rPr>
          <w:lang w:val="en-GB"/>
        </w:rPr>
        <w:t xml:space="preserve">, but no interaction. </w:t>
      </w:r>
      <w:r w:rsidR="00F96221" w:rsidRPr="00C63E82">
        <w:rPr>
          <w:lang w:val="en-GB"/>
        </w:rPr>
        <w:t>That is</w:t>
      </w:r>
      <w:r w:rsidR="00136284" w:rsidRPr="00C63E82">
        <w:rPr>
          <w:lang w:val="en-GB"/>
        </w:rPr>
        <w:t xml:space="preserve">, we </w:t>
      </w:r>
      <w:r w:rsidR="00F16E1A" w:rsidRPr="00C63E82">
        <w:rPr>
          <w:lang w:val="en-GB"/>
        </w:rPr>
        <w:t>expected participants would</w:t>
      </w:r>
      <w:r w:rsidR="00BA25C5" w:rsidRPr="00C63E82">
        <w:rPr>
          <w:lang w:val="en-GB"/>
        </w:rPr>
        <w:t xml:space="preserve"> show more backlash against Emily—perceiving her </w:t>
      </w:r>
      <w:r w:rsidR="00023DFD" w:rsidRPr="00C63E82">
        <w:rPr>
          <w:lang w:val="en-GB"/>
        </w:rPr>
        <w:t xml:space="preserve">simultaneously </w:t>
      </w:r>
      <w:r w:rsidR="00B808D7">
        <w:rPr>
          <w:lang w:val="en-GB"/>
        </w:rPr>
        <w:t xml:space="preserve">as </w:t>
      </w:r>
      <w:r w:rsidR="00F16E1A" w:rsidRPr="00C63E82">
        <w:rPr>
          <w:lang w:val="en-GB"/>
        </w:rPr>
        <w:t>more of a complainer and less favo</w:t>
      </w:r>
      <w:r w:rsidR="008A6FC1" w:rsidRPr="00C63E82">
        <w:rPr>
          <w:lang w:val="en-GB"/>
        </w:rPr>
        <w:t>u</w:t>
      </w:r>
      <w:r w:rsidR="00F16E1A" w:rsidRPr="00C63E82">
        <w:rPr>
          <w:lang w:val="en-GB"/>
        </w:rPr>
        <w:t xml:space="preserve">rably when she confronted </w:t>
      </w:r>
      <w:r w:rsidR="00BA25C5" w:rsidRPr="00C63E82">
        <w:rPr>
          <w:lang w:val="en-GB"/>
        </w:rPr>
        <w:t xml:space="preserve">prejudice </w:t>
      </w:r>
      <w:r w:rsidR="00F16E1A" w:rsidRPr="00C63E82">
        <w:rPr>
          <w:lang w:val="en-GB"/>
        </w:rPr>
        <w:t xml:space="preserve">(vs. </w:t>
      </w:r>
      <w:r w:rsidR="00BA25C5" w:rsidRPr="00C63E82">
        <w:rPr>
          <w:lang w:val="en-GB"/>
        </w:rPr>
        <w:t xml:space="preserve">when she did </w:t>
      </w:r>
      <w:r w:rsidR="00F16E1A" w:rsidRPr="00C63E82">
        <w:rPr>
          <w:lang w:val="en-GB"/>
        </w:rPr>
        <w:t>not)</w:t>
      </w:r>
      <w:r w:rsidR="00BA25C5" w:rsidRPr="00C63E82">
        <w:rPr>
          <w:lang w:val="en-GB"/>
        </w:rPr>
        <w:t xml:space="preserve">. </w:t>
      </w:r>
      <w:r w:rsidR="00023DFD" w:rsidRPr="00C63E82">
        <w:rPr>
          <w:lang w:val="en-GB"/>
        </w:rPr>
        <w:t xml:space="preserve">At the same time, however, when </w:t>
      </w:r>
      <w:r w:rsidR="00BA25C5" w:rsidRPr="00C63E82">
        <w:rPr>
          <w:lang w:val="en-GB"/>
        </w:rPr>
        <w:t>Emily was described as endorsing more growth (vs. fixed) mindset beliefs</w:t>
      </w:r>
      <w:r w:rsidR="00F16E1A" w:rsidRPr="00C63E82">
        <w:rPr>
          <w:lang w:val="en-GB"/>
        </w:rPr>
        <w:t xml:space="preserve">, we expected that participants would </w:t>
      </w:r>
      <w:r w:rsidR="00023DFD" w:rsidRPr="00C63E82">
        <w:rPr>
          <w:lang w:val="en-GB"/>
        </w:rPr>
        <w:t xml:space="preserve">attenuate </w:t>
      </w:r>
      <w:r w:rsidR="00BA25C5" w:rsidRPr="00C63E82">
        <w:rPr>
          <w:lang w:val="en-GB"/>
        </w:rPr>
        <w:t xml:space="preserve">their backlash against Emily—perceiving her </w:t>
      </w:r>
      <w:r w:rsidR="00F16E1A" w:rsidRPr="00C63E82">
        <w:rPr>
          <w:lang w:val="en-GB"/>
        </w:rPr>
        <w:t xml:space="preserve">to be </w:t>
      </w:r>
      <w:r w:rsidR="00023DFD" w:rsidRPr="00C63E82">
        <w:rPr>
          <w:lang w:val="en-GB"/>
        </w:rPr>
        <w:t xml:space="preserve">relatively </w:t>
      </w:r>
      <w:r w:rsidR="00F16E1A" w:rsidRPr="00C63E82">
        <w:rPr>
          <w:lang w:val="en-GB"/>
        </w:rPr>
        <w:t>less of a complainer and</w:t>
      </w:r>
      <w:r w:rsidR="00BA25C5" w:rsidRPr="00C63E82">
        <w:rPr>
          <w:lang w:val="en-GB"/>
        </w:rPr>
        <w:t xml:space="preserve"> perceiving her</w:t>
      </w:r>
      <w:r w:rsidR="00023DFD" w:rsidRPr="00C63E82">
        <w:rPr>
          <w:lang w:val="en-GB"/>
        </w:rPr>
        <w:t xml:space="preserve"> relatively</w:t>
      </w:r>
      <w:r w:rsidR="00BA25C5" w:rsidRPr="00C63E82">
        <w:rPr>
          <w:lang w:val="en-GB"/>
        </w:rPr>
        <w:t xml:space="preserve"> </w:t>
      </w:r>
      <w:r w:rsidR="00F16E1A" w:rsidRPr="00C63E82">
        <w:rPr>
          <w:lang w:val="en-GB"/>
        </w:rPr>
        <w:t>more favo</w:t>
      </w:r>
      <w:r w:rsidR="008A6FC1" w:rsidRPr="00C63E82">
        <w:rPr>
          <w:lang w:val="en-GB"/>
        </w:rPr>
        <w:t>u</w:t>
      </w:r>
      <w:r w:rsidR="00F16E1A" w:rsidRPr="00C63E82">
        <w:rPr>
          <w:lang w:val="en-GB"/>
        </w:rPr>
        <w:t>rably</w:t>
      </w:r>
      <w:r w:rsidR="00A4567D" w:rsidRPr="00C63E82">
        <w:rPr>
          <w:lang w:val="en-GB"/>
        </w:rPr>
        <w:t xml:space="preserve">. </w:t>
      </w:r>
      <w:r w:rsidR="00FB224C">
        <w:rPr>
          <w:lang w:val="en-GB"/>
        </w:rPr>
        <w:t>This possibility would be consistent with our emerging theorizing that to the extent that a person is viewed as having a growth mindset, it can mitigate</w:t>
      </w:r>
      <w:r w:rsidR="00E312ED">
        <w:rPr>
          <w:lang w:val="en-GB"/>
        </w:rPr>
        <w:t>—</w:t>
      </w:r>
      <w:r w:rsidR="00FB224C">
        <w:rPr>
          <w:lang w:val="en-GB"/>
        </w:rPr>
        <w:t>albeit not fully eliminate</w:t>
      </w:r>
      <w:r w:rsidR="00E312ED">
        <w:rPr>
          <w:lang w:val="en-GB"/>
        </w:rPr>
        <w:t>—</w:t>
      </w:r>
      <w:r w:rsidR="00FB224C">
        <w:rPr>
          <w:lang w:val="en-GB"/>
        </w:rPr>
        <w:t xml:space="preserve">backlash. </w:t>
      </w:r>
      <w:r w:rsidR="005762DC" w:rsidRPr="00C63E82">
        <w:rPr>
          <w:lang w:val="en-GB"/>
        </w:rPr>
        <w:t xml:space="preserve">In this study, we invoked mindsets about the person as a whole to see whether the effect of confrontation would be </w:t>
      </w:r>
      <w:r w:rsidR="00E522E3" w:rsidRPr="00C63E82">
        <w:rPr>
          <w:lang w:val="en-GB"/>
        </w:rPr>
        <w:t>extend</w:t>
      </w:r>
      <w:r w:rsidR="00EB78C2">
        <w:rPr>
          <w:lang w:val="en-GB"/>
        </w:rPr>
        <w:t>ed</w:t>
      </w:r>
      <w:r w:rsidR="00E522E3" w:rsidRPr="00C63E82">
        <w:rPr>
          <w:lang w:val="en-GB"/>
        </w:rPr>
        <w:t xml:space="preserve"> to</w:t>
      </w:r>
      <w:r w:rsidR="005762DC" w:rsidRPr="00C63E82">
        <w:rPr>
          <w:lang w:val="en-GB"/>
        </w:rPr>
        <w:t xml:space="preserve"> </w:t>
      </w:r>
      <w:r w:rsidR="00E522E3" w:rsidRPr="00C63E82">
        <w:rPr>
          <w:lang w:val="en-GB"/>
        </w:rPr>
        <w:t xml:space="preserve">personality </w:t>
      </w:r>
      <w:r w:rsidR="005762DC" w:rsidRPr="00C63E82">
        <w:rPr>
          <w:lang w:val="en-GB"/>
        </w:rPr>
        <w:t>mindset</w:t>
      </w:r>
      <w:r w:rsidR="00E522E3" w:rsidRPr="00C63E82">
        <w:rPr>
          <w:lang w:val="en-GB"/>
        </w:rPr>
        <w:t>s</w:t>
      </w:r>
      <w:r w:rsidR="005762DC" w:rsidRPr="00C63E82">
        <w:rPr>
          <w:lang w:val="en-GB"/>
        </w:rPr>
        <w:t xml:space="preserve"> which ha</w:t>
      </w:r>
      <w:r w:rsidR="00E522E3" w:rsidRPr="00C63E82">
        <w:rPr>
          <w:lang w:val="en-GB"/>
        </w:rPr>
        <w:t xml:space="preserve">ve </w:t>
      </w:r>
      <w:r w:rsidR="005762DC" w:rsidRPr="00C63E82">
        <w:rPr>
          <w:lang w:val="en-GB"/>
        </w:rPr>
        <w:t>been more closely tied to prejudice confrontation in past research (Rattan &amp; Dweck, 2010, 2018)</w:t>
      </w:r>
      <w:r w:rsidR="00E522E3" w:rsidRPr="00C63E82">
        <w:rPr>
          <w:lang w:val="en-GB"/>
        </w:rPr>
        <w:t xml:space="preserve">. </w:t>
      </w:r>
    </w:p>
    <w:p w14:paraId="2E9F7B21" w14:textId="5491D06B" w:rsidR="00CF3923" w:rsidRPr="00C63E82" w:rsidRDefault="00CF3923" w:rsidP="00CF3923">
      <w:pPr>
        <w:spacing w:line="480" w:lineRule="auto"/>
        <w:jc w:val="center"/>
        <w:rPr>
          <w:b/>
          <w:lang w:val="en-GB"/>
        </w:rPr>
      </w:pPr>
      <w:r w:rsidRPr="00C63E82">
        <w:rPr>
          <w:b/>
          <w:lang w:val="en-GB"/>
        </w:rPr>
        <w:t>Method</w:t>
      </w:r>
    </w:p>
    <w:p w14:paraId="37437848" w14:textId="77777777" w:rsidR="00CF3923" w:rsidRPr="00C63E82" w:rsidRDefault="00CF3923" w:rsidP="00CF3923">
      <w:pPr>
        <w:spacing w:line="480" w:lineRule="auto"/>
        <w:rPr>
          <w:b/>
          <w:lang w:val="en-GB"/>
        </w:rPr>
      </w:pPr>
      <w:r w:rsidRPr="00C63E82">
        <w:rPr>
          <w:b/>
          <w:lang w:val="en-GB"/>
        </w:rPr>
        <w:t>Participants</w:t>
      </w:r>
    </w:p>
    <w:p w14:paraId="6C400C90" w14:textId="2BC212AB" w:rsidR="00706409" w:rsidRPr="00C63E82" w:rsidRDefault="00706409" w:rsidP="00CF3923">
      <w:pPr>
        <w:spacing w:line="480" w:lineRule="auto"/>
        <w:rPr>
          <w:lang w:val="en-GB"/>
        </w:rPr>
      </w:pPr>
      <w:r w:rsidRPr="00C63E82">
        <w:rPr>
          <w:lang w:val="en-GB"/>
        </w:rPr>
        <w:tab/>
      </w:r>
      <w:r w:rsidR="00573512" w:rsidRPr="00C63E82">
        <w:rPr>
          <w:lang w:val="en-GB"/>
        </w:rPr>
        <w:t>The target sample sizes</w:t>
      </w:r>
      <w:r w:rsidR="009B619F" w:rsidRPr="00C63E82">
        <w:rPr>
          <w:lang w:val="en-GB"/>
        </w:rPr>
        <w:t>, all determined a priori</w:t>
      </w:r>
      <w:r w:rsidR="009C3001" w:rsidRPr="00C63E82">
        <w:rPr>
          <w:lang w:val="en-GB"/>
        </w:rPr>
        <w:t xml:space="preserve">, </w:t>
      </w:r>
      <w:r w:rsidR="00573512" w:rsidRPr="00C63E82">
        <w:rPr>
          <w:lang w:val="en-GB"/>
        </w:rPr>
        <w:t xml:space="preserve">for Study 5a was </w:t>
      </w:r>
      <w:r w:rsidR="00844C5E" w:rsidRPr="00C63E82">
        <w:rPr>
          <w:lang w:val="en-GB"/>
        </w:rPr>
        <w:t>4</w:t>
      </w:r>
      <w:r w:rsidR="00573512" w:rsidRPr="00C63E82">
        <w:rPr>
          <w:lang w:val="en-GB"/>
        </w:rPr>
        <w:t xml:space="preserve">00 men and women on </w:t>
      </w:r>
      <w:proofErr w:type="spellStart"/>
      <w:r w:rsidR="00573512" w:rsidRPr="00C63E82">
        <w:rPr>
          <w:lang w:val="en-GB"/>
        </w:rPr>
        <w:t>M</w:t>
      </w:r>
      <w:r w:rsidR="00842094" w:rsidRPr="00C63E82">
        <w:rPr>
          <w:lang w:val="en-GB"/>
        </w:rPr>
        <w:t>T</w:t>
      </w:r>
      <w:r w:rsidR="00573512" w:rsidRPr="00C63E82">
        <w:rPr>
          <w:lang w:val="en-GB"/>
        </w:rPr>
        <w:t>urk</w:t>
      </w:r>
      <w:proofErr w:type="spellEnd"/>
      <w:r w:rsidR="00573512" w:rsidRPr="00C63E82">
        <w:rPr>
          <w:lang w:val="en-GB"/>
        </w:rPr>
        <w:t xml:space="preserve">, 5b was 400 men on Prolific Academic, 5c was 800 men on </w:t>
      </w:r>
      <w:proofErr w:type="spellStart"/>
      <w:r w:rsidR="00842094" w:rsidRPr="00C63E82">
        <w:rPr>
          <w:lang w:val="en-GB"/>
        </w:rPr>
        <w:t>MTurk</w:t>
      </w:r>
      <w:proofErr w:type="spellEnd"/>
      <w:r w:rsidR="00842094" w:rsidRPr="00C63E82">
        <w:rPr>
          <w:lang w:val="en-GB"/>
        </w:rPr>
        <w:t xml:space="preserve"> </w:t>
      </w:r>
      <w:r w:rsidR="00573512" w:rsidRPr="00C63E82">
        <w:rPr>
          <w:lang w:val="en-GB"/>
        </w:rPr>
        <w:t xml:space="preserve">(though data collection was closed at 650 due to a lack of further sign ups), </w:t>
      </w:r>
      <w:r w:rsidR="00545624" w:rsidRPr="00C63E82">
        <w:rPr>
          <w:lang w:val="en-GB"/>
        </w:rPr>
        <w:t xml:space="preserve">and 5d was 800 men </w:t>
      </w:r>
      <w:r w:rsidR="00D00F93" w:rsidRPr="00C63E82">
        <w:rPr>
          <w:lang w:val="en-GB"/>
        </w:rPr>
        <w:t xml:space="preserve">and women </w:t>
      </w:r>
      <w:r w:rsidR="00545624" w:rsidRPr="00C63E82">
        <w:rPr>
          <w:lang w:val="en-GB"/>
        </w:rPr>
        <w:t xml:space="preserve">on </w:t>
      </w:r>
      <w:proofErr w:type="spellStart"/>
      <w:r w:rsidR="00842094" w:rsidRPr="00C63E82">
        <w:rPr>
          <w:lang w:val="en-GB"/>
        </w:rPr>
        <w:t>MTurk</w:t>
      </w:r>
      <w:proofErr w:type="spellEnd"/>
      <w:r w:rsidR="00545624" w:rsidRPr="00C63E82">
        <w:rPr>
          <w:lang w:val="en-GB"/>
        </w:rPr>
        <w:t xml:space="preserve">. </w:t>
      </w:r>
      <w:r w:rsidR="0031644D" w:rsidRPr="00C63E82">
        <w:rPr>
          <w:lang w:val="en-GB"/>
        </w:rPr>
        <w:t xml:space="preserve">Because </w:t>
      </w:r>
      <w:r w:rsidR="00D913FF" w:rsidRPr="00C63E82">
        <w:rPr>
          <w:lang w:val="en-GB"/>
        </w:rPr>
        <w:t xml:space="preserve">the studies included </w:t>
      </w:r>
      <w:r w:rsidR="00FE4F9B" w:rsidRPr="00C63E82">
        <w:rPr>
          <w:lang w:val="en-GB"/>
        </w:rPr>
        <w:t>disproportionately more men than women</w:t>
      </w:r>
      <w:r w:rsidR="0031644D" w:rsidRPr="00C63E82">
        <w:rPr>
          <w:lang w:val="en-GB"/>
        </w:rPr>
        <w:t>, for the meta-analysis we retained men only</w:t>
      </w:r>
      <w:r w:rsidR="008439E2" w:rsidRPr="00C63E82">
        <w:rPr>
          <w:lang w:val="en-GB"/>
        </w:rPr>
        <w:t xml:space="preserve"> (</w:t>
      </w:r>
      <w:r w:rsidR="00A14812" w:rsidRPr="00C63E82">
        <w:rPr>
          <w:lang w:val="en-GB"/>
        </w:rPr>
        <w:t xml:space="preserve">for completeness, </w:t>
      </w:r>
      <w:r w:rsidR="008439E2" w:rsidRPr="00C63E82">
        <w:rPr>
          <w:lang w:val="en-GB"/>
        </w:rPr>
        <w:t>women’s analyses are reported in the SOM)</w:t>
      </w:r>
      <w:r w:rsidR="0031644D" w:rsidRPr="00C63E82">
        <w:rPr>
          <w:lang w:val="en-GB"/>
        </w:rPr>
        <w:t xml:space="preserve">. </w:t>
      </w:r>
      <w:r w:rsidR="007D4A4F" w:rsidRPr="00C63E82">
        <w:rPr>
          <w:lang w:val="en-GB"/>
        </w:rPr>
        <w:t xml:space="preserve">We included only those who passed the attention and manipulation checks. </w:t>
      </w:r>
      <w:r w:rsidR="009C3001" w:rsidRPr="00C63E82">
        <w:rPr>
          <w:lang w:val="en-GB"/>
        </w:rPr>
        <w:t xml:space="preserve">Participants were 1,622 men, </w:t>
      </w:r>
      <w:proofErr w:type="spellStart"/>
      <w:r w:rsidR="00F96221" w:rsidRPr="00C63E82">
        <w:rPr>
          <w:i/>
          <w:lang w:val="en-GB"/>
        </w:rPr>
        <w:t>M</w:t>
      </w:r>
      <w:r w:rsidR="00F96221" w:rsidRPr="00C63E82">
        <w:rPr>
          <w:iCs/>
          <w:vertAlign w:val="subscript"/>
          <w:lang w:val="en-GB"/>
        </w:rPr>
        <w:t>Age</w:t>
      </w:r>
      <w:proofErr w:type="spellEnd"/>
      <w:r w:rsidR="009C3001" w:rsidRPr="00C63E82">
        <w:rPr>
          <w:lang w:val="en-GB"/>
        </w:rPr>
        <w:t xml:space="preserve"> = 33.71, </w:t>
      </w:r>
      <w:r w:rsidR="009C3001" w:rsidRPr="00C63E82">
        <w:rPr>
          <w:i/>
          <w:lang w:val="en-GB"/>
        </w:rPr>
        <w:t>SD</w:t>
      </w:r>
      <w:r w:rsidR="009C3001" w:rsidRPr="00C63E82">
        <w:rPr>
          <w:lang w:val="en-GB"/>
        </w:rPr>
        <w:t xml:space="preserve"> = 11.08, who self-identified their race/ethnicity as: </w:t>
      </w:r>
      <w:r w:rsidR="00623A49" w:rsidRPr="00C63E82">
        <w:rPr>
          <w:lang w:val="en-GB"/>
        </w:rPr>
        <w:t>103</w:t>
      </w:r>
      <w:r w:rsidR="00290A80" w:rsidRPr="00C63E82">
        <w:rPr>
          <w:lang w:val="en-GB"/>
        </w:rPr>
        <w:t xml:space="preserve"> African American, </w:t>
      </w:r>
      <w:r w:rsidR="00623A49" w:rsidRPr="00C63E82">
        <w:rPr>
          <w:lang w:val="en-GB"/>
        </w:rPr>
        <w:t>1129</w:t>
      </w:r>
      <w:r w:rsidR="00290A80" w:rsidRPr="00C63E82">
        <w:rPr>
          <w:lang w:val="en-GB"/>
        </w:rPr>
        <w:t xml:space="preserve"> European American/White, </w:t>
      </w:r>
      <w:r w:rsidR="00623A49" w:rsidRPr="00C63E82">
        <w:rPr>
          <w:lang w:val="en-GB"/>
        </w:rPr>
        <w:t>94</w:t>
      </w:r>
      <w:r w:rsidR="00290A80" w:rsidRPr="00C63E82">
        <w:rPr>
          <w:lang w:val="en-GB"/>
        </w:rPr>
        <w:t xml:space="preserve"> Latinx American, </w:t>
      </w:r>
      <w:r w:rsidR="00623A49" w:rsidRPr="00C63E82">
        <w:rPr>
          <w:lang w:val="en-GB"/>
        </w:rPr>
        <w:t>187</w:t>
      </w:r>
      <w:r w:rsidR="00290A80" w:rsidRPr="00C63E82">
        <w:rPr>
          <w:lang w:val="en-GB"/>
        </w:rPr>
        <w:t xml:space="preserve"> Asian American, </w:t>
      </w:r>
      <w:r w:rsidR="00623A49" w:rsidRPr="00C63E82">
        <w:rPr>
          <w:lang w:val="en-GB"/>
        </w:rPr>
        <w:t>23</w:t>
      </w:r>
      <w:r w:rsidR="00290A80" w:rsidRPr="00C63E82">
        <w:rPr>
          <w:lang w:val="en-GB"/>
        </w:rPr>
        <w:t xml:space="preserve"> Native American</w:t>
      </w:r>
      <w:r w:rsidR="00623A49" w:rsidRPr="00C63E82">
        <w:rPr>
          <w:lang w:val="en-GB"/>
        </w:rPr>
        <w:t xml:space="preserve">, 2 Middle Eastern American, </w:t>
      </w:r>
      <w:r w:rsidR="00630552" w:rsidRPr="00C63E82">
        <w:rPr>
          <w:lang w:val="en-GB"/>
        </w:rPr>
        <w:t xml:space="preserve">69 participants who indicated biracial or multiracial identities, </w:t>
      </w:r>
      <w:r w:rsidR="00623A49" w:rsidRPr="00C63E82">
        <w:rPr>
          <w:lang w:val="en-GB"/>
        </w:rPr>
        <w:t xml:space="preserve">and 14 who identified as other. </w:t>
      </w:r>
      <w:r w:rsidR="007D4A4F" w:rsidRPr="00C63E82">
        <w:rPr>
          <w:lang w:val="en-GB"/>
        </w:rPr>
        <w:t xml:space="preserve">A sensitivity power analysis for an ANOVA (fixed effects, special, main effects and interactions) conducted post-hoc using G*power indicates that </w:t>
      </w:r>
      <w:r w:rsidR="007D4A4F" w:rsidRPr="00C63E82">
        <w:rPr>
          <w:i/>
          <w:iCs/>
          <w:lang w:val="en-GB"/>
        </w:rPr>
        <w:t>N</w:t>
      </w:r>
      <w:r w:rsidR="007D4A4F" w:rsidRPr="00C63E82">
        <w:rPr>
          <w:lang w:val="en-GB"/>
        </w:rPr>
        <w:t xml:space="preserve"> = 1622 would detect an effect size </w:t>
      </w:r>
      <w:r w:rsidR="007D4A4F" w:rsidRPr="00C63E82">
        <w:rPr>
          <w:i/>
          <w:iCs/>
          <w:lang w:val="en-GB"/>
        </w:rPr>
        <w:t>f</w:t>
      </w:r>
      <w:r w:rsidR="007D4A4F" w:rsidRPr="00C63E82">
        <w:rPr>
          <w:lang w:val="en-GB"/>
        </w:rPr>
        <w:t xml:space="preserve"> = .07 with 80% power and alpha = .05.</w:t>
      </w:r>
      <w:r w:rsidR="00BB2BC6">
        <w:rPr>
          <w:lang w:val="en-GB"/>
        </w:rPr>
        <w:t xml:space="preserve"> </w:t>
      </w:r>
      <w:r w:rsidR="00BB2BC6" w:rsidRPr="00BB2BC6">
        <w:rPr>
          <w:lang w:val="en-GB"/>
        </w:rPr>
        <w:t>Exclusions (</w:t>
      </w:r>
      <w:r w:rsidR="000170D3" w:rsidRPr="00E27F64">
        <w:rPr>
          <w:i/>
          <w:iCs/>
          <w:lang w:val="en-GB"/>
        </w:rPr>
        <w:t>N</w:t>
      </w:r>
      <w:r w:rsidR="000170D3">
        <w:rPr>
          <w:lang w:val="en-GB"/>
        </w:rPr>
        <w:t xml:space="preserve"> = 1060, </w:t>
      </w:r>
      <w:r w:rsidR="00BB2BC6" w:rsidRPr="00BB2BC6">
        <w:rPr>
          <w:lang w:val="en-GB"/>
        </w:rPr>
        <w:t xml:space="preserve">who did not self-identify as men, who answered the manipulation or reading check questions incorrectly) were equal across conditions, </w:t>
      </w:r>
      <m:oMath>
        <m:r>
          <w:rPr>
            <w:rFonts w:ascii="Cambria Math" w:hAnsi="Cambria Math"/>
            <w:lang w:val="en-GB"/>
          </w:rPr>
          <m:t>χ</m:t>
        </m:r>
      </m:oMath>
      <w:r w:rsidR="00BB2BC6" w:rsidRPr="004C18CF">
        <w:rPr>
          <w:vertAlign w:val="superscript"/>
          <w:lang w:val="en-GB"/>
        </w:rPr>
        <w:t>2</w:t>
      </w:r>
      <w:r w:rsidR="00BB2BC6" w:rsidRPr="00BB2BC6">
        <w:rPr>
          <w:lang w:val="en-GB"/>
        </w:rPr>
        <w:t xml:space="preserve"> (2, 1058) = 2.0</w:t>
      </w:r>
      <w:r w:rsidR="003D689C">
        <w:rPr>
          <w:lang w:val="en-GB"/>
        </w:rPr>
        <w:t>3</w:t>
      </w:r>
      <w:r w:rsidR="00BB2BC6" w:rsidRPr="00BB2BC6">
        <w:rPr>
          <w:lang w:val="en-GB"/>
        </w:rPr>
        <w:t xml:space="preserve">, </w:t>
      </w:r>
      <w:r w:rsidR="00BB2BC6" w:rsidRPr="00367241">
        <w:rPr>
          <w:i/>
          <w:iCs/>
          <w:lang w:val="en-GB"/>
        </w:rPr>
        <w:t>p</w:t>
      </w:r>
      <w:r w:rsidR="00BB2BC6" w:rsidRPr="00BB2BC6">
        <w:rPr>
          <w:lang w:val="en-GB"/>
        </w:rPr>
        <w:t xml:space="preserve"> = .154.</w:t>
      </w:r>
    </w:p>
    <w:p w14:paraId="326A2D16" w14:textId="77777777" w:rsidR="00CF3923" w:rsidRPr="00C63E82" w:rsidRDefault="00CF3923" w:rsidP="00CF3923">
      <w:pPr>
        <w:spacing w:line="480" w:lineRule="auto"/>
        <w:rPr>
          <w:b/>
          <w:lang w:val="en-GB"/>
        </w:rPr>
      </w:pPr>
      <w:r w:rsidRPr="00C63E82">
        <w:rPr>
          <w:b/>
          <w:lang w:val="en-GB"/>
        </w:rPr>
        <w:t>Procedure</w:t>
      </w:r>
    </w:p>
    <w:p w14:paraId="1FAD1048" w14:textId="1CAC23A6" w:rsidR="00197B12" w:rsidRPr="00C63E82" w:rsidRDefault="00902A0F" w:rsidP="00855C44">
      <w:pPr>
        <w:spacing w:line="480" w:lineRule="auto"/>
        <w:ind w:firstLine="720"/>
        <w:rPr>
          <w:lang w:val="en-GB"/>
        </w:rPr>
      </w:pPr>
      <w:r w:rsidRPr="00C63E82">
        <w:rPr>
          <w:lang w:val="en-GB"/>
        </w:rPr>
        <w:t xml:space="preserve">After providing informed consent, participants in all studies read </w:t>
      </w:r>
      <w:r w:rsidR="00197B12" w:rsidRPr="00C63E82">
        <w:rPr>
          <w:lang w:val="en-GB"/>
        </w:rPr>
        <w:t>about Emily, who was</w:t>
      </w:r>
      <w:r w:rsidR="00A631C6" w:rsidRPr="00C63E82">
        <w:rPr>
          <w:lang w:val="en-GB"/>
        </w:rPr>
        <w:t xml:space="preserve"> again</w:t>
      </w:r>
      <w:r w:rsidR="00197B12" w:rsidRPr="00C63E82">
        <w:rPr>
          <w:lang w:val="en-GB"/>
        </w:rPr>
        <w:t xml:space="preserve"> described as working in a large professional services organization, loving her job, and </w:t>
      </w:r>
      <w:r w:rsidR="00A631C6" w:rsidRPr="00C63E82">
        <w:rPr>
          <w:lang w:val="en-GB"/>
        </w:rPr>
        <w:t>being</w:t>
      </w:r>
      <w:r w:rsidR="00197B12" w:rsidRPr="00C63E82">
        <w:rPr>
          <w:lang w:val="en-GB"/>
        </w:rPr>
        <w:t xml:space="preserve"> a high performer. In the course of this description, participants</w:t>
      </w:r>
      <w:r w:rsidR="00276B01" w:rsidRPr="00C63E82">
        <w:rPr>
          <w:lang w:val="en-GB"/>
        </w:rPr>
        <w:t xml:space="preserve"> learned about a </w:t>
      </w:r>
      <w:r w:rsidR="00753A91" w:rsidRPr="00C63E82">
        <w:rPr>
          <w:lang w:val="en-GB"/>
        </w:rPr>
        <w:t xml:space="preserve">recent </w:t>
      </w:r>
      <w:r w:rsidR="00276B01" w:rsidRPr="00C63E82">
        <w:rPr>
          <w:lang w:val="en-GB"/>
        </w:rPr>
        <w:t xml:space="preserve">conversation </w:t>
      </w:r>
      <w:r w:rsidR="00753A91" w:rsidRPr="00C63E82">
        <w:rPr>
          <w:lang w:val="en-GB"/>
        </w:rPr>
        <w:t xml:space="preserve">Emily had, in which </w:t>
      </w:r>
      <w:r w:rsidR="00276B01" w:rsidRPr="00C63E82">
        <w:rPr>
          <w:lang w:val="en-GB"/>
        </w:rPr>
        <w:t xml:space="preserve">a friend asked </w:t>
      </w:r>
      <w:r w:rsidR="00753A91" w:rsidRPr="00C63E82">
        <w:rPr>
          <w:lang w:val="en-GB"/>
        </w:rPr>
        <w:t>her</w:t>
      </w:r>
      <w:r w:rsidR="00276B01" w:rsidRPr="00C63E82">
        <w:rPr>
          <w:lang w:val="en-GB"/>
        </w:rPr>
        <w:t xml:space="preserve"> how much she thought people could change. Participants</w:t>
      </w:r>
      <w:r w:rsidR="00197B12" w:rsidRPr="00C63E82">
        <w:rPr>
          <w:lang w:val="en-GB"/>
        </w:rPr>
        <w:t xml:space="preserve"> were randomly assigned to the mindset condition, either reading that, “Emily replied, ‘Someone’s personality is a part of them that they can’t change very much’” </w:t>
      </w:r>
      <w:r w:rsidR="00753A91" w:rsidRPr="00C63E82">
        <w:rPr>
          <w:lang w:val="en-GB"/>
        </w:rPr>
        <w:t>(</w:t>
      </w:r>
      <w:r w:rsidR="00197B12" w:rsidRPr="00C63E82">
        <w:rPr>
          <w:lang w:val="en-GB"/>
        </w:rPr>
        <w:t>fixed mindset condition</w:t>
      </w:r>
      <w:r w:rsidR="00753A91" w:rsidRPr="00C63E82">
        <w:rPr>
          <w:lang w:val="en-GB"/>
        </w:rPr>
        <w:t>)</w:t>
      </w:r>
      <w:r w:rsidR="00197B12" w:rsidRPr="00C63E82">
        <w:rPr>
          <w:lang w:val="en-GB"/>
        </w:rPr>
        <w:t xml:space="preserve"> or that, “Emily replied, ‘No matter who somebody is and how they act, they can always change their ways’”</w:t>
      </w:r>
      <w:r w:rsidR="0044450B" w:rsidRPr="00C63E82">
        <w:rPr>
          <w:lang w:val="en-GB"/>
        </w:rPr>
        <w:t xml:space="preserve"> </w:t>
      </w:r>
      <w:r w:rsidR="00753A91" w:rsidRPr="00C63E82">
        <w:rPr>
          <w:lang w:val="en-GB"/>
        </w:rPr>
        <w:t>(</w:t>
      </w:r>
      <w:r w:rsidR="0044450B" w:rsidRPr="00C63E82">
        <w:rPr>
          <w:lang w:val="en-GB"/>
        </w:rPr>
        <w:t>growth mindset condition</w:t>
      </w:r>
      <w:r w:rsidR="00753A91" w:rsidRPr="00C63E82">
        <w:rPr>
          <w:lang w:val="en-GB"/>
        </w:rPr>
        <w:t>)</w:t>
      </w:r>
      <w:r w:rsidR="0044450B" w:rsidRPr="00C63E82">
        <w:rPr>
          <w:lang w:val="en-GB"/>
        </w:rPr>
        <w:t xml:space="preserve">. </w:t>
      </w:r>
      <w:r w:rsidR="00BF4C79" w:rsidRPr="00C63E82">
        <w:rPr>
          <w:lang w:val="en-GB"/>
        </w:rPr>
        <w:t xml:space="preserve">All participants </w:t>
      </w:r>
      <w:r w:rsidR="005A2350" w:rsidRPr="00C63E82">
        <w:rPr>
          <w:lang w:val="en-GB"/>
        </w:rPr>
        <w:t xml:space="preserve">then read </w:t>
      </w:r>
      <w:r w:rsidR="005E4F9E" w:rsidRPr="00C63E82">
        <w:rPr>
          <w:lang w:val="en-GB"/>
        </w:rPr>
        <w:t>a</w:t>
      </w:r>
      <w:r w:rsidR="00BF4C79" w:rsidRPr="00C63E82">
        <w:rPr>
          <w:lang w:val="en-GB"/>
        </w:rPr>
        <w:t xml:space="preserve"> </w:t>
      </w:r>
      <w:r w:rsidR="005A2350" w:rsidRPr="00C63E82">
        <w:rPr>
          <w:lang w:val="en-GB"/>
        </w:rPr>
        <w:t xml:space="preserve">scenario of workplace </w:t>
      </w:r>
      <w:r w:rsidR="00BF4C79" w:rsidRPr="00C63E82">
        <w:rPr>
          <w:lang w:val="en-GB"/>
        </w:rPr>
        <w:t xml:space="preserve">gender </w:t>
      </w:r>
      <w:r w:rsidR="005A2350" w:rsidRPr="00C63E82">
        <w:rPr>
          <w:lang w:val="en-GB"/>
        </w:rPr>
        <w:t xml:space="preserve">bias used in the earlier studies and were randomly assigned to read </w:t>
      </w:r>
      <w:r w:rsidR="00BF4C79" w:rsidRPr="00C63E82">
        <w:rPr>
          <w:lang w:val="en-GB"/>
        </w:rPr>
        <w:t xml:space="preserve">either </w:t>
      </w:r>
      <w:r w:rsidR="005A2350" w:rsidRPr="00C63E82">
        <w:rPr>
          <w:lang w:val="en-GB"/>
        </w:rPr>
        <w:t>the confrontation or no confrontation condition</w:t>
      </w:r>
      <w:r w:rsidR="00BF4C79" w:rsidRPr="00C63E82">
        <w:rPr>
          <w:lang w:val="en-GB"/>
        </w:rPr>
        <w:t>,</w:t>
      </w:r>
      <w:r w:rsidR="005A2350" w:rsidRPr="00C63E82">
        <w:rPr>
          <w:lang w:val="en-GB"/>
        </w:rPr>
        <w:t xml:space="preserve"> as </w:t>
      </w:r>
      <w:r w:rsidR="00BF4C79" w:rsidRPr="00C63E82">
        <w:rPr>
          <w:lang w:val="en-GB"/>
        </w:rPr>
        <w:t xml:space="preserve">described </w:t>
      </w:r>
      <w:r w:rsidR="005A2350" w:rsidRPr="00C63E82">
        <w:rPr>
          <w:lang w:val="en-GB"/>
        </w:rPr>
        <w:t xml:space="preserve">in the earlier studies. </w:t>
      </w:r>
      <w:r w:rsidR="000E4503" w:rsidRPr="00C63E82">
        <w:rPr>
          <w:lang w:val="en-GB"/>
        </w:rPr>
        <w:t>All versions of the study put participants in the observer perspective, such that the comment occurred between Emily and John. Studies 5a, 5b, and 5c included the emotional women managers comment while Study 5d include</w:t>
      </w:r>
      <w:r w:rsidR="007F00C9" w:rsidRPr="00C63E82">
        <w:rPr>
          <w:lang w:val="en-GB"/>
        </w:rPr>
        <w:t xml:space="preserve">d the </w:t>
      </w:r>
      <w:r w:rsidR="0094073F" w:rsidRPr="00C63E82">
        <w:rPr>
          <w:lang w:val="en-GB"/>
        </w:rPr>
        <w:t xml:space="preserve">comment about hiring for </w:t>
      </w:r>
      <w:r w:rsidR="007F00C9" w:rsidRPr="00C63E82">
        <w:rPr>
          <w:lang w:val="en-GB"/>
        </w:rPr>
        <w:t xml:space="preserve">diversity </w:t>
      </w:r>
      <w:r w:rsidR="0094073F" w:rsidRPr="00C63E82">
        <w:rPr>
          <w:lang w:val="en-GB"/>
        </w:rPr>
        <w:t>reasons</w:t>
      </w:r>
      <w:r w:rsidR="007F00C9" w:rsidRPr="00C63E82">
        <w:rPr>
          <w:lang w:val="en-GB"/>
        </w:rPr>
        <w:t>.</w:t>
      </w:r>
      <w:r w:rsidR="000E4503" w:rsidRPr="00C63E82">
        <w:rPr>
          <w:lang w:val="en-GB"/>
        </w:rPr>
        <w:t xml:space="preserve"> </w:t>
      </w:r>
      <w:r w:rsidR="00D2251F" w:rsidRPr="00C63E82">
        <w:rPr>
          <w:lang w:val="en-GB"/>
        </w:rPr>
        <w:t>After the scenario, participants completed the backlash measure described in Study 3</w:t>
      </w:r>
      <w:r w:rsidR="000A0F96" w:rsidRPr="00C63E82">
        <w:rPr>
          <w:lang w:val="en-GB"/>
        </w:rPr>
        <w:t xml:space="preserve"> (complainer </w:t>
      </w:r>
      <w:r w:rsidR="000A0F96" w:rsidRPr="00C63E82">
        <w:rPr>
          <w:lang w:val="en-GB"/>
        </w:rPr>
        <w:sym w:font="Symbol" w:char="F061"/>
      </w:r>
      <w:r w:rsidR="000A0F96" w:rsidRPr="00C63E82">
        <w:rPr>
          <w:lang w:val="en-GB"/>
        </w:rPr>
        <w:t xml:space="preserve"> = .</w:t>
      </w:r>
      <w:r w:rsidR="009A1D7E" w:rsidRPr="00C63E82">
        <w:rPr>
          <w:lang w:val="en-GB"/>
        </w:rPr>
        <w:t>92</w:t>
      </w:r>
      <w:r w:rsidR="000A0F96" w:rsidRPr="00C63E82">
        <w:rPr>
          <w:lang w:val="en-GB"/>
        </w:rPr>
        <w:t xml:space="preserve">; </w:t>
      </w:r>
      <w:r w:rsidR="001E0203">
        <w:rPr>
          <w:lang w:val="en-GB"/>
        </w:rPr>
        <w:t>favourability</w:t>
      </w:r>
      <w:r w:rsidR="000A0F96" w:rsidRPr="00C63E82">
        <w:rPr>
          <w:lang w:val="en-GB"/>
        </w:rPr>
        <w:t xml:space="preserve"> </w:t>
      </w:r>
      <w:r w:rsidR="000A0F96" w:rsidRPr="00C63E82">
        <w:rPr>
          <w:lang w:val="en-GB"/>
        </w:rPr>
        <w:sym w:font="Symbol" w:char="F061"/>
      </w:r>
      <w:r w:rsidR="000A0F96" w:rsidRPr="00C63E82">
        <w:rPr>
          <w:lang w:val="en-GB"/>
        </w:rPr>
        <w:t xml:space="preserve"> = .</w:t>
      </w:r>
      <w:r w:rsidR="00493F64" w:rsidRPr="00C63E82">
        <w:rPr>
          <w:lang w:val="en-GB"/>
        </w:rPr>
        <w:t>97</w:t>
      </w:r>
      <w:r w:rsidR="000A0F96" w:rsidRPr="00C63E82">
        <w:rPr>
          <w:lang w:val="en-GB"/>
        </w:rPr>
        <w:t>)</w:t>
      </w:r>
      <w:r w:rsidR="00D2251F" w:rsidRPr="00C63E82">
        <w:rPr>
          <w:lang w:val="en-GB"/>
        </w:rPr>
        <w:t>.</w:t>
      </w:r>
      <w:r w:rsidR="00627EF8" w:rsidRPr="00C63E82">
        <w:rPr>
          <w:lang w:val="en-GB"/>
        </w:rPr>
        <w:t xml:space="preserve"> They also completed </w:t>
      </w:r>
      <w:r w:rsidR="00E24432" w:rsidRPr="00C63E82">
        <w:rPr>
          <w:lang w:val="en-GB"/>
        </w:rPr>
        <w:t xml:space="preserve">attention </w:t>
      </w:r>
      <w:r w:rsidR="00627EF8" w:rsidRPr="00C63E82">
        <w:rPr>
          <w:lang w:val="en-GB"/>
        </w:rPr>
        <w:t>and manipulation check questions</w:t>
      </w:r>
      <w:r w:rsidR="0007726F" w:rsidRPr="00C63E82">
        <w:rPr>
          <w:lang w:val="en-GB"/>
        </w:rPr>
        <w:t>,</w:t>
      </w:r>
      <w:r w:rsidR="00627EF8" w:rsidRPr="00C63E82">
        <w:rPr>
          <w:lang w:val="en-GB"/>
        </w:rPr>
        <w:t xml:space="preserve"> </w:t>
      </w:r>
      <w:r w:rsidR="0007726F" w:rsidRPr="00C63E82">
        <w:rPr>
          <w:lang w:val="en-GB"/>
        </w:rPr>
        <w:t xml:space="preserve">specifically </w:t>
      </w:r>
      <w:r w:rsidR="00627EF8" w:rsidRPr="00C63E82">
        <w:rPr>
          <w:lang w:val="en-GB"/>
        </w:rPr>
        <w:t xml:space="preserve">a true/false item testing their knowledge of Emily’s mindset and three multiple choice items assessing their knowledge of the facts of the scenario </w:t>
      </w:r>
      <w:r w:rsidR="0007726F" w:rsidRPr="00C63E82">
        <w:rPr>
          <w:lang w:val="en-GB"/>
        </w:rPr>
        <w:t xml:space="preserve">and </w:t>
      </w:r>
      <w:r w:rsidR="00627EF8" w:rsidRPr="00C63E82">
        <w:rPr>
          <w:lang w:val="en-GB"/>
        </w:rPr>
        <w:t>the confrontation condition they had been assigned to. Participants then completed additional measures assessing how offensive they thought the comment was and their agreement with it (see SOM for details) and a standard demograp</w:t>
      </w:r>
      <w:r w:rsidR="0007726F" w:rsidRPr="00C63E82">
        <w:rPr>
          <w:lang w:val="en-GB"/>
        </w:rPr>
        <w:t>h</w:t>
      </w:r>
      <w:r w:rsidR="00627EF8" w:rsidRPr="00C63E82">
        <w:rPr>
          <w:lang w:val="en-GB"/>
        </w:rPr>
        <w:t xml:space="preserve">ics measure. </w:t>
      </w:r>
      <w:r w:rsidR="00D2251F" w:rsidRPr="00C63E82">
        <w:rPr>
          <w:lang w:val="en-GB"/>
        </w:rPr>
        <w:t xml:space="preserve">  </w:t>
      </w:r>
    </w:p>
    <w:p w14:paraId="2E50710C" w14:textId="77777777" w:rsidR="00CF3923" w:rsidRPr="00C63E82" w:rsidRDefault="00CF3923" w:rsidP="00CF3923">
      <w:pPr>
        <w:spacing w:line="480" w:lineRule="auto"/>
        <w:jc w:val="center"/>
        <w:rPr>
          <w:b/>
          <w:lang w:val="en-GB"/>
        </w:rPr>
      </w:pPr>
      <w:r w:rsidRPr="00C63E82">
        <w:rPr>
          <w:b/>
          <w:lang w:val="en-GB"/>
        </w:rPr>
        <w:t>Results</w:t>
      </w:r>
    </w:p>
    <w:p w14:paraId="2E3B8819" w14:textId="6AA16B95" w:rsidR="00262AB9" w:rsidRPr="00C63E82" w:rsidRDefault="007F00C9" w:rsidP="007F00C9">
      <w:pPr>
        <w:spacing w:line="480" w:lineRule="auto"/>
        <w:rPr>
          <w:lang w:val="en-GB"/>
        </w:rPr>
      </w:pPr>
      <w:r w:rsidRPr="00C63E82">
        <w:rPr>
          <w:lang w:val="en-GB"/>
        </w:rPr>
        <w:tab/>
      </w:r>
      <w:r w:rsidR="003857E0" w:rsidRPr="00C63E82">
        <w:rPr>
          <w:lang w:val="en-GB"/>
        </w:rPr>
        <w:t>Consistent with hypotheses,</w:t>
      </w:r>
      <w:r w:rsidR="001539A8" w:rsidRPr="00C63E82">
        <w:rPr>
          <w:lang w:val="en-GB"/>
        </w:rPr>
        <w:t xml:space="preserve"> participants in the confrontation condition (</w:t>
      </w:r>
      <w:r w:rsidR="001539A8" w:rsidRPr="00C63E82">
        <w:rPr>
          <w:i/>
          <w:lang w:val="en-GB"/>
        </w:rPr>
        <w:t>M</w:t>
      </w:r>
      <w:r w:rsidR="001539A8" w:rsidRPr="00C63E82">
        <w:rPr>
          <w:lang w:val="en-GB"/>
        </w:rPr>
        <w:t xml:space="preserve"> = 2.24, </w:t>
      </w:r>
      <w:r w:rsidR="001539A8" w:rsidRPr="00C63E82">
        <w:rPr>
          <w:i/>
          <w:lang w:val="en-GB"/>
        </w:rPr>
        <w:t>SD</w:t>
      </w:r>
      <w:r w:rsidR="001539A8" w:rsidRPr="00C63E82">
        <w:rPr>
          <w:lang w:val="en-GB"/>
        </w:rPr>
        <w:t xml:space="preserve"> = 1.23) rated Emily as more of a complainer than </w:t>
      </w:r>
      <w:r w:rsidR="00290E0A">
        <w:rPr>
          <w:lang w:val="en-GB"/>
        </w:rPr>
        <w:t xml:space="preserve">did </w:t>
      </w:r>
      <w:r w:rsidR="001539A8" w:rsidRPr="00C63E82">
        <w:rPr>
          <w:lang w:val="en-GB"/>
        </w:rPr>
        <w:t>participants in the no confrontation condition (</w:t>
      </w:r>
      <w:r w:rsidR="001539A8" w:rsidRPr="00C63E82">
        <w:rPr>
          <w:i/>
          <w:lang w:val="en-GB"/>
        </w:rPr>
        <w:t>M</w:t>
      </w:r>
      <w:r w:rsidR="001539A8" w:rsidRPr="00C63E82">
        <w:rPr>
          <w:lang w:val="en-GB"/>
        </w:rPr>
        <w:t xml:space="preserve"> = 1.91, </w:t>
      </w:r>
      <w:r w:rsidR="001539A8" w:rsidRPr="00C63E82">
        <w:rPr>
          <w:i/>
          <w:lang w:val="en-GB"/>
        </w:rPr>
        <w:t>SD</w:t>
      </w:r>
      <w:r w:rsidR="001539A8" w:rsidRPr="00C63E82">
        <w:rPr>
          <w:lang w:val="en-GB"/>
        </w:rPr>
        <w:t xml:space="preserve"> = 1.03), </w:t>
      </w:r>
      <w:r w:rsidR="001539A8" w:rsidRPr="00C63E82">
        <w:rPr>
          <w:i/>
          <w:lang w:val="en-GB"/>
        </w:rPr>
        <w:t>F</w:t>
      </w:r>
      <w:r w:rsidR="001539A8" w:rsidRPr="00C63E82">
        <w:rPr>
          <w:lang w:val="en-GB"/>
        </w:rPr>
        <w:t xml:space="preserve">(1, 1621) = 35.53, </w:t>
      </w:r>
      <w:r w:rsidR="001539A8" w:rsidRPr="00C63E82">
        <w:rPr>
          <w:i/>
          <w:lang w:val="en-GB"/>
        </w:rPr>
        <w:t>p</w:t>
      </w:r>
      <w:r w:rsidR="001539A8" w:rsidRPr="00C63E82">
        <w:rPr>
          <w:lang w:val="en-GB"/>
        </w:rPr>
        <w:t xml:space="preserve"> &lt; .001, </w:t>
      </w:r>
      <w:r w:rsidR="001539A8" w:rsidRPr="00C63E82">
        <w:rPr>
          <w:i/>
          <w:lang w:val="en-GB"/>
        </w:rPr>
        <w:t>n</w:t>
      </w:r>
      <w:r w:rsidR="001539A8" w:rsidRPr="00C63E82">
        <w:rPr>
          <w:i/>
          <w:vertAlign w:val="subscript"/>
          <w:lang w:val="en-GB"/>
        </w:rPr>
        <w:t>p</w:t>
      </w:r>
      <w:r w:rsidR="001539A8" w:rsidRPr="00C63E82">
        <w:rPr>
          <w:i/>
          <w:vertAlign w:val="superscript"/>
          <w:lang w:val="en-GB"/>
        </w:rPr>
        <w:t>2</w:t>
      </w:r>
      <w:r w:rsidR="001539A8" w:rsidRPr="00C63E82">
        <w:rPr>
          <w:lang w:val="en-GB"/>
        </w:rPr>
        <w:t xml:space="preserve"> = .02</w:t>
      </w:r>
      <w:r w:rsidR="00EB48B7" w:rsidRPr="00C63E82">
        <w:rPr>
          <w:lang w:val="en-GB"/>
        </w:rPr>
        <w:t xml:space="preserve">. </w:t>
      </w:r>
      <w:r w:rsidR="003857E0" w:rsidRPr="00C63E82">
        <w:rPr>
          <w:lang w:val="en-GB"/>
        </w:rPr>
        <w:t xml:space="preserve">Further, </w:t>
      </w:r>
      <w:r w:rsidR="001539A8" w:rsidRPr="00C63E82">
        <w:rPr>
          <w:lang w:val="en-GB"/>
        </w:rPr>
        <w:t>participants in the growth mindset condition (</w:t>
      </w:r>
      <w:r w:rsidR="001539A8" w:rsidRPr="00C63E82">
        <w:rPr>
          <w:i/>
          <w:lang w:val="en-GB"/>
        </w:rPr>
        <w:t>M</w:t>
      </w:r>
      <w:r w:rsidR="001539A8" w:rsidRPr="00C63E82">
        <w:rPr>
          <w:lang w:val="en-GB"/>
        </w:rPr>
        <w:t xml:space="preserve"> = 1.98, </w:t>
      </w:r>
      <w:r w:rsidR="001539A8" w:rsidRPr="00C63E82">
        <w:rPr>
          <w:i/>
          <w:lang w:val="en-GB"/>
        </w:rPr>
        <w:t>SD</w:t>
      </w:r>
      <w:r w:rsidR="001539A8" w:rsidRPr="00C63E82">
        <w:rPr>
          <w:lang w:val="en-GB"/>
        </w:rPr>
        <w:t xml:space="preserve"> = 1.11) rated Emily </w:t>
      </w:r>
      <w:r w:rsidR="003026C6" w:rsidRPr="00C63E82">
        <w:rPr>
          <w:lang w:val="en-GB"/>
        </w:rPr>
        <w:t>lower on the</w:t>
      </w:r>
      <w:r w:rsidR="001539A8" w:rsidRPr="00C63E82">
        <w:rPr>
          <w:lang w:val="en-GB"/>
        </w:rPr>
        <w:t xml:space="preserve"> complainer </w:t>
      </w:r>
      <w:r w:rsidR="003026C6" w:rsidRPr="00C63E82">
        <w:rPr>
          <w:lang w:val="en-GB"/>
        </w:rPr>
        <w:t xml:space="preserve">subscale of the backlash measure </w:t>
      </w:r>
      <w:r w:rsidR="001539A8" w:rsidRPr="00C63E82">
        <w:rPr>
          <w:lang w:val="en-GB"/>
        </w:rPr>
        <w:t>than participants in the fixed mindset condition (</w:t>
      </w:r>
      <w:r w:rsidR="001539A8" w:rsidRPr="00C63E82">
        <w:rPr>
          <w:i/>
          <w:lang w:val="en-GB"/>
        </w:rPr>
        <w:t>M</w:t>
      </w:r>
      <w:r w:rsidR="001539A8" w:rsidRPr="00C63E82">
        <w:rPr>
          <w:lang w:val="en-GB"/>
        </w:rPr>
        <w:t xml:space="preserve"> = 2.16, </w:t>
      </w:r>
      <w:r w:rsidR="001539A8" w:rsidRPr="00C63E82">
        <w:rPr>
          <w:i/>
          <w:lang w:val="en-GB"/>
        </w:rPr>
        <w:t>SD</w:t>
      </w:r>
      <w:r w:rsidR="001539A8" w:rsidRPr="00C63E82">
        <w:rPr>
          <w:lang w:val="en-GB"/>
        </w:rPr>
        <w:t xml:space="preserve"> = 1.18), </w:t>
      </w:r>
      <w:r w:rsidR="001539A8" w:rsidRPr="00C63E82">
        <w:rPr>
          <w:i/>
          <w:lang w:val="en-GB"/>
        </w:rPr>
        <w:t>F</w:t>
      </w:r>
      <w:r w:rsidR="001539A8" w:rsidRPr="00C63E82">
        <w:rPr>
          <w:lang w:val="en-GB"/>
        </w:rPr>
        <w:t xml:space="preserve">(1, 1621) = 11.57, </w:t>
      </w:r>
      <w:r w:rsidR="001539A8" w:rsidRPr="00C63E82">
        <w:rPr>
          <w:i/>
          <w:lang w:val="en-GB"/>
        </w:rPr>
        <w:t>p</w:t>
      </w:r>
      <w:r w:rsidR="001539A8" w:rsidRPr="00C63E82">
        <w:rPr>
          <w:lang w:val="en-GB"/>
        </w:rPr>
        <w:t xml:space="preserve"> = .001, </w:t>
      </w:r>
      <w:r w:rsidR="001539A8" w:rsidRPr="00C63E82">
        <w:rPr>
          <w:i/>
          <w:lang w:val="en-GB"/>
        </w:rPr>
        <w:t>n</w:t>
      </w:r>
      <w:r w:rsidR="001539A8" w:rsidRPr="00C63E82">
        <w:rPr>
          <w:i/>
          <w:vertAlign w:val="subscript"/>
          <w:lang w:val="en-GB"/>
        </w:rPr>
        <w:t>p</w:t>
      </w:r>
      <w:r w:rsidR="001539A8" w:rsidRPr="00C63E82">
        <w:rPr>
          <w:i/>
          <w:vertAlign w:val="superscript"/>
          <w:lang w:val="en-GB"/>
        </w:rPr>
        <w:t>2</w:t>
      </w:r>
      <w:r w:rsidR="001539A8" w:rsidRPr="00C63E82">
        <w:rPr>
          <w:lang w:val="en-GB"/>
        </w:rPr>
        <w:t xml:space="preserve"> = .007</w:t>
      </w:r>
      <w:r w:rsidR="00EB48B7" w:rsidRPr="00C63E82">
        <w:rPr>
          <w:lang w:val="en-GB"/>
        </w:rPr>
        <w:t xml:space="preserve">. </w:t>
      </w:r>
      <w:r w:rsidR="00FE3510" w:rsidRPr="00C63E82">
        <w:rPr>
          <w:lang w:val="en-GB"/>
        </w:rPr>
        <w:t>The interact</w:t>
      </w:r>
      <w:r w:rsidR="00112B8F" w:rsidRPr="00C63E82">
        <w:rPr>
          <w:lang w:val="en-GB"/>
        </w:rPr>
        <w:t>ion</w:t>
      </w:r>
      <w:r w:rsidR="00FE3510" w:rsidRPr="00C63E82">
        <w:rPr>
          <w:lang w:val="en-GB"/>
        </w:rPr>
        <w:t xml:space="preserve"> was not significant, </w:t>
      </w:r>
      <w:r w:rsidR="00FE3510" w:rsidRPr="00C63E82">
        <w:rPr>
          <w:i/>
          <w:lang w:val="en-GB"/>
        </w:rPr>
        <w:t>F</w:t>
      </w:r>
      <w:r w:rsidR="00FE3510" w:rsidRPr="00C63E82">
        <w:rPr>
          <w:lang w:val="en-GB"/>
        </w:rPr>
        <w:t xml:space="preserve">(1, 1621) = </w:t>
      </w:r>
      <w:r w:rsidR="00AA3D05">
        <w:rPr>
          <w:lang w:val="en-GB"/>
        </w:rPr>
        <w:t>0</w:t>
      </w:r>
      <w:r w:rsidR="00FE3510" w:rsidRPr="00C63E82">
        <w:rPr>
          <w:lang w:val="en-GB"/>
        </w:rPr>
        <w:t xml:space="preserve">.19, </w:t>
      </w:r>
      <w:r w:rsidR="00FE3510" w:rsidRPr="00C63E82">
        <w:rPr>
          <w:i/>
          <w:lang w:val="en-GB"/>
        </w:rPr>
        <w:t>p</w:t>
      </w:r>
      <w:r w:rsidR="00FE3510" w:rsidRPr="00C63E82">
        <w:rPr>
          <w:lang w:val="en-GB"/>
        </w:rPr>
        <w:t xml:space="preserve"> = .66, </w:t>
      </w:r>
      <w:r w:rsidR="00FE3510" w:rsidRPr="00C63E82">
        <w:rPr>
          <w:i/>
          <w:lang w:val="en-GB"/>
        </w:rPr>
        <w:t>n</w:t>
      </w:r>
      <w:r w:rsidR="00FE3510" w:rsidRPr="00C63E82">
        <w:rPr>
          <w:i/>
          <w:vertAlign w:val="subscript"/>
          <w:lang w:val="en-GB"/>
        </w:rPr>
        <w:t>p</w:t>
      </w:r>
      <w:r w:rsidR="00FE3510" w:rsidRPr="00C63E82">
        <w:rPr>
          <w:i/>
          <w:vertAlign w:val="superscript"/>
          <w:lang w:val="en-GB"/>
        </w:rPr>
        <w:t>2</w:t>
      </w:r>
      <w:r w:rsidR="00FE3510" w:rsidRPr="00C63E82">
        <w:rPr>
          <w:lang w:val="en-GB"/>
        </w:rPr>
        <w:t xml:space="preserve"> &lt; .001</w:t>
      </w:r>
      <w:r w:rsidR="000D6E24">
        <w:rPr>
          <w:lang w:val="en-GB"/>
        </w:rPr>
        <w:t xml:space="preserve">, meaning </w:t>
      </w:r>
      <w:r w:rsidR="00EB78C2">
        <w:rPr>
          <w:lang w:val="en-GB"/>
        </w:rPr>
        <w:t xml:space="preserve">an explicit endorsement of a growth mindset led to lower complainer perceptions </w:t>
      </w:r>
      <w:r w:rsidR="000D6E24">
        <w:rPr>
          <w:lang w:val="en-GB"/>
        </w:rPr>
        <w:t xml:space="preserve">in </w:t>
      </w:r>
      <w:r w:rsidR="00EB78C2">
        <w:rPr>
          <w:lang w:val="en-GB"/>
        </w:rPr>
        <w:t xml:space="preserve">both conditions including, most critically, </w:t>
      </w:r>
      <w:r w:rsidR="000D6E24">
        <w:rPr>
          <w:lang w:val="en-GB"/>
        </w:rPr>
        <w:t xml:space="preserve">the </w:t>
      </w:r>
      <w:r w:rsidR="00933E06">
        <w:rPr>
          <w:lang w:val="en-GB"/>
        </w:rPr>
        <w:t xml:space="preserve">confrontation </w:t>
      </w:r>
      <w:r w:rsidR="000D6E24">
        <w:rPr>
          <w:lang w:val="en-GB"/>
        </w:rPr>
        <w:t>condition</w:t>
      </w:r>
      <w:r w:rsidR="00262AB9">
        <w:rPr>
          <w:lang w:val="en-GB"/>
        </w:rPr>
        <w:t xml:space="preserve"> (see Figure 2</w:t>
      </w:r>
      <w:r w:rsidR="00B13721">
        <w:rPr>
          <w:lang w:val="en-GB"/>
        </w:rPr>
        <w:t>a</w:t>
      </w:r>
      <w:r w:rsidR="00262AB9">
        <w:rPr>
          <w:lang w:val="en-GB"/>
        </w:rPr>
        <w:t>)</w:t>
      </w:r>
      <w:r w:rsidR="00FE3510" w:rsidRPr="00C63E82">
        <w:rPr>
          <w:lang w:val="en-GB"/>
        </w:rPr>
        <w:t>.</w:t>
      </w:r>
      <w:r w:rsidR="00CF3D40" w:rsidRPr="00C63E82">
        <w:rPr>
          <w:lang w:val="en-GB"/>
        </w:rPr>
        <w:t xml:space="preserve"> </w:t>
      </w:r>
      <w:r w:rsidR="000D6E24">
        <w:t>Thus, although confronting led to greater perceptions that a person was a complainer, these complainer perceptions were weakened</w:t>
      </w:r>
      <w:r w:rsidR="00A43A9E">
        <w:t xml:space="preserve"> (though not removed)</w:t>
      </w:r>
      <w:r w:rsidR="000D6E24">
        <w:t xml:space="preserve"> when it was clear that the confronter </w:t>
      </w:r>
      <w:r w:rsidR="00C50D71">
        <w:t>endorsed more</w:t>
      </w:r>
      <w:r w:rsidR="000D6E24">
        <w:t xml:space="preserve"> growth mindset</w:t>
      </w:r>
      <w:r w:rsidR="00C50D71">
        <w:t xml:space="preserve"> beliefs</w:t>
      </w:r>
      <w:r w:rsidR="001539A8" w:rsidRPr="00C63E82">
        <w:rPr>
          <w:lang w:val="en-GB"/>
        </w:rPr>
        <w:t xml:space="preserve">. </w:t>
      </w:r>
    </w:p>
    <w:p w14:paraId="5F11326D" w14:textId="29004325" w:rsidR="00C40A5A" w:rsidRPr="00C63E82" w:rsidRDefault="006C0723" w:rsidP="003026C6">
      <w:pPr>
        <w:spacing w:line="480" w:lineRule="auto"/>
        <w:ind w:firstLine="720"/>
        <w:rPr>
          <w:lang w:val="en-GB"/>
        </w:rPr>
      </w:pPr>
      <w:r w:rsidRPr="00C63E82">
        <w:rPr>
          <w:lang w:val="en-GB"/>
        </w:rPr>
        <w:t xml:space="preserve">For </w:t>
      </w:r>
      <w:r w:rsidR="00D913FF" w:rsidRPr="00C63E82">
        <w:rPr>
          <w:lang w:val="en-GB"/>
        </w:rPr>
        <w:t xml:space="preserve">the </w:t>
      </w:r>
      <w:r w:rsidR="001E0203">
        <w:rPr>
          <w:lang w:val="en-GB"/>
        </w:rPr>
        <w:t>favourability</w:t>
      </w:r>
      <w:r w:rsidR="00D913FF" w:rsidRPr="00C63E82">
        <w:rPr>
          <w:lang w:val="en-GB"/>
        </w:rPr>
        <w:t xml:space="preserve"> subscale of backlash</w:t>
      </w:r>
      <w:r w:rsidR="00492393" w:rsidRPr="00C63E82">
        <w:rPr>
          <w:lang w:val="en-GB"/>
        </w:rPr>
        <w:t>,</w:t>
      </w:r>
      <w:r w:rsidRPr="00C63E82">
        <w:rPr>
          <w:lang w:val="en-GB"/>
        </w:rPr>
        <w:t xml:space="preserve"> participants in the growth mindset condition (</w:t>
      </w:r>
      <w:r w:rsidRPr="00C63E82">
        <w:rPr>
          <w:i/>
          <w:lang w:val="en-GB"/>
        </w:rPr>
        <w:t>M</w:t>
      </w:r>
      <w:r w:rsidRPr="00C63E82">
        <w:rPr>
          <w:lang w:val="en-GB"/>
        </w:rPr>
        <w:t xml:space="preserve"> = </w:t>
      </w:r>
      <w:r w:rsidR="001F1410" w:rsidRPr="00C63E82">
        <w:rPr>
          <w:lang w:val="en-GB"/>
        </w:rPr>
        <w:t>5.50</w:t>
      </w:r>
      <w:r w:rsidRPr="00C63E82">
        <w:rPr>
          <w:lang w:val="en-GB"/>
        </w:rPr>
        <w:t xml:space="preserve">, </w:t>
      </w:r>
      <w:r w:rsidRPr="00C63E82">
        <w:rPr>
          <w:i/>
          <w:lang w:val="en-GB"/>
        </w:rPr>
        <w:t>SD</w:t>
      </w:r>
      <w:r w:rsidRPr="00C63E82">
        <w:rPr>
          <w:lang w:val="en-GB"/>
        </w:rPr>
        <w:t xml:space="preserve"> = 1.</w:t>
      </w:r>
      <w:r w:rsidR="001F1410" w:rsidRPr="00C63E82">
        <w:rPr>
          <w:lang w:val="en-GB"/>
        </w:rPr>
        <w:t>00</w:t>
      </w:r>
      <w:r w:rsidRPr="00C63E82">
        <w:rPr>
          <w:lang w:val="en-GB"/>
        </w:rPr>
        <w:t xml:space="preserve">) rated Emily more </w:t>
      </w:r>
      <w:r w:rsidR="001E0203">
        <w:rPr>
          <w:lang w:val="en-GB"/>
        </w:rPr>
        <w:t>favourably</w:t>
      </w:r>
      <w:r w:rsidRPr="00C63E82">
        <w:rPr>
          <w:lang w:val="en-GB"/>
        </w:rPr>
        <w:t xml:space="preserve"> than participants in the fixed mindset condition</w:t>
      </w:r>
      <w:r w:rsidR="005D7B56" w:rsidRPr="00C63E82">
        <w:rPr>
          <w:lang w:val="en-GB"/>
        </w:rPr>
        <w:t xml:space="preserve">, </w:t>
      </w:r>
      <w:r w:rsidRPr="00C63E82">
        <w:rPr>
          <w:lang w:val="en-GB"/>
        </w:rPr>
        <w:t>(</w:t>
      </w:r>
      <w:r w:rsidRPr="00C63E82">
        <w:rPr>
          <w:i/>
          <w:lang w:val="en-GB"/>
        </w:rPr>
        <w:t>M</w:t>
      </w:r>
      <w:r w:rsidRPr="00C63E82">
        <w:rPr>
          <w:lang w:val="en-GB"/>
        </w:rPr>
        <w:t xml:space="preserve"> = </w:t>
      </w:r>
      <w:r w:rsidR="001F1410" w:rsidRPr="00C63E82">
        <w:rPr>
          <w:lang w:val="en-GB"/>
        </w:rPr>
        <w:t>5.22</w:t>
      </w:r>
      <w:r w:rsidRPr="00C63E82">
        <w:rPr>
          <w:lang w:val="en-GB"/>
        </w:rPr>
        <w:t xml:space="preserve">, </w:t>
      </w:r>
      <w:r w:rsidRPr="00C63E82">
        <w:rPr>
          <w:i/>
          <w:lang w:val="en-GB"/>
        </w:rPr>
        <w:t>SD</w:t>
      </w:r>
      <w:r w:rsidRPr="00C63E82">
        <w:rPr>
          <w:lang w:val="en-GB"/>
        </w:rPr>
        <w:t xml:space="preserve"> = 1.</w:t>
      </w:r>
      <w:r w:rsidR="001F1410" w:rsidRPr="00C63E82">
        <w:rPr>
          <w:lang w:val="en-GB"/>
        </w:rPr>
        <w:t>00</w:t>
      </w:r>
      <w:r w:rsidRPr="00C63E82">
        <w:rPr>
          <w:lang w:val="en-GB"/>
        </w:rPr>
        <w:t xml:space="preserve">), </w:t>
      </w:r>
      <w:r w:rsidRPr="00C63E82">
        <w:rPr>
          <w:i/>
          <w:lang w:val="en-GB"/>
        </w:rPr>
        <w:t>F</w:t>
      </w:r>
      <w:r w:rsidRPr="00C63E82">
        <w:rPr>
          <w:lang w:val="en-GB"/>
        </w:rPr>
        <w:t xml:space="preserve">(1, 1621) = </w:t>
      </w:r>
      <w:r w:rsidR="001F1410" w:rsidRPr="00C63E82">
        <w:rPr>
          <w:lang w:val="en-GB"/>
        </w:rPr>
        <w:t>30.93</w:t>
      </w:r>
      <w:r w:rsidRPr="00C63E82">
        <w:rPr>
          <w:lang w:val="en-GB"/>
        </w:rPr>
        <w:t xml:space="preserve">, </w:t>
      </w:r>
      <w:r w:rsidRPr="00C63E82">
        <w:rPr>
          <w:i/>
          <w:lang w:val="en-GB"/>
        </w:rPr>
        <w:t>p</w:t>
      </w:r>
      <w:r w:rsidRPr="00C63E82">
        <w:rPr>
          <w:lang w:val="en-GB"/>
        </w:rPr>
        <w:t xml:space="preserve"> </w:t>
      </w:r>
      <w:r w:rsidR="001F1410" w:rsidRPr="00C63E82">
        <w:rPr>
          <w:lang w:val="en-GB"/>
        </w:rPr>
        <w:t>&lt;</w:t>
      </w:r>
      <w:r w:rsidRPr="00C63E82">
        <w:rPr>
          <w:lang w:val="en-GB"/>
        </w:rPr>
        <w:t xml:space="preserve"> .001, </w:t>
      </w:r>
      <w:r w:rsidRPr="00C63E82">
        <w:rPr>
          <w:i/>
          <w:lang w:val="en-GB"/>
        </w:rPr>
        <w:t>n</w:t>
      </w:r>
      <w:r w:rsidRPr="00C63E82">
        <w:rPr>
          <w:i/>
          <w:vertAlign w:val="subscript"/>
          <w:lang w:val="en-GB"/>
        </w:rPr>
        <w:t>p</w:t>
      </w:r>
      <w:r w:rsidRPr="00C63E82">
        <w:rPr>
          <w:i/>
          <w:vertAlign w:val="superscript"/>
          <w:lang w:val="en-GB"/>
        </w:rPr>
        <w:t>2</w:t>
      </w:r>
      <w:r w:rsidR="001F1410" w:rsidRPr="00C63E82">
        <w:rPr>
          <w:lang w:val="en-GB"/>
        </w:rPr>
        <w:t xml:space="preserve"> = .019</w:t>
      </w:r>
      <w:r w:rsidRPr="00C63E82">
        <w:rPr>
          <w:lang w:val="en-GB"/>
        </w:rPr>
        <w:t xml:space="preserve">. </w:t>
      </w:r>
      <w:r w:rsidR="005D7B56" w:rsidRPr="00C63E82">
        <w:rPr>
          <w:lang w:val="en-GB"/>
        </w:rPr>
        <w:t xml:space="preserve">Confrontation condition had no effect on </w:t>
      </w:r>
      <w:r w:rsidR="001E0203">
        <w:rPr>
          <w:lang w:val="en-GB"/>
        </w:rPr>
        <w:t>favourability</w:t>
      </w:r>
      <w:r w:rsidR="005D7B56" w:rsidRPr="00C63E82">
        <w:rPr>
          <w:lang w:val="en-GB"/>
        </w:rPr>
        <w:t xml:space="preserve"> ratings</w:t>
      </w:r>
      <w:r w:rsidR="007D14A0" w:rsidRPr="00C63E82">
        <w:rPr>
          <w:lang w:val="en-GB"/>
        </w:rPr>
        <w:t xml:space="preserve">, </w:t>
      </w:r>
      <w:r w:rsidR="007D14A0" w:rsidRPr="00C63E82">
        <w:rPr>
          <w:i/>
          <w:lang w:val="en-GB"/>
        </w:rPr>
        <w:t>F</w:t>
      </w:r>
      <w:r w:rsidR="007D14A0" w:rsidRPr="00C63E82">
        <w:rPr>
          <w:lang w:val="en-GB"/>
        </w:rPr>
        <w:t xml:space="preserve">(1, 1621) = </w:t>
      </w:r>
      <w:r w:rsidR="00F86742">
        <w:rPr>
          <w:lang w:val="en-GB"/>
        </w:rPr>
        <w:t>0</w:t>
      </w:r>
      <w:r w:rsidR="007D14A0" w:rsidRPr="00C63E82">
        <w:rPr>
          <w:lang w:val="en-GB"/>
        </w:rPr>
        <w:t xml:space="preserve">.71, </w:t>
      </w:r>
      <w:r w:rsidR="007D14A0" w:rsidRPr="00C63E82">
        <w:rPr>
          <w:i/>
          <w:lang w:val="en-GB"/>
        </w:rPr>
        <w:t>p</w:t>
      </w:r>
      <w:r w:rsidR="007D14A0" w:rsidRPr="00C63E82">
        <w:rPr>
          <w:lang w:val="en-GB"/>
        </w:rPr>
        <w:t xml:space="preserve"> = .40, </w:t>
      </w:r>
      <w:r w:rsidR="007D14A0" w:rsidRPr="00C63E82">
        <w:rPr>
          <w:i/>
          <w:lang w:val="en-GB"/>
        </w:rPr>
        <w:t>n</w:t>
      </w:r>
      <w:r w:rsidR="007D14A0" w:rsidRPr="00C63E82">
        <w:rPr>
          <w:i/>
          <w:vertAlign w:val="subscript"/>
          <w:lang w:val="en-GB"/>
        </w:rPr>
        <w:t>p</w:t>
      </w:r>
      <w:r w:rsidR="007D14A0" w:rsidRPr="00C63E82">
        <w:rPr>
          <w:i/>
          <w:vertAlign w:val="superscript"/>
          <w:lang w:val="en-GB"/>
        </w:rPr>
        <w:t>2</w:t>
      </w:r>
      <w:r w:rsidR="007D14A0" w:rsidRPr="00C63E82">
        <w:rPr>
          <w:lang w:val="en-GB"/>
        </w:rPr>
        <w:t xml:space="preserve"> &lt; .001,</w:t>
      </w:r>
      <w:r w:rsidR="005D7B56" w:rsidRPr="00C63E82">
        <w:rPr>
          <w:lang w:val="en-GB"/>
        </w:rPr>
        <w:t xml:space="preserve"> and there was no interaction</w:t>
      </w:r>
      <w:r w:rsidR="007D14A0" w:rsidRPr="00C63E82">
        <w:rPr>
          <w:lang w:val="en-GB"/>
        </w:rPr>
        <w:t xml:space="preserve">, </w:t>
      </w:r>
      <w:r w:rsidR="007D14A0" w:rsidRPr="00C63E82">
        <w:rPr>
          <w:i/>
          <w:lang w:val="en-GB"/>
        </w:rPr>
        <w:t>F</w:t>
      </w:r>
      <w:r w:rsidR="007D14A0" w:rsidRPr="00C63E82">
        <w:rPr>
          <w:lang w:val="en-GB"/>
        </w:rPr>
        <w:t xml:space="preserve">(1, 1621) = </w:t>
      </w:r>
      <w:r w:rsidR="00F86742">
        <w:rPr>
          <w:lang w:val="en-GB"/>
        </w:rPr>
        <w:t>0</w:t>
      </w:r>
      <w:r w:rsidR="007D14A0" w:rsidRPr="00C63E82">
        <w:rPr>
          <w:lang w:val="en-GB"/>
        </w:rPr>
        <w:t xml:space="preserve">.36, </w:t>
      </w:r>
      <w:r w:rsidR="007D14A0" w:rsidRPr="00C63E82">
        <w:rPr>
          <w:i/>
          <w:lang w:val="en-GB"/>
        </w:rPr>
        <w:t>p</w:t>
      </w:r>
      <w:r w:rsidR="007D14A0" w:rsidRPr="00C63E82">
        <w:rPr>
          <w:lang w:val="en-GB"/>
        </w:rPr>
        <w:t xml:space="preserve"> = .55, </w:t>
      </w:r>
      <w:r w:rsidR="007D14A0" w:rsidRPr="00C63E82">
        <w:rPr>
          <w:i/>
          <w:lang w:val="en-GB"/>
        </w:rPr>
        <w:t>n</w:t>
      </w:r>
      <w:r w:rsidR="007D14A0" w:rsidRPr="00C63E82">
        <w:rPr>
          <w:i/>
          <w:vertAlign w:val="subscript"/>
          <w:lang w:val="en-GB"/>
        </w:rPr>
        <w:t>p</w:t>
      </w:r>
      <w:r w:rsidR="007D14A0" w:rsidRPr="00C63E82">
        <w:rPr>
          <w:i/>
          <w:vertAlign w:val="superscript"/>
          <w:lang w:val="en-GB"/>
        </w:rPr>
        <w:t>2</w:t>
      </w:r>
      <w:r w:rsidR="007D14A0" w:rsidRPr="00C63E82">
        <w:rPr>
          <w:lang w:val="en-GB"/>
        </w:rPr>
        <w:t xml:space="preserve"> &lt; .001</w:t>
      </w:r>
      <w:r w:rsidR="00B13721">
        <w:rPr>
          <w:lang w:val="en-GB"/>
        </w:rPr>
        <w:t xml:space="preserve"> (see Figure 2b)</w:t>
      </w:r>
      <w:r w:rsidR="005D7B56" w:rsidRPr="00C63E82">
        <w:rPr>
          <w:lang w:val="en-GB"/>
        </w:rPr>
        <w:t>.</w:t>
      </w:r>
      <w:r w:rsidR="003026C6" w:rsidRPr="00C63E82">
        <w:rPr>
          <w:lang w:val="en-GB"/>
        </w:rPr>
        <w:t xml:space="preserve"> In other words, Emily’s growth (compared to fixed) mindset led participants to perceive her more </w:t>
      </w:r>
      <w:r w:rsidR="001E0203">
        <w:rPr>
          <w:lang w:val="en-GB"/>
        </w:rPr>
        <w:t>favourably</w:t>
      </w:r>
      <w:r w:rsidR="003026C6" w:rsidRPr="00C63E82">
        <w:rPr>
          <w:lang w:val="en-GB"/>
        </w:rPr>
        <w:t xml:space="preserve">, and this effect held regardless of whether she confronted John. Together, the results for the complainer and </w:t>
      </w:r>
      <w:r w:rsidR="001E0203">
        <w:rPr>
          <w:lang w:val="en-GB"/>
        </w:rPr>
        <w:t>favourability</w:t>
      </w:r>
      <w:r w:rsidR="003026C6" w:rsidRPr="00C63E82">
        <w:rPr>
          <w:lang w:val="en-GB"/>
        </w:rPr>
        <w:t xml:space="preserve"> subscales of the backlash measure consistently indicate that the growth mindset manipulation </w:t>
      </w:r>
      <w:r w:rsidR="00C8143E">
        <w:rPr>
          <w:lang w:val="en-GB"/>
        </w:rPr>
        <w:t xml:space="preserve">led to more favourable impressions and indeed </w:t>
      </w:r>
      <w:r w:rsidR="003026C6" w:rsidRPr="00C63E82">
        <w:rPr>
          <w:lang w:val="en-GB"/>
        </w:rPr>
        <w:t xml:space="preserve">reduced </w:t>
      </w:r>
      <w:r w:rsidR="00A43A9E">
        <w:rPr>
          <w:lang w:val="en-GB"/>
        </w:rPr>
        <w:t xml:space="preserve">(but did not remove) </w:t>
      </w:r>
      <w:r w:rsidR="003026C6" w:rsidRPr="00C63E82">
        <w:rPr>
          <w:lang w:val="en-GB"/>
        </w:rPr>
        <w:t>backlash</w:t>
      </w:r>
      <w:r w:rsidR="00C8143E">
        <w:rPr>
          <w:lang w:val="en-GB"/>
        </w:rPr>
        <w:t xml:space="preserve"> by attenuating the extent to which confronters were viewed as complainers</w:t>
      </w:r>
      <w:r w:rsidR="003026C6" w:rsidRPr="00C63E82">
        <w:rPr>
          <w:lang w:val="en-GB"/>
        </w:rPr>
        <w:t xml:space="preserve">. </w:t>
      </w:r>
    </w:p>
    <w:p w14:paraId="115BD4E1" w14:textId="4CE0A55E" w:rsidR="00894224" w:rsidRDefault="00894224" w:rsidP="007F00C9">
      <w:pPr>
        <w:spacing w:line="480" w:lineRule="auto"/>
        <w:rPr>
          <w:lang w:val="en-GB"/>
        </w:rPr>
      </w:pPr>
      <w:r w:rsidRPr="00C63E82">
        <w:rPr>
          <w:lang w:val="en-GB"/>
        </w:rPr>
        <w:tab/>
        <w:t>Conducting the analyses above controlling for the type of comment used</w:t>
      </w:r>
      <w:r w:rsidR="00177861" w:rsidRPr="00C63E82">
        <w:rPr>
          <w:lang w:val="en-GB"/>
        </w:rPr>
        <w:t xml:space="preserve"> (emotional women managers or diversity hiring)</w:t>
      </w:r>
      <w:r w:rsidRPr="00C63E82">
        <w:rPr>
          <w:lang w:val="en-GB"/>
        </w:rPr>
        <w:t xml:space="preserve"> and </w:t>
      </w:r>
      <w:r w:rsidR="00177861" w:rsidRPr="00C63E82">
        <w:rPr>
          <w:lang w:val="en-GB"/>
        </w:rPr>
        <w:t>the recruitment platform (</w:t>
      </w:r>
      <w:proofErr w:type="spellStart"/>
      <w:r w:rsidR="004C6BD4" w:rsidRPr="00C63E82">
        <w:rPr>
          <w:lang w:val="en-GB"/>
        </w:rPr>
        <w:t>M</w:t>
      </w:r>
      <w:r w:rsidR="00177861" w:rsidRPr="00C63E82">
        <w:rPr>
          <w:lang w:val="en-GB"/>
        </w:rPr>
        <w:t>Turk</w:t>
      </w:r>
      <w:proofErr w:type="spellEnd"/>
      <w:r w:rsidR="00177861" w:rsidRPr="00C63E82">
        <w:rPr>
          <w:lang w:val="en-GB"/>
        </w:rPr>
        <w:t xml:space="preserve"> or Prolific Academic) </w:t>
      </w:r>
      <w:r w:rsidR="00702414" w:rsidRPr="00C63E82">
        <w:rPr>
          <w:lang w:val="en-GB"/>
        </w:rPr>
        <w:t>yielded similar res</w:t>
      </w:r>
      <w:r w:rsidR="00A7451A" w:rsidRPr="00C63E82">
        <w:rPr>
          <w:lang w:val="en-GB"/>
        </w:rPr>
        <w:t>ults</w:t>
      </w:r>
      <w:r w:rsidR="006C11C2" w:rsidRPr="00C63E82">
        <w:rPr>
          <w:lang w:val="en-GB"/>
        </w:rPr>
        <w:t xml:space="preserve"> and leave the conclusions of this study unchanged</w:t>
      </w:r>
      <w:r w:rsidR="00177861" w:rsidRPr="00C63E82">
        <w:rPr>
          <w:lang w:val="en-GB"/>
        </w:rPr>
        <w:t xml:space="preserve">. </w:t>
      </w:r>
    </w:p>
    <w:p w14:paraId="5542C956" w14:textId="0806B86A" w:rsidR="00ED68A6" w:rsidRPr="008049FA" w:rsidRDefault="00841B44" w:rsidP="00ED68A6">
      <w:pPr>
        <w:spacing w:line="480" w:lineRule="auto"/>
        <w:jc w:val="center"/>
        <w:rPr>
          <w:b/>
          <w:bCs/>
          <w:lang w:val="en-GB"/>
        </w:rPr>
      </w:pPr>
      <w:r>
        <w:rPr>
          <w:b/>
          <w:bCs/>
          <w:noProof/>
          <w:lang w:val="en-GB"/>
        </w:rPr>
        <mc:AlternateContent>
          <mc:Choice Requires="wpg">
            <w:drawing>
              <wp:anchor distT="0" distB="0" distL="114300" distR="114300" simplePos="0" relativeHeight="251687936" behindDoc="0" locked="0" layoutInCell="1" allowOverlap="1" wp14:anchorId="04DD69CB" wp14:editId="63809A10">
                <wp:simplePos x="0" y="0"/>
                <wp:positionH relativeFrom="column">
                  <wp:posOffset>220133</wp:posOffset>
                </wp:positionH>
                <wp:positionV relativeFrom="paragraph">
                  <wp:posOffset>252307</wp:posOffset>
                </wp:positionV>
                <wp:extent cx="5113868" cy="457199"/>
                <wp:effectExtent l="0" t="0" r="4445" b="635"/>
                <wp:wrapNone/>
                <wp:docPr id="10" name="Group 10"/>
                <wp:cNvGraphicFramePr/>
                <a:graphic xmlns:a="http://schemas.openxmlformats.org/drawingml/2006/main">
                  <a:graphicData uri="http://schemas.microsoft.com/office/word/2010/wordprocessingGroup">
                    <wpg:wgp>
                      <wpg:cNvGrpSpPr/>
                      <wpg:grpSpPr>
                        <a:xfrm>
                          <a:off x="0" y="0"/>
                          <a:ext cx="5113868" cy="457199"/>
                          <a:chOff x="0" y="0"/>
                          <a:chExt cx="5113868" cy="457199"/>
                        </a:xfrm>
                      </wpg:grpSpPr>
                      <wps:wsp>
                        <wps:cNvPr id="8" name="Text Box 8"/>
                        <wps:cNvSpPr txBox="1"/>
                        <wps:spPr>
                          <a:xfrm>
                            <a:off x="0" y="0"/>
                            <a:ext cx="2201334" cy="448733"/>
                          </a:xfrm>
                          <a:prstGeom prst="rect">
                            <a:avLst/>
                          </a:prstGeom>
                          <a:solidFill>
                            <a:schemeClr val="lt1"/>
                          </a:solidFill>
                          <a:ln w="6350">
                            <a:noFill/>
                          </a:ln>
                        </wps:spPr>
                        <wps:txbx>
                          <w:txbxContent>
                            <w:p w14:paraId="5180E3C6" w14:textId="58F1929D" w:rsidR="00ED68A6" w:rsidRDefault="00ED68A6" w:rsidP="00841B44">
                              <w:pPr>
                                <w:pStyle w:val="ListParagraph"/>
                                <w:numPr>
                                  <w:ilvl w:val="0"/>
                                  <w:numId w:val="8"/>
                                </w:numPr>
                                <w:ind w:left="360"/>
                              </w:pPr>
                              <w:r>
                                <w:t>Perceptions that confronter is a complainer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2912534" y="8466"/>
                            <a:ext cx="2201334" cy="448733"/>
                          </a:xfrm>
                          <a:prstGeom prst="rect">
                            <a:avLst/>
                          </a:prstGeom>
                          <a:solidFill>
                            <a:schemeClr val="lt1"/>
                          </a:solidFill>
                          <a:ln w="6350">
                            <a:noFill/>
                          </a:ln>
                        </wps:spPr>
                        <wps:txbx>
                          <w:txbxContent>
                            <w:p w14:paraId="7A5D557D" w14:textId="2DCF462B" w:rsidR="00ED68A6" w:rsidRDefault="00ED68A6" w:rsidP="00841B44">
                              <w:pPr>
                                <w:pStyle w:val="ListParagraph"/>
                                <w:numPr>
                                  <w:ilvl w:val="0"/>
                                  <w:numId w:val="8"/>
                                </w:numPr>
                                <w:ind w:left="360"/>
                              </w:pPr>
                              <w:r>
                                <w:t>Perceptions that confronter is favourable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04DD69CB" id="Group 10" o:spid="_x0000_s1029" style="position:absolute;left:0;text-align:left;margin-left:17.35pt;margin-top:19.85pt;width:402.65pt;height:36pt;z-index:251687936" coordsize="51138,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">
                <v:shapetype id="_x0000_t202" coordsize="21600,21600" o:spt="202" path="m,l,21600r21600,l21600,xe">
                  <v:stroke joinstyle="miter"/>
                  <v:path gradientshapeok="t" o:connecttype="rect"/>
                </v:shapetype>
                <v:shape id="Text Box 8" o:spid="_x0000_s1030" type="#_x0000_t202" style="position:absolute;width:22013;height:4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" fillcolor="white [3201]" stroked="f" strokeweight=".5pt">
                  <v:textbox>
                    <w:txbxContent>
                      <w:p w14:paraId="5180E3C6" w14:textId="58F1929D" w:rsidR="00ED68A6" w:rsidRDefault="00ED68A6" w:rsidP="00841B44">
                        <w:pPr>
                          <w:pStyle w:val="ListParagraph"/>
                          <w:numPr>
                            <w:ilvl w:val="0"/>
                            <w:numId w:val="8"/>
                          </w:numPr>
                          <w:ind w:left="360"/>
                        </w:pPr>
                        <w:r>
                          <w:t>Perceptions that confronter is a complainer</w:t>
                        </w:r>
                      </w:p>
                    </w:txbxContent>
                  </v:textbox>
                </v:shape>
                <v:shape id="Text Box 9" o:spid="_x0000_s1031" type="#_x0000_t202" style="position:absolute;left:29125;top:84;width:22013;height:4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" fillcolor="white [3201]" stroked="f" strokeweight=".5pt">
                  <v:textbox>
                    <w:txbxContent>
                      <w:p w14:paraId="7A5D557D" w14:textId="2DCF462B" w:rsidR="00ED68A6" w:rsidRDefault="00ED68A6" w:rsidP="00841B44">
                        <w:pPr>
                          <w:pStyle w:val="ListParagraph"/>
                          <w:numPr>
                            <w:ilvl w:val="0"/>
                            <w:numId w:val="8"/>
                          </w:numPr>
                          <w:ind w:left="360"/>
                        </w:pPr>
                        <w:r>
                          <w:t xml:space="preserve">Perceptions that confronter is </w:t>
                        </w:r>
                        <w:proofErr w:type="spellStart"/>
                        <w:r>
                          <w:t>favourable</w:t>
                        </w:r>
                        <w:proofErr w:type="spellEnd"/>
                      </w:p>
                    </w:txbxContent>
                  </v:textbox>
                </v:shape>
              </v:group>
            </w:pict>
          </mc:Fallback>
        </mc:AlternateContent>
      </w:r>
      <w:r w:rsidR="00ED68A6" w:rsidRPr="008049FA">
        <w:rPr>
          <w:b/>
          <w:bCs/>
          <w:lang w:val="en-GB"/>
        </w:rPr>
        <w:t>Figure 2</w:t>
      </w:r>
    </w:p>
    <w:p w14:paraId="7E32CBE5" w14:textId="39AC2D69" w:rsidR="00ED68A6" w:rsidRDefault="00ED68A6" w:rsidP="00ED68A6">
      <w:pPr>
        <w:spacing w:line="480" w:lineRule="auto"/>
        <w:rPr>
          <w:lang w:val="en-GB"/>
        </w:rPr>
      </w:pPr>
    </w:p>
    <w:p w14:paraId="7DC5005B" w14:textId="668B3E0D" w:rsidR="00ED68A6" w:rsidRDefault="00ED68A6" w:rsidP="00ED68A6">
      <w:pPr>
        <w:spacing w:line="480" w:lineRule="auto"/>
        <w:rPr>
          <w:lang w:val="en-GB"/>
        </w:rPr>
      </w:pPr>
      <w:r>
        <w:rPr>
          <w:noProof/>
        </w:rPr>
        <w:drawing>
          <wp:inline distT="0" distB="0" distL="0" distR="0" wp14:anchorId="182A5885" wp14:editId="46384E68">
            <wp:extent cx="2607733" cy="2353310"/>
            <wp:effectExtent l="0" t="0" r="0" b="0"/>
            <wp:docPr id="5" name="Chart 5">
              <a:extLst xmlns:a="http://schemas.openxmlformats.org/drawingml/2006/main">
                <a:ext uri="{FF2B5EF4-FFF2-40B4-BE49-F238E27FC236}">
                  <a16:creationId xmlns:a16="http://schemas.microsoft.com/office/drawing/2014/main" id="{BC31E33D-21D3-8E4F-8CD6-929AF5A9E2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rPr>
        <w:drawing>
          <wp:inline distT="0" distB="0" distL="0" distR="0" wp14:anchorId="6C7F83CB" wp14:editId="447EC356">
            <wp:extent cx="2980055" cy="2353310"/>
            <wp:effectExtent l="0" t="0" r="4445" b="0"/>
            <wp:docPr id="6" name="Chart 6">
              <a:extLst xmlns:a="http://schemas.openxmlformats.org/drawingml/2006/main">
                <a:ext uri="{FF2B5EF4-FFF2-40B4-BE49-F238E27FC236}">
                  <a16:creationId xmlns:a16="http://schemas.microsoft.com/office/drawing/2014/main" id="{9CCCF8F7-D877-994E-9093-E0C893484E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9ABA01E" w14:textId="77777777" w:rsidR="00ED68A6" w:rsidRPr="00C63E82" w:rsidRDefault="00ED68A6" w:rsidP="00ED68A6">
      <w:pPr>
        <w:rPr>
          <w:i/>
          <w:iCs/>
          <w:lang w:val="en-GB"/>
        </w:rPr>
      </w:pPr>
      <w:r w:rsidRPr="00C63E82">
        <w:rPr>
          <w:i/>
          <w:iCs/>
          <w:lang w:val="en-GB"/>
        </w:rPr>
        <w:t xml:space="preserve">Figure </w:t>
      </w:r>
      <w:r>
        <w:rPr>
          <w:i/>
          <w:iCs/>
          <w:lang w:val="en-GB"/>
        </w:rPr>
        <w:t>2</w:t>
      </w:r>
      <w:r w:rsidRPr="00C63E82">
        <w:rPr>
          <w:i/>
          <w:iCs/>
          <w:lang w:val="en-GB"/>
        </w:rPr>
        <w:t>. Summary of means (and standard errors) for perceptions</w:t>
      </w:r>
      <w:r>
        <w:rPr>
          <w:i/>
          <w:iCs/>
          <w:lang w:val="en-GB"/>
        </w:rPr>
        <w:t xml:space="preserve"> of</w:t>
      </w:r>
      <w:r w:rsidRPr="00C63E82">
        <w:rPr>
          <w:i/>
          <w:iCs/>
          <w:lang w:val="en-GB"/>
        </w:rPr>
        <w:t xml:space="preserve"> confronters</w:t>
      </w:r>
      <w:r>
        <w:rPr>
          <w:i/>
          <w:iCs/>
          <w:lang w:val="en-GB"/>
        </w:rPr>
        <w:t xml:space="preserve"> collapsed</w:t>
      </w:r>
      <w:r w:rsidRPr="00C63E82">
        <w:rPr>
          <w:i/>
          <w:iCs/>
          <w:lang w:val="en-GB"/>
        </w:rPr>
        <w:t xml:space="preserve"> across Stud</w:t>
      </w:r>
      <w:r>
        <w:rPr>
          <w:i/>
          <w:iCs/>
          <w:lang w:val="en-GB"/>
        </w:rPr>
        <w:t>ies 5a-5d: complainer traits (panel a), favourable traits (panel b)</w:t>
      </w:r>
      <w:r w:rsidRPr="00C63E82">
        <w:rPr>
          <w:i/>
          <w:iCs/>
          <w:lang w:val="en-GB"/>
        </w:rPr>
        <w:t xml:space="preserve">. </w:t>
      </w:r>
    </w:p>
    <w:p w14:paraId="6134DC57" w14:textId="77777777" w:rsidR="00ED68A6" w:rsidRPr="00C63E82" w:rsidRDefault="00ED68A6" w:rsidP="007F00C9">
      <w:pPr>
        <w:spacing w:line="480" w:lineRule="auto"/>
        <w:rPr>
          <w:lang w:val="en-GB"/>
        </w:rPr>
      </w:pPr>
    </w:p>
    <w:p w14:paraId="5F0D9AD8" w14:textId="77777777" w:rsidR="00CF3923" w:rsidRPr="00C63E82" w:rsidRDefault="00CF3923" w:rsidP="00CF3923">
      <w:pPr>
        <w:spacing w:line="480" w:lineRule="auto"/>
        <w:jc w:val="center"/>
        <w:rPr>
          <w:b/>
          <w:lang w:val="en-GB"/>
        </w:rPr>
      </w:pPr>
      <w:r w:rsidRPr="00C63E82">
        <w:rPr>
          <w:b/>
          <w:lang w:val="en-GB"/>
        </w:rPr>
        <w:t>Discussion</w:t>
      </w:r>
    </w:p>
    <w:p w14:paraId="7BB7C7E4" w14:textId="20236B17" w:rsidR="00510CE9" w:rsidRPr="00C63E82" w:rsidRDefault="004D32C0" w:rsidP="004D32C0">
      <w:pPr>
        <w:spacing w:line="480" w:lineRule="auto"/>
        <w:rPr>
          <w:lang w:val="en-GB"/>
        </w:rPr>
      </w:pPr>
      <w:r w:rsidRPr="00C63E82">
        <w:rPr>
          <w:lang w:val="en-GB"/>
        </w:rPr>
        <w:tab/>
      </w:r>
      <w:r w:rsidR="00A7451A" w:rsidRPr="00C63E82">
        <w:rPr>
          <w:lang w:val="en-GB"/>
        </w:rPr>
        <w:t xml:space="preserve">Study 5 </w:t>
      </w:r>
      <w:r w:rsidR="00A41940" w:rsidRPr="00C63E82">
        <w:rPr>
          <w:lang w:val="en-GB"/>
        </w:rPr>
        <w:t xml:space="preserve">offers a </w:t>
      </w:r>
      <w:r w:rsidR="006C11C2" w:rsidRPr="00C63E82">
        <w:rPr>
          <w:lang w:val="en-GB"/>
        </w:rPr>
        <w:t>large-sample</w:t>
      </w:r>
      <w:r w:rsidR="00A7451A" w:rsidRPr="00C63E82">
        <w:rPr>
          <w:lang w:val="en-GB"/>
        </w:rPr>
        <w:t xml:space="preserve"> investigation of whether a brief manipulation </w:t>
      </w:r>
      <w:r w:rsidR="00FA5C99" w:rsidRPr="00C63E82">
        <w:rPr>
          <w:lang w:val="en-GB"/>
        </w:rPr>
        <w:t xml:space="preserve">of </w:t>
      </w:r>
      <w:r w:rsidR="00A7451A" w:rsidRPr="00C63E82">
        <w:rPr>
          <w:lang w:val="en-GB"/>
        </w:rPr>
        <w:t xml:space="preserve">a confronter’s mindset </w:t>
      </w:r>
      <w:r w:rsidR="00A41940" w:rsidRPr="00C63E82">
        <w:rPr>
          <w:lang w:val="en-GB"/>
        </w:rPr>
        <w:t xml:space="preserve">can </w:t>
      </w:r>
      <w:r w:rsidR="00FA5C99" w:rsidRPr="00C63E82">
        <w:rPr>
          <w:lang w:val="en-GB"/>
        </w:rPr>
        <w:t xml:space="preserve">affect </w:t>
      </w:r>
      <w:r w:rsidR="00A41940" w:rsidRPr="00C63E82">
        <w:rPr>
          <w:lang w:val="en-GB"/>
        </w:rPr>
        <w:t xml:space="preserve">backlash against the confronter. While backlash was still observed, </w:t>
      </w:r>
      <w:r w:rsidR="00B15E98" w:rsidRPr="00C63E82">
        <w:rPr>
          <w:lang w:val="en-GB"/>
        </w:rPr>
        <w:t xml:space="preserve">when the confronter </w:t>
      </w:r>
      <w:r w:rsidR="00822A2A" w:rsidRPr="00C63E82">
        <w:rPr>
          <w:lang w:val="en-GB"/>
        </w:rPr>
        <w:t xml:space="preserve">communicated </w:t>
      </w:r>
      <w:r w:rsidR="00B15E98" w:rsidRPr="00C63E82">
        <w:rPr>
          <w:lang w:val="en-GB"/>
        </w:rPr>
        <w:t>growth (vs. fixed) mindset beliefs, it</w:t>
      </w:r>
      <w:r w:rsidR="00A41940" w:rsidRPr="00C63E82">
        <w:rPr>
          <w:lang w:val="en-GB"/>
        </w:rPr>
        <w:t xml:space="preserve"> </w:t>
      </w:r>
      <w:r w:rsidR="00324626" w:rsidRPr="00C63E82">
        <w:rPr>
          <w:lang w:val="en-GB"/>
        </w:rPr>
        <w:t xml:space="preserve">significantly </w:t>
      </w:r>
      <w:r w:rsidR="00822A2A" w:rsidRPr="00C63E82">
        <w:rPr>
          <w:lang w:val="en-GB"/>
        </w:rPr>
        <w:t xml:space="preserve">attenuated </w:t>
      </w:r>
      <w:r w:rsidR="00A41940" w:rsidRPr="00C63E82">
        <w:rPr>
          <w:lang w:val="en-GB"/>
        </w:rPr>
        <w:t xml:space="preserve">people’s </w:t>
      </w:r>
      <w:r w:rsidR="00B15E98" w:rsidRPr="00C63E82">
        <w:rPr>
          <w:lang w:val="en-GB"/>
        </w:rPr>
        <w:t xml:space="preserve">perceptions </w:t>
      </w:r>
      <w:r w:rsidR="00A41940" w:rsidRPr="00C63E82">
        <w:rPr>
          <w:lang w:val="en-GB"/>
        </w:rPr>
        <w:t xml:space="preserve">of </w:t>
      </w:r>
      <w:r w:rsidR="00B15E98" w:rsidRPr="00C63E82">
        <w:rPr>
          <w:lang w:val="en-GB"/>
        </w:rPr>
        <w:t>her</w:t>
      </w:r>
      <w:r w:rsidR="00A41940" w:rsidRPr="00C63E82">
        <w:rPr>
          <w:lang w:val="en-GB"/>
        </w:rPr>
        <w:t xml:space="preserve"> as a complainer and increased their </w:t>
      </w:r>
      <w:r w:rsidR="001E0203">
        <w:rPr>
          <w:lang w:val="en-GB"/>
        </w:rPr>
        <w:t>favourability</w:t>
      </w:r>
      <w:r w:rsidR="00A41940" w:rsidRPr="00C63E82">
        <w:rPr>
          <w:lang w:val="en-GB"/>
        </w:rPr>
        <w:t xml:space="preserve">. </w:t>
      </w:r>
      <w:r w:rsidR="00803C68" w:rsidRPr="00C63E82">
        <w:rPr>
          <w:lang w:val="en-GB"/>
        </w:rPr>
        <w:t xml:space="preserve">Because the sample size of this study was so large, we </w:t>
      </w:r>
      <w:r w:rsidR="00B15E98" w:rsidRPr="00C63E82">
        <w:rPr>
          <w:lang w:val="en-GB"/>
        </w:rPr>
        <w:t>are more confident</w:t>
      </w:r>
      <w:r w:rsidR="00803C68" w:rsidRPr="00C63E82">
        <w:rPr>
          <w:lang w:val="en-GB"/>
        </w:rPr>
        <w:t xml:space="preserve"> </w:t>
      </w:r>
      <w:r w:rsidR="00A66981" w:rsidRPr="00C63E82">
        <w:rPr>
          <w:lang w:val="en-GB"/>
        </w:rPr>
        <w:t xml:space="preserve">in the </w:t>
      </w:r>
      <w:r w:rsidR="00803C68" w:rsidRPr="00C63E82">
        <w:rPr>
          <w:lang w:val="en-GB"/>
        </w:rPr>
        <w:t xml:space="preserve">estimate of the true </w:t>
      </w:r>
      <w:r w:rsidR="00A66981" w:rsidRPr="00C63E82">
        <w:rPr>
          <w:lang w:val="en-GB"/>
        </w:rPr>
        <w:t>effect</w:t>
      </w:r>
      <w:r w:rsidR="00803C68" w:rsidRPr="00C63E82">
        <w:rPr>
          <w:lang w:val="en-GB"/>
        </w:rPr>
        <w:t xml:space="preserve"> size</w:t>
      </w:r>
      <w:r w:rsidR="00B15E98" w:rsidRPr="00C63E82">
        <w:rPr>
          <w:lang w:val="en-GB"/>
        </w:rPr>
        <w:t xml:space="preserve"> of perceived growth mindset beliefs on backlash. We see that </w:t>
      </w:r>
      <w:r w:rsidR="00803C68" w:rsidRPr="00C63E82">
        <w:rPr>
          <w:lang w:val="en-GB"/>
        </w:rPr>
        <w:t>this light touch manipulation had a small</w:t>
      </w:r>
      <w:r w:rsidR="00B15E98" w:rsidRPr="00C63E82">
        <w:rPr>
          <w:lang w:val="en-GB"/>
        </w:rPr>
        <w:t xml:space="preserve">, but statistically significant </w:t>
      </w:r>
      <w:r w:rsidR="00803C68" w:rsidRPr="00C63E82">
        <w:rPr>
          <w:lang w:val="en-GB"/>
        </w:rPr>
        <w:t>effect</w:t>
      </w:r>
      <w:r w:rsidR="00B15E98" w:rsidRPr="00C63E82">
        <w:rPr>
          <w:lang w:val="en-GB"/>
        </w:rPr>
        <w:t xml:space="preserve"> on backlash</w:t>
      </w:r>
      <w:r w:rsidR="00803C68" w:rsidRPr="00C63E82">
        <w:rPr>
          <w:lang w:val="en-GB"/>
        </w:rPr>
        <w:t xml:space="preserve">. </w:t>
      </w:r>
      <w:r w:rsidR="00D42C90">
        <w:rPr>
          <w:lang w:val="en-GB"/>
        </w:rPr>
        <w:t>A</w:t>
      </w:r>
      <w:r w:rsidR="00D42C90" w:rsidRPr="00C63E82">
        <w:rPr>
          <w:lang w:val="en-GB"/>
        </w:rPr>
        <w:t>s we report in detail in the SOM</w:t>
      </w:r>
      <w:r w:rsidR="00D42C90">
        <w:rPr>
          <w:lang w:val="en-GB"/>
        </w:rPr>
        <w:t xml:space="preserve"> study-by-study analyses, the condition manipulations did not consistently yield differences in either participants’ perceptions of the offensiveness of the statement or their agreement with it</w:t>
      </w:r>
      <w:r w:rsidR="00D42C90" w:rsidRPr="00C63E82">
        <w:rPr>
          <w:lang w:val="en-GB"/>
        </w:rPr>
        <w:t>.</w:t>
      </w:r>
    </w:p>
    <w:p w14:paraId="7FE60766" w14:textId="403C154D" w:rsidR="00A41940" w:rsidRPr="00C63E82" w:rsidRDefault="00A41940" w:rsidP="00A41940">
      <w:pPr>
        <w:spacing w:line="480" w:lineRule="auto"/>
        <w:jc w:val="center"/>
        <w:rPr>
          <w:b/>
          <w:lang w:val="en-GB"/>
        </w:rPr>
      </w:pPr>
      <w:r w:rsidRPr="00C63E82">
        <w:rPr>
          <w:b/>
          <w:lang w:val="en-GB"/>
        </w:rPr>
        <w:t>Study 6</w:t>
      </w:r>
    </w:p>
    <w:p w14:paraId="7CBD9B5D" w14:textId="7093DCF2" w:rsidR="007612D5" w:rsidRPr="00C63E82" w:rsidRDefault="00803C68" w:rsidP="007612D5">
      <w:pPr>
        <w:spacing w:line="480" w:lineRule="auto"/>
        <w:rPr>
          <w:lang w:val="en-GB"/>
        </w:rPr>
      </w:pPr>
      <w:r w:rsidRPr="00C63E82">
        <w:rPr>
          <w:b/>
          <w:lang w:val="en-GB"/>
        </w:rPr>
        <w:tab/>
      </w:r>
      <w:r w:rsidR="00B2277E" w:rsidRPr="00C63E82">
        <w:rPr>
          <w:lang w:val="en-GB"/>
        </w:rPr>
        <w:t>Next, we wanted to assess whether a stronger manipulation would yield a more substantial effect. We also sought to move away from scenario methods which lack real-world validity. Thus, in the final study, we engaged participants in a lab task in which they exhibited bias by expressing racial stereotypes. A</w:t>
      </w:r>
      <w:r w:rsidR="006C11C2" w:rsidRPr="00C63E82">
        <w:rPr>
          <w:lang w:val="en-GB"/>
        </w:rPr>
        <w:t xml:space="preserve"> </w:t>
      </w:r>
      <w:r w:rsidR="00B2277E" w:rsidRPr="00C63E82">
        <w:rPr>
          <w:lang w:val="en-GB"/>
        </w:rPr>
        <w:t>confederate</w:t>
      </w:r>
      <w:r w:rsidR="006C11C2" w:rsidRPr="00C63E82">
        <w:rPr>
          <w:lang w:val="en-GB"/>
        </w:rPr>
        <w:t xml:space="preserve"> </w:t>
      </w:r>
      <w:r w:rsidR="00B2277E" w:rsidRPr="00C63E82">
        <w:rPr>
          <w:lang w:val="en-GB"/>
        </w:rPr>
        <w:t>confronted the participant, mentioning their</w:t>
      </w:r>
      <w:r w:rsidR="003122C7" w:rsidRPr="00C63E82">
        <w:rPr>
          <w:lang w:val="en-GB"/>
        </w:rPr>
        <w:t xml:space="preserve"> own</w:t>
      </w:r>
      <w:r w:rsidR="00B2277E" w:rsidRPr="00C63E82">
        <w:rPr>
          <w:lang w:val="en-GB"/>
        </w:rPr>
        <w:t xml:space="preserve"> mindset </w:t>
      </w:r>
      <w:r w:rsidR="00CC7090" w:rsidRPr="00C63E82">
        <w:rPr>
          <w:lang w:val="en-GB"/>
        </w:rPr>
        <w:t>beliefs</w:t>
      </w:r>
      <w:r w:rsidR="00E60CA6" w:rsidRPr="00C63E82">
        <w:rPr>
          <w:lang w:val="en-GB"/>
        </w:rPr>
        <w:t>, in this context about the malleability of prejudice,</w:t>
      </w:r>
      <w:r w:rsidR="00CC7090" w:rsidRPr="00C63E82">
        <w:rPr>
          <w:lang w:val="en-GB"/>
        </w:rPr>
        <w:t xml:space="preserve"> </w:t>
      </w:r>
      <w:r w:rsidR="00B2277E" w:rsidRPr="00C63E82">
        <w:rPr>
          <w:lang w:val="en-GB"/>
        </w:rPr>
        <w:t>in the course of confrontation. By embedding the mindset in the confrontation, we hoped to increase the strength of the mindset manipulation</w:t>
      </w:r>
      <w:r w:rsidR="009D2CA3" w:rsidRPr="00C63E82">
        <w:rPr>
          <w:lang w:val="en-GB"/>
        </w:rPr>
        <w:t xml:space="preserve"> and its potential influence on backlash toward a confronter.</w:t>
      </w:r>
      <w:r w:rsidR="006C11C2" w:rsidRPr="00C63E82">
        <w:rPr>
          <w:lang w:val="en-GB"/>
        </w:rPr>
        <w:t xml:space="preserve"> This study also shifts the burden of confrontation from </w:t>
      </w:r>
      <w:r w:rsidR="00E52093" w:rsidRPr="00C63E82">
        <w:rPr>
          <w:lang w:val="en-GB"/>
        </w:rPr>
        <w:t xml:space="preserve">targets of prejudice to allies, given that the confederate was a White person confronting anti-Black bias. </w:t>
      </w:r>
    </w:p>
    <w:p w14:paraId="0756A6CA" w14:textId="73205253" w:rsidR="007612D5" w:rsidRPr="00C63E82" w:rsidRDefault="007612D5" w:rsidP="007612D5">
      <w:pPr>
        <w:spacing w:line="480" w:lineRule="auto"/>
        <w:ind w:firstLine="720"/>
        <w:rPr>
          <w:lang w:val="en-GB"/>
        </w:rPr>
      </w:pPr>
      <w:r w:rsidRPr="00C63E82">
        <w:rPr>
          <w:lang w:val="en-GB"/>
        </w:rPr>
        <w:t xml:space="preserve">We employed </w:t>
      </w:r>
      <w:r w:rsidR="00606AC3" w:rsidRPr="00C63E82">
        <w:rPr>
          <w:lang w:val="en-GB"/>
        </w:rPr>
        <w:t xml:space="preserve">a </w:t>
      </w:r>
      <w:r w:rsidRPr="00C63E82">
        <w:rPr>
          <w:lang w:val="en-GB"/>
        </w:rPr>
        <w:t>3 condition (growth mindset</w:t>
      </w:r>
      <w:r w:rsidR="008E6618" w:rsidRPr="00C63E82">
        <w:rPr>
          <w:lang w:val="en-GB"/>
        </w:rPr>
        <w:t xml:space="preserve"> beliefs</w:t>
      </w:r>
      <w:r w:rsidR="00555A4B">
        <w:rPr>
          <w:lang w:val="en-GB"/>
        </w:rPr>
        <w:t>;</w:t>
      </w:r>
      <w:r w:rsidR="00555A4B" w:rsidRPr="00C63E82">
        <w:rPr>
          <w:lang w:val="en-GB"/>
        </w:rPr>
        <w:t xml:space="preserve"> </w:t>
      </w:r>
      <w:r w:rsidRPr="00C63E82">
        <w:rPr>
          <w:lang w:val="en-GB"/>
        </w:rPr>
        <w:t>fixed mindset</w:t>
      </w:r>
      <w:r w:rsidR="008E6618" w:rsidRPr="00C63E82">
        <w:rPr>
          <w:lang w:val="en-GB"/>
        </w:rPr>
        <w:t xml:space="preserve"> beliefs</w:t>
      </w:r>
      <w:r w:rsidR="00555A4B">
        <w:rPr>
          <w:lang w:val="en-GB"/>
        </w:rPr>
        <w:t>;</w:t>
      </w:r>
      <w:r w:rsidR="00555A4B" w:rsidRPr="00C63E82">
        <w:rPr>
          <w:lang w:val="en-GB"/>
        </w:rPr>
        <w:t xml:space="preserve"> </w:t>
      </w:r>
      <w:r w:rsidRPr="00C63E82">
        <w:rPr>
          <w:lang w:val="en-GB"/>
        </w:rPr>
        <w:t>vs. no mindset</w:t>
      </w:r>
      <w:r w:rsidR="002578C6" w:rsidRPr="00C63E82">
        <w:rPr>
          <w:lang w:val="en-GB"/>
        </w:rPr>
        <w:t xml:space="preserve"> </w:t>
      </w:r>
      <w:r w:rsidR="008E6618" w:rsidRPr="00C63E82">
        <w:rPr>
          <w:lang w:val="en-GB"/>
        </w:rPr>
        <w:t>beliefs</w:t>
      </w:r>
      <w:r w:rsidR="00347A38" w:rsidRPr="00C63E82">
        <w:rPr>
          <w:lang w:val="en-GB"/>
        </w:rPr>
        <w:t>, confrontation-only</w:t>
      </w:r>
      <w:r w:rsidR="008E6618" w:rsidRPr="00C63E82">
        <w:rPr>
          <w:lang w:val="en-GB"/>
        </w:rPr>
        <w:t xml:space="preserve"> </w:t>
      </w:r>
      <w:r w:rsidR="002578C6" w:rsidRPr="00C63E82">
        <w:rPr>
          <w:lang w:val="en-GB"/>
        </w:rPr>
        <w:t>control</w:t>
      </w:r>
      <w:r w:rsidRPr="00C63E82">
        <w:rPr>
          <w:lang w:val="en-GB"/>
        </w:rPr>
        <w:t>) between-subjects design.</w:t>
      </w:r>
    </w:p>
    <w:p w14:paraId="36B6CC51" w14:textId="06E34C2D" w:rsidR="00A41940" w:rsidRPr="00C63E82" w:rsidRDefault="00A41940" w:rsidP="00A41940">
      <w:pPr>
        <w:spacing w:line="480" w:lineRule="auto"/>
        <w:jc w:val="center"/>
        <w:rPr>
          <w:b/>
          <w:lang w:val="en-GB"/>
        </w:rPr>
      </w:pPr>
      <w:r w:rsidRPr="00C63E82">
        <w:rPr>
          <w:b/>
          <w:lang w:val="en-GB"/>
        </w:rPr>
        <w:t>Method</w:t>
      </w:r>
    </w:p>
    <w:p w14:paraId="1DC9076F" w14:textId="43E642FF" w:rsidR="00A41940" w:rsidRPr="00C63E82" w:rsidRDefault="00A41940" w:rsidP="00A41940">
      <w:pPr>
        <w:spacing w:line="480" w:lineRule="auto"/>
        <w:rPr>
          <w:b/>
          <w:lang w:val="en-GB"/>
        </w:rPr>
      </w:pPr>
      <w:r w:rsidRPr="00C63E82">
        <w:rPr>
          <w:b/>
          <w:lang w:val="en-GB"/>
        </w:rPr>
        <w:t>Participants</w:t>
      </w:r>
    </w:p>
    <w:p w14:paraId="73A51304" w14:textId="6DAE53A0" w:rsidR="007612D5" w:rsidRPr="00C63E82" w:rsidRDefault="007612D5" w:rsidP="00C43662">
      <w:pPr>
        <w:spacing w:line="480" w:lineRule="auto"/>
        <w:ind w:firstLine="720"/>
        <w:rPr>
          <w:lang w:val="en-GB"/>
        </w:rPr>
      </w:pPr>
      <w:r w:rsidRPr="00C63E82">
        <w:rPr>
          <w:lang w:val="en-GB"/>
        </w:rPr>
        <w:t xml:space="preserve">We initially aimed to recruit a minimum of </w:t>
      </w:r>
      <w:r w:rsidRPr="00C63E82">
        <w:rPr>
          <w:i/>
          <w:iCs/>
          <w:lang w:val="en-GB"/>
        </w:rPr>
        <w:t>N</w:t>
      </w:r>
      <w:r w:rsidRPr="00C63E82">
        <w:rPr>
          <w:lang w:val="en-GB"/>
        </w:rPr>
        <w:t xml:space="preserve"> = 240 (80 per cell)</w:t>
      </w:r>
      <w:r w:rsidR="004D4DFE" w:rsidRPr="00C63E82">
        <w:rPr>
          <w:lang w:val="en-GB"/>
        </w:rPr>
        <w:t xml:space="preserve"> student participants</w:t>
      </w:r>
      <w:r w:rsidRPr="00C63E82">
        <w:rPr>
          <w:lang w:val="en-GB"/>
        </w:rPr>
        <w:t xml:space="preserve"> for this in-person laboratory experiment; however, </w:t>
      </w:r>
      <w:r w:rsidR="002578C6" w:rsidRPr="00C63E82">
        <w:rPr>
          <w:lang w:val="en-GB"/>
        </w:rPr>
        <w:t xml:space="preserve">we were </w:t>
      </w:r>
      <w:r w:rsidRPr="00C63E82">
        <w:rPr>
          <w:lang w:val="en-GB"/>
        </w:rPr>
        <w:t>only</w:t>
      </w:r>
      <w:r w:rsidR="002578C6" w:rsidRPr="00C63E82">
        <w:rPr>
          <w:lang w:val="en-GB"/>
        </w:rPr>
        <w:t xml:space="preserve"> able to recruit</w:t>
      </w:r>
      <w:r w:rsidRPr="00C63E82">
        <w:rPr>
          <w:lang w:val="en-GB"/>
        </w:rPr>
        <w:t xml:space="preserve"> 203 participants</w:t>
      </w:r>
      <w:r w:rsidR="005C3C19" w:rsidRPr="00C63E82">
        <w:rPr>
          <w:lang w:val="en-GB"/>
        </w:rPr>
        <w:t xml:space="preserve"> and </w:t>
      </w:r>
      <w:r w:rsidR="00A43A9E">
        <w:rPr>
          <w:lang w:val="en-GB"/>
        </w:rPr>
        <w:t xml:space="preserve">because </w:t>
      </w:r>
      <w:r w:rsidR="005C3C19" w:rsidRPr="00C63E82">
        <w:rPr>
          <w:lang w:val="en-GB"/>
        </w:rPr>
        <w:t xml:space="preserve">we were unable to restart the study </w:t>
      </w:r>
      <w:r w:rsidR="00A43A9E">
        <w:rPr>
          <w:lang w:val="en-GB"/>
        </w:rPr>
        <w:t>we did not</w:t>
      </w:r>
      <w:r w:rsidR="005C3C19" w:rsidRPr="00C63E82">
        <w:rPr>
          <w:lang w:val="en-GB"/>
        </w:rPr>
        <w:t xml:space="preserve"> achieve our recruitment goal</w:t>
      </w:r>
      <w:r w:rsidR="00272031" w:rsidRPr="00C63E82">
        <w:rPr>
          <w:lang w:val="en-GB"/>
        </w:rPr>
        <w:t xml:space="preserve">: </w:t>
      </w:r>
      <w:r w:rsidR="004D4DFE" w:rsidRPr="00C63E82">
        <w:rPr>
          <w:lang w:val="en-GB"/>
        </w:rPr>
        <w:t xml:space="preserve">132 women, 58 men, 13 </w:t>
      </w:r>
      <w:r w:rsidR="000212F5" w:rsidRPr="00C63E82">
        <w:rPr>
          <w:lang w:val="en-GB"/>
        </w:rPr>
        <w:t xml:space="preserve">who </w:t>
      </w:r>
      <w:r w:rsidR="004D4DFE" w:rsidRPr="00C63E82">
        <w:rPr>
          <w:lang w:val="en-GB"/>
        </w:rPr>
        <w:t>chose not to disclose their gender</w:t>
      </w:r>
      <w:r w:rsidR="00272031" w:rsidRPr="00C63E82">
        <w:rPr>
          <w:lang w:val="en-GB"/>
        </w:rPr>
        <w:t xml:space="preserve"> </w:t>
      </w:r>
      <w:r w:rsidR="000212F5" w:rsidRPr="00C63E82">
        <w:rPr>
          <w:lang w:val="en-GB"/>
        </w:rPr>
        <w:t>identity</w:t>
      </w:r>
      <w:r w:rsidR="002578C6" w:rsidRPr="00C63E82">
        <w:rPr>
          <w:lang w:val="en-GB"/>
        </w:rPr>
        <w:t xml:space="preserve"> (growth mindset condition = 65; fixed mindset condition = 71, </w:t>
      </w:r>
      <w:r w:rsidR="00347A38" w:rsidRPr="00C63E82">
        <w:rPr>
          <w:lang w:val="en-GB"/>
        </w:rPr>
        <w:t>confrontation-only</w:t>
      </w:r>
      <w:r w:rsidR="002578C6" w:rsidRPr="00C63E82">
        <w:rPr>
          <w:lang w:val="en-GB"/>
        </w:rPr>
        <w:t xml:space="preserve"> control condition = 67)</w:t>
      </w:r>
      <w:r w:rsidRPr="00C63E82">
        <w:rPr>
          <w:lang w:val="en-GB"/>
        </w:rPr>
        <w:t xml:space="preserve">. </w:t>
      </w:r>
      <w:r w:rsidR="00272031" w:rsidRPr="00C63E82">
        <w:rPr>
          <w:lang w:val="en-GB"/>
        </w:rPr>
        <w:t xml:space="preserve">Since participants in this study were confronted for expressing anti-Black racial bias, we only </w:t>
      </w:r>
      <w:r w:rsidR="004D4DFE" w:rsidRPr="00C63E82">
        <w:rPr>
          <w:lang w:val="en-GB"/>
        </w:rPr>
        <w:t>retained</w:t>
      </w:r>
      <w:r w:rsidR="00272031" w:rsidRPr="00C63E82">
        <w:rPr>
          <w:lang w:val="en-GB"/>
        </w:rPr>
        <w:t xml:space="preserve"> participants who identified</w:t>
      </w:r>
      <w:r w:rsidR="00AA6016" w:rsidRPr="00C63E82">
        <w:rPr>
          <w:lang w:val="en-GB"/>
        </w:rPr>
        <w:t xml:space="preserve"> (at least partially)</w:t>
      </w:r>
      <w:r w:rsidR="00272031" w:rsidRPr="00C63E82">
        <w:rPr>
          <w:lang w:val="en-GB"/>
        </w:rPr>
        <w:t xml:space="preserve"> as European American/White</w:t>
      </w:r>
      <w:r w:rsidR="004D4DFE" w:rsidRPr="00C63E82">
        <w:rPr>
          <w:lang w:val="en-GB"/>
        </w:rPr>
        <w:t xml:space="preserve"> (</w:t>
      </w:r>
      <w:r w:rsidR="004D4DFE" w:rsidRPr="00C63E82">
        <w:rPr>
          <w:i/>
          <w:iCs/>
          <w:lang w:val="en-GB"/>
        </w:rPr>
        <w:t>N</w:t>
      </w:r>
      <w:r w:rsidR="004D4DFE" w:rsidRPr="00C63E82">
        <w:rPr>
          <w:lang w:val="en-GB"/>
        </w:rPr>
        <w:t xml:space="preserve"> = 189; growth mindset condition = 65; fixed mindset condition = 61, </w:t>
      </w:r>
      <w:r w:rsidR="00347A38" w:rsidRPr="00C63E82">
        <w:rPr>
          <w:lang w:val="en-GB"/>
        </w:rPr>
        <w:t>confrontation-only</w:t>
      </w:r>
      <w:r w:rsidR="004D4DFE" w:rsidRPr="00C63E82">
        <w:rPr>
          <w:lang w:val="en-GB"/>
        </w:rPr>
        <w:t xml:space="preserve"> control condition = 63)</w:t>
      </w:r>
      <w:r w:rsidR="00272031" w:rsidRPr="00C63E82">
        <w:rPr>
          <w:lang w:val="en-GB"/>
        </w:rPr>
        <w:t>.</w:t>
      </w:r>
      <w:r w:rsidR="00BB44A4" w:rsidRPr="00C63E82">
        <w:rPr>
          <w:lang w:val="en-GB"/>
        </w:rPr>
        <w:t xml:space="preserve"> </w:t>
      </w:r>
      <w:r w:rsidR="00320ADC" w:rsidRPr="00C63E82">
        <w:rPr>
          <w:lang w:val="en-GB"/>
        </w:rPr>
        <w:t>Even among</w:t>
      </w:r>
      <w:r w:rsidR="00680F97" w:rsidRPr="00C63E82">
        <w:rPr>
          <w:lang w:val="en-GB"/>
        </w:rPr>
        <w:t>st</w:t>
      </w:r>
      <w:r w:rsidR="00320ADC" w:rsidRPr="00C63E82">
        <w:rPr>
          <w:lang w:val="en-GB"/>
        </w:rPr>
        <w:t xml:space="preserve"> this group, there was some racial diversity. Students self-identified as: 17</w:t>
      </w:r>
      <w:r w:rsidR="00902A06" w:rsidRPr="00C63E82">
        <w:rPr>
          <w:lang w:val="en-GB"/>
        </w:rPr>
        <w:t>8</w:t>
      </w:r>
      <w:r w:rsidR="00320ADC" w:rsidRPr="00C63E82">
        <w:rPr>
          <w:lang w:val="en-GB"/>
        </w:rPr>
        <w:t xml:space="preserve"> European American/White, 4 European American/White- Latinx American, 3 European American/White-Native American, 2 European American/White-Asian American, 1 European American/White-African American-Latinx American, 1 European American/White-Other.</w:t>
      </w:r>
      <w:r w:rsidR="001F5B03" w:rsidRPr="00C63E82">
        <w:rPr>
          <w:lang w:val="en-GB"/>
        </w:rPr>
        <w:t xml:space="preserve"> As preregistered, we excluded people if more than 75% of their data was missing (</w:t>
      </w:r>
      <w:r w:rsidR="001F5B03" w:rsidRPr="00C63E82">
        <w:rPr>
          <w:i/>
          <w:iCs/>
          <w:lang w:val="en-GB"/>
        </w:rPr>
        <w:t>N</w:t>
      </w:r>
      <w:r w:rsidR="001F5B03" w:rsidRPr="00C63E82">
        <w:rPr>
          <w:lang w:val="en-GB"/>
        </w:rPr>
        <w:t xml:space="preserve"> = 8)</w:t>
      </w:r>
      <w:r w:rsidR="00DB3A0E" w:rsidRPr="00C63E82">
        <w:rPr>
          <w:lang w:val="en-GB"/>
        </w:rPr>
        <w:t>, resulting in a final sample of 181 participants</w:t>
      </w:r>
      <w:r w:rsidR="006A191C" w:rsidRPr="00C63E82">
        <w:rPr>
          <w:lang w:val="en-GB"/>
        </w:rPr>
        <w:t xml:space="preserve"> (growth mindset condition = 62; fixed mindset condition = 59, </w:t>
      </w:r>
      <w:r w:rsidR="00202723" w:rsidRPr="00C63E82">
        <w:rPr>
          <w:lang w:val="en-GB"/>
        </w:rPr>
        <w:t>confrontation-only</w:t>
      </w:r>
      <w:r w:rsidR="006A191C" w:rsidRPr="00C63E82">
        <w:rPr>
          <w:lang w:val="en-GB"/>
        </w:rPr>
        <w:t xml:space="preserve"> control condition = 60)</w:t>
      </w:r>
      <w:r w:rsidR="001F5B03" w:rsidRPr="00C63E82">
        <w:rPr>
          <w:lang w:val="en-GB"/>
        </w:rPr>
        <w:t>.</w:t>
      </w:r>
      <w:r w:rsidR="00320ADC" w:rsidRPr="00C63E82">
        <w:rPr>
          <w:lang w:val="en-GB"/>
        </w:rPr>
        <w:t xml:space="preserve"> </w:t>
      </w:r>
      <w:r w:rsidR="00BB44A4" w:rsidRPr="00C63E82">
        <w:rPr>
          <w:lang w:val="en-GB"/>
        </w:rPr>
        <w:t xml:space="preserve">A sensitivity power analysis for an ANOVA (fixed effects, special, main effects and interactions) conducted post-hoc using G*power indicates that </w:t>
      </w:r>
      <w:r w:rsidR="00BB44A4" w:rsidRPr="00C63E82">
        <w:rPr>
          <w:i/>
          <w:iCs/>
          <w:lang w:val="en-GB"/>
        </w:rPr>
        <w:t>N</w:t>
      </w:r>
      <w:r w:rsidR="00BB44A4" w:rsidRPr="00C63E82">
        <w:rPr>
          <w:lang w:val="en-GB"/>
        </w:rPr>
        <w:t xml:space="preserve"> = </w:t>
      </w:r>
      <w:r w:rsidR="0066340B" w:rsidRPr="00C63E82">
        <w:rPr>
          <w:lang w:val="en-GB"/>
        </w:rPr>
        <w:t>181</w:t>
      </w:r>
      <w:r w:rsidR="00BB44A4" w:rsidRPr="00C63E82">
        <w:rPr>
          <w:lang w:val="en-GB"/>
        </w:rPr>
        <w:t xml:space="preserve"> would detect an effect size</w:t>
      </w:r>
      <w:r w:rsidR="005733D5" w:rsidRPr="00C63E82">
        <w:rPr>
          <w:lang w:val="en-GB"/>
        </w:rPr>
        <w:t xml:space="preserve"> </w:t>
      </w:r>
      <w:r w:rsidR="00BB44A4" w:rsidRPr="00C63E82">
        <w:rPr>
          <w:i/>
          <w:iCs/>
          <w:lang w:val="en-GB"/>
        </w:rPr>
        <w:t xml:space="preserve">f </w:t>
      </w:r>
      <w:r w:rsidR="00BB44A4" w:rsidRPr="00C63E82">
        <w:rPr>
          <w:lang w:val="en-GB"/>
        </w:rPr>
        <w:t>= .</w:t>
      </w:r>
      <w:r w:rsidR="0066340B" w:rsidRPr="00C63E82">
        <w:rPr>
          <w:lang w:val="en-GB"/>
        </w:rPr>
        <w:t>2</w:t>
      </w:r>
      <w:r w:rsidR="005733D5" w:rsidRPr="00C63E82">
        <w:rPr>
          <w:lang w:val="en-GB"/>
        </w:rPr>
        <w:t>3</w:t>
      </w:r>
      <w:r w:rsidR="00BB44A4" w:rsidRPr="00C63E82">
        <w:rPr>
          <w:lang w:val="en-GB"/>
        </w:rPr>
        <w:t xml:space="preserve"> with 80% power and alpha = .05.</w:t>
      </w:r>
    </w:p>
    <w:p w14:paraId="442EF628" w14:textId="36E47614" w:rsidR="00A41940" w:rsidRPr="00C63E82" w:rsidRDefault="00A41940" w:rsidP="00A41940">
      <w:pPr>
        <w:spacing w:line="480" w:lineRule="auto"/>
        <w:rPr>
          <w:b/>
          <w:lang w:val="en-GB"/>
        </w:rPr>
      </w:pPr>
      <w:r w:rsidRPr="00C63E82">
        <w:rPr>
          <w:b/>
          <w:lang w:val="en-GB"/>
        </w:rPr>
        <w:t>Procedure</w:t>
      </w:r>
    </w:p>
    <w:p w14:paraId="7AC685F3" w14:textId="25C134F5" w:rsidR="006D4CFB" w:rsidRPr="00C63E82" w:rsidRDefault="002D77F8" w:rsidP="00A41940">
      <w:pPr>
        <w:spacing w:line="480" w:lineRule="auto"/>
        <w:rPr>
          <w:lang w:val="en-GB"/>
        </w:rPr>
      </w:pPr>
      <w:r w:rsidRPr="00C63E82">
        <w:rPr>
          <w:b/>
          <w:lang w:val="en-GB"/>
        </w:rPr>
        <w:tab/>
      </w:r>
      <w:r w:rsidR="00FD267B" w:rsidRPr="00C63E82">
        <w:rPr>
          <w:bCs/>
          <w:lang w:val="en-GB"/>
        </w:rPr>
        <w:t xml:space="preserve">Upon arrival to the lab, </w:t>
      </w:r>
      <w:r w:rsidR="00C73625" w:rsidRPr="00C63E82">
        <w:rPr>
          <w:lang w:val="en-GB"/>
        </w:rPr>
        <w:t>participants</w:t>
      </w:r>
      <w:r w:rsidR="00FD267B" w:rsidRPr="00C63E82">
        <w:rPr>
          <w:lang w:val="en-GB"/>
        </w:rPr>
        <w:t xml:space="preserve"> were greeted by an experimenter and seated in a testing room. A few minutes later, a trained confederate </w:t>
      </w:r>
      <w:r w:rsidR="006D4CFB" w:rsidRPr="00C63E82">
        <w:rPr>
          <w:lang w:val="en-GB"/>
        </w:rPr>
        <w:t>(</w:t>
      </w:r>
      <w:r w:rsidR="00FD267B" w:rsidRPr="00C63E82">
        <w:rPr>
          <w:lang w:val="en-GB"/>
        </w:rPr>
        <w:t>posing as a participant</w:t>
      </w:r>
      <w:r w:rsidR="006D4CFB" w:rsidRPr="00C63E82">
        <w:rPr>
          <w:lang w:val="en-GB"/>
        </w:rPr>
        <w:t>)</w:t>
      </w:r>
      <w:r w:rsidR="00FD267B" w:rsidRPr="00C63E82">
        <w:rPr>
          <w:lang w:val="en-GB"/>
        </w:rPr>
        <w:t xml:space="preserve"> arrived and was also seated in the same testing room. </w:t>
      </w:r>
      <w:r w:rsidR="006D4CFB" w:rsidRPr="00C63E82">
        <w:rPr>
          <w:lang w:val="en-GB"/>
        </w:rPr>
        <w:t xml:space="preserve">The study ostensibly examined differences between ‘individual work’ and ‘group work.’ Participants were told </w:t>
      </w:r>
      <w:r w:rsidR="006E2FBC" w:rsidRPr="00C63E82">
        <w:rPr>
          <w:lang w:val="en-GB"/>
        </w:rPr>
        <w:t xml:space="preserve">by the experimenter </w:t>
      </w:r>
      <w:r w:rsidR="006D4CFB" w:rsidRPr="00C63E82">
        <w:rPr>
          <w:lang w:val="en-GB"/>
        </w:rPr>
        <w:t>that they would complete some tasks individually and others as a pair. The experimenter then obtained informed consent.</w:t>
      </w:r>
    </w:p>
    <w:p w14:paraId="23983652" w14:textId="056BF20C" w:rsidR="00497AFD" w:rsidRPr="00C63E82" w:rsidRDefault="006E2FBC" w:rsidP="006D4CFB">
      <w:pPr>
        <w:spacing w:line="480" w:lineRule="auto"/>
        <w:ind w:firstLine="720"/>
        <w:rPr>
          <w:color w:val="000000"/>
          <w:lang w:val="en-GB"/>
        </w:rPr>
      </w:pPr>
      <w:r w:rsidRPr="00C63E82">
        <w:rPr>
          <w:bCs/>
          <w:lang w:val="en-GB"/>
        </w:rPr>
        <w:t xml:space="preserve">First, </w:t>
      </w:r>
      <w:r w:rsidR="00BE4210" w:rsidRPr="00C63E82">
        <w:rPr>
          <w:bCs/>
          <w:lang w:val="en-GB"/>
        </w:rPr>
        <w:t xml:space="preserve">the </w:t>
      </w:r>
      <w:r w:rsidR="00FE7727" w:rsidRPr="00C63E82">
        <w:rPr>
          <w:bCs/>
          <w:lang w:val="en-GB"/>
        </w:rPr>
        <w:t>participant</w:t>
      </w:r>
      <w:r w:rsidR="00BE4210" w:rsidRPr="00C63E82">
        <w:rPr>
          <w:bCs/>
          <w:lang w:val="en-GB"/>
        </w:rPr>
        <w:t xml:space="preserve"> and confederate</w:t>
      </w:r>
      <w:r w:rsidR="00FE7727" w:rsidRPr="00C63E82">
        <w:rPr>
          <w:bCs/>
          <w:lang w:val="en-GB"/>
        </w:rPr>
        <w:t xml:space="preserve"> worked together on </w:t>
      </w:r>
      <w:r w:rsidR="00C564B1" w:rsidRPr="00C63E82">
        <w:rPr>
          <w:bCs/>
          <w:lang w:val="en-GB"/>
        </w:rPr>
        <w:t>the</w:t>
      </w:r>
      <w:r w:rsidR="00FE7727" w:rsidRPr="00C63E82">
        <w:rPr>
          <w:bCs/>
          <w:lang w:val="en-GB"/>
        </w:rPr>
        <w:t xml:space="preserve"> </w:t>
      </w:r>
      <w:r w:rsidR="00FE7727" w:rsidRPr="00C63E82">
        <w:rPr>
          <w:lang w:val="en-GB"/>
        </w:rPr>
        <w:t>Photograph-Sentence Pairs task</w:t>
      </w:r>
      <w:r w:rsidR="00C564B1" w:rsidRPr="00C63E82">
        <w:rPr>
          <w:lang w:val="en-GB"/>
        </w:rPr>
        <w:t xml:space="preserve"> </w:t>
      </w:r>
      <w:r w:rsidR="00D471FC" w:rsidRPr="00C63E82">
        <w:rPr>
          <w:lang w:val="en-GB"/>
        </w:rPr>
        <w:t>established</w:t>
      </w:r>
      <w:r w:rsidR="00FE7727" w:rsidRPr="00C63E82">
        <w:rPr>
          <w:lang w:val="en-GB"/>
        </w:rPr>
        <w:t xml:space="preserve"> in</w:t>
      </w:r>
      <w:r w:rsidR="00AD52CD" w:rsidRPr="00C63E82">
        <w:rPr>
          <w:lang w:val="en-GB"/>
        </w:rPr>
        <w:t xml:space="preserve"> </w:t>
      </w:r>
      <w:r w:rsidR="00D471FC" w:rsidRPr="00C63E82">
        <w:rPr>
          <w:lang w:val="en-GB"/>
        </w:rPr>
        <w:t xml:space="preserve">past </w:t>
      </w:r>
      <w:r w:rsidR="00AD52CD" w:rsidRPr="00C63E82">
        <w:rPr>
          <w:lang w:val="en-GB"/>
        </w:rPr>
        <w:t>prejudice</w:t>
      </w:r>
      <w:r w:rsidR="00FE7727" w:rsidRPr="00C63E82">
        <w:rPr>
          <w:lang w:val="en-GB"/>
        </w:rPr>
        <w:t xml:space="preserve"> confrontation research</w:t>
      </w:r>
      <w:r w:rsidR="00EF5C6F" w:rsidRPr="00C63E82">
        <w:rPr>
          <w:lang w:val="en-GB"/>
        </w:rPr>
        <w:t xml:space="preserve"> to elicit stereotyping</w:t>
      </w:r>
      <w:r w:rsidR="00FE7727" w:rsidRPr="00C63E82">
        <w:rPr>
          <w:lang w:val="en-GB"/>
        </w:rPr>
        <w:t xml:space="preserve"> (e.g., Burns &amp; Monteith, 2018; </w:t>
      </w:r>
      <w:proofErr w:type="spellStart"/>
      <w:r w:rsidR="00FE7727" w:rsidRPr="00C63E82">
        <w:rPr>
          <w:lang w:val="en-GB"/>
        </w:rPr>
        <w:t>Czopp</w:t>
      </w:r>
      <w:proofErr w:type="spellEnd"/>
      <w:r w:rsidR="00FE7727" w:rsidRPr="00C63E82">
        <w:rPr>
          <w:lang w:val="en-GB"/>
        </w:rPr>
        <w:t xml:space="preserve"> et al., 2006).</w:t>
      </w:r>
      <w:r w:rsidR="004841FF" w:rsidRPr="00C63E82">
        <w:rPr>
          <w:lang w:val="en-GB"/>
        </w:rPr>
        <w:t xml:space="preserve"> The experimenter casually handed the confederate (but not the participant) a paper packet and a pen. This was done so that </w:t>
      </w:r>
      <w:r w:rsidR="00BE4210" w:rsidRPr="00C63E82">
        <w:rPr>
          <w:lang w:val="en-GB"/>
        </w:rPr>
        <w:t>during th</w:t>
      </w:r>
      <w:r w:rsidR="0076425D" w:rsidRPr="00C63E82">
        <w:rPr>
          <w:lang w:val="en-GB"/>
        </w:rPr>
        <w:t>is first</w:t>
      </w:r>
      <w:r w:rsidR="00BE4210" w:rsidRPr="00C63E82">
        <w:rPr>
          <w:lang w:val="en-GB"/>
        </w:rPr>
        <w:t xml:space="preserve"> task </w:t>
      </w:r>
      <w:r w:rsidR="004841FF" w:rsidRPr="00C63E82">
        <w:rPr>
          <w:lang w:val="en-GB"/>
        </w:rPr>
        <w:t xml:space="preserve">the participant would familiarize themselves with the confederate’s handwriting. This would bolster the credibility of the </w:t>
      </w:r>
      <w:r w:rsidR="00BE4210" w:rsidRPr="00C63E82">
        <w:rPr>
          <w:lang w:val="en-GB"/>
        </w:rPr>
        <w:t>hand</w:t>
      </w:r>
      <w:r w:rsidR="004841FF" w:rsidRPr="00C63E82">
        <w:rPr>
          <w:lang w:val="en-GB"/>
        </w:rPr>
        <w:t>written confrontation message the confederate would later provide.</w:t>
      </w:r>
      <w:r w:rsidR="00AD52CD" w:rsidRPr="00C63E82">
        <w:rPr>
          <w:lang w:val="en-GB"/>
        </w:rPr>
        <w:t xml:space="preserve"> In the</w:t>
      </w:r>
      <w:r w:rsidR="004841FF" w:rsidRPr="00C63E82">
        <w:rPr>
          <w:lang w:val="en-GB"/>
        </w:rPr>
        <w:t xml:space="preserve"> Photograph-Sentence Pairs</w:t>
      </w:r>
      <w:r w:rsidR="00AD52CD" w:rsidRPr="00C63E82">
        <w:rPr>
          <w:lang w:val="en-GB"/>
        </w:rPr>
        <w:t xml:space="preserve"> task, </w:t>
      </w:r>
      <w:r w:rsidR="00AD52CD" w:rsidRPr="00C63E82">
        <w:rPr>
          <w:color w:val="000000"/>
          <w:lang w:val="en-GB"/>
        </w:rPr>
        <w:t xml:space="preserve">participants were shown photographs of individuals from a diverse set of racial and gender groups. Underneath each photograph was a short sentence stem that the participant and confederate would work together to complete. For example, </w:t>
      </w:r>
      <w:r w:rsidR="00265CB3" w:rsidRPr="00C63E82">
        <w:rPr>
          <w:color w:val="000000"/>
          <w:lang w:val="en-GB"/>
        </w:rPr>
        <w:t xml:space="preserve">in one trial </w:t>
      </w:r>
      <w:r w:rsidR="00AD52CD" w:rsidRPr="00C63E82">
        <w:rPr>
          <w:color w:val="000000"/>
          <w:lang w:val="en-GB"/>
        </w:rPr>
        <w:t xml:space="preserve">participants saw </w:t>
      </w:r>
      <w:r w:rsidR="00265CB3" w:rsidRPr="00C63E82">
        <w:rPr>
          <w:color w:val="000000"/>
          <w:lang w:val="en-GB"/>
        </w:rPr>
        <w:t xml:space="preserve">a picture </w:t>
      </w:r>
      <w:r w:rsidR="00AD52CD" w:rsidRPr="00C63E82">
        <w:rPr>
          <w:color w:val="000000"/>
          <w:lang w:val="en-GB"/>
        </w:rPr>
        <w:t>of a middle-aged White man paired with the sentence stem</w:t>
      </w:r>
      <w:r w:rsidR="00E02273" w:rsidRPr="00C63E82">
        <w:rPr>
          <w:color w:val="000000"/>
          <w:lang w:val="en-GB"/>
        </w:rPr>
        <w:t>:</w:t>
      </w:r>
      <w:r w:rsidR="00AD52CD" w:rsidRPr="00C63E82">
        <w:rPr>
          <w:color w:val="000000"/>
          <w:lang w:val="en-GB"/>
        </w:rPr>
        <w:t xml:space="preserve"> “This person </w:t>
      </w:r>
      <w:r w:rsidR="00D262A7" w:rsidRPr="00C63E82">
        <w:rPr>
          <w:color w:val="000000"/>
          <w:lang w:val="en-GB"/>
        </w:rPr>
        <w:t>works with paint</w:t>
      </w:r>
      <w:r w:rsidR="00AD52CD" w:rsidRPr="00C63E82">
        <w:rPr>
          <w:color w:val="000000"/>
          <w:lang w:val="en-GB"/>
        </w:rPr>
        <w:t xml:space="preserve">—this person is likely a ______________.” </w:t>
      </w:r>
      <w:r w:rsidR="00265CB3" w:rsidRPr="00C63E82">
        <w:rPr>
          <w:color w:val="000000"/>
          <w:lang w:val="en-GB"/>
        </w:rPr>
        <w:t>The participant and confederate would then discuss and find a mutually agreed upon way to complete the sentence stem (e.g., “…this person is likely a</w:t>
      </w:r>
      <w:r w:rsidR="002F5790">
        <w:rPr>
          <w:color w:val="000000"/>
          <w:lang w:val="en-GB"/>
        </w:rPr>
        <w:t>n</w:t>
      </w:r>
      <w:r w:rsidR="00265CB3" w:rsidRPr="00C63E82">
        <w:rPr>
          <w:color w:val="000000"/>
          <w:lang w:val="en-GB"/>
        </w:rPr>
        <w:t xml:space="preserve"> </w:t>
      </w:r>
      <w:r w:rsidR="00D262A7" w:rsidRPr="00C63E82">
        <w:rPr>
          <w:i/>
          <w:iCs/>
          <w:color w:val="000000"/>
          <w:lang w:val="en-GB"/>
        </w:rPr>
        <w:t>artist</w:t>
      </w:r>
      <w:r w:rsidR="00265CB3" w:rsidRPr="00C63E82">
        <w:rPr>
          <w:color w:val="000000"/>
          <w:lang w:val="en-GB"/>
        </w:rPr>
        <w:t xml:space="preserve">” or “…this person is likely a </w:t>
      </w:r>
      <w:r w:rsidR="00D262A7" w:rsidRPr="00C63E82">
        <w:rPr>
          <w:i/>
          <w:iCs/>
          <w:color w:val="000000"/>
          <w:lang w:val="en-GB"/>
        </w:rPr>
        <w:t>house painter</w:t>
      </w:r>
      <w:r w:rsidR="00265CB3" w:rsidRPr="00C63E82">
        <w:rPr>
          <w:color w:val="000000"/>
          <w:lang w:val="en-GB"/>
        </w:rPr>
        <w:t>”</w:t>
      </w:r>
      <w:r w:rsidR="002B76C1" w:rsidRPr="00C63E82">
        <w:rPr>
          <w:color w:val="000000"/>
          <w:lang w:val="en-GB"/>
        </w:rPr>
        <w:t>).</w:t>
      </w:r>
      <w:r w:rsidR="00265CB3" w:rsidRPr="00C63E82">
        <w:rPr>
          <w:color w:val="000000"/>
          <w:lang w:val="en-GB"/>
        </w:rPr>
        <w:t xml:space="preserve"> Of the 18 total trials for this task, 3 were critical trials, where participants saw a photograph of a Black person with a sentence stem designed to invoke </w:t>
      </w:r>
      <w:r w:rsidR="00E02273" w:rsidRPr="00C63E82">
        <w:rPr>
          <w:color w:val="000000"/>
          <w:lang w:val="en-GB"/>
        </w:rPr>
        <w:t xml:space="preserve">a </w:t>
      </w:r>
      <w:r w:rsidR="00265CB3" w:rsidRPr="00C63E82">
        <w:rPr>
          <w:color w:val="000000"/>
          <w:lang w:val="en-GB"/>
        </w:rPr>
        <w:t>racial stereotype.</w:t>
      </w:r>
      <w:r w:rsidR="00E02273" w:rsidRPr="00C63E82">
        <w:rPr>
          <w:color w:val="000000"/>
          <w:lang w:val="en-GB"/>
        </w:rPr>
        <w:t xml:space="preserve"> For example, one of the critical trials paired a photograph of a Black man with the sentence stem: “</w:t>
      </w:r>
      <w:r w:rsidR="00774724" w:rsidRPr="00C63E82">
        <w:rPr>
          <w:color w:val="000000"/>
          <w:lang w:val="en-GB"/>
        </w:rPr>
        <w:t xml:space="preserve">This person </w:t>
      </w:r>
      <w:r w:rsidR="00BE6F50" w:rsidRPr="00C63E82">
        <w:rPr>
          <w:color w:val="000000"/>
          <w:lang w:val="en-GB"/>
        </w:rPr>
        <w:t>can be found behind bars</w:t>
      </w:r>
      <w:r w:rsidR="00774724" w:rsidRPr="00C63E82">
        <w:rPr>
          <w:color w:val="000000"/>
          <w:lang w:val="en-GB"/>
        </w:rPr>
        <w:t>. This person is likely a ___________________.</w:t>
      </w:r>
      <w:r w:rsidR="00E02273" w:rsidRPr="00C63E82">
        <w:rPr>
          <w:color w:val="000000"/>
          <w:lang w:val="en-GB"/>
        </w:rPr>
        <w:t>”</w:t>
      </w:r>
      <w:r w:rsidR="003753F4" w:rsidRPr="00C63E82">
        <w:rPr>
          <w:color w:val="000000"/>
          <w:lang w:val="en-GB"/>
        </w:rPr>
        <w:t xml:space="preserve"> This sentence stem is meant to invoke </w:t>
      </w:r>
      <w:r w:rsidR="00BE6F50" w:rsidRPr="00C63E82">
        <w:rPr>
          <w:color w:val="000000"/>
          <w:lang w:val="en-GB"/>
        </w:rPr>
        <w:t xml:space="preserve">Black criminality </w:t>
      </w:r>
      <w:r w:rsidR="003753F4" w:rsidRPr="00C63E82">
        <w:rPr>
          <w:color w:val="000000"/>
          <w:lang w:val="en-GB"/>
        </w:rPr>
        <w:t>stereotype</w:t>
      </w:r>
      <w:r w:rsidR="00774724" w:rsidRPr="00C63E82">
        <w:rPr>
          <w:color w:val="000000"/>
          <w:lang w:val="en-GB"/>
        </w:rPr>
        <w:t>s, so</w:t>
      </w:r>
      <w:r w:rsidR="003753F4" w:rsidRPr="00C63E82">
        <w:rPr>
          <w:color w:val="000000"/>
          <w:lang w:val="en-GB"/>
        </w:rPr>
        <w:t xml:space="preserve"> stereotype-consistent answer</w:t>
      </w:r>
      <w:r w:rsidR="00774724" w:rsidRPr="00C63E82">
        <w:rPr>
          <w:color w:val="000000"/>
          <w:lang w:val="en-GB"/>
        </w:rPr>
        <w:t>s</w:t>
      </w:r>
      <w:r w:rsidR="003753F4" w:rsidRPr="00C63E82">
        <w:rPr>
          <w:color w:val="000000"/>
          <w:lang w:val="en-GB"/>
        </w:rPr>
        <w:t xml:space="preserve"> would be “</w:t>
      </w:r>
      <w:r w:rsidR="0076425D" w:rsidRPr="00C63E82">
        <w:rPr>
          <w:color w:val="000000"/>
          <w:lang w:val="en-GB"/>
        </w:rPr>
        <w:t>prisoner</w:t>
      </w:r>
      <w:r w:rsidR="003753F4" w:rsidRPr="00C63E82">
        <w:rPr>
          <w:color w:val="000000"/>
          <w:lang w:val="en-GB"/>
        </w:rPr>
        <w:t>” or “</w:t>
      </w:r>
      <w:r w:rsidR="00BE6F50" w:rsidRPr="00C63E82">
        <w:rPr>
          <w:color w:val="000000"/>
          <w:lang w:val="en-GB"/>
        </w:rPr>
        <w:t>criminal</w:t>
      </w:r>
      <w:r w:rsidR="003753F4" w:rsidRPr="00C63E82">
        <w:rPr>
          <w:color w:val="000000"/>
          <w:lang w:val="en-GB"/>
        </w:rPr>
        <w:t>”; but there are alternative, stereotype-inconsistent answers that also logically complete the sentence stem, like “</w:t>
      </w:r>
      <w:r w:rsidR="00BE6F50" w:rsidRPr="00C63E82">
        <w:rPr>
          <w:color w:val="000000"/>
          <w:lang w:val="en-GB"/>
        </w:rPr>
        <w:t>bartender</w:t>
      </w:r>
      <w:r w:rsidR="003753F4" w:rsidRPr="00C63E82">
        <w:rPr>
          <w:color w:val="000000"/>
          <w:lang w:val="en-GB"/>
        </w:rPr>
        <w:t>” or “</w:t>
      </w:r>
      <w:r w:rsidR="00BE6F50" w:rsidRPr="00C63E82">
        <w:rPr>
          <w:color w:val="000000"/>
          <w:lang w:val="en-GB"/>
        </w:rPr>
        <w:t>coffee barista</w:t>
      </w:r>
      <w:r w:rsidR="003753F4" w:rsidRPr="00C63E82">
        <w:rPr>
          <w:color w:val="000000"/>
          <w:lang w:val="en-GB"/>
        </w:rPr>
        <w:t xml:space="preserve">.” For </w:t>
      </w:r>
      <w:r w:rsidR="004841FF" w:rsidRPr="00C63E82">
        <w:rPr>
          <w:color w:val="000000"/>
          <w:lang w:val="en-GB"/>
        </w:rPr>
        <w:t xml:space="preserve">these </w:t>
      </w:r>
      <w:r w:rsidR="003753F4" w:rsidRPr="00C63E82">
        <w:rPr>
          <w:color w:val="000000"/>
          <w:lang w:val="en-GB"/>
        </w:rPr>
        <w:t xml:space="preserve">critical trials, confederates were instructed to let the participant </w:t>
      </w:r>
      <w:r w:rsidR="004841FF" w:rsidRPr="00C63E82">
        <w:rPr>
          <w:color w:val="000000"/>
          <w:lang w:val="en-GB"/>
        </w:rPr>
        <w:t>offer an answer to</w:t>
      </w:r>
      <w:r w:rsidR="003753F4" w:rsidRPr="00C63E82">
        <w:rPr>
          <w:color w:val="000000"/>
          <w:lang w:val="en-GB"/>
        </w:rPr>
        <w:t xml:space="preserve"> the sentence</w:t>
      </w:r>
      <w:r w:rsidR="004841FF" w:rsidRPr="00C63E82">
        <w:rPr>
          <w:color w:val="000000"/>
          <w:lang w:val="en-GB"/>
        </w:rPr>
        <w:t xml:space="preserve"> stem</w:t>
      </w:r>
      <w:r w:rsidR="003753F4" w:rsidRPr="00C63E82">
        <w:rPr>
          <w:color w:val="000000"/>
          <w:lang w:val="en-GB"/>
        </w:rPr>
        <w:t xml:space="preserve"> first and to go</w:t>
      </w:r>
      <w:r w:rsidR="00774724" w:rsidRPr="00C63E82">
        <w:rPr>
          <w:color w:val="000000"/>
          <w:lang w:val="en-GB"/>
        </w:rPr>
        <w:t xml:space="preserve"> along</w:t>
      </w:r>
      <w:r w:rsidR="003753F4" w:rsidRPr="00C63E82">
        <w:rPr>
          <w:color w:val="000000"/>
          <w:lang w:val="en-GB"/>
        </w:rPr>
        <w:t xml:space="preserve"> with whatever the participant said.</w:t>
      </w:r>
      <w:r w:rsidR="00CB629D">
        <w:rPr>
          <w:color w:val="000000"/>
          <w:lang w:val="en-GB"/>
        </w:rPr>
        <w:t xml:space="preserve"> Throughout this task, the confederate was blind to condition.</w:t>
      </w:r>
      <w:r w:rsidR="00774724" w:rsidRPr="00C63E82">
        <w:rPr>
          <w:color w:val="000000"/>
          <w:lang w:val="en-GB"/>
        </w:rPr>
        <w:t xml:space="preserve"> </w:t>
      </w:r>
      <w:r w:rsidR="005D43BB" w:rsidRPr="00C63E82">
        <w:rPr>
          <w:color w:val="000000"/>
          <w:lang w:val="en-GB"/>
        </w:rPr>
        <w:t xml:space="preserve">As expected, </w:t>
      </w:r>
      <w:r w:rsidR="009161A1" w:rsidRPr="00C63E82">
        <w:rPr>
          <w:color w:val="000000"/>
          <w:lang w:val="en-GB"/>
        </w:rPr>
        <w:t>most</w:t>
      </w:r>
      <w:r w:rsidR="005D43BB" w:rsidRPr="00C63E82">
        <w:rPr>
          <w:color w:val="000000"/>
          <w:lang w:val="en-GB"/>
        </w:rPr>
        <w:t xml:space="preserve"> participants</w:t>
      </w:r>
      <w:r w:rsidR="0076425D" w:rsidRPr="00C63E82">
        <w:rPr>
          <w:color w:val="000000"/>
          <w:lang w:val="en-GB"/>
        </w:rPr>
        <w:t xml:space="preserve"> (84.7%)</w:t>
      </w:r>
      <w:r w:rsidR="005D43BB" w:rsidRPr="00C63E82">
        <w:rPr>
          <w:color w:val="000000"/>
          <w:lang w:val="en-GB"/>
        </w:rPr>
        <w:t xml:space="preserve"> </w:t>
      </w:r>
      <w:r w:rsidR="0095227B" w:rsidRPr="00C63E82">
        <w:rPr>
          <w:color w:val="000000"/>
          <w:lang w:val="en-GB"/>
        </w:rPr>
        <w:t xml:space="preserve">submitted </w:t>
      </w:r>
      <w:r w:rsidR="005D43BB" w:rsidRPr="00C63E82">
        <w:rPr>
          <w:color w:val="000000"/>
          <w:lang w:val="en-GB"/>
        </w:rPr>
        <w:t xml:space="preserve">at least one anti-Black stereotype </w:t>
      </w:r>
      <w:r w:rsidR="00613BFF" w:rsidRPr="00C63E82">
        <w:rPr>
          <w:color w:val="000000"/>
          <w:lang w:val="en-GB"/>
        </w:rPr>
        <w:t>when completing this task.</w:t>
      </w:r>
      <w:r w:rsidR="0095227B" w:rsidRPr="00C63E82">
        <w:rPr>
          <w:color w:val="000000"/>
          <w:lang w:val="en-GB"/>
        </w:rPr>
        <w:t xml:space="preserve"> Anecdotally according to the confederate</w:t>
      </w:r>
      <w:r w:rsidR="00D262A7" w:rsidRPr="00C63E82">
        <w:rPr>
          <w:color w:val="000000"/>
          <w:lang w:val="en-GB"/>
        </w:rPr>
        <w:t>s</w:t>
      </w:r>
      <w:r w:rsidR="0095227B" w:rsidRPr="00C63E82">
        <w:rPr>
          <w:color w:val="000000"/>
          <w:lang w:val="en-GB"/>
        </w:rPr>
        <w:t xml:space="preserve">, even the small percent who did not submit an anti-Black stereotype initially stated </w:t>
      </w:r>
      <w:r w:rsidR="00D262A7" w:rsidRPr="00C63E82">
        <w:rPr>
          <w:color w:val="000000"/>
          <w:lang w:val="en-GB"/>
        </w:rPr>
        <w:t>one</w:t>
      </w:r>
      <w:r w:rsidR="0095227B" w:rsidRPr="00C63E82">
        <w:rPr>
          <w:color w:val="000000"/>
          <w:lang w:val="en-GB"/>
        </w:rPr>
        <w:t xml:space="preserve"> </w:t>
      </w:r>
      <w:r w:rsidR="00D262A7" w:rsidRPr="00C63E82">
        <w:rPr>
          <w:color w:val="000000"/>
          <w:lang w:val="en-GB"/>
        </w:rPr>
        <w:t>a</w:t>
      </w:r>
      <w:r w:rsidR="0095227B" w:rsidRPr="00C63E82">
        <w:rPr>
          <w:color w:val="000000"/>
          <w:lang w:val="en-GB"/>
        </w:rPr>
        <w:t>loud before changing to a less stereotypical answer.</w:t>
      </w:r>
      <w:r w:rsidR="00CB629D">
        <w:rPr>
          <w:color w:val="000000"/>
          <w:lang w:val="en-GB"/>
        </w:rPr>
        <w:t xml:space="preserve"> </w:t>
      </w:r>
    </w:p>
    <w:p w14:paraId="27566734" w14:textId="06557CEE" w:rsidR="0058059F" w:rsidRPr="00C63E82" w:rsidRDefault="00CF4989" w:rsidP="006D4CFB">
      <w:pPr>
        <w:spacing w:line="480" w:lineRule="auto"/>
        <w:ind w:firstLine="720"/>
        <w:rPr>
          <w:lang w:val="en-GB"/>
        </w:rPr>
      </w:pPr>
      <w:r w:rsidRPr="00C63E82">
        <w:rPr>
          <w:color w:val="000000"/>
          <w:lang w:val="en-GB"/>
        </w:rPr>
        <w:t xml:space="preserve">After the </w:t>
      </w:r>
      <w:r w:rsidRPr="00C63E82">
        <w:rPr>
          <w:lang w:val="en-GB"/>
        </w:rPr>
        <w:t xml:space="preserve">Photograph-Sentence Pairs task, the participant and confederate were ushered into separate testing rooms to complete several surveys. </w:t>
      </w:r>
      <w:r w:rsidR="00B145CC" w:rsidRPr="00C63E82">
        <w:rPr>
          <w:lang w:val="en-GB"/>
        </w:rPr>
        <w:t>In their first</w:t>
      </w:r>
      <w:r w:rsidRPr="00C63E82">
        <w:rPr>
          <w:lang w:val="en-GB"/>
        </w:rPr>
        <w:t xml:space="preserve"> survey set, participants </w:t>
      </w:r>
      <w:r w:rsidR="00820A48" w:rsidRPr="00C63E82">
        <w:rPr>
          <w:lang w:val="en-GB"/>
        </w:rPr>
        <w:t xml:space="preserve">were asked to </w:t>
      </w:r>
      <w:r w:rsidRPr="00C63E82">
        <w:rPr>
          <w:lang w:val="en-GB"/>
        </w:rPr>
        <w:t>wr</w:t>
      </w:r>
      <w:r w:rsidR="00820A48" w:rsidRPr="00C63E82">
        <w:rPr>
          <w:lang w:val="en-GB"/>
        </w:rPr>
        <w:t>i</w:t>
      </w:r>
      <w:r w:rsidRPr="00C63E82">
        <w:rPr>
          <w:lang w:val="en-GB"/>
        </w:rPr>
        <w:t xml:space="preserve">te a </w:t>
      </w:r>
      <w:r w:rsidR="00B145CC" w:rsidRPr="00C63E82">
        <w:rPr>
          <w:lang w:val="en-GB"/>
        </w:rPr>
        <w:t xml:space="preserve">short </w:t>
      </w:r>
      <w:r w:rsidRPr="00C63E82">
        <w:rPr>
          <w:lang w:val="en-GB"/>
        </w:rPr>
        <w:t>note to the</w:t>
      </w:r>
      <w:r w:rsidR="00B145CC" w:rsidRPr="00C63E82">
        <w:rPr>
          <w:lang w:val="en-GB"/>
        </w:rPr>
        <w:t>ir</w:t>
      </w:r>
      <w:r w:rsidRPr="00C63E82">
        <w:rPr>
          <w:lang w:val="en-GB"/>
        </w:rPr>
        <w:t xml:space="preserve"> </w:t>
      </w:r>
      <w:r w:rsidR="00B145CC" w:rsidRPr="00C63E82">
        <w:rPr>
          <w:lang w:val="en-GB"/>
        </w:rPr>
        <w:t xml:space="preserve">partner (i.e., </w:t>
      </w:r>
      <w:r w:rsidR="00820A48" w:rsidRPr="00C63E82">
        <w:rPr>
          <w:i/>
          <w:iCs/>
          <w:lang w:val="en-GB"/>
        </w:rPr>
        <w:t>What feedback, if any, would you like to give your partner about his/her work during the Photograph-Sentence Pairs task</w:t>
      </w:r>
      <w:r w:rsidR="00820A48" w:rsidRPr="00C63E82">
        <w:rPr>
          <w:lang w:val="en-GB"/>
        </w:rPr>
        <w:t>?)</w:t>
      </w:r>
      <w:r w:rsidRPr="00C63E82">
        <w:rPr>
          <w:lang w:val="en-GB"/>
        </w:rPr>
        <w:t>—and</w:t>
      </w:r>
      <w:r w:rsidR="00820A48" w:rsidRPr="00C63E82">
        <w:rPr>
          <w:lang w:val="en-GB"/>
        </w:rPr>
        <w:t>, to the participant’s knowledge,</w:t>
      </w:r>
      <w:r w:rsidRPr="00C63E82">
        <w:rPr>
          <w:lang w:val="en-GB"/>
        </w:rPr>
        <w:t xml:space="preserve"> the</w:t>
      </w:r>
      <w:r w:rsidR="0058059F" w:rsidRPr="00C63E82">
        <w:rPr>
          <w:lang w:val="en-GB"/>
        </w:rPr>
        <w:t>ir</w:t>
      </w:r>
      <w:r w:rsidRPr="00C63E82">
        <w:rPr>
          <w:lang w:val="en-GB"/>
        </w:rPr>
        <w:t xml:space="preserve"> </w:t>
      </w:r>
      <w:r w:rsidR="0058059F" w:rsidRPr="00C63E82">
        <w:rPr>
          <w:lang w:val="en-GB"/>
        </w:rPr>
        <w:t>partner</w:t>
      </w:r>
      <w:r w:rsidRPr="00C63E82">
        <w:rPr>
          <w:lang w:val="en-GB"/>
        </w:rPr>
        <w:t xml:space="preserve"> was in another testing room doing the same thing</w:t>
      </w:r>
      <w:r w:rsidR="00820A48" w:rsidRPr="00C63E82">
        <w:rPr>
          <w:lang w:val="en-GB"/>
        </w:rPr>
        <w:t xml:space="preserve"> for them</w:t>
      </w:r>
      <w:r w:rsidRPr="00C63E82">
        <w:rPr>
          <w:lang w:val="en-GB"/>
        </w:rPr>
        <w:t xml:space="preserve">. Once finished, the experimenter </w:t>
      </w:r>
      <w:r w:rsidR="0095227B" w:rsidRPr="00C63E82">
        <w:rPr>
          <w:lang w:val="en-GB"/>
        </w:rPr>
        <w:t xml:space="preserve">took </w:t>
      </w:r>
      <w:r w:rsidRPr="00C63E82">
        <w:rPr>
          <w:lang w:val="en-GB"/>
        </w:rPr>
        <w:t xml:space="preserve">the participant’s </w:t>
      </w:r>
      <w:r w:rsidR="00BE6F50" w:rsidRPr="00C63E82">
        <w:rPr>
          <w:lang w:val="en-GB"/>
        </w:rPr>
        <w:t xml:space="preserve">written </w:t>
      </w:r>
      <w:r w:rsidRPr="00C63E82">
        <w:rPr>
          <w:lang w:val="en-GB"/>
        </w:rPr>
        <w:t xml:space="preserve">note </w:t>
      </w:r>
      <w:r w:rsidR="00BE6F50" w:rsidRPr="00C63E82">
        <w:rPr>
          <w:lang w:val="en-GB"/>
        </w:rPr>
        <w:t>indicating that they would be right back with the note from their partner.</w:t>
      </w:r>
    </w:p>
    <w:p w14:paraId="0373EA72" w14:textId="4A729555" w:rsidR="00CF4989" w:rsidRPr="00C63E82" w:rsidRDefault="0058059F" w:rsidP="006D4CFB">
      <w:pPr>
        <w:spacing w:line="480" w:lineRule="auto"/>
        <w:ind w:firstLine="720"/>
        <w:rPr>
          <w:lang w:val="en-GB"/>
        </w:rPr>
      </w:pPr>
      <w:r w:rsidRPr="00C63E82">
        <w:rPr>
          <w:lang w:val="en-GB"/>
        </w:rPr>
        <w:t>When the experimenter returned, they gave the participant a handwritten note from their partner</w:t>
      </w:r>
      <w:r w:rsidR="0035319D" w:rsidRPr="00C63E82">
        <w:rPr>
          <w:lang w:val="en-GB"/>
        </w:rPr>
        <w:t xml:space="preserve"> (the confederate)</w:t>
      </w:r>
      <w:r w:rsidR="00533063" w:rsidRPr="00C63E82">
        <w:rPr>
          <w:lang w:val="en-GB"/>
        </w:rPr>
        <w:t>. Participants were randomly assigned to receive one of three confrontation messages. In the growth mindset condition, the note read:</w:t>
      </w:r>
    </w:p>
    <w:p w14:paraId="47CA5510" w14:textId="565D4B39" w:rsidR="00533063" w:rsidRPr="00C63E82" w:rsidRDefault="00533063" w:rsidP="00533063">
      <w:pPr>
        <w:spacing w:line="480" w:lineRule="auto"/>
        <w:ind w:left="720"/>
        <w:rPr>
          <w:sz w:val="22"/>
          <w:szCs w:val="22"/>
          <w:lang w:val="en-GB"/>
        </w:rPr>
      </w:pPr>
      <w:r w:rsidRPr="00C63E82">
        <w:rPr>
          <w:sz w:val="22"/>
          <w:szCs w:val="22"/>
          <w:lang w:val="en-GB"/>
        </w:rPr>
        <w:t xml:space="preserve">“I know this task was a little weird, but I thought some of your answers on the photos of black people were a little prejudiced, and that bothered me. Like that one where you said the [guy/girl] was a </w:t>
      </w:r>
      <w:r w:rsidR="00440544" w:rsidRPr="00C63E82">
        <w:rPr>
          <w:sz w:val="22"/>
          <w:szCs w:val="22"/>
          <w:lang w:val="en-GB"/>
        </w:rPr>
        <w:t>[stereotype used by participant, e.g., “criminal”]</w:t>
      </w:r>
      <w:r w:rsidRPr="00C63E82">
        <w:rPr>
          <w:sz w:val="22"/>
          <w:szCs w:val="22"/>
          <w:lang w:val="en-GB"/>
        </w:rPr>
        <w:t>.</w:t>
      </w:r>
      <w:r w:rsidR="00ED47EC" w:rsidRPr="00C63E82">
        <w:rPr>
          <w:rStyle w:val="FootnoteReference"/>
          <w:lang w:val="en-GB"/>
        </w:rPr>
        <w:footnoteReference w:id="2"/>
      </w:r>
      <w:r w:rsidRPr="00C63E82">
        <w:rPr>
          <w:sz w:val="22"/>
          <w:szCs w:val="22"/>
          <w:lang w:val="en-GB"/>
        </w:rPr>
        <w:t xml:space="preserve"> I wanted to point it out because I think people can work on these things and change how biased they are.”</w:t>
      </w:r>
    </w:p>
    <w:p w14:paraId="79C3EE8C" w14:textId="15121661" w:rsidR="00533063" w:rsidRPr="00C63E82" w:rsidRDefault="005E4913" w:rsidP="00533063">
      <w:pPr>
        <w:spacing w:line="480" w:lineRule="auto"/>
        <w:rPr>
          <w:lang w:val="en-GB"/>
        </w:rPr>
      </w:pPr>
      <w:r w:rsidRPr="00C63E82">
        <w:rPr>
          <w:lang w:val="en-GB"/>
        </w:rPr>
        <w:t xml:space="preserve">It explicitly indicated that they believed </w:t>
      </w:r>
      <w:r w:rsidR="003B0F67" w:rsidRPr="00C63E82">
        <w:rPr>
          <w:lang w:val="en-GB"/>
        </w:rPr>
        <w:t xml:space="preserve">racial </w:t>
      </w:r>
      <w:r w:rsidRPr="00C63E82">
        <w:rPr>
          <w:lang w:val="en-GB"/>
        </w:rPr>
        <w:t>bias</w:t>
      </w:r>
      <w:r w:rsidR="003B0F67" w:rsidRPr="00C63E82">
        <w:rPr>
          <w:lang w:val="en-GB"/>
        </w:rPr>
        <w:t>es</w:t>
      </w:r>
      <w:r w:rsidRPr="00C63E82">
        <w:rPr>
          <w:lang w:val="en-GB"/>
        </w:rPr>
        <w:t xml:space="preserve"> </w:t>
      </w:r>
      <w:r w:rsidR="003B0F67" w:rsidRPr="00C63E82">
        <w:rPr>
          <w:lang w:val="en-GB"/>
        </w:rPr>
        <w:t>are</w:t>
      </w:r>
      <w:r w:rsidRPr="00C63E82">
        <w:rPr>
          <w:lang w:val="en-GB"/>
        </w:rPr>
        <w:t xml:space="preserve"> malleable. </w:t>
      </w:r>
      <w:r w:rsidR="00533063" w:rsidRPr="00C63E82">
        <w:rPr>
          <w:lang w:val="en-GB"/>
        </w:rPr>
        <w:t>By contrast, in the fixed mindset condition, the note read:</w:t>
      </w:r>
    </w:p>
    <w:p w14:paraId="77DCA5B0" w14:textId="72DB1283" w:rsidR="00533063" w:rsidRPr="00C63E82" w:rsidRDefault="00533063" w:rsidP="00533063">
      <w:pPr>
        <w:spacing w:line="480" w:lineRule="auto"/>
        <w:ind w:left="720"/>
        <w:rPr>
          <w:sz w:val="22"/>
          <w:szCs w:val="22"/>
          <w:lang w:val="en-GB"/>
        </w:rPr>
      </w:pPr>
      <w:r w:rsidRPr="00C63E82">
        <w:rPr>
          <w:sz w:val="22"/>
          <w:szCs w:val="22"/>
          <w:lang w:val="en-GB"/>
        </w:rPr>
        <w:t xml:space="preserve">“I know this task was a little weird, but I thought some of your answers on the photos of black people were a little prejudiced, and that bothered me. Like that one where you said the [guy/girl] was a </w:t>
      </w:r>
      <w:r w:rsidR="00440544" w:rsidRPr="00C63E82">
        <w:rPr>
          <w:sz w:val="22"/>
          <w:szCs w:val="22"/>
          <w:lang w:val="en-GB"/>
        </w:rPr>
        <w:t>[stereotype used by participant]</w:t>
      </w:r>
      <w:r w:rsidRPr="00C63E82">
        <w:rPr>
          <w:sz w:val="22"/>
          <w:szCs w:val="22"/>
          <w:lang w:val="en-GB"/>
        </w:rPr>
        <w:t>. I wanted to point it out, but I don’t think people can do much to change how biased they are.”</w:t>
      </w:r>
    </w:p>
    <w:p w14:paraId="3132BBF7" w14:textId="7586B3DE" w:rsidR="00533063" w:rsidRPr="00C63E82" w:rsidRDefault="003B0F67" w:rsidP="00533063">
      <w:pPr>
        <w:spacing w:line="480" w:lineRule="auto"/>
        <w:rPr>
          <w:lang w:val="en-GB"/>
        </w:rPr>
      </w:pPr>
      <w:r w:rsidRPr="00C63E82">
        <w:rPr>
          <w:lang w:val="en-GB"/>
        </w:rPr>
        <w:t xml:space="preserve">Here, the note explicitly indicated that their partner believed racial biases are unchangeable. </w:t>
      </w:r>
      <w:r w:rsidR="00646BF8" w:rsidRPr="00C63E82">
        <w:rPr>
          <w:lang w:val="en-GB"/>
        </w:rPr>
        <w:t>Finally, i</w:t>
      </w:r>
      <w:r w:rsidR="00533063" w:rsidRPr="00C63E82">
        <w:rPr>
          <w:lang w:val="en-GB"/>
        </w:rPr>
        <w:t xml:space="preserve">n the </w:t>
      </w:r>
      <w:r w:rsidR="00347A38" w:rsidRPr="00C63E82">
        <w:rPr>
          <w:lang w:val="en-GB"/>
        </w:rPr>
        <w:t>confrontation-only</w:t>
      </w:r>
      <w:r w:rsidR="00533063" w:rsidRPr="00C63E82">
        <w:rPr>
          <w:lang w:val="en-GB"/>
        </w:rPr>
        <w:t xml:space="preserve"> control condition, the partner note simply read:</w:t>
      </w:r>
    </w:p>
    <w:p w14:paraId="4FC80B11" w14:textId="24DBA01A" w:rsidR="00533063" w:rsidRPr="00C63E82" w:rsidRDefault="00533063" w:rsidP="00533063">
      <w:pPr>
        <w:spacing w:line="480" w:lineRule="auto"/>
        <w:ind w:left="720"/>
        <w:rPr>
          <w:sz w:val="22"/>
          <w:szCs w:val="22"/>
          <w:lang w:val="en-GB"/>
        </w:rPr>
      </w:pPr>
      <w:r w:rsidRPr="00C63E82">
        <w:rPr>
          <w:sz w:val="22"/>
          <w:szCs w:val="22"/>
          <w:lang w:val="en-GB"/>
        </w:rPr>
        <w:t>“</w:t>
      </w:r>
      <w:r w:rsidR="00D14DB3" w:rsidRPr="00C63E82">
        <w:rPr>
          <w:sz w:val="22"/>
          <w:szCs w:val="22"/>
          <w:lang w:val="en-GB"/>
        </w:rPr>
        <w:t xml:space="preserve">I know this task was a little weird, but I thought some of your answers on the photos of black people were a little prejudiced, and that bothered me. Like that one where you said the [guy/girl] was a </w:t>
      </w:r>
      <w:r w:rsidR="00440544" w:rsidRPr="00C63E82">
        <w:rPr>
          <w:sz w:val="22"/>
          <w:szCs w:val="22"/>
          <w:lang w:val="en-GB"/>
        </w:rPr>
        <w:t>[stereotype used by participant</w:t>
      </w:r>
      <w:r w:rsidR="00BF6DFF" w:rsidRPr="00C63E82">
        <w:rPr>
          <w:sz w:val="22"/>
          <w:szCs w:val="22"/>
          <w:lang w:val="en-GB"/>
        </w:rPr>
        <w:t>]</w:t>
      </w:r>
      <w:r w:rsidR="00D14DB3" w:rsidRPr="00C63E82">
        <w:rPr>
          <w:sz w:val="22"/>
          <w:szCs w:val="22"/>
          <w:lang w:val="en-GB"/>
        </w:rPr>
        <w:t>.”</w:t>
      </w:r>
    </w:p>
    <w:p w14:paraId="10488EF1" w14:textId="23B274BF" w:rsidR="00533063" w:rsidRPr="00C63E82" w:rsidRDefault="00D14DB3" w:rsidP="00D14DB3">
      <w:pPr>
        <w:spacing w:line="480" w:lineRule="auto"/>
        <w:rPr>
          <w:color w:val="000000"/>
          <w:lang w:val="en-GB"/>
        </w:rPr>
      </w:pPr>
      <w:r w:rsidRPr="00C63E82">
        <w:rPr>
          <w:color w:val="000000"/>
          <w:lang w:val="en-GB"/>
        </w:rPr>
        <w:t>It contained no specific information detailing the confronter’s mindset beliefs about the malleability of prejudice.</w:t>
      </w:r>
    </w:p>
    <w:p w14:paraId="4761833A" w14:textId="67FF189F" w:rsidR="00943211" w:rsidRPr="00C63E82" w:rsidRDefault="00943211" w:rsidP="006D4CFB">
      <w:pPr>
        <w:spacing w:line="480" w:lineRule="auto"/>
        <w:ind w:firstLine="720"/>
        <w:rPr>
          <w:color w:val="000000"/>
          <w:lang w:val="en-GB"/>
        </w:rPr>
      </w:pPr>
      <w:r w:rsidRPr="00C63E82">
        <w:rPr>
          <w:color w:val="000000"/>
          <w:lang w:val="en-GB"/>
        </w:rPr>
        <w:t>After reading the confrontation message from their partner, the participant provided their immediate emotional reaction to the feedback and then completed</w:t>
      </w:r>
      <w:r w:rsidR="009246C8" w:rsidRPr="00C63E82">
        <w:rPr>
          <w:color w:val="000000"/>
          <w:lang w:val="en-GB"/>
        </w:rPr>
        <w:t xml:space="preserve"> the </w:t>
      </w:r>
      <w:r w:rsidR="009246C8" w:rsidRPr="00C63E82">
        <w:rPr>
          <w:lang w:val="en-GB"/>
        </w:rPr>
        <w:t xml:space="preserve">Photograph-Sentence Pairs </w:t>
      </w:r>
      <w:r w:rsidR="009246C8" w:rsidRPr="00C63E82">
        <w:rPr>
          <w:color w:val="000000"/>
          <w:lang w:val="en-GB"/>
        </w:rPr>
        <w:t>Task again, with</w:t>
      </w:r>
      <w:r w:rsidRPr="00C63E82">
        <w:rPr>
          <w:color w:val="000000"/>
          <w:lang w:val="en-GB"/>
        </w:rPr>
        <w:t xml:space="preserve"> </w:t>
      </w:r>
      <w:r w:rsidR="009246C8" w:rsidRPr="00C63E82">
        <w:rPr>
          <w:color w:val="000000"/>
          <w:lang w:val="en-GB"/>
        </w:rPr>
        <w:t>a new set of</w:t>
      </w:r>
      <w:r w:rsidRPr="00C63E82">
        <w:rPr>
          <w:color w:val="000000"/>
          <w:lang w:val="en-GB"/>
        </w:rPr>
        <w:t xml:space="preserve"> 18 trials. </w:t>
      </w:r>
      <w:r w:rsidR="009246C8" w:rsidRPr="00C63E82">
        <w:rPr>
          <w:color w:val="000000"/>
          <w:lang w:val="en-GB"/>
        </w:rPr>
        <w:t>Again,</w:t>
      </w:r>
      <w:r w:rsidRPr="00C63E82">
        <w:rPr>
          <w:color w:val="000000"/>
          <w:lang w:val="en-GB"/>
        </w:rPr>
        <w:t xml:space="preserve"> the task </w:t>
      </w:r>
      <w:r w:rsidR="00CA1BCD" w:rsidRPr="00C63E82">
        <w:rPr>
          <w:color w:val="000000"/>
          <w:lang w:val="en-GB"/>
        </w:rPr>
        <w:t xml:space="preserve">included </w:t>
      </w:r>
      <w:r w:rsidRPr="00C63E82">
        <w:rPr>
          <w:color w:val="000000"/>
          <w:lang w:val="en-GB"/>
        </w:rPr>
        <w:t xml:space="preserve">3 critical trials where participants saw a photograph of a Black person and a stereotype eliciting sentence stem. </w:t>
      </w:r>
      <w:r w:rsidR="009D22FC">
        <w:rPr>
          <w:color w:val="000000"/>
          <w:lang w:val="en-GB"/>
        </w:rPr>
        <w:t xml:space="preserve">By completing the </w:t>
      </w:r>
      <w:r w:rsidR="009D22FC" w:rsidRPr="00C63E82">
        <w:rPr>
          <w:lang w:val="en-GB"/>
        </w:rPr>
        <w:t xml:space="preserve">Photograph-Sentence Pairs </w:t>
      </w:r>
      <w:r w:rsidR="009D22FC" w:rsidRPr="00C63E82">
        <w:rPr>
          <w:color w:val="000000"/>
          <w:lang w:val="en-GB"/>
        </w:rPr>
        <w:t>Task</w:t>
      </w:r>
      <w:r w:rsidR="009D22FC">
        <w:rPr>
          <w:color w:val="000000"/>
          <w:lang w:val="en-GB"/>
        </w:rPr>
        <w:t xml:space="preserve"> twice (once before and once after confrontation), we can compare whether participants behaviourally responded to the confrontation by reducing their level of stereotyping</w:t>
      </w:r>
      <w:r w:rsidR="004C18CF">
        <w:rPr>
          <w:color w:val="000000"/>
          <w:lang w:val="en-GB"/>
        </w:rPr>
        <w:t xml:space="preserve"> or not, and whether any change varied by condition</w:t>
      </w:r>
      <w:r w:rsidR="009D22FC">
        <w:rPr>
          <w:color w:val="000000"/>
          <w:lang w:val="en-GB"/>
        </w:rPr>
        <w:t xml:space="preserve">. </w:t>
      </w:r>
    </w:p>
    <w:p w14:paraId="1A889167" w14:textId="77777777" w:rsidR="00943211" w:rsidRPr="00C63E82" w:rsidRDefault="00943211" w:rsidP="006D4CFB">
      <w:pPr>
        <w:spacing w:line="480" w:lineRule="auto"/>
        <w:ind w:firstLine="720"/>
        <w:rPr>
          <w:color w:val="000000"/>
          <w:lang w:val="en-GB"/>
        </w:rPr>
      </w:pPr>
      <w:r w:rsidRPr="00C63E82">
        <w:rPr>
          <w:color w:val="000000"/>
          <w:lang w:val="en-GB"/>
        </w:rPr>
        <w:t xml:space="preserve">Next, participants completed the following measures. </w:t>
      </w:r>
    </w:p>
    <w:p w14:paraId="46AF62A9" w14:textId="1B49269F" w:rsidR="00F77FF7" w:rsidRPr="00C63E82" w:rsidRDefault="001254BB" w:rsidP="006D4CFB">
      <w:pPr>
        <w:spacing w:line="480" w:lineRule="auto"/>
        <w:ind w:firstLine="720"/>
        <w:rPr>
          <w:lang w:val="en-GB"/>
        </w:rPr>
      </w:pPr>
      <w:r w:rsidRPr="00C63E82">
        <w:rPr>
          <w:b/>
          <w:lang w:val="en-GB"/>
        </w:rPr>
        <w:t>Perceived Mindset of the Confronter</w:t>
      </w:r>
      <w:r w:rsidR="00EF4FB9" w:rsidRPr="00C63E82">
        <w:rPr>
          <w:b/>
          <w:bCs/>
          <w:color w:val="000000"/>
          <w:lang w:val="en-GB"/>
        </w:rPr>
        <w:t xml:space="preserve">. </w:t>
      </w:r>
      <w:r w:rsidR="00CF7FA7" w:rsidRPr="00C63E82">
        <w:rPr>
          <w:lang w:val="en-GB"/>
        </w:rPr>
        <w:t>As a manipulation check, we</w:t>
      </w:r>
      <w:r w:rsidR="00AB2971" w:rsidRPr="00C63E82">
        <w:rPr>
          <w:lang w:val="en-GB"/>
        </w:rPr>
        <w:t xml:space="preserve"> assess</w:t>
      </w:r>
      <w:r w:rsidR="00CF7FA7" w:rsidRPr="00C63E82">
        <w:rPr>
          <w:lang w:val="en-GB"/>
        </w:rPr>
        <w:t>ed</w:t>
      </w:r>
      <w:r w:rsidR="00AB2971" w:rsidRPr="00C63E82">
        <w:rPr>
          <w:lang w:val="en-GB"/>
        </w:rPr>
        <w:t xml:space="preserve"> whether participants </w:t>
      </w:r>
      <w:r w:rsidR="00CF7FA7" w:rsidRPr="00C63E82">
        <w:rPr>
          <w:lang w:val="en-GB"/>
        </w:rPr>
        <w:t>perceived their partner to endorse</w:t>
      </w:r>
      <w:r w:rsidR="00AB2971" w:rsidRPr="00C63E82">
        <w:rPr>
          <w:lang w:val="en-GB"/>
        </w:rPr>
        <w:t xml:space="preserve"> </w:t>
      </w:r>
      <w:r w:rsidR="00BB55FC" w:rsidRPr="00C63E82">
        <w:rPr>
          <w:lang w:val="en-GB"/>
        </w:rPr>
        <w:t xml:space="preserve">more </w:t>
      </w:r>
      <w:r w:rsidR="00AB2971" w:rsidRPr="00C63E82">
        <w:rPr>
          <w:lang w:val="en-GB"/>
        </w:rPr>
        <w:t>growth mindset</w:t>
      </w:r>
      <w:r w:rsidR="00CF7FA7" w:rsidRPr="00C63E82">
        <w:rPr>
          <w:lang w:val="en-GB"/>
        </w:rPr>
        <w:t xml:space="preserve"> beliefs about prejudice.</w:t>
      </w:r>
      <w:r w:rsidR="00AB2971" w:rsidRPr="00C63E82">
        <w:rPr>
          <w:lang w:val="en-GB"/>
        </w:rPr>
        <w:t xml:space="preserve"> </w:t>
      </w:r>
      <w:r w:rsidR="00CF7FA7" w:rsidRPr="00C63E82">
        <w:rPr>
          <w:lang w:val="en-GB"/>
        </w:rPr>
        <w:t>Participants</w:t>
      </w:r>
      <w:r w:rsidR="00AB2971" w:rsidRPr="00C63E82">
        <w:rPr>
          <w:lang w:val="en-GB"/>
        </w:rPr>
        <w:t xml:space="preserve"> indicated their agreement with</w:t>
      </w:r>
      <w:r w:rsidR="00CF7FA7" w:rsidRPr="00C63E82">
        <w:rPr>
          <w:lang w:val="en-GB"/>
        </w:rPr>
        <w:t xml:space="preserve"> two items</w:t>
      </w:r>
      <w:r w:rsidR="00AB2971" w:rsidRPr="00C63E82">
        <w:rPr>
          <w:lang w:val="en-GB"/>
        </w:rPr>
        <w:t>: “My partner sees prejudice as a malleable trait that can be changed” and “My partner sees prejudice as a fixed trait that cannot be changed” (reverse-scored) on a 6-point scale from “</w:t>
      </w:r>
      <w:r w:rsidR="00AB2971" w:rsidRPr="00C63E82">
        <w:rPr>
          <w:i/>
          <w:iCs/>
          <w:lang w:val="en-GB"/>
        </w:rPr>
        <w:t>strongly disagree</w:t>
      </w:r>
      <w:r w:rsidR="00AB2971" w:rsidRPr="00C63E82">
        <w:rPr>
          <w:lang w:val="en-GB"/>
        </w:rPr>
        <w:t>” to “</w:t>
      </w:r>
      <w:r w:rsidR="00AB2971" w:rsidRPr="00C63E82">
        <w:rPr>
          <w:i/>
          <w:iCs/>
          <w:lang w:val="en-GB"/>
        </w:rPr>
        <w:t>strongly agree</w:t>
      </w:r>
      <w:r w:rsidR="00CF7FA7" w:rsidRPr="00C63E82">
        <w:rPr>
          <w:lang w:val="en-GB"/>
        </w:rPr>
        <w:t>,</w:t>
      </w:r>
      <w:r w:rsidR="00AB2971" w:rsidRPr="00C63E82">
        <w:rPr>
          <w:lang w:val="en-GB"/>
        </w:rPr>
        <w:t xml:space="preserve">” with higher numbers indicating that </w:t>
      </w:r>
      <w:r w:rsidR="00E12F3B" w:rsidRPr="00C63E82">
        <w:rPr>
          <w:lang w:val="en-GB"/>
        </w:rPr>
        <w:t>they perceived their</w:t>
      </w:r>
      <w:r w:rsidR="00AB2971" w:rsidRPr="00C63E82">
        <w:rPr>
          <w:lang w:val="en-GB"/>
        </w:rPr>
        <w:t xml:space="preserve"> partner to endorse more growth mindset</w:t>
      </w:r>
      <w:r w:rsidR="00BB55FC" w:rsidRPr="00C63E82">
        <w:rPr>
          <w:lang w:val="en-GB"/>
        </w:rPr>
        <w:t xml:space="preserve"> beliefs</w:t>
      </w:r>
      <w:r w:rsidR="00AB2971" w:rsidRPr="00C63E82">
        <w:rPr>
          <w:lang w:val="en-GB"/>
        </w:rPr>
        <w:t xml:space="preserve"> (</w:t>
      </w:r>
      <w:r w:rsidR="00AB2971" w:rsidRPr="00C63E82">
        <w:rPr>
          <w:lang w:val="en-GB"/>
        </w:rPr>
        <w:sym w:font="Symbol" w:char="F061"/>
      </w:r>
      <w:r w:rsidR="00AB2971" w:rsidRPr="00C63E82">
        <w:rPr>
          <w:lang w:val="en-GB"/>
        </w:rPr>
        <w:t xml:space="preserve"> = .919).</w:t>
      </w:r>
      <w:r w:rsidR="00C03757" w:rsidRPr="00C63E82">
        <w:rPr>
          <w:lang w:val="en-GB"/>
        </w:rPr>
        <w:t xml:space="preserve"> </w:t>
      </w:r>
    </w:p>
    <w:p w14:paraId="08CCA741" w14:textId="59341D43" w:rsidR="0095227B" w:rsidRPr="00C63E82" w:rsidRDefault="00F77FF7" w:rsidP="006D4CFB">
      <w:pPr>
        <w:spacing w:line="480" w:lineRule="auto"/>
        <w:ind w:firstLine="720"/>
        <w:rPr>
          <w:lang w:val="en-GB"/>
        </w:rPr>
      </w:pPr>
      <w:r w:rsidRPr="00C63E82">
        <w:rPr>
          <w:b/>
          <w:bCs/>
          <w:color w:val="000000"/>
          <w:lang w:val="en-GB"/>
        </w:rPr>
        <w:t>Backlash.</w:t>
      </w:r>
      <w:r w:rsidR="007933B6" w:rsidRPr="00C63E82">
        <w:rPr>
          <w:b/>
          <w:bCs/>
          <w:color w:val="000000"/>
          <w:lang w:val="en-GB"/>
        </w:rPr>
        <w:t xml:space="preserve"> </w:t>
      </w:r>
      <w:r w:rsidR="0095227B" w:rsidRPr="00C63E82">
        <w:rPr>
          <w:color w:val="000000"/>
          <w:lang w:val="en-GB"/>
        </w:rPr>
        <w:t>We did not think the previously-used backlash measure would be appropriate for this study, as the complainer measure might cue to participants the true purpose of the study</w:t>
      </w:r>
      <w:r w:rsidR="00A4108E" w:rsidRPr="00C63E82">
        <w:rPr>
          <w:color w:val="000000"/>
          <w:lang w:val="en-GB"/>
        </w:rPr>
        <w:t xml:space="preserve"> given how extreme some of the items are</w:t>
      </w:r>
      <w:r w:rsidR="0095227B" w:rsidRPr="00C63E82">
        <w:rPr>
          <w:color w:val="000000"/>
          <w:lang w:val="en-GB"/>
        </w:rPr>
        <w:t>. Therefore, this study</w:t>
      </w:r>
      <w:r w:rsidR="00BB55FC" w:rsidRPr="00C63E82">
        <w:rPr>
          <w:color w:val="000000"/>
          <w:lang w:val="en-GB"/>
        </w:rPr>
        <w:t xml:space="preserve"> </w:t>
      </w:r>
      <w:r w:rsidR="007933B6" w:rsidRPr="00C63E82">
        <w:rPr>
          <w:color w:val="000000"/>
          <w:lang w:val="en-GB"/>
        </w:rPr>
        <w:t>assess</w:t>
      </w:r>
      <w:r w:rsidR="0095227B" w:rsidRPr="00C63E82">
        <w:rPr>
          <w:color w:val="000000"/>
          <w:lang w:val="en-GB"/>
        </w:rPr>
        <w:t>ed</w:t>
      </w:r>
      <w:r w:rsidR="007933B6" w:rsidRPr="00C63E82">
        <w:rPr>
          <w:color w:val="000000"/>
          <w:lang w:val="en-GB"/>
        </w:rPr>
        <w:t xml:space="preserve"> backlash against the confronter</w:t>
      </w:r>
      <w:r w:rsidR="0095227B" w:rsidRPr="00C63E82">
        <w:rPr>
          <w:color w:val="000000"/>
          <w:lang w:val="en-GB"/>
        </w:rPr>
        <w:t xml:space="preserve"> using a measure of </w:t>
      </w:r>
      <w:r w:rsidR="00BB55FC" w:rsidRPr="00C63E82">
        <w:rPr>
          <w:color w:val="000000"/>
          <w:lang w:val="en-GB"/>
        </w:rPr>
        <w:t xml:space="preserve">perceived </w:t>
      </w:r>
      <w:r w:rsidR="0095227B" w:rsidRPr="00C63E82">
        <w:rPr>
          <w:color w:val="000000"/>
          <w:lang w:val="en-GB"/>
        </w:rPr>
        <w:t>warmth</w:t>
      </w:r>
      <w:r w:rsidR="007933B6" w:rsidRPr="00C63E82">
        <w:rPr>
          <w:color w:val="000000"/>
          <w:lang w:val="en-GB"/>
        </w:rPr>
        <w:t xml:space="preserve">. To assess </w:t>
      </w:r>
      <w:r w:rsidR="00BB55FC" w:rsidRPr="00C63E82">
        <w:rPr>
          <w:color w:val="000000"/>
          <w:lang w:val="en-GB"/>
        </w:rPr>
        <w:t xml:space="preserve">perceptions of the confronter’s </w:t>
      </w:r>
      <w:r w:rsidR="007933B6" w:rsidRPr="00C63E82">
        <w:rPr>
          <w:color w:val="000000"/>
          <w:lang w:val="en-GB"/>
        </w:rPr>
        <w:t xml:space="preserve">warmth, </w:t>
      </w:r>
      <w:r w:rsidR="007933B6" w:rsidRPr="00C63E82">
        <w:rPr>
          <w:lang w:val="en-GB"/>
        </w:rPr>
        <w:t xml:space="preserve">participants rated how much </w:t>
      </w:r>
      <w:r w:rsidR="00BB55FC" w:rsidRPr="00C63E82">
        <w:rPr>
          <w:lang w:val="en-GB"/>
        </w:rPr>
        <w:t xml:space="preserve">they perceived their partner to be </w:t>
      </w:r>
      <w:r w:rsidR="007933B6" w:rsidRPr="00C63E82">
        <w:rPr>
          <w:lang w:val="en-GB"/>
        </w:rPr>
        <w:t>“</w:t>
      </w:r>
      <w:r w:rsidR="007933B6" w:rsidRPr="00C63E82">
        <w:rPr>
          <w:color w:val="000000"/>
          <w:lang w:val="en-GB"/>
        </w:rPr>
        <w:t>friendly,” “likeable,” “warm,” and “approachable,” and the extent to which they “would like to be friends with</w:t>
      </w:r>
      <w:r w:rsidR="007933B6" w:rsidRPr="00C63E82">
        <w:rPr>
          <w:lang w:val="en-GB"/>
        </w:rPr>
        <w:t>” their partner (</w:t>
      </w:r>
      <w:r w:rsidR="007933B6" w:rsidRPr="00C63E82">
        <w:rPr>
          <w:lang w:val="en-GB"/>
        </w:rPr>
        <w:sym w:font="Symbol" w:char="F061"/>
      </w:r>
      <w:r w:rsidR="007933B6" w:rsidRPr="00C63E82">
        <w:rPr>
          <w:lang w:val="en-GB"/>
        </w:rPr>
        <w:t xml:space="preserve"> = </w:t>
      </w:r>
      <w:r w:rsidR="0003026A" w:rsidRPr="00C63E82">
        <w:rPr>
          <w:lang w:val="en-GB"/>
        </w:rPr>
        <w:t>.921</w:t>
      </w:r>
      <w:r w:rsidR="00446940" w:rsidRPr="00C63E82">
        <w:rPr>
          <w:lang w:val="en-GB"/>
        </w:rPr>
        <w:t>, 5-items, 1 “</w:t>
      </w:r>
      <w:r w:rsidR="00446940" w:rsidRPr="00C63E82">
        <w:rPr>
          <w:i/>
          <w:iCs/>
          <w:lang w:val="en-GB"/>
        </w:rPr>
        <w:t>strongly disagree</w:t>
      </w:r>
      <w:r w:rsidR="00446940" w:rsidRPr="00C63E82">
        <w:rPr>
          <w:lang w:val="en-GB"/>
        </w:rPr>
        <w:t>” to 6 “</w:t>
      </w:r>
      <w:r w:rsidR="00446940" w:rsidRPr="00C63E82">
        <w:rPr>
          <w:i/>
          <w:iCs/>
          <w:lang w:val="en-GB"/>
        </w:rPr>
        <w:t>strongly agree</w:t>
      </w:r>
      <w:r w:rsidR="00446940" w:rsidRPr="00C63E82">
        <w:rPr>
          <w:lang w:val="en-GB"/>
        </w:rPr>
        <w:t>”</w:t>
      </w:r>
      <w:r w:rsidR="007933B6" w:rsidRPr="00C63E82">
        <w:rPr>
          <w:lang w:val="en-GB"/>
        </w:rPr>
        <w:t>).</w:t>
      </w:r>
      <w:r w:rsidR="00561363" w:rsidRPr="00C63E82">
        <w:rPr>
          <w:lang w:val="en-GB"/>
        </w:rPr>
        <w:t xml:space="preserve"> </w:t>
      </w:r>
      <w:r w:rsidR="00A4108E" w:rsidRPr="00C63E82">
        <w:rPr>
          <w:lang w:val="en-GB"/>
        </w:rPr>
        <w:t xml:space="preserve">Less warmth indicated greater backlash as operationalized with this measure.  </w:t>
      </w:r>
    </w:p>
    <w:p w14:paraId="6D635FDB" w14:textId="216AADA3" w:rsidR="00F77FF7" w:rsidRPr="00C63E82" w:rsidRDefault="0095227B" w:rsidP="006D4CFB">
      <w:pPr>
        <w:spacing w:line="480" w:lineRule="auto"/>
        <w:ind w:firstLine="720"/>
        <w:rPr>
          <w:color w:val="000000"/>
          <w:lang w:val="en-GB"/>
        </w:rPr>
      </w:pPr>
      <w:r w:rsidRPr="00C63E82">
        <w:rPr>
          <w:b/>
          <w:bCs/>
          <w:lang w:val="en-GB"/>
        </w:rPr>
        <w:t>Openness to Future interactions</w:t>
      </w:r>
      <w:r w:rsidRPr="00C63E82">
        <w:rPr>
          <w:lang w:val="en-GB"/>
        </w:rPr>
        <w:t xml:space="preserve">. </w:t>
      </w:r>
      <w:r w:rsidR="006A191C" w:rsidRPr="00C63E82">
        <w:rPr>
          <w:lang w:val="en-GB"/>
        </w:rPr>
        <w:t xml:space="preserve">Next, to measure participants’ </w:t>
      </w:r>
      <w:r w:rsidR="002E4A18" w:rsidRPr="00C63E82">
        <w:rPr>
          <w:lang w:val="en-GB"/>
        </w:rPr>
        <w:t>willingness to interact</w:t>
      </w:r>
      <w:r w:rsidR="006A191C" w:rsidRPr="00C63E82">
        <w:rPr>
          <w:lang w:val="en-GB"/>
        </w:rPr>
        <w:t xml:space="preserve"> </w:t>
      </w:r>
      <w:r w:rsidR="002E4A18" w:rsidRPr="00C63E82">
        <w:rPr>
          <w:lang w:val="en-GB"/>
        </w:rPr>
        <w:t xml:space="preserve">with </w:t>
      </w:r>
      <w:r w:rsidR="006A191C" w:rsidRPr="00C63E82">
        <w:rPr>
          <w:lang w:val="en-GB"/>
        </w:rPr>
        <w:t>their partner</w:t>
      </w:r>
      <w:r w:rsidR="002E4A18" w:rsidRPr="00C63E82">
        <w:rPr>
          <w:lang w:val="en-GB"/>
        </w:rPr>
        <w:t xml:space="preserve"> again</w:t>
      </w:r>
      <w:r w:rsidR="006A191C" w:rsidRPr="00C63E82">
        <w:rPr>
          <w:lang w:val="en-GB"/>
        </w:rPr>
        <w:t xml:space="preserve"> in the future, </w:t>
      </w:r>
      <w:r w:rsidR="002E4A18" w:rsidRPr="00C63E82">
        <w:rPr>
          <w:lang w:val="en-GB"/>
        </w:rPr>
        <w:t>participants</w:t>
      </w:r>
      <w:r w:rsidR="00803C3F" w:rsidRPr="00C63E82">
        <w:rPr>
          <w:lang w:val="en-GB"/>
        </w:rPr>
        <w:t xml:space="preserve"> answered a single item about their willingness to complete another lab experiment with their partner (i.e., “</w:t>
      </w:r>
      <w:r w:rsidR="004B0D1A" w:rsidRPr="00C63E82">
        <w:rPr>
          <w:lang w:val="en-GB"/>
        </w:rPr>
        <w:t xml:space="preserve">If you revisited the lab, to what extent would you want to continue working </w:t>
      </w:r>
      <w:r w:rsidR="004C577C" w:rsidRPr="00C63E82">
        <w:rPr>
          <w:lang w:val="en-GB"/>
        </w:rPr>
        <w:t>with</w:t>
      </w:r>
      <w:r w:rsidR="004B0D1A" w:rsidRPr="00C63E82">
        <w:rPr>
          <w:lang w:val="en-GB"/>
        </w:rPr>
        <w:t xml:space="preserve"> the partner you worked with today?</w:t>
      </w:r>
      <w:r w:rsidR="00803C3F" w:rsidRPr="00C63E82">
        <w:rPr>
          <w:lang w:val="en-GB"/>
        </w:rPr>
        <w:t>”, 1 “</w:t>
      </w:r>
      <w:r w:rsidR="00803C3F" w:rsidRPr="00C63E82">
        <w:rPr>
          <w:i/>
          <w:iCs/>
          <w:lang w:val="en-GB"/>
        </w:rPr>
        <w:t>not at all interested</w:t>
      </w:r>
      <w:r w:rsidR="00803C3F" w:rsidRPr="00C63E82">
        <w:rPr>
          <w:lang w:val="en-GB"/>
        </w:rPr>
        <w:t>” to 5 “</w:t>
      </w:r>
      <w:r w:rsidR="00803C3F" w:rsidRPr="00C63E82">
        <w:rPr>
          <w:i/>
          <w:iCs/>
          <w:lang w:val="en-GB"/>
        </w:rPr>
        <w:t>extremely interested</w:t>
      </w:r>
      <w:r w:rsidR="00803C3F" w:rsidRPr="00C63E82">
        <w:rPr>
          <w:lang w:val="en-GB"/>
        </w:rPr>
        <w:t>”). Additionally, participants</w:t>
      </w:r>
      <w:r w:rsidR="002E4A18" w:rsidRPr="00C63E82">
        <w:rPr>
          <w:lang w:val="en-GB"/>
        </w:rPr>
        <w:t xml:space="preserve"> responded to </w:t>
      </w:r>
      <w:r w:rsidR="00276F04" w:rsidRPr="00C63E82">
        <w:rPr>
          <w:lang w:val="en-GB"/>
        </w:rPr>
        <w:t>five</w:t>
      </w:r>
      <w:r w:rsidR="00BB55FC" w:rsidRPr="00C63E82">
        <w:rPr>
          <w:lang w:val="en-GB"/>
        </w:rPr>
        <w:t xml:space="preserve"> </w:t>
      </w:r>
      <w:r w:rsidR="002E4A18" w:rsidRPr="00C63E82">
        <w:rPr>
          <w:lang w:val="en-GB"/>
        </w:rPr>
        <w:t>items</w:t>
      </w:r>
      <w:r w:rsidR="00276F04" w:rsidRPr="00C63E82">
        <w:rPr>
          <w:lang w:val="en-GB"/>
        </w:rPr>
        <w:t>, including</w:t>
      </w:r>
      <w:r w:rsidR="00BB55FC" w:rsidRPr="00C63E82">
        <w:rPr>
          <w:lang w:val="en-GB"/>
        </w:rPr>
        <w:t xml:space="preserve"> </w:t>
      </w:r>
      <w:r w:rsidR="002E4A18" w:rsidRPr="00C63E82">
        <w:rPr>
          <w:lang w:val="en-GB"/>
        </w:rPr>
        <w:t>“</w:t>
      </w:r>
      <w:r w:rsidR="0004552A" w:rsidRPr="00C63E82">
        <w:rPr>
          <w:lang w:val="en-GB"/>
        </w:rPr>
        <w:t>If I had the choice, I wouldn’t work with my partner again</w:t>
      </w:r>
      <w:r w:rsidR="002E4A18" w:rsidRPr="00C63E82">
        <w:rPr>
          <w:lang w:val="en-GB"/>
        </w:rPr>
        <w:t>” and “I wouldn’t want to hang out with my partner in the future”</w:t>
      </w:r>
      <w:r w:rsidR="0003026A" w:rsidRPr="00C63E82">
        <w:rPr>
          <w:lang w:val="en-GB"/>
        </w:rPr>
        <w:t>, which were reverse-scored</w:t>
      </w:r>
      <w:r w:rsidR="002E4A18" w:rsidRPr="00C63E82">
        <w:rPr>
          <w:lang w:val="en-GB"/>
        </w:rPr>
        <w:t xml:space="preserve"> (</w:t>
      </w:r>
      <w:r w:rsidR="002E4A18" w:rsidRPr="00C63E82">
        <w:rPr>
          <w:lang w:val="en-GB"/>
        </w:rPr>
        <w:sym w:font="Symbol" w:char="F061"/>
      </w:r>
      <w:r w:rsidR="002E4A18" w:rsidRPr="00C63E82">
        <w:rPr>
          <w:lang w:val="en-GB"/>
        </w:rPr>
        <w:t xml:space="preserve"> = </w:t>
      </w:r>
      <w:r w:rsidR="0003026A" w:rsidRPr="00C63E82">
        <w:rPr>
          <w:lang w:val="en-GB"/>
        </w:rPr>
        <w:t>.862</w:t>
      </w:r>
      <w:r w:rsidR="002E4A18" w:rsidRPr="00C63E82">
        <w:rPr>
          <w:lang w:val="en-GB"/>
        </w:rPr>
        <w:t>, 5-items</w:t>
      </w:r>
      <w:r w:rsidR="00B240E6" w:rsidRPr="00C63E82">
        <w:rPr>
          <w:lang w:val="en-GB"/>
        </w:rPr>
        <w:t>, 1 “</w:t>
      </w:r>
      <w:r w:rsidR="00B240E6" w:rsidRPr="00C63E82">
        <w:rPr>
          <w:i/>
          <w:iCs/>
          <w:lang w:val="en-GB"/>
        </w:rPr>
        <w:t>strongly disagree</w:t>
      </w:r>
      <w:r w:rsidR="00B240E6" w:rsidRPr="00C63E82">
        <w:rPr>
          <w:lang w:val="en-GB"/>
        </w:rPr>
        <w:t>” to 6 “</w:t>
      </w:r>
      <w:r w:rsidR="00B240E6" w:rsidRPr="00C63E82">
        <w:rPr>
          <w:i/>
          <w:iCs/>
          <w:lang w:val="en-GB"/>
        </w:rPr>
        <w:t>strongly agree</w:t>
      </w:r>
      <w:r w:rsidR="00B240E6" w:rsidRPr="00C63E82">
        <w:rPr>
          <w:lang w:val="en-GB"/>
        </w:rPr>
        <w:t>”</w:t>
      </w:r>
      <w:r w:rsidR="002E4A18" w:rsidRPr="00C63E82">
        <w:rPr>
          <w:lang w:val="en-GB"/>
        </w:rPr>
        <w:t xml:space="preserve">). </w:t>
      </w:r>
      <w:r w:rsidR="0003539E" w:rsidRPr="00C63E82">
        <w:rPr>
          <w:lang w:val="en-GB"/>
        </w:rPr>
        <w:t xml:space="preserve">Our pre-registered plan was to </w:t>
      </w:r>
      <w:r w:rsidR="00A97C87" w:rsidRPr="00C63E82">
        <w:rPr>
          <w:lang w:val="en-GB"/>
        </w:rPr>
        <w:t>analyse</w:t>
      </w:r>
      <w:r w:rsidR="0003539E" w:rsidRPr="00C63E82">
        <w:rPr>
          <w:lang w:val="en-GB"/>
        </w:rPr>
        <w:t xml:space="preserve"> the single-item measure separately from the composite of the 5-item measure. </w:t>
      </w:r>
      <w:r w:rsidR="002E4A18" w:rsidRPr="00C63E82">
        <w:rPr>
          <w:lang w:val="en-GB"/>
        </w:rPr>
        <w:t xml:space="preserve"> </w:t>
      </w:r>
    </w:p>
    <w:p w14:paraId="3A988C5B" w14:textId="2389F700" w:rsidR="006E2FBC" w:rsidRPr="00C63E82" w:rsidRDefault="00E24432" w:rsidP="006D4CFB">
      <w:pPr>
        <w:spacing w:line="480" w:lineRule="auto"/>
        <w:ind w:firstLine="720"/>
        <w:rPr>
          <w:bCs/>
          <w:lang w:val="en-GB"/>
        </w:rPr>
      </w:pPr>
      <w:r w:rsidRPr="00C63E82">
        <w:rPr>
          <w:b/>
          <w:lang w:val="en-GB"/>
        </w:rPr>
        <w:t xml:space="preserve">Attention </w:t>
      </w:r>
      <w:r w:rsidR="00F77FF7" w:rsidRPr="00C63E82">
        <w:rPr>
          <w:b/>
          <w:lang w:val="en-GB"/>
        </w:rPr>
        <w:t>Check.</w:t>
      </w:r>
      <w:r w:rsidR="00F77FF7" w:rsidRPr="00C63E82">
        <w:rPr>
          <w:lang w:val="en-GB"/>
        </w:rPr>
        <w:t xml:space="preserve"> </w:t>
      </w:r>
      <w:r w:rsidR="00F77FF7" w:rsidRPr="00C63E82">
        <w:rPr>
          <w:b/>
          <w:bCs/>
          <w:color w:val="000000"/>
          <w:lang w:val="en-GB"/>
        </w:rPr>
        <w:t xml:space="preserve"> </w:t>
      </w:r>
      <w:r w:rsidR="00E92B2A" w:rsidRPr="00C63E82">
        <w:rPr>
          <w:lang w:val="en-GB"/>
        </w:rPr>
        <w:t xml:space="preserve">Participants answered 1 multiple choice </w:t>
      </w:r>
      <w:r w:rsidRPr="00C63E82">
        <w:rPr>
          <w:lang w:val="en-GB"/>
        </w:rPr>
        <w:t xml:space="preserve">attention </w:t>
      </w:r>
      <w:r w:rsidR="00E92B2A" w:rsidRPr="00C63E82">
        <w:rPr>
          <w:lang w:val="en-GB"/>
        </w:rPr>
        <w:t xml:space="preserve">check question, which asked them to </w:t>
      </w:r>
      <w:r w:rsidR="00AE2C96" w:rsidRPr="00C63E82">
        <w:rPr>
          <w:lang w:val="en-GB"/>
        </w:rPr>
        <w:t>recall</w:t>
      </w:r>
      <w:r w:rsidR="00E92B2A" w:rsidRPr="00C63E82">
        <w:rPr>
          <w:lang w:val="en-GB"/>
        </w:rPr>
        <w:t xml:space="preserve"> an accurate statement from the handwritten note written by their partner (out of 5</w:t>
      </w:r>
      <w:r w:rsidR="00AE2C96" w:rsidRPr="00C63E82">
        <w:rPr>
          <w:lang w:val="en-GB"/>
        </w:rPr>
        <w:t xml:space="preserve"> possible statements</w:t>
      </w:r>
      <w:r w:rsidR="00E92B2A" w:rsidRPr="00C63E82">
        <w:rPr>
          <w:lang w:val="en-GB"/>
        </w:rPr>
        <w:t xml:space="preserve">). Unexpectedly, </w:t>
      </w:r>
      <w:r w:rsidRPr="00C63E82">
        <w:rPr>
          <w:lang w:val="en-GB"/>
        </w:rPr>
        <w:t xml:space="preserve">attention </w:t>
      </w:r>
      <w:r w:rsidR="001F5B03" w:rsidRPr="00C63E82">
        <w:rPr>
          <w:lang w:val="en-GB"/>
        </w:rPr>
        <w:t xml:space="preserve">check failure was quite high across </w:t>
      </w:r>
      <w:r w:rsidR="006C3E11" w:rsidRPr="00C63E82">
        <w:rPr>
          <w:lang w:val="en-GB"/>
        </w:rPr>
        <w:t xml:space="preserve">all three conditions (growth mindset condition = 17 failures; fixed mindset condition = 13 failures, </w:t>
      </w:r>
      <w:r w:rsidR="005F0FC3" w:rsidRPr="00C63E82">
        <w:rPr>
          <w:lang w:val="en-GB"/>
        </w:rPr>
        <w:t>confrontation-only</w:t>
      </w:r>
      <w:r w:rsidR="006C3E11" w:rsidRPr="00C63E82">
        <w:rPr>
          <w:lang w:val="en-GB"/>
        </w:rPr>
        <w:t xml:space="preserve"> control condition = 25 failures). We suspect that these high failure rates were due to the wording of the </w:t>
      </w:r>
      <w:r w:rsidRPr="00C63E82">
        <w:rPr>
          <w:lang w:val="en-GB"/>
        </w:rPr>
        <w:t xml:space="preserve">attention </w:t>
      </w:r>
      <w:r w:rsidR="006C3E11" w:rsidRPr="00C63E82">
        <w:rPr>
          <w:lang w:val="en-GB"/>
        </w:rPr>
        <w:t xml:space="preserve">check question. We asked students to report </w:t>
      </w:r>
      <w:r w:rsidR="006C3E11" w:rsidRPr="00C63E82">
        <w:rPr>
          <w:i/>
          <w:iCs/>
          <w:lang w:val="en-GB"/>
        </w:rPr>
        <w:t>exactly</w:t>
      </w:r>
      <w:r w:rsidR="006C3E11" w:rsidRPr="00C63E82">
        <w:rPr>
          <w:lang w:val="en-GB"/>
        </w:rPr>
        <w:t xml:space="preserve"> what their partner wrote to them, but the response options provided were only </w:t>
      </w:r>
      <w:r w:rsidR="006C3E11" w:rsidRPr="00C63E82">
        <w:rPr>
          <w:i/>
          <w:iCs/>
          <w:lang w:val="en-GB"/>
        </w:rPr>
        <w:t>close</w:t>
      </w:r>
      <w:r w:rsidR="006C3E11" w:rsidRPr="00C63E82">
        <w:rPr>
          <w:lang w:val="en-GB"/>
        </w:rPr>
        <w:t xml:space="preserve"> to what their partner actually wrote. For this reason, we chose to retain participants, regardless of </w:t>
      </w:r>
      <w:r w:rsidRPr="00C63E82">
        <w:rPr>
          <w:lang w:val="en-GB"/>
        </w:rPr>
        <w:t xml:space="preserve">attention </w:t>
      </w:r>
      <w:r w:rsidR="006C3E11" w:rsidRPr="00C63E82">
        <w:rPr>
          <w:lang w:val="en-GB"/>
        </w:rPr>
        <w:t>check failure</w:t>
      </w:r>
      <w:r w:rsidR="005148F2">
        <w:rPr>
          <w:lang w:val="en-GB"/>
        </w:rPr>
        <w:t>.</w:t>
      </w:r>
      <w:r w:rsidR="003D111D">
        <w:rPr>
          <w:lang w:val="en-GB"/>
        </w:rPr>
        <w:t xml:space="preserve"> This </w:t>
      </w:r>
      <w:r w:rsidR="005148F2">
        <w:rPr>
          <w:lang w:val="en-GB"/>
        </w:rPr>
        <w:t>decision</w:t>
      </w:r>
      <w:r w:rsidR="003D111D">
        <w:rPr>
          <w:lang w:val="en-GB"/>
        </w:rPr>
        <w:t xml:space="preserve"> deviat</w:t>
      </w:r>
      <w:r w:rsidR="005148F2">
        <w:rPr>
          <w:lang w:val="en-GB"/>
        </w:rPr>
        <w:t>ed</w:t>
      </w:r>
      <w:r w:rsidR="003D111D">
        <w:rPr>
          <w:lang w:val="en-GB"/>
        </w:rPr>
        <w:t xml:space="preserve"> from our preregistration plan.</w:t>
      </w:r>
    </w:p>
    <w:p w14:paraId="75929E3A" w14:textId="6692DCB0" w:rsidR="002D77F8" w:rsidRPr="00C63E82" w:rsidRDefault="00215CBD" w:rsidP="006D4CFB">
      <w:pPr>
        <w:spacing w:line="480" w:lineRule="auto"/>
        <w:ind w:firstLine="720"/>
        <w:rPr>
          <w:bCs/>
          <w:lang w:val="en-GB"/>
        </w:rPr>
      </w:pPr>
      <w:r w:rsidRPr="00C63E82">
        <w:rPr>
          <w:lang w:val="en-GB"/>
        </w:rPr>
        <w:t>Finally, participants completed a standard demographics form, were debriefed, and compensated. See SOM for additional measures</w:t>
      </w:r>
      <w:r w:rsidR="00463CBA">
        <w:rPr>
          <w:lang w:val="en-GB"/>
        </w:rPr>
        <w:t xml:space="preserve"> </w:t>
      </w:r>
      <w:r w:rsidRPr="00C63E82">
        <w:rPr>
          <w:lang w:val="en-GB"/>
        </w:rPr>
        <w:t>.</w:t>
      </w:r>
    </w:p>
    <w:p w14:paraId="58A62549" w14:textId="444D1E1F" w:rsidR="00A41940" w:rsidRPr="00C63E82" w:rsidRDefault="00A41940" w:rsidP="00A41940">
      <w:pPr>
        <w:spacing w:line="480" w:lineRule="auto"/>
        <w:jc w:val="center"/>
        <w:rPr>
          <w:b/>
          <w:lang w:val="en-GB"/>
        </w:rPr>
      </w:pPr>
      <w:r w:rsidRPr="00C63E82">
        <w:rPr>
          <w:b/>
          <w:lang w:val="en-GB"/>
        </w:rPr>
        <w:t>Results</w:t>
      </w:r>
    </w:p>
    <w:p w14:paraId="5D896360" w14:textId="553F2FA9" w:rsidR="009D20D2" w:rsidRPr="00C63E82" w:rsidRDefault="007722D8" w:rsidP="009D20D2">
      <w:pPr>
        <w:spacing w:line="480" w:lineRule="auto"/>
        <w:rPr>
          <w:bCs/>
          <w:lang w:val="en-GB"/>
        </w:rPr>
      </w:pPr>
      <w:r w:rsidRPr="00C63E82">
        <w:rPr>
          <w:b/>
          <w:lang w:val="en-GB"/>
        </w:rPr>
        <w:tab/>
      </w:r>
      <w:r w:rsidR="001254BB" w:rsidRPr="00C63E82">
        <w:rPr>
          <w:b/>
          <w:lang w:val="en-GB"/>
        </w:rPr>
        <w:t>Perceived Mindset of the Confronter</w:t>
      </w:r>
      <w:r w:rsidRPr="00C63E82">
        <w:rPr>
          <w:b/>
          <w:lang w:val="en-GB"/>
        </w:rPr>
        <w:t xml:space="preserve">. </w:t>
      </w:r>
      <w:r w:rsidR="007823C8" w:rsidRPr="00C63E82">
        <w:rPr>
          <w:bCs/>
          <w:lang w:val="en-GB"/>
        </w:rPr>
        <w:t xml:space="preserve">As predicted, condition significantly impacted </w:t>
      </w:r>
      <w:r w:rsidR="00E82433" w:rsidRPr="00C63E82">
        <w:rPr>
          <w:bCs/>
          <w:lang w:val="en-GB"/>
        </w:rPr>
        <w:t xml:space="preserve">participants’ perceptions of the confronter’s </w:t>
      </w:r>
      <w:r w:rsidR="007823C8" w:rsidRPr="00C63E82">
        <w:rPr>
          <w:bCs/>
          <w:lang w:val="en-GB"/>
        </w:rPr>
        <w:t xml:space="preserve">mindset </w:t>
      </w:r>
      <w:r w:rsidR="00E82433" w:rsidRPr="00C63E82">
        <w:rPr>
          <w:bCs/>
          <w:lang w:val="en-GB"/>
        </w:rPr>
        <w:t>beliefs</w:t>
      </w:r>
      <w:r w:rsidR="007823C8" w:rsidRPr="00C63E82">
        <w:rPr>
          <w:bCs/>
          <w:lang w:val="en-GB"/>
        </w:rPr>
        <w:t xml:space="preserve">, </w:t>
      </w:r>
      <w:r w:rsidR="007823C8" w:rsidRPr="00C63E82">
        <w:rPr>
          <w:bCs/>
          <w:i/>
          <w:iCs/>
          <w:lang w:val="en-GB"/>
        </w:rPr>
        <w:t>F</w:t>
      </w:r>
      <w:r w:rsidR="007823C8" w:rsidRPr="00C63E82">
        <w:rPr>
          <w:bCs/>
          <w:lang w:val="en-GB"/>
        </w:rPr>
        <w:t xml:space="preserve">(2, 177) = 61.22, </w:t>
      </w:r>
      <w:r w:rsidR="007823C8" w:rsidRPr="00C63E82">
        <w:rPr>
          <w:bCs/>
          <w:i/>
          <w:iCs/>
          <w:lang w:val="en-GB"/>
        </w:rPr>
        <w:t xml:space="preserve">p </w:t>
      </w:r>
      <w:r w:rsidR="007823C8" w:rsidRPr="00C63E82">
        <w:rPr>
          <w:bCs/>
          <w:lang w:val="en-GB"/>
        </w:rPr>
        <w:t xml:space="preserve">&lt; .001, </w:t>
      </w:r>
      <m:oMath>
        <m:r>
          <w:rPr>
            <w:rFonts w:ascii="Cambria Math" w:hAnsi="Cambria Math"/>
            <w:lang w:val="en-GB"/>
          </w:rPr>
          <m:t>η</m:t>
        </m:r>
      </m:oMath>
      <w:r w:rsidR="007823C8" w:rsidRPr="00C63E82">
        <w:rPr>
          <w:rFonts w:eastAsiaTheme="minorEastAsia"/>
          <w:bCs/>
          <w:vertAlign w:val="subscript"/>
          <w:lang w:val="en-GB"/>
        </w:rPr>
        <w:t>p</w:t>
      </w:r>
      <w:r w:rsidR="007823C8" w:rsidRPr="00C63E82">
        <w:rPr>
          <w:rFonts w:eastAsiaTheme="minorEastAsia"/>
          <w:bCs/>
          <w:vertAlign w:val="superscript"/>
          <w:lang w:val="en-GB"/>
        </w:rPr>
        <w:t xml:space="preserve">2 </w:t>
      </w:r>
      <w:r w:rsidR="007823C8" w:rsidRPr="00C63E82">
        <w:rPr>
          <w:rFonts w:eastAsiaTheme="minorEastAsia"/>
          <w:bCs/>
          <w:lang w:val="en-GB"/>
        </w:rPr>
        <w:t>= .4</w:t>
      </w:r>
      <w:r w:rsidR="004F3982" w:rsidRPr="00C63E82">
        <w:rPr>
          <w:rFonts w:eastAsiaTheme="minorEastAsia"/>
          <w:bCs/>
          <w:lang w:val="en-GB"/>
        </w:rPr>
        <w:t>09</w:t>
      </w:r>
      <w:r w:rsidR="007823C8" w:rsidRPr="00C63E82">
        <w:rPr>
          <w:rFonts w:eastAsiaTheme="minorEastAsia"/>
          <w:bCs/>
          <w:lang w:val="en-GB"/>
        </w:rPr>
        <w:t>.</w:t>
      </w:r>
      <w:r w:rsidR="007823C8" w:rsidRPr="00C63E82">
        <w:rPr>
          <w:bCs/>
          <w:lang w:val="en-GB"/>
        </w:rPr>
        <w:t xml:space="preserve"> Participants in the growth mindset condition perceived the confronter as </w:t>
      </w:r>
      <w:r w:rsidR="00E82433" w:rsidRPr="00C63E82">
        <w:rPr>
          <w:bCs/>
          <w:lang w:val="en-GB"/>
        </w:rPr>
        <w:t xml:space="preserve">endorsing </w:t>
      </w:r>
      <w:r w:rsidR="007823C8" w:rsidRPr="00C63E82">
        <w:rPr>
          <w:bCs/>
          <w:lang w:val="en-GB"/>
        </w:rPr>
        <w:t xml:space="preserve">more growth mindset </w:t>
      </w:r>
      <w:r w:rsidR="00E82433" w:rsidRPr="00C63E82">
        <w:rPr>
          <w:bCs/>
          <w:lang w:val="en-GB"/>
        </w:rPr>
        <w:t xml:space="preserve">beliefs </w:t>
      </w:r>
      <w:r w:rsidR="007823C8" w:rsidRPr="00C63E82">
        <w:rPr>
          <w:bCs/>
          <w:lang w:val="en-GB"/>
        </w:rPr>
        <w:t>about prejudice (</w:t>
      </w:r>
      <w:r w:rsidR="007823C8" w:rsidRPr="00C63E82">
        <w:rPr>
          <w:bCs/>
          <w:i/>
          <w:iCs/>
          <w:lang w:val="en-GB"/>
        </w:rPr>
        <w:t>M</w:t>
      </w:r>
      <w:r w:rsidR="007823C8" w:rsidRPr="00C63E82">
        <w:rPr>
          <w:bCs/>
          <w:lang w:val="en-GB"/>
        </w:rPr>
        <w:t xml:space="preserve"> = 5.55, </w:t>
      </w:r>
      <w:r w:rsidR="007823C8" w:rsidRPr="00C63E82">
        <w:rPr>
          <w:bCs/>
          <w:i/>
          <w:iCs/>
          <w:lang w:val="en-GB"/>
        </w:rPr>
        <w:t>SD</w:t>
      </w:r>
      <w:r w:rsidR="007823C8" w:rsidRPr="00C63E82">
        <w:rPr>
          <w:bCs/>
          <w:lang w:val="en-GB"/>
        </w:rPr>
        <w:t xml:space="preserve"> = 1.44) </w:t>
      </w:r>
      <w:r w:rsidR="00E82433" w:rsidRPr="00C63E82">
        <w:rPr>
          <w:bCs/>
          <w:lang w:val="en-GB"/>
        </w:rPr>
        <w:t xml:space="preserve">compared to </w:t>
      </w:r>
      <w:r w:rsidR="007823C8" w:rsidRPr="00C63E82">
        <w:rPr>
          <w:bCs/>
          <w:lang w:val="en-GB"/>
        </w:rPr>
        <w:t>participants in the fixed mindset condition (</w:t>
      </w:r>
      <w:r w:rsidR="007823C8" w:rsidRPr="00C63E82">
        <w:rPr>
          <w:bCs/>
          <w:i/>
          <w:iCs/>
          <w:lang w:val="en-GB"/>
        </w:rPr>
        <w:t>M</w:t>
      </w:r>
      <w:r w:rsidR="007823C8" w:rsidRPr="00C63E82">
        <w:rPr>
          <w:bCs/>
          <w:lang w:val="en-GB"/>
        </w:rPr>
        <w:t xml:space="preserve"> = 2.57, </w:t>
      </w:r>
      <w:r w:rsidR="007823C8" w:rsidRPr="00C63E82">
        <w:rPr>
          <w:bCs/>
          <w:i/>
          <w:iCs/>
          <w:lang w:val="en-GB"/>
        </w:rPr>
        <w:t>SD</w:t>
      </w:r>
      <w:r w:rsidR="007823C8" w:rsidRPr="00C63E82">
        <w:rPr>
          <w:bCs/>
          <w:lang w:val="en-GB"/>
        </w:rPr>
        <w:t xml:space="preserve"> = 1.71, </w:t>
      </w:r>
      <w:r w:rsidR="007823C8" w:rsidRPr="00C63E82">
        <w:rPr>
          <w:bCs/>
          <w:i/>
          <w:iCs/>
          <w:lang w:val="en-GB"/>
        </w:rPr>
        <w:t>p</w:t>
      </w:r>
      <w:r w:rsidR="007823C8" w:rsidRPr="00C63E82">
        <w:rPr>
          <w:bCs/>
          <w:lang w:val="en-GB"/>
        </w:rPr>
        <w:t xml:space="preserve"> &lt; .001, </w:t>
      </w:r>
      <w:r w:rsidR="007823C8" w:rsidRPr="00C63E82">
        <w:rPr>
          <w:bCs/>
          <w:i/>
          <w:iCs/>
          <w:lang w:val="en-GB"/>
        </w:rPr>
        <w:t>d</w:t>
      </w:r>
      <w:r w:rsidR="007823C8" w:rsidRPr="00C63E82">
        <w:rPr>
          <w:bCs/>
          <w:lang w:val="en-GB"/>
        </w:rPr>
        <w:t xml:space="preserve"> = </w:t>
      </w:r>
      <w:r w:rsidR="00921512" w:rsidRPr="00C63E82">
        <w:rPr>
          <w:bCs/>
          <w:lang w:val="en-GB"/>
        </w:rPr>
        <w:t>1.91</w:t>
      </w:r>
      <w:r w:rsidR="007823C8" w:rsidRPr="00C63E82">
        <w:rPr>
          <w:bCs/>
          <w:lang w:val="en-GB"/>
        </w:rPr>
        <w:t xml:space="preserve">). Also, </w:t>
      </w:r>
      <w:r w:rsidR="00A441C2" w:rsidRPr="00C63E82">
        <w:rPr>
          <w:bCs/>
          <w:lang w:val="en-GB"/>
        </w:rPr>
        <w:t>replicating</w:t>
      </w:r>
      <w:r w:rsidR="007823C8" w:rsidRPr="00C63E82">
        <w:rPr>
          <w:bCs/>
          <w:lang w:val="en-GB"/>
        </w:rPr>
        <w:t xml:space="preserve"> the earlier studies, participants in the control condition—who were </w:t>
      </w:r>
      <w:r w:rsidR="00E82433" w:rsidRPr="00C63E82">
        <w:rPr>
          <w:bCs/>
          <w:lang w:val="en-GB"/>
        </w:rPr>
        <w:t xml:space="preserve">simply </w:t>
      </w:r>
      <w:r w:rsidR="007823C8" w:rsidRPr="00C63E82">
        <w:rPr>
          <w:bCs/>
          <w:lang w:val="en-GB"/>
        </w:rPr>
        <w:t xml:space="preserve">confronted by their partner, but not provided with explicit mindset </w:t>
      </w:r>
      <w:r w:rsidR="00E82433" w:rsidRPr="00C63E82">
        <w:rPr>
          <w:bCs/>
          <w:lang w:val="en-GB"/>
        </w:rPr>
        <w:t xml:space="preserve">belief </w:t>
      </w:r>
      <w:r w:rsidR="007823C8" w:rsidRPr="00C63E82">
        <w:rPr>
          <w:bCs/>
          <w:lang w:val="en-GB"/>
        </w:rPr>
        <w:t xml:space="preserve">information—also expected the confronter to </w:t>
      </w:r>
      <w:r w:rsidR="00E82433" w:rsidRPr="00C63E82">
        <w:rPr>
          <w:bCs/>
          <w:lang w:val="en-GB"/>
        </w:rPr>
        <w:t xml:space="preserve">endorse </w:t>
      </w:r>
      <w:r w:rsidR="007823C8" w:rsidRPr="00C63E82">
        <w:rPr>
          <w:bCs/>
          <w:lang w:val="en-GB"/>
        </w:rPr>
        <w:t>more growth mindset</w:t>
      </w:r>
      <w:r w:rsidR="00E82433" w:rsidRPr="00C63E82">
        <w:rPr>
          <w:bCs/>
          <w:lang w:val="en-GB"/>
        </w:rPr>
        <w:t xml:space="preserve"> beliefs</w:t>
      </w:r>
      <w:r w:rsidR="007823C8" w:rsidRPr="00C63E82">
        <w:rPr>
          <w:bCs/>
          <w:lang w:val="en-GB"/>
        </w:rPr>
        <w:t xml:space="preserve"> (</w:t>
      </w:r>
      <w:r w:rsidR="007823C8" w:rsidRPr="00C63E82">
        <w:rPr>
          <w:bCs/>
          <w:i/>
          <w:iCs/>
          <w:lang w:val="en-GB"/>
        </w:rPr>
        <w:t>M</w:t>
      </w:r>
      <w:r w:rsidR="007823C8" w:rsidRPr="00C63E82">
        <w:rPr>
          <w:bCs/>
          <w:lang w:val="en-GB"/>
        </w:rPr>
        <w:t xml:space="preserve"> = 4.88, </w:t>
      </w:r>
      <w:r w:rsidR="007823C8" w:rsidRPr="00C63E82">
        <w:rPr>
          <w:bCs/>
          <w:i/>
          <w:iCs/>
          <w:lang w:val="en-GB"/>
        </w:rPr>
        <w:t>SD</w:t>
      </w:r>
      <w:r w:rsidR="007823C8" w:rsidRPr="00C63E82">
        <w:rPr>
          <w:bCs/>
          <w:lang w:val="en-GB"/>
        </w:rPr>
        <w:t xml:space="preserve"> = 1.46) compared to </w:t>
      </w:r>
      <w:r w:rsidR="008F7A26" w:rsidRPr="00C63E82">
        <w:rPr>
          <w:bCs/>
          <w:lang w:val="en-GB"/>
        </w:rPr>
        <w:t xml:space="preserve">participants </w:t>
      </w:r>
      <w:r w:rsidR="007823C8" w:rsidRPr="00C63E82">
        <w:rPr>
          <w:bCs/>
          <w:lang w:val="en-GB"/>
        </w:rPr>
        <w:t>the fixed mindset condition (</w:t>
      </w:r>
      <w:r w:rsidR="007823C8" w:rsidRPr="00C63E82">
        <w:rPr>
          <w:bCs/>
          <w:i/>
          <w:iCs/>
          <w:lang w:val="en-GB"/>
        </w:rPr>
        <w:t>p</w:t>
      </w:r>
      <w:r w:rsidR="007823C8" w:rsidRPr="00C63E82">
        <w:rPr>
          <w:bCs/>
          <w:lang w:val="en-GB"/>
        </w:rPr>
        <w:t xml:space="preserve"> </w:t>
      </w:r>
      <w:r w:rsidR="00412710" w:rsidRPr="00C63E82">
        <w:rPr>
          <w:bCs/>
          <w:lang w:val="en-GB"/>
        </w:rPr>
        <w:t>&lt; .001</w:t>
      </w:r>
      <w:r w:rsidR="007823C8" w:rsidRPr="00C63E82">
        <w:rPr>
          <w:bCs/>
          <w:lang w:val="en-GB"/>
        </w:rPr>
        <w:t xml:space="preserve">, </w:t>
      </w:r>
      <w:r w:rsidR="007823C8" w:rsidRPr="00C63E82">
        <w:rPr>
          <w:bCs/>
          <w:i/>
          <w:iCs/>
          <w:lang w:val="en-GB"/>
        </w:rPr>
        <w:t>d</w:t>
      </w:r>
      <w:r w:rsidR="007823C8" w:rsidRPr="00C63E82">
        <w:rPr>
          <w:bCs/>
          <w:lang w:val="en-GB"/>
        </w:rPr>
        <w:t xml:space="preserve"> = </w:t>
      </w:r>
      <w:r w:rsidR="00921512" w:rsidRPr="00C63E82">
        <w:rPr>
          <w:bCs/>
          <w:lang w:val="en-GB"/>
        </w:rPr>
        <w:t>1.47</w:t>
      </w:r>
      <w:r w:rsidR="007823C8" w:rsidRPr="00C63E82">
        <w:rPr>
          <w:bCs/>
          <w:lang w:val="en-GB"/>
        </w:rPr>
        <w:t>)</w:t>
      </w:r>
      <w:r w:rsidR="00412710" w:rsidRPr="00C63E82">
        <w:rPr>
          <w:bCs/>
          <w:lang w:val="en-GB"/>
        </w:rPr>
        <w:t>, suggesting again that confront</w:t>
      </w:r>
      <w:r w:rsidR="00E82433" w:rsidRPr="00C63E82">
        <w:rPr>
          <w:bCs/>
          <w:lang w:val="en-GB"/>
        </w:rPr>
        <w:t>ation</w:t>
      </w:r>
      <w:r w:rsidR="00412710" w:rsidRPr="00C63E82">
        <w:rPr>
          <w:bCs/>
          <w:lang w:val="en-GB"/>
        </w:rPr>
        <w:t xml:space="preserve"> itself is a growth mindset cue</w:t>
      </w:r>
      <w:r w:rsidR="007823C8" w:rsidRPr="00C63E82">
        <w:rPr>
          <w:bCs/>
          <w:lang w:val="en-GB"/>
        </w:rPr>
        <w:t>.</w:t>
      </w:r>
      <w:r w:rsidR="00412710" w:rsidRPr="00C63E82">
        <w:rPr>
          <w:bCs/>
          <w:lang w:val="en-GB"/>
        </w:rPr>
        <w:t xml:space="preserve"> Still, these data suggest that confronters who were explicit about their growth mindset beliefs were rated as marginally more growth-mind</w:t>
      </w:r>
      <w:r w:rsidR="00E422D7">
        <w:rPr>
          <w:bCs/>
          <w:lang w:val="en-GB"/>
        </w:rPr>
        <w:t>set</w:t>
      </w:r>
      <w:r w:rsidR="00412710" w:rsidRPr="00C63E82">
        <w:rPr>
          <w:bCs/>
          <w:lang w:val="en-GB"/>
        </w:rPr>
        <w:t xml:space="preserve"> (</w:t>
      </w:r>
      <w:r w:rsidR="00412710" w:rsidRPr="00C63E82">
        <w:rPr>
          <w:bCs/>
          <w:i/>
          <w:iCs/>
          <w:lang w:val="en-GB"/>
        </w:rPr>
        <w:t>p</w:t>
      </w:r>
      <w:r w:rsidR="00412710" w:rsidRPr="00C63E82">
        <w:rPr>
          <w:bCs/>
          <w:lang w:val="en-GB"/>
        </w:rPr>
        <w:t xml:space="preserve"> = .054, </w:t>
      </w:r>
      <w:r w:rsidR="00412710" w:rsidRPr="00C63E82">
        <w:rPr>
          <w:bCs/>
          <w:i/>
          <w:iCs/>
          <w:lang w:val="en-GB"/>
        </w:rPr>
        <w:t>d</w:t>
      </w:r>
      <w:r w:rsidR="00412710" w:rsidRPr="00C63E82">
        <w:rPr>
          <w:bCs/>
          <w:lang w:val="en-GB"/>
        </w:rPr>
        <w:t xml:space="preserve"> = </w:t>
      </w:r>
      <w:r w:rsidR="00921512" w:rsidRPr="00C63E82">
        <w:rPr>
          <w:bCs/>
          <w:lang w:val="en-GB"/>
        </w:rPr>
        <w:t>0.46</w:t>
      </w:r>
      <w:r w:rsidR="00412710" w:rsidRPr="00C63E82">
        <w:rPr>
          <w:bCs/>
          <w:lang w:val="en-GB"/>
        </w:rPr>
        <w:t>)</w:t>
      </w:r>
      <w:r w:rsidR="005B1554" w:rsidRPr="00C63E82">
        <w:rPr>
          <w:bCs/>
          <w:lang w:val="en-GB"/>
        </w:rPr>
        <w:t xml:space="preserve"> compared to the confronters in the confrontation-only control condition</w:t>
      </w:r>
      <w:r w:rsidR="00412710" w:rsidRPr="00C63E82">
        <w:rPr>
          <w:bCs/>
          <w:lang w:val="en-GB"/>
        </w:rPr>
        <w:t>.</w:t>
      </w:r>
      <w:r w:rsidR="00921512" w:rsidRPr="00C63E82">
        <w:rPr>
          <w:bCs/>
          <w:lang w:val="en-GB"/>
        </w:rPr>
        <w:t xml:space="preserve"> These findings indicate that our manipulation of confronter mindset </w:t>
      </w:r>
      <w:r w:rsidR="005B1554" w:rsidRPr="00C63E82">
        <w:rPr>
          <w:bCs/>
          <w:lang w:val="en-GB"/>
        </w:rPr>
        <w:t xml:space="preserve">beliefs </w:t>
      </w:r>
      <w:r w:rsidR="00921512" w:rsidRPr="00C63E82">
        <w:rPr>
          <w:bCs/>
          <w:lang w:val="en-GB"/>
        </w:rPr>
        <w:t>was successful.</w:t>
      </w:r>
    </w:p>
    <w:p w14:paraId="7ACC3A2F" w14:textId="7D73A1EC" w:rsidR="005D4FB7" w:rsidRPr="00C63E82" w:rsidRDefault="005D4FB7" w:rsidP="009D20D2">
      <w:pPr>
        <w:spacing w:line="480" w:lineRule="auto"/>
        <w:rPr>
          <w:bCs/>
          <w:lang w:val="en-GB"/>
        </w:rPr>
      </w:pPr>
      <w:r w:rsidRPr="00C63E82">
        <w:rPr>
          <w:bCs/>
          <w:lang w:val="en-GB"/>
        </w:rPr>
        <w:tab/>
      </w:r>
      <w:r w:rsidRPr="00C63E82">
        <w:rPr>
          <w:b/>
          <w:lang w:val="en-GB"/>
        </w:rPr>
        <w:t xml:space="preserve">Backlash. </w:t>
      </w:r>
      <w:r w:rsidR="00DD045F" w:rsidRPr="00C63E82">
        <w:rPr>
          <w:bCs/>
          <w:lang w:val="en-GB"/>
        </w:rPr>
        <w:t xml:space="preserve">Next, we tested whether mindset condition influenced </w:t>
      </w:r>
      <w:r w:rsidR="005B1554" w:rsidRPr="00C63E82">
        <w:rPr>
          <w:bCs/>
          <w:lang w:val="en-GB"/>
        </w:rPr>
        <w:t xml:space="preserve">participants’ </w:t>
      </w:r>
      <w:r w:rsidR="00DD045F" w:rsidRPr="00C63E82">
        <w:rPr>
          <w:bCs/>
          <w:lang w:val="en-GB"/>
        </w:rPr>
        <w:t xml:space="preserve">perceptions of the confronter’s warmth. </w:t>
      </w:r>
      <w:r w:rsidR="004F3982" w:rsidRPr="00C63E82">
        <w:rPr>
          <w:bCs/>
          <w:lang w:val="en-GB"/>
        </w:rPr>
        <w:t xml:space="preserve">Directionally consistent with our predictions, we found a marginal </w:t>
      </w:r>
      <w:r w:rsidR="000B6AF0" w:rsidRPr="00C63E82">
        <w:rPr>
          <w:bCs/>
          <w:lang w:val="en-GB"/>
        </w:rPr>
        <w:t xml:space="preserve">but nonsignificant </w:t>
      </w:r>
      <w:r w:rsidR="004F3982" w:rsidRPr="00C63E82">
        <w:rPr>
          <w:bCs/>
          <w:lang w:val="en-GB"/>
        </w:rPr>
        <w:t xml:space="preserve">main effect of condition, </w:t>
      </w:r>
      <w:r w:rsidR="004F3982" w:rsidRPr="00C63E82">
        <w:rPr>
          <w:bCs/>
          <w:i/>
          <w:iCs/>
          <w:lang w:val="en-GB"/>
        </w:rPr>
        <w:t>F</w:t>
      </w:r>
      <w:r w:rsidR="004F3982" w:rsidRPr="00C63E82">
        <w:rPr>
          <w:bCs/>
          <w:lang w:val="en-GB"/>
        </w:rPr>
        <w:t xml:space="preserve">(2, 177) = 2.47, </w:t>
      </w:r>
      <w:r w:rsidR="004F3982" w:rsidRPr="00C63E82">
        <w:rPr>
          <w:bCs/>
          <w:i/>
          <w:iCs/>
          <w:lang w:val="en-GB"/>
        </w:rPr>
        <w:t xml:space="preserve">p </w:t>
      </w:r>
      <w:r w:rsidR="004F3982" w:rsidRPr="00C63E82">
        <w:rPr>
          <w:bCs/>
          <w:lang w:val="en-GB"/>
        </w:rPr>
        <w:t xml:space="preserve">= .088, </w:t>
      </w:r>
      <m:oMath>
        <m:r>
          <w:rPr>
            <w:rFonts w:ascii="Cambria Math" w:hAnsi="Cambria Math"/>
            <w:lang w:val="en-GB"/>
          </w:rPr>
          <m:t>η</m:t>
        </m:r>
      </m:oMath>
      <w:r w:rsidR="004F3982" w:rsidRPr="00C63E82">
        <w:rPr>
          <w:rFonts w:eastAsiaTheme="minorEastAsia"/>
          <w:bCs/>
          <w:vertAlign w:val="subscript"/>
          <w:lang w:val="en-GB"/>
        </w:rPr>
        <w:t>p</w:t>
      </w:r>
      <w:r w:rsidR="004F3982" w:rsidRPr="00C63E82">
        <w:rPr>
          <w:rFonts w:eastAsiaTheme="minorEastAsia"/>
          <w:bCs/>
          <w:vertAlign w:val="superscript"/>
          <w:lang w:val="en-GB"/>
        </w:rPr>
        <w:t xml:space="preserve">2 </w:t>
      </w:r>
      <w:r w:rsidR="004F3982" w:rsidRPr="00C63E82">
        <w:rPr>
          <w:rFonts w:eastAsiaTheme="minorEastAsia"/>
          <w:bCs/>
          <w:lang w:val="en-GB"/>
        </w:rPr>
        <w:t>= .027</w:t>
      </w:r>
      <w:r w:rsidR="004F3982" w:rsidRPr="00C63E82">
        <w:rPr>
          <w:bCs/>
          <w:lang w:val="en-GB"/>
        </w:rPr>
        <w:t xml:space="preserve">. </w:t>
      </w:r>
      <w:r w:rsidR="00E422D7">
        <w:rPr>
          <w:bCs/>
          <w:lang w:val="en-GB"/>
        </w:rPr>
        <w:t>Supporting our pre-registered directional hypotheses between conditions</w:t>
      </w:r>
      <w:r w:rsidR="00F9452B" w:rsidRPr="00C63E82">
        <w:rPr>
          <w:bCs/>
          <w:lang w:val="en-GB"/>
        </w:rPr>
        <w:t xml:space="preserve">, participants in the growth mindset condition perceived the confronter </w:t>
      </w:r>
      <w:r w:rsidR="005B1554" w:rsidRPr="00C63E82">
        <w:rPr>
          <w:bCs/>
          <w:lang w:val="en-GB"/>
        </w:rPr>
        <w:t xml:space="preserve">who explicitly espoused growth mindset beliefs </w:t>
      </w:r>
      <w:r w:rsidR="00F9452B" w:rsidRPr="00C63E82">
        <w:rPr>
          <w:bCs/>
          <w:lang w:val="en-GB"/>
        </w:rPr>
        <w:t>to be</w:t>
      </w:r>
      <w:r w:rsidR="000B6AF0" w:rsidRPr="00C63E82">
        <w:rPr>
          <w:bCs/>
          <w:lang w:val="en-GB"/>
        </w:rPr>
        <w:t xml:space="preserve"> significantly</w:t>
      </w:r>
      <w:r w:rsidR="00273B56" w:rsidRPr="00C63E82">
        <w:rPr>
          <w:bCs/>
          <w:lang w:val="en-GB"/>
        </w:rPr>
        <w:t xml:space="preserve"> </w:t>
      </w:r>
      <w:r w:rsidR="00F9452B" w:rsidRPr="00C63E82">
        <w:rPr>
          <w:bCs/>
          <w:lang w:val="en-GB"/>
        </w:rPr>
        <w:t>warmer (</w:t>
      </w:r>
      <w:r w:rsidR="00F9452B" w:rsidRPr="00C63E82">
        <w:rPr>
          <w:bCs/>
          <w:i/>
          <w:iCs/>
          <w:lang w:val="en-GB"/>
        </w:rPr>
        <w:t>M</w:t>
      </w:r>
      <w:r w:rsidR="00F9452B" w:rsidRPr="00C63E82">
        <w:rPr>
          <w:bCs/>
          <w:lang w:val="en-GB"/>
        </w:rPr>
        <w:t xml:space="preserve"> = </w:t>
      </w:r>
      <w:r w:rsidR="00BC5724" w:rsidRPr="00C63E82">
        <w:rPr>
          <w:bCs/>
          <w:lang w:val="en-GB"/>
        </w:rPr>
        <w:t>4.40</w:t>
      </w:r>
      <w:r w:rsidR="00F9452B" w:rsidRPr="00C63E82">
        <w:rPr>
          <w:bCs/>
          <w:lang w:val="en-GB"/>
        </w:rPr>
        <w:t xml:space="preserve">, </w:t>
      </w:r>
      <w:r w:rsidR="00F9452B" w:rsidRPr="00C63E82">
        <w:rPr>
          <w:bCs/>
          <w:i/>
          <w:iCs/>
          <w:lang w:val="en-GB"/>
        </w:rPr>
        <w:t>SD</w:t>
      </w:r>
      <w:r w:rsidR="00F9452B" w:rsidRPr="00C63E82">
        <w:rPr>
          <w:bCs/>
          <w:lang w:val="en-GB"/>
        </w:rPr>
        <w:t xml:space="preserve"> = </w:t>
      </w:r>
      <w:r w:rsidR="00BC5724" w:rsidRPr="00C63E82">
        <w:rPr>
          <w:bCs/>
          <w:lang w:val="en-GB"/>
        </w:rPr>
        <w:t>0.91</w:t>
      </w:r>
      <w:r w:rsidR="00F9452B" w:rsidRPr="00C63E82">
        <w:rPr>
          <w:bCs/>
          <w:lang w:val="en-GB"/>
        </w:rPr>
        <w:t>) than participants in the fixed mindset condition (</w:t>
      </w:r>
      <w:r w:rsidR="00F9452B" w:rsidRPr="00C63E82">
        <w:rPr>
          <w:bCs/>
          <w:i/>
          <w:iCs/>
          <w:lang w:val="en-GB"/>
        </w:rPr>
        <w:t>M</w:t>
      </w:r>
      <w:r w:rsidR="00F9452B" w:rsidRPr="00C63E82">
        <w:rPr>
          <w:bCs/>
          <w:lang w:val="en-GB"/>
        </w:rPr>
        <w:t xml:space="preserve"> = </w:t>
      </w:r>
      <w:r w:rsidR="00BC5724" w:rsidRPr="00C63E82">
        <w:rPr>
          <w:bCs/>
          <w:lang w:val="en-GB"/>
        </w:rPr>
        <w:t>4.03</w:t>
      </w:r>
      <w:r w:rsidR="00F9452B" w:rsidRPr="00C63E82">
        <w:rPr>
          <w:bCs/>
          <w:lang w:val="en-GB"/>
        </w:rPr>
        <w:t xml:space="preserve">, </w:t>
      </w:r>
      <w:r w:rsidR="00F9452B" w:rsidRPr="00C63E82">
        <w:rPr>
          <w:bCs/>
          <w:i/>
          <w:iCs/>
          <w:lang w:val="en-GB"/>
        </w:rPr>
        <w:t>SD</w:t>
      </w:r>
      <w:r w:rsidR="00F9452B" w:rsidRPr="00C63E82">
        <w:rPr>
          <w:bCs/>
          <w:lang w:val="en-GB"/>
        </w:rPr>
        <w:t xml:space="preserve"> = </w:t>
      </w:r>
      <w:r w:rsidR="00BC5724" w:rsidRPr="00C63E82">
        <w:rPr>
          <w:bCs/>
          <w:lang w:val="en-GB"/>
        </w:rPr>
        <w:t>1.17</w:t>
      </w:r>
      <w:r w:rsidR="00F9452B" w:rsidRPr="00C63E82">
        <w:rPr>
          <w:bCs/>
          <w:lang w:val="en-GB"/>
        </w:rPr>
        <w:t xml:space="preserve">, </w:t>
      </w:r>
      <w:r w:rsidR="00F9452B" w:rsidRPr="00C63E82">
        <w:rPr>
          <w:bCs/>
          <w:i/>
          <w:iCs/>
          <w:lang w:val="en-GB"/>
        </w:rPr>
        <w:t>p</w:t>
      </w:r>
      <w:r w:rsidR="00F9452B" w:rsidRPr="00C63E82">
        <w:rPr>
          <w:bCs/>
          <w:lang w:val="en-GB"/>
        </w:rPr>
        <w:t xml:space="preserve"> = .</w:t>
      </w:r>
      <w:r w:rsidR="00BC5724" w:rsidRPr="00C63E82">
        <w:rPr>
          <w:bCs/>
          <w:lang w:val="en-GB"/>
        </w:rPr>
        <w:t>05</w:t>
      </w:r>
      <w:r w:rsidR="00F9452B" w:rsidRPr="00C63E82">
        <w:rPr>
          <w:bCs/>
          <w:lang w:val="en-GB"/>
        </w:rPr>
        <w:t xml:space="preserve">, </w:t>
      </w:r>
      <w:r w:rsidR="00F9452B" w:rsidRPr="00C63E82">
        <w:rPr>
          <w:bCs/>
          <w:i/>
          <w:iCs/>
          <w:lang w:val="en-GB"/>
        </w:rPr>
        <w:t>d</w:t>
      </w:r>
      <w:r w:rsidR="00F9452B" w:rsidRPr="00C63E82">
        <w:rPr>
          <w:bCs/>
          <w:lang w:val="en-GB"/>
        </w:rPr>
        <w:t xml:space="preserve"> = </w:t>
      </w:r>
      <w:r w:rsidR="00562729" w:rsidRPr="00C63E82">
        <w:rPr>
          <w:bCs/>
          <w:lang w:val="en-GB"/>
        </w:rPr>
        <w:t>0.36</w:t>
      </w:r>
      <w:r w:rsidR="00F9452B" w:rsidRPr="00C63E82">
        <w:rPr>
          <w:bCs/>
          <w:lang w:val="en-GB"/>
        </w:rPr>
        <w:t>)</w:t>
      </w:r>
      <w:r w:rsidR="005B1554" w:rsidRPr="00C63E82">
        <w:rPr>
          <w:bCs/>
          <w:lang w:val="en-GB"/>
        </w:rPr>
        <w:t xml:space="preserve"> and </w:t>
      </w:r>
      <w:r w:rsidR="00F9452B" w:rsidRPr="00C63E82">
        <w:rPr>
          <w:bCs/>
          <w:lang w:val="en-GB"/>
        </w:rPr>
        <w:t xml:space="preserve">warmer than participants in the </w:t>
      </w:r>
      <w:r w:rsidR="005B1554" w:rsidRPr="00C63E82">
        <w:rPr>
          <w:bCs/>
          <w:lang w:val="en-GB"/>
        </w:rPr>
        <w:t xml:space="preserve">confrontation-only </w:t>
      </w:r>
      <w:r w:rsidR="00F9452B" w:rsidRPr="00C63E82">
        <w:rPr>
          <w:bCs/>
          <w:lang w:val="en-GB"/>
        </w:rPr>
        <w:t>control condition (</w:t>
      </w:r>
      <w:r w:rsidR="00F9452B" w:rsidRPr="00C63E82">
        <w:rPr>
          <w:bCs/>
          <w:i/>
          <w:iCs/>
          <w:lang w:val="en-GB"/>
        </w:rPr>
        <w:t>M</w:t>
      </w:r>
      <w:r w:rsidR="00F9452B" w:rsidRPr="00C63E82">
        <w:rPr>
          <w:bCs/>
          <w:lang w:val="en-GB"/>
        </w:rPr>
        <w:t xml:space="preserve"> = </w:t>
      </w:r>
      <w:r w:rsidR="00BC5724" w:rsidRPr="00C63E82">
        <w:rPr>
          <w:bCs/>
          <w:lang w:val="en-GB"/>
        </w:rPr>
        <w:t>4.04</w:t>
      </w:r>
      <w:r w:rsidR="00F9452B" w:rsidRPr="00C63E82">
        <w:rPr>
          <w:bCs/>
          <w:lang w:val="en-GB"/>
        </w:rPr>
        <w:t xml:space="preserve">, </w:t>
      </w:r>
      <w:r w:rsidR="00F9452B" w:rsidRPr="00C63E82">
        <w:rPr>
          <w:bCs/>
          <w:i/>
          <w:iCs/>
          <w:lang w:val="en-GB"/>
        </w:rPr>
        <w:t>SD</w:t>
      </w:r>
      <w:r w:rsidR="00F9452B" w:rsidRPr="00C63E82">
        <w:rPr>
          <w:bCs/>
          <w:lang w:val="en-GB"/>
        </w:rPr>
        <w:t xml:space="preserve"> = </w:t>
      </w:r>
      <w:r w:rsidR="00BC5724" w:rsidRPr="00C63E82">
        <w:rPr>
          <w:bCs/>
          <w:lang w:val="en-GB"/>
        </w:rPr>
        <w:t>1.02</w:t>
      </w:r>
      <w:r w:rsidR="00F9452B" w:rsidRPr="00C63E82">
        <w:rPr>
          <w:bCs/>
          <w:lang w:val="en-GB"/>
        </w:rPr>
        <w:t xml:space="preserve">, </w:t>
      </w:r>
      <w:r w:rsidR="00F9452B" w:rsidRPr="00C63E82">
        <w:rPr>
          <w:bCs/>
          <w:i/>
          <w:iCs/>
          <w:lang w:val="en-GB"/>
        </w:rPr>
        <w:t>p</w:t>
      </w:r>
      <w:r w:rsidR="00F9452B" w:rsidRPr="00C63E82">
        <w:rPr>
          <w:bCs/>
          <w:lang w:val="en-GB"/>
        </w:rPr>
        <w:t xml:space="preserve"> = .</w:t>
      </w:r>
      <w:r w:rsidR="00BC5724" w:rsidRPr="00C63E82">
        <w:rPr>
          <w:bCs/>
          <w:lang w:val="en-GB"/>
        </w:rPr>
        <w:t>062</w:t>
      </w:r>
      <w:r w:rsidR="00F9452B" w:rsidRPr="00C63E82">
        <w:rPr>
          <w:bCs/>
          <w:lang w:val="en-GB"/>
        </w:rPr>
        <w:t xml:space="preserve">, </w:t>
      </w:r>
      <w:r w:rsidR="00F9452B" w:rsidRPr="00C63E82">
        <w:rPr>
          <w:bCs/>
          <w:i/>
          <w:iCs/>
          <w:lang w:val="en-GB"/>
        </w:rPr>
        <w:t>d</w:t>
      </w:r>
      <w:r w:rsidR="00F9452B" w:rsidRPr="00C63E82">
        <w:rPr>
          <w:bCs/>
          <w:lang w:val="en-GB"/>
        </w:rPr>
        <w:t xml:space="preserve"> =</w:t>
      </w:r>
      <w:r w:rsidR="0035305B" w:rsidRPr="00C63E82">
        <w:rPr>
          <w:bCs/>
          <w:lang w:val="en-GB"/>
        </w:rPr>
        <w:t xml:space="preserve"> 0.37</w:t>
      </w:r>
      <w:r w:rsidR="00F9452B" w:rsidRPr="00C63E82">
        <w:rPr>
          <w:bCs/>
          <w:lang w:val="en-GB"/>
        </w:rPr>
        <w:t xml:space="preserve">), </w:t>
      </w:r>
      <w:r w:rsidR="00E422D7">
        <w:rPr>
          <w:bCs/>
          <w:lang w:val="en-GB"/>
        </w:rPr>
        <w:t xml:space="preserve">though this was marginal but not significant, </w:t>
      </w:r>
      <w:r w:rsidR="00F9452B" w:rsidRPr="00C63E82">
        <w:rPr>
          <w:bCs/>
          <w:lang w:val="en-GB"/>
        </w:rPr>
        <w:t xml:space="preserve">suggesting that the </w:t>
      </w:r>
      <w:r w:rsidR="00F9452B" w:rsidRPr="00CF54FA">
        <w:rPr>
          <w:bCs/>
          <w:lang w:val="en-GB"/>
        </w:rPr>
        <w:t>explicit</w:t>
      </w:r>
      <w:r w:rsidR="00F9452B" w:rsidRPr="00C63E82">
        <w:rPr>
          <w:bCs/>
          <w:lang w:val="en-GB"/>
        </w:rPr>
        <w:t xml:space="preserve"> growth mindset message </w:t>
      </w:r>
      <w:r w:rsidR="000B6AF0" w:rsidRPr="00C63E82">
        <w:rPr>
          <w:bCs/>
          <w:lang w:val="en-GB"/>
        </w:rPr>
        <w:t>shaped</w:t>
      </w:r>
      <w:r w:rsidR="00F9452B" w:rsidRPr="00C63E82">
        <w:rPr>
          <w:bCs/>
          <w:lang w:val="en-GB"/>
        </w:rPr>
        <w:t xml:space="preserve"> warmth perceptions. Perceptions of </w:t>
      </w:r>
      <w:r w:rsidR="005B1554" w:rsidRPr="00C63E82">
        <w:rPr>
          <w:bCs/>
          <w:lang w:val="en-GB"/>
        </w:rPr>
        <w:t xml:space="preserve">the </w:t>
      </w:r>
      <w:r w:rsidR="00F9452B" w:rsidRPr="00C63E82">
        <w:rPr>
          <w:bCs/>
          <w:lang w:val="en-GB"/>
        </w:rPr>
        <w:t>confronter</w:t>
      </w:r>
      <w:r w:rsidR="005B1554" w:rsidRPr="00C63E82">
        <w:rPr>
          <w:bCs/>
          <w:lang w:val="en-GB"/>
        </w:rPr>
        <w:t>’s</w:t>
      </w:r>
      <w:r w:rsidR="00F9452B" w:rsidRPr="00C63E82">
        <w:rPr>
          <w:bCs/>
          <w:lang w:val="en-GB"/>
        </w:rPr>
        <w:t xml:space="preserve"> warmth did not differ between the fixed mindset and </w:t>
      </w:r>
      <w:r w:rsidR="005B1554" w:rsidRPr="00C63E82">
        <w:rPr>
          <w:bCs/>
          <w:lang w:val="en-GB"/>
        </w:rPr>
        <w:t xml:space="preserve">confrontation-only </w:t>
      </w:r>
      <w:r w:rsidR="00F9452B" w:rsidRPr="00C63E82">
        <w:rPr>
          <w:bCs/>
          <w:lang w:val="en-GB"/>
        </w:rPr>
        <w:t>control conditions (</w:t>
      </w:r>
      <w:r w:rsidR="00F9452B" w:rsidRPr="00C63E82">
        <w:rPr>
          <w:bCs/>
          <w:i/>
          <w:iCs/>
          <w:lang w:val="en-GB"/>
        </w:rPr>
        <w:t>p</w:t>
      </w:r>
      <w:r w:rsidR="00F9452B" w:rsidRPr="00C63E82">
        <w:rPr>
          <w:bCs/>
          <w:lang w:val="en-GB"/>
        </w:rPr>
        <w:t xml:space="preserve"> = .</w:t>
      </w:r>
      <w:r w:rsidR="00BC5724" w:rsidRPr="00C63E82">
        <w:rPr>
          <w:bCs/>
          <w:lang w:val="en-GB"/>
        </w:rPr>
        <w:t>930</w:t>
      </w:r>
      <w:r w:rsidR="00F9452B" w:rsidRPr="00C63E82">
        <w:rPr>
          <w:bCs/>
          <w:lang w:val="en-GB"/>
        </w:rPr>
        <w:t xml:space="preserve">, </w:t>
      </w:r>
      <w:r w:rsidR="00F9452B" w:rsidRPr="00C63E82">
        <w:rPr>
          <w:bCs/>
          <w:i/>
          <w:iCs/>
          <w:lang w:val="en-GB"/>
        </w:rPr>
        <w:t>d</w:t>
      </w:r>
      <w:r w:rsidR="00F9452B" w:rsidRPr="00C63E82">
        <w:rPr>
          <w:bCs/>
          <w:lang w:val="en-GB"/>
        </w:rPr>
        <w:t xml:space="preserve"> = </w:t>
      </w:r>
      <w:r w:rsidR="0035305B" w:rsidRPr="00C63E82">
        <w:rPr>
          <w:bCs/>
          <w:lang w:val="en-GB"/>
        </w:rPr>
        <w:t>0.02</w:t>
      </w:r>
      <w:r w:rsidR="00F9452B" w:rsidRPr="00C63E82">
        <w:rPr>
          <w:bCs/>
          <w:lang w:val="en-GB"/>
        </w:rPr>
        <w:t>).</w:t>
      </w:r>
    </w:p>
    <w:p w14:paraId="3AA8510F" w14:textId="49E0A846" w:rsidR="00C50F8C" w:rsidRPr="00C63E82" w:rsidRDefault="000E7B6A" w:rsidP="009D20D2">
      <w:pPr>
        <w:spacing w:line="480" w:lineRule="auto"/>
        <w:rPr>
          <w:lang w:val="en-GB"/>
        </w:rPr>
      </w:pPr>
      <w:r w:rsidRPr="00C63E82">
        <w:rPr>
          <w:bCs/>
          <w:lang w:val="en-GB"/>
        </w:rPr>
        <w:tab/>
      </w:r>
      <w:r w:rsidR="00693EDA" w:rsidRPr="00C63E82">
        <w:rPr>
          <w:b/>
          <w:bCs/>
          <w:lang w:val="en-GB"/>
        </w:rPr>
        <w:t>Openness to Future interactions.</w:t>
      </w:r>
      <w:r w:rsidR="00693EDA" w:rsidRPr="00C63E82">
        <w:rPr>
          <w:lang w:val="en-GB"/>
        </w:rPr>
        <w:t xml:space="preserve"> </w:t>
      </w:r>
      <w:r w:rsidRPr="00C63E82">
        <w:rPr>
          <w:lang w:val="en-GB"/>
        </w:rPr>
        <w:t xml:space="preserve">There were no </w:t>
      </w:r>
      <w:r w:rsidR="001414A4" w:rsidRPr="00C63E82">
        <w:rPr>
          <w:lang w:val="en-GB"/>
        </w:rPr>
        <w:t xml:space="preserve">condition </w:t>
      </w:r>
      <w:r w:rsidRPr="00C63E82">
        <w:rPr>
          <w:lang w:val="en-GB"/>
        </w:rPr>
        <w:t xml:space="preserve">differences on participants’ </w:t>
      </w:r>
      <w:r w:rsidR="001414A4" w:rsidRPr="00C63E82">
        <w:rPr>
          <w:lang w:val="en-GB"/>
        </w:rPr>
        <w:t xml:space="preserve">willingness </w:t>
      </w:r>
      <w:r w:rsidRPr="00C63E82">
        <w:rPr>
          <w:lang w:val="en-GB"/>
        </w:rPr>
        <w:t xml:space="preserve">to interact with the confronter in the future </w:t>
      </w:r>
      <w:r w:rsidR="001B01D6" w:rsidRPr="00C63E82">
        <w:rPr>
          <w:lang w:val="en-GB"/>
        </w:rPr>
        <w:t>(</w:t>
      </w:r>
      <w:r w:rsidR="00665423" w:rsidRPr="00C63E82">
        <w:rPr>
          <w:lang w:val="en-GB"/>
        </w:rPr>
        <w:t xml:space="preserve">for </w:t>
      </w:r>
      <w:r w:rsidR="001B01D6" w:rsidRPr="00C63E82">
        <w:rPr>
          <w:lang w:val="en-GB"/>
        </w:rPr>
        <w:t>n</w:t>
      </w:r>
      <w:r w:rsidR="00665423" w:rsidRPr="00C63E82">
        <w:rPr>
          <w:lang w:val="en-GB"/>
        </w:rPr>
        <w:t xml:space="preserve">either the single item measure, </w:t>
      </w:r>
      <w:r w:rsidR="00665423" w:rsidRPr="00C63E82">
        <w:rPr>
          <w:i/>
          <w:lang w:val="en-GB"/>
        </w:rPr>
        <w:t>F</w:t>
      </w:r>
      <w:r w:rsidR="00665423" w:rsidRPr="00C63E82">
        <w:rPr>
          <w:lang w:val="en-GB"/>
        </w:rPr>
        <w:t xml:space="preserve">(2, 178) = 0.10, </w:t>
      </w:r>
      <w:r w:rsidR="00665423" w:rsidRPr="00C63E82">
        <w:rPr>
          <w:i/>
          <w:lang w:val="en-GB"/>
        </w:rPr>
        <w:t>p</w:t>
      </w:r>
      <w:r w:rsidR="00665423" w:rsidRPr="00C63E82">
        <w:rPr>
          <w:lang w:val="en-GB"/>
        </w:rPr>
        <w:t xml:space="preserve"> = .902, </w:t>
      </w:r>
      <w:r w:rsidR="00665423" w:rsidRPr="00C63E82">
        <w:rPr>
          <w:i/>
          <w:lang w:val="en-GB"/>
        </w:rPr>
        <w:t>n</w:t>
      </w:r>
      <w:r w:rsidR="00665423" w:rsidRPr="00C63E82">
        <w:rPr>
          <w:i/>
          <w:vertAlign w:val="subscript"/>
          <w:lang w:val="en-GB"/>
        </w:rPr>
        <w:t>p</w:t>
      </w:r>
      <w:r w:rsidR="00665423" w:rsidRPr="00C63E82">
        <w:rPr>
          <w:i/>
          <w:vertAlign w:val="superscript"/>
          <w:lang w:val="en-GB"/>
        </w:rPr>
        <w:t>2</w:t>
      </w:r>
      <w:r w:rsidR="00665423" w:rsidRPr="00C63E82">
        <w:rPr>
          <w:lang w:val="en-GB"/>
        </w:rPr>
        <w:t xml:space="preserve"> = .001, nor the composite measure</w:t>
      </w:r>
      <w:r w:rsidRPr="00C63E82">
        <w:rPr>
          <w:lang w:val="en-GB"/>
        </w:rPr>
        <w:t xml:space="preserve">, </w:t>
      </w:r>
      <w:r w:rsidRPr="00C63E82">
        <w:rPr>
          <w:i/>
          <w:lang w:val="en-GB"/>
        </w:rPr>
        <w:t>F</w:t>
      </w:r>
      <w:r w:rsidRPr="00C63E82">
        <w:rPr>
          <w:lang w:val="en-GB"/>
        </w:rPr>
        <w:t>(</w:t>
      </w:r>
      <w:r w:rsidR="001013CA" w:rsidRPr="00C63E82">
        <w:rPr>
          <w:lang w:val="en-GB"/>
        </w:rPr>
        <w:t>2</w:t>
      </w:r>
      <w:r w:rsidRPr="00C63E82">
        <w:rPr>
          <w:lang w:val="en-GB"/>
        </w:rPr>
        <w:t xml:space="preserve">, 178) = 0.20, </w:t>
      </w:r>
      <w:r w:rsidRPr="00C63E82">
        <w:rPr>
          <w:i/>
          <w:lang w:val="en-GB"/>
        </w:rPr>
        <w:t>p</w:t>
      </w:r>
      <w:r w:rsidRPr="00C63E82">
        <w:rPr>
          <w:lang w:val="en-GB"/>
        </w:rPr>
        <w:t xml:space="preserve"> = .823, </w:t>
      </w:r>
      <w:r w:rsidRPr="00C63E82">
        <w:rPr>
          <w:i/>
          <w:lang w:val="en-GB"/>
        </w:rPr>
        <w:t>n</w:t>
      </w:r>
      <w:r w:rsidRPr="00C63E82">
        <w:rPr>
          <w:i/>
          <w:vertAlign w:val="subscript"/>
          <w:lang w:val="en-GB"/>
        </w:rPr>
        <w:t>p</w:t>
      </w:r>
      <w:r w:rsidRPr="00C63E82">
        <w:rPr>
          <w:i/>
          <w:vertAlign w:val="superscript"/>
          <w:lang w:val="en-GB"/>
        </w:rPr>
        <w:t>2</w:t>
      </w:r>
      <w:r w:rsidRPr="00C63E82">
        <w:rPr>
          <w:lang w:val="en-GB"/>
        </w:rPr>
        <w:t xml:space="preserve"> = .002</w:t>
      </w:r>
      <w:r w:rsidR="001B01D6" w:rsidRPr="00C63E82">
        <w:rPr>
          <w:lang w:val="en-GB"/>
        </w:rPr>
        <w:t>)</w:t>
      </w:r>
      <w:r w:rsidRPr="00C63E82">
        <w:rPr>
          <w:lang w:val="en-GB"/>
        </w:rPr>
        <w:t>.</w:t>
      </w:r>
      <w:r w:rsidR="00665423" w:rsidRPr="00C63E82">
        <w:rPr>
          <w:lang w:val="en-GB"/>
        </w:rPr>
        <w:t xml:space="preserve"> However, </w:t>
      </w:r>
      <w:r w:rsidR="00E422D7">
        <w:rPr>
          <w:lang w:val="en-GB"/>
        </w:rPr>
        <w:t xml:space="preserve">to test our full, pre-registered, hypothesized model </w:t>
      </w:r>
      <w:r w:rsidR="00665423" w:rsidRPr="00C63E82">
        <w:rPr>
          <w:lang w:val="en-GB"/>
        </w:rPr>
        <w:t xml:space="preserve">we </w:t>
      </w:r>
      <w:r w:rsidR="001B01D6" w:rsidRPr="00C63E82">
        <w:rPr>
          <w:lang w:val="en-GB"/>
        </w:rPr>
        <w:t xml:space="preserve">used Process Model 4 with 10,000 iterations to explore whether an indirect effect of </w:t>
      </w:r>
      <w:r w:rsidR="008E419A" w:rsidRPr="00C63E82">
        <w:rPr>
          <w:lang w:val="en-GB"/>
        </w:rPr>
        <w:t>mindset</w:t>
      </w:r>
      <w:r w:rsidR="001B01D6" w:rsidRPr="00C63E82">
        <w:rPr>
          <w:lang w:val="en-GB"/>
        </w:rPr>
        <w:t xml:space="preserve"> condition (X) through </w:t>
      </w:r>
      <w:r w:rsidR="00B3541A" w:rsidRPr="00C63E82">
        <w:rPr>
          <w:lang w:val="en-GB"/>
        </w:rPr>
        <w:t>backlash</w:t>
      </w:r>
      <w:r w:rsidR="001B01D6" w:rsidRPr="00C63E82">
        <w:rPr>
          <w:lang w:val="en-GB"/>
        </w:rPr>
        <w:t xml:space="preserve"> (M) would emerge on openness to future interaction</w:t>
      </w:r>
      <w:r w:rsidR="006651D9" w:rsidRPr="00C63E82">
        <w:rPr>
          <w:lang w:val="en-GB"/>
        </w:rPr>
        <w:t>s</w:t>
      </w:r>
      <w:r w:rsidR="001D5162">
        <w:rPr>
          <w:lang w:val="en-GB"/>
        </w:rPr>
        <w:t xml:space="preserve"> (Y)</w:t>
      </w:r>
      <w:r w:rsidR="001B01D6" w:rsidRPr="00C63E82">
        <w:rPr>
          <w:lang w:val="en-GB"/>
        </w:rPr>
        <w:t>.</w:t>
      </w:r>
      <w:r w:rsidR="00E75202" w:rsidRPr="00C63E82">
        <w:rPr>
          <w:rStyle w:val="FootnoteReference"/>
          <w:lang w:val="en-GB"/>
        </w:rPr>
        <w:footnoteReference w:id="3"/>
      </w:r>
      <w:r w:rsidR="00241511" w:rsidRPr="00C63E82">
        <w:rPr>
          <w:lang w:val="en-GB"/>
        </w:rPr>
        <w:t xml:space="preserve"> </w:t>
      </w:r>
      <w:r w:rsidR="008E419A" w:rsidRPr="00C63E82">
        <w:rPr>
          <w:lang w:val="en-GB"/>
        </w:rPr>
        <w:t xml:space="preserve">This model was </w:t>
      </w:r>
      <w:r w:rsidR="008E419A" w:rsidRPr="00D96DF1">
        <w:rPr>
          <w:lang w:val="en-GB"/>
        </w:rPr>
        <w:t>supported</w:t>
      </w:r>
      <w:r w:rsidR="00E75202" w:rsidRPr="00D96DF1">
        <w:rPr>
          <w:lang w:val="en-GB"/>
        </w:rPr>
        <w:t xml:space="preserve">. First, we examined the single-item </w:t>
      </w:r>
      <w:r w:rsidR="001414A4" w:rsidRPr="00D96DF1">
        <w:rPr>
          <w:lang w:val="en-GB"/>
        </w:rPr>
        <w:t xml:space="preserve">willingness </w:t>
      </w:r>
      <w:r w:rsidR="00E75202" w:rsidRPr="00D96DF1">
        <w:rPr>
          <w:lang w:val="en-GB"/>
        </w:rPr>
        <w:t>to interact measure</w:t>
      </w:r>
      <w:r w:rsidR="00B3541A" w:rsidRPr="00D96DF1">
        <w:rPr>
          <w:lang w:val="en-GB"/>
        </w:rPr>
        <w:t xml:space="preserve"> as the outcome</w:t>
      </w:r>
      <w:r w:rsidR="00E75202" w:rsidRPr="00D96DF1">
        <w:rPr>
          <w:lang w:val="en-GB"/>
        </w:rPr>
        <w:t>.</w:t>
      </w:r>
      <w:r w:rsidR="00E41C0F" w:rsidRPr="00D96DF1">
        <w:rPr>
          <w:lang w:val="en-GB"/>
        </w:rPr>
        <w:t xml:space="preserve"> </w:t>
      </w:r>
      <w:r w:rsidR="00B3541A" w:rsidRPr="00D96DF1">
        <w:rPr>
          <w:lang w:val="en-GB"/>
        </w:rPr>
        <w:t>Significant indirect effects emerged w</w:t>
      </w:r>
      <w:r w:rsidR="00E41C0F" w:rsidRPr="00D96DF1">
        <w:rPr>
          <w:lang w:val="en-GB"/>
        </w:rPr>
        <w:t>hen</w:t>
      </w:r>
      <w:r w:rsidR="004139AF" w:rsidRPr="00D96DF1">
        <w:rPr>
          <w:lang w:val="en-GB"/>
        </w:rPr>
        <w:t xml:space="preserve"> comparing</w:t>
      </w:r>
      <w:r w:rsidR="00E41C0F" w:rsidRPr="00D96DF1">
        <w:rPr>
          <w:lang w:val="en-GB"/>
        </w:rPr>
        <w:t xml:space="preserve"> the fixed mindset condition</w:t>
      </w:r>
      <w:r w:rsidR="004139AF" w:rsidRPr="00D96DF1">
        <w:rPr>
          <w:lang w:val="en-GB"/>
        </w:rPr>
        <w:t xml:space="preserve"> to the growth mindset condition</w:t>
      </w:r>
      <w:r w:rsidR="00E41C0F" w:rsidRPr="00D96DF1">
        <w:rPr>
          <w:lang w:val="en-GB"/>
        </w:rPr>
        <w:t xml:space="preserve">, </w:t>
      </w:r>
      <w:r w:rsidR="008E419A" w:rsidRPr="00D96DF1">
        <w:rPr>
          <w:i/>
          <w:iCs/>
          <w:lang w:val="en-GB"/>
        </w:rPr>
        <w:t>indirect effect</w:t>
      </w:r>
      <w:r w:rsidR="004139AF" w:rsidRPr="00D96DF1">
        <w:rPr>
          <w:lang w:val="en-GB"/>
        </w:rPr>
        <w:t xml:space="preserve"> = </w:t>
      </w:r>
      <w:r w:rsidR="00BF75CC" w:rsidRPr="00D96DF1">
        <w:rPr>
          <w:lang w:val="en-GB"/>
        </w:rPr>
        <w:t>0</w:t>
      </w:r>
      <w:r w:rsidR="004139AF" w:rsidRPr="00D96DF1">
        <w:rPr>
          <w:lang w:val="en-GB"/>
        </w:rPr>
        <w:t xml:space="preserve">.26, </w:t>
      </w:r>
      <w:r w:rsidR="004139AF" w:rsidRPr="00D96DF1">
        <w:rPr>
          <w:i/>
          <w:lang w:val="en-GB"/>
        </w:rPr>
        <w:t>bootstrap SE</w:t>
      </w:r>
      <w:r w:rsidR="004139AF" w:rsidRPr="00D96DF1">
        <w:rPr>
          <w:lang w:val="en-GB"/>
        </w:rPr>
        <w:t xml:space="preserve"> = </w:t>
      </w:r>
      <w:r w:rsidR="00BF75CC" w:rsidRPr="00D96DF1">
        <w:rPr>
          <w:lang w:val="en-GB"/>
        </w:rPr>
        <w:t>0</w:t>
      </w:r>
      <w:r w:rsidR="004139AF" w:rsidRPr="00D96DF1">
        <w:rPr>
          <w:lang w:val="en-GB"/>
        </w:rPr>
        <w:t xml:space="preserve">.13, 95% </w:t>
      </w:r>
      <w:r w:rsidR="004139AF" w:rsidRPr="00D96DF1">
        <w:rPr>
          <w:i/>
          <w:lang w:val="en-GB"/>
        </w:rPr>
        <w:t>CI</w:t>
      </w:r>
      <w:r w:rsidR="004139AF" w:rsidRPr="00D96DF1">
        <w:rPr>
          <w:lang w:val="en-GB"/>
        </w:rPr>
        <w:t xml:space="preserve"> (</w:t>
      </w:r>
      <w:r w:rsidR="00BF75CC" w:rsidRPr="00D96DF1">
        <w:rPr>
          <w:lang w:val="en-GB"/>
        </w:rPr>
        <w:t>0</w:t>
      </w:r>
      <w:r w:rsidR="004139AF" w:rsidRPr="00D96DF1">
        <w:rPr>
          <w:lang w:val="en-GB"/>
        </w:rPr>
        <w:t xml:space="preserve">.00, </w:t>
      </w:r>
      <w:r w:rsidR="00BF75CC" w:rsidRPr="00D96DF1">
        <w:rPr>
          <w:lang w:val="en-GB"/>
        </w:rPr>
        <w:t>0</w:t>
      </w:r>
      <w:r w:rsidR="004139AF" w:rsidRPr="00D96DF1">
        <w:rPr>
          <w:lang w:val="en-GB"/>
        </w:rPr>
        <w:t>.53)</w:t>
      </w:r>
      <w:r w:rsidR="00196273" w:rsidRPr="00D96DF1">
        <w:rPr>
          <w:lang w:val="en-GB"/>
        </w:rPr>
        <w:t xml:space="preserve"> and when comparing the </w:t>
      </w:r>
      <w:r w:rsidR="00276F04" w:rsidRPr="00D96DF1">
        <w:rPr>
          <w:lang w:val="en-GB"/>
        </w:rPr>
        <w:t xml:space="preserve">confrontation-only </w:t>
      </w:r>
      <w:r w:rsidR="00C50F8C" w:rsidRPr="00D96DF1">
        <w:rPr>
          <w:lang w:val="en-GB"/>
        </w:rPr>
        <w:t xml:space="preserve">control </w:t>
      </w:r>
      <w:r w:rsidR="00196273" w:rsidRPr="00D96DF1">
        <w:rPr>
          <w:lang w:val="en-GB"/>
        </w:rPr>
        <w:t xml:space="preserve">condition to the growth mindset condition, </w:t>
      </w:r>
      <w:r w:rsidR="00196273" w:rsidRPr="00D96DF1">
        <w:rPr>
          <w:i/>
          <w:iCs/>
          <w:lang w:val="en-GB"/>
        </w:rPr>
        <w:t>indirect effect</w:t>
      </w:r>
      <w:r w:rsidR="00196273" w:rsidRPr="00D96DF1">
        <w:rPr>
          <w:lang w:val="en-GB"/>
        </w:rPr>
        <w:t xml:space="preserve"> = </w:t>
      </w:r>
      <w:r w:rsidR="00BF75CC" w:rsidRPr="00D96DF1">
        <w:rPr>
          <w:lang w:val="en-GB"/>
        </w:rPr>
        <w:t>0</w:t>
      </w:r>
      <w:r w:rsidR="00196273" w:rsidRPr="00D96DF1">
        <w:rPr>
          <w:lang w:val="en-GB"/>
        </w:rPr>
        <w:t xml:space="preserve">.25, </w:t>
      </w:r>
      <w:r w:rsidR="00196273" w:rsidRPr="00D96DF1">
        <w:rPr>
          <w:i/>
          <w:lang w:val="en-GB"/>
        </w:rPr>
        <w:t>bootstrap SE</w:t>
      </w:r>
      <w:r w:rsidR="00196273" w:rsidRPr="00D96DF1">
        <w:rPr>
          <w:lang w:val="en-GB"/>
        </w:rPr>
        <w:t xml:space="preserve"> = .13, 95% </w:t>
      </w:r>
      <w:r w:rsidR="00196273" w:rsidRPr="00D96DF1">
        <w:rPr>
          <w:i/>
          <w:lang w:val="en-GB"/>
        </w:rPr>
        <w:t>CI</w:t>
      </w:r>
      <w:r w:rsidR="00196273" w:rsidRPr="00D96DF1">
        <w:rPr>
          <w:lang w:val="en-GB"/>
        </w:rPr>
        <w:t xml:space="preserve"> (</w:t>
      </w:r>
      <w:r w:rsidR="00BF75CC" w:rsidRPr="00D96DF1">
        <w:rPr>
          <w:lang w:val="en-GB"/>
        </w:rPr>
        <w:t>0</w:t>
      </w:r>
      <w:r w:rsidR="00196273" w:rsidRPr="00D96DF1">
        <w:rPr>
          <w:lang w:val="en-GB"/>
        </w:rPr>
        <w:t>.0</w:t>
      </w:r>
      <w:r w:rsidR="00BF75CC" w:rsidRPr="00D96DF1">
        <w:rPr>
          <w:lang w:val="en-GB"/>
        </w:rPr>
        <w:t>04</w:t>
      </w:r>
      <w:r w:rsidR="00196273" w:rsidRPr="00D96DF1">
        <w:rPr>
          <w:lang w:val="en-GB"/>
        </w:rPr>
        <w:t>, .50)</w:t>
      </w:r>
      <w:r w:rsidR="00EB6145" w:rsidRPr="00D96DF1">
        <w:rPr>
          <w:lang w:val="en-GB"/>
        </w:rPr>
        <w:t>.</w:t>
      </w:r>
      <w:r w:rsidR="00B3541A" w:rsidRPr="00D96DF1">
        <w:rPr>
          <w:lang w:val="en-GB"/>
        </w:rPr>
        <w:t xml:space="preserve"> The indirect effect was not significant when comparing the fixed and </w:t>
      </w:r>
      <w:r w:rsidR="00276F04" w:rsidRPr="00D96DF1">
        <w:rPr>
          <w:lang w:val="en-GB"/>
        </w:rPr>
        <w:t>confrontation-only control</w:t>
      </w:r>
      <w:r w:rsidR="00B3541A" w:rsidRPr="00D96DF1">
        <w:rPr>
          <w:lang w:val="en-GB"/>
        </w:rPr>
        <w:t xml:space="preserve"> conditions, </w:t>
      </w:r>
      <w:r w:rsidR="00B3541A" w:rsidRPr="00D96DF1">
        <w:rPr>
          <w:i/>
          <w:iCs/>
          <w:lang w:val="en-GB"/>
        </w:rPr>
        <w:t>indirect effect</w:t>
      </w:r>
      <w:r w:rsidR="00B3541A" w:rsidRPr="00D96DF1">
        <w:rPr>
          <w:lang w:val="en-GB"/>
        </w:rPr>
        <w:t xml:space="preserve"> = </w:t>
      </w:r>
      <w:r w:rsidR="00BF75CC" w:rsidRPr="00D96DF1">
        <w:rPr>
          <w:lang w:val="en-GB"/>
        </w:rPr>
        <w:t>0</w:t>
      </w:r>
      <w:r w:rsidR="00B3541A" w:rsidRPr="00D96DF1">
        <w:rPr>
          <w:lang w:val="en-GB"/>
        </w:rPr>
        <w:t xml:space="preserve">.01, </w:t>
      </w:r>
      <w:r w:rsidR="00B3541A" w:rsidRPr="00D96DF1">
        <w:rPr>
          <w:i/>
          <w:lang w:val="en-GB"/>
        </w:rPr>
        <w:t>bootstrap SE</w:t>
      </w:r>
      <w:r w:rsidR="00B3541A" w:rsidRPr="00D96DF1">
        <w:rPr>
          <w:lang w:val="en-GB"/>
        </w:rPr>
        <w:t xml:space="preserve"> = </w:t>
      </w:r>
      <w:r w:rsidR="00BF75CC" w:rsidRPr="00D96DF1">
        <w:rPr>
          <w:lang w:val="en-GB"/>
        </w:rPr>
        <w:t>0</w:t>
      </w:r>
      <w:r w:rsidR="00B3541A" w:rsidRPr="00D96DF1">
        <w:rPr>
          <w:lang w:val="en-GB"/>
        </w:rPr>
        <w:t xml:space="preserve">.14, 95% </w:t>
      </w:r>
      <w:r w:rsidR="00B3541A" w:rsidRPr="00D96DF1">
        <w:rPr>
          <w:i/>
          <w:lang w:val="en-GB"/>
        </w:rPr>
        <w:t>CI</w:t>
      </w:r>
      <w:r w:rsidR="00B3541A" w:rsidRPr="00D96DF1">
        <w:rPr>
          <w:lang w:val="en-GB"/>
        </w:rPr>
        <w:t xml:space="preserve"> (-</w:t>
      </w:r>
      <w:r w:rsidR="00BF75CC" w:rsidRPr="00D96DF1">
        <w:rPr>
          <w:lang w:val="en-GB"/>
        </w:rPr>
        <w:t>0</w:t>
      </w:r>
      <w:r w:rsidR="00B3541A" w:rsidRPr="00D96DF1">
        <w:rPr>
          <w:lang w:val="en-GB"/>
        </w:rPr>
        <w:t xml:space="preserve">.27, </w:t>
      </w:r>
      <w:r w:rsidR="00BF75CC" w:rsidRPr="00D96DF1">
        <w:rPr>
          <w:lang w:val="en-GB"/>
        </w:rPr>
        <w:t>0</w:t>
      </w:r>
      <w:r w:rsidR="00B3541A" w:rsidRPr="00D96DF1">
        <w:rPr>
          <w:lang w:val="en-GB"/>
        </w:rPr>
        <w:t>.29).</w:t>
      </w:r>
      <w:r w:rsidR="00E75202" w:rsidRPr="00C63E82">
        <w:rPr>
          <w:lang w:val="en-GB"/>
        </w:rPr>
        <w:t xml:space="preserve"> </w:t>
      </w:r>
    </w:p>
    <w:p w14:paraId="448CBD88" w14:textId="7FFADA9B" w:rsidR="000E7B6A" w:rsidRPr="00C63E82" w:rsidRDefault="00E75202" w:rsidP="00C50F8C">
      <w:pPr>
        <w:spacing w:line="480" w:lineRule="auto"/>
        <w:ind w:firstLine="720"/>
        <w:rPr>
          <w:lang w:val="en-GB"/>
        </w:rPr>
      </w:pPr>
      <w:r w:rsidRPr="00C63E82">
        <w:rPr>
          <w:lang w:val="en-GB"/>
        </w:rPr>
        <w:t xml:space="preserve">Second, we examined the </w:t>
      </w:r>
      <w:r w:rsidR="00276F04" w:rsidRPr="00C63E82">
        <w:rPr>
          <w:lang w:val="en-GB"/>
        </w:rPr>
        <w:t>5</w:t>
      </w:r>
      <w:r w:rsidR="001414A4" w:rsidRPr="00C63E82">
        <w:rPr>
          <w:lang w:val="en-GB"/>
        </w:rPr>
        <w:t xml:space="preserve">-item </w:t>
      </w:r>
      <w:r w:rsidRPr="00C63E82">
        <w:rPr>
          <w:lang w:val="en-GB"/>
        </w:rPr>
        <w:t xml:space="preserve">openness to interaction </w:t>
      </w:r>
      <w:r w:rsidR="005742A5" w:rsidRPr="00C63E82">
        <w:rPr>
          <w:lang w:val="en-GB"/>
        </w:rPr>
        <w:t xml:space="preserve">composite </w:t>
      </w:r>
      <w:r w:rsidRPr="00C63E82">
        <w:rPr>
          <w:lang w:val="en-GB"/>
        </w:rPr>
        <w:t>measure</w:t>
      </w:r>
      <w:r w:rsidR="00B3541A" w:rsidRPr="00C63E82">
        <w:rPr>
          <w:lang w:val="en-GB"/>
        </w:rPr>
        <w:t xml:space="preserve"> as the outcome</w:t>
      </w:r>
      <w:r w:rsidRPr="00C63E82">
        <w:rPr>
          <w:lang w:val="en-GB"/>
        </w:rPr>
        <w:t>. Again</w:t>
      </w:r>
      <w:r w:rsidR="00342D41" w:rsidRPr="00C63E82">
        <w:rPr>
          <w:lang w:val="en-GB"/>
        </w:rPr>
        <w:t xml:space="preserve">, significant indirect effects emerged when comparing the fixed to the growth mindset condition, </w:t>
      </w:r>
      <w:r w:rsidR="00342D41" w:rsidRPr="00C63E82">
        <w:rPr>
          <w:i/>
          <w:iCs/>
          <w:lang w:val="en-GB"/>
        </w:rPr>
        <w:t>indirect effect</w:t>
      </w:r>
      <w:r w:rsidR="00342D41" w:rsidRPr="00C63E82">
        <w:rPr>
          <w:lang w:val="en-GB"/>
        </w:rPr>
        <w:t xml:space="preserve"> = </w:t>
      </w:r>
      <w:r w:rsidR="00632F62">
        <w:rPr>
          <w:lang w:val="en-GB"/>
        </w:rPr>
        <w:t>0</w:t>
      </w:r>
      <w:r w:rsidR="00342D41" w:rsidRPr="00C63E82">
        <w:rPr>
          <w:lang w:val="en-GB"/>
        </w:rPr>
        <w:t xml:space="preserve">.32, </w:t>
      </w:r>
      <w:r w:rsidR="00342D41" w:rsidRPr="00C63E82">
        <w:rPr>
          <w:i/>
          <w:lang w:val="en-GB"/>
        </w:rPr>
        <w:t>bootstrap SE</w:t>
      </w:r>
      <w:r w:rsidR="00342D41" w:rsidRPr="00C63E82">
        <w:rPr>
          <w:lang w:val="en-GB"/>
        </w:rPr>
        <w:t xml:space="preserve"> = </w:t>
      </w:r>
      <w:r w:rsidR="00632F62">
        <w:rPr>
          <w:lang w:val="en-GB"/>
        </w:rPr>
        <w:t>0</w:t>
      </w:r>
      <w:r w:rsidR="00342D41" w:rsidRPr="00C63E82">
        <w:rPr>
          <w:lang w:val="en-GB"/>
        </w:rPr>
        <w:t xml:space="preserve">.16, 95% </w:t>
      </w:r>
      <w:r w:rsidR="00342D41" w:rsidRPr="00C63E82">
        <w:rPr>
          <w:i/>
          <w:lang w:val="en-GB"/>
        </w:rPr>
        <w:t>CI</w:t>
      </w:r>
      <w:r w:rsidR="00342D41" w:rsidRPr="00C63E82">
        <w:rPr>
          <w:lang w:val="en-GB"/>
        </w:rPr>
        <w:t xml:space="preserve"> (</w:t>
      </w:r>
      <w:r w:rsidR="00632F62">
        <w:rPr>
          <w:lang w:val="en-GB"/>
        </w:rPr>
        <w:t>0</w:t>
      </w:r>
      <w:r w:rsidR="00342D41" w:rsidRPr="00C63E82">
        <w:rPr>
          <w:lang w:val="en-GB"/>
        </w:rPr>
        <w:t xml:space="preserve">.00, </w:t>
      </w:r>
      <w:r w:rsidR="00632F62">
        <w:rPr>
          <w:lang w:val="en-GB"/>
        </w:rPr>
        <w:t>0</w:t>
      </w:r>
      <w:r w:rsidR="00342D41" w:rsidRPr="00C63E82">
        <w:rPr>
          <w:lang w:val="en-GB"/>
        </w:rPr>
        <w:t xml:space="preserve">.65) and when comparing the </w:t>
      </w:r>
      <w:r w:rsidR="00276F04" w:rsidRPr="00C63E82">
        <w:rPr>
          <w:lang w:val="en-GB"/>
        </w:rPr>
        <w:t>confrontation-only control</w:t>
      </w:r>
      <w:r w:rsidR="00342D41" w:rsidRPr="00C63E82">
        <w:rPr>
          <w:lang w:val="en-GB"/>
        </w:rPr>
        <w:t xml:space="preserve"> to the growth mindset condition, </w:t>
      </w:r>
      <w:r w:rsidR="00342D41" w:rsidRPr="00C63E82">
        <w:rPr>
          <w:i/>
          <w:iCs/>
          <w:lang w:val="en-GB"/>
        </w:rPr>
        <w:t>indirect effect</w:t>
      </w:r>
      <w:r w:rsidR="00342D41" w:rsidRPr="00C63E82">
        <w:rPr>
          <w:lang w:val="en-GB"/>
        </w:rPr>
        <w:t xml:space="preserve"> = </w:t>
      </w:r>
      <w:r w:rsidR="00632F62">
        <w:rPr>
          <w:lang w:val="en-GB"/>
        </w:rPr>
        <w:t>0</w:t>
      </w:r>
      <w:r w:rsidR="00342D41" w:rsidRPr="00C63E82">
        <w:rPr>
          <w:lang w:val="en-GB"/>
        </w:rPr>
        <w:t>.</w:t>
      </w:r>
      <w:r w:rsidR="00203482" w:rsidRPr="00C63E82">
        <w:rPr>
          <w:lang w:val="en-GB"/>
        </w:rPr>
        <w:t>30</w:t>
      </w:r>
      <w:r w:rsidR="00342D41" w:rsidRPr="00C63E82">
        <w:rPr>
          <w:lang w:val="en-GB"/>
        </w:rPr>
        <w:t xml:space="preserve">, </w:t>
      </w:r>
      <w:r w:rsidR="00342D41" w:rsidRPr="00C63E82">
        <w:rPr>
          <w:i/>
          <w:lang w:val="en-GB"/>
        </w:rPr>
        <w:t>bootstrap SE</w:t>
      </w:r>
      <w:r w:rsidR="00342D41" w:rsidRPr="00C63E82">
        <w:rPr>
          <w:lang w:val="en-GB"/>
        </w:rPr>
        <w:t xml:space="preserve"> = </w:t>
      </w:r>
      <w:r w:rsidR="00632F62">
        <w:rPr>
          <w:lang w:val="en-GB"/>
        </w:rPr>
        <w:t>0</w:t>
      </w:r>
      <w:r w:rsidR="00342D41" w:rsidRPr="00C63E82">
        <w:rPr>
          <w:lang w:val="en-GB"/>
        </w:rPr>
        <w:t>.1</w:t>
      </w:r>
      <w:r w:rsidR="00203482" w:rsidRPr="00C63E82">
        <w:rPr>
          <w:lang w:val="en-GB"/>
        </w:rPr>
        <w:t>5</w:t>
      </w:r>
      <w:r w:rsidR="00342D41" w:rsidRPr="00C63E82">
        <w:rPr>
          <w:lang w:val="en-GB"/>
        </w:rPr>
        <w:t xml:space="preserve">, 95% </w:t>
      </w:r>
      <w:r w:rsidR="00342D41" w:rsidRPr="00C63E82">
        <w:rPr>
          <w:i/>
          <w:lang w:val="en-GB"/>
        </w:rPr>
        <w:t>CI</w:t>
      </w:r>
      <w:r w:rsidR="00342D41" w:rsidRPr="00C63E82">
        <w:rPr>
          <w:lang w:val="en-GB"/>
        </w:rPr>
        <w:t xml:space="preserve"> (</w:t>
      </w:r>
      <w:r w:rsidR="00632F62">
        <w:rPr>
          <w:lang w:val="en-GB"/>
        </w:rPr>
        <w:t>0</w:t>
      </w:r>
      <w:r w:rsidR="00342D41" w:rsidRPr="00C63E82">
        <w:rPr>
          <w:lang w:val="en-GB"/>
        </w:rPr>
        <w:t xml:space="preserve">.01, </w:t>
      </w:r>
      <w:r w:rsidR="00632F62" w:rsidRPr="00E1277D">
        <w:rPr>
          <w:lang w:val="en-GB"/>
        </w:rPr>
        <w:t>0</w:t>
      </w:r>
      <w:r w:rsidR="00342D41" w:rsidRPr="00E1277D">
        <w:rPr>
          <w:lang w:val="en-GB"/>
        </w:rPr>
        <w:t>.</w:t>
      </w:r>
      <w:r w:rsidR="00203482" w:rsidRPr="00E1277D">
        <w:rPr>
          <w:lang w:val="en-GB"/>
        </w:rPr>
        <w:t>60</w:t>
      </w:r>
      <w:r w:rsidR="00342D41" w:rsidRPr="00E1277D">
        <w:rPr>
          <w:lang w:val="en-GB"/>
        </w:rPr>
        <w:t xml:space="preserve">). </w:t>
      </w:r>
      <w:r w:rsidR="00203482" w:rsidRPr="00E1277D">
        <w:rPr>
          <w:lang w:val="en-GB"/>
        </w:rPr>
        <w:t>As before, t</w:t>
      </w:r>
      <w:r w:rsidR="00342D41" w:rsidRPr="00E1277D">
        <w:rPr>
          <w:lang w:val="en-GB"/>
        </w:rPr>
        <w:t xml:space="preserve">he indirect effect was not significant when comparing the fixed and </w:t>
      </w:r>
      <w:r w:rsidR="00276F04" w:rsidRPr="00E1277D">
        <w:rPr>
          <w:lang w:val="en-GB"/>
        </w:rPr>
        <w:t>confrontation-only control</w:t>
      </w:r>
      <w:r w:rsidR="00342D41" w:rsidRPr="00E1277D">
        <w:rPr>
          <w:lang w:val="en-GB"/>
        </w:rPr>
        <w:t xml:space="preserve"> conditions, </w:t>
      </w:r>
      <w:r w:rsidR="00342D41" w:rsidRPr="00E1277D">
        <w:rPr>
          <w:i/>
          <w:iCs/>
          <w:lang w:val="en-GB"/>
        </w:rPr>
        <w:t>indirect effect</w:t>
      </w:r>
      <w:r w:rsidR="00342D41" w:rsidRPr="00E1277D">
        <w:rPr>
          <w:lang w:val="en-GB"/>
        </w:rPr>
        <w:t xml:space="preserve"> = </w:t>
      </w:r>
      <w:r w:rsidR="00E1277D" w:rsidRPr="00E1277D">
        <w:rPr>
          <w:lang w:val="en-GB"/>
        </w:rPr>
        <w:t>0</w:t>
      </w:r>
      <w:r w:rsidR="00342D41" w:rsidRPr="00E1277D">
        <w:rPr>
          <w:lang w:val="en-GB"/>
        </w:rPr>
        <w:t xml:space="preserve">.01, </w:t>
      </w:r>
      <w:r w:rsidR="00342D41" w:rsidRPr="00E1277D">
        <w:rPr>
          <w:i/>
          <w:lang w:val="en-GB"/>
        </w:rPr>
        <w:t>bootstrap SE</w:t>
      </w:r>
      <w:r w:rsidR="00342D41" w:rsidRPr="00E1277D">
        <w:rPr>
          <w:lang w:val="en-GB"/>
        </w:rPr>
        <w:t xml:space="preserve"> = </w:t>
      </w:r>
      <w:r w:rsidR="00E1277D" w:rsidRPr="00E1277D">
        <w:rPr>
          <w:lang w:val="en-GB"/>
        </w:rPr>
        <w:t>0</w:t>
      </w:r>
      <w:r w:rsidR="00342D41" w:rsidRPr="00E1277D">
        <w:rPr>
          <w:lang w:val="en-GB"/>
        </w:rPr>
        <w:t>.1</w:t>
      </w:r>
      <w:r w:rsidR="00A63CB8" w:rsidRPr="00E1277D">
        <w:rPr>
          <w:lang w:val="en-GB"/>
        </w:rPr>
        <w:t>7</w:t>
      </w:r>
      <w:r w:rsidR="00342D41" w:rsidRPr="00E1277D">
        <w:rPr>
          <w:lang w:val="en-GB"/>
        </w:rPr>
        <w:t xml:space="preserve">, 95% </w:t>
      </w:r>
      <w:r w:rsidR="00342D41" w:rsidRPr="00E1277D">
        <w:rPr>
          <w:i/>
          <w:lang w:val="en-GB"/>
        </w:rPr>
        <w:t>CI</w:t>
      </w:r>
      <w:r w:rsidR="00342D41" w:rsidRPr="00E1277D">
        <w:rPr>
          <w:lang w:val="en-GB"/>
        </w:rPr>
        <w:t xml:space="preserve"> (-</w:t>
      </w:r>
      <w:r w:rsidR="00E1277D" w:rsidRPr="00E1277D">
        <w:rPr>
          <w:lang w:val="en-GB"/>
        </w:rPr>
        <w:t>0</w:t>
      </w:r>
      <w:r w:rsidR="00342D41" w:rsidRPr="00E1277D">
        <w:rPr>
          <w:lang w:val="en-GB"/>
        </w:rPr>
        <w:t>.</w:t>
      </w:r>
      <w:r w:rsidR="00A63CB8" w:rsidRPr="00E1277D">
        <w:rPr>
          <w:lang w:val="en-GB"/>
        </w:rPr>
        <w:t>32</w:t>
      </w:r>
      <w:r w:rsidR="00342D41" w:rsidRPr="00E1277D">
        <w:rPr>
          <w:lang w:val="en-GB"/>
        </w:rPr>
        <w:t xml:space="preserve">, </w:t>
      </w:r>
      <w:r w:rsidR="00E1277D" w:rsidRPr="00E1277D">
        <w:rPr>
          <w:lang w:val="en-GB"/>
        </w:rPr>
        <w:t>0</w:t>
      </w:r>
      <w:r w:rsidR="00342D41" w:rsidRPr="00E1277D">
        <w:rPr>
          <w:lang w:val="en-GB"/>
        </w:rPr>
        <w:t>.</w:t>
      </w:r>
      <w:r w:rsidR="00A63CB8" w:rsidRPr="00E1277D">
        <w:rPr>
          <w:lang w:val="en-GB"/>
        </w:rPr>
        <w:t>3</w:t>
      </w:r>
      <w:r w:rsidR="00E1277D" w:rsidRPr="00E1277D">
        <w:rPr>
          <w:lang w:val="en-GB"/>
        </w:rPr>
        <w:t>6</w:t>
      </w:r>
      <w:r w:rsidR="00342D41" w:rsidRPr="00E1277D">
        <w:rPr>
          <w:lang w:val="en-GB"/>
        </w:rPr>
        <w:t>)</w:t>
      </w:r>
      <w:r w:rsidR="00203482" w:rsidRPr="00E1277D">
        <w:rPr>
          <w:lang w:val="en-GB"/>
        </w:rPr>
        <w:t>.</w:t>
      </w:r>
      <w:r w:rsidR="00D13411" w:rsidRPr="00E1277D">
        <w:rPr>
          <w:lang w:val="en-GB"/>
        </w:rPr>
        <w:t xml:space="preserve"> Together</w:t>
      </w:r>
      <w:r w:rsidR="00D13411" w:rsidRPr="00C63E82">
        <w:rPr>
          <w:lang w:val="en-GB"/>
        </w:rPr>
        <w:t>, these findings demonstrate that growth</w:t>
      </w:r>
      <w:r w:rsidR="0066049B">
        <w:rPr>
          <w:lang w:val="en-GB"/>
        </w:rPr>
        <w:t xml:space="preserve"> (vs. fixed</w:t>
      </w:r>
      <w:r w:rsidR="00966C9D" w:rsidRPr="00966C9D">
        <w:rPr>
          <w:lang w:val="en-GB"/>
        </w:rPr>
        <w:t xml:space="preserve"> </w:t>
      </w:r>
      <w:r w:rsidR="00966C9D">
        <w:rPr>
          <w:lang w:val="en-GB"/>
        </w:rPr>
        <w:t>and vs. control</w:t>
      </w:r>
      <w:r w:rsidR="0066049B">
        <w:rPr>
          <w:lang w:val="en-GB"/>
        </w:rPr>
        <w:t>)</w:t>
      </w:r>
      <w:r w:rsidR="00D13411" w:rsidRPr="00C63E82">
        <w:rPr>
          <w:lang w:val="en-GB"/>
        </w:rPr>
        <w:t xml:space="preserve"> mindset confrontations </w:t>
      </w:r>
      <w:r w:rsidR="005C0904" w:rsidRPr="00C63E82">
        <w:rPr>
          <w:lang w:val="en-GB"/>
        </w:rPr>
        <w:t xml:space="preserve">attenuate </w:t>
      </w:r>
      <w:r w:rsidR="002B14DC" w:rsidRPr="00C63E82">
        <w:rPr>
          <w:lang w:val="en-GB"/>
        </w:rPr>
        <w:t xml:space="preserve">backlash which in turn is associated with greater </w:t>
      </w:r>
      <w:r w:rsidR="00D13411" w:rsidRPr="00C63E82">
        <w:rPr>
          <w:lang w:val="en-GB"/>
        </w:rPr>
        <w:t xml:space="preserve">openness to </w:t>
      </w:r>
      <w:r w:rsidR="002B14DC" w:rsidRPr="00C63E82">
        <w:rPr>
          <w:lang w:val="en-GB"/>
        </w:rPr>
        <w:t>interact with the confronter in the future.</w:t>
      </w:r>
    </w:p>
    <w:p w14:paraId="26014C66" w14:textId="46F4DA03" w:rsidR="006A2F27" w:rsidRPr="00C63E82" w:rsidRDefault="006A2F27" w:rsidP="009D20D2">
      <w:pPr>
        <w:spacing w:line="480" w:lineRule="auto"/>
        <w:rPr>
          <w:b/>
          <w:bCs/>
          <w:lang w:val="en-GB"/>
        </w:rPr>
      </w:pPr>
      <w:r w:rsidRPr="00C63E82">
        <w:rPr>
          <w:lang w:val="en-GB"/>
        </w:rPr>
        <w:tab/>
      </w:r>
      <w:r w:rsidRPr="00C63E82">
        <w:rPr>
          <w:b/>
          <w:bCs/>
          <w:lang w:val="en-GB"/>
        </w:rPr>
        <w:t xml:space="preserve">Stereotyping. </w:t>
      </w:r>
      <w:r w:rsidR="001013CA" w:rsidRPr="00C63E82">
        <w:rPr>
          <w:lang w:val="en-GB"/>
        </w:rPr>
        <w:t xml:space="preserve">There were no differences in participants’ racial stereotyping </w:t>
      </w:r>
      <w:r w:rsidR="003B3BAA" w:rsidRPr="00C63E82">
        <w:rPr>
          <w:lang w:val="en-GB"/>
        </w:rPr>
        <w:t>behaviour</w:t>
      </w:r>
      <w:r w:rsidR="001013CA" w:rsidRPr="00C63E82">
        <w:rPr>
          <w:lang w:val="en-GB"/>
        </w:rPr>
        <w:t xml:space="preserve">s by mindset condition, </w:t>
      </w:r>
      <w:r w:rsidR="001013CA" w:rsidRPr="00C63E82">
        <w:rPr>
          <w:i/>
          <w:lang w:val="en-GB"/>
        </w:rPr>
        <w:t>F</w:t>
      </w:r>
      <w:r w:rsidR="001013CA" w:rsidRPr="00C63E82">
        <w:rPr>
          <w:lang w:val="en-GB"/>
        </w:rPr>
        <w:t>(1, 178) = 0.2</w:t>
      </w:r>
      <w:r w:rsidR="00250FD0" w:rsidRPr="00C63E82">
        <w:rPr>
          <w:lang w:val="en-GB"/>
        </w:rPr>
        <w:t>2</w:t>
      </w:r>
      <w:r w:rsidR="001013CA" w:rsidRPr="00C63E82">
        <w:rPr>
          <w:lang w:val="en-GB"/>
        </w:rPr>
        <w:t xml:space="preserve">, </w:t>
      </w:r>
      <w:r w:rsidR="001013CA" w:rsidRPr="00C63E82">
        <w:rPr>
          <w:i/>
          <w:lang w:val="en-GB"/>
        </w:rPr>
        <w:t>p</w:t>
      </w:r>
      <w:r w:rsidR="001013CA" w:rsidRPr="00C63E82">
        <w:rPr>
          <w:lang w:val="en-GB"/>
        </w:rPr>
        <w:t xml:space="preserve"> = .8</w:t>
      </w:r>
      <w:r w:rsidR="00250FD0" w:rsidRPr="00C63E82">
        <w:rPr>
          <w:lang w:val="en-GB"/>
        </w:rPr>
        <w:t>0</w:t>
      </w:r>
      <w:r w:rsidR="001013CA" w:rsidRPr="00C63E82">
        <w:rPr>
          <w:lang w:val="en-GB"/>
        </w:rPr>
        <w:t xml:space="preserve">3, </w:t>
      </w:r>
      <w:r w:rsidR="001013CA" w:rsidRPr="00C63E82">
        <w:rPr>
          <w:i/>
          <w:lang w:val="en-GB"/>
        </w:rPr>
        <w:t>n</w:t>
      </w:r>
      <w:r w:rsidR="001013CA" w:rsidRPr="00C63E82">
        <w:rPr>
          <w:i/>
          <w:vertAlign w:val="subscript"/>
          <w:lang w:val="en-GB"/>
        </w:rPr>
        <w:t>p</w:t>
      </w:r>
      <w:r w:rsidR="001013CA" w:rsidRPr="00C63E82">
        <w:rPr>
          <w:i/>
          <w:vertAlign w:val="superscript"/>
          <w:lang w:val="en-GB"/>
        </w:rPr>
        <w:t>2</w:t>
      </w:r>
      <w:r w:rsidR="001013CA" w:rsidRPr="00C63E82">
        <w:rPr>
          <w:lang w:val="en-GB"/>
        </w:rPr>
        <w:t xml:space="preserve"> = .002. </w:t>
      </w:r>
      <w:r w:rsidR="00250FD0" w:rsidRPr="00C63E82">
        <w:rPr>
          <w:lang w:val="en-GB"/>
        </w:rPr>
        <w:t xml:space="preserve">Across all three mindset conditions, </w:t>
      </w:r>
      <w:r w:rsidR="00A441C2" w:rsidRPr="00C63E82">
        <w:rPr>
          <w:lang w:val="en-GB"/>
        </w:rPr>
        <w:t xml:space="preserve">and consistent with past </w:t>
      </w:r>
      <w:r w:rsidR="002B14DC" w:rsidRPr="00C63E82">
        <w:rPr>
          <w:lang w:val="en-GB"/>
        </w:rPr>
        <w:t xml:space="preserve">confrontation research (e.g., </w:t>
      </w:r>
      <w:proofErr w:type="spellStart"/>
      <w:r w:rsidR="00492D35" w:rsidRPr="00C63E82">
        <w:rPr>
          <w:lang w:val="en-GB"/>
        </w:rPr>
        <w:t>Czopp</w:t>
      </w:r>
      <w:proofErr w:type="spellEnd"/>
      <w:r w:rsidR="00492D35" w:rsidRPr="00C63E82">
        <w:rPr>
          <w:lang w:val="en-GB"/>
        </w:rPr>
        <w:t xml:space="preserve"> et al., 2006</w:t>
      </w:r>
      <w:r w:rsidR="002B14DC" w:rsidRPr="00C63E82">
        <w:rPr>
          <w:lang w:val="en-GB"/>
        </w:rPr>
        <w:t>)</w:t>
      </w:r>
      <w:r w:rsidR="00A441C2" w:rsidRPr="00C63E82">
        <w:rPr>
          <w:lang w:val="en-GB"/>
        </w:rPr>
        <w:t xml:space="preserve">, </w:t>
      </w:r>
      <w:r w:rsidR="00250FD0" w:rsidRPr="00C63E82">
        <w:rPr>
          <w:lang w:val="en-GB"/>
        </w:rPr>
        <w:t>participants tended to stereotype less after being confronted</w:t>
      </w:r>
      <w:r w:rsidR="008A4785">
        <w:rPr>
          <w:lang w:val="en-GB"/>
        </w:rPr>
        <w:t xml:space="preserve"> </w:t>
      </w:r>
      <w:r w:rsidR="008A4785" w:rsidRPr="00C63E82">
        <w:rPr>
          <w:lang w:val="en-GB"/>
        </w:rPr>
        <w:t>(</w:t>
      </w:r>
      <w:r w:rsidR="008A4785" w:rsidRPr="00C63E82">
        <w:rPr>
          <w:bCs/>
          <w:i/>
          <w:iCs/>
          <w:lang w:val="en-GB"/>
        </w:rPr>
        <w:t>M</w:t>
      </w:r>
      <w:r w:rsidR="008A4785" w:rsidRPr="00C63E82">
        <w:rPr>
          <w:bCs/>
          <w:lang w:val="en-GB"/>
        </w:rPr>
        <w:t xml:space="preserve"> = 0.69, </w:t>
      </w:r>
      <w:r w:rsidR="008A4785" w:rsidRPr="00C63E82">
        <w:rPr>
          <w:bCs/>
          <w:i/>
          <w:iCs/>
          <w:lang w:val="en-GB"/>
        </w:rPr>
        <w:t>SD</w:t>
      </w:r>
      <w:r w:rsidR="008A4785" w:rsidRPr="00C63E82">
        <w:rPr>
          <w:bCs/>
          <w:lang w:val="en-GB"/>
        </w:rPr>
        <w:t xml:space="preserve"> = 0.88</w:t>
      </w:r>
      <w:r w:rsidR="008A4785" w:rsidRPr="00C63E82">
        <w:rPr>
          <w:lang w:val="en-GB"/>
        </w:rPr>
        <w:t>)</w:t>
      </w:r>
      <w:r w:rsidR="00250FD0" w:rsidRPr="00C63E82">
        <w:rPr>
          <w:lang w:val="en-GB"/>
        </w:rPr>
        <w:t>, compared to before being confronted</w:t>
      </w:r>
      <w:r w:rsidR="008A4785">
        <w:rPr>
          <w:lang w:val="en-GB"/>
        </w:rPr>
        <w:t xml:space="preserve"> </w:t>
      </w:r>
      <w:r w:rsidR="008A4785" w:rsidRPr="00C63E82">
        <w:rPr>
          <w:lang w:val="en-GB"/>
        </w:rPr>
        <w:t>(</w:t>
      </w:r>
      <w:r w:rsidR="008A4785" w:rsidRPr="00C63E82">
        <w:rPr>
          <w:bCs/>
          <w:i/>
          <w:iCs/>
          <w:lang w:val="en-GB"/>
        </w:rPr>
        <w:t>M</w:t>
      </w:r>
      <w:r w:rsidR="008A4785" w:rsidRPr="00C63E82">
        <w:rPr>
          <w:bCs/>
          <w:lang w:val="en-GB"/>
        </w:rPr>
        <w:t xml:space="preserve"> = 1.54, </w:t>
      </w:r>
      <w:r w:rsidR="008A4785" w:rsidRPr="00C63E82">
        <w:rPr>
          <w:bCs/>
          <w:i/>
          <w:iCs/>
          <w:lang w:val="en-GB"/>
        </w:rPr>
        <w:t>SD</w:t>
      </w:r>
      <w:r w:rsidR="008A4785" w:rsidRPr="00C63E82">
        <w:rPr>
          <w:bCs/>
          <w:lang w:val="en-GB"/>
        </w:rPr>
        <w:t xml:space="preserve"> = 0.95</w:t>
      </w:r>
      <w:r w:rsidR="008A4785" w:rsidRPr="00C63E82">
        <w:rPr>
          <w:lang w:val="en-GB"/>
        </w:rPr>
        <w:t>)</w:t>
      </w:r>
      <w:r w:rsidR="00250FD0" w:rsidRPr="00C63E82">
        <w:rPr>
          <w:lang w:val="en-GB"/>
        </w:rPr>
        <w:t xml:space="preserve">, </w:t>
      </w:r>
      <w:r w:rsidR="00250FD0" w:rsidRPr="00C63E82">
        <w:rPr>
          <w:i/>
          <w:lang w:val="en-GB"/>
        </w:rPr>
        <w:t>F</w:t>
      </w:r>
      <w:r w:rsidR="00250FD0" w:rsidRPr="00C63E82">
        <w:rPr>
          <w:lang w:val="en-GB"/>
        </w:rPr>
        <w:t xml:space="preserve">(1, 178) = 125.01, </w:t>
      </w:r>
      <w:r w:rsidR="00250FD0" w:rsidRPr="00C63E82">
        <w:rPr>
          <w:i/>
          <w:lang w:val="en-GB"/>
        </w:rPr>
        <w:t>p</w:t>
      </w:r>
      <w:r w:rsidR="00250FD0" w:rsidRPr="00C63E82">
        <w:rPr>
          <w:lang w:val="en-GB"/>
        </w:rPr>
        <w:t xml:space="preserve"> &lt; .001, </w:t>
      </w:r>
      <w:r w:rsidR="00250FD0" w:rsidRPr="00C63E82">
        <w:rPr>
          <w:i/>
          <w:lang w:val="en-GB"/>
        </w:rPr>
        <w:t>n</w:t>
      </w:r>
      <w:r w:rsidR="00250FD0" w:rsidRPr="00C63E82">
        <w:rPr>
          <w:i/>
          <w:vertAlign w:val="subscript"/>
          <w:lang w:val="en-GB"/>
        </w:rPr>
        <w:t>p</w:t>
      </w:r>
      <w:r w:rsidR="00250FD0" w:rsidRPr="00C63E82">
        <w:rPr>
          <w:i/>
          <w:vertAlign w:val="superscript"/>
          <w:lang w:val="en-GB"/>
        </w:rPr>
        <w:t>2</w:t>
      </w:r>
      <w:r w:rsidR="00250FD0" w:rsidRPr="00C63E82">
        <w:rPr>
          <w:lang w:val="en-GB"/>
        </w:rPr>
        <w:t xml:space="preserve"> = .413.</w:t>
      </w:r>
      <w:r w:rsidR="00766F07" w:rsidRPr="00C63E82">
        <w:rPr>
          <w:lang w:val="en-GB"/>
        </w:rPr>
        <w:t xml:space="preserve"> Whereas </w:t>
      </w:r>
      <w:r w:rsidR="006047A6" w:rsidRPr="00C63E82">
        <w:rPr>
          <w:lang w:val="en-GB"/>
        </w:rPr>
        <w:t>62.98</w:t>
      </w:r>
      <w:r w:rsidR="00766F07" w:rsidRPr="00C63E82">
        <w:rPr>
          <w:lang w:val="en-GB"/>
        </w:rPr>
        <w:t xml:space="preserve">% of participants used fewer </w:t>
      </w:r>
      <w:r w:rsidR="00A750BB" w:rsidRPr="00C63E82">
        <w:rPr>
          <w:lang w:val="en-GB"/>
        </w:rPr>
        <w:t xml:space="preserve">anti-Black </w:t>
      </w:r>
      <w:r w:rsidR="00766F07" w:rsidRPr="00C63E82">
        <w:rPr>
          <w:lang w:val="en-GB"/>
        </w:rPr>
        <w:t>racial stereotypes after being confronted</w:t>
      </w:r>
      <w:r w:rsidR="006047A6" w:rsidRPr="00C63E82">
        <w:rPr>
          <w:lang w:val="en-GB"/>
        </w:rPr>
        <w:t xml:space="preserve"> (compared to before)</w:t>
      </w:r>
      <w:r w:rsidR="00766F07" w:rsidRPr="00C63E82">
        <w:rPr>
          <w:lang w:val="en-GB"/>
        </w:rPr>
        <w:t xml:space="preserve">, </w:t>
      </w:r>
      <w:r w:rsidR="006047A6" w:rsidRPr="00C63E82">
        <w:rPr>
          <w:lang w:val="en-GB"/>
        </w:rPr>
        <w:t>a much smaller proportion of participants</w:t>
      </w:r>
      <w:r w:rsidR="00766F07" w:rsidRPr="00C63E82">
        <w:rPr>
          <w:lang w:val="en-GB"/>
        </w:rPr>
        <w:t xml:space="preserve"> stereotyped to the same degree</w:t>
      </w:r>
      <w:r w:rsidR="006047A6" w:rsidRPr="00C63E82">
        <w:rPr>
          <w:lang w:val="en-GB"/>
        </w:rPr>
        <w:t xml:space="preserve"> (16.58%)</w:t>
      </w:r>
      <w:r w:rsidR="00766F07" w:rsidRPr="00C63E82">
        <w:rPr>
          <w:lang w:val="en-GB"/>
        </w:rPr>
        <w:t xml:space="preserve"> </w:t>
      </w:r>
      <w:r w:rsidR="006047A6" w:rsidRPr="00C63E82">
        <w:rPr>
          <w:lang w:val="en-GB"/>
        </w:rPr>
        <w:t>or</w:t>
      </w:r>
      <w:r w:rsidR="00766F07" w:rsidRPr="00C63E82">
        <w:rPr>
          <w:lang w:val="en-GB"/>
        </w:rPr>
        <w:t xml:space="preserve"> stereotyped more</w:t>
      </w:r>
      <w:r w:rsidR="006047A6" w:rsidRPr="00C63E82">
        <w:rPr>
          <w:lang w:val="en-GB"/>
        </w:rPr>
        <w:t xml:space="preserve"> (8.29%) after confrontation</w:t>
      </w:r>
      <w:r w:rsidR="00766F07" w:rsidRPr="00C63E82">
        <w:rPr>
          <w:lang w:val="en-GB"/>
        </w:rPr>
        <w:t xml:space="preserve">. The remaining </w:t>
      </w:r>
      <w:r w:rsidR="00A750BB" w:rsidRPr="00C63E82">
        <w:rPr>
          <w:lang w:val="en-GB"/>
        </w:rPr>
        <w:t>12.15</w:t>
      </w:r>
      <w:r w:rsidR="00766F07" w:rsidRPr="00C63E82">
        <w:rPr>
          <w:lang w:val="en-GB"/>
        </w:rPr>
        <w:t>% did not use</w:t>
      </w:r>
      <w:r w:rsidR="00A750BB" w:rsidRPr="00C63E82">
        <w:rPr>
          <w:lang w:val="en-GB"/>
        </w:rPr>
        <w:t xml:space="preserve"> anti-Black</w:t>
      </w:r>
      <w:r w:rsidR="00766F07" w:rsidRPr="00C63E82">
        <w:rPr>
          <w:lang w:val="en-GB"/>
        </w:rPr>
        <w:t xml:space="preserve"> racial stereotypes at all (neither before nor after confrontation). </w:t>
      </w:r>
    </w:p>
    <w:p w14:paraId="78F149AB" w14:textId="77777777" w:rsidR="00A41940" w:rsidRPr="00C63E82" w:rsidRDefault="00A41940" w:rsidP="00A41940">
      <w:pPr>
        <w:spacing w:line="480" w:lineRule="auto"/>
        <w:jc w:val="center"/>
        <w:rPr>
          <w:b/>
          <w:lang w:val="en-GB"/>
        </w:rPr>
      </w:pPr>
      <w:r w:rsidRPr="00C63E82">
        <w:rPr>
          <w:b/>
          <w:lang w:val="en-GB"/>
        </w:rPr>
        <w:t>Discussion</w:t>
      </w:r>
    </w:p>
    <w:p w14:paraId="411951D0" w14:textId="4DB363BF" w:rsidR="00510CE9" w:rsidRPr="00C63E82" w:rsidRDefault="00D11A4C" w:rsidP="00A62F3F">
      <w:pPr>
        <w:spacing w:line="480" w:lineRule="auto"/>
        <w:rPr>
          <w:bCs/>
          <w:lang w:val="en-GB"/>
        </w:rPr>
      </w:pPr>
      <w:r w:rsidRPr="00C63E82">
        <w:rPr>
          <w:b/>
          <w:lang w:val="en-GB"/>
        </w:rPr>
        <w:tab/>
      </w:r>
      <w:r w:rsidRPr="00C63E82">
        <w:rPr>
          <w:bCs/>
          <w:lang w:val="en-GB"/>
        </w:rPr>
        <w:t>In Study 6, we moved away from the scenario methods employed in earlier studies to a method with more real-world validity. Participants were confronted for using anti-Black racial stereotypes</w:t>
      </w:r>
      <w:r w:rsidR="00F46E7C" w:rsidRPr="00C63E82">
        <w:rPr>
          <w:bCs/>
          <w:lang w:val="en-GB"/>
        </w:rPr>
        <w:t xml:space="preserve">, </w:t>
      </w:r>
      <w:r w:rsidR="00C50F8C" w:rsidRPr="00C63E82">
        <w:rPr>
          <w:bCs/>
          <w:lang w:val="en-GB"/>
        </w:rPr>
        <w:t>and</w:t>
      </w:r>
      <w:r w:rsidR="00F46E7C" w:rsidRPr="00C63E82">
        <w:rPr>
          <w:bCs/>
          <w:lang w:val="en-GB"/>
        </w:rPr>
        <w:t xml:space="preserve"> t</w:t>
      </w:r>
      <w:r w:rsidRPr="00C63E82">
        <w:rPr>
          <w:bCs/>
          <w:lang w:val="en-GB"/>
        </w:rPr>
        <w:t xml:space="preserve">he </w:t>
      </w:r>
      <w:r w:rsidR="00943A7D" w:rsidRPr="00C63E82">
        <w:rPr>
          <w:bCs/>
          <w:lang w:val="en-GB"/>
        </w:rPr>
        <w:t xml:space="preserve">ally </w:t>
      </w:r>
      <w:r w:rsidRPr="00C63E82">
        <w:rPr>
          <w:bCs/>
          <w:lang w:val="en-GB"/>
        </w:rPr>
        <w:t xml:space="preserve">confronter </w:t>
      </w:r>
      <w:r w:rsidR="002B14DC" w:rsidRPr="00C63E82">
        <w:rPr>
          <w:bCs/>
          <w:lang w:val="en-GB"/>
        </w:rPr>
        <w:t xml:space="preserve">communicated </w:t>
      </w:r>
      <w:r w:rsidRPr="00C63E82">
        <w:rPr>
          <w:bCs/>
          <w:lang w:val="en-GB"/>
        </w:rPr>
        <w:t>their mindset beliefs</w:t>
      </w:r>
      <w:r w:rsidR="00C50F8C" w:rsidRPr="00C63E82">
        <w:rPr>
          <w:bCs/>
          <w:lang w:val="en-GB"/>
        </w:rPr>
        <w:t xml:space="preserve"> within the confrontation itself</w:t>
      </w:r>
      <w:r w:rsidRPr="00C63E82">
        <w:rPr>
          <w:bCs/>
          <w:lang w:val="en-GB"/>
        </w:rPr>
        <w:t xml:space="preserve">. </w:t>
      </w:r>
      <w:r w:rsidR="007F67C1">
        <w:rPr>
          <w:bCs/>
          <w:lang w:val="en-GB"/>
        </w:rPr>
        <w:t>P</w:t>
      </w:r>
      <w:r w:rsidRPr="00C63E82">
        <w:rPr>
          <w:bCs/>
          <w:lang w:val="en-GB"/>
        </w:rPr>
        <w:t xml:space="preserve">articipants who learned their confronter </w:t>
      </w:r>
      <w:r w:rsidR="002B228F" w:rsidRPr="00C63E82">
        <w:rPr>
          <w:bCs/>
          <w:lang w:val="en-GB"/>
        </w:rPr>
        <w:t xml:space="preserve">endorsed </w:t>
      </w:r>
      <w:r w:rsidRPr="00C63E82">
        <w:rPr>
          <w:bCs/>
          <w:lang w:val="en-GB"/>
        </w:rPr>
        <w:t>more growth</w:t>
      </w:r>
      <w:r w:rsidR="00C50F8C" w:rsidRPr="00C63E82">
        <w:rPr>
          <w:bCs/>
          <w:lang w:val="en-GB"/>
        </w:rPr>
        <w:t xml:space="preserve"> (vs. fixed)</w:t>
      </w:r>
      <w:r w:rsidRPr="00C63E82">
        <w:rPr>
          <w:bCs/>
          <w:lang w:val="en-GB"/>
        </w:rPr>
        <w:t xml:space="preserve"> mindset </w:t>
      </w:r>
      <w:r w:rsidR="002B228F" w:rsidRPr="00C63E82">
        <w:rPr>
          <w:bCs/>
          <w:lang w:val="en-GB"/>
        </w:rPr>
        <w:t xml:space="preserve">beliefs </w:t>
      </w:r>
      <w:r w:rsidRPr="00C63E82">
        <w:rPr>
          <w:bCs/>
          <w:lang w:val="en-GB"/>
        </w:rPr>
        <w:t>about prejudice</w:t>
      </w:r>
      <w:r w:rsidR="00F46E7C" w:rsidRPr="00C63E82">
        <w:rPr>
          <w:bCs/>
          <w:lang w:val="en-GB"/>
        </w:rPr>
        <w:t xml:space="preserve"> </w:t>
      </w:r>
      <w:r w:rsidR="007F67C1">
        <w:rPr>
          <w:bCs/>
          <w:lang w:val="en-GB"/>
        </w:rPr>
        <w:t>exhibited</w:t>
      </w:r>
      <w:r w:rsidR="00F46E7C" w:rsidRPr="00C63E82">
        <w:rPr>
          <w:bCs/>
          <w:lang w:val="en-GB"/>
        </w:rPr>
        <w:t xml:space="preserve"> less backlash</w:t>
      </w:r>
      <w:r w:rsidR="002B228F" w:rsidRPr="00C63E82">
        <w:rPr>
          <w:bCs/>
          <w:lang w:val="en-GB"/>
        </w:rPr>
        <w:t xml:space="preserve"> by perceiving the confronter more positively (more warmly). </w:t>
      </w:r>
      <w:r w:rsidR="00176A67" w:rsidRPr="00C63E82">
        <w:rPr>
          <w:bCs/>
          <w:lang w:val="en-GB"/>
        </w:rPr>
        <w:t>Further</w:t>
      </w:r>
      <w:r w:rsidR="007B5483" w:rsidRPr="00C63E82">
        <w:rPr>
          <w:bCs/>
          <w:lang w:val="en-GB"/>
        </w:rPr>
        <w:t xml:space="preserve">, </w:t>
      </w:r>
      <w:r w:rsidR="00DE4E30" w:rsidRPr="00C63E82">
        <w:rPr>
          <w:bCs/>
          <w:lang w:val="en-GB"/>
        </w:rPr>
        <w:t xml:space="preserve">through </w:t>
      </w:r>
      <w:r w:rsidR="00293D9C" w:rsidRPr="00C63E82">
        <w:rPr>
          <w:bCs/>
          <w:lang w:val="en-GB"/>
        </w:rPr>
        <w:t xml:space="preserve">higher </w:t>
      </w:r>
      <w:r w:rsidR="002B228F" w:rsidRPr="00C63E82">
        <w:rPr>
          <w:bCs/>
          <w:lang w:val="en-GB"/>
        </w:rPr>
        <w:t xml:space="preserve">perceptions of confronter’s </w:t>
      </w:r>
      <w:r w:rsidR="00176A67" w:rsidRPr="00C63E82">
        <w:rPr>
          <w:bCs/>
          <w:lang w:val="en-GB"/>
        </w:rPr>
        <w:t>warmth</w:t>
      </w:r>
      <w:r w:rsidR="00DE4E30" w:rsidRPr="00C63E82">
        <w:rPr>
          <w:bCs/>
          <w:lang w:val="en-GB"/>
        </w:rPr>
        <w:t>, the growth</w:t>
      </w:r>
      <w:r w:rsidR="007F67C1">
        <w:rPr>
          <w:bCs/>
          <w:lang w:val="en-GB"/>
        </w:rPr>
        <w:t xml:space="preserve"> </w:t>
      </w:r>
      <w:r w:rsidR="00DE4E30" w:rsidRPr="00C63E82">
        <w:rPr>
          <w:bCs/>
          <w:lang w:val="en-GB"/>
        </w:rPr>
        <w:t xml:space="preserve">mindset </w:t>
      </w:r>
      <w:r w:rsidR="007F67C1">
        <w:rPr>
          <w:bCs/>
          <w:lang w:val="en-GB"/>
        </w:rPr>
        <w:t>(vs. fixed and vs. control)</w:t>
      </w:r>
      <w:r w:rsidR="007F67C1" w:rsidRPr="00C63E82">
        <w:rPr>
          <w:bCs/>
          <w:lang w:val="en-GB"/>
        </w:rPr>
        <w:t xml:space="preserve"> </w:t>
      </w:r>
      <w:r w:rsidR="00DE4E30" w:rsidRPr="00C63E82">
        <w:rPr>
          <w:bCs/>
          <w:lang w:val="en-GB"/>
        </w:rPr>
        <w:t>confrontation</w:t>
      </w:r>
      <w:r w:rsidR="00176A67" w:rsidRPr="00C63E82">
        <w:rPr>
          <w:bCs/>
          <w:lang w:val="en-GB"/>
        </w:rPr>
        <w:t xml:space="preserve"> predicted </w:t>
      </w:r>
      <w:r w:rsidR="00CF5503" w:rsidRPr="00C63E82">
        <w:rPr>
          <w:bCs/>
          <w:lang w:val="en-GB"/>
        </w:rPr>
        <w:t>increased</w:t>
      </w:r>
      <w:r w:rsidR="00176A67" w:rsidRPr="00C63E82">
        <w:rPr>
          <w:bCs/>
          <w:lang w:val="en-GB"/>
        </w:rPr>
        <w:t xml:space="preserve"> openness to interacting with the confronter again in the future.</w:t>
      </w:r>
      <w:r w:rsidR="00B83632">
        <w:rPr>
          <w:bCs/>
          <w:lang w:val="en-GB"/>
        </w:rPr>
        <w:t xml:space="preserve"> </w:t>
      </w:r>
      <w:r w:rsidR="00A62F3F">
        <w:rPr>
          <w:bCs/>
          <w:lang w:val="en-GB"/>
        </w:rPr>
        <w:t xml:space="preserve">Lastly, we tested the possibility that </w:t>
      </w:r>
      <w:r w:rsidR="00B83632">
        <w:rPr>
          <w:bCs/>
          <w:lang w:val="en-GB"/>
        </w:rPr>
        <w:t xml:space="preserve">a growth </w:t>
      </w:r>
      <w:r w:rsidR="00233754">
        <w:rPr>
          <w:bCs/>
          <w:lang w:val="en-GB"/>
        </w:rPr>
        <w:t xml:space="preserve"> </w:t>
      </w:r>
      <w:r w:rsidR="00B83632">
        <w:rPr>
          <w:bCs/>
          <w:lang w:val="en-GB"/>
        </w:rPr>
        <w:t xml:space="preserve">mindset </w:t>
      </w:r>
      <w:r w:rsidR="007F67C1">
        <w:rPr>
          <w:bCs/>
          <w:lang w:val="en-GB"/>
        </w:rPr>
        <w:t xml:space="preserve">(vs. fixed and vs. control) </w:t>
      </w:r>
      <w:r w:rsidR="00B83632">
        <w:rPr>
          <w:bCs/>
          <w:lang w:val="en-GB"/>
        </w:rPr>
        <w:t>confrontation</w:t>
      </w:r>
      <w:r w:rsidR="00233754">
        <w:rPr>
          <w:bCs/>
          <w:lang w:val="en-GB"/>
        </w:rPr>
        <w:t>, by virtue of communicating greater warmth,</w:t>
      </w:r>
      <w:r w:rsidR="00B83632">
        <w:rPr>
          <w:bCs/>
          <w:lang w:val="en-GB"/>
        </w:rPr>
        <w:t xml:space="preserve"> might undermine the effectiveness of the confrontation, in terms of the degree of reduced stereotyping that followed. </w:t>
      </w:r>
      <w:r w:rsidR="00233754">
        <w:rPr>
          <w:bCs/>
          <w:lang w:val="en-GB"/>
        </w:rPr>
        <w:t>We found no such evidence. Instead, Study 6 showed an equal (and significant) degree of reduced stereotyping in the 2</w:t>
      </w:r>
      <w:r w:rsidR="00233754" w:rsidRPr="00C61688">
        <w:rPr>
          <w:bCs/>
          <w:vertAlign w:val="superscript"/>
          <w:lang w:val="en-GB"/>
        </w:rPr>
        <w:t>nd</w:t>
      </w:r>
      <w:r w:rsidR="00233754">
        <w:rPr>
          <w:bCs/>
          <w:lang w:val="en-GB"/>
        </w:rPr>
        <w:t xml:space="preserve"> round of the task, confirming that a growth (vs. fixed) mindset confrontation can both be effective (i.e., reduce stereotyping) and suppress interpersonal backlash (as </w:t>
      </w:r>
      <w:r w:rsidR="00E03D69">
        <w:rPr>
          <w:bCs/>
          <w:lang w:val="en-GB"/>
        </w:rPr>
        <w:t xml:space="preserve">captured by warmth and future interaction intentions). </w:t>
      </w:r>
      <w:r w:rsidR="00463CBA">
        <w:rPr>
          <w:bCs/>
          <w:lang w:val="en-GB"/>
        </w:rPr>
        <w:t>For a non-pre-registered, exploratory analysis investigating our specific theoretical mechanism</w:t>
      </w:r>
      <w:r w:rsidR="00A316C4">
        <w:rPr>
          <w:bCs/>
          <w:lang w:val="en-GB"/>
        </w:rPr>
        <w:t xml:space="preserve"> on an item that incidentally captures this construct</w:t>
      </w:r>
      <w:r w:rsidR="00463CBA">
        <w:rPr>
          <w:bCs/>
          <w:lang w:val="en-GB"/>
        </w:rPr>
        <w:t xml:space="preserve"> (i.e., the idea that the growth mindset (vs. fixed, vs. control) confrontation communicates more that the confronter believes the confronted party will change), please see SOM. </w:t>
      </w:r>
    </w:p>
    <w:p w14:paraId="68A8BE8D" w14:textId="36AED061" w:rsidR="00DE4D28" w:rsidRPr="00C63E82" w:rsidRDefault="00DE4D28" w:rsidP="008D4B7A">
      <w:pPr>
        <w:spacing w:line="480" w:lineRule="auto"/>
        <w:jc w:val="center"/>
        <w:rPr>
          <w:b/>
          <w:lang w:val="en-GB"/>
        </w:rPr>
      </w:pPr>
      <w:r w:rsidRPr="00C63E82">
        <w:rPr>
          <w:b/>
          <w:lang w:val="en-GB"/>
        </w:rPr>
        <w:t>General Discussion</w:t>
      </w:r>
    </w:p>
    <w:p w14:paraId="736ED610" w14:textId="7D54F94E" w:rsidR="000576DF" w:rsidRPr="00C63E82" w:rsidRDefault="00FD4558" w:rsidP="00DE4D28">
      <w:pPr>
        <w:spacing w:line="480" w:lineRule="auto"/>
        <w:rPr>
          <w:bCs/>
          <w:lang w:val="en-GB"/>
        </w:rPr>
      </w:pPr>
      <w:r w:rsidRPr="00C63E82">
        <w:rPr>
          <w:bCs/>
          <w:lang w:val="en-GB"/>
        </w:rPr>
        <w:tab/>
        <w:t xml:space="preserve">Across 10 studies, we investigated two core questions. First, would people perceive someone who confronts </w:t>
      </w:r>
      <w:r w:rsidR="00A66981" w:rsidRPr="00C63E82">
        <w:rPr>
          <w:bCs/>
          <w:lang w:val="en-GB"/>
        </w:rPr>
        <w:t xml:space="preserve">(vs. remains silent to) </w:t>
      </w:r>
      <w:r w:rsidRPr="00C63E82">
        <w:rPr>
          <w:bCs/>
          <w:lang w:val="en-GB"/>
        </w:rPr>
        <w:t>a biased statement</w:t>
      </w:r>
      <w:r w:rsidR="00A66981" w:rsidRPr="00C63E82">
        <w:rPr>
          <w:bCs/>
          <w:lang w:val="en-GB"/>
        </w:rPr>
        <w:t xml:space="preserve"> </w:t>
      </w:r>
      <w:r w:rsidRPr="00C63E82">
        <w:rPr>
          <w:bCs/>
          <w:lang w:val="en-GB"/>
        </w:rPr>
        <w:t xml:space="preserve">as </w:t>
      </w:r>
      <w:r w:rsidR="00125446">
        <w:rPr>
          <w:bCs/>
          <w:lang w:val="en-GB"/>
        </w:rPr>
        <w:t>holding a</w:t>
      </w:r>
      <w:r w:rsidR="00E07B19" w:rsidRPr="00C63E82">
        <w:rPr>
          <w:bCs/>
          <w:lang w:val="en-GB"/>
        </w:rPr>
        <w:t xml:space="preserve"> more</w:t>
      </w:r>
      <w:r w:rsidRPr="00C63E82">
        <w:rPr>
          <w:bCs/>
          <w:lang w:val="en-GB"/>
        </w:rPr>
        <w:t xml:space="preserve"> growth mindset</w:t>
      </w:r>
      <w:r w:rsidR="00884F57" w:rsidRPr="00C63E82">
        <w:rPr>
          <w:bCs/>
          <w:lang w:val="en-GB"/>
        </w:rPr>
        <w:t xml:space="preserve"> about prejudice</w:t>
      </w:r>
      <w:r w:rsidRPr="00C63E82">
        <w:rPr>
          <w:bCs/>
          <w:lang w:val="en-GB"/>
        </w:rPr>
        <w:t xml:space="preserve">? Second, would </w:t>
      </w:r>
      <w:r w:rsidR="001C4DB6" w:rsidRPr="00C63E82">
        <w:rPr>
          <w:bCs/>
          <w:lang w:val="en-GB"/>
        </w:rPr>
        <w:t>the</w:t>
      </w:r>
      <w:r w:rsidR="002A5DFF" w:rsidRPr="00C63E82">
        <w:rPr>
          <w:bCs/>
          <w:lang w:val="en-GB"/>
        </w:rPr>
        <w:t>se</w:t>
      </w:r>
      <w:r w:rsidR="001C4DB6" w:rsidRPr="00C63E82">
        <w:rPr>
          <w:bCs/>
          <w:lang w:val="en-GB"/>
        </w:rPr>
        <w:t xml:space="preserve"> </w:t>
      </w:r>
      <w:r w:rsidRPr="00C63E82">
        <w:rPr>
          <w:bCs/>
          <w:lang w:val="en-GB"/>
        </w:rPr>
        <w:t xml:space="preserve">growth mindset perceptions </w:t>
      </w:r>
      <w:r w:rsidR="00FC71A2">
        <w:rPr>
          <w:bCs/>
          <w:lang w:val="en-GB"/>
        </w:rPr>
        <w:t>suppress</w:t>
      </w:r>
      <w:r w:rsidR="00FC71A2" w:rsidRPr="00C63E82">
        <w:rPr>
          <w:bCs/>
          <w:lang w:val="en-GB"/>
        </w:rPr>
        <w:t xml:space="preserve"> </w:t>
      </w:r>
      <w:r w:rsidRPr="00C63E82">
        <w:rPr>
          <w:bCs/>
          <w:lang w:val="en-GB"/>
        </w:rPr>
        <w:t xml:space="preserve">the degree </w:t>
      </w:r>
      <w:r w:rsidR="002A5DFF" w:rsidRPr="00C63E82">
        <w:rPr>
          <w:bCs/>
          <w:lang w:val="en-GB"/>
        </w:rPr>
        <w:t>to which people exhibit</w:t>
      </w:r>
      <w:r w:rsidRPr="00C63E82">
        <w:rPr>
          <w:bCs/>
          <w:lang w:val="en-GB"/>
        </w:rPr>
        <w:t xml:space="preserve"> backlash against </w:t>
      </w:r>
      <w:r w:rsidR="002A5DFF" w:rsidRPr="00C63E82">
        <w:rPr>
          <w:bCs/>
          <w:lang w:val="en-GB"/>
        </w:rPr>
        <w:t>confronters</w:t>
      </w:r>
      <w:r w:rsidR="001C4DB6" w:rsidRPr="00C63E82">
        <w:rPr>
          <w:bCs/>
          <w:lang w:val="en-GB"/>
        </w:rPr>
        <w:t>?</w:t>
      </w:r>
      <w:r w:rsidRPr="00C63E82">
        <w:rPr>
          <w:bCs/>
          <w:lang w:val="en-GB"/>
        </w:rPr>
        <w:t xml:space="preserve"> </w:t>
      </w:r>
      <w:r w:rsidR="00663DDC" w:rsidRPr="00C63E82">
        <w:rPr>
          <w:bCs/>
          <w:lang w:val="en-GB"/>
        </w:rPr>
        <w:t>We investigated these questions using scenarios with two different gender-biased comments (Studies 1-2</w:t>
      </w:r>
      <w:r w:rsidR="002D4C51">
        <w:rPr>
          <w:bCs/>
          <w:lang w:val="en-GB"/>
        </w:rPr>
        <w:t>b</w:t>
      </w:r>
      <w:r w:rsidR="00663DDC" w:rsidRPr="00C63E82">
        <w:rPr>
          <w:bCs/>
          <w:lang w:val="en-GB"/>
        </w:rPr>
        <w:t>, 4-5), naturalistic confrontations of national, race, and gender stereotypes reported retrospectively (Study 3), and an in-person laboratory experiment of actual confrontations of racial bias (Study 6). Both correlational and experimental methods yielded support for our core hypotheses: People spontaneously imbue</w:t>
      </w:r>
      <w:r w:rsidR="00AB7BCA">
        <w:rPr>
          <w:bCs/>
          <w:lang w:val="en-GB"/>
        </w:rPr>
        <w:t>d</w:t>
      </w:r>
      <w:r w:rsidR="00663DDC" w:rsidRPr="00C63E82">
        <w:rPr>
          <w:bCs/>
          <w:lang w:val="en-GB"/>
        </w:rPr>
        <w:t xml:space="preserve"> someone who confronts a biased comment with more growth mindset beliefs about prejudice and bias (Studies 1-2</w:t>
      </w:r>
      <w:r w:rsidR="002D4C51">
        <w:rPr>
          <w:bCs/>
          <w:lang w:val="en-GB"/>
        </w:rPr>
        <w:t>b</w:t>
      </w:r>
      <w:r w:rsidR="00663DDC" w:rsidRPr="00C63E82">
        <w:rPr>
          <w:bCs/>
          <w:lang w:val="en-GB"/>
        </w:rPr>
        <w:t xml:space="preserve">, 4, 6), and these growth mindset perceptions </w:t>
      </w:r>
      <w:r w:rsidR="00FC71A2">
        <w:rPr>
          <w:bCs/>
          <w:lang w:val="en-GB"/>
        </w:rPr>
        <w:t>suppress</w:t>
      </w:r>
      <w:r w:rsidR="00FC71A2" w:rsidRPr="00C63E82">
        <w:rPr>
          <w:bCs/>
          <w:lang w:val="en-GB"/>
        </w:rPr>
        <w:t xml:space="preserve"> </w:t>
      </w:r>
      <w:r w:rsidR="00663DDC" w:rsidRPr="00C63E82">
        <w:rPr>
          <w:bCs/>
          <w:lang w:val="en-GB"/>
        </w:rPr>
        <w:t xml:space="preserve">backlash, as assessed by classic measures of backlash in interpersonal perceptions (Studies 4-5) and judgments of interpersonal warmth and willingness to interact again in the future (Study 6). Across studies, the patterns were consistent both when the confronter was a target of the biased </w:t>
      </w:r>
      <w:r w:rsidR="003B3BAA" w:rsidRPr="00C63E82">
        <w:rPr>
          <w:bCs/>
          <w:lang w:val="en-GB"/>
        </w:rPr>
        <w:t>behaviour</w:t>
      </w:r>
      <w:r w:rsidR="00663DDC" w:rsidRPr="00C63E82">
        <w:rPr>
          <w:bCs/>
          <w:lang w:val="en-GB"/>
        </w:rPr>
        <w:t xml:space="preserve"> (Studies 1-5), and when they were an ally who did not belong to the targeted group (Study 6). Moreover, this pattern emerged </w:t>
      </w:r>
      <w:r w:rsidR="002D4C51">
        <w:rPr>
          <w:bCs/>
          <w:lang w:val="en-GB"/>
        </w:rPr>
        <w:t>both when</w:t>
      </w:r>
      <w:r w:rsidR="002D4C51" w:rsidRPr="00C63E82">
        <w:rPr>
          <w:bCs/>
          <w:lang w:val="en-GB"/>
        </w:rPr>
        <w:t xml:space="preserve"> </w:t>
      </w:r>
      <w:r w:rsidR="00663DDC" w:rsidRPr="00C63E82">
        <w:rPr>
          <w:bCs/>
          <w:lang w:val="en-GB"/>
        </w:rPr>
        <w:t>the bias was expressed by someone else (Studies 1-2</w:t>
      </w:r>
      <w:r w:rsidR="002D4C51">
        <w:rPr>
          <w:bCs/>
          <w:lang w:val="en-GB"/>
        </w:rPr>
        <w:t>b</w:t>
      </w:r>
      <w:r w:rsidR="00663DDC" w:rsidRPr="00C63E82">
        <w:rPr>
          <w:bCs/>
          <w:lang w:val="en-GB"/>
        </w:rPr>
        <w:t xml:space="preserve">, 5), or </w:t>
      </w:r>
      <w:r w:rsidR="002D4C51">
        <w:rPr>
          <w:bCs/>
          <w:lang w:val="en-GB"/>
        </w:rPr>
        <w:t>when</w:t>
      </w:r>
      <w:r w:rsidR="002D4C51" w:rsidRPr="00C63E82">
        <w:rPr>
          <w:bCs/>
          <w:lang w:val="en-GB"/>
        </w:rPr>
        <w:t xml:space="preserve"> </w:t>
      </w:r>
      <w:r w:rsidR="00663DDC" w:rsidRPr="00C63E82">
        <w:rPr>
          <w:bCs/>
          <w:lang w:val="en-GB"/>
        </w:rPr>
        <w:t>the participant made the biased comment (Studies 2</w:t>
      </w:r>
      <w:r w:rsidR="002D4C51">
        <w:rPr>
          <w:bCs/>
          <w:lang w:val="en-GB"/>
        </w:rPr>
        <w:t>a</w:t>
      </w:r>
      <w:r w:rsidR="00663DDC" w:rsidRPr="00C63E82">
        <w:rPr>
          <w:bCs/>
          <w:lang w:val="en-GB"/>
        </w:rPr>
        <w:t>-4, 6) and in both correlational studies (Study 3-4) and when a growth mindset (about personality, Study 5, about prejudice, Study 6) was manipulated, confirming causality.</w:t>
      </w:r>
      <w:r w:rsidR="00765926">
        <w:rPr>
          <w:bCs/>
          <w:lang w:val="en-GB"/>
        </w:rPr>
        <w:t xml:space="preserve"> Moreover, confrontations with embedded growth mindset messages </w:t>
      </w:r>
      <w:r w:rsidR="00AB7BCA">
        <w:rPr>
          <w:bCs/>
          <w:lang w:val="en-GB"/>
        </w:rPr>
        <w:t xml:space="preserve">were equally </w:t>
      </w:r>
      <w:r w:rsidR="00765926">
        <w:rPr>
          <w:bCs/>
          <w:lang w:val="en-GB"/>
        </w:rPr>
        <w:t>effective</w:t>
      </w:r>
      <w:r w:rsidR="00AB7BCA">
        <w:rPr>
          <w:bCs/>
          <w:lang w:val="en-GB"/>
        </w:rPr>
        <w:t xml:space="preserve"> in</w:t>
      </w:r>
      <w:r w:rsidR="00765926">
        <w:rPr>
          <w:bCs/>
          <w:lang w:val="en-GB"/>
        </w:rPr>
        <w:t xml:space="preserve"> reduc</w:t>
      </w:r>
      <w:r w:rsidR="00AB7BCA">
        <w:rPr>
          <w:bCs/>
          <w:lang w:val="en-GB"/>
        </w:rPr>
        <w:t>ing</w:t>
      </w:r>
      <w:r w:rsidR="00765926">
        <w:rPr>
          <w:bCs/>
          <w:lang w:val="en-GB"/>
        </w:rPr>
        <w:t xml:space="preserve"> people’s stereotyping behaviour (Study 6).</w:t>
      </w:r>
      <w:r w:rsidR="00663DDC" w:rsidRPr="00C63E82">
        <w:rPr>
          <w:bCs/>
          <w:lang w:val="en-GB"/>
        </w:rPr>
        <w:t xml:space="preserve"> </w:t>
      </w:r>
      <w:r w:rsidR="00401278" w:rsidRPr="00C63E82">
        <w:rPr>
          <w:bCs/>
          <w:lang w:val="en-GB"/>
        </w:rPr>
        <w:t xml:space="preserve">In sum, the current research reveals that </w:t>
      </w:r>
      <w:r w:rsidR="00D86861" w:rsidRPr="00C63E82">
        <w:rPr>
          <w:bCs/>
          <w:lang w:val="en-GB"/>
        </w:rPr>
        <w:t xml:space="preserve">the act of confronting biased </w:t>
      </w:r>
      <w:r w:rsidR="003B3BAA" w:rsidRPr="00C63E82">
        <w:rPr>
          <w:bCs/>
          <w:lang w:val="en-GB"/>
        </w:rPr>
        <w:t>behaviour</w:t>
      </w:r>
      <w:r w:rsidR="00D86861" w:rsidRPr="00C63E82">
        <w:rPr>
          <w:bCs/>
          <w:lang w:val="en-GB"/>
        </w:rPr>
        <w:t xml:space="preserve"> </w:t>
      </w:r>
      <w:r w:rsidR="00401278" w:rsidRPr="00C63E82">
        <w:rPr>
          <w:bCs/>
          <w:lang w:val="en-GB"/>
        </w:rPr>
        <w:t xml:space="preserve">signals </w:t>
      </w:r>
      <w:r w:rsidR="00153ECA" w:rsidRPr="00C63E82">
        <w:rPr>
          <w:bCs/>
          <w:lang w:val="en-GB"/>
        </w:rPr>
        <w:t xml:space="preserve">a </w:t>
      </w:r>
      <w:r w:rsidR="00D86861" w:rsidRPr="00C63E82">
        <w:rPr>
          <w:bCs/>
          <w:lang w:val="en-GB"/>
        </w:rPr>
        <w:t xml:space="preserve">greater </w:t>
      </w:r>
      <w:r w:rsidR="00401278" w:rsidRPr="00C63E82">
        <w:rPr>
          <w:bCs/>
          <w:lang w:val="en-GB"/>
        </w:rPr>
        <w:t xml:space="preserve">growth mindset </w:t>
      </w:r>
      <w:r w:rsidR="00884F57" w:rsidRPr="00C63E82">
        <w:rPr>
          <w:bCs/>
          <w:lang w:val="en-GB"/>
        </w:rPr>
        <w:t xml:space="preserve">about prejudice </w:t>
      </w:r>
      <w:r w:rsidR="00401278" w:rsidRPr="00C63E82">
        <w:rPr>
          <w:bCs/>
          <w:lang w:val="en-GB"/>
        </w:rPr>
        <w:t xml:space="preserve">to </w:t>
      </w:r>
      <w:r w:rsidR="00D86861" w:rsidRPr="00C63E82">
        <w:rPr>
          <w:bCs/>
          <w:lang w:val="en-GB"/>
        </w:rPr>
        <w:t xml:space="preserve">perceivers </w:t>
      </w:r>
      <w:r w:rsidR="00401278" w:rsidRPr="00C63E82">
        <w:rPr>
          <w:bCs/>
          <w:lang w:val="en-GB"/>
        </w:rPr>
        <w:t xml:space="preserve">and, in so doing, may serve to </w:t>
      </w:r>
      <w:r w:rsidR="00153ECA" w:rsidRPr="00C63E82">
        <w:rPr>
          <w:bCs/>
          <w:lang w:val="en-GB"/>
        </w:rPr>
        <w:t xml:space="preserve">attenuate </w:t>
      </w:r>
      <w:r w:rsidR="00401278" w:rsidRPr="00C63E82">
        <w:rPr>
          <w:bCs/>
          <w:lang w:val="en-GB"/>
        </w:rPr>
        <w:t>the level of backlash people exhibit</w:t>
      </w:r>
      <w:r w:rsidR="006F1BF1" w:rsidRPr="00C63E82">
        <w:rPr>
          <w:bCs/>
          <w:lang w:val="en-GB"/>
        </w:rPr>
        <w:t xml:space="preserve"> against confronters</w:t>
      </w:r>
      <w:r w:rsidR="00401278" w:rsidRPr="00C63E82">
        <w:rPr>
          <w:bCs/>
          <w:lang w:val="en-GB"/>
        </w:rPr>
        <w:t xml:space="preserve">. </w:t>
      </w:r>
    </w:p>
    <w:p w14:paraId="440E296E" w14:textId="3FBA125F" w:rsidR="00401278" w:rsidRPr="00C63E82" w:rsidRDefault="000576DF" w:rsidP="00DE4D28">
      <w:pPr>
        <w:spacing w:line="480" w:lineRule="auto"/>
        <w:rPr>
          <w:b/>
          <w:lang w:val="en-GB"/>
        </w:rPr>
      </w:pPr>
      <w:r w:rsidRPr="00C63E82">
        <w:rPr>
          <w:b/>
          <w:lang w:val="en-GB"/>
        </w:rPr>
        <w:t>Theoretical Implications</w:t>
      </w:r>
      <w:r w:rsidR="00401278" w:rsidRPr="00C63E82">
        <w:rPr>
          <w:b/>
          <w:lang w:val="en-GB"/>
        </w:rPr>
        <w:t xml:space="preserve"> </w:t>
      </w:r>
    </w:p>
    <w:p w14:paraId="2BA9A2C1" w14:textId="48692DB3" w:rsidR="00F965AD" w:rsidRPr="00C63E82" w:rsidRDefault="00C630CC" w:rsidP="00884F57">
      <w:pPr>
        <w:spacing w:line="480" w:lineRule="auto"/>
        <w:rPr>
          <w:bCs/>
          <w:lang w:val="en-GB"/>
        </w:rPr>
      </w:pPr>
      <w:r w:rsidRPr="00C63E82">
        <w:rPr>
          <w:bCs/>
          <w:lang w:val="en-GB"/>
        </w:rPr>
        <w:tab/>
        <w:t>The current research advances our theoretical understanding of mindset</w:t>
      </w:r>
      <w:r w:rsidR="002D5731" w:rsidRPr="00C63E82">
        <w:rPr>
          <w:bCs/>
          <w:lang w:val="en-GB"/>
        </w:rPr>
        <w:t>s</w:t>
      </w:r>
      <w:r w:rsidRPr="00C63E82">
        <w:rPr>
          <w:bCs/>
          <w:lang w:val="en-GB"/>
        </w:rPr>
        <w:t xml:space="preserve"> </w:t>
      </w:r>
      <w:r w:rsidR="005F3906" w:rsidRPr="00C63E82">
        <w:rPr>
          <w:bCs/>
          <w:lang w:val="en-GB"/>
        </w:rPr>
        <w:t>and</w:t>
      </w:r>
      <w:r w:rsidR="00687572" w:rsidRPr="00C63E82">
        <w:rPr>
          <w:bCs/>
          <w:lang w:val="en-GB"/>
        </w:rPr>
        <w:t xml:space="preserve"> the nascent </w:t>
      </w:r>
      <w:r w:rsidR="00A66981" w:rsidRPr="00C63E82">
        <w:rPr>
          <w:bCs/>
          <w:lang w:val="en-GB"/>
        </w:rPr>
        <w:t>study of</w:t>
      </w:r>
      <w:r w:rsidR="00687572" w:rsidRPr="00C63E82">
        <w:rPr>
          <w:bCs/>
          <w:lang w:val="en-GB"/>
        </w:rPr>
        <w:t xml:space="preserve"> </w:t>
      </w:r>
      <w:r w:rsidR="00D7692E" w:rsidRPr="00C63E82">
        <w:rPr>
          <w:bCs/>
          <w:lang w:val="en-GB"/>
        </w:rPr>
        <w:t xml:space="preserve">people’s perceptions of others’ </w:t>
      </w:r>
      <w:r w:rsidR="00687572" w:rsidRPr="00C63E82">
        <w:rPr>
          <w:bCs/>
          <w:lang w:val="en-GB"/>
        </w:rPr>
        <w:t xml:space="preserve">mindset </w:t>
      </w:r>
      <w:r w:rsidR="00D7692E" w:rsidRPr="00C63E82">
        <w:rPr>
          <w:bCs/>
          <w:lang w:val="en-GB"/>
        </w:rPr>
        <w:t>beliefs</w:t>
      </w:r>
      <w:r w:rsidR="00687572" w:rsidRPr="00C63E82">
        <w:rPr>
          <w:bCs/>
          <w:lang w:val="en-GB"/>
        </w:rPr>
        <w:t xml:space="preserve">. Early investigations of </w:t>
      </w:r>
      <w:r w:rsidR="00B70B68" w:rsidRPr="00C63E82">
        <w:rPr>
          <w:bCs/>
          <w:lang w:val="en-GB"/>
        </w:rPr>
        <w:t xml:space="preserve">people’s </w:t>
      </w:r>
      <w:r w:rsidR="00687572" w:rsidRPr="00C63E82">
        <w:rPr>
          <w:bCs/>
          <w:lang w:val="en-GB"/>
        </w:rPr>
        <w:t xml:space="preserve">mindset perceptions established that people </w:t>
      </w:r>
      <w:r w:rsidR="00B70B68" w:rsidRPr="00C63E82">
        <w:rPr>
          <w:bCs/>
          <w:lang w:val="en-GB"/>
        </w:rPr>
        <w:t xml:space="preserve">are motivated to perceive </w:t>
      </w:r>
      <w:r w:rsidR="00687572" w:rsidRPr="00C63E82">
        <w:rPr>
          <w:bCs/>
          <w:lang w:val="en-GB"/>
        </w:rPr>
        <w:t xml:space="preserve">others’ mindsets, and </w:t>
      </w:r>
      <w:r w:rsidR="00B70B68" w:rsidRPr="00C63E82">
        <w:rPr>
          <w:bCs/>
          <w:lang w:val="en-GB"/>
        </w:rPr>
        <w:t xml:space="preserve">demonstrate </w:t>
      </w:r>
      <w:r w:rsidR="00687572" w:rsidRPr="00C63E82">
        <w:rPr>
          <w:bCs/>
          <w:lang w:val="en-GB"/>
        </w:rPr>
        <w:t xml:space="preserve">that </w:t>
      </w:r>
      <w:r w:rsidR="00B70B68" w:rsidRPr="00C63E82">
        <w:rPr>
          <w:bCs/>
          <w:lang w:val="en-GB"/>
        </w:rPr>
        <w:t xml:space="preserve">their </w:t>
      </w:r>
      <w:r w:rsidR="00687572" w:rsidRPr="00C63E82">
        <w:rPr>
          <w:bCs/>
          <w:lang w:val="en-GB"/>
        </w:rPr>
        <w:t xml:space="preserve">mindset perceptions meaningfully shape their own </w:t>
      </w:r>
      <w:r w:rsidR="00B70B68" w:rsidRPr="00C63E82">
        <w:rPr>
          <w:bCs/>
          <w:lang w:val="en-GB"/>
        </w:rPr>
        <w:t xml:space="preserve">motivation, experiences, and </w:t>
      </w:r>
      <w:r w:rsidR="00687572" w:rsidRPr="00C63E82">
        <w:rPr>
          <w:bCs/>
          <w:lang w:val="en-GB"/>
        </w:rPr>
        <w:t>outcomes (</w:t>
      </w:r>
      <w:proofErr w:type="spellStart"/>
      <w:r w:rsidR="00687572" w:rsidRPr="00C63E82">
        <w:rPr>
          <w:bCs/>
          <w:lang w:val="en-GB"/>
        </w:rPr>
        <w:t>Fuesting</w:t>
      </w:r>
      <w:proofErr w:type="spellEnd"/>
      <w:r w:rsidR="00687572" w:rsidRPr="00C63E82">
        <w:rPr>
          <w:bCs/>
          <w:lang w:val="en-GB"/>
        </w:rPr>
        <w:t xml:space="preserve"> et al., 2019; </w:t>
      </w:r>
      <w:r w:rsidR="00A66981" w:rsidRPr="00C63E82">
        <w:rPr>
          <w:bCs/>
          <w:lang w:val="en-GB"/>
        </w:rPr>
        <w:t xml:space="preserve">Good et al., 2012; </w:t>
      </w:r>
      <w:proofErr w:type="spellStart"/>
      <w:r w:rsidR="00B70B68" w:rsidRPr="00C63E82">
        <w:rPr>
          <w:bCs/>
          <w:lang w:val="en-GB"/>
        </w:rPr>
        <w:t>LaCossse</w:t>
      </w:r>
      <w:proofErr w:type="spellEnd"/>
      <w:r w:rsidR="00B70B68" w:rsidRPr="00C63E82">
        <w:rPr>
          <w:bCs/>
          <w:lang w:val="en-GB"/>
        </w:rPr>
        <w:t xml:space="preserve"> et al., 202</w:t>
      </w:r>
      <w:r w:rsidR="003E5628">
        <w:rPr>
          <w:bCs/>
          <w:lang w:val="en-GB"/>
        </w:rPr>
        <w:t>1</w:t>
      </w:r>
      <w:r w:rsidR="00B70B68" w:rsidRPr="00C63E82">
        <w:rPr>
          <w:bCs/>
          <w:lang w:val="en-GB"/>
        </w:rPr>
        <w:t xml:space="preserve">; </w:t>
      </w:r>
      <w:proofErr w:type="spellStart"/>
      <w:r w:rsidR="00687572" w:rsidRPr="00C63E82">
        <w:rPr>
          <w:bCs/>
          <w:lang w:val="en-GB"/>
        </w:rPr>
        <w:t>Muenks</w:t>
      </w:r>
      <w:proofErr w:type="spellEnd"/>
      <w:r w:rsidR="00687572" w:rsidRPr="00C63E82">
        <w:rPr>
          <w:bCs/>
          <w:lang w:val="en-GB"/>
        </w:rPr>
        <w:t xml:space="preserve"> et al., 2020; Rattan et al., 2018). Our work is </w:t>
      </w:r>
      <w:r w:rsidR="00735B81" w:rsidRPr="00C63E82">
        <w:rPr>
          <w:bCs/>
          <w:lang w:val="en-GB"/>
        </w:rPr>
        <w:t xml:space="preserve">some of </w:t>
      </w:r>
      <w:r w:rsidR="00687572" w:rsidRPr="00C63E82">
        <w:rPr>
          <w:bCs/>
          <w:lang w:val="en-GB"/>
        </w:rPr>
        <w:t xml:space="preserve">the first to open the black box </w:t>
      </w:r>
      <w:r w:rsidR="003C3E36" w:rsidRPr="00C63E82">
        <w:rPr>
          <w:bCs/>
          <w:lang w:val="en-GB"/>
        </w:rPr>
        <w:t xml:space="preserve">examining </w:t>
      </w:r>
      <w:r w:rsidR="00687572" w:rsidRPr="00C63E82">
        <w:rPr>
          <w:bCs/>
          <w:lang w:val="en-GB"/>
        </w:rPr>
        <w:t xml:space="preserve">how people come to form their </w:t>
      </w:r>
      <w:r w:rsidR="00735B81" w:rsidRPr="00C63E82">
        <w:rPr>
          <w:bCs/>
          <w:lang w:val="en-GB"/>
        </w:rPr>
        <w:t>perceptions</w:t>
      </w:r>
      <w:r w:rsidR="00687572" w:rsidRPr="00C63E82">
        <w:rPr>
          <w:bCs/>
          <w:lang w:val="en-GB"/>
        </w:rPr>
        <w:t xml:space="preserve"> of others’ mindset</w:t>
      </w:r>
      <w:r w:rsidR="00B43F98" w:rsidRPr="00C63E82">
        <w:rPr>
          <w:bCs/>
          <w:lang w:val="en-GB"/>
        </w:rPr>
        <w:t xml:space="preserve"> beliefs</w:t>
      </w:r>
      <w:r w:rsidR="00865B13" w:rsidRPr="00C63E82">
        <w:rPr>
          <w:bCs/>
          <w:lang w:val="en-GB"/>
        </w:rPr>
        <w:t>, particularly within the domain of prejudice (vs. ability/intelligence)</w:t>
      </w:r>
      <w:r w:rsidR="00687572" w:rsidRPr="00C63E82">
        <w:rPr>
          <w:bCs/>
          <w:lang w:val="en-GB"/>
        </w:rPr>
        <w:t xml:space="preserve">. </w:t>
      </w:r>
      <w:r w:rsidR="00735B81" w:rsidRPr="00C63E82">
        <w:rPr>
          <w:bCs/>
          <w:lang w:val="en-GB"/>
        </w:rPr>
        <w:t xml:space="preserve">We offer evidence that specific </w:t>
      </w:r>
      <w:r w:rsidR="003B3BAA" w:rsidRPr="00C63E82">
        <w:rPr>
          <w:bCs/>
          <w:lang w:val="en-GB"/>
        </w:rPr>
        <w:t>behaviour</w:t>
      </w:r>
      <w:r w:rsidR="00735B81" w:rsidRPr="00C63E82">
        <w:rPr>
          <w:bCs/>
          <w:lang w:val="en-GB"/>
        </w:rPr>
        <w:t>s or actions</w:t>
      </w:r>
      <w:r w:rsidR="00B43F98" w:rsidRPr="00C63E82">
        <w:rPr>
          <w:bCs/>
          <w:lang w:val="en-GB"/>
        </w:rPr>
        <w:t xml:space="preserve">—in </w:t>
      </w:r>
      <w:r w:rsidR="00735B81" w:rsidRPr="00C63E82">
        <w:rPr>
          <w:bCs/>
          <w:lang w:val="en-GB"/>
        </w:rPr>
        <w:t>this case</w:t>
      </w:r>
      <w:r w:rsidR="00B43F98" w:rsidRPr="00C63E82">
        <w:rPr>
          <w:bCs/>
          <w:lang w:val="en-GB"/>
        </w:rPr>
        <w:t>,</w:t>
      </w:r>
      <w:r w:rsidR="00735B81" w:rsidRPr="00C63E82">
        <w:rPr>
          <w:bCs/>
          <w:lang w:val="en-GB"/>
        </w:rPr>
        <w:t xml:space="preserve"> </w:t>
      </w:r>
      <w:r w:rsidR="00182A91" w:rsidRPr="00C63E82">
        <w:rPr>
          <w:bCs/>
          <w:lang w:val="en-GB"/>
        </w:rPr>
        <w:t>confronting</w:t>
      </w:r>
      <w:r w:rsidR="00B43F98" w:rsidRPr="00C63E82">
        <w:rPr>
          <w:bCs/>
          <w:lang w:val="en-GB"/>
        </w:rPr>
        <w:t xml:space="preserve"> biased </w:t>
      </w:r>
      <w:r w:rsidR="003B3BAA" w:rsidRPr="00C63E82">
        <w:rPr>
          <w:bCs/>
          <w:lang w:val="en-GB"/>
        </w:rPr>
        <w:t>behaviour</w:t>
      </w:r>
      <w:r w:rsidR="00B43F98" w:rsidRPr="00C63E82">
        <w:rPr>
          <w:bCs/>
          <w:lang w:val="en-GB"/>
        </w:rPr>
        <w:t>—can cause</w:t>
      </w:r>
      <w:r w:rsidR="00735B81" w:rsidRPr="00C63E82">
        <w:rPr>
          <w:bCs/>
          <w:lang w:val="en-GB"/>
        </w:rPr>
        <w:t xml:space="preserve"> people </w:t>
      </w:r>
      <w:r w:rsidR="00B43F98" w:rsidRPr="00C63E82">
        <w:rPr>
          <w:bCs/>
          <w:lang w:val="en-GB"/>
        </w:rPr>
        <w:t xml:space="preserve">to </w:t>
      </w:r>
      <w:r w:rsidR="00735B81" w:rsidRPr="00C63E82">
        <w:rPr>
          <w:bCs/>
          <w:lang w:val="en-GB"/>
        </w:rPr>
        <w:t xml:space="preserve">view </w:t>
      </w:r>
      <w:r w:rsidR="00182A91" w:rsidRPr="00C63E82">
        <w:rPr>
          <w:bCs/>
          <w:lang w:val="en-GB"/>
        </w:rPr>
        <w:t xml:space="preserve">the confronter </w:t>
      </w:r>
      <w:r w:rsidR="00735B81" w:rsidRPr="00C63E82">
        <w:rPr>
          <w:bCs/>
          <w:lang w:val="en-GB"/>
        </w:rPr>
        <w:t xml:space="preserve">as </w:t>
      </w:r>
      <w:r w:rsidR="00B43F98" w:rsidRPr="00C63E82">
        <w:rPr>
          <w:bCs/>
          <w:lang w:val="en-GB"/>
        </w:rPr>
        <w:t xml:space="preserve">endorsing more </w:t>
      </w:r>
      <w:r w:rsidR="00735B81" w:rsidRPr="00C63E82">
        <w:rPr>
          <w:bCs/>
          <w:lang w:val="en-GB"/>
        </w:rPr>
        <w:t xml:space="preserve">growth, </w:t>
      </w:r>
      <w:r w:rsidR="00B43F98" w:rsidRPr="00C63E82">
        <w:rPr>
          <w:bCs/>
          <w:lang w:val="en-GB"/>
        </w:rPr>
        <w:t xml:space="preserve">compared to </w:t>
      </w:r>
      <w:r w:rsidR="00735B81" w:rsidRPr="00C63E82">
        <w:rPr>
          <w:bCs/>
          <w:lang w:val="en-GB"/>
        </w:rPr>
        <w:t>fixed, mindset</w:t>
      </w:r>
      <w:r w:rsidR="00B43F98" w:rsidRPr="00C63E82">
        <w:rPr>
          <w:bCs/>
          <w:lang w:val="en-GB"/>
        </w:rPr>
        <w:t xml:space="preserve"> beliefs</w:t>
      </w:r>
      <w:r w:rsidR="00735B81" w:rsidRPr="00C63E82">
        <w:rPr>
          <w:bCs/>
          <w:lang w:val="en-GB"/>
        </w:rPr>
        <w:t>.</w:t>
      </w:r>
      <w:r w:rsidR="0024182F" w:rsidRPr="00C63E82">
        <w:rPr>
          <w:bCs/>
          <w:lang w:val="en-GB"/>
        </w:rPr>
        <w:t xml:space="preserve"> </w:t>
      </w:r>
    </w:p>
    <w:p w14:paraId="449BE90A" w14:textId="5E126629" w:rsidR="00884F57" w:rsidRPr="00C63E82" w:rsidRDefault="00F965AD" w:rsidP="00E13657">
      <w:pPr>
        <w:spacing w:line="480" w:lineRule="auto"/>
        <w:ind w:firstLine="720"/>
        <w:rPr>
          <w:bCs/>
          <w:lang w:val="en-GB"/>
        </w:rPr>
      </w:pPr>
      <w:r w:rsidRPr="00C63E82">
        <w:rPr>
          <w:bCs/>
          <w:lang w:val="en-GB"/>
        </w:rPr>
        <w:t>Th</w:t>
      </w:r>
      <w:r w:rsidR="007F7A23">
        <w:rPr>
          <w:bCs/>
          <w:lang w:val="en-GB"/>
        </w:rPr>
        <w:t>is</w:t>
      </w:r>
      <w:r w:rsidRPr="00C63E82">
        <w:rPr>
          <w:bCs/>
          <w:lang w:val="en-GB"/>
        </w:rPr>
        <w:t xml:space="preserve"> novel link between bias confrontation and perceived mindset beliefs</w:t>
      </w:r>
      <w:r w:rsidR="0024182F" w:rsidRPr="00C63E82">
        <w:rPr>
          <w:bCs/>
          <w:lang w:val="en-GB"/>
        </w:rPr>
        <w:t xml:space="preserve"> opens up new avenues for scholarship investigati</w:t>
      </w:r>
      <w:r w:rsidR="00E87894" w:rsidRPr="00C63E82">
        <w:rPr>
          <w:bCs/>
          <w:lang w:val="en-GB"/>
        </w:rPr>
        <w:t>ng</w:t>
      </w:r>
      <w:r w:rsidR="0024182F" w:rsidRPr="00C63E82">
        <w:rPr>
          <w:bCs/>
          <w:lang w:val="en-GB"/>
        </w:rPr>
        <w:t xml:space="preserve"> other types of </w:t>
      </w:r>
      <w:r w:rsidR="003B3BAA" w:rsidRPr="00C63E82">
        <w:rPr>
          <w:bCs/>
          <w:lang w:val="en-GB"/>
        </w:rPr>
        <w:t>behaviour</w:t>
      </w:r>
      <w:r w:rsidR="0024182F" w:rsidRPr="00C63E82">
        <w:rPr>
          <w:bCs/>
          <w:lang w:val="en-GB"/>
        </w:rPr>
        <w:t xml:space="preserve">s </w:t>
      </w:r>
      <w:r w:rsidR="00E87894" w:rsidRPr="00C63E82">
        <w:rPr>
          <w:bCs/>
          <w:lang w:val="en-GB"/>
        </w:rPr>
        <w:t>that may</w:t>
      </w:r>
      <w:r w:rsidR="0024182F" w:rsidRPr="00C63E82">
        <w:rPr>
          <w:bCs/>
          <w:lang w:val="en-GB"/>
        </w:rPr>
        <w:t xml:space="preserve"> </w:t>
      </w:r>
      <w:r w:rsidRPr="00C63E82">
        <w:rPr>
          <w:bCs/>
          <w:lang w:val="en-GB"/>
        </w:rPr>
        <w:t>signal people’s</w:t>
      </w:r>
      <w:r w:rsidR="0024182F" w:rsidRPr="00C63E82">
        <w:rPr>
          <w:bCs/>
          <w:lang w:val="en-GB"/>
        </w:rPr>
        <w:t xml:space="preserve"> mindset</w:t>
      </w:r>
      <w:r w:rsidRPr="00C63E82">
        <w:rPr>
          <w:bCs/>
          <w:lang w:val="en-GB"/>
        </w:rPr>
        <w:t xml:space="preserve"> beliefs</w:t>
      </w:r>
      <w:r w:rsidR="0024182F" w:rsidRPr="00C63E82">
        <w:rPr>
          <w:bCs/>
          <w:lang w:val="en-GB"/>
        </w:rPr>
        <w:t xml:space="preserve">. </w:t>
      </w:r>
      <w:r w:rsidR="00884F57" w:rsidRPr="00C63E82">
        <w:rPr>
          <w:bCs/>
          <w:lang w:val="en-GB"/>
        </w:rPr>
        <w:t xml:space="preserve">In addition, </w:t>
      </w:r>
      <w:r w:rsidRPr="00C63E82">
        <w:rPr>
          <w:bCs/>
          <w:lang w:val="en-GB"/>
        </w:rPr>
        <w:t xml:space="preserve">this </w:t>
      </w:r>
      <w:r w:rsidR="00884F57" w:rsidRPr="00C63E82">
        <w:rPr>
          <w:bCs/>
          <w:lang w:val="en-GB"/>
        </w:rPr>
        <w:t xml:space="preserve">research advances </w:t>
      </w:r>
      <w:r w:rsidRPr="00C63E82">
        <w:rPr>
          <w:bCs/>
          <w:lang w:val="en-GB"/>
        </w:rPr>
        <w:t xml:space="preserve">literature on the consequences of perceived mindset </w:t>
      </w:r>
      <w:r w:rsidR="00884F57" w:rsidRPr="00C63E82">
        <w:rPr>
          <w:bCs/>
          <w:lang w:val="en-GB"/>
        </w:rPr>
        <w:t xml:space="preserve">beyond </w:t>
      </w:r>
      <w:r w:rsidRPr="00C63E82">
        <w:rPr>
          <w:bCs/>
          <w:lang w:val="en-GB"/>
        </w:rPr>
        <w:t xml:space="preserve">the </w:t>
      </w:r>
      <w:r w:rsidR="00884F57" w:rsidRPr="00C63E82">
        <w:rPr>
          <w:bCs/>
          <w:lang w:val="en-GB"/>
        </w:rPr>
        <w:t xml:space="preserve">self-relevant outcomes </w:t>
      </w:r>
      <w:r w:rsidRPr="00C63E82">
        <w:rPr>
          <w:bCs/>
          <w:lang w:val="en-GB"/>
        </w:rPr>
        <w:t xml:space="preserve">explored in educational contexts </w:t>
      </w:r>
      <w:r w:rsidR="00884F57" w:rsidRPr="00C63E82">
        <w:rPr>
          <w:bCs/>
          <w:lang w:val="en-GB"/>
        </w:rPr>
        <w:t xml:space="preserve">(e.g., </w:t>
      </w:r>
      <w:r w:rsidRPr="00C63E82">
        <w:rPr>
          <w:bCs/>
          <w:lang w:val="en-GB"/>
        </w:rPr>
        <w:t xml:space="preserve">student’s </w:t>
      </w:r>
      <w:r w:rsidR="00884F57" w:rsidRPr="00C63E82">
        <w:rPr>
          <w:bCs/>
          <w:lang w:val="en-GB"/>
        </w:rPr>
        <w:t>own feelings</w:t>
      </w:r>
      <w:r w:rsidRPr="00C63E82">
        <w:rPr>
          <w:bCs/>
          <w:lang w:val="en-GB"/>
        </w:rPr>
        <w:t>, motivation,</w:t>
      </w:r>
      <w:r w:rsidR="00884F57" w:rsidRPr="00C63E82">
        <w:rPr>
          <w:bCs/>
          <w:lang w:val="en-GB"/>
        </w:rPr>
        <w:t xml:space="preserve"> and performance, </w:t>
      </w:r>
      <w:proofErr w:type="spellStart"/>
      <w:r w:rsidR="00884F57" w:rsidRPr="00C63E82">
        <w:rPr>
          <w:bCs/>
          <w:lang w:val="en-GB"/>
        </w:rPr>
        <w:t>Fuesting</w:t>
      </w:r>
      <w:proofErr w:type="spellEnd"/>
      <w:r w:rsidR="00884F57" w:rsidRPr="00C63E82">
        <w:rPr>
          <w:bCs/>
          <w:lang w:val="en-GB"/>
        </w:rPr>
        <w:t xml:space="preserve"> et al., 2019; Good et al., 2012; </w:t>
      </w:r>
      <w:proofErr w:type="spellStart"/>
      <w:r w:rsidR="00884F57" w:rsidRPr="00C63E82">
        <w:rPr>
          <w:bCs/>
          <w:lang w:val="en-GB"/>
        </w:rPr>
        <w:t>Muenks</w:t>
      </w:r>
      <w:proofErr w:type="spellEnd"/>
      <w:r w:rsidR="00884F57" w:rsidRPr="00C63E82">
        <w:rPr>
          <w:bCs/>
          <w:lang w:val="en-GB"/>
        </w:rPr>
        <w:t xml:space="preserve"> et al., 2020; Rattan et al., 2018), toward </w:t>
      </w:r>
      <w:r w:rsidRPr="00C63E82">
        <w:rPr>
          <w:bCs/>
          <w:lang w:val="en-GB"/>
        </w:rPr>
        <w:t xml:space="preserve">understanding </w:t>
      </w:r>
      <w:r w:rsidR="00884F57" w:rsidRPr="00C63E82">
        <w:rPr>
          <w:bCs/>
          <w:lang w:val="en-GB"/>
        </w:rPr>
        <w:t xml:space="preserve">how </w:t>
      </w:r>
      <w:r w:rsidRPr="00C63E82">
        <w:rPr>
          <w:bCs/>
          <w:lang w:val="en-GB"/>
        </w:rPr>
        <w:t xml:space="preserve">perceived </w:t>
      </w:r>
      <w:r w:rsidR="002E7BBB" w:rsidRPr="00C63E82">
        <w:rPr>
          <w:bCs/>
          <w:lang w:val="en-GB"/>
        </w:rPr>
        <w:t xml:space="preserve">mindset </w:t>
      </w:r>
      <w:r w:rsidR="00884F57" w:rsidRPr="00C63E82">
        <w:rPr>
          <w:bCs/>
          <w:lang w:val="en-GB"/>
        </w:rPr>
        <w:t>shape</w:t>
      </w:r>
      <w:r w:rsidRPr="00C63E82">
        <w:rPr>
          <w:bCs/>
          <w:lang w:val="en-GB"/>
        </w:rPr>
        <w:t>s</w:t>
      </w:r>
      <w:r w:rsidR="00884F57" w:rsidRPr="00C63E82">
        <w:rPr>
          <w:bCs/>
          <w:lang w:val="en-GB"/>
        </w:rPr>
        <w:t xml:space="preserve"> </w:t>
      </w:r>
      <w:r w:rsidRPr="00C63E82">
        <w:rPr>
          <w:bCs/>
          <w:lang w:val="en-GB"/>
        </w:rPr>
        <w:t xml:space="preserve">people’s </w:t>
      </w:r>
      <w:r w:rsidR="00884F57" w:rsidRPr="00C63E82">
        <w:rPr>
          <w:bCs/>
          <w:lang w:val="en-GB"/>
        </w:rPr>
        <w:t>treatment of others</w:t>
      </w:r>
      <w:r w:rsidR="00FC71A2">
        <w:rPr>
          <w:bCs/>
          <w:lang w:val="en-GB"/>
        </w:rPr>
        <w:t>—</w:t>
      </w:r>
      <w:r w:rsidR="00763C47" w:rsidRPr="00C63E82">
        <w:rPr>
          <w:bCs/>
          <w:lang w:val="en-GB"/>
        </w:rPr>
        <w:t xml:space="preserve">in this case the degree of backlash they exhibit toward </w:t>
      </w:r>
      <w:r w:rsidR="00F72C1D" w:rsidRPr="00C63E82">
        <w:rPr>
          <w:bCs/>
          <w:lang w:val="en-GB"/>
        </w:rPr>
        <w:t>targets and allies</w:t>
      </w:r>
      <w:r w:rsidR="00763C47" w:rsidRPr="00C63E82">
        <w:rPr>
          <w:bCs/>
          <w:lang w:val="en-GB"/>
        </w:rPr>
        <w:t xml:space="preserve"> who confront</w:t>
      </w:r>
      <w:r w:rsidR="00884F57" w:rsidRPr="00C63E82">
        <w:rPr>
          <w:bCs/>
          <w:lang w:val="en-GB"/>
        </w:rPr>
        <w:t>.</w:t>
      </w:r>
      <w:r w:rsidR="002E7BBB" w:rsidRPr="00C63E82">
        <w:rPr>
          <w:bCs/>
          <w:lang w:val="en-GB"/>
        </w:rPr>
        <w:t xml:space="preserve"> </w:t>
      </w:r>
      <w:r w:rsidR="000F7762" w:rsidRPr="00C63E82">
        <w:rPr>
          <w:bCs/>
          <w:lang w:val="en-GB"/>
        </w:rPr>
        <w:t xml:space="preserve">This work raises the possibility that we are only </w:t>
      </w:r>
      <w:r w:rsidR="00DC56D4" w:rsidRPr="00C63E82">
        <w:rPr>
          <w:bCs/>
          <w:lang w:val="en-GB"/>
        </w:rPr>
        <w:t>starting to</w:t>
      </w:r>
      <w:r w:rsidR="000F7762" w:rsidRPr="00C63E82">
        <w:rPr>
          <w:bCs/>
          <w:lang w:val="en-GB"/>
        </w:rPr>
        <w:t xml:space="preserve"> fully understand the array of outcomes shaped by mindset</w:t>
      </w:r>
      <w:r w:rsidR="00A66981" w:rsidRPr="00C63E82">
        <w:rPr>
          <w:bCs/>
          <w:lang w:val="en-GB"/>
        </w:rPr>
        <w:t xml:space="preserve"> perception</w:t>
      </w:r>
      <w:r w:rsidR="000F7762" w:rsidRPr="00C63E82">
        <w:rPr>
          <w:bCs/>
          <w:lang w:val="en-GB"/>
        </w:rPr>
        <w:t xml:space="preserve">s (Rattan &amp; </w:t>
      </w:r>
      <w:proofErr w:type="spellStart"/>
      <w:r w:rsidR="000F7762" w:rsidRPr="00C63E82">
        <w:rPr>
          <w:bCs/>
          <w:lang w:val="en-GB"/>
        </w:rPr>
        <w:t>Ozgumus</w:t>
      </w:r>
      <w:proofErr w:type="spellEnd"/>
      <w:r w:rsidR="000F7762" w:rsidRPr="00C63E82">
        <w:rPr>
          <w:bCs/>
          <w:lang w:val="en-GB"/>
        </w:rPr>
        <w:t xml:space="preserve">, </w:t>
      </w:r>
      <w:r w:rsidR="0033398B" w:rsidRPr="00C63E82">
        <w:rPr>
          <w:bCs/>
          <w:lang w:val="en-GB"/>
        </w:rPr>
        <w:t>2019</w:t>
      </w:r>
      <w:r w:rsidR="000F7762" w:rsidRPr="00C63E82">
        <w:rPr>
          <w:bCs/>
          <w:lang w:val="en-GB"/>
        </w:rPr>
        <w:t xml:space="preserve">). </w:t>
      </w:r>
    </w:p>
    <w:p w14:paraId="3E276020" w14:textId="597D8A34" w:rsidR="00C630CC" w:rsidRPr="00C63E82" w:rsidRDefault="00C630CC" w:rsidP="000D143F">
      <w:pPr>
        <w:spacing w:line="480" w:lineRule="auto"/>
        <w:ind w:firstLine="720"/>
        <w:rPr>
          <w:bCs/>
          <w:lang w:val="en-GB"/>
        </w:rPr>
      </w:pPr>
      <w:r w:rsidRPr="00C63E82">
        <w:rPr>
          <w:bCs/>
          <w:lang w:val="en-GB"/>
        </w:rPr>
        <w:t xml:space="preserve">Our research also contributes to the study of bias confrontation and intergroup relations. </w:t>
      </w:r>
      <w:r w:rsidR="005A6296" w:rsidRPr="00C63E82">
        <w:rPr>
          <w:bCs/>
          <w:lang w:val="en-GB"/>
        </w:rPr>
        <w:t xml:space="preserve">While decades of research </w:t>
      </w:r>
      <w:r w:rsidR="00FE1B82" w:rsidRPr="00C63E82">
        <w:rPr>
          <w:bCs/>
          <w:lang w:val="en-GB"/>
        </w:rPr>
        <w:t>emphasize</w:t>
      </w:r>
      <w:r w:rsidR="005A6296" w:rsidRPr="00C63E82">
        <w:rPr>
          <w:bCs/>
          <w:lang w:val="en-GB"/>
        </w:rPr>
        <w:t xml:space="preserve"> the importance of intergroup contact </w:t>
      </w:r>
      <w:r w:rsidR="00D652E0" w:rsidRPr="00C63E82">
        <w:rPr>
          <w:bCs/>
          <w:lang w:val="en-GB"/>
        </w:rPr>
        <w:t>and its profound potential to improv</w:t>
      </w:r>
      <w:r w:rsidR="00402983" w:rsidRPr="00C63E82">
        <w:rPr>
          <w:bCs/>
          <w:lang w:val="en-GB"/>
        </w:rPr>
        <w:t>e</w:t>
      </w:r>
      <w:r w:rsidR="00D652E0" w:rsidRPr="00C63E82">
        <w:rPr>
          <w:bCs/>
          <w:lang w:val="en-GB"/>
        </w:rPr>
        <w:t xml:space="preserve"> intergroup relations </w:t>
      </w:r>
      <w:r w:rsidR="005A6296" w:rsidRPr="00C63E82">
        <w:rPr>
          <w:bCs/>
          <w:lang w:val="en-GB"/>
        </w:rPr>
        <w:t xml:space="preserve">(Allport, 1954; Pettigrew &amp; </w:t>
      </w:r>
      <w:proofErr w:type="spellStart"/>
      <w:r w:rsidR="005A6296" w:rsidRPr="00C63E82">
        <w:rPr>
          <w:bCs/>
          <w:lang w:val="en-GB"/>
        </w:rPr>
        <w:t>Tropp</w:t>
      </w:r>
      <w:proofErr w:type="spellEnd"/>
      <w:r w:rsidR="005A6296" w:rsidRPr="00C63E82">
        <w:rPr>
          <w:bCs/>
          <w:lang w:val="en-GB"/>
        </w:rPr>
        <w:t>, 2000), we know</w:t>
      </w:r>
      <w:r w:rsidR="00D652E0" w:rsidRPr="00C63E82">
        <w:rPr>
          <w:bCs/>
          <w:lang w:val="en-GB"/>
        </w:rPr>
        <w:t xml:space="preserve"> much</w:t>
      </w:r>
      <w:r w:rsidR="005A6296" w:rsidRPr="00C63E82">
        <w:rPr>
          <w:bCs/>
          <w:lang w:val="en-GB"/>
        </w:rPr>
        <w:t xml:space="preserve"> less about how intergroup contact can recover when </w:t>
      </w:r>
      <w:r w:rsidR="000D143F">
        <w:rPr>
          <w:bCs/>
          <w:lang w:val="en-GB"/>
        </w:rPr>
        <w:t xml:space="preserve">acute instances of </w:t>
      </w:r>
      <w:r w:rsidR="005A6296" w:rsidRPr="00C63E82">
        <w:rPr>
          <w:bCs/>
          <w:lang w:val="en-GB"/>
        </w:rPr>
        <w:t>bias arise in the course of the</w:t>
      </w:r>
      <w:r w:rsidR="00D652E0" w:rsidRPr="00C63E82">
        <w:rPr>
          <w:bCs/>
          <w:lang w:val="en-GB"/>
        </w:rPr>
        <w:t>se</w:t>
      </w:r>
      <w:r w:rsidR="005A6296" w:rsidRPr="00C63E82">
        <w:rPr>
          <w:bCs/>
          <w:lang w:val="en-GB"/>
        </w:rPr>
        <w:t xml:space="preserve"> everyday interactions. </w:t>
      </w:r>
      <w:r w:rsidR="006E1F72" w:rsidRPr="00C63E82">
        <w:rPr>
          <w:bCs/>
          <w:lang w:val="en-GB"/>
        </w:rPr>
        <w:t>To date, the act of bias confrontation has been considered a moment of intergroup conflict. Our findings add to past work (Rattan &amp; Dweck, 2010; 2018</w:t>
      </w:r>
      <w:r w:rsidR="00A66981" w:rsidRPr="00C63E82">
        <w:rPr>
          <w:bCs/>
          <w:lang w:val="en-GB"/>
        </w:rPr>
        <w:t>; Rattan, 2019</w:t>
      </w:r>
      <w:r w:rsidR="006E1F72" w:rsidRPr="00C63E82">
        <w:rPr>
          <w:bCs/>
          <w:lang w:val="en-GB"/>
        </w:rPr>
        <w:t xml:space="preserve">) </w:t>
      </w:r>
      <w:r w:rsidR="00402983" w:rsidRPr="00C63E82">
        <w:rPr>
          <w:bCs/>
          <w:lang w:val="en-GB"/>
        </w:rPr>
        <w:t>by</w:t>
      </w:r>
      <w:r w:rsidR="006E1F72" w:rsidRPr="00C63E82">
        <w:rPr>
          <w:bCs/>
          <w:lang w:val="en-GB"/>
        </w:rPr>
        <w:t xml:space="preserve"> suggest</w:t>
      </w:r>
      <w:r w:rsidR="00402983" w:rsidRPr="00C63E82">
        <w:rPr>
          <w:bCs/>
          <w:lang w:val="en-GB"/>
        </w:rPr>
        <w:t>ing</w:t>
      </w:r>
      <w:r w:rsidR="006E1F72" w:rsidRPr="00C63E82">
        <w:rPr>
          <w:bCs/>
          <w:lang w:val="en-GB"/>
        </w:rPr>
        <w:t xml:space="preserve"> </w:t>
      </w:r>
      <w:r w:rsidR="00402983" w:rsidRPr="00C63E82">
        <w:rPr>
          <w:bCs/>
          <w:lang w:val="en-GB"/>
        </w:rPr>
        <w:t xml:space="preserve">that bias </w:t>
      </w:r>
      <w:r w:rsidR="006E1F72" w:rsidRPr="00C63E82">
        <w:rPr>
          <w:bCs/>
          <w:lang w:val="en-GB"/>
        </w:rPr>
        <w:t xml:space="preserve">confrontation can instead be construed as a moment of intergroup learning, insofar as it </w:t>
      </w:r>
      <w:r w:rsidR="00A66981" w:rsidRPr="00C63E82">
        <w:rPr>
          <w:bCs/>
          <w:lang w:val="en-GB"/>
        </w:rPr>
        <w:t>engages a</w:t>
      </w:r>
      <w:r w:rsidR="006E1F72" w:rsidRPr="00C63E82">
        <w:rPr>
          <w:bCs/>
          <w:lang w:val="en-GB"/>
        </w:rPr>
        <w:t xml:space="preserve"> growth mindset. </w:t>
      </w:r>
      <w:r w:rsidR="00E37DE6">
        <w:rPr>
          <w:bCs/>
          <w:lang w:val="en-GB"/>
        </w:rPr>
        <w:t xml:space="preserve">Of course, this may not apply to all confrontations depending upon their content and tone, which we return to below and which future research should explore. </w:t>
      </w:r>
      <w:r w:rsidR="00FF51F2" w:rsidRPr="00C63E82">
        <w:rPr>
          <w:bCs/>
          <w:lang w:val="en-GB"/>
        </w:rPr>
        <w:t xml:space="preserve">Secondly, aside from notable research </w:t>
      </w:r>
      <w:r w:rsidR="00681D31">
        <w:rPr>
          <w:bCs/>
          <w:lang w:val="en-GB"/>
        </w:rPr>
        <w:t>which shows that</w:t>
      </w:r>
      <w:r w:rsidR="00681D31" w:rsidRPr="00C63E82">
        <w:rPr>
          <w:bCs/>
          <w:lang w:val="en-GB"/>
        </w:rPr>
        <w:t xml:space="preserve"> </w:t>
      </w:r>
      <w:r w:rsidR="00FF51F2" w:rsidRPr="00C63E82">
        <w:rPr>
          <w:bCs/>
          <w:lang w:val="en-GB"/>
        </w:rPr>
        <w:t xml:space="preserve">questions </w:t>
      </w:r>
      <w:r w:rsidR="00681D31">
        <w:rPr>
          <w:bCs/>
          <w:lang w:val="en-GB"/>
        </w:rPr>
        <w:t>which</w:t>
      </w:r>
      <w:r w:rsidR="00681D31" w:rsidRPr="00C63E82">
        <w:rPr>
          <w:bCs/>
          <w:lang w:val="en-GB"/>
        </w:rPr>
        <w:t xml:space="preserve"> </w:t>
      </w:r>
      <w:r w:rsidR="00FF51F2" w:rsidRPr="00C63E82">
        <w:rPr>
          <w:bCs/>
          <w:lang w:val="en-GB"/>
        </w:rPr>
        <w:t xml:space="preserve">affirm someone </w:t>
      </w:r>
      <w:r w:rsidR="00816760">
        <w:rPr>
          <w:bCs/>
          <w:lang w:val="en-GB"/>
        </w:rPr>
        <w:t>(e.g., asking about time</w:t>
      </w:r>
      <w:r w:rsidR="007F7A23">
        <w:rPr>
          <w:bCs/>
          <w:lang w:val="en-GB"/>
        </w:rPr>
        <w:t>s</w:t>
      </w:r>
      <w:r w:rsidR="00816760">
        <w:rPr>
          <w:bCs/>
          <w:lang w:val="en-GB"/>
        </w:rPr>
        <w:t xml:space="preserve"> when the person has been fair, or creative)</w:t>
      </w:r>
      <w:r w:rsidR="00BE4EDD" w:rsidRPr="00C63E82">
        <w:rPr>
          <w:bCs/>
          <w:lang w:val="en-GB"/>
        </w:rPr>
        <w:t xml:space="preserve"> </w:t>
      </w:r>
      <w:r w:rsidR="00816760">
        <w:rPr>
          <w:bCs/>
          <w:lang w:val="en-GB"/>
        </w:rPr>
        <w:t>can</w:t>
      </w:r>
      <w:r w:rsidR="00BE4EDD" w:rsidRPr="00C63E82">
        <w:rPr>
          <w:bCs/>
          <w:lang w:val="en-GB"/>
        </w:rPr>
        <w:t xml:space="preserve"> reduc</w:t>
      </w:r>
      <w:r w:rsidR="00816760">
        <w:rPr>
          <w:bCs/>
          <w:lang w:val="en-GB"/>
        </w:rPr>
        <w:t>e</w:t>
      </w:r>
      <w:r w:rsidR="007F7A23">
        <w:rPr>
          <w:bCs/>
          <w:lang w:val="en-GB"/>
        </w:rPr>
        <w:t xml:space="preserve"> the</w:t>
      </w:r>
      <w:r w:rsidR="00816760">
        <w:rPr>
          <w:bCs/>
          <w:lang w:val="en-GB"/>
        </w:rPr>
        <w:t xml:space="preserve"> </w:t>
      </w:r>
      <w:r w:rsidR="00BE4EDD" w:rsidRPr="00C63E82">
        <w:rPr>
          <w:bCs/>
          <w:lang w:val="en-GB"/>
        </w:rPr>
        <w:t>backlash</w:t>
      </w:r>
      <w:r w:rsidR="00FF51F2" w:rsidRPr="00C63E82">
        <w:rPr>
          <w:bCs/>
          <w:lang w:val="en-GB"/>
        </w:rPr>
        <w:t xml:space="preserve"> </w:t>
      </w:r>
      <w:r w:rsidR="00816760">
        <w:rPr>
          <w:bCs/>
          <w:lang w:val="en-GB"/>
        </w:rPr>
        <w:t xml:space="preserve">they exhibit to someone who confronts bias </w:t>
      </w:r>
      <w:r w:rsidR="00FF51F2" w:rsidRPr="00C63E82">
        <w:rPr>
          <w:bCs/>
          <w:lang w:val="en-GB"/>
        </w:rPr>
        <w:t xml:space="preserve">(Stone et al., 2011), there are few </w:t>
      </w:r>
      <w:r w:rsidR="00BE4EDD" w:rsidRPr="00C63E82">
        <w:rPr>
          <w:bCs/>
          <w:lang w:val="en-GB"/>
        </w:rPr>
        <w:t xml:space="preserve">evidence-based </w:t>
      </w:r>
      <w:r w:rsidR="00FF51F2" w:rsidRPr="00C63E82">
        <w:rPr>
          <w:bCs/>
          <w:lang w:val="en-GB"/>
        </w:rPr>
        <w:t xml:space="preserve">recommendations </w:t>
      </w:r>
      <w:r w:rsidR="00BE4EDD" w:rsidRPr="00C63E82">
        <w:rPr>
          <w:bCs/>
          <w:lang w:val="en-GB"/>
        </w:rPr>
        <w:t>to inform scholars and practitioners about</w:t>
      </w:r>
      <w:r w:rsidR="00FF51F2" w:rsidRPr="00C63E82">
        <w:rPr>
          <w:bCs/>
          <w:lang w:val="en-GB"/>
        </w:rPr>
        <w:t xml:space="preserve"> how to </w:t>
      </w:r>
      <w:r w:rsidR="00BE4EDD" w:rsidRPr="00C63E82">
        <w:rPr>
          <w:bCs/>
          <w:lang w:val="en-GB"/>
        </w:rPr>
        <w:t xml:space="preserve">reduce </w:t>
      </w:r>
      <w:r w:rsidR="00FF51F2" w:rsidRPr="00C63E82">
        <w:rPr>
          <w:bCs/>
          <w:lang w:val="en-GB"/>
        </w:rPr>
        <w:t xml:space="preserve">the backlash that confronters typically face. Our research contributes to the study of confrontation backlash by highlighting that communicating </w:t>
      </w:r>
      <w:r w:rsidR="00BE4EDD" w:rsidRPr="00C63E82">
        <w:rPr>
          <w:bCs/>
          <w:lang w:val="en-GB"/>
        </w:rPr>
        <w:t>one’s</w:t>
      </w:r>
      <w:r w:rsidR="00FF51F2" w:rsidRPr="00C63E82">
        <w:rPr>
          <w:bCs/>
          <w:lang w:val="en-GB"/>
        </w:rPr>
        <w:t xml:space="preserve"> growth mindset </w:t>
      </w:r>
      <w:r w:rsidR="00BE4EDD" w:rsidRPr="00C63E82">
        <w:rPr>
          <w:bCs/>
          <w:lang w:val="en-GB"/>
        </w:rPr>
        <w:t xml:space="preserve">beliefs </w:t>
      </w:r>
      <w:r w:rsidR="00FF51F2" w:rsidRPr="00C63E82">
        <w:rPr>
          <w:bCs/>
          <w:lang w:val="en-GB"/>
        </w:rPr>
        <w:t xml:space="preserve">in advance of confronting, or embedding </w:t>
      </w:r>
      <w:r w:rsidR="00BE4EDD" w:rsidRPr="00C63E82">
        <w:rPr>
          <w:bCs/>
          <w:lang w:val="en-GB"/>
        </w:rPr>
        <w:t>one’s</w:t>
      </w:r>
      <w:r w:rsidR="00FF51F2" w:rsidRPr="00C63E82">
        <w:rPr>
          <w:bCs/>
          <w:lang w:val="en-GB"/>
        </w:rPr>
        <w:t xml:space="preserve"> growth mindset </w:t>
      </w:r>
      <w:r w:rsidR="00BE4EDD" w:rsidRPr="00C63E82">
        <w:rPr>
          <w:bCs/>
          <w:lang w:val="en-GB"/>
        </w:rPr>
        <w:t xml:space="preserve">beliefs </w:t>
      </w:r>
      <w:r w:rsidR="00FF51F2" w:rsidRPr="00C63E82">
        <w:rPr>
          <w:bCs/>
          <w:lang w:val="en-GB"/>
        </w:rPr>
        <w:t xml:space="preserve">into the </w:t>
      </w:r>
      <w:r w:rsidR="00AD28E1" w:rsidRPr="00C63E82">
        <w:rPr>
          <w:bCs/>
          <w:lang w:val="en-GB"/>
        </w:rPr>
        <w:t xml:space="preserve">confrontation </w:t>
      </w:r>
      <w:r w:rsidR="00BE4EDD" w:rsidRPr="00C63E82">
        <w:rPr>
          <w:bCs/>
          <w:lang w:val="en-GB"/>
        </w:rPr>
        <w:t xml:space="preserve">content </w:t>
      </w:r>
      <w:r w:rsidR="00AD28E1" w:rsidRPr="00C63E82">
        <w:rPr>
          <w:bCs/>
          <w:lang w:val="en-GB"/>
        </w:rPr>
        <w:t>itself, may be</w:t>
      </w:r>
      <w:r w:rsidR="00FE1B82" w:rsidRPr="00C63E82">
        <w:rPr>
          <w:bCs/>
          <w:lang w:val="en-GB"/>
        </w:rPr>
        <w:t xml:space="preserve"> an</w:t>
      </w:r>
      <w:r w:rsidR="00AD28E1" w:rsidRPr="00C63E82">
        <w:rPr>
          <w:bCs/>
          <w:lang w:val="en-GB"/>
        </w:rPr>
        <w:t xml:space="preserve"> effective </w:t>
      </w:r>
      <w:r w:rsidR="00BE4EDD" w:rsidRPr="00C63E82">
        <w:rPr>
          <w:bCs/>
          <w:lang w:val="en-GB"/>
        </w:rPr>
        <w:t xml:space="preserve">means </w:t>
      </w:r>
      <w:r w:rsidR="00960AF2" w:rsidRPr="00C63E82">
        <w:rPr>
          <w:bCs/>
          <w:lang w:val="en-GB"/>
        </w:rPr>
        <w:t>to</w:t>
      </w:r>
      <w:r w:rsidR="00AD28E1" w:rsidRPr="00C63E82">
        <w:rPr>
          <w:bCs/>
          <w:lang w:val="en-GB"/>
        </w:rPr>
        <w:t xml:space="preserve"> </w:t>
      </w:r>
      <w:r w:rsidR="00FC71A2">
        <w:rPr>
          <w:bCs/>
          <w:lang w:val="en-GB"/>
        </w:rPr>
        <w:t>suppress</w:t>
      </w:r>
      <w:r w:rsidR="00FC71A2" w:rsidRPr="00C63E82">
        <w:rPr>
          <w:bCs/>
          <w:lang w:val="en-GB"/>
        </w:rPr>
        <w:t xml:space="preserve"> </w:t>
      </w:r>
      <w:r w:rsidR="00AD28E1" w:rsidRPr="00C63E82">
        <w:rPr>
          <w:bCs/>
          <w:lang w:val="en-GB"/>
        </w:rPr>
        <w:t xml:space="preserve">the backlash </w:t>
      </w:r>
      <w:r w:rsidR="00BE4EDD" w:rsidRPr="00C63E82">
        <w:rPr>
          <w:bCs/>
          <w:lang w:val="en-GB"/>
        </w:rPr>
        <w:t xml:space="preserve">confronters often </w:t>
      </w:r>
      <w:r w:rsidR="00AD28E1" w:rsidRPr="00C63E82">
        <w:rPr>
          <w:bCs/>
          <w:lang w:val="en-GB"/>
        </w:rPr>
        <w:t>receive</w:t>
      </w:r>
      <w:r w:rsidR="000D143F">
        <w:rPr>
          <w:bCs/>
          <w:lang w:val="en-GB"/>
        </w:rPr>
        <w:t xml:space="preserve">, offering evidence from </w:t>
      </w:r>
      <w:r w:rsidR="000D143F" w:rsidRPr="000D143F">
        <w:rPr>
          <w:bCs/>
          <w:lang w:val="en-GB"/>
        </w:rPr>
        <w:t>different methods (e.g., scenarios, retrospective naturalistic confrontations, in-person confrontation) and from multiple perspectives (e.g., examining those confronted about their own bias and observers of someone else being confronted about a biased comment)</w:t>
      </w:r>
      <w:r w:rsidR="000D143F">
        <w:rPr>
          <w:bCs/>
          <w:lang w:val="en-GB"/>
        </w:rPr>
        <w:t xml:space="preserve">. </w:t>
      </w:r>
      <w:r w:rsidR="00B678A0" w:rsidRPr="00C63E82">
        <w:rPr>
          <w:bCs/>
          <w:lang w:val="en-GB"/>
        </w:rPr>
        <w:t xml:space="preserve">Notably, our studies </w:t>
      </w:r>
      <w:r w:rsidR="00E33DD3" w:rsidRPr="00C63E82">
        <w:rPr>
          <w:bCs/>
          <w:lang w:val="en-GB"/>
        </w:rPr>
        <w:t>simultaneously</w:t>
      </w:r>
      <w:r w:rsidR="00B678A0" w:rsidRPr="00C63E82">
        <w:rPr>
          <w:bCs/>
          <w:lang w:val="en-GB"/>
        </w:rPr>
        <w:t xml:space="preserve"> show how pernicious and persistent backlash is</w:t>
      </w:r>
      <w:r w:rsidR="003A36FE" w:rsidRPr="00C63E82">
        <w:rPr>
          <w:bCs/>
          <w:lang w:val="en-GB"/>
        </w:rPr>
        <w:t xml:space="preserve">, indicating that future research might investigate what else can be added alongside growth mindset </w:t>
      </w:r>
      <w:r w:rsidR="00BE4EDD" w:rsidRPr="00C63E82">
        <w:rPr>
          <w:bCs/>
          <w:lang w:val="en-GB"/>
        </w:rPr>
        <w:t xml:space="preserve">beliefs </w:t>
      </w:r>
      <w:r w:rsidR="003A36FE" w:rsidRPr="00C63E82">
        <w:rPr>
          <w:bCs/>
          <w:lang w:val="en-GB"/>
        </w:rPr>
        <w:t xml:space="preserve">to more substantially reduce backlash. </w:t>
      </w:r>
    </w:p>
    <w:p w14:paraId="455B752B" w14:textId="05DBFD28" w:rsidR="00136321" w:rsidRPr="00C63E82" w:rsidRDefault="00136321" w:rsidP="00136321">
      <w:pPr>
        <w:spacing w:line="480" w:lineRule="auto"/>
        <w:rPr>
          <w:b/>
          <w:lang w:val="en-GB"/>
        </w:rPr>
      </w:pPr>
      <w:r w:rsidRPr="00C63E82">
        <w:rPr>
          <w:b/>
          <w:lang w:val="en-GB"/>
        </w:rPr>
        <w:t>Limitations</w:t>
      </w:r>
      <w:r w:rsidR="00AD6054">
        <w:rPr>
          <w:b/>
          <w:lang w:val="en-GB"/>
        </w:rPr>
        <w:t xml:space="preserve"> and Future Directions</w:t>
      </w:r>
    </w:p>
    <w:p w14:paraId="127D6791" w14:textId="5DCBB419" w:rsidR="00A079C9" w:rsidRPr="00C63E82" w:rsidRDefault="00136321" w:rsidP="00DE4D28">
      <w:pPr>
        <w:spacing w:line="480" w:lineRule="auto"/>
        <w:rPr>
          <w:bCs/>
          <w:lang w:val="en-GB"/>
        </w:rPr>
      </w:pPr>
      <w:r w:rsidRPr="00C63E82">
        <w:rPr>
          <w:bCs/>
          <w:lang w:val="en-GB"/>
        </w:rPr>
        <w:tab/>
      </w:r>
      <w:r w:rsidR="00E73CDA" w:rsidRPr="00C63E82">
        <w:rPr>
          <w:bCs/>
          <w:lang w:val="en-GB"/>
        </w:rPr>
        <w:t>While</w:t>
      </w:r>
      <w:r w:rsidR="00AA4321" w:rsidRPr="00C63E82">
        <w:rPr>
          <w:bCs/>
          <w:lang w:val="en-GB"/>
        </w:rPr>
        <w:t xml:space="preserve"> we</w:t>
      </w:r>
      <w:r w:rsidR="00E73CDA" w:rsidRPr="00C63E82">
        <w:rPr>
          <w:bCs/>
          <w:lang w:val="en-GB"/>
        </w:rPr>
        <w:t xml:space="preserve"> extensive</w:t>
      </w:r>
      <w:r w:rsidR="00AA4321" w:rsidRPr="00C63E82">
        <w:rPr>
          <w:bCs/>
          <w:lang w:val="en-GB"/>
        </w:rPr>
        <w:t>ly</w:t>
      </w:r>
      <w:r w:rsidR="00E73CDA" w:rsidRPr="00C63E82">
        <w:rPr>
          <w:bCs/>
          <w:lang w:val="en-GB"/>
        </w:rPr>
        <w:t xml:space="preserve"> </w:t>
      </w:r>
      <w:r w:rsidR="00AA4321" w:rsidRPr="00C63E82">
        <w:rPr>
          <w:bCs/>
          <w:lang w:val="en-GB"/>
        </w:rPr>
        <w:t>examined our core research questions</w:t>
      </w:r>
      <w:r w:rsidR="00E73CDA" w:rsidRPr="00C63E82">
        <w:rPr>
          <w:bCs/>
          <w:lang w:val="en-GB"/>
        </w:rPr>
        <w:t xml:space="preserve"> across 10 studies, </w:t>
      </w:r>
      <w:r w:rsidR="00933CFD" w:rsidRPr="00C63E82">
        <w:rPr>
          <w:bCs/>
          <w:lang w:val="en-GB"/>
        </w:rPr>
        <w:t xml:space="preserve">we of course acknowledge that our investigation was not comprehensive in assessing mindset perceptions and backlash against </w:t>
      </w:r>
      <w:r w:rsidR="00A87EC7" w:rsidRPr="00C63E82">
        <w:rPr>
          <w:bCs/>
          <w:lang w:val="en-GB"/>
        </w:rPr>
        <w:t>all</w:t>
      </w:r>
      <w:r w:rsidR="00933CFD" w:rsidRPr="00C63E82">
        <w:rPr>
          <w:bCs/>
          <w:lang w:val="en-GB"/>
        </w:rPr>
        <w:t xml:space="preserve"> the social groups that experience bias in society today.</w:t>
      </w:r>
      <w:r w:rsidR="00E9684C" w:rsidRPr="00C63E82">
        <w:rPr>
          <w:bCs/>
          <w:lang w:val="en-GB"/>
        </w:rPr>
        <w:t xml:space="preserve"> Our scenario studies </w:t>
      </w:r>
      <w:r w:rsidR="00D436C6" w:rsidRPr="00C63E82">
        <w:rPr>
          <w:bCs/>
          <w:lang w:val="en-GB"/>
        </w:rPr>
        <w:t>examined the perceived mindset beliefs</w:t>
      </w:r>
      <w:r w:rsidR="00E9684C" w:rsidRPr="00C63E82">
        <w:rPr>
          <w:bCs/>
          <w:lang w:val="en-GB"/>
        </w:rPr>
        <w:t xml:space="preserve"> of a woman, whose name</w:t>
      </w:r>
      <w:r w:rsidR="00AA4321" w:rsidRPr="00C63E82">
        <w:rPr>
          <w:bCs/>
          <w:lang w:val="en-GB"/>
        </w:rPr>
        <w:t xml:space="preserve"> (Emily)</w:t>
      </w:r>
      <w:r w:rsidR="00E9684C" w:rsidRPr="00C63E82">
        <w:rPr>
          <w:bCs/>
          <w:lang w:val="en-GB"/>
        </w:rPr>
        <w:t xml:space="preserve"> likely evoked a White woman prototype. </w:t>
      </w:r>
      <w:r w:rsidR="002A0BE1" w:rsidRPr="00C63E82">
        <w:rPr>
          <w:bCs/>
          <w:lang w:val="en-GB"/>
        </w:rPr>
        <w:t xml:space="preserve">Our goal for future work would be to investigate a more diverse array of identities on the confronter side, to test whether confronters (e.g., Black women, LGBTQ+ individuals, men allies, disabled individuals) </w:t>
      </w:r>
      <w:r w:rsidR="00B6792F" w:rsidRPr="00C63E82">
        <w:rPr>
          <w:bCs/>
          <w:lang w:val="en-GB"/>
        </w:rPr>
        <w:t>may be differentially</w:t>
      </w:r>
      <w:r w:rsidR="002A0BE1" w:rsidRPr="00C63E82">
        <w:rPr>
          <w:bCs/>
          <w:lang w:val="en-GB"/>
        </w:rPr>
        <w:t xml:space="preserve"> afforded growth mindset perceptions. </w:t>
      </w:r>
      <w:r w:rsidR="00C50F8C" w:rsidRPr="00C63E82">
        <w:rPr>
          <w:bCs/>
          <w:lang w:val="en-GB"/>
        </w:rPr>
        <w:t xml:space="preserve">While our studies of actual interpersonal interactions included high levels of national diversity (Study 3) and ally confrontation (Study 6), </w:t>
      </w:r>
      <w:r w:rsidR="00D436C6" w:rsidRPr="00C63E82">
        <w:rPr>
          <w:bCs/>
          <w:lang w:val="en-GB"/>
        </w:rPr>
        <w:t xml:space="preserve">these </w:t>
      </w:r>
      <w:r w:rsidR="00C50F8C" w:rsidRPr="00C63E82">
        <w:rPr>
          <w:bCs/>
          <w:lang w:val="en-GB"/>
        </w:rPr>
        <w:t xml:space="preserve">studies </w:t>
      </w:r>
      <w:r w:rsidR="00D436C6" w:rsidRPr="00C63E82">
        <w:rPr>
          <w:bCs/>
          <w:lang w:val="en-GB"/>
        </w:rPr>
        <w:t xml:space="preserve">still </w:t>
      </w:r>
      <w:r w:rsidR="00C50F8C" w:rsidRPr="00C63E82">
        <w:rPr>
          <w:bCs/>
          <w:lang w:val="en-GB"/>
        </w:rPr>
        <w:t>cannot speak to this important question</w:t>
      </w:r>
      <w:r w:rsidR="00D436C6" w:rsidRPr="00C63E82">
        <w:rPr>
          <w:bCs/>
          <w:lang w:val="en-GB"/>
        </w:rPr>
        <w:t xml:space="preserve"> because confronters’ identities were not systematically varied</w:t>
      </w:r>
      <w:r w:rsidR="00C50F8C" w:rsidRPr="00C63E82">
        <w:rPr>
          <w:bCs/>
          <w:lang w:val="en-GB"/>
        </w:rPr>
        <w:t xml:space="preserve">. </w:t>
      </w:r>
      <w:r w:rsidR="00933CFD" w:rsidRPr="00C63E82">
        <w:rPr>
          <w:bCs/>
          <w:lang w:val="en-GB"/>
        </w:rPr>
        <w:t xml:space="preserve">It would </w:t>
      </w:r>
      <w:r w:rsidR="002A0BE1" w:rsidRPr="00C63E82">
        <w:rPr>
          <w:bCs/>
          <w:lang w:val="en-GB"/>
        </w:rPr>
        <w:t xml:space="preserve">also </w:t>
      </w:r>
      <w:r w:rsidR="00933CFD" w:rsidRPr="00C63E82">
        <w:rPr>
          <w:bCs/>
          <w:lang w:val="en-GB"/>
        </w:rPr>
        <w:t>be fascinating to investigate whether</w:t>
      </w:r>
      <w:r w:rsidR="00A079C9" w:rsidRPr="00C63E82">
        <w:rPr>
          <w:bCs/>
          <w:lang w:val="en-GB"/>
        </w:rPr>
        <w:t xml:space="preserve"> the degree of growth mindset perceptions afforded to a confronter varies based on the type of bias they are speaking out against. For example, would people </w:t>
      </w:r>
      <w:r w:rsidR="00701227">
        <w:rPr>
          <w:bCs/>
          <w:lang w:val="en-GB"/>
        </w:rPr>
        <w:t xml:space="preserve">spontaneously </w:t>
      </w:r>
      <w:r w:rsidR="00A079C9" w:rsidRPr="00C63E82">
        <w:rPr>
          <w:bCs/>
          <w:lang w:val="en-GB"/>
        </w:rPr>
        <w:t xml:space="preserve">afford equal growth mindset perceptions to someone who confronts ageism, given past work showing </w:t>
      </w:r>
      <w:r w:rsidR="00D436C6" w:rsidRPr="00C63E82">
        <w:rPr>
          <w:bCs/>
          <w:lang w:val="en-GB"/>
        </w:rPr>
        <w:t xml:space="preserve">that </w:t>
      </w:r>
      <w:r w:rsidR="00A079C9" w:rsidRPr="00C63E82">
        <w:rPr>
          <w:bCs/>
          <w:lang w:val="en-GB"/>
        </w:rPr>
        <w:t xml:space="preserve">people hold </w:t>
      </w:r>
      <w:r w:rsidR="00D436C6" w:rsidRPr="00C63E82">
        <w:rPr>
          <w:bCs/>
          <w:lang w:val="en-GB"/>
        </w:rPr>
        <w:t xml:space="preserve">greater </w:t>
      </w:r>
      <w:r w:rsidR="00A079C9" w:rsidRPr="00C63E82">
        <w:rPr>
          <w:bCs/>
          <w:lang w:val="en-GB"/>
        </w:rPr>
        <w:t xml:space="preserve">fixed mindset </w:t>
      </w:r>
      <w:r w:rsidR="00D436C6" w:rsidRPr="00C63E82">
        <w:rPr>
          <w:bCs/>
          <w:lang w:val="en-GB"/>
        </w:rPr>
        <w:t xml:space="preserve">beliefs about </w:t>
      </w:r>
      <w:r w:rsidR="00FE1B82" w:rsidRPr="00C63E82">
        <w:rPr>
          <w:bCs/>
          <w:lang w:val="en-GB"/>
        </w:rPr>
        <w:t>the potential of</w:t>
      </w:r>
      <w:r w:rsidR="00D436C6" w:rsidRPr="00C63E82">
        <w:rPr>
          <w:bCs/>
          <w:lang w:val="en-GB"/>
        </w:rPr>
        <w:t xml:space="preserve"> </w:t>
      </w:r>
      <w:r w:rsidR="00A079C9" w:rsidRPr="00C63E82">
        <w:rPr>
          <w:bCs/>
          <w:lang w:val="en-GB"/>
        </w:rPr>
        <w:t>older adults</w:t>
      </w:r>
      <w:r w:rsidR="00FE1B82" w:rsidRPr="00C63E82">
        <w:rPr>
          <w:bCs/>
          <w:lang w:val="en-GB"/>
        </w:rPr>
        <w:t xml:space="preserve"> to change</w:t>
      </w:r>
      <w:r w:rsidR="00A079C9" w:rsidRPr="00C63E82">
        <w:rPr>
          <w:bCs/>
          <w:lang w:val="en-GB"/>
        </w:rPr>
        <w:t xml:space="preserve"> (Neel &amp; </w:t>
      </w:r>
      <w:proofErr w:type="spellStart"/>
      <w:r w:rsidR="00A079C9" w:rsidRPr="00C63E82">
        <w:rPr>
          <w:bCs/>
          <w:lang w:val="en-GB"/>
        </w:rPr>
        <w:t>Lassetter</w:t>
      </w:r>
      <w:proofErr w:type="spellEnd"/>
      <w:r w:rsidR="00A079C9" w:rsidRPr="00C63E82">
        <w:rPr>
          <w:bCs/>
          <w:lang w:val="en-GB"/>
        </w:rPr>
        <w:t>, 2015)</w:t>
      </w:r>
      <w:r w:rsidR="00E9684C" w:rsidRPr="00C63E82">
        <w:rPr>
          <w:bCs/>
          <w:lang w:val="en-GB"/>
        </w:rPr>
        <w:t xml:space="preserve">? </w:t>
      </w:r>
      <w:r w:rsidR="00FB4ED6">
        <w:rPr>
          <w:bCs/>
          <w:lang w:val="en-GB"/>
        </w:rPr>
        <w:t xml:space="preserve">It is possible that not all confrontation types (across confrontation content, or even tone as we discuss below) would spontaneously evoke a growth mindset. </w:t>
      </w:r>
      <w:r w:rsidR="002A0BE1" w:rsidRPr="00C63E82">
        <w:rPr>
          <w:bCs/>
          <w:lang w:val="en-GB"/>
        </w:rPr>
        <w:t xml:space="preserve">We look forward to future research investigating these questions. </w:t>
      </w:r>
    </w:p>
    <w:p w14:paraId="176A1CD8" w14:textId="0179CFD6" w:rsidR="00DB64FC" w:rsidRDefault="002A0BE1" w:rsidP="00DE4D28">
      <w:pPr>
        <w:spacing w:line="480" w:lineRule="auto"/>
        <w:rPr>
          <w:bCs/>
          <w:lang w:val="en-GB"/>
        </w:rPr>
      </w:pPr>
      <w:r w:rsidRPr="00C63E82">
        <w:rPr>
          <w:bCs/>
          <w:lang w:val="en-GB"/>
        </w:rPr>
        <w:tab/>
      </w:r>
      <w:r w:rsidR="00C918C0" w:rsidRPr="00C63E82">
        <w:rPr>
          <w:bCs/>
          <w:lang w:val="en-GB"/>
        </w:rPr>
        <w:t xml:space="preserve">We must </w:t>
      </w:r>
      <w:r w:rsidR="00553225" w:rsidRPr="00C63E82">
        <w:rPr>
          <w:bCs/>
          <w:lang w:val="en-GB"/>
        </w:rPr>
        <w:t xml:space="preserve">also </w:t>
      </w:r>
      <w:r w:rsidR="00C918C0" w:rsidRPr="00C63E82">
        <w:rPr>
          <w:bCs/>
          <w:lang w:val="en-GB"/>
        </w:rPr>
        <w:t>note that this research was</w:t>
      </w:r>
      <w:r w:rsidR="001D2255">
        <w:rPr>
          <w:bCs/>
          <w:lang w:val="en-GB"/>
        </w:rPr>
        <w:t xml:space="preserve"> largely</w:t>
      </w:r>
      <w:r w:rsidR="00C918C0" w:rsidRPr="00C63E82">
        <w:rPr>
          <w:bCs/>
          <w:lang w:val="en-GB"/>
        </w:rPr>
        <w:t xml:space="preserve"> conducted in the United States, across a set of years in which the #MeToo and #BlackLivesMatter movements emerged</w:t>
      </w:r>
      <w:r w:rsidR="00895DF7">
        <w:rPr>
          <w:bCs/>
          <w:lang w:val="en-GB"/>
        </w:rPr>
        <w:t xml:space="preserve"> (2017-2020)</w:t>
      </w:r>
      <w:r w:rsidR="00C918C0" w:rsidRPr="00C63E82">
        <w:rPr>
          <w:bCs/>
          <w:lang w:val="en-GB"/>
        </w:rPr>
        <w:t xml:space="preserve">. </w:t>
      </w:r>
      <w:r w:rsidR="00750724" w:rsidRPr="00C63E82">
        <w:rPr>
          <w:bCs/>
          <w:lang w:val="en-GB"/>
        </w:rPr>
        <w:t xml:space="preserve">Speaking out to confront a biased comment may be a </w:t>
      </w:r>
      <w:r w:rsidR="003B3BAA" w:rsidRPr="00C63E82">
        <w:rPr>
          <w:bCs/>
          <w:lang w:val="en-GB"/>
        </w:rPr>
        <w:t>behaviour</w:t>
      </w:r>
      <w:r w:rsidR="00750724" w:rsidRPr="00C63E82">
        <w:rPr>
          <w:bCs/>
          <w:lang w:val="en-GB"/>
        </w:rPr>
        <w:t xml:space="preserve"> that is particularly valued in North American</w:t>
      </w:r>
      <w:r w:rsidR="00650823" w:rsidRPr="00C63E82">
        <w:rPr>
          <w:bCs/>
          <w:lang w:val="en-GB"/>
        </w:rPr>
        <w:t xml:space="preserve"> and some Western European</w:t>
      </w:r>
      <w:r w:rsidR="00750724" w:rsidRPr="00C63E82">
        <w:rPr>
          <w:bCs/>
          <w:lang w:val="en-GB"/>
        </w:rPr>
        <w:t>, individualist contexts which place less emphasis on concerns</w:t>
      </w:r>
      <w:r w:rsidR="002E57A9" w:rsidRPr="00C63E82">
        <w:rPr>
          <w:bCs/>
          <w:lang w:val="en-GB"/>
        </w:rPr>
        <w:t xml:space="preserve"> about saving face</w:t>
      </w:r>
      <w:r w:rsidR="00750724" w:rsidRPr="00C63E82">
        <w:rPr>
          <w:bCs/>
          <w:lang w:val="en-GB"/>
        </w:rPr>
        <w:t xml:space="preserve"> (Lee et al., 2012), suggesting that future research should test whether our findings are limited to cultural contexts that share th</w:t>
      </w:r>
      <w:r w:rsidR="001C39A6" w:rsidRPr="00C63E82">
        <w:rPr>
          <w:bCs/>
          <w:lang w:val="en-GB"/>
        </w:rPr>
        <w:t xml:space="preserve">ese </w:t>
      </w:r>
      <w:r w:rsidR="00750724" w:rsidRPr="00C63E82">
        <w:rPr>
          <w:bCs/>
          <w:lang w:val="en-GB"/>
        </w:rPr>
        <w:t>value</w:t>
      </w:r>
      <w:r w:rsidR="001C39A6" w:rsidRPr="00C63E82">
        <w:rPr>
          <w:bCs/>
          <w:lang w:val="en-GB"/>
        </w:rPr>
        <w:t>s</w:t>
      </w:r>
      <w:r w:rsidR="001D2255">
        <w:rPr>
          <w:bCs/>
          <w:lang w:val="en-GB"/>
        </w:rPr>
        <w:t xml:space="preserve"> (although, our Study 3 suggests some international generalizability for the patterns observed)</w:t>
      </w:r>
      <w:r w:rsidR="00750724" w:rsidRPr="00C63E82">
        <w:rPr>
          <w:bCs/>
          <w:lang w:val="en-GB"/>
        </w:rPr>
        <w:t xml:space="preserve">. </w:t>
      </w:r>
      <w:r w:rsidR="001C39A6" w:rsidRPr="00C63E82">
        <w:rPr>
          <w:bCs/>
          <w:lang w:val="en-GB"/>
        </w:rPr>
        <w:t>Additionally</w:t>
      </w:r>
      <w:r w:rsidR="00750724" w:rsidRPr="00C63E82">
        <w:rPr>
          <w:bCs/>
          <w:lang w:val="en-GB"/>
        </w:rPr>
        <w:t>, the</w:t>
      </w:r>
      <w:r w:rsidR="00BE09C8" w:rsidRPr="00C63E82">
        <w:rPr>
          <w:bCs/>
          <w:lang w:val="en-GB"/>
        </w:rPr>
        <w:t>se</w:t>
      </w:r>
      <w:r w:rsidR="00C918C0" w:rsidRPr="00C63E82">
        <w:rPr>
          <w:bCs/>
          <w:lang w:val="en-GB"/>
        </w:rPr>
        <w:t xml:space="preserve"> social </w:t>
      </w:r>
      <w:r w:rsidR="00750724" w:rsidRPr="00C63E82">
        <w:rPr>
          <w:bCs/>
          <w:lang w:val="en-GB"/>
        </w:rPr>
        <w:t xml:space="preserve">movements </w:t>
      </w:r>
      <w:r w:rsidR="00C918C0" w:rsidRPr="00C63E82">
        <w:rPr>
          <w:bCs/>
          <w:lang w:val="en-GB"/>
        </w:rPr>
        <w:t xml:space="preserve">could have created </w:t>
      </w:r>
      <w:r w:rsidR="00750724" w:rsidRPr="00C63E82">
        <w:rPr>
          <w:bCs/>
          <w:lang w:val="en-GB"/>
        </w:rPr>
        <w:t>a</w:t>
      </w:r>
      <w:r w:rsidR="00C918C0" w:rsidRPr="00C63E82">
        <w:rPr>
          <w:bCs/>
          <w:lang w:val="en-GB"/>
        </w:rPr>
        <w:t xml:space="preserve"> wider discourse that </w:t>
      </w:r>
      <w:r w:rsidR="00750724" w:rsidRPr="00C63E82">
        <w:rPr>
          <w:bCs/>
          <w:lang w:val="en-GB"/>
        </w:rPr>
        <w:t>demands change through speaking out about bias and harassment</w:t>
      </w:r>
      <w:r w:rsidR="001C39A6" w:rsidRPr="00C63E82">
        <w:rPr>
          <w:bCs/>
          <w:lang w:val="en-GB"/>
        </w:rPr>
        <w:t xml:space="preserve"> and self-education</w:t>
      </w:r>
      <w:r w:rsidR="00750724" w:rsidRPr="00C63E82">
        <w:rPr>
          <w:bCs/>
          <w:lang w:val="en-GB"/>
        </w:rPr>
        <w:t xml:space="preserve">, which could be how confrontation came to be </w:t>
      </w:r>
      <w:r w:rsidR="001C39A6" w:rsidRPr="00C63E82">
        <w:rPr>
          <w:bCs/>
          <w:lang w:val="en-GB"/>
        </w:rPr>
        <w:t xml:space="preserve">associated </w:t>
      </w:r>
      <w:r w:rsidR="00750724" w:rsidRPr="00C63E82">
        <w:rPr>
          <w:bCs/>
          <w:lang w:val="en-GB"/>
        </w:rPr>
        <w:t>with growth mindset perceptions</w:t>
      </w:r>
      <w:r w:rsidR="00C918C0" w:rsidRPr="00C63E82">
        <w:rPr>
          <w:bCs/>
          <w:lang w:val="en-GB"/>
        </w:rPr>
        <w:t>. We consider this a fascinating question</w:t>
      </w:r>
      <w:r w:rsidR="00605798" w:rsidRPr="00C63E82">
        <w:rPr>
          <w:bCs/>
          <w:lang w:val="en-GB"/>
        </w:rPr>
        <w:t xml:space="preserve"> and c</w:t>
      </w:r>
      <w:r w:rsidR="00000F9F" w:rsidRPr="00C63E82">
        <w:rPr>
          <w:bCs/>
          <w:lang w:val="en-GB"/>
        </w:rPr>
        <w:t xml:space="preserve">omparative research that examines contexts in which these movements </w:t>
      </w:r>
      <w:r w:rsidR="00605798" w:rsidRPr="00C63E82">
        <w:rPr>
          <w:bCs/>
          <w:lang w:val="en-GB"/>
        </w:rPr>
        <w:t xml:space="preserve">are more nascent </w:t>
      </w:r>
      <w:r w:rsidR="00000F9F" w:rsidRPr="00C63E82">
        <w:rPr>
          <w:bCs/>
          <w:lang w:val="en-GB"/>
        </w:rPr>
        <w:t>could offer insight into this question</w:t>
      </w:r>
      <w:r w:rsidR="00C62108" w:rsidRPr="00C63E82">
        <w:rPr>
          <w:bCs/>
          <w:lang w:val="en-GB"/>
        </w:rPr>
        <w:t xml:space="preserve">, and thus illuminate </w:t>
      </w:r>
      <w:r w:rsidR="00A16066" w:rsidRPr="00C63E82">
        <w:rPr>
          <w:bCs/>
          <w:lang w:val="en-GB"/>
        </w:rPr>
        <w:t xml:space="preserve">some </w:t>
      </w:r>
      <w:r w:rsidR="00C62108" w:rsidRPr="00C63E82">
        <w:rPr>
          <w:bCs/>
          <w:lang w:val="en-GB"/>
        </w:rPr>
        <w:t xml:space="preserve">broader </w:t>
      </w:r>
      <w:r w:rsidR="00A16066" w:rsidRPr="00C63E82">
        <w:rPr>
          <w:bCs/>
          <w:lang w:val="en-GB"/>
        </w:rPr>
        <w:t xml:space="preserve">cultural </w:t>
      </w:r>
      <w:r w:rsidR="00C62108" w:rsidRPr="00C63E82">
        <w:rPr>
          <w:bCs/>
          <w:lang w:val="en-GB"/>
        </w:rPr>
        <w:t xml:space="preserve">boundary conditions that may exist on the phenomenon we have documented. </w:t>
      </w:r>
      <w:r w:rsidR="00992D05">
        <w:rPr>
          <w:bCs/>
          <w:lang w:val="en-GB"/>
        </w:rPr>
        <w:t xml:space="preserve">In this context, it may be the case that a confrontation which includes a concrete growth mindset message (e.g., perhaps expanded text based on our Study 6), might </w:t>
      </w:r>
      <w:r w:rsidR="00E54DED">
        <w:rPr>
          <w:bCs/>
          <w:lang w:val="en-GB"/>
        </w:rPr>
        <w:t>foster</w:t>
      </w:r>
      <w:r w:rsidR="00992D05">
        <w:rPr>
          <w:bCs/>
          <w:lang w:val="en-GB"/>
        </w:rPr>
        <w:t xml:space="preserve"> a growth mindset in the person being confronted, encouraging them to see their own prejudices and biases as more malleable. If this were to be the case, growth mindset confrontations might also represent a new avenue for mindset interventions, in the context of bias and diversity. </w:t>
      </w:r>
      <w:r w:rsidR="00FB452D">
        <w:rPr>
          <w:bCs/>
          <w:lang w:val="en-GB"/>
        </w:rPr>
        <w:t xml:space="preserve">We look forward to future research that can test these possibilities in the context of real-life interactions, where the impact of a growth mindset message during </w:t>
      </w:r>
      <w:r w:rsidR="001A385E">
        <w:rPr>
          <w:bCs/>
          <w:lang w:val="en-GB"/>
        </w:rPr>
        <w:t>confrontation</w:t>
      </w:r>
      <w:r w:rsidR="00FB452D">
        <w:rPr>
          <w:bCs/>
          <w:lang w:val="en-GB"/>
        </w:rPr>
        <w:t xml:space="preserve"> may be </w:t>
      </w:r>
      <w:r w:rsidR="00B8705D">
        <w:rPr>
          <w:bCs/>
          <w:lang w:val="en-GB"/>
        </w:rPr>
        <w:t>most meaningful</w:t>
      </w:r>
      <w:r w:rsidR="00FB452D">
        <w:rPr>
          <w:bCs/>
          <w:lang w:val="en-GB"/>
        </w:rPr>
        <w:t>.</w:t>
      </w:r>
      <w:r w:rsidR="00D02644">
        <w:rPr>
          <w:bCs/>
          <w:lang w:val="en-GB"/>
        </w:rPr>
        <w:t xml:space="preserve"> Furthering these ideas, research might test whether the construal level (Trope &amp; Lieberman, 2010) of the confrontation (i.e., whether the confrontation is described generally or in specific quotations) might shape the effectiveness of a growth mindset message in suppressing backlash</w:t>
      </w:r>
      <w:r w:rsidR="00DB64FC" w:rsidRPr="003E2893">
        <w:t xml:space="preserve"> – it may be that when </w:t>
      </w:r>
      <w:r w:rsidR="0005609C">
        <w:t>third</w:t>
      </w:r>
      <w:r w:rsidR="0005609C" w:rsidRPr="003E2893">
        <w:t xml:space="preserve"> </w:t>
      </w:r>
      <w:r w:rsidR="00DB64FC" w:rsidRPr="003E2893">
        <w:t xml:space="preserve">parties hear specific quotations (as we used in Study 6) they afford </w:t>
      </w:r>
      <w:r w:rsidR="00895DF7">
        <w:t>stronger or weaker</w:t>
      </w:r>
      <w:r w:rsidR="00DB64FC" w:rsidRPr="003E2893">
        <w:t xml:space="preserve"> growth mindset perceptions than when, for example through an office gossip chain, a story is relayed in general (as in our earlier studies).</w:t>
      </w:r>
      <w:r w:rsidR="00AB5FD5">
        <w:rPr>
          <w:bCs/>
          <w:lang w:val="en-GB"/>
        </w:rPr>
        <w:tab/>
      </w:r>
    </w:p>
    <w:p w14:paraId="3F9FC4A9" w14:textId="51F0D484" w:rsidR="00AB5FD5" w:rsidRPr="00C63E82" w:rsidRDefault="00AB5FD5" w:rsidP="00C44C0C">
      <w:pPr>
        <w:spacing w:line="480" w:lineRule="auto"/>
        <w:ind w:firstLine="720"/>
        <w:rPr>
          <w:bCs/>
          <w:lang w:val="en-GB"/>
        </w:rPr>
      </w:pPr>
      <w:r>
        <w:rPr>
          <w:bCs/>
          <w:lang w:val="en-GB"/>
        </w:rPr>
        <w:t>Notably, across our studies the confrontations being observed were characterized by a calm tone</w:t>
      </w:r>
      <w:r w:rsidR="001F5B0C">
        <w:rPr>
          <w:bCs/>
          <w:lang w:val="en-GB"/>
        </w:rPr>
        <w:t xml:space="preserve"> and, in some cases, </w:t>
      </w:r>
      <w:r w:rsidR="00471C52">
        <w:rPr>
          <w:bCs/>
          <w:lang w:val="en-GB"/>
        </w:rPr>
        <w:t>may have minimized the perpetrator’s transgression (e.g., “</w:t>
      </w:r>
      <w:r w:rsidR="00471C52" w:rsidRPr="00C63E82">
        <w:rPr>
          <w:sz w:val="22"/>
          <w:szCs w:val="22"/>
          <w:lang w:val="en-GB"/>
        </w:rPr>
        <w:t>your answers</w:t>
      </w:r>
      <w:r w:rsidR="00471C52">
        <w:rPr>
          <w:sz w:val="22"/>
          <w:szCs w:val="22"/>
          <w:lang w:val="en-GB"/>
        </w:rPr>
        <w:t>…</w:t>
      </w:r>
      <w:r w:rsidR="00471C52" w:rsidRPr="00C63E82">
        <w:rPr>
          <w:sz w:val="22"/>
          <w:szCs w:val="22"/>
          <w:lang w:val="en-GB"/>
        </w:rPr>
        <w:t xml:space="preserve"> were </w:t>
      </w:r>
      <w:r w:rsidR="00471C52" w:rsidRPr="003E2893">
        <w:rPr>
          <w:i/>
          <w:iCs/>
          <w:sz w:val="22"/>
          <w:szCs w:val="22"/>
          <w:lang w:val="en-GB"/>
        </w:rPr>
        <w:t>a little</w:t>
      </w:r>
      <w:r w:rsidR="00471C52" w:rsidRPr="00C63E82">
        <w:rPr>
          <w:sz w:val="22"/>
          <w:szCs w:val="22"/>
          <w:lang w:val="en-GB"/>
        </w:rPr>
        <w:t xml:space="preserve"> prejudiced</w:t>
      </w:r>
      <w:r w:rsidR="00471C52">
        <w:rPr>
          <w:bCs/>
          <w:lang w:val="en-GB"/>
        </w:rPr>
        <w:t>” in Study 6)</w:t>
      </w:r>
      <w:r>
        <w:rPr>
          <w:bCs/>
          <w:lang w:val="en-GB"/>
        </w:rPr>
        <w:t xml:space="preserve">. Yet, past research has shown that people exhibit meaningfully different responses to confrontations depending upon whether they are communicated in </w:t>
      </w:r>
      <w:r w:rsidR="00471C52">
        <w:rPr>
          <w:bCs/>
          <w:lang w:val="en-GB"/>
        </w:rPr>
        <w:t xml:space="preserve">firm, </w:t>
      </w:r>
      <w:r>
        <w:rPr>
          <w:bCs/>
          <w:lang w:val="en-GB"/>
        </w:rPr>
        <w:t>hostile</w:t>
      </w:r>
      <w:r w:rsidR="003E2893">
        <w:rPr>
          <w:bCs/>
          <w:lang w:val="en-GB"/>
        </w:rPr>
        <w:t>,</w:t>
      </w:r>
      <w:r>
        <w:rPr>
          <w:bCs/>
          <w:lang w:val="en-GB"/>
        </w:rPr>
        <w:t xml:space="preserve"> and angry tones, versus </w:t>
      </w:r>
      <w:r w:rsidR="00471C52">
        <w:rPr>
          <w:bCs/>
          <w:lang w:val="en-GB"/>
        </w:rPr>
        <w:t xml:space="preserve">yielding, </w:t>
      </w:r>
      <w:r>
        <w:rPr>
          <w:bCs/>
          <w:lang w:val="en-GB"/>
        </w:rPr>
        <w:t>calm</w:t>
      </w:r>
      <w:r w:rsidR="003E2893">
        <w:rPr>
          <w:bCs/>
          <w:lang w:val="en-GB"/>
        </w:rPr>
        <w:t>,</w:t>
      </w:r>
      <w:r>
        <w:rPr>
          <w:bCs/>
          <w:lang w:val="en-GB"/>
        </w:rPr>
        <w:t xml:space="preserve"> and neutral</w:t>
      </w:r>
      <w:r w:rsidR="00B66A5D">
        <w:rPr>
          <w:bCs/>
          <w:lang w:val="en-GB"/>
        </w:rPr>
        <w:t xml:space="preserve"> tones</w:t>
      </w:r>
      <w:r>
        <w:rPr>
          <w:bCs/>
          <w:lang w:val="en-GB"/>
        </w:rPr>
        <w:t xml:space="preserve"> (</w:t>
      </w:r>
      <w:proofErr w:type="spellStart"/>
      <w:r w:rsidR="00B81D6E">
        <w:t>Czopp</w:t>
      </w:r>
      <w:proofErr w:type="spellEnd"/>
      <w:r w:rsidR="00B81D6E">
        <w:t xml:space="preserve"> et al., 2006</w:t>
      </w:r>
      <w:r>
        <w:rPr>
          <w:bCs/>
          <w:lang w:val="en-GB"/>
        </w:rPr>
        <w:t xml:space="preserve">). </w:t>
      </w:r>
      <w:r w:rsidR="003E115C">
        <w:rPr>
          <w:bCs/>
          <w:lang w:val="en-GB"/>
        </w:rPr>
        <w:t xml:space="preserve">Would confrontations across different affective tones evoke similar levels of growth mindset perceptions, and would any </w:t>
      </w:r>
      <w:r w:rsidR="004A23BA">
        <w:rPr>
          <w:bCs/>
          <w:lang w:val="en-GB"/>
        </w:rPr>
        <w:t xml:space="preserve">level of </w:t>
      </w:r>
      <w:r w:rsidR="003E115C">
        <w:rPr>
          <w:bCs/>
          <w:lang w:val="en-GB"/>
        </w:rPr>
        <w:t xml:space="preserve">growth mindset perceptions evoked </w:t>
      </w:r>
      <w:r w:rsidR="004A23BA">
        <w:rPr>
          <w:bCs/>
          <w:lang w:val="en-GB"/>
        </w:rPr>
        <w:t xml:space="preserve">within these confrontations similarly suppress backlash? To date, no research to our knowledge has studied </w:t>
      </w:r>
      <w:r w:rsidR="004A23BA" w:rsidRPr="004A23BA">
        <w:rPr>
          <w:bCs/>
          <w:lang w:val="en-GB"/>
        </w:rPr>
        <w:t>how emotional signals intersect with growth versus fixed mindset</w:t>
      </w:r>
      <w:r w:rsidR="003E115C">
        <w:rPr>
          <w:bCs/>
          <w:lang w:val="en-GB"/>
        </w:rPr>
        <w:t xml:space="preserve"> </w:t>
      </w:r>
      <w:r w:rsidR="004A23BA">
        <w:rPr>
          <w:bCs/>
          <w:lang w:val="en-GB"/>
        </w:rPr>
        <w:t xml:space="preserve">perceptions, meaning that this question provides a rich context for further theoretical development in the study of mindsets. </w:t>
      </w:r>
      <w:r w:rsidR="00F41994">
        <w:rPr>
          <w:bCs/>
          <w:lang w:val="en-GB"/>
        </w:rPr>
        <w:t>We look forward to future research which will evaluate whether high arousal negative emotions (e.g., anger, hostility) or low arousal negative emotions (e.g., despair, shame) expressed in a confrontation differentially shape</w:t>
      </w:r>
      <w:r w:rsidR="00C44C0C">
        <w:rPr>
          <w:bCs/>
          <w:lang w:val="en-GB"/>
        </w:rPr>
        <w:t xml:space="preserve"> </w:t>
      </w:r>
      <w:r w:rsidR="00F41994">
        <w:rPr>
          <w:bCs/>
          <w:lang w:val="en-GB"/>
        </w:rPr>
        <w:t>mindset perceptions and</w:t>
      </w:r>
      <w:r w:rsidR="00D15583">
        <w:rPr>
          <w:bCs/>
          <w:lang w:val="en-GB"/>
        </w:rPr>
        <w:t xml:space="preserve"> subsequently the suppression of backlash.</w:t>
      </w:r>
      <w:r w:rsidR="009F72BB">
        <w:rPr>
          <w:bCs/>
          <w:lang w:val="en-GB"/>
        </w:rPr>
        <w:t xml:space="preserve"> It may seem natural to think that infusing a confrontation with anger, for example, might reduce growth mindset perceptions. However, anger is a high arousal positive emotion associated with agency, and in the context of prejudice confrontations the growth mindset is also associated with </w:t>
      </w:r>
      <w:r w:rsidR="005A52B1">
        <w:rPr>
          <w:bCs/>
          <w:lang w:val="en-GB"/>
        </w:rPr>
        <w:t>greater motivation</w:t>
      </w:r>
      <w:r w:rsidR="009F72BB">
        <w:rPr>
          <w:bCs/>
          <w:lang w:val="en-GB"/>
        </w:rPr>
        <w:t xml:space="preserve"> and engagement</w:t>
      </w:r>
      <w:r w:rsidR="00C44C0C">
        <w:rPr>
          <w:bCs/>
          <w:lang w:val="en-GB"/>
        </w:rPr>
        <w:t xml:space="preserve"> (Rattan &amp; Dweck, 2010)</w:t>
      </w:r>
      <w:r w:rsidR="009F72BB">
        <w:rPr>
          <w:bCs/>
          <w:lang w:val="en-GB"/>
        </w:rPr>
        <w:t xml:space="preserve">. This overlap in agency raises the possibility, perhaps remote, that </w:t>
      </w:r>
      <w:r w:rsidR="004E4F41">
        <w:rPr>
          <w:bCs/>
          <w:lang w:val="en-GB"/>
        </w:rPr>
        <w:t xml:space="preserve">anger could possibly </w:t>
      </w:r>
      <w:r w:rsidR="004E4F41">
        <w:rPr>
          <w:bCs/>
          <w:i/>
          <w:iCs/>
          <w:lang w:val="en-GB"/>
        </w:rPr>
        <w:t>add</w:t>
      </w:r>
      <w:r w:rsidR="004E4F41">
        <w:rPr>
          <w:bCs/>
          <w:lang w:val="en-GB"/>
        </w:rPr>
        <w:t xml:space="preserve"> to the perception of growth mindsets following a confrontation. </w:t>
      </w:r>
      <w:r w:rsidR="00073E38">
        <w:rPr>
          <w:bCs/>
          <w:lang w:val="en-GB"/>
        </w:rPr>
        <w:t xml:space="preserve">We see the study of low arousal negative emotions as equally promising. For example, perhaps a confrontation infused with despair (e.g., at the state of bias in the world) would evoke </w:t>
      </w:r>
      <w:r w:rsidR="00280CFD">
        <w:rPr>
          <w:bCs/>
          <w:lang w:val="en-GB"/>
        </w:rPr>
        <w:t xml:space="preserve">more </w:t>
      </w:r>
      <w:r w:rsidR="00993177">
        <w:rPr>
          <w:bCs/>
          <w:lang w:val="en-GB"/>
        </w:rPr>
        <w:t>sympathy and thus less backlash</w:t>
      </w:r>
      <w:r w:rsidR="00B66A5D">
        <w:rPr>
          <w:bCs/>
          <w:lang w:val="en-GB"/>
        </w:rPr>
        <w:t>.</w:t>
      </w:r>
      <w:r w:rsidR="00280CFD">
        <w:rPr>
          <w:bCs/>
          <w:lang w:val="en-GB"/>
        </w:rPr>
        <w:t xml:space="preserve"> </w:t>
      </w:r>
      <w:r w:rsidR="00993177">
        <w:rPr>
          <w:bCs/>
          <w:lang w:val="en-GB"/>
        </w:rPr>
        <w:t>If this were to be the case, could</w:t>
      </w:r>
      <w:r w:rsidR="008A09DC">
        <w:rPr>
          <w:bCs/>
          <w:lang w:val="en-GB"/>
        </w:rPr>
        <w:t xml:space="preserve"> the combination of </w:t>
      </w:r>
      <w:r w:rsidR="00280CFD">
        <w:rPr>
          <w:bCs/>
          <w:lang w:val="en-GB"/>
        </w:rPr>
        <w:t>despair</w:t>
      </w:r>
      <w:r w:rsidR="008A09DC">
        <w:rPr>
          <w:bCs/>
          <w:lang w:val="en-GB"/>
        </w:rPr>
        <w:t xml:space="preserve"> and a fixed mindset </w:t>
      </w:r>
      <w:r w:rsidR="00993177">
        <w:rPr>
          <w:bCs/>
          <w:lang w:val="en-GB"/>
        </w:rPr>
        <w:t xml:space="preserve">statement within the confrontation </w:t>
      </w:r>
      <w:r w:rsidR="008A09DC">
        <w:rPr>
          <w:bCs/>
          <w:lang w:val="en-GB"/>
        </w:rPr>
        <w:t>protect confronters from backlash</w:t>
      </w:r>
      <w:r w:rsidR="00280CFD">
        <w:rPr>
          <w:bCs/>
          <w:lang w:val="en-GB"/>
        </w:rPr>
        <w:t xml:space="preserve"> (though through a different psychological process</w:t>
      </w:r>
      <w:r w:rsidR="001E0DC2">
        <w:rPr>
          <w:bCs/>
          <w:lang w:val="en-GB"/>
        </w:rPr>
        <w:t xml:space="preserve"> than studied in the current work</w:t>
      </w:r>
      <w:r w:rsidR="00280CFD">
        <w:rPr>
          <w:bCs/>
          <w:lang w:val="en-GB"/>
        </w:rPr>
        <w:t>)</w:t>
      </w:r>
      <w:r w:rsidR="008A09DC">
        <w:rPr>
          <w:bCs/>
          <w:lang w:val="en-GB"/>
        </w:rPr>
        <w:t xml:space="preserve">? </w:t>
      </w:r>
      <w:r w:rsidR="00280CFD">
        <w:rPr>
          <w:bCs/>
          <w:lang w:val="en-GB"/>
        </w:rPr>
        <w:t xml:space="preserve">We eagerly look forward to future research that further develops a theory of mindsets and emotion displays. </w:t>
      </w:r>
      <w:r w:rsidR="00073E38">
        <w:rPr>
          <w:bCs/>
          <w:lang w:val="en-GB"/>
        </w:rPr>
        <w:t xml:space="preserve"> </w:t>
      </w:r>
      <w:r w:rsidR="009F72BB">
        <w:rPr>
          <w:bCs/>
          <w:lang w:val="en-GB"/>
        </w:rPr>
        <w:t xml:space="preserve"> </w:t>
      </w:r>
      <w:r w:rsidR="00D15583">
        <w:rPr>
          <w:bCs/>
          <w:lang w:val="en-GB"/>
        </w:rPr>
        <w:t xml:space="preserve"> </w:t>
      </w:r>
    </w:p>
    <w:p w14:paraId="0516D213" w14:textId="4E3095AB" w:rsidR="00A43593" w:rsidRPr="00C63E82" w:rsidRDefault="00A43593" w:rsidP="00DE4D28">
      <w:pPr>
        <w:spacing w:line="480" w:lineRule="auto"/>
        <w:rPr>
          <w:b/>
          <w:lang w:val="en-GB"/>
        </w:rPr>
      </w:pPr>
      <w:r w:rsidRPr="00C63E82">
        <w:rPr>
          <w:b/>
          <w:lang w:val="en-GB"/>
        </w:rPr>
        <w:t xml:space="preserve">Conclusion </w:t>
      </w:r>
    </w:p>
    <w:p w14:paraId="364E1719" w14:textId="4A5064E3" w:rsidR="001C4DB6" w:rsidRPr="00C63E82" w:rsidRDefault="00C45DA4" w:rsidP="00DE4D28">
      <w:pPr>
        <w:spacing w:line="480" w:lineRule="auto"/>
        <w:rPr>
          <w:bCs/>
          <w:lang w:val="en-GB"/>
        </w:rPr>
      </w:pPr>
      <w:r w:rsidRPr="00C63E82">
        <w:rPr>
          <w:bCs/>
          <w:lang w:val="en-GB"/>
        </w:rPr>
        <w:tab/>
      </w:r>
      <w:r w:rsidR="003723A0" w:rsidRPr="00C63E82">
        <w:rPr>
          <w:bCs/>
          <w:lang w:val="en-GB"/>
        </w:rPr>
        <w:t xml:space="preserve">People who confront </w:t>
      </w:r>
      <w:r w:rsidR="00A16066" w:rsidRPr="00C63E82">
        <w:rPr>
          <w:bCs/>
          <w:lang w:val="en-GB"/>
        </w:rPr>
        <w:t xml:space="preserve">the </w:t>
      </w:r>
      <w:r w:rsidR="003723A0" w:rsidRPr="00C63E82">
        <w:rPr>
          <w:bCs/>
          <w:lang w:val="en-GB"/>
        </w:rPr>
        <w:t xml:space="preserve">biased </w:t>
      </w:r>
      <w:r w:rsidR="003B3BAA" w:rsidRPr="00C63E82">
        <w:rPr>
          <w:bCs/>
          <w:lang w:val="en-GB"/>
        </w:rPr>
        <w:t>behaviour</w:t>
      </w:r>
      <w:r w:rsidR="00A16066" w:rsidRPr="00C63E82">
        <w:rPr>
          <w:bCs/>
          <w:lang w:val="en-GB"/>
        </w:rPr>
        <w:t xml:space="preserve"> of others </w:t>
      </w:r>
      <w:r w:rsidR="003723A0" w:rsidRPr="00C63E82">
        <w:rPr>
          <w:bCs/>
          <w:lang w:val="en-GB"/>
        </w:rPr>
        <w:t>should not be denigrated</w:t>
      </w:r>
      <w:r w:rsidR="00A25B87" w:rsidRPr="00C63E82">
        <w:rPr>
          <w:bCs/>
          <w:lang w:val="en-GB"/>
        </w:rPr>
        <w:t xml:space="preserve"> for </w:t>
      </w:r>
      <w:r w:rsidR="00A16066" w:rsidRPr="00C63E82">
        <w:rPr>
          <w:bCs/>
          <w:lang w:val="en-GB"/>
        </w:rPr>
        <w:t xml:space="preserve">their engagement in </w:t>
      </w:r>
      <w:r w:rsidR="00A25B87" w:rsidRPr="00C63E82">
        <w:rPr>
          <w:bCs/>
          <w:lang w:val="en-GB"/>
        </w:rPr>
        <w:t>anti-bias</w:t>
      </w:r>
      <w:r w:rsidR="006A6239" w:rsidRPr="00C63E82">
        <w:rPr>
          <w:bCs/>
          <w:lang w:val="en-GB"/>
        </w:rPr>
        <w:t>ed</w:t>
      </w:r>
      <w:r w:rsidR="00A25B87" w:rsidRPr="00C63E82">
        <w:rPr>
          <w:bCs/>
          <w:lang w:val="en-GB"/>
        </w:rPr>
        <w:t xml:space="preserve"> action</w:t>
      </w:r>
      <w:r w:rsidR="003723A0" w:rsidRPr="00C63E82">
        <w:rPr>
          <w:bCs/>
          <w:lang w:val="en-GB"/>
        </w:rPr>
        <w:t xml:space="preserve">, but </w:t>
      </w:r>
      <w:r w:rsidR="00A16066" w:rsidRPr="00C63E82">
        <w:rPr>
          <w:bCs/>
          <w:lang w:val="en-GB"/>
        </w:rPr>
        <w:t xml:space="preserve">too often </w:t>
      </w:r>
      <w:r w:rsidR="003723A0" w:rsidRPr="00C63E82">
        <w:rPr>
          <w:bCs/>
          <w:lang w:val="en-GB"/>
        </w:rPr>
        <w:t>they are</w:t>
      </w:r>
      <w:r w:rsidR="00A16066" w:rsidRPr="00C63E82">
        <w:rPr>
          <w:bCs/>
          <w:lang w:val="en-GB"/>
        </w:rPr>
        <w:t xml:space="preserve"> (e.g., </w:t>
      </w:r>
      <w:proofErr w:type="spellStart"/>
      <w:r w:rsidR="00D350C3" w:rsidRPr="00C63E82">
        <w:rPr>
          <w:bCs/>
          <w:lang w:val="en-GB"/>
        </w:rPr>
        <w:t>Czopp</w:t>
      </w:r>
      <w:proofErr w:type="spellEnd"/>
      <w:r w:rsidR="00D350C3" w:rsidRPr="00C63E82">
        <w:rPr>
          <w:bCs/>
          <w:lang w:val="en-GB"/>
        </w:rPr>
        <w:t xml:space="preserve"> &amp; Monteith, 2003</w:t>
      </w:r>
      <w:r w:rsidR="00A16066" w:rsidRPr="00C63E82">
        <w:rPr>
          <w:bCs/>
          <w:lang w:val="en-GB"/>
        </w:rPr>
        <w:t xml:space="preserve">; </w:t>
      </w:r>
      <w:proofErr w:type="spellStart"/>
      <w:r w:rsidR="00D350C3" w:rsidRPr="00C63E82">
        <w:rPr>
          <w:bCs/>
          <w:lang w:val="en-GB"/>
        </w:rPr>
        <w:t>Rasinski</w:t>
      </w:r>
      <w:proofErr w:type="spellEnd"/>
      <w:r w:rsidR="00D350C3" w:rsidRPr="00C63E82">
        <w:rPr>
          <w:bCs/>
          <w:lang w:val="en-GB"/>
        </w:rPr>
        <w:t xml:space="preserve"> &amp; </w:t>
      </w:r>
      <w:proofErr w:type="spellStart"/>
      <w:r w:rsidR="00D350C3" w:rsidRPr="00C63E82">
        <w:rPr>
          <w:bCs/>
          <w:lang w:val="en-GB"/>
        </w:rPr>
        <w:t>Czopp</w:t>
      </w:r>
      <w:proofErr w:type="spellEnd"/>
      <w:r w:rsidR="00D350C3" w:rsidRPr="00C63E82">
        <w:rPr>
          <w:bCs/>
          <w:lang w:val="en-GB"/>
        </w:rPr>
        <w:t>, 2010</w:t>
      </w:r>
      <w:r w:rsidR="00A16066" w:rsidRPr="00C63E82">
        <w:rPr>
          <w:bCs/>
          <w:lang w:val="en-GB"/>
        </w:rPr>
        <w:t>)</w:t>
      </w:r>
      <w:r w:rsidR="003723A0" w:rsidRPr="00C63E82">
        <w:rPr>
          <w:bCs/>
          <w:lang w:val="en-GB"/>
        </w:rPr>
        <w:t xml:space="preserve">. </w:t>
      </w:r>
      <w:r w:rsidR="00A16066" w:rsidRPr="00C63E82">
        <w:rPr>
          <w:bCs/>
          <w:lang w:val="en-GB"/>
        </w:rPr>
        <w:t xml:space="preserve">Indeed, people are aware of </w:t>
      </w:r>
      <w:r w:rsidR="003723A0" w:rsidRPr="00C63E82">
        <w:rPr>
          <w:bCs/>
          <w:lang w:val="en-GB"/>
        </w:rPr>
        <w:t xml:space="preserve">this risk </w:t>
      </w:r>
      <w:r w:rsidR="00A16066" w:rsidRPr="00C63E82">
        <w:rPr>
          <w:bCs/>
          <w:lang w:val="en-GB"/>
        </w:rPr>
        <w:t xml:space="preserve">and </w:t>
      </w:r>
      <w:r w:rsidR="003723A0" w:rsidRPr="00C63E82">
        <w:rPr>
          <w:bCs/>
          <w:lang w:val="en-GB"/>
        </w:rPr>
        <w:t xml:space="preserve">this </w:t>
      </w:r>
      <w:r w:rsidR="00A16066" w:rsidRPr="00C63E82">
        <w:rPr>
          <w:bCs/>
          <w:lang w:val="en-GB"/>
        </w:rPr>
        <w:t xml:space="preserve">knowledge </w:t>
      </w:r>
      <w:r w:rsidR="003723A0" w:rsidRPr="00C63E82">
        <w:rPr>
          <w:bCs/>
          <w:lang w:val="en-GB"/>
        </w:rPr>
        <w:t xml:space="preserve">can </w:t>
      </w:r>
      <w:r w:rsidR="006A6239" w:rsidRPr="00C63E82">
        <w:rPr>
          <w:bCs/>
          <w:lang w:val="en-GB"/>
        </w:rPr>
        <w:t>discourage</w:t>
      </w:r>
      <w:r w:rsidR="003723A0" w:rsidRPr="00C63E82">
        <w:rPr>
          <w:bCs/>
          <w:lang w:val="en-GB"/>
        </w:rPr>
        <w:t xml:space="preserve"> people from speaking out</w:t>
      </w:r>
      <w:r w:rsidR="00A16066" w:rsidRPr="00C63E82">
        <w:rPr>
          <w:bCs/>
          <w:lang w:val="en-GB"/>
        </w:rPr>
        <w:t xml:space="preserve"> (</w:t>
      </w:r>
      <w:r w:rsidR="00DE6C63" w:rsidRPr="00C63E82">
        <w:rPr>
          <w:bCs/>
          <w:lang w:val="en-GB"/>
        </w:rPr>
        <w:t>Good et al., 2012</w:t>
      </w:r>
      <w:r w:rsidR="00A16066" w:rsidRPr="00C63E82">
        <w:rPr>
          <w:bCs/>
          <w:lang w:val="en-GB"/>
        </w:rPr>
        <w:t>)</w:t>
      </w:r>
      <w:r w:rsidR="003723A0" w:rsidRPr="00C63E82">
        <w:rPr>
          <w:bCs/>
          <w:lang w:val="en-GB"/>
        </w:rPr>
        <w:t xml:space="preserve">. </w:t>
      </w:r>
      <w:r w:rsidR="009B5DD7" w:rsidRPr="00C63E82">
        <w:rPr>
          <w:bCs/>
          <w:lang w:val="en-GB"/>
        </w:rPr>
        <w:t xml:space="preserve">Our work takes a step toward identifying </w:t>
      </w:r>
      <w:r w:rsidR="00701227">
        <w:rPr>
          <w:bCs/>
          <w:lang w:val="en-GB"/>
        </w:rPr>
        <w:t>a psychological process</w:t>
      </w:r>
      <w:r w:rsidR="00701227" w:rsidRPr="00C63E82">
        <w:rPr>
          <w:bCs/>
          <w:lang w:val="en-GB"/>
        </w:rPr>
        <w:t xml:space="preserve"> </w:t>
      </w:r>
      <w:r w:rsidR="006A6239" w:rsidRPr="00C63E82">
        <w:rPr>
          <w:bCs/>
          <w:lang w:val="en-GB"/>
        </w:rPr>
        <w:t xml:space="preserve">that </w:t>
      </w:r>
      <w:r w:rsidR="009B5DD7" w:rsidRPr="00C63E82">
        <w:rPr>
          <w:bCs/>
          <w:lang w:val="en-GB"/>
        </w:rPr>
        <w:t>interrupt</w:t>
      </w:r>
      <w:r w:rsidR="00701227">
        <w:rPr>
          <w:bCs/>
          <w:lang w:val="en-GB"/>
        </w:rPr>
        <w:t>s</w:t>
      </w:r>
      <w:r w:rsidR="009B5DD7" w:rsidRPr="00C63E82">
        <w:rPr>
          <w:bCs/>
          <w:lang w:val="en-GB"/>
        </w:rPr>
        <w:t xml:space="preserve"> this </w:t>
      </w:r>
      <w:r w:rsidR="00A16066" w:rsidRPr="00C63E82">
        <w:rPr>
          <w:bCs/>
          <w:lang w:val="en-GB"/>
        </w:rPr>
        <w:t>confrontation-related backlash by illuminating a novel link between confrontation and perceived growth mindset beliefs on the part of the confronter. Moreover, this work</w:t>
      </w:r>
      <w:r w:rsidR="009B5DD7" w:rsidRPr="00C63E82">
        <w:rPr>
          <w:bCs/>
          <w:lang w:val="en-GB"/>
        </w:rPr>
        <w:t xml:space="preserve"> offers practical suggestion</w:t>
      </w:r>
      <w:r w:rsidR="00A16066" w:rsidRPr="00C63E82">
        <w:rPr>
          <w:bCs/>
          <w:lang w:val="en-GB"/>
        </w:rPr>
        <w:t>s</w:t>
      </w:r>
      <w:r w:rsidR="009B5DD7" w:rsidRPr="00C63E82">
        <w:rPr>
          <w:bCs/>
          <w:lang w:val="en-GB"/>
        </w:rPr>
        <w:t xml:space="preserve"> </w:t>
      </w:r>
      <w:r w:rsidR="00A16066" w:rsidRPr="00C63E82">
        <w:rPr>
          <w:bCs/>
          <w:lang w:val="en-GB"/>
        </w:rPr>
        <w:t xml:space="preserve">to people who wish to speak out, despite the </w:t>
      </w:r>
      <w:r w:rsidR="00702DBB">
        <w:rPr>
          <w:bCs/>
          <w:lang w:val="en-GB"/>
        </w:rPr>
        <w:t xml:space="preserve">social </w:t>
      </w:r>
      <w:r w:rsidR="00A16066" w:rsidRPr="00C63E82">
        <w:rPr>
          <w:bCs/>
          <w:lang w:val="en-GB"/>
        </w:rPr>
        <w:t>costs they may face. We show that when confronters</w:t>
      </w:r>
      <w:r w:rsidR="009B5DD7" w:rsidRPr="00C63E82">
        <w:rPr>
          <w:bCs/>
          <w:lang w:val="en-GB"/>
        </w:rPr>
        <w:t xml:space="preserve"> </w:t>
      </w:r>
      <w:r w:rsidR="00A16066" w:rsidRPr="00C63E82">
        <w:rPr>
          <w:bCs/>
          <w:lang w:val="en-GB"/>
        </w:rPr>
        <w:t>communicate their growth mindset beliefs explicitly and/or when they embed their beliefs</w:t>
      </w:r>
      <w:r w:rsidR="009B5DD7" w:rsidRPr="00C63E82">
        <w:rPr>
          <w:bCs/>
          <w:lang w:val="en-GB"/>
        </w:rPr>
        <w:t xml:space="preserve"> </w:t>
      </w:r>
      <w:r w:rsidR="00A16066" w:rsidRPr="00C63E82">
        <w:rPr>
          <w:bCs/>
          <w:lang w:val="en-GB"/>
        </w:rPr>
        <w:t xml:space="preserve">about people’s ability to change </w:t>
      </w:r>
      <w:r w:rsidR="009B5DD7" w:rsidRPr="00C63E82">
        <w:rPr>
          <w:bCs/>
          <w:lang w:val="en-GB"/>
        </w:rPr>
        <w:t xml:space="preserve">into </w:t>
      </w:r>
      <w:r w:rsidR="00A16066" w:rsidRPr="00C63E82">
        <w:rPr>
          <w:bCs/>
          <w:lang w:val="en-GB"/>
        </w:rPr>
        <w:t xml:space="preserve">the content of their </w:t>
      </w:r>
      <w:r w:rsidR="009B5DD7" w:rsidRPr="00C63E82">
        <w:rPr>
          <w:bCs/>
          <w:lang w:val="en-GB"/>
        </w:rPr>
        <w:t>confrontation</w:t>
      </w:r>
      <w:r w:rsidR="00A16066" w:rsidRPr="00C63E82">
        <w:rPr>
          <w:bCs/>
          <w:lang w:val="en-GB"/>
        </w:rPr>
        <w:t xml:space="preserve">, it </w:t>
      </w:r>
      <w:r w:rsidR="001E0DC2">
        <w:rPr>
          <w:bCs/>
          <w:lang w:val="en-GB"/>
        </w:rPr>
        <w:t>attenuates</w:t>
      </w:r>
      <w:r w:rsidR="00A16066" w:rsidRPr="00C63E82">
        <w:rPr>
          <w:bCs/>
          <w:lang w:val="en-GB"/>
        </w:rPr>
        <w:t xml:space="preserve"> backlash and </w:t>
      </w:r>
      <w:r w:rsidR="001E0DC2">
        <w:rPr>
          <w:bCs/>
          <w:lang w:val="en-GB"/>
        </w:rPr>
        <w:t xml:space="preserve">thus </w:t>
      </w:r>
      <w:r w:rsidR="00A16066" w:rsidRPr="00C63E82">
        <w:rPr>
          <w:bCs/>
          <w:lang w:val="en-GB"/>
        </w:rPr>
        <w:t>promotes future contact. Indeed, taken together,</w:t>
      </w:r>
      <w:r w:rsidR="00145AE8" w:rsidRPr="00C63E82">
        <w:rPr>
          <w:bCs/>
          <w:lang w:val="en-GB"/>
        </w:rPr>
        <w:t xml:space="preserve"> </w:t>
      </w:r>
      <w:r w:rsidR="00A16066" w:rsidRPr="00C63E82">
        <w:rPr>
          <w:bCs/>
          <w:lang w:val="en-GB"/>
        </w:rPr>
        <w:t>we find that a</w:t>
      </w:r>
      <w:r w:rsidR="00281A76" w:rsidRPr="00C63E82">
        <w:rPr>
          <w:bCs/>
          <w:lang w:val="en-GB"/>
        </w:rPr>
        <w:t xml:space="preserve">ttributing growth mindset beliefs to confronters may be one </w:t>
      </w:r>
      <w:r w:rsidR="00A16066" w:rsidRPr="00C63E82">
        <w:rPr>
          <w:bCs/>
          <w:lang w:val="en-GB"/>
        </w:rPr>
        <w:t xml:space="preserve">way </w:t>
      </w:r>
      <w:r w:rsidR="00281A76" w:rsidRPr="00C63E82">
        <w:rPr>
          <w:bCs/>
          <w:lang w:val="en-GB"/>
        </w:rPr>
        <w:t xml:space="preserve">to </w:t>
      </w:r>
      <w:r w:rsidR="00A16066" w:rsidRPr="00C63E82">
        <w:rPr>
          <w:bCs/>
          <w:lang w:val="en-GB"/>
        </w:rPr>
        <w:t xml:space="preserve">effectively </w:t>
      </w:r>
      <w:r w:rsidR="00281A76" w:rsidRPr="00C63E82">
        <w:rPr>
          <w:bCs/>
          <w:lang w:val="en-GB"/>
        </w:rPr>
        <w:t>undercut backlash and promote openness to future interaction</w:t>
      </w:r>
      <w:r w:rsidR="00A16066" w:rsidRPr="00C63E82">
        <w:rPr>
          <w:bCs/>
          <w:lang w:val="en-GB"/>
        </w:rPr>
        <w:t xml:space="preserve"> with those who challenge bias when they see it</w:t>
      </w:r>
      <w:r w:rsidR="00281A76" w:rsidRPr="00C63E82">
        <w:rPr>
          <w:bCs/>
          <w:lang w:val="en-GB"/>
        </w:rPr>
        <w:t>.</w:t>
      </w:r>
    </w:p>
    <w:p w14:paraId="597CFD21" w14:textId="6E652499" w:rsidR="001C4DB6" w:rsidRPr="00C63E82" w:rsidRDefault="001C4DB6" w:rsidP="00DE4D28">
      <w:pPr>
        <w:spacing w:line="480" w:lineRule="auto"/>
        <w:rPr>
          <w:bCs/>
          <w:lang w:val="en-GB"/>
        </w:rPr>
      </w:pPr>
    </w:p>
    <w:p w14:paraId="3939F546" w14:textId="7F834349" w:rsidR="000D479F" w:rsidRPr="00C63E82" w:rsidRDefault="000D479F" w:rsidP="00DE4D28">
      <w:pPr>
        <w:spacing w:line="480" w:lineRule="auto"/>
        <w:rPr>
          <w:bCs/>
          <w:lang w:val="en-GB"/>
        </w:rPr>
      </w:pPr>
    </w:p>
    <w:p w14:paraId="69B944F3" w14:textId="0396FAD1" w:rsidR="000D479F" w:rsidRPr="00C63E82" w:rsidRDefault="000D479F" w:rsidP="00DE4D28">
      <w:pPr>
        <w:spacing w:line="480" w:lineRule="auto"/>
        <w:rPr>
          <w:bCs/>
          <w:lang w:val="en-GB"/>
        </w:rPr>
      </w:pPr>
    </w:p>
    <w:p w14:paraId="5220E3EA" w14:textId="52D4667E" w:rsidR="000D479F" w:rsidRPr="00C63E82" w:rsidRDefault="000D479F" w:rsidP="00DE4D28">
      <w:pPr>
        <w:spacing w:line="480" w:lineRule="auto"/>
        <w:rPr>
          <w:bCs/>
          <w:lang w:val="en-GB"/>
        </w:rPr>
      </w:pPr>
    </w:p>
    <w:p w14:paraId="49822831" w14:textId="214CB658" w:rsidR="000D479F" w:rsidRPr="00C63E82" w:rsidRDefault="000D479F" w:rsidP="00DE4D28">
      <w:pPr>
        <w:spacing w:line="480" w:lineRule="auto"/>
        <w:rPr>
          <w:bCs/>
          <w:lang w:val="en-GB"/>
        </w:rPr>
      </w:pPr>
    </w:p>
    <w:p w14:paraId="7C7474C9" w14:textId="785275B7" w:rsidR="00CA1884" w:rsidRDefault="00CA1884">
      <w:pPr>
        <w:rPr>
          <w:bCs/>
          <w:lang w:val="en-GB"/>
        </w:rPr>
      </w:pPr>
    </w:p>
    <w:p w14:paraId="699CC1F2" w14:textId="52F0D6FC" w:rsidR="000D479F" w:rsidRPr="00C63E82" w:rsidRDefault="000D479F" w:rsidP="00CA1884">
      <w:pPr>
        <w:spacing w:line="480" w:lineRule="auto"/>
        <w:jc w:val="center"/>
        <w:rPr>
          <w:b/>
          <w:lang w:val="en-GB"/>
        </w:rPr>
      </w:pPr>
      <w:r w:rsidRPr="00C63E82">
        <w:rPr>
          <w:b/>
          <w:lang w:val="en-GB"/>
        </w:rPr>
        <w:t>References</w:t>
      </w:r>
    </w:p>
    <w:p w14:paraId="16334F38" w14:textId="77777777" w:rsidR="001811A6" w:rsidRPr="00C63E82" w:rsidRDefault="001811A6" w:rsidP="001811A6">
      <w:pPr>
        <w:spacing w:line="480" w:lineRule="auto"/>
        <w:rPr>
          <w:bCs/>
          <w:lang w:val="en-GB"/>
        </w:rPr>
      </w:pPr>
      <w:r w:rsidRPr="00C63E82">
        <w:rPr>
          <w:bCs/>
          <w:lang w:val="en-GB"/>
        </w:rPr>
        <w:t xml:space="preserve">Adams, G. S. (2016). Asymmetries between victims' and transgressors' perspectives </w:t>
      </w:r>
    </w:p>
    <w:p w14:paraId="325495B4" w14:textId="05292313" w:rsidR="001811A6" w:rsidRPr="00C63E82" w:rsidRDefault="001811A6" w:rsidP="001811A6">
      <w:pPr>
        <w:spacing w:line="480" w:lineRule="auto"/>
        <w:ind w:left="720"/>
        <w:rPr>
          <w:bCs/>
          <w:lang w:val="en-GB"/>
        </w:rPr>
      </w:pPr>
      <w:r w:rsidRPr="00C63E82">
        <w:rPr>
          <w:bCs/>
          <w:lang w:val="en-GB"/>
        </w:rPr>
        <w:t xml:space="preserve">following interpersonal transgressions. </w:t>
      </w:r>
      <w:r w:rsidRPr="00C63E82">
        <w:rPr>
          <w:bCs/>
          <w:i/>
          <w:iCs/>
          <w:lang w:val="en-GB"/>
        </w:rPr>
        <w:t>Social and Personality Psychology Compass, 10</w:t>
      </w:r>
      <w:r w:rsidRPr="00C63E82">
        <w:rPr>
          <w:bCs/>
          <w:lang w:val="en-GB"/>
        </w:rPr>
        <w:t>(12), 722-735. https://doi.org/10.1111/spc3.12291.</w:t>
      </w:r>
    </w:p>
    <w:p w14:paraId="71FFD7E7" w14:textId="77777777" w:rsidR="001811A6" w:rsidRPr="00C63E82" w:rsidRDefault="001811A6" w:rsidP="001811A6">
      <w:pPr>
        <w:spacing w:line="480" w:lineRule="auto"/>
        <w:rPr>
          <w:bCs/>
          <w:lang w:val="en-GB"/>
        </w:rPr>
      </w:pPr>
      <w:r w:rsidRPr="00C63E82">
        <w:rPr>
          <w:bCs/>
          <w:lang w:val="en-GB"/>
        </w:rPr>
        <w:t xml:space="preserve">Allport, G. W. (1954). </w:t>
      </w:r>
      <w:r w:rsidRPr="00C63E82">
        <w:rPr>
          <w:bCs/>
          <w:i/>
          <w:iCs/>
          <w:lang w:val="en-GB"/>
        </w:rPr>
        <w:t xml:space="preserve">The nature of prejudice. </w:t>
      </w:r>
      <w:r w:rsidRPr="00C63E82">
        <w:rPr>
          <w:bCs/>
          <w:lang w:val="en-GB"/>
        </w:rPr>
        <w:t>Addison-Wesley.</w:t>
      </w:r>
    </w:p>
    <w:p w14:paraId="5B9360CA" w14:textId="50F1548D" w:rsidR="00ED5AE6" w:rsidRPr="00ED5AE6" w:rsidRDefault="00ED5AE6" w:rsidP="00ED5AE6">
      <w:pPr>
        <w:spacing w:line="480" w:lineRule="auto"/>
        <w:ind w:left="720" w:hanging="750"/>
      </w:pPr>
      <w:r>
        <w:t>Ashburn-</w:t>
      </w:r>
      <w:proofErr w:type="spellStart"/>
      <w:r>
        <w:t>Nardo</w:t>
      </w:r>
      <w:proofErr w:type="spellEnd"/>
      <w:r>
        <w:t xml:space="preserve">, L., </w:t>
      </w:r>
      <w:proofErr w:type="spellStart"/>
      <w:r>
        <w:t>Blanchar</w:t>
      </w:r>
      <w:proofErr w:type="spellEnd"/>
      <w:r>
        <w:t xml:space="preserve">, J. C., </w:t>
      </w:r>
      <w:proofErr w:type="spellStart"/>
      <w:r>
        <w:t>Petersson</w:t>
      </w:r>
      <w:proofErr w:type="spellEnd"/>
      <w:r>
        <w:t xml:space="preserve">, J., Morris, K. A., &amp; Goodwin, S. A. (2014). Do You Say Something When It’s Your Boss? The Role of Perpetrator Power in Prejudice Confrontation: Perpetrator Power and Prejudice Confrontation. </w:t>
      </w:r>
      <w:r>
        <w:rPr>
          <w:i/>
          <w:iCs/>
        </w:rPr>
        <w:t>Journal of Social Issues</w:t>
      </w:r>
      <w:r>
        <w:t xml:space="preserve">, </w:t>
      </w:r>
      <w:r>
        <w:rPr>
          <w:i/>
          <w:iCs/>
        </w:rPr>
        <w:t>70</w:t>
      </w:r>
      <w:r>
        <w:t xml:space="preserve">(4), 615–636. </w:t>
      </w:r>
      <w:r w:rsidR="00A202A8" w:rsidRPr="00A202A8">
        <w:t>https://doi.org/10.1111/josi.12082</w:t>
      </w:r>
    </w:p>
    <w:p w14:paraId="6FDDD487" w14:textId="4EB046A7" w:rsidR="001811A6" w:rsidRPr="00C63E82" w:rsidRDefault="001811A6" w:rsidP="001811A6">
      <w:pPr>
        <w:spacing w:line="480" w:lineRule="auto"/>
        <w:rPr>
          <w:bCs/>
          <w:lang w:val="en-GB"/>
        </w:rPr>
      </w:pPr>
      <w:r w:rsidRPr="00C63E82">
        <w:rPr>
          <w:bCs/>
          <w:lang w:val="en-GB"/>
        </w:rPr>
        <w:t>Ashburn-</w:t>
      </w:r>
      <w:proofErr w:type="spellStart"/>
      <w:r w:rsidRPr="00C63E82">
        <w:rPr>
          <w:bCs/>
          <w:lang w:val="en-GB"/>
        </w:rPr>
        <w:t>Nardo</w:t>
      </w:r>
      <w:proofErr w:type="spellEnd"/>
      <w:r w:rsidRPr="00C63E82">
        <w:rPr>
          <w:bCs/>
          <w:lang w:val="en-GB"/>
        </w:rPr>
        <w:t xml:space="preserve">, L., Morris, K. A., &amp; Goodwin, S. A. (2008). The confronting prejudiced </w:t>
      </w:r>
    </w:p>
    <w:p w14:paraId="5A278387" w14:textId="56A76BC2" w:rsidR="001811A6" w:rsidRPr="00C63E82" w:rsidRDefault="001811A6" w:rsidP="001811A6">
      <w:pPr>
        <w:spacing w:line="480" w:lineRule="auto"/>
        <w:ind w:left="720"/>
        <w:rPr>
          <w:bCs/>
          <w:lang w:val="en-GB"/>
        </w:rPr>
      </w:pPr>
      <w:r w:rsidRPr="00C63E82">
        <w:rPr>
          <w:bCs/>
          <w:lang w:val="en-GB"/>
        </w:rPr>
        <w:t xml:space="preserve">responses (CPR) model: Applying CPR in organizations. </w:t>
      </w:r>
      <w:r w:rsidRPr="00C63E82">
        <w:rPr>
          <w:bCs/>
          <w:i/>
          <w:iCs/>
          <w:lang w:val="en-GB"/>
        </w:rPr>
        <w:t>Academy of Management Learning &amp; Education, 7</w:t>
      </w:r>
      <w:r w:rsidRPr="00C63E82">
        <w:rPr>
          <w:bCs/>
          <w:lang w:val="en-GB"/>
        </w:rPr>
        <w:t>(3), 332-342. https://doi.org/10.5465/amle.2008.34251671.</w:t>
      </w:r>
    </w:p>
    <w:p w14:paraId="41C9E4FE" w14:textId="77777777" w:rsidR="001811A6" w:rsidRPr="00C63E82" w:rsidRDefault="001811A6" w:rsidP="001811A6">
      <w:pPr>
        <w:spacing w:line="480" w:lineRule="auto"/>
        <w:rPr>
          <w:bCs/>
          <w:lang w:val="en-GB"/>
        </w:rPr>
      </w:pPr>
      <w:proofErr w:type="spellStart"/>
      <w:r w:rsidRPr="00C63E82">
        <w:rPr>
          <w:bCs/>
          <w:lang w:val="en-GB"/>
        </w:rPr>
        <w:t>Becchio</w:t>
      </w:r>
      <w:proofErr w:type="spellEnd"/>
      <w:r w:rsidRPr="00C63E82">
        <w:rPr>
          <w:bCs/>
          <w:lang w:val="en-GB"/>
        </w:rPr>
        <w:t xml:space="preserve">, C., </w:t>
      </w:r>
      <w:proofErr w:type="spellStart"/>
      <w:r w:rsidRPr="00C63E82">
        <w:rPr>
          <w:bCs/>
          <w:lang w:val="en-GB"/>
        </w:rPr>
        <w:t>Manera</w:t>
      </w:r>
      <w:proofErr w:type="spellEnd"/>
      <w:r w:rsidRPr="00C63E82">
        <w:rPr>
          <w:bCs/>
          <w:lang w:val="en-GB"/>
        </w:rPr>
        <w:t xml:space="preserve">, V., Sartori, L., Cavallo, A., &amp; </w:t>
      </w:r>
      <w:proofErr w:type="spellStart"/>
      <w:r w:rsidRPr="00C63E82">
        <w:rPr>
          <w:bCs/>
          <w:lang w:val="en-GB"/>
        </w:rPr>
        <w:t>Castiello</w:t>
      </w:r>
      <w:proofErr w:type="spellEnd"/>
      <w:r w:rsidRPr="00C63E82">
        <w:rPr>
          <w:bCs/>
          <w:lang w:val="en-GB"/>
        </w:rPr>
        <w:t xml:space="preserve">, U. (2012). Grasping intentions: </w:t>
      </w:r>
    </w:p>
    <w:p w14:paraId="10F34E42" w14:textId="2C57DD19" w:rsidR="001811A6" w:rsidRPr="00C63E82" w:rsidRDefault="001811A6" w:rsidP="001811A6">
      <w:pPr>
        <w:spacing w:line="480" w:lineRule="auto"/>
        <w:ind w:left="720"/>
        <w:rPr>
          <w:bCs/>
          <w:lang w:val="en-GB"/>
        </w:rPr>
      </w:pPr>
      <w:r w:rsidRPr="00C63E82">
        <w:rPr>
          <w:bCs/>
          <w:lang w:val="en-GB"/>
        </w:rPr>
        <w:t xml:space="preserve">from thought experiments to empirical evidence. </w:t>
      </w:r>
      <w:r w:rsidRPr="00C63E82">
        <w:rPr>
          <w:bCs/>
          <w:i/>
          <w:iCs/>
          <w:lang w:val="en-GB"/>
        </w:rPr>
        <w:t>Frontiers in human neuroscience, 6</w:t>
      </w:r>
      <w:r w:rsidRPr="00C63E82">
        <w:rPr>
          <w:bCs/>
          <w:lang w:val="en-GB"/>
        </w:rPr>
        <w:t>, 117. https://doi.org/10.3389/fnhum.2012.00117.</w:t>
      </w:r>
    </w:p>
    <w:p w14:paraId="610E02E1" w14:textId="77777777" w:rsidR="001811A6" w:rsidRPr="00C63E82" w:rsidRDefault="001811A6" w:rsidP="001811A6">
      <w:pPr>
        <w:spacing w:line="480" w:lineRule="auto"/>
        <w:rPr>
          <w:bCs/>
          <w:lang w:val="en-GB"/>
        </w:rPr>
      </w:pPr>
      <w:r w:rsidRPr="00C63E82">
        <w:rPr>
          <w:bCs/>
          <w:lang w:val="en-GB"/>
        </w:rPr>
        <w:t xml:space="preserve">Blanchard, F. A., Crandall, C. S., Brigham, J. C., &amp; Vaughn, L. A. (1994). Condemning and </w:t>
      </w:r>
    </w:p>
    <w:p w14:paraId="719167D3" w14:textId="77777777" w:rsidR="001811A6" w:rsidRPr="00C63E82" w:rsidRDefault="001811A6" w:rsidP="001811A6">
      <w:pPr>
        <w:spacing w:line="480" w:lineRule="auto"/>
        <w:ind w:left="720"/>
        <w:rPr>
          <w:bCs/>
          <w:lang w:val="en-GB"/>
        </w:rPr>
      </w:pPr>
      <w:r w:rsidRPr="00C63E82">
        <w:rPr>
          <w:bCs/>
          <w:lang w:val="en-GB"/>
        </w:rPr>
        <w:t xml:space="preserve">condoning racism: A social context approach to interracial settings. </w:t>
      </w:r>
      <w:r w:rsidRPr="00C63E82">
        <w:rPr>
          <w:bCs/>
          <w:i/>
          <w:iCs/>
          <w:lang w:val="en-GB"/>
        </w:rPr>
        <w:t>Journal of Applied Psychology, 79</w:t>
      </w:r>
      <w:r w:rsidRPr="00C63E82">
        <w:rPr>
          <w:bCs/>
          <w:lang w:val="en-GB"/>
        </w:rPr>
        <w:t>(6), 993. https://psycnet.apa.org/doi/10.1037/0021-9010.79.6.993.</w:t>
      </w:r>
    </w:p>
    <w:p w14:paraId="7248EDAE" w14:textId="77777777" w:rsidR="001811A6" w:rsidRPr="00C63E82" w:rsidRDefault="001811A6" w:rsidP="001811A6">
      <w:pPr>
        <w:spacing w:line="480" w:lineRule="auto"/>
        <w:rPr>
          <w:bCs/>
          <w:lang w:val="en-GB"/>
        </w:rPr>
      </w:pPr>
      <w:r w:rsidRPr="00C63E82">
        <w:rPr>
          <w:bCs/>
          <w:lang w:val="en-GB"/>
        </w:rPr>
        <w:t xml:space="preserve">Burns, M. D., &amp; Monteith, M. J. (2019). Confronting stereotypic biases: Does internal versus </w:t>
      </w:r>
    </w:p>
    <w:p w14:paraId="72D318EE" w14:textId="77777777" w:rsidR="001811A6" w:rsidRPr="00C63E82" w:rsidRDefault="001811A6" w:rsidP="001811A6">
      <w:pPr>
        <w:spacing w:line="480" w:lineRule="auto"/>
        <w:ind w:left="720"/>
        <w:rPr>
          <w:bCs/>
          <w:lang w:val="en-GB"/>
        </w:rPr>
      </w:pPr>
      <w:r w:rsidRPr="00C63E82">
        <w:rPr>
          <w:bCs/>
          <w:lang w:val="en-GB"/>
        </w:rPr>
        <w:t xml:space="preserve">external motivational framing matter?. </w:t>
      </w:r>
      <w:r w:rsidRPr="00C63E82">
        <w:rPr>
          <w:bCs/>
          <w:i/>
          <w:iCs/>
          <w:lang w:val="en-GB"/>
        </w:rPr>
        <w:t>Group Processes &amp; Intergroup Relations, 22</w:t>
      </w:r>
      <w:r w:rsidRPr="00C63E82">
        <w:rPr>
          <w:bCs/>
          <w:lang w:val="en-GB"/>
        </w:rPr>
        <w:t>(7), 930-946. https://doi.org/10.1177%2F1368430218798041.</w:t>
      </w:r>
    </w:p>
    <w:p w14:paraId="245BDDAD" w14:textId="77777777" w:rsidR="001811A6" w:rsidRPr="00C63E82" w:rsidRDefault="001811A6" w:rsidP="001811A6">
      <w:pPr>
        <w:spacing w:line="480" w:lineRule="auto"/>
        <w:rPr>
          <w:bCs/>
          <w:lang w:val="en-GB"/>
        </w:rPr>
      </w:pPr>
      <w:r w:rsidRPr="00C63E82">
        <w:rPr>
          <w:bCs/>
          <w:lang w:val="en-GB"/>
        </w:rPr>
        <w:t xml:space="preserve">Cadieux, J., &amp; Chasteen, A. L. (2015). You gay, bro? Social costs faced by male confronters </w:t>
      </w:r>
    </w:p>
    <w:p w14:paraId="1B02027A" w14:textId="5D7D20B0" w:rsidR="001811A6" w:rsidRPr="00C63E82" w:rsidRDefault="001811A6" w:rsidP="001811A6">
      <w:pPr>
        <w:spacing w:line="480" w:lineRule="auto"/>
        <w:ind w:left="720"/>
        <w:rPr>
          <w:bCs/>
          <w:lang w:val="en-GB"/>
        </w:rPr>
      </w:pPr>
      <w:r w:rsidRPr="00C63E82">
        <w:rPr>
          <w:bCs/>
          <w:lang w:val="en-GB"/>
        </w:rPr>
        <w:t xml:space="preserve">of antigay prejudice. </w:t>
      </w:r>
      <w:r w:rsidRPr="00C63E82">
        <w:rPr>
          <w:bCs/>
          <w:i/>
          <w:iCs/>
          <w:lang w:val="en-GB"/>
        </w:rPr>
        <w:t>Psychology of Sexual Orientation and Gender Diversity, 2</w:t>
      </w:r>
      <w:r w:rsidRPr="00C63E82">
        <w:rPr>
          <w:bCs/>
          <w:lang w:val="en-GB"/>
        </w:rPr>
        <w:t>(4), 436. https://psycnet.apa.org/doi/10.1037/sgd0000134.</w:t>
      </w:r>
    </w:p>
    <w:p w14:paraId="3725BEB7" w14:textId="77777777" w:rsidR="001811A6" w:rsidRPr="00C63E82" w:rsidRDefault="001811A6" w:rsidP="001811A6">
      <w:pPr>
        <w:spacing w:line="480" w:lineRule="auto"/>
        <w:rPr>
          <w:lang w:val="en-GB"/>
        </w:rPr>
      </w:pPr>
      <w:r w:rsidRPr="00C63E82">
        <w:rPr>
          <w:lang w:val="en-GB"/>
        </w:rPr>
        <w:t xml:space="preserve">Canning, E. A., Murphy, M. C., Emerson, K. T., Chatman, J. A., Dweck, C. S., &amp; Kray, L. J. </w:t>
      </w:r>
    </w:p>
    <w:p w14:paraId="3E123564" w14:textId="77777777" w:rsidR="001811A6" w:rsidRPr="00C63E82" w:rsidRDefault="001811A6" w:rsidP="001811A6">
      <w:pPr>
        <w:spacing w:line="480" w:lineRule="auto"/>
        <w:ind w:left="720"/>
        <w:rPr>
          <w:lang w:val="en-GB"/>
        </w:rPr>
      </w:pPr>
      <w:r w:rsidRPr="00C63E82">
        <w:rPr>
          <w:lang w:val="en-GB"/>
        </w:rPr>
        <w:t xml:space="preserve">(2020). Cultures of genius at work: Organizational mindsets predict cultural norms, trust, and commitment. </w:t>
      </w:r>
      <w:r w:rsidRPr="00C63E82">
        <w:rPr>
          <w:i/>
          <w:iCs/>
          <w:lang w:val="en-GB"/>
        </w:rPr>
        <w:t>Personality and Social Psychology Bulletin, 46</w:t>
      </w:r>
      <w:r w:rsidRPr="00C63E82">
        <w:rPr>
          <w:lang w:val="en-GB"/>
        </w:rPr>
        <w:t>(4), 626-642. https://doi.org/10.1177%2F0146167219872473.</w:t>
      </w:r>
    </w:p>
    <w:p w14:paraId="0E21AC50" w14:textId="3D77AB46" w:rsidR="0048156E" w:rsidRPr="00317B1C" w:rsidRDefault="0048156E" w:rsidP="00317B1C">
      <w:pPr>
        <w:spacing w:line="480" w:lineRule="auto"/>
        <w:ind w:left="450" w:hanging="480"/>
      </w:pPr>
      <w:r>
        <w:t xml:space="preserve">Canning, E. A., </w:t>
      </w:r>
      <w:proofErr w:type="spellStart"/>
      <w:r>
        <w:t>Ozier</w:t>
      </w:r>
      <w:proofErr w:type="spellEnd"/>
      <w:r>
        <w:t xml:space="preserve">, E., Williams, H. E., </w:t>
      </w:r>
      <w:proofErr w:type="spellStart"/>
      <w:r>
        <w:t>AlRasheed</w:t>
      </w:r>
      <w:proofErr w:type="spellEnd"/>
      <w:r>
        <w:t xml:space="preserve">, R., &amp; Murphy, M. C. (2021). Professors Who Signal a Fixed Mindset About Ability Undermine Women’s Performance in STEM. </w:t>
      </w:r>
      <w:r>
        <w:rPr>
          <w:i/>
          <w:iCs/>
        </w:rPr>
        <w:t>Social Psychological and Personality Science</w:t>
      </w:r>
      <w:r>
        <w:t xml:space="preserve">, 19485506211030400. </w:t>
      </w:r>
      <w:r w:rsidRPr="00317B1C">
        <w:t>https://doi.org/10.1177/19485506211030398</w:t>
      </w:r>
    </w:p>
    <w:p w14:paraId="5654280C" w14:textId="7F408E26" w:rsidR="00317B1C" w:rsidRPr="00317B1C" w:rsidRDefault="00317B1C" w:rsidP="00317B1C">
      <w:pPr>
        <w:spacing w:line="480" w:lineRule="auto"/>
        <w:ind w:left="450" w:hanging="480"/>
      </w:pPr>
      <w:proofErr w:type="spellStart"/>
      <w:r w:rsidRPr="00317B1C">
        <w:t>Carlston</w:t>
      </w:r>
      <w:proofErr w:type="spellEnd"/>
      <w:r w:rsidRPr="00317B1C">
        <w:t xml:space="preserve">, D. E., &amp; </w:t>
      </w:r>
      <w:proofErr w:type="spellStart"/>
      <w:r w:rsidRPr="00317B1C">
        <w:t>Skowronski</w:t>
      </w:r>
      <w:proofErr w:type="spellEnd"/>
      <w:r w:rsidRPr="00317B1C">
        <w:t xml:space="preserve">, J. J. (1994). Savings in the relearning of trait information as evidence for spontaneous inference generation. </w:t>
      </w:r>
      <w:r w:rsidRPr="00317B1C">
        <w:rPr>
          <w:i/>
          <w:iCs/>
        </w:rPr>
        <w:t>Journal of Personality and Social Psychology</w:t>
      </w:r>
      <w:r w:rsidRPr="00317B1C">
        <w:t xml:space="preserve">, </w:t>
      </w:r>
      <w:r w:rsidRPr="00317B1C">
        <w:rPr>
          <w:i/>
          <w:iCs/>
        </w:rPr>
        <w:t>66</w:t>
      </w:r>
      <w:r w:rsidRPr="00317B1C">
        <w:t xml:space="preserve">(5), 840–856. </w:t>
      </w:r>
      <w:r w:rsidRPr="00317B1C">
        <w:rPr>
          <w:color w:val="0000FF"/>
          <w:u w:val="single"/>
        </w:rPr>
        <w:t>https://doi.org/10.1037/0022-3514.66.5.840</w:t>
      </w:r>
    </w:p>
    <w:p w14:paraId="486EFF3C" w14:textId="4222EF17" w:rsidR="00317B1C" w:rsidRDefault="00317B1C" w:rsidP="00317B1C">
      <w:pPr>
        <w:spacing w:line="480" w:lineRule="auto"/>
        <w:ind w:left="450" w:hanging="480"/>
      </w:pPr>
      <w:proofErr w:type="spellStart"/>
      <w:r>
        <w:t>Carlston</w:t>
      </w:r>
      <w:proofErr w:type="spellEnd"/>
      <w:r>
        <w:t xml:space="preserve">, D. E., </w:t>
      </w:r>
      <w:proofErr w:type="spellStart"/>
      <w:r>
        <w:t>Skowronski</w:t>
      </w:r>
      <w:proofErr w:type="spellEnd"/>
      <w:r>
        <w:t xml:space="preserve">, J. J., &amp; Sparks, C. (19960101). Savings in relearning: II. On the formation of behavior-based trait associations and inferences. </w:t>
      </w:r>
      <w:r>
        <w:rPr>
          <w:i/>
          <w:iCs/>
        </w:rPr>
        <w:t>Journal of Personality and Social Psychology</w:t>
      </w:r>
      <w:r>
        <w:t xml:space="preserve">, </w:t>
      </w:r>
      <w:r>
        <w:rPr>
          <w:i/>
          <w:iCs/>
        </w:rPr>
        <w:t>69</w:t>
      </w:r>
      <w:r>
        <w:t xml:space="preserve">(3), 420. </w:t>
      </w:r>
      <w:r w:rsidRPr="00317B1C">
        <w:t>https://doi.org/10.1037/0022-3514.69.3.429</w:t>
      </w:r>
    </w:p>
    <w:p w14:paraId="4CA13F1B" w14:textId="0587561E" w:rsidR="001811A6" w:rsidRPr="00C63E82" w:rsidRDefault="001811A6" w:rsidP="001811A6">
      <w:pPr>
        <w:spacing w:line="480" w:lineRule="auto"/>
        <w:rPr>
          <w:lang w:val="en-GB"/>
        </w:rPr>
      </w:pPr>
      <w:proofErr w:type="spellStart"/>
      <w:r w:rsidRPr="00C63E82">
        <w:rPr>
          <w:lang w:val="en-GB"/>
        </w:rPr>
        <w:t>Carr</w:t>
      </w:r>
      <w:proofErr w:type="spellEnd"/>
      <w:r w:rsidRPr="00C63E82">
        <w:rPr>
          <w:lang w:val="en-GB"/>
        </w:rPr>
        <w:t xml:space="preserve">, P. B., Dweck, C. S., &amp; </w:t>
      </w:r>
      <w:proofErr w:type="spellStart"/>
      <w:r w:rsidRPr="00C63E82">
        <w:rPr>
          <w:lang w:val="en-GB"/>
        </w:rPr>
        <w:t>Pauker</w:t>
      </w:r>
      <w:proofErr w:type="spellEnd"/>
      <w:r w:rsidRPr="00C63E82">
        <w:rPr>
          <w:lang w:val="en-GB"/>
        </w:rPr>
        <w:t xml:space="preserve">, K. (2012). “Prejudiced” behavior without prejudice? </w:t>
      </w:r>
    </w:p>
    <w:p w14:paraId="4F8E70B7" w14:textId="29A39722" w:rsidR="001811A6" w:rsidRPr="00C63E82" w:rsidRDefault="001811A6" w:rsidP="001811A6">
      <w:pPr>
        <w:spacing w:line="480" w:lineRule="auto"/>
        <w:ind w:left="720"/>
        <w:rPr>
          <w:lang w:val="en-GB"/>
        </w:rPr>
      </w:pPr>
      <w:r w:rsidRPr="00C63E82">
        <w:rPr>
          <w:lang w:val="en-GB"/>
        </w:rPr>
        <w:t xml:space="preserve">Beliefs about the malleability of prejudice affect interracial interactions. </w:t>
      </w:r>
      <w:r w:rsidRPr="00C63E82">
        <w:rPr>
          <w:i/>
          <w:iCs/>
          <w:lang w:val="en-GB"/>
        </w:rPr>
        <w:t>Journal of Personality and Social Psychology, 103</w:t>
      </w:r>
      <w:r w:rsidRPr="00C63E82">
        <w:rPr>
          <w:lang w:val="en-GB"/>
        </w:rPr>
        <w:t>(3), 452. https://psycnet.apa.org/doi/10.1037/a0028849</w:t>
      </w:r>
    </w:p>
    <w:p w14:paraId="2686EB28" w14:textId="77777777" w:rsidR="001811A6" w:rsidRPr="00C63E82" w:rsidRDefault="001811A6" w:rsidP="001811A6">
      <w:pPr>
        <w:spacing w:line="480" w:lineRule="auto"/>
        <w:rPr>
          <w:bCs/>
          <w:lang w:val="en-GB"/>
        </w:rPr>
      </w:pPr>
      <w:proofErr w:type="spellStart"/>
      <w:r w:rsidRPr="00C63E82">
        <w:rPr>
          <w:bCs/>
          <w:lang w:val="en-GB"/>
        </w:rPr>
        <w:t>Czopp</w:t>
      </w:r>
      <w:proofErr w:type="spellEnd"/>
      <w:r w:rsidRPr="00C63E82">
        <w:rPr>
          <w:bCs/>
          <w:lang w:val="en-GB"/>
        </w:rPr>
        <w:t xml:space="preserve">, A. M., &amp; Monteith, M. J. (2003). Confronting prejudice (literally): Reactions to </w:t>
      </w:r>
    </w:p>
    <w:p w14:paraId="20F82CBC" w14:textId="77777777" w:rsidR="001811A6" w:rsidRPr="00C63E82" w:rsidRDefault="001811A6" w:rsidP="001811A6">
      <w:pPr>
        <w:spacing w:line="480" w:lineRule="auto"/>
        <w:ind w:left="720"/>
        <w:rPr>
          <w:bCs/>
          <w:lang w:val="en-GB"/>
        </w:rPr>
      </w:pPr>
      <w:r w:rsidRPr="00C63E82">
        <w:rPr>
          <w:bCs/>
          <w:lang w:val="en-GB"/>
        </w:rPr>
        <w:t xml:space="preserve">confrontations of racial and gender bias. </w:t>
      </w:r>
      <w:r w:rsidRPr="00C63E82">
        <w:rPr>
          <w:bCs/>
          <w:i/>
          <w:iCs/>
          <w:lang w:val="en-GB"/>
        </w:rPr>
        <w:t>Personality and Social Psychology Bulletin, 29</w:t>
      </w:r>
      <w:r w:rsidRPr="00C63E82">
        <w:rPr>
          <w:bCs/>
          <w:lang w:val="en-GB"/>
        </w:rPr>
        <w:t>(4), 532-544.</w:t>
      </w:r>
      <w:r w:rsidRPr="00C63E82">
        <w:rPr>
          <w:lang w:val="en-GB"/>
        </w:rPr>
        <w:t xml:space="preserve"> </w:t>
      </w:r>
      <w:r w:rsidRPr="00C63E82">
        <w:rPr>
          <w:bCs/>
          <w:lang w:val="en-GB"/>
        </w:rPr>
        <w:t>https://doi.org/10.1177%2F0146167202250923.</w:t>
      </w:r>
    </w:p>
    <w:p w14:paraId="5CA36A56" w14:textId="77777777" w:rsidR="001811A6" w:rsidRPr="00C63E82" w:rsidRDefault="001811A6" w:rsidP="001811A6">
      <w:pPr>
        <w:spacing w:line="480" w:lineRule="auto"/>
        <w:rPr>
          <w:lang w:val="en-GB"/>
        </w:rPr>
      </w:pPr>
      <w:proofErr w:type="spellStart"/>
      <w:r w:rsidRPr="00C63E82">
        <w:rPr>
          <w:lang w:val="en-GB"/>
        </w:rPr>
        <w:t>Czopp</w:t>
      </w:r>
      <w:proofErr w:type="spellEnd"/>
      <w:r w:rsidRPr="00C63E82">
        <w:rPr>
          <w:lang w:val="en-GB"/>
        </w:rPr>
        <w:t xml:space="preserve">, A. M., Monteith, M. J., &amp; Mark, A. Y. (2006). Standing up for a change: Reducing </w:t>
      </w:r>
    </w:p>
    <w:p w14:paraId="796B6CFD" w14:textId="3949BB4E" w:rsidR="001811A6" w:rsidRPr="00C63E82" w:rsidRDefault="001811A6" w:rsidP="001811A6">
      <w:pPr>
        <w:spacing w:line="480" w:lineRule="auto"/>
        <w:ind w:left="720"/>
        <w:rPr>
          <w:lang w:val="en-GB"/>
        </w:rPr>
      </w:pPr>
      <w:r w:rsidRPr="00C63E82">
        <w:rPr>
          <w:lang w:val="en-GB"/>
        </w:rPr>
        <w:t xml:space="preserve">bias through interpersonal confrontation. </w:t>
      </w:r>
      <w:r w:rsidRPr="00C63E82">
        <w:rPr>
          <w:i/>
          <w:iCs/>
          <w:lang w:val="en-GB"/>
        </w:rPr>
        <w:t>Journal of Personality and Social Psychology, 90</w:t>
      </w:r>
      <w:r w:rsidRPr="00C63E82">
        <w:rPr>
          <w:lang w:val="en-GB"/>
        </w:rPr>
        <w:t>(5), 784. https://psycnet.apa.org/doi/10.1037/0022-3514.90.5.784.</w:t>
      </w:r>
    </w:p>
    <w:p w14:paraId="4B1AB955" w14:textId="77777777" w:rsidR="001811A6" w:rsidRPr="00C63E82" w:rsidRDefault="001811A6" w:rsidP="001811A6">
      <w:pPr>
        <w:spacing w:line="480" w:lineRule="auto"/>
        <w:rPr>
          <w:lang w:val="en-GB"/>
        </w:rPr>
      </w:pPr>
      <w:r w:rsidRPr="00C63E82">
        <w:rPr>
          <w:lang w:val="en-GB"/>
        </w:rPr>
        <w:t xml:space="preserve">Drury, B. J., &amp; Kaiser, C. R. (2014). Allies against sexism: The role of men in confronting </w:t>
      </w:r>
    </w:p>
    <w:p w14:paraId="3F6C25CE" w14:textId="41C203DB" w:rsidR="001811A6" w:rsidRPr="00C63E82" w:rsidRDefault="001811A6" w:rsidP="001811A6">
      <w:pPr>
        <w:spacing w:line="480" w:lineRule="auto"/>
        <w:ind w:firstLine="720"/>
        <w:rPr>
          <w:lang w:val="en-GB"/>
        </w:rPr>
      </w:pPr>
      <w:r w:rsidRPr="00C63E82">
        <w:rPr>
          <w:lang w:val="en-GB"/>
        </w:rPr>
        <w:t xml:space="preserve">sexism. </w:t>
      </w:r>
      <w:r w:rsidRPr="00C63E82">
        <w:rPr>
          <w:i/>
          <w:iCs/>
          <w:lang w:val="en-GB"/>
        </w:rPr>
        <w:t>Journal of Social Issues, 70</w:t>
      </w:r>
      <w:r w:rsidRPr="00C63E82">
        <w:rPr>
          <w:lang w:val="en-GB"/>
        </w:rPr>
        <w:t>(4), 637-652. https://doi.org/10.1111/josi.12083.</w:t>
      </w:r>
    </w:p>
    <w:p w14:paraId="32F32900" w14:textId="77777777" w:rsidR="001811A6" w:rsidRPr="00C63E82" w:rsidRDefault="001811A6" w:rsidP="001811A6">
      <w:pPr>
        <w:spacing w:line="480" w:lineRule="auto"/>
        <w:rPr>
          <w:i/>
          <w:iCs/>
          <w:lang w:val="en-GB"/>
        </w:rPr>
      </w:pPr>
      <w:r w:rsidRPr="00C63E82">
        <w:rPr>
          <w:lang w:val="en-GB"/>
        </w:rPr>
        <w:t xml:space="preserve">Dweck, C. S., &amp; Yeager, D. S. (2019). Mindsets: A view from two eras. </w:t>
      </w:r>
      <w:r w:rsidRPr="00C63E82">
        <w:rPr>
          <w:i/>
          <w:iCs/>
          <w:lang w:val="en-GB"/>
        </w:rPr>
        <w:t xml:space="preserve">Perspectives on </w:t>
      </w:r>
    </w:p>
    <w:p w14:paraId="3578C4AF" w14:textId="782E7030" w:rsidR="001811A6" w:rsidRPr="00C63E82" w:rsidRDefault="001811A6" w:rsidP="001811A6">
      <w:pPr>
        <w:spacing w:line="480" w:lineRule="auto"/>
        <w:ind w:left="720"/>
        <w:rPr>
          <w:lang w:val="en-GB"/>
        </w:rPr>
      </w:pPr>
      <w:r w:rsidRPr="00C63E82">
        <w:rPr>
          <w:i/>
          <w:iCs/>
          <w:lang w:val="en-GB"/>
        </w:rPr>
        <w:t>Psychological Science, 14</w:t>
      </w:r>
      <w:r w:rsidRPr="00C63E82">
        <w:rPr>
          <w:lang w:val="en-GB"/>
        </w:rPr>
        <w:t>(3), 481-496. https://doi.org/10.1177%2F1745691618804166</w:t>
      </w:r>
    </w:p>
    <w:p w14:paraId="751E45B0" w14:textId="77777777" w:rsidR="001811A6" w:rsidRPr="00C63E82" w:rsidRDefault="001811A6" w:rsidP="001811A6">
      <w:pPr>
        <w:spacing w:line="480" w:lineRule="auto"/>
        <w:rPr>
          <w:lang w:val="en-GB"/>
        </w:rPr>
      </w:pPr>
      <w:r w:rsidRPr="00C63E82">
        <w:rPr>
          <w:lang w:val="en-GB"/>
        </w:rPr>
        <w:t xml:space="preserve">Dweck, C. S. (2013). </w:t>
      </w:r>
      <w:r w:rsidRPr="00C63E82">
        <w:rPr>
          <w:i/>
          <w:iCs/>
          <w:lang w:val="en-GB"/>
        </w:rPr>
        <w:t>Self-theories: Their role in motivation, personality, and development.</w:t>
      </w:r>
      <w:r w:rsidRPr="00C63E82">
        <w:rPr>
          <w:lang w:val="en-GB"/>
        </w:rPr>
        <w:t xml:space="preserve"> </w:t>
      </w:r>
    </w:p>
    <w:p w14:paraId="25646228" w14:textId="77777777" w:rsidR="001811A6" w:rsidRPr="00C63E82" w:rsidRDefault="001811A6" w:rsidP="001811A6">
      <w:pPr>
        <w:spacing w:line="480" w:lineRule="auto"/>
        <w:ind w:firstLine="720"/>
        <w:rPr>
          <w:lang w:val="en-GB"/>
        </w:rPr>
      </w:pPr>
      <w:r w:rsidRPr="00C63E82">
        <w:rPr>
          <w:lang w:val="en-GB"/>
        </w:rPr>
        <w:t>Psychology press. https://doi.org/10.4324/9781315783048.</w:t>
      </w:r>
    </w:p>
    <w:p w14:paraId="0B339C80" w14:textId="77777777" w:rsidR="001811A6" w:rsidRPr="00C63E82" w:rsidRDefault="001811A6" w:rsidP="001811A6">
      <w:pPr>
        <w:spacing w:line="480" w:lineRule="auto"/>
        <w:rPr>
          <w:bCs/>
          <w:lang w:val="en-GB"/>
        </w:rPr>
      </w:pPr>
      <w:proofErr w:type="spellStart"/>
      <w:r w:rsidRPr="00C63E82">
        <w:rPr>
          <w:bCs/>
          <w:lang w:val="en-GB"/>
        </w:rPr>
        <w:t>Focella</w:t>
      </w:r>
      <w:proofErr w:type="spellEnd"/>
      <w:r w:rsidRPr="00C63E82">
        <w:rPr>
          <w:bCs/>
          <w:lang w:val="en-GB"/>
        </w:rPr>
        <w:t xml:space="preserve">, E. S., Bean, M. G., &amp; Stone, J. (2015). Confrontation and beyond: Examining a </w:t>
      </w:r>
    </w:p>
    <w:p w14:paraId="16F018C4" w14:textId="44E7C9C0" w:rsidR="001811A6" w:rsidRPr="00C63E82" w:rsidRDefault="001811A6" w:rsidP="001811A6">
      <w:pPr>
        <w:spacing w:line="480" w:lineRule="auto"/>
        <w:ind w:left="720"/>
        <w:rPr>
          <w:bCs/>
          <w:lang w:val="en-GB"/>
        </w:rPr>
      </w:pPr>
      <w:r w:rsidRPr="00C63E82">
        <w:rPr>
          <w:bCs/>
          <w:lang w:val="en-GB"/>
        </w:rPr>
        <w:t xml:space="preserve">stigmatized target's use of a prejudice reduction strategy. </w:t>
      </w:r>
      <w:r w:rsidRPr="00C63E82">
        <w:rPr>
          <w:bCs/>
          <w:i/>
          <w:iCs/>
          <w:lang w:val="en-GB"/>
        </w:rPr>
        <w:t>Social and Personality Psychology Compass, 9</w:t>
      </w:r>
      <w:r w:rsidRPr="00C63E82">
        <w:rPr>
          <w:bCs/>
          <w:lang w:val="en-GB"/>
        </w:rPr>
        <w:t>(2), 100-114. https://doi.org/10.1111/spc3.12153.</w:t>
      </w:r>
    </w:p>
    <w:p w14:paraId="3113911C" w14:textId="77777777" w:rsidR="00952D08" w:rsidRPr="00C63E82" w:rsidRDefault="00952D08" w:rsidP="001811A6">
      <w:pPr>
        <w:spacing w:line="480" w:lineRule="auto"/>
        <w:rPr>
          <w:lang w:val="en-GB"/>
        </w:rPr>
      </w:pPr>
      <w:proofErr w:type="spellStart"/>
      <w:r w:rsidRPr="00C63E82">
        <w:rPr>
          <w:lang w:val="en-GB"/>
        </w:rPr>
        <w:t>Fuesting</w:t>
      </w:r>
      <w:proofErr w:type="spellEnd"/>
      <w:r w:rsidRPr="00C63E82">
        <w:rPr>
          <w:lang w:val="en-GB"/>
        </w:rPr>
        <w:t xml:space="preserve">, M. A., </w:t>
      </w:r>
      <w:proofErr w:type="spellStart"/>
      <w:r w:rsidRPr="00C63E82">
        <w:rPr>
          <w:lang w:val="en-GB"/>
        </w:rPr>
        <w:t>Diekman</w:t>
      </w:r>
      <w:proofErr w:type="spellEnd"/>
      <w:r w:rsidRPr="00C63E82">
        <w:rPr>
          <w:lang w:val="en-GB"/>
        </w:rPr>
        <w:t xml:space="preserve">, A. B., Boucher, K. L., Murphy, M. C., Manson, D. L., &amp; Safer, B. </w:t>
      </w:r>
    </w:p>
    <w:p w14:paraId="13F2DB51" w14:textId="68877EAD" w:rsidR="001811A6" w:rsidRPr="00C63E82" w:rsidRDefault="00952D08" w:rsidP="00952D08">
      <w:pPr>
        <w:spacing w:line="480" w:lineRule="auto"/>
        <w:ind w:left="720"/>
        <w:rPr>
          <w:lang w:val="en-GB"/>
        </w:rPr>
      </w:pPr>
      <w:r w:rsidRPr="00C63E82">
        <w:rPr>
          <w:lang w:val="en-GB"/>
        </w:rPr>
        <w:t xml:space="preserve">L. (2019). Growing STEM: Perceived faculty mindset as an indicator of communal affordances in STEM. </w:t>
      </w:r>
      <w:r w:rsidRPr="00C63E82">
        <w:rPr>
          <w:i/>
          <w:iCs/>
          <w:lang w:val="en-GB"/>
        </w:rPr>
        <w:t>Journal of Personality and Social Psychology, 117</w:t>
      </w:r>
      <w:r w:rsidRPr="00C63E82">
        <w:rPr>
          <w:lang w:val="en-GB"/>
        </w:rPr>
        <w:t>(2), 260. https://psycnet.apa.org/doi/10.1037/pspa0000154.</w:t>
      </w:r>
    </w:p>
    <w:p w14:paraId="1E965A9D" w14:textId="77777777" w:rsidR="00952D08" w:rsidRPr="00C63E82" w:rsidRDefault="00952D08" w:rsidP="001811A6">
      <w:pPr>
        <w:spacing w:line="480" w:lineRule="auto"/>
        <w:rPr>
          <w:lang w:val="en-GB"/>
        </w:rPr>
      </w:pPr>
      <w:r w:rsidRPr="00C63E82">
        <w:rPr>
          <w:lang w:val="en-GB"/>
        </w:rPr>
        <w:t xml:space="preserve">Gervais, S. J., &amp; Hillard, A. L. (2014). Confronting sexism as persuasion: Effects of a </w:t>
      </w:r>
    </w:p>
    <w:p w14:paraId="66D46A2C" w14:textId="56B2A5FA" w:rsidR="001811A6" w:rsidRPr="00C63E82" w:rsidRDefault="00952D08" w:rsidP="00952D08">
      <w:pPr>
        <w:spacing w:line="480" w:lineRule="auto"/>
        <w:ind w:left="720"/>
        <w:rPr>
          <w:lang w:val="en-GB"/>
        </w:rPr>
      </w:pPr>
      <w:r w:rsidRPr="00C63E82">
        <w:rPr>
          <w:lang w:val="en-GB"/>
        </w:rPr>
        <w:t xml:space="preserve">confrontation's recipient, source, message, and context. </w:t>
      </w:r>
      <w:r w:rsidRPr="00C63E82">
        <w:rPr>
          <w:i/>
          <w:iCs/>
          <w:lang w:val="en-GB"/>
        </w:rPr>
        <w:t>Journal of Social Issues, 70</w:t>
      </w:r>
      <w:r w:rsidRPr="00C63E82">
        <w:rPr>
          <w:lang w:val="en-GB"/>
        </w:rPr>
        <w:t>(4), 653-667. https://doi.org/10.1111/josi.12084.</w:t>
      </w:r>
    </w:p>
    <w:p w14:paraId="6D889262" w14:textId="77777777" w:rsidR="00952D08" w:rsidRPr="00C63E82" w:rsidRDefault="00952D08" w:rsidP="001811A6">
      <w:pPr>
        <w:spacing w:line="480" w:lineRule="auto"/>
        <w:rPr>
          <w:lang w:val="en-GB"/>
        </w:rPr>
      </w:pPr>
      <w:r w:rsidRPr="00C63E82">
        <w:rPr>
          <w:lang w:val="en-GB"/>
        </w:rPr>
        <w:t xml:space="preserve">Good, C., Rattan, A., &amp; Dweck, C. S. (2012). Why do women opt out? Sense of belonging </w:t>
      </w:r>
    </w:p>
    <w:p w14:paraId="7DF9F937" w14:textId="436AA6AA" w:rsidR="001811A6" w:rsidRPr="00C63E82" w:rsidRDefault="00952D08" w:rsidP="00952D08">
      <w:pPr>
        <w:spacing w:line="480" w:lineRule="auto"/>
        <w:ind w:left="720"/>
        <w:rPr>
          <w:lang w:val="en-GB"/>
        </w:rPr>
      </w:pPr>
      <w:r w:rsidRPr="00C63E82">
        <w:rPr>
          <w:lang w:val="en-GB"/>
        </w:rPr>
        <w:t xml:space="preserve">and women's representation in mathematics. </w:t>
      </w:r>
      <w:r w:rsidRPr="00C63E82">
        <w:rPr>
          <w:i/>
          <w:iCs/>
          <w:lang w:val="en-GB"/>
        </w:rPr>
        <w:t>Journal of Personality and Social Psychology, 102</w:t>
      </w:r>
      <w:r w:rsidRPr="00C63E82">
        <w:rPr>
          <w:lang w:val="en-GB"/>
        </w:rPr>
        <w:t>(4), 700. https://psycnet.apa.org/doi/10.1037/a0026659.</w:t>
      </w:r>
    </w:p>
    <w:p w14:paraId="76973E92" w14:textId="77777777" w:rsidR="00B15F59" w:rsidRPr="00C63E82" w:rsidRDefault="00952D08" w:rsidP="001811A6">
      <w:pPr>
        <w:spacing w:line="480" w:lineRule="auto"/>
        <w:rPr>
          <w:lang w:val="en-GB"/>
        </w:rPr>
      </w:pPr>
      <w:proofErr w:type="spellStart"/>
      <w:r w:rsidRPr="00C63E82">
        <w:rPr>
          <w:lang w:val="en-GB"/>
        </w:rPr>
        <w:t>Gulker</w:t>
      </w:r>
      <w:proofErr w:type="spellEnd"/>
      <w:r w:rsidRPr="00C63E82">
        <w:rPr>
          <w:lang w:val="en-GB"/>
        </w:rPr>
        <w:t xml:space="preserve">, J. E., Mark, A. Y., &amp; Monteith, M. J. (2013). Confronting prejudice: The who, what, </w:t>
      </w:r>
    </w:p>
    <w:p w14:paraId="79DAAE02" w14:textId="2F4B4B5F" w:rsidR="001811A6" w:rsidRPr="00C63E82" w:rsidRDefault="00952D08" w:rsidP="00B15F59">
      <w:pPr>
        <w:spacing w:line="480" w:lineRule="auto"/>
        <w:ind w:left="720"/>
        <w:rPr>
          <w:lang w:val="en-GB"/>
        </w:rPr>
      </w:pPr>
      <w:r w:rsidRPr="00C63E82">
        <w:rPr>
          <w:lang w:val="en-GB"/>
        </w:rPr>
        <w:t xml:space="preserve">and why of confrontation effectiveness. </w:t>
      </w:r>
      <w:r w:rsidRPr="00C63E82">
        <w:rPr>
          <w:i/>
          <w:iCs/>
          <w:lang w:val="en-GB"/>
        </w:rPr>
        <w:t>Social Influence, 8</w:t>
      </w:r>
      <w:r w:rsidRPr="00C63E82">
        <w:rPr>
          <w:lang w:val="en-GB"/>
        </w:rPr>
        <w:t>(4), 280-293. https://doi.org/10.1080/15534510.2012.736879.</w:t>
      </w:r>
    </w:p>
    <w:p w14:paraId="0A1F7C31" w14:textId="6A822018" w:rsidR="00022CA2" w:rsidRPr="00C63E82" w:rsidRDefault="00022CA2" w:rsidP="001E1960">
      <w:pPr>
        <w:spacing w:line="480" w:lineRule="auto"/>
        <w:ind w:left="720" w:hanging="720"/>
        <w:rPr>
          <w:lang w:val="en-GB"/>
        </w:rPr>
      </w:pPr>
      <w:r w:rsidRPr="00022CA2">
        <w:t xml:space="preserve">Hayes, A. F. (2018). </w:t>
      </w:r>
      <w:r w:rsidRPr="00022CA2">
        <w:rPr>
          <w:i/>
          <w:iCs/>
        </w:rPr>
        <w:t>Introduction to Mediation, Moderation, and Conditional Process Analysis: A Regression-Based Approach, Second Edition</w:t>
      </w:r>
      <w:r w:rsidRPr="00022CA2">
        <w:t xml:space="preserve"> (2nd ed.). The Guilford Press.</w:t>
      </w:r>
    </w:p>
    <w:p w14:paraId="74C325A1" w14:textId="79819384" w:rsidR="00C6343B" w:rsidRPr="00C63E82" w:rsidRDefault="00952D08" w:rsidP="001811A6">
      <w:pPr>
        <w:spacing w:line="480" w:lineRule="auto"/>
        <w:rPr>
          <w:lang w:val="en-GB"/>
        </w:rPr>
      </w:pPr>
      <w:r w:rsidRPr="00C63E82">
        <w:rPr>
          <w:lang w:val="en-GB"/>
        </w:rPr>
        <w:t xml:space="preserve">Hayes, A. F., &amp; Montoya, A. K. (2017). A tutorial on testing, visualizing, and probing an </w:t>
      </w:r>
    </w:p>
    <w:p w14:paraId="3FC99D4B" w14:textId="2168CD27" w:rsidR="00952D08" w:rsidRPr="00C63E82" w:rsidRDefault="00952D08" w:rsidP="001E1960">
      <w:pPr>
        <w:spacing w:line="480" w:lineRule="auto"/>
        <w:ind w:left="720"/>
        <w:rPr>
          <w:lang w:val="en-GB"/>
        </w:rPr>
      </w:pPr>
      <w:r w:rsidRPr="00C63E82">
        <w:rPr>
          <w:lang w:val="en-GB"/>
        </w:rPr>
        <w:t xml:space="preserve">interaction involving a </w:t>
      </w:r>
      <w:proofErr w:type="spellStart"/>
      <w:r w:rsidRPr="00C63E82">
        <w:rPr>
          <w:lang w:val="en-GB"/>
        </w:rPr>
        <w:t>multicategorical</w:t>
      </w:r>
      <w:proofErr w:type="spellEnd"/>
      <w:r w:rsidRPr="00C63E82">
        <w:rPr>
          <w:lang w:val="en-GB"/>
        </w:rPr>
        <w:t xml:space="preserve"> variable in linear regression analysis. </w:t>
      </w:r>
      <w:r w:rsidRPr="00C63E82">
        <w:rPr>
          <w:i/>
          <w:iCs/>
          <w:lang w:val="en-GB"/>
        </w:rPr>
        <w:t>Communication Methods and Measures, 11</w:t>
      </w:r>
      <w:r w:rsidRPr="00C63E82">
        <w:rPr>
          <w:lang w:val="en-GB"/>
        </w:rPr>
        <w:t>(1), 1-30. https://doi.org/10.1080/19312458.2016.1271116.</w:t>
      </w:r>
    </w:p>
    <w:p w14:paraId="4A069426" w14:textId="77777777" w:rsidR="004C7DAB" w:rsidRPr="00C63E82" w:rsidRDefault="004C7DAB" w:rsidP="001811A6">
      <w:pPr>
        <w:spacing w:line="480" w:lineRule="auto"/>
        <w:rPr>
          <w:bCs/>
          <w:lang w:val="en-GB"/>
        </w:rPr>
      </w:pPr>
      <w:r w:rsidRPr="00C63E82">
        <w:rPr>
          <w:bCs/>
          <w:lang w:val="en-GB"/>
        </w:rPr>
        <w:t xml:space="preserve">Hennes, E. P., </w:t>
      </w:r>
      <w:proofErr w:type="spellStart"/>
      <w:r w:rsidRPr="00C63E82">
        <w:rPr>
          <w:bCs/>
          <w:lang w:val="en-GB"/>
        </w:rPr>
        <w:t>Pietri</w:t>
      </w:r>
      <w:proofErr w:type="spellEnd"/>
      <w:r w:rsidRPr="00C63E82">
        <w:rPr>
          <w:bCs/>
          <w:lang w:val="en-GB"/>
        </w:rPr>
        <w:t>, E. S., Moss-</w:t>
      </w:r>
      <w:proofErr w:type="spellStart"/>
      <w:r w:rsidRPr="00C63E82">
        <w:rPr>
          <w:bCs/>
          <w:lang w:val="en-GB"/>
        </w:rPr>
        <w:t>Racusin</w:t>
      </w:r>
      <w:proofErr w:type="spellEnd"/>
      <w:r w:rsidRPr="00C63E82">
        <w:rPr>
          <w:bCs/>
          <w:lang w:val="en-GB"/>
        </w:rPr>
        <w:t xml:space="preserve">, C. A., Mason, K. A., Dovidio, J. F., </w:t>
      </w:r>
      <w:proofErr w:type="spellStart"/>
      <w:r w:rsidRPr="00C63E82">
        <w:rPr>
          <w:bCs/>
          <w:lang w:val="en-GB"/>
        </w:rPr>
        <w:t>Brescoll</w:t>
      </w:r>
      <w:proofErr w:type="spellEnd"/>
      <w:r w:rsidRPr="00C63E82">
        <w:rPr>
          <w:bCs/>
          <w:lang w:val="en-GB"/>
        </w:rPr>
        <w:t xml:space="preserve">, V. </w:t>
      </w:r>
    </w:p>
    <w:p w14:paraId="36AC74BF" w14:textId="73D4E949" w:rsidR="004C7DAB" w:rsidRPr="00C63E82" w:rsidRDefault="004C7DAB" w:rsidP="004C7DAB">
      <w:pPr>
        <w:spacing w:line="480" w:lineRule="auto"/>
        <w:ind w:left="720"/>
        <w:rPr>
          <w:bCs/>
          <w:lang w:val="en-GB"/>
        </w:rPr>
      </w:pPr>
      <w:r w:rsidRPr="00C63E82">
        <w:rPr>
          <w:bCs/>
          <w:lang w:val="en-GB"/>
        </w:rPr>
        <w:t xml:space="preserve">L., Bailey, A.H., &amp; </w:t>
      </w:r>
      <w:proofErr w:type="spellStart"/>
      <w:r w:rsidRPr="00C63E82">
        <w:rPr>
          <w:bCs/>
          <w:lang w:val="en-GB"/>
        </w:rPr>
        <w:t>Handelsman</w:t>
      </w:r>
      <w:proofErr w:type="spellEnd"/>
      <w:r w:rsidRPr="00C63E82">
        <w:rPr>
          <w:bCs/>
          <w:lang w:val="en-GB"/>
        </w:rPr>
        <w:t>, J. (2018). Increasing the perceived malleability of gender bias using a modified video intervention for diversity in STEM (VIDS). Group Processes &amp; Intergroup Relations, 21(5), 788-809.</w:t>
      </w:r>
      <w:r w:rsidRPr="00C63E82">
        <w:rPr>
          <w:lang w:val="en-GB"/>
        </w:rPr>
        <w:t xml:space="preserve"> </w:t>
      </w:r>
      <w:r w:rsidRPr="00C63E82">
        <w:rPr>
          <w:bCs/>
          <w:lang w:val="en-GB"/>
        </w:rPr>
        <w:t>https://doi.org/10.1177%2F1368430218755923.</w:t>
      </w:r>
    </w:p>
    <w:p w14:paraId="160B7FF3" w14:textId="7BCBF957" w:rsidR="00006A2C" w:rsidRPr="001E1960" w:rsidRDefault="00006A2C" w:rsidP="00317B1C">
      <w:pPr>
        <w:spacing w:line="480" w:lineRule="auto"/>
        <w:ind w:left="720" w:hanging="750"/>
      </w:pPr>
      <w:r>
        <w:t xml:space="preserve">Hennessey, E. (2018). Confronting Sexism in Science, Technology, Engineering, and Math (STEM): What Are the Consequences? </w:t>
      </w:r>
      <w:r>
        <w:rPr>
          <w:i/>
          <w:iCs/>
        </w:rPr>
        <w:t>Theses and Dissertations (Comprehensive)</w:t>
      </w:r>
      <w:r>
        <w:t xml:space="preserve">. </w:t>
      </w:r>
      <w:r w:rsidR="00317B1C" w:rsidRPr="00317B1C">
        <w:t>https://scholars.wlu.ca/etd/2054</w:t>
      </w:r>
    </w:p>
    <w:p w14:paraId="5F8CD60D" w14:textId="09A5A47F" w:rsidR="00731DFD" w:rsidRDefault="00731DFD" w:rsidP="0050633A">
      <w:pPr>
        <w:spacing w:line="480" w:lineRule="auto"/>
        <w:ind w:left="720" w:hanging="720"/>
        <w:rPr>
          <w:rFonts w:ascii="Times" w:eastAsiaTheme="minorHAnsi" w:hAnsi="Times" w:cstheme="minorBidi"/>
          <w:bCs/>
          <w:lang w:val="en-GB"/>
        </w:rPr>
      </w:pPr>
      <w:r w:rsidRPr="00731DFD">
        <w:rPr>
          <w:rFonts w:ascii="Times" w:eastAsiaTheme="minorHAnsi" w:hAnsi="Times" w:cstheme="minorBidi"/>
          <w:bCs/>
          <w:lang w:val="en-GB"/>
        </w:rPr>
        <w:t xml:space="preserve">Jones, E. E., &amp; Nisbett, R. E. (1971). </w:t>
      </w:r>
      <w:r w:rsidRPr="0050633A">
        <w:rPr>
          <w:rFonts w:ascii="Times" w:eastAsiaTheme="minorHAnsi" w:hAnsi="Times" w:cstheme="minorBidi"/>
          <w:bCs/>
          <w:i/>
          <w:iCs/>
          <w:lang w:val="en-GB"/>
        </w:rPr>
        <w:t>The actor and the observer: Divergent perceptions of the causes of behavior</w:t>
      </w:r>
      <w:r w:rsidRPr="00731DFD">
        <w:rPr>
          <w:rFonts w:ascii="Times" w:eastAsiaTheme="minorHAnsi" w:hAnsi="Times" w:cstheme="minorBidi"/>
          <w:bCs/>
          <w:lang w:val="en-GB"/>
        </w:rPr>
        <w:t>. Morristown, NJ: General Learning Press.</w:t>
      </w:r>
    </w:p>
    <w:p w14:paraId="41ABAA1D" w14:textId="7356AF37" w:rsidR="00D61EE3" w:rsidRPr="00C63E82" w:rsidRDefault="00D61EE3" w:rsidP="00D61EE3">
      <w:pPr>
        <w:spacing w:line="480" w:lineRule="auto"/>
        <w:rPr>
          <w:rFonts w:ascii="Times" w:eastAsiaTheme="minorHAnsi" w:hAnsi="Times" w:cstheme="minorBidi"/>
          <w:bCs/>
          <w:lang w:val="en-GB"/>
        </w:rPr>
      </w:pPr>
      <w:r w:rsidRPr="00C63E82">
        <w:rPr>
          <w:rFonts w:ascii="Times" w:eastAsiaTheme="minorHAnsi" w:hAnsi="Times" w:cstheme="minorBidi"/>
          <w:bCs/>
          <w:lang w:val="en-GB"/>
        </w:rPr>
        <w:t xml:space="preserve">Kaiser, C. R., &amp; Miller, C. T. (2001). Stop complaining! The social costs of making </w:t>
      </w:r>
    </w:p>
    <w:p w14:paraId="58C02593" w14:textId="615FAA94" w:rsidR="00D61EE3" w:rsidRPr="00C63E82" w:rsidRDefault="00D61EE3" w:rsidP="00D61EE3">
      <w:pPr>
        <w:spacing w:line="480" w:lineRule="auto"/>
        <w:ind w:left="720"/>
        <w:rPr>
          <w:rFonts w:ascii="Times" w:eastAsiaTheme="minorHAnsi" w:hAnsi="Times" w:cstheme="minorBidi"/>
          <w:bCs/>
          <w:lang w:val="en-GB"/>
        </w:rPr>
      </w:pPr>
      <w:r w:rsidRPr="00C63E82">
        <w:rPr>
          <w:rFonts w:ascii="Times" w:eastAsiaTheme="minorHAnsi" w:hAnsi="Times" w:cstheme="minorBidi"/>
          <w:bCs/>
          <w:lang w:val="en-GB"/>
        </w:rPr>
        <w:t>attributions to discrimination. </w:t>
      </w:r>
      <w:r w:rsidRPr="00C63E82">
        <w:rPr>
          <w:rFonts w:ascii="Times" w:eastAsiaTheme="minorHAnsi" w:hAnsi="Times" w:cstheme="minorBidi"/>
          <w:bCs/>
          <w:i/>
          <w:iCs/>
          <w:lang w:val="en-GB"/>
        </w:rPr>
        <w:t>Personality and Social Psychology Bulletin</w:t>
      </w:r>
      <w:r w:rsidRPr="00C63E82">
        <w:rPr>
          <w:rFonts w:ascii="Times" w:eastAsiaTheme="minorHAnsi" w:hAnsi="Times" w:cstheme="minorBidi"/>
          <w:bCs/>
          <w:lang w:val="en-GB"/>
        </w:rPr>
        <w:t>, </w:t>
      </w:r>
      <w:r w:rsidRPr="00C63E82">
        <w:rPr>
          <w:rFonts w:ascii="Times" w:eastAsiaTheme="minorHAnsi" w:hAnsi="Times" w:cstheme="minorBidi"/>
          <w:bCs/>
          <w:i/>
          <w:iCs/>
          <w:lang w:val="en-GB"/>
        </w:rPr>
        <w:t>27</w:t>
      </w:r>
      <w:r w:rsidRPr="00C63E82">
        <w:rPr>
          <w:rFonts w:ascii="Times" w:eastAsiaTheme="minorHAnsi" w:hAnsi="Times" w:cstheme="minorBidi"/>
          <w:bCs/>
          <w:lang w:val="en-GB"/>
        </w:rPr>
        <w:t>(2), 254-263. https://doi.org/10.1177%2F0146167201272010.</w:t>
      </w:r>
    </w:p>
    <w:p w14:paraId="56D8288B" w14:textId="77777777" w:rsidR="00D61EE3" w:rsidRPr="00C63E82" w:rsidRDefault="00D61EE3" w:rsidP="00D61EE3">
      <w:pPr>
        <w:spacing w:line="480" w:lineRule="auto"/>
        <w:rPr>
          <w:bCs/>
          <w:lang w:val="en-GB"/>
        </w:rPr>
      </w:pPr>
      <w:proofErr w:type="spellStart"/>
      <w:r w:rsidRPr="00C63E82">
        <w:rPr>
          <w:bCs/>
          <w:lang w:val="en-GB"/>
        </w:rPr>
        <w:t>Karmali</w:t>
      </w:r>
      <w:proofErr w:type="spellEnd"/>
      <w:r w:rsidRPr="00C63E82">
        <w:rPr>
          <w:bCs/>
          <w:lang w:val="en-GB"/>
        </w:rPr>
        <w:t xml:space="preserve">, F., Kawakami, K., &amp; Page-Gould, E. (2017). He said what? Physiological and </w:t>
      </w:r>
    </w:p>
    <w:p w14:paraId="64884B4E" w14:textId="10779692" w:rsidR="00D61EE3" w:rsidRPr="00C63E82" w:rsidRDefault="00D61EE3" w:rsidP="00D61EE3">
      <w:pPr>
        <w:spacing w:line="480" w:lineRule="auto"/>
        <w:ind w:left="720"/>
        <w:rPr>
          <w:bCs/>
          <w:lang w:val="en-GB"/>
        </w:rPr>
      </w:pPr>
      <w:r w:rsidRPr="00C63E82">
        <w:rPr>
          <w:bCs/>
          <w:lang w:val="en-GB"/>
        </w:rPr>
        <w:t>cognitive responses to imagining and witnessing outgroup racism. </w:t>
      </w:r>
      <w:r w:rsidRPr="00C63E82">
        <w:rPr>
          <w:bCs/>
          <w:i/>
          <w:iCs/>
          <w:lang w:val="en-GB"/>
        </w:rPr>
        <w:t>Journal of Experimental Psychology: General</w:t>
      </w:r>
      <w:r w:rsidRPr="00C63E82">
        <w:rPr>
          <w:bCs/>
          <w:lang w:val="en-GB"/>
        </w:rPr>
        <w:t>, </w:t>
      </w:r>
      <w:r w:rsidRPr="00C63E82">
        <w:rPr>
          <w:bCs/>
          <w:i/>
          <w:iCs/>
          <w:lang w:val="en-GB"/>
        </w:rPr>
        <w:t>146</w:t>
      </w:r>
      <w:r w:rsidRPr="00C63E82">
        <w:rPr>
          <w:bCs/>
          <w:lang w:val="en-GB"/>
        </w:rPr>
        <w:t>(8), 1073.</w:t>
      </w:r>
      <w:r w:rsidRPr="00C63E82">
        <w:rPr>
          <w:lang w:val="en-GB"/>
        </w:rPr>
        <w:t xml:space="preserve"> </w:t>
      </w:r>
      <w:r w:rsidRPr="00C63E82">
        <w:rPr>
          <w:bCs/>
          <w:lang w:val="en-GB"/>
        </w:rPr>
        <w:t>https://psycnet.apa.org/doi/10.1037/xge0000304.</w:t>
      </w:r>
    </w:p>
    <w:p w14:paraId="0C937837" w14:textId="77777777" w:rsidR="00D61EE3" w:rsidRPr="00C63E82" w:rsidRDefault="00D61EE3" w:rsidP="00D61EE3">
      <w:pPr>
        <w:spacing w:line="480" w:lineRule="auto"/>
        <w:rPr>
          <w:bCs/>
          <w:lang w:val="en-GB"/>
        </w:rPr>
      </w:pPr>
      <w:r w:rsidRPr="00C63E82">
        <w:rPr>
          <w:bCs/>
          <w:lang w:val="en-GB"/>
        </w:rPr>
        <w:t xml:space="preserve">Kawakami, K., Dunn, E., </w:t>
      </w:r>
      <w:proofErr w:type="spellStart"/>
      <w:r w:rsidRPr="00C63E82">
        <w:rPr>
          <w:bCs/>
          <w:lang w:val="en-GB"/>
        </w:rPr>
        <w:t>Karmali</w:t>
      </w:r>
      <w:proofErr w:type="spellEnd"/>
      <w:r w:rsidRPr="00C63E82">
        <w:rPr>
          <w:bCs/>
          <w:lang w:val="en-GB"/>
        </w:rPr>
        <w:t xml:space="preserve">, F., &amp; Dovidio, J. F. (2009). </w:t>
      </w:r>
      <w:proofErr w:type="spellStart"/>
      <w:r w:rsidRPr="00C63E82">
        <w:rPr>
          <w:bCs/>
          <w:lang w:val="en-GB"/>
        </w:rPr>
        <w:t>Mispredicting</w:t>
      </w:r>
      <w:proofErr w:type="spellEnd"/>
      <w:r w:rsidRPr="00C63E82">
        <w:rPr>
          <w:bCs/>
          <w:lang w:val="en-GB"/>
        </w:rPr>
        <w:t xml:space="preserve"> affective and </w:t>
      </w:r>
    </w:p>
    <w:p w14:paraId="2787EAB6" w14:textId="41C76208" w:rsidR="00D61EE3" w:rsidRPr="00C63E82" w:rsidRDefault="00D61EE3" w:rsidP="00D61EE3">
      <w:pPr>
        <w:spacing w:line="480" w:lineRule="auto"/>
        <w:ind w:left="720"/>
        <w:rPr>
          <w:bCs/>
          <w:lang w:val="en-GB"/>
        </w:rPr>
      </w:pPr>
      <w:proofErr w:type="spellStart"/>
      <w:r w:rsidRPr="00C63E82">
        <w:rPr>
          <w:bCs/>
          <w:lang w:val="en-GB"/>
        </w:rPr>
        <w:t>behavioral</w:t>
      </w:r>
      <w:proofErr w:type="spellEnd"/>
      <w:r w:rsidRPr="00C63E82">
        <w:rPr>
          <w:bCs/>
          <w:lang w:val="en-GB"/>
        </w:rPr>
        <w:t xml:space="preserve"> responses to racism. </w:t>
      </w:r>
      <w:r w:rsidRPr="00C63E82">
        <w:rPr>
          <w:bCs/>
          <w:i/>
          <w:iCs/>
          <w:lang w:val="en-GB"/>
        </w:rPr>
        <w:t>Science</w:t>
      </w:r>
      <w:r w:rsidRPr="00C63E82">
        <w:rPr>
          <w:bCs/>
          <w:lang w:val="en-GB"/>
        </w:rPr>
        <w:t>, </w:t>
      </w:r>
      <w:r w:rsidRPr="00C63E82">
        <w:rPr>
          <w:bCs/>
          <w:i/>
          <w:iCs/>
          <w:lang w:val="en-GB"/>
        </w:rPr>
        <w:t>323</w:t>
      </w:r>
      <w:r w:rsidRPr="00C63E82">
        <w:rPr>
          <w:bCs/>
          <w:lang w:val="en-GB"/>
        </w:rPr>
        <w:t xml:space="preserve">(5911), 276-278. </w:t>
      </w:r>
      <w:r w:rsidRPr="00C63E82">
        <w:rPr>
          <w:rFonts w:ascii="Times" w:eastAsiaTheme="minorHAnsi" w:hAnsi="Times" w:cstheme="minorBidi"/>
          <w:bCs/>
          <w:lang w:val="en-GB"/>
        </w:rPr>
        <w:t>https://doi.org/</w:t>
      </w:r>
      <w:r w:rsidRPr="00C63E82">
        <w:rPr>
          <w:bCs/>
          <w:lang w:val="en-GB"/>
        </w:rPr>
        <w:t>10.1126/science.1164951</w:t>
      </w:r>
      <w:r w:rsidR="00E22D1E" w:rsidRPr="00C63E82">
        <w:rPr>
          <w:bCs/>
          <w:lang w:val="en-GB"/>
        </w:rPr>
        <w:t>.</w:t>
      </w:r>
    </w:p>
    <w:p w14:paraId="3533CA99" w14:textId="00BA328B" w:rsidR="007F4F41" w:rsidRPr="007F4F41" w:rsidRDefault="007F4F41" w:rsidP="007F4F41">
      <w:pPr>
        <w:spacing w:line="480" w:lineRule="auto"/>
        <w:ind w:left="720" w:hanging="720"/>
      </w:pPr>
      <w:r>
        <w:rPr>
          <w:bCs/>
          <w:lang w:val="en-GB"/>
        </w:rPr>
        <w:t>Kowalski, R. M., &amp; Erickson, J. R. (1997).</w:t>
      </w:r>
      <w:r>
        <w:t xml:space="preserve"> Complaining: What’s all the fuss about?. In R. M. Kowalski (Ed.), </w:t>
      </w:r>
      <w:r>
        <w:rPr>
          <w:i/>
          <w:iCs/>
        </w:rPr>
        <w:t>Aversive Interpersonal Behaviors</w:t>
      </w:r>
      <w:r>
        <w:t xml:space="preserve"> (pp. 215–233). Springer US. </w:t>
      </w:r>
      <w:r w:rsidRPr="007F4F41">
        <w:t>https://doi.org/ 10.1007/978-1-4757-9354-3_5</w:t>
      </w:r>
    </w:p>
    <w:p w14:paraId="3F329E25" w14:textId="5D267D3D" w:rsidR="00E22D1E" w:rsidRPr="00C63E82" w:rsidRDefault="00E22D1E" w:rsidP="00E22D1E">
      <w:pPr>
        <w:spacing w:line="480" w:lineRule="auto"/>
        <w:rPr>
          <w:bCs/>
          <w:i/>
          <w:iCs/>
          <w:lang w:val="en-GB"/>
        </w:rPr>
      </w:pPr>
      <w:proofErr w:type="spellStart"/>
      <w:r w:rsidRPr="00C63E82">
        <w:rPr>
          <w:bCs/>
          <w:lang w:val="en-GB"/>
        </w:rPr>
        <w:t>Kroeper</w:t>
      </w:r>
      <w:proofErr w:type="spellEnd"/>
      <w:r w:rsidRPr="00C63E82">
        <w:rPr>
          <w:bCs/>
          <w:lang w:val="en-GB"/>
        </w:rPr>
        <w:t>, K. M. (2020). </w:t>
      </w:r>
      <w:r w:rsidRPr="00C63E82">
        <w:rPr>
          <w:bCs/>
          <w:i/>
          <w:iCs/>
          <w:lang w:val="en-GB"/>
        </w:rPr>
        <w:t xml:space="preserve">Expecting </w:t>
      </w:r>
      <w:r w:rsidR="007F4F41" w:rsidRPr="00C63E82">
        <w:rPr>
          <w:bCs/>
          <w:i/>
          <w:iCs/>
          <w:lang w:val="en-GB"/>
        </w:rPr>
        <w:t>prejudice confrontation to backfire</w:t>
      </w:r>
      <w:r w:rsidRPr="00C63E82">
        <w:rPr>
          <w:bCs/>
          <w:i/>
          <w:iCs/>
          <w:lang w:val="en-GB"/>
        </w:rPr>
        <w:t xml:space="preserve">: Prejudice </w:t>
      </w:r>
      <w:r w:rsidR="007F4F41" w:rsidRPr="00C63E82">
        <w:rPr>
          <w:bCs/>
          <w:i/>
          <w:iCs/>
          <w:lang w:val="en-GB"/>
        </w:rPr>
        <w:t xml:space="preserve">norms and </w:t>
      </w:r>
    </w:p>
    <w:p w14:paraId="6C5E618E" w14:textId="013A8C77" w:rsidR="00E22D1E" w:rsidRPr="00C63E82" w:rsidRDefault="007F4F41" w:rsidP="00E22D1E">
      <w:pPr>
        <w:spacing w:line="480" w:lineRule="auto"/>
        <w:ind w:left="720"/>
        <w:rPr>
          <w:bCs/>
          <w:lang w:val="en-GB"/>
        </w:rPr>
      </w:pPr>
      <w:r w:rsidRPr="00C63E82">
        <w:rPr>
          <w:bCs/>
          <w:i/>
          <w:iCs/>
          <w:lang w:val="en-GB"/>
        </w:rPr>
        <w:t>misalignment between forecaster expectations and experiencer realities</w:t>
      </w:r>
      <w:r w:rsidR="00E22D1E" w:rsidRPr="00C63E82">
        <w:rPr>
          <w:bCs/>
          <w:lang w:val="en-GB"/>
        </w:rPr>
        <w:t> (Doctoral dissertation, Indiana University).</w:t>
      </w:r>
    </w:p>
    <w:p w14:paraId="099BACAE" w14:textId="77777777" w:rsidR="00E22D1E" w:rsidRPr="00C63E82" w:rsidRDefault="00E22D1E" w:rsidP="00E22D1E">
      <w:pPr>
        <w:spacing w:line="480" w:lineRule="auto"/>
        <w:rPr>
          <w:bCs/>
          <w:lang w:val="en-GB"/>
        </w:rPr>
      </w:pPr>
      <w:proofErr w:type="spellStart"/>
      <w:r w:rsidRPr="00C63E82">
        <w:rPr>
          <w:bCs/>
          <w:lang w:val="en-GB"/>
        </w:rPr>
        <w:t>Kutlaca</w:t>
      </w:r>
      <w:proofErr w:type="spellEnd"/>
      <w:r w:rsidRPr="00C63E82">
        <w:rPr>
          <w:bCs/>
          <w:lang w:val="en-GB"/>
        </w:rPr>
        <w:t xml:space="preserve">, M., Becker, J., &amp; Radke, H. (2020). A hero for the outgroup, a black sheep for the </w:t>
      </w:r>
    </w:p>
    <w:p w14:paraId="0FA9E908" w14:textId="13E9C0F1" w:rsidR="00E22D1E" w:rsidRPr="00C63E82" w:rsidRDefault="00E22D1E" w:rsidP="00E22D1E">
      <w:pPr>
        <w:spacing w:line="480" w:lineRule="auto"/>
        <w:ind w:left="720"/>
        <w:rPr>
          <w:bCs/>
          <w:lang w:val="en-GB"/>
        </w:rPr>
      </w:pPr>
      <w:r w:rsidRPr="00C63E82">
        <w:rPr>
          <w:bCs/>
          <w:lang w:val="en-GB"/>
        </w:rPr>
        <w:t>ingroup: Societal perceptions of those who confront discrimination. </w:t>
      </w:r>
      <w:r w:rsidRPr="00C63E82">
        <w:rPr>
          <w:bCs/>
          <w:i/>
          <w:iCs/>
          <w:lang w:val="en-GB"/>
        </w:rPr>
        <w:t>Journal of Experimental Social Psychology</w:t>
      </w:r>
      <w:r w:rsidRPr="00C63E82">
        <w:rPr>
          <w:bCs/>
          <w:lang w:val="en-GB"/>
        </w:rPr>
        <w:t>, </w:t>
      </w:r>
      <w:r w:rsidRPr="00C63E82">
        <w:rPr>
          <w:bCs/>
          <w:i/>
          <w:iCs/>
          <w:lang w:val="en-GB"/>
        </w:rPr>
        <w:t>88</w:t>
      </w:r>
      <w:r w:rsidRPr="00C63E82">
        <w:rPr>
          <w:bCs/>
          <w:lang w:val="en-GB"/>
        </w:rPr>
        <w:t>, 103832.</w:t>
      </w:r>
      <w:r w:rsidRPr="00C63E82">
        <w:rPr>
          <w:lang w:val="en-GB"/>
        </w:rPr>
        <w:t xml:space="preserve"> </w:t>
      </w:r>
      <w:r w:rsidRPr="00C63E82">
        <w:rPr>
          <w:bCs/>
          <w:lang w:val="en-GB"/>
        </w:rPr>
        <w:t>https://doi.org/10.1016/j.jesp.2019.103832.</w:t>
      </w:r>
    </w:p>
    <w:p w14:paraId="142BE4E2" w14:textId="44B315A1" w:rsidR="0048156E" w:rsidRPr="00317B1C" w:rsidRDefault="0048156E" w:rsidP="000A7BDC">
      <w:pPr>
        <w:spacing w:line="480" w:lineRule="auto"/>
        <w:ind w:left="450" w:hanging="480"/>
      </w:pPr>
      <w:proofErr w:type="spellStart"/>
      <w:r w:rsidRPr="0048156E">
        <w:t>LaCosse</w:t>
      </w:r>
      <w:proofErr w:type="spellEnd"/>
      <w:r w:rsidRPr="0048156E">
        <w:t xml:space="preserve">, J., Murphy, M. C., Garcia, J. A., &amp; Zirkel, S. (2021). The role of STEM professors’ mindset beliefs on students’ anticipated psychological experiences and course interest. </w:t>
      </w:r>
      <w:r w:rsidRPr="0048156E">
        <w:rPr>
          <w:i/>
          <w:iCs/>
        </w:rPr>
        <w:t>Journal of Educational Psychology</w:t>
      </w:r>
      <w:r w:rsidRPr="0048156E">
        <w:t xml:space="preserve">, </w:t>
      </w:r>
      <w:r w:rsidRPr="0048156E">
        <w:rPr>
          <w:i/>
          <w:iCs/>
        </w:rPr>
        <w:t>113</w:t>
      </w:r>
      <w:r w:rsidRPr="0048156E">
        <w:t xml:space="preserve">(5), 949–971. </w:t>
      </w:r>
      <w:r w:rsidRPr="0048156E">
        <w:rPr>
          <w:color w:val="0000FF"/>
          <w:u w:val="single"/>
        </w:rPr>
        <w:t>https://doi.org/10.1037/edu0000620</w:t>
      </w:r>
    </w:p>
    <w:p w14:paraId="47FC1EAB" w14:textId="77777777" w:rsidR="003369B2" w:rsidRPr="00C63E82" w:rsidRDefault="003369B2" w:rsidP="003369B2">
      <w:pPr>
        <w:spacing w:line="480" w:lineRule="auto"/>
        <w:rPr>
          <w:bCs/>
          <w:lang w:val="en-GB"/>
        </w:rPr>
      </w:pPr>
      <w:proofErr w:type="spellStart"/>
      <w:r w:rsidRPr="00C63E82">
        <w:rPr>
          <w:bCs/>
          <w:lang w:val="en-GB"/>
        </w:rPr>
        <w:t>Lassetter</w:t>
      </w:r>
      <w:proofErr w:type="spellEnd"/>
      <w:r w:rsidRPr="00C63E82">
        <w:rPr>
          <w:bCs/>
          <w:lang w:val="en-GB"/>
        </w:rPr>
        <w:t xml:space="preserve">, B., &amp; Neel, R. (2019). Malleable liberals and fixed conservatives? Political </w:t>
      </w:r>
    </w:p>
    <w:p w14:paraId="57227D6D" w14:textId="4B16E280" w:rsidR="003369B2" w:rsidRPr="00C63E82" w:rsidRDefault="003369B2" w:rsidP="003369B2">
      <w:pPr>
        <w:spacing w:line="480" w:lineRule="auto"/>
        <w:ind w:left="720"/>
        <w:rPr>
          <w:bCs/>
          <w:lang w:val="en-GB"/>
        </w:rPr>
      </w:pPr>
      <w:r w:rsidRPr="00C63E82">
        <w:rPr>
          <w:bCs/>
          <w:lang w:val="en-GB"/>
        </w:rPr>
        <w:t>orientation shapes perceived ability to change. </w:t>
      </w:r>
      <w:r w:rsidRPr="00C63E82">
        <w:rPr>
          <w:bCs/>
          <w:i/>
          <w:iCs/>
          <w:lang w:val="en-GB"/>
        </w:rPr>
        <w:t>Journal of Experimental Social Psychology</w:t>
      </w:r>
      <w:r w:rsidRPr="00C63E82">
        <w:rPr>
          <w:bCs/>
          <w:lang w:val="en-GB"/>
        </w:rPr>
        <w:t>, </w:t>
      </w:r>
      <w:r w:rsidRPr="00C63E82">
        <w:rPr>
          <w:bCs/>
          <w:i/>
          <w:iCs/>
          <w:lang w:val="en-GB"/>
        </w:rPr>
        <w:t>82</w:t>
      </w:r>
      <w:r w:rsidRPr="00C63E82">
        <w:rPr>
          <w:bCs/>
          <w:lang w:val="en-GB"/>
        </w:rPr>
        <w:t>, 141-151.</w:t>
      </w:r>
      <w:r w:rsidRPr="00C63E82">
        <w:rPr>
          <w:lang w:val="en-GB"/>
        </w:rPr>
        <w:t xml:space="preserve"> </w:t>
      </w:r>
      <w:r w:rsidRPr="00C63E82">
        <w:rPr>
          <w:bCs/>
          <w:lang w:val="en-GB"/>
        </w:rPr>
        <w:t>https://doi.org/10.1016/j.jesp.2019.01.002.</w:t>
      </w:r>
    </w:p>
    <w:p w14:paraId="0C9AC27C" w14:textId="02E1A38E" w:rsidR="00022CA2" w:rsidRPr="001E1960" w:rsidRDefault="00022CA2" w:rsidP="00317B1C">
      <w:pPr>
        <w:spacing w:line="480" w:lineRule="auto"/>
        <w:ind w:left="450" w:hanging="480"/>
      </w:pPr>
      <w:r>
        <w:t xml:space="preserve">MacKinnon, D. P., Krull, J. L., &amp; Lockwood, C. M. (2000). Equivalence of the Mediation, Confounding and Suppression Effect. </w:t>
      </w:r>
      <w:r>
        <w:rPr>
          <w:i/>
          <w:iCs/>
        </w:rPr>
        <w:t>Prevention Science</w:t>
      </w:r>
      <w:r>
        <w:t xml:space="preserve">, </w:t>
      </w:r>
      <w:r>
        <w:rPr>
          <w:i/>
          <w:iCs/>
        </w:rPr>
        <w:t>1</w:t>
      </w:r>
      <w:r>
        <w:t xml:space="preserve">(4), 173–181. </w:t>
      </w:r>
      <w:r w:rsidRPr="00317B1C">
        <w:t>https://doi.org/10.1023/A:1026595011371</w:t>
      </w:r>
    </w:p>
    <w:p w14:paraId="760B120B" w14:textId="7270962D" w:rsidR="0030780B" w:rsidRPr="0030780B" w:rsidRDefault="0030780B" w:rsidP="0030780B">
      <w:pPr>
        <w:spacing w:line="480" w:lineRule="auto"/>
        <w:ind w:left="450" w:hanging="480"/>
      </w:pPr>
      <w:proofErr w:type="spellStart"/>
      <w:r>
        <w:t>Malle</w:t>
      </w:r>
      <w:proofErr w:type="spellEnd"/>
      <w:r>
        <w:t xml:space="preserve">, B. F. (20061030). The actor-observer asymmetry in attribution: A (surprising) meta-analysis. </w:t>
      </w:r>
      <w:r>
        <w:rPr>
          <w:i/>
          <w:iCs/>
        </w:rPr>
        <w:t>Psychological Bulletin</w:t>
      </w:r>
      <w:r>
        <w:t xml:space="preserve">, </w:t>
      </w:r>
      <w:r>
        <w:rPr>
          <w:i/>
          <w:iCs/>
        </w:rPr>
        <w:t>132</w:t>
      </w:r>
      <w:r>
        <w:t xml:space="preserve">(6), 895. </w:t>
      </w:r>
      <w:r w:rsidRPr="000C1615">
        <w:t>https://doi.org/10.1037/0033-2909.132.6.895</w:t>
      </w:r>
    </w:p>
    <w:p w14:paraId="63A74EF3" w14:textId="2F3A98F7" w:rsidR="003369B2" w:rsidRPr="00C63E82" w:rsidRDefault="003369B2" w:rsidP="001811A6">
      <w:pPr>
        <w:spacing w:line="480" w:lineRule="auto"/>
        <w:rPr>
          <w:bCs/>
          <w:lang w:val="en-GB"/>
        </w:rPr>
      </w:pPr>
      <w:r w:rsidRPr="00C63E82">
        <w:rPr>
          <w:bCs/>
          <w:lang w:val="en-GB"/>
        </w:rPr>
        <w:t xml:space="preserve">Mallett, R. K., &amp; Wagner, D. E. (2011). The unexpectedly positive consequences of </w:t>
      </w:r>
    </w:p>
    <w:p w14:paraId="44226B8F" w14:textId="52E62F09" w:rsidR="004C7DAB" w:rsidRPr="00C63E82" w:rsidRDefault="003369B2" w:rsidP="003369B2">
      <w:pPr>
        <w:spacing w:line="480" w:lineRule="auto"/>
        <w:ind w:left="720"/>
        <w:rPr>
          <w:bCs/>
          <w:lang w:val="en-GB"/>
        </w:rPr>
      </w:pPr>
      <w:r w:rsidRPr="00C63E82">
        <w:rPr>
          <w:bCs/>
          <w:lang w:val="en-GB"/>
        </w:rPr>
        <w:t>confronting sexism. </w:t>
      </w:r>
      <w:r w:rsidRPr="00C63E82">
        <w:rPr>
          <w:bCs/>
          <w:i/>
          <w:iCs/>
          <w:lang w:val="en-GB"/>
        </w:rPr>
        <w:t>Journal of Experimental Social Psychology</w:t>
      </w:r>
      <w:r w:rsidRPr="00C63E82">
        <w:rPr>
          <w:bCs/>
          <w:lang w:val="en-GB"/>
        </w:rPr>
        <w:t>, </w:t>
      </w:r>
      <w:r w:rsidRPr="00C63E82">
        <w:rPr>
          <w:bCs/>
          <w:i/>
          <w:iCs/>
          <w:lang w:val="en-GB"/>
        </w:rPr>
        <w:t>47</w:t>
      </w:r>
      <w:r w:rsidRPr="00C63E82">
        <w:rPr>
          <w:bCs/>
          <w:lang w:val="en-GB"/>
        </w:rPr>
        <w:t>(1), 215-220.</w:t>
      </w:r>
      <w:r w:rsidRPr="00C63E82">
        <w:rPr>
          <w:lang w:val="en-GB"/>
        </w:rPr>
        <w:t xml:space="preserve"> </w:t>
      </w:r>
      <w:r w:rsidRPr="00C63E82">
        <w:rPr>
          <w:bCs/>
          <w:lang w:val="en-GB"/>
        </w:rPr>
        <w:t>https://doi.org/10.1016/j.jesp.2010.10.001.</w:t>
      </w:r>
    </w:p>
    <w:p w14:paraId="28CB26E0" w14:textId="77777777" w:rsidR="003369B2" w:rsidRPr="00C63E82" w:rsidRDefault="003369B2" w:rsidP="003369B2">
      <w:pPr>
        <w:spacing w:line="480" w:lineRule="auto"/>
        <w:rPr>
          <w:bCs/>
          <w:lang w:val="en-GB"/>
        </w:rPr>
      </w:pPr>
      <w:proofErr w:type="spellStart"/>
      <w:r w:rsidRPr="00C63E82">
        <w:rPr>
          <w:bCs/>
          <w:lang w:val="en-GB"/>
        </w:rPr>
        <w:t>Muenks</w:t>
      </w:r>
      <w:proofErr w:type="spellEnd"/>
      <w:r w:rsidRPr="00C63E82">
        <w:rPr>
          <w:bCs/>
          <w:lang w:val="en-GB"/>
        </w:rPr>
        <w:t xml:space="preserve">, K., Canning, E. A., </w:t>
      </w:r>
      <w:proofErr w:type="spellStart"/>
      <w:r w:rsidRPr="00C63E82">
        <w:rPr>
          <w:bCs/>
          <w:lang w:val="en-GB"/>
        </w:rPr>
        <w:t>LaCosse</w:t>
      </w:r>
      <w:proofErr w:type="spellEnd"/>
      <w:r w:rsidRPr="00C63E82">
        <w:rPr>
          <w:bCs/>
          <w:lang w:val="en-GB"/>
        </w:rPr>
        <w:t xml:space="preserve">, J., Green, D. J., Zirkel, S., Garcia, J. A., &amp; Murphy, </w:t>
      </w:r>
    </w:p>
    <w:p w14:paraId="20D44C7C" w14:textId="46AC0D03" w:rsidR="003369B2" w:rsidRPr="00C63E82" w:rsidRDefault="003369B2" w:rsidP="003369B2">
      <w:pPr>
        <w:spacing w:line="480" w:lineRule="auto"/>
        <w:ind w:left="720"/>
        <w:rPr>
          <w:bCs/>
          <w:lang w:val="en-GB"/>
        </w:rPr>
      </w:pPr>
      <w:r w:rsidRPr="00C63E82">
        <w:rPr>
          <w:bCs/>
          <w:lang w:val="en-GB"/>
        </w:rPr>
        <w:t>M. C. (2020). Does my professor think my ability can change? Students’ perceptions of their STEM professors’ mindset beliefs predict their psychological vulnerability, engagement, and performance in class. </w:t>
      </w:r>
      <w:r w:rsidRPr="00C63E82">
        <w:rPr>
          <w:bCs/>
          <w:i/>
          <w:iCs/>
          <w:lang w:val="en-GB"/>
        </w:rPr>
        <w:t>Journal of Experimental Psychology: General, 149</w:t>
      </w:r>
      <w:r w:rsidRPr="00C63E82">
        <w:rPr>
          <w:bCs/>
          <w:lang w:val="en-GB"/>
        </w:rPr>
        <w:t>(11), 2119–2144. </w:t>
      </w:r>
      <w:r w:rsidRPr="00317B1C">
        <w:rPr>
          <w:bCs/>
          <w:lang w:val="en-GB"/>
        </w:rPr>
        <w:t>https://doi.org/10.1037/xge0000763</w:t>
      </w:r>
    </w:p>
    <w:p w14:paraId="4244DAA6" w14:textId="32DB9ACA" w:rsidR="003369B2" w:rsidRPr="00C63E82" w:rsidRDefault="003369B2" w:rsidP="001811A6">
      <w:pPr>
        <w:spacing w:line="480" w:lineRule="auto"/>
        <w:rPr>
          <w:bCs/>
          <w:lang w:val="en-GB"/>
        </w:rPr>
      </w:pPr>
      <w:r w:rsidRPr="00C63E82">
        <w:rPr>
          <w:bCs/>
          <w:lang w:val="en-GB"/>
        </w:rPr>
        <w:t>Murphy, M. C., &amp; Reeves, S. L. (</w:t>
      </w:r>
      <w:r w:rsidR="0001477B" w:rsidRPr="00C63E82">
        <w:rPr>
          <w:bCs/>
          <w:lang w:val="en-GB"/>
        </w:rPr>
        <w:t>2019</w:t>
      </w:r>
      <w:r w:rsidRPr="00C63E82">
        <w:rPr>
          <w:bCs/>
          <w:lang w:val="en-GB"/>
        </w:rPr>
        <w:t xml:space="preserve">). Personal and organizational mindsets at work. </w:t>
      </w:r>
    </w:p>
    <w:p w14:paraId="26851566" w14:textId="5022362B" w:rsidR="004C7DAB" w:rsidRPr="00C63E82" w:rsidRDefault="003369B2" w:rsidP="003369B2">
      <w:pPr>
        <w:spacing w:line="480" w:lineRule="auto"/>
        <w:ind w:left="720"/>
        <w:rPr>
          <w:bCs/>
          <w:lang w:val="en-GB"/>
        </w:rPr>
      </w:pPr>
      <w:r w:rsidRPr="00C63E82">
        <w:rPr>
          <w:bCs/>
          <w:lang w:val="en-GB"/>
        </w:rPr>
        <w:t>Research in Organizational Behavior, 39, 100121. https://doi.org/10.1016/j.riob.2020.100121.</w:t>
      </w:r>
    </w:p>
    <w:p w14:paraId="62F51A46" w14:textId="77777777" w:rsidR="00BD7868" w:rsidRPr="00C63E82" w:rsidRDefault="00BD7868" w:rsidP="001811A6">
      <w:pPr>
        <w:spacing w:line="480" w:lineRule="auto"/>
        <w:rPr>
          <w:bCs/>
          <w:lang w:val="en-GB"/>
        </w:rPr>
      </w:pPr>
      <w:r w:rsidRPr="00C63E82">
        <w:rPr>
          <w:bCs/>
          <w:lang w:val="en-GB"/>
        </w:rPr>
        <w:t xml:space="preserve">Neel, R., &amp; </w:t>
      </w:r>
      <w:proofErr w:type="spellStart"/>
      <w:r w:rsidRPr="00C63E82">
        <w:rPr>
          <w:bCs/>
          <w:lang w:val="en-GB"/>
        </w:rPr>
        <w:t>Lassetter</w:t>
      </w:r>
      <w:proofErr w:type="spellEnd"/>
      <w:r w:rsidRPr="00C63E82">
        <w:rPr>
          <w:bCs/>
          <w:lang w:val="en-GB"/>
        </w:rPr>
        <w:t xml:space="preserve">, B. (2015). Growing fixed with age: Lay theories of malleability are </w:t>
      </w:r>
    </w:p>
    <w:p w14:paraId="127B6F1A" w14:textId="5483E500" w:rsidR="003369B2" w:rsidRPr="00C63E82" w:rsidRDefault="00BD7868" w:rsidP="00BD7868">
      <w:pPr>
        <w:spacing w:line="480" w:lineRule="auto"/>
        <w:ind w:left="720"/>
        <w:rPr>
          <w:bCs/>
          <w:lang w:val="en-GB"/>
        </w:rPr>
      </w:pPr>
      <w:r w:rsidRPr="00C63E82">
        <w:rPr>
          <w:bCs/>
          <w:lang w:val="en-GB"/>
        </w:rPr>
        <w:t>target age-specific. </w:t>
      </w:r>
      <w:r w:rsidRPr="00C63E82">
        <w:rPr>
          <w:bCs/>
          <w:i/>
          <w:iCs/>
          <w:lang w:val="en-GB"/>
        </w:rPr>
        <w:t>Personality and Social Psychology Bulletin</w:t>
      </w:r>
      <w:r w:rsidRPr="00C63E82">
        <w:rPr>
          <w:bCs/>
          <w:lang w:val="en-GB"/>
        </w:rPr>
        <w:t>, </w:t>
      </w:r>
      <w:r w:rsidRPr="00C63E82">
        <w:rPr>
          <w:bCs/>
          <w:i/>
          <w:iCs/>
          <w:lang w:val="en-GB"/>
        </w:rPr>
        <w:t>41</w:t>
      </w:r>
      <w:r w:rsidRPr="00C63E82">
        <w:rPr>
          <w:bCs/>
          <w:lang w:val="en-GB"/>
        </w:rPr>
        <w:t>(11), 1505-1522.</w:t>
      </w:r>
      <w:r w:rsidRPr="00C63E82">
        <w:rPr>
          <w:lang w:val="en-GB"/>
        </w:rPr>
        <w:t xml:space="preserve"> </w:t>
      </w:r>
      <w:r w:rsidRPr="00C63E82">
        <w:rPr>
          <w:bCs/>
          <w:lang w:val="en-GB"/>
        </w:rPr>
        <w:t>https://doi.org/10.1177%2F0146167215600529.</w:t>
      </w:r>
    </w:p>
    <w:p w14:paraId="43E18B94" w14:textId="77777777" w:rsidR="00BD7868" w:rsidRPr="00C63E82" w:rsidRDefault="00BD7868" w:rsidP="001811A6">
      <w:pPr>
        <w:spacing w:line="480" w:lineRule="auto"/>
        <w:rPr>
          <w:bCs/>
          <w:lang w:val="en-GB"/>
        </w:rPr>
      </w:pPr>
      <w:r w:rsidRPr="00C63E82">
        <w:rPr>
          <w:bCs/>
          <w:lang w:val="en-GB"/>
        </w:rPr>
        <w:t xml:space="preserve">Neel, R., &amp; Shapiro, J. R. (2012). Is racial bias malleable? Whites' lay theories of racial bias </w:t>
      </w:r>
    </w:p>
    <w:p w14:paraId="5D147DDA" w14:textId="363FAD21" w:rsidR="003369B2" w:rsidRPr="00C63E82" w:rsidRDefault="00BD7868" w:rsidP="00BD7868">
      <w:pPr>
        <w:spacing w:line="480" w:lineRule="auto"/>
        <w:ind w:left="720"/>
        <w:rPr>
          <w:bCs/>
          <w:lang w:val="en-GB"/>
        </w:rPr>
      </w:pPr>
      <w:r w:rsidRPr="00C63E82">
        <w:rPr>
          <w:bCs/>
          <w:lang w:val="en-GB"/>
        </w:rPr>
        <w:t>predict divergent strategies for interracial interactions. </w:t>
      </w:r>
      <w:r w:rsidRPr="00C63E82">
        <w:rPr>
          <w:bCs/>
          <w:i/>
          <w:iCs/>
          <w:lang w:val="en-GB"/>
        </w:rPr>
        <w:t>Journal of Personality and Social Psychology</w:t>
      </w:r>
      <w:r w:rsidRPr="00C63E82">
        <w:rPr>
          <w:bCs/>
          <w:lang w:val="en-GB"/>
        </w:rPr>
        <w:t>, </w:t>
      </w:r>
      <w:r w:rsidRPr="00C63E82">
        <w:rPr>
          <w:bCs/>
          <w:i/>
          <w:iCs/>
          <w:lang w:val="en-GB"/>
        </w:rPr>
        <w:t>103</w:t>
      </w:r>
      <w:r w:rsidRPr="00C63E82">
        <w:rPr>
          <w:bCs/>
          <w:lang w:val="en-GB"/>
        </w:rPr>
        <w:t>(1), 101. https://psycnet.apa.org/doi/10.1037/a0028237.</w:t>
      </w:r>
    </w:p>
    <w:p w14:paraId="172FE33F" w14:textId="77777777" w:rsidR="00702722" w:rsidRPr="00C63E82" w:rsidRDefault="00702722" w:rsidP="001811A6">
      <w:pPr>
        <w:spacing w:line="480" w:lineRule="auto"/>
        <w:rPr>
          <w:bCs/>
          <w:lang w:val="en-GB"/>
        </w:rPr>
      </w:pPr>
      <w:proofErr w:type="spellStart"/>
      <w:r w:rsidRPr="00C63E82">
        <w:rPr>
          <w:bCs/>
          <w:lang w:val="en-GB"/>
        </w:rPr>
        <w:t>Paluck</w:t>
      </w:r>
      <w:proofErr w:type="spellEnd"/>
      <w:r w:rsidRPr="00C63E82">
        <w:rPr>
          <w:bCs/>
          <w:lang w:val="en-GB"/>
        </w:rPr>
        <w:t xml:space="preserve">, E. L. (2011). Peer pressure against prejudice: A high school field experiment </w:t>
      </w:r>
    </w:p>
    <w:p w14:paraId="3613512A" w14:textId="7588ABB3" w:rsidR="003369B2" w:rsidRPr="00C63E82" w:rsidRDefault="00702722" w:rsidP="00702722">
      <w:pPr>
        <w:spacing w:line="480" w:lineRule="auto"/>
        <w:ind w:left="720"/>
        <w:rPr>
          <w:bCs/>
          <w:lang w:val="en-GB"/>
        </w:rPr>
      </w:pPr>
      <w:r w:rsidRPr="00C63E82">
        <w:rPr>
          <w:bCs/>
          <w:lang w:val="en-GB"/>
        </w:rPr>
        <w:t>examining social network change. Journal of Experimental Social Psychology, 47(2), 350-358. https://doi.org/10.1016/j.jesp.2010.11.017.</w:t>
      </w:r>
    </w:p>
    <w:p w14:paraId="789B95D3" w14:textId="67EE20D1" w:rsidR="00B767FC" w:rsidRDefault="00B767FC" w:rsidP="00317B1C">
      <w:pPr>
        <w:spacing w:line="480" w:lineRule="auto"/>
        <w:ind w:left="720" w:hanging="720"/>
      </w:pPr>
      <w:r>
        <w:t>Parker, L. R., Monteith, M. J., Moss-</w:t>
      </w:r>
      <w:proofErr w:type="spellStart"/>
      <w:r>
        <w:t>Racusin</w:t>
      </w:r>
      <w:proofErr w:type="spellEnd"/>
      <w:r>
        <w:t xml:space="preserve">, C. A., &amp; Van Camp, A. R. (2018). Promoting concern about gender bias with evidence-based confrontation. </w:t>
      </w:r>
      <w:r>
        <w:rPr>
          <w:i/>
          <w:iCs/>
        </w:rPr>
        <w:t>Journal of Experimental Social Psychology</w:t>
      </w:r>
      <w:r>
        <w:t xml:space="preserve">, </w:t>
      </w:r>
      <w:r>
        <w:rPr>
          <w:i/>
          <w:iCs/>
        </w:rPr>
        <w:t>74</w:t>
      </w:r>
      <w:r>
        <w:t xml:space="preserve">, 8–23. </w:t>
      </w:r>
      <w:r w:rsidRPr="00317B1C">
        <w:t>https://doi.org/10.1016/j.jesp.2017.07.009</w:t>
      </w:r>
    </w:p>
    <w:p w14:paraId="2A5471F0" w14:textId="0D74BBFF" w:rsidR="00702722" w:rsidRPr="00C63E82" w:rsidRDefault="00702722" w:rsidP="00702722">
      <w:pPr>
        <w:spacing w:line="480" w:lineRule="auto"/>
        <w:rPr>
          <w:bCs/>
          <w:lang w:val="en-GB"/>
        </w:rPr>
      </w:pPr>
      <w:r w:rsidRPr="00C63E82">
        <w:rPr>
          <w:bCs/>
          <w:lang w:val="en-GB"/>
        </w:rPr>
        <w:t xml:space="preserve">Pettigrew, T. F., &amp; </w:t>
      </w:r>
      <w:proofErr w:type="spellStart"/>
      <w:r w:rsidRPr="00C63E82">
        <w:rPr>
          <w:bCs/>
          <w:lang w:val="en-GB"/>
        </w:rPr>
        <w:t>Tropp</w:t>
      </w:r>
      <w:proofErr w:type="spellEnd"/>
      <w:r w:rsidRPr="00C63E82">
        <w:rPr>
          <w:bCs/>
          <w:lang w:val="en-GB"/>
        </w:rPr>
        <w:t xml:space="preserve">, L. (2000). Does intergroup contact reduce racial and ethnic </w:t>
      </w:r>
    </w:p>
    <w:p w14:paraId="7B70646C" w14:textId="232DAD0C" w:rsidR="00702722" w:rsidRPr="00C63E82" w:rsidRDefault="00702722" w:rsidP="00702722">
      <w:pPr>
        <w:spacing w:line="480" w:lineRule="auto"/>
        <w:ind w:left="720"/>
        <w:rPr>
          <w:bCs/>
          <w:lang w:val="en-GB"/>
        </w:rPr>
      </w:pPr>
      <w:r w:rsidRPr="00C63E82">
        <w:rPr>
          <w:bCs/>
          <w:lang w:val="en-GB"/>
        </w:rPr>
        <w:t>prejudice throughout the world. </w:t>
      </w:r>
      <w:r w:rsidRPr="00C63E82">
        <w:rPr>
          <w:bCs/>
          <w:i/>
          <w:iCs/>
          <w:lang w:val="en-GB"/>
        </w:rPr>
        <w:t>Reducing prejudice and discrimination. Mahwah, NJ: Lawrence Erlbaum</w:t>
      </w:r>
      <w:r w:rsidRPr="00C63E82">
        <w:rPr>
          <w:bCs/>
          <w:lang w:val="en-GB"/>
        </w:rPr>
        <w:t>.</w:t>
      </w:r>
    </w:p>
    <w:p w14:paraId="1B72DC46" w14:textId="77777777" w:rsidR="00702722" w:rsidRPr="00C63E82" w:rsidRDefault="00702722" w:rsidP="001811A6">
      <w:pPr>
        <w:spacing w:line="480" w:lineRule="auto"/>
        <w:rPr>
          <w:bCs/>
          <w:lang w:val="en-GB"/>
        </w:rPr>
      </w:pPr>
      <w:proofErr w:type="spellStart"/>
      <w:r w:rsidRPr="00C63E82">
        <w:rPr>
          <w:bCs/>
          <w:lang w:val="en-GB"/>
        </w:rPr>
        <w:t>Rasinski</w:t>
      </w:r>
      <w:proofErr w:type="spellEnd"/>
      <w:r w:rsidRPr="00C63E82">
        <w:rPr>
          <w:bCs/>
          <w:lang w:val="en-GB"/>
        </w:rPr>
        <w:t xml:space="preserve">, H. M., &amp; </w:t>
      </w:r>
      <w:proofErr w:type="spellStart"/>
      <w:r w:rsidRPr="00C63E82">
        <w:rPr>
          <w:bCs/>
          <w:lang w:val="en-GB"/>
        </w:rPr>
        <w:t>Czopp</w:t>
      </w:r>
      <w:proofErr w:type="spellEnd"/>
      <w:r w:rsidRPr="00C63E82">
        <w:rPr>
          <w:bCs/>
          <w:lang w:val="en-GB"/>
        </w:rPr>
        <w:t xml:space="preserve">, A. M. (2010). The effect of target status on witnesses' reactions to </w:t>
      </w:r>
    </w:p>
    <w:p w14:paraId="54F7CEE4" w14:textId="04A3D018" w:rsidR="00702722" w:rsidRPr="00C63E82" w:rsidRDefault="00702722" w:rsidP="00702722">
      <w:pPr>
        <w:spacing w:line="480" w:lineRule="auto"/>
        <w:ind w:left="720"/>
        <w:rPr>
          <w:bCs/>
          <w:lang w:val="en-GB"/>
        </w:rPr>
      </w:pPr>
      <w:r w:rsidRPr="00C63E82">
        <w:rPr>
          <w:bCs/>
          <w:lang w:val="en-GB"/>
        </w:rPr>
        <w:t>confrontations of bias. </w:t>
      </w:r>
      <w:r w:rsidRPr="00C63E82">
        <w:rPr>
          <w:bCs/>
          <w:i/>
          <w:iCs/>
          <w:lang w:val="en-GB"/>
        </w:rPr>
        <w:t>Basic and Applied Social Psychology</w:t>
      </w:r>
      <w:r w:rsidRPr="00C63E82">
        <w:rPr>
          <w:bCs/>
          <w:lang w:val="en-GB"/>
        </w:rPr>
        <w:t>, </w:t>
      </w:r>
      <w:r w:rsidRPr="00C63E82">
        <w:rPr>
          <w:bCs/>
          <w:i/>
          <w:iCs/>
          <w:lang w:val="en-GB"/>
        </w:rPr>
        <w:t>32</w:t>
      </w:r>
      <w:r w:rsidRPr="00C63E82">
        <w:rPr>
          <w:bCs/>
          <w:lang w:val="en-GB"/>
        </w:rPr>
        <w:t>(1), 8-16. https://doi.org/10.1080/01973530903539754.</w:t>
      </w:r>
    </w:p>
    <w:p w14:paraId="471D7CB3" w14:textId="77777777" w:rsidR="00F61E15" w:rsidRPr="00C63E82" w:rsidRDefault="00F61E15" w:rsidP="001811A6">
      <w:pPr>
        <w:spacing w:line="480" w:lineRule="auto"/>
        <w:rPr>
          <w:bCs/>
          <w:lang w:val="en-GB"/>
        </w:rPr>
      </w:pPr>
      <w:r w:rsidRPr="00C63E82">
        <w:rPr>
          <w:bCs/>
          <w:lang w:val="en-GB"/>
        </w:rPr>
        <w:t xml:space="preserve">Rattan, A., &amp; Dweck, C. S. (2010). Who confronts prejudice? The role of implicit theories in </w:t>
      </w:r>
    </w:p>
    <w:p w14:paraId="51D2BFC8" w14:textId="0563220A" w:rsidR="00702722" w:rsidRPr="00C63E82" w:rsidRDefault="00F61E15" w:rsidP="00F61E15">
      <w:pPr>
        <w:spacing w:line="480" w:lineRule="auto"/>
        <w:ind w:left="720"/>
        <w:rPr>
          <w:bCs/>
          <w:lang w:val="en-GB"/>
        </w:rPr>
      </w:pPr>
      <w:r w:rsidRPr="00C63E82">
        <w:rPr>
          <w:bCs/>
          <w:lang w:val="en-GB"/>
        </w:rPr>
        <w:t>the motivation to confront prejudice. </w:t>
      </w:r>
      <w:r w:rsidRPr="00C63E82">
        <w:rPr>
          <w:bCs/>
          <w:i/>
          <w:iCs/>
          <w:lang w:val="en-GB"/>
        </w:rPr>
        <w:t>Psychological Science</w:t>
      </w:r>
      <w:r w:rsidRPr="00C63E82">
        <w:rPr>
          <w:bCs/>
          <w:lang w:val="en-GB"/>
        </w:rPr>
        <w:t>, </w:t>
      </w:r>
      <w:r w:rsidRPr="00C63E82">
        <w:rPr>
          <w:bCs/>
          <w:i/>
          <w:iCs/>
          <w:lang w:val="en-GB"/>
        </w:rPr>
        <w:t>21</w:t>
      </w:r>
      <w:r w:rsidRPr="00C63E82">
        <w:rPr>
          <w:bCs/>
          <w:lang w:val="en-GB"/>
        </w:rPr>
        <w:t>(7), 952-959.</w:t>
      </w:r>
      <w:r w:rsidRPr="00C63E82">
        <w:rPr>
          <w:lang w:val="en-GB"/>
        </w:rPr>
        <w:t xml:space="preserve"> </w:t>
      </w:r>
      <w:r w:rsidRPr="00C63E82">
        <w:rPr>
          <w:bCs/>
          <w:lang w:val="en-GB"/>
        </w:rPr>
        <w:t>https://doi.org/10.1177%2F0956797610374740</w:t>
      </w:r>
    </w:p>
    <w:p w14:paraId="513F7993" w14:textId="77777777" w:rsidR="00F61E15" w:rsidRPr="00C63E82" w:rsidRDefault="00F61E15" w:rsidP="001811A6">
      <w:pPr>
        <w:spacing w:line="480" w:lineRule="auto"/>
        <w:rPr>
          <w:bCs/>
          <w:lang w:val="en-GB"/>
        </w:rPr>
      </w:pPr>
      <w:r w:rsidRPr="00C63E82">
        <w:rPr>
          <w:bCs/>
          <w:lang w:val="en-GB"/>
        </w:rPr>
        <w:t xml:space="preserve">Rattan, A., &amp; Dweck, C. S. (2018). What happens after prejudice is confronted in the </w:t>
      </w:r>
    </w:p>
    <w:p w14:paraId="6F2B73DC" w14:textId="11A06496" w:rsidR="00702722" w:rsidRPr="00C63E82" w:rsidRDefault="00F61E15" w:rsidP="00F61E15">
      <w:pPr>
        <w:spacing w:line="480" w:lineRule="auto"/>
        <w:ind w:left="720"/>
        <w:rPr>
          <w:bCs/>
          <w:lang w:val="en-GB"/>
        </w:rPr>
      </w:pPr>
      <w:r w:rsidRPr="00C63E82">
        <w:rPr>
          <w:bCs/>
          <w:lang w:val="en-GB"/>
        </w:rPr>
        <w:t xml:space="preserve">workplace? How mindsets affect minorities’ and women’s outlook on future social relations. </w:t>
      </w:r>
      <w:r w:rsidRPr="00C63E82">
        <w:rPr>
          <w:bCs/>
          <w:i/>
          <w:iCs/>
          <w:lang w:val="en-GB"/>
        </w:rPr>
        <w:t>Journal of Applied Psychology, 103</w:t>
      </w:r>
      <w:r w:rsidRPr="00C63E82">
        <w:rPr>
          <w:bCs/>
          <w:lang w:val="en-GB"/>
        </w:rPr>
        <w:t>(6), 676. https://psycnet.apa.org/doi/10.1037/apl0000287.</w:t>
      </w:r>
    </w:p>
    <w:p w14:paraId="7C9BF7F0" w14:textId="77777777" w:rsidR="00F31875" w:rsidRDefault="00282836" w:rsidP="001811A6">
      <w:pPr>
        <w:spacing w:line="480" w:lineRule="auto"/>
        <w:rPr>
          <w:bCs/>
          <w:lang w:val="en-GB"/>
        </w:rPr>
      </w:pPr>
      <w:r w:rsidRPr="00282836">
        <w:rPr>
          <w:bCs/>
          <w:lang w:val="en-GB"/>
        </w:rPr>
        <w:t xml:space="preserve">Rattan, A., </w:t>
      </w:r>
      <w:proofErr w:type="spellStart"/>
      <w:r w:rsidRPr="00282836">
        <w:rPr>
          <w:bCs/>
          <w:lang w:val="en-GB"/>
        </w:rPr>
        <w:t>Kroeper</w:t>
      </w:r>
      <w:proofErr w:type="spellEnd"/>
      <w:r w:rsidRPr="00282836">
        <w:rPr>
          <w:bCs/>
          <w:lang w:val="en-GB"/>
        </w:rPr>
        <w:t>, K. M., Arnett, R., Brown, X., &amp; Murphy, M. C.</w:t>
      </w:r>
      <w:r>
        <w:rPr>
          <w:bCs/>
          <w:lang w:val="en-GB"/>
        </w:rPr>
        <w:t xml:space="preserve"> </w:t>
      </w:r>
      <w:r w:rsidRPr="00282836">
        <w:rPr>
          <w:bCs/>
          <w:lang w:val="en-GB"/>
        </w:rPr>
        <w:t xml:space="preserve">(2021, July 5). Mindsets </w:t>
      </w:r>
    </w:p>
    <w:p w14:paraId="0585BA39" w14:textId="7C163FD6" w:rsidR="00282836" w:rsidRDefault="00282836" w:rsidP="00F31875">
      <w:pPr>
        <w:spacing w:line="480" w:lineRule="auto"/>
        <w:ind w:left="720"/>
        <w:rPr>
          <w:bCs/>
          <w:lang w:val="en-GB"/>
        </w:rPr>
      </w:pPr>
      <w:r w:rsidRPr="00282836">
        <w:rPr>
          <w:bCs/>
          <w:lang w:val="en-GB"/>
        </w:rPr>
        <w:t>and Prejudice Confrontation: Boundaries and Benefits of a Growth Mindset. Retrieved from osf.io/b7uxc</w:t>
      </w:r>
    </w:p>
    <w:p w14:paraId="3B9F53CD" w14:textId="137B8ABA" w:rsidR="0033398B" w:rsidRPr="00C63E82" w:rsidRDefault="0001477B" w:rsidP="001811A6">
      <w:pPr>
        <w:spacing w:line="480" w:lineRule="auto"/>
        <w:rPr>
          <w:bCs/>
          <w:lang w:val="en-GB"/>
        </w:rPr>
      </w:pPr>
      <w:r w:rsidRPr="00C63E82">
        <w:rPr>
          <w:bCs/>
          <w:lang w:val="en-GB"/>
        </w:rPr>
        <w:t xml:space="preserve">Rattan, A., &amp; </w:t>
      </w:r>
      <w:proofErr w:type="spellStart"/>
      <w:r w:rsidRPr="00C63E82">
        <w:rPr>
          <w:bCs/>
          <w:lang w:val="en-GB"/>
        </w:rPr>
        <w:t>Ozgumus</w:t>
      </w:r>
      <w:proofErr w:type="spellEnd"/>
      <w:r w:rsidRPr="00C63E82">
        <w:rPr>
          <w:bCs/>
          <w:lang w:val="en-GB"/>
        </w:rPr>
        <w:t xml:space="preserve">, E. (2019). Embedding mindsets in context: Theoretical </w:t>
      </w:r>
    </w:p>
    <w:p w14:paraId="73D60B9E" w14:textId="0226D10C" w:rsidR="00702722" w:rsidRPr="00C63E82" w:rsidRDefault="0001477B" w:rsidP="0033398B">
      <w:pPr>
        <w:spacing w:line="480" w:lineRule="auto"/>
        <w:ind w:left="720"/>
        <w:rPr>
          <w:bCs/>
          <w:lang w:val="en-GB"/>
        </w:rPr>
      </w:pPr>
      <w:r w:rsidRPr="00C63E82">
        <w:rPr>
          <w:bCs/>
          <w:lang w:val="en-GB"/>
        </w:rPr>
        <w:t>considerations and opportunities for studying fixed-growth lay theories in the workplace. </w:t>
      </w:r>
      <w:r w:rsidRPr="00C63E82">
        <w:rPr>
          <w:bCs/>
          <w:i/>
          <w:iCs/>
          <w:lang w:val="en-GB"/>
        </w:rPr>
        <w:t>Research in Organizational Behavior</w:t>
      </w:r>
      <w:r w:rsidRPr="00C63E82">
        <w:rPr>
          <w:bCs/>
          <w:lang w:val="en-GB"/>
        </w:rPr>
        <w:t>, </w:t>
      </w:r>
      <w:r w:rsidRPr="00C63E82">
        <w:rPr>
          <w:bCs/>
          <w:i/>
          <w:iCs/>
          <w:lang w:val="en-GB"/>
        </w:rPr>
        <w:t>39</w:t>
      </w:r>
      <w:r w:rsidRPr="00C63E82">
        <w:rPr>
          <w:bCs/>
          <w:lang w:val="en-GB"/>
        </w:rPr>
        <w:t>, 100</w:t>
      </w:r>
      <w:r w:rsidR="001F4955">
        <w:rPr>
          <w:bCs/>
          <w:lang w:val="en-GB"/>
        </w:rPr>
        <w:t>-</w:t>
      </w:r>
      <w:r w:rsidRPr="00C63E82">
        <w:rPr>
          <w:bCs/>
          <w:lang w:val="en-GB"/>
        </w:rPr>
        <w:t xml:space="preserve">127. </w:t>
      </w:r>
      <w:r w:rsidR="0033398B" w:rsidRPr="00C63E82">
        <w:rPr>
          <w:bCs/>
          <w:lang w:val="en-GB"/>
        </w:rPr>
        <w:t>https://doi.org/10.1016/j.riob.2020.100127.</w:t>
      </w:r>
    </w:p>
    <w:p w14:paraId="6B2652C6" w14:textId="77777777" w:rsidR="0033398B" w:rsidRPr="00C63E82" w:rsidRDefault="0033398B" w:rsidP="0033398B">
      <w:pPr>
        <w:spacing w:line="480" w:lineRule="auto"/>
        <w:rPr>
          <w:bCs/>
          <w:lang w:val="en-GB"/>
        </w:rPr>
      </w:pPr>
      <w:r w:rsidRPr="00C63E82">
        <w:rPr>
          <w:bCs/>
          <w:lang w:val="en-GB"/>
        </w:rPr>
        <w:t xml:space="preserve">Rattan, A., </w:t>
      </w:r>
      <w:proofErr w:type="spellStart"/>
      <w:r w:rsidRPr="00C63E82">
        <w:rPr>
          <w:bCs/>
          <w:lang w:val="en-GB"/>
        </w:rPr>
        <w:t>Savani</w:t>
      </w:r>
      <w:proofErr w:type="spellEnd"/>
      <w:r w:rsidRPr="00C63E82">
        <w:rPr>
          <w:bCs/>
          <w:lang w:val="en-GB"/>
        </w:rPr>
        <w:t xml:space="preserve">, K., </w:t>
      </w:r>
      <w:proofErr w:type="spellStart"/>
      <w:r w:rsidRPr="00C63E82">
        <w:rPr>
          <w:bCs/>
          <w:lang w:val="en-GB"/>
        </w:rPr>
        <w:t>Komarraju</w:t>
      </w:r>
      <w:proofErr w:type="spellEnd"/>
      <w:r w:rsidRPr="00C63E82">
        <w:rPr>
          <w:bCs/>
          <w:lang w:val="en-GB"/>
        </w:rPr>
        <w:t xml:space="preserve">, M., Morrison, M. M., Boggs, C., &amp; </w:t>
      </w:r>
      <w:proofErr w:type="spellStart"/>
      <w:r w:rsidRPr="00C63E82">
        <w:rPr>
          <w:bCs/>
          <w:lang w:val="en-GB"/>
        </w:rPr>
        <w:t>Ambady</w:t>
      </w:r>
      <w:proofErr w:type="spellEnd"/>
      <w:r w:rsidRPr="00C63E82">
        <w:rPr>
          <w:bCs/>
          <w:lang w:val="en-GB"/>
        </w:rPr>
        <w:t xml:space="preserve">, N. (2018). </w:t>
      </w:r>
    </w:p>
    <w:p w14:paraId="605810B6" w14:textId="51E57780" w:rsidR="0033398B" w:rsidRPr="00C63E82" w:rsidRDefault="0033398B" w:rsidP="0033398B">
      <w:pPr>
        <w:spacing w:line="480" w:lineRule="auto"/>
        <w:ind w:left="720"/>
        <w:rPr>
          <w:bCs/>
          <w:lang w:val="en-GB"/>
        </w:rPr>
      </w:pPr>
      <w:r w:rsidRPr="00C63E82">
        <w:rPr>
          <w:bCs/>
          <w:lang w:val="en-GB"/>
        </w:rPr>
        <w:t>Meta-lay theories of scientific potential drive underrepresented students’ sense of belonging to science, technology, engineering, and mathematics (STEM). </w:t>
      </w:r>
      <w:r w:rsidRPr="00C63E82">
        <w:rPr>
          <w:bCs/>
          <w:i/>
          <w:iCs/>
          <w:lang w:val="en-GB"/>
        </w:rPr>
        <w:t>Journal of Personality and Social Psychology</w:t>
      </w:r>
      <w:r w:rsidRPr="00C63E82">
        <w:rPr>
          <w:bCs/>
          <w:lang w:val="en-GB"/>
        </w:rPr>
        <w:t>, </w:t>
      </w:r>
      <w:r w:rsidRPr="00C63E82">
        <w:rPr>
          <w:bCs/>
          <w:i/>
          <w:iCs/>
          <w:lang w:val="en-GB"/>
        </w:rPr>
        <w:t>115</w:t>
      </w:r>
      <w:r w:rsidRPr="00C63E82">
        <w:rPr>
          <w:bCs/>
          <w:lang w:val="en-GB"/>
        </w:rPr>
        <w:t>(1), 54.</w:t>
      </w:r>
      <w:r w:rsidRPr="00C63E82">
        <w:rPr>
          <w:lang w:val="en-GB"/>
        </w:rPr>
        <w:t xml:space="preserve"> </w:t>
      </w:r>
      <w:r w:rsidRPr="00C63E82">
        <w:rPr>
          <w:bCs/>
          <w:lang w:val="en-GB"/>
        </w:rPr>
        <w:t>https://psycnet.apa.org/doi/10.1037/pspi0000130.</w:t>
      </w:r>
    </w:p>
    <w:p w14:paraId="0598C167" w14:textId="77777777" w:rsidR="009D43EF" w:rsidRPr="00C63E82" w:rsidRDefault="009D43EF" w:rsidP="009D43EF">
      <w:pPr>
        <w:spacing w:line="480" w:lineRule="auto"/>
        <w:rPr>
          <w:bCs/>
          <w:lang w:val="en-GB"/>
        </w:rPr>
      </w:pPr>
      <w:r w:rsidRPr="00C63E82">
        <w:rPr>
          <w:bCs/>
          <w:lang w:val="en-GB"/>
        </w:rPr>
        <w:t xml:space="preserve">Rattan, A. (2019). How lay theories (or mindsets) shape the confrontation of prejudice. </w:t>
      </w:r>
    </w:p>
    <w:p w14:paraId="26383E96" w14:textId="0F63E018" w:rsidR="009D43EF" w:rsidRPr="00C63E82" w:rsidRDefault="009D43EF" w:rsidP="009D43EF">
      <w:pPr>
        <w:spacing w:line="480" w:lineRule="auto"/>
        <w:ind w:firstLine="720"/>
        <w:rPr>
          <w:bCs/>
          <w:lang w:val="en-GB"/>
        </w:rPr>
      </w:pPr>
      <w:r w:rsidRPr="00C63E82">
        <w:rPr>
          <w:bCs/>
          <w:lang w:val="en-GB"/>
        </w:rPr>
        <w:t>In </w:t>
      </w:r>
      <w:r w:rsidRPr="00C63E82">
        <w:rPr>
          <w:bCs/>
          <w:i/>
          <w:iCs/>
          <w:lang w:val="en-GB"/>
        </w:rPr>
        <w:t>Confronting Prejudice and Discrimination</w:t>
      </w:r>
      <w:r w:rsidRPr="00C63E82">
        <w:rPr>
          <w:bCs/>
          <w:lang w:val="en-GB"/>
        </w:rPr>
        <w:t> (pp. 121-140). Academic Press.</w:t>
      </w:r>
    </w:p>
    <w:p w14:paraId="46921827" w14:textId="77777777" w:rsidR="009D43EF" w:rsidRPr="00C63E82" w:rsidRDefault="009D43EF" w:rsidP="009D43EF">
      <w:pPr>
        <w:spacing w:line="480" w:lineRule="auto"/>
        <w:rPr>
          <w:bCs/>
          <w:lang w:val="en-GB"/>
        </w:rPr>
      </w:pPr>
      <w:r w:rsidRPr="00C63E82">
        <w:rPr>
          <w:bCs/>
          <w:lang w:val="en-GB"/>
        </w:rPr>
        <w:t xml:space="preserve">Schultz, J. R., &amp; Maddox, K. B. (2013). Shooting the messenger to spite the message? </w:t>
      </w:r>
    </w:p>
    <w:p w14:paraId="01EDE4C0" w14:textId="4427D138" w:rsidR="009D43EF" w:rsidRPr="00C63E82" w:rsidRDefault="009D43EF" w:rsidP="009D43EF">
      <w:pPr>
        <w:spacing w:line="480" w:lineRule="auto"/>
        <w:ind w:left="720"/>
        <w:rPr>
          <w:bCs/>
          <w:lang w:val="en-GB"/>
        </w:rPr>
      </w:pPr>
      <w:r w:rsidRPr="00C63E82">
        <w:rPr>
          <w:bCs/>
          <w:lang w:val="en-GB"/>
        </w:rPr>
        <w:t>Exploring reactions to claims of racial bias. </w:t>
      </w:r>
      <w:r w:rsidRPr="00C63E82">
        <w:rPr>
          <w:bCs/>
          <w:i/>
          <w:iCs/>
          <w:lang w:val="en-GB"/>
        </w:rPr>
        <w:t>Personality and Social Psychology Bulletin</w:t>
      </w:r>
      <w:r w:rsidRPr="00C63E82">
        <w:rPr>
          <w:bCs/>
          <w:lang w:val="en-GB"/>
        </w:rPr>
        <w:t>, </w:t>
      </w:r>
      <w:r w:rsidRPr="00C63E82">
        <w:rPr>
          <w:bCs/>
          <w:i/>
          <w:iCs/>
          <w:lang w:val="en-GB"/>
        </w:rPr>
        <w:t>39</w:t>
      </w:r>
      <w:r w:rsidRPr="00C63E82">
        <w:rPr>
          <w:bCs/>
          <w:lang w:val="en-GB"/>
        </w:rPr>
        <w:t>(3), 346-358.</w:t>
      </w:r>
      <w:r w:rsidRPr="00C63E82">
        <w:rPr>
          <w:lang w:val="en-GB"/>
        </w:rPr>
        <w:t xml:space="preserve"> </w:t>
      </w:r>
      <w:r w:rsidRPr="00C63E82">
        <w:rPr>
          <w:bCs/>
          <w:lang w:val="en-GB"/>
        </w:rPr>
        <w:t>https://doi.org/10.1177%2F0146167212475223.</w:t>
      </w:r>
    </w:p>
    <w:p w14:paraId="29339C5C" w14:textId="77777777" w:rsidR="009D43EF" w:rsidRPr="00C63E82" w:rsidRDefault="009D43EF" w:rsidP="001811A6">
      <w:pPr>
        <w:spacing w:line="480" w:lineRule="auto"/>
        <w:rPr>
          <w:bCs/>
          <w:lang w:val="en-GB"/>
        </w:rPr>
      </w:pPr>
      <w:r w:rsidRPr="00C63E82">
        <w:rPr>
          <w:bCs/>
          <w:lang w:val="en-GB"/>
        </w:rPr>
        <w:t xml:space="preserve">J. Nicole, S., &amp; Stewart, R. E. (2004). Confronting perpetrators of prejudice: The inhibitory </w:t>
      </w:r>
    </w:p>
    <w:p w14:paraId="2F1DCF3A" w14:textId="6A430C16" w:rsidR="00702722" w:rsidRPr="00C63E82" w:rsidRDefault="009D43EF" w:rsidP="009D43EF">
      <w:pPr>
        <w:spacing w:line="480" w:lineRule="auto"/>
        <w:ind w:left="720"/>
        <w:rPr>
          <w:bCs/>
          <w:lang w:val="en-GB"/>
        </w:rPr>
      </w:pPr>
      <w:r w:rsidRPr="00C63E82">
        <w:rPr>
          <w:bCs/>
          <w:lang w:val="en-GB"/>
        </w:rPr>
        <w:t>effects of social costs. </w:t>
      </w:r>
      <w:r w:rsidRPr="00C63E82">
        <w:rPr>
          <w:bCs/>
          <w:i/>
          <w:iCs/>
          <w:lang w:val="en-GB"/>
        </w:rPr>
        <w:t>Psychology of Women Quarterly</w:t>
      </w:r>
      <w:r w:rsidRPr="00C63E82">
        <w:rPr>
          <w:bCs/>
          <w:lang w:val="en-GB"/>
        </w:rPr>
        <w:t>, </w:t>
      </w:r>
      <w:r w:rsidRPr="00C63E82">
        <w:rPr>
          <w:bCs/>
          <w:i/>
          <w:iCs/>
          <w:lang w:val="en-GB"/>
        </w:rPr>
        <w:t>28</w:t>
      </w:r>
      <w:r w:rsidRPr="00C63E82">
        <w:rPr>
          <w:bCs/>
          <w:lang w:val="en-GB"/>
        </w:rPr>
        <w:t>(3), 215-223. https://doi.org/10.1111%2Fj.1471-6402.2004.00138.x.</w:t>
      </w:r>
    </w:p>
    <w:p w14:paraId="7E547FF1" w14:textId="77777777" w:rsidR="00545467" w:rsidRPr="00C63E82" w:rsidRDefault="00545467" w:rsidP="00545467">
      <w:pPr>
        <w:spacing w:line="480" w:lineRule="auto"/>
        <w:rPr>
          <w:bCs/>
          <w:lang w:val="en-GB"/>
        </w:rPr>
      </w:pPr>
      <w:r w:rsidRPr="00C63E82">
        <w:rPr>
          <w:bCs/>
          <w:lang w:val="en-GB"/>
        </w:rPr>
        <w:t xml:space="preserve">Simon, S., Shaffer, E., Neel, R., &amp; Shapiro, J. (2019). Exploring Blacks’ perceptions of </w:t>
      </w:r>
    </w:p>
    <w:p w14:paraId="7A76EF02" w14:textId="20D7A59D" w:rsidR="00545467" w:rsidRPr="00C63E82" w:rsidRDefault="00545467" w:rsidP="00545467">
      <w:pPr>
        <w:spacing w:line="480" w:lineRule="auto"/>
        <w:ind w:left="720"/>
        <w:rPr>
          <w:bCs/>
          <w:lang w:val="en-GB"/>
        </w:rPr>
      </w:pPr>
      <w:r w:rsidRPr="00C63E82">
        <w:rPr>
          <w:bCs/>
          <w:lang w:val="en-GB"/>
        </w:rPr>
        <w:t>Whites’ racial prejudice as a function of intergroup behavior and motivational mindsets. </w:t>
      </w:r>
      <w:r w:rsidRPr="00C63E82">
        <w:rPr>
          <w:bCs/>
          <w:i/>
          <w:iCs/>
          <w:lang w:val="en-GB"/>
        </w:rPr>
        <w:t>Social Psychological and Personality Science</w:t>
      </w:r>
      <w:r w:rsidRPr="00C63E82">
        <w:rPr>
          <w:bCs/>
          <w:lang w:val="en-GB"/>
        </w:rPr>
        <w:t>, </w:t>
      </w:r>
      <w:r w:rsidRPr="00C63E82">
        <w:rPr>
          <w:bCs/>
          <w:i/>
          <w:iCs/>
          <w:lang w:val="en-GB"/>
        </w:rPr>
        <w:t>10</w:t>
      </w:r>
      <w:r w:rsidRPr="00C63E82">
        <w:rPr>
          <w:bCs/>
          <w:lang w:val="en-GB"/>
        </w:rPr>
        <w:t>(5), 575-585.</w:t>
      </w:r>
      <w:r w:rsidRPr="00C63E82">
        <w:rPr>
          <w:lang w:val="en-GB"/>
        </w:rPr>
        <w:t xml:space="preserve"> </w:t>
      </w:r>
      <w:r w:rsidRPr="00C63E82">
        <w:rPr>
          <w:bCs/>
          <w:lang w:val="en-GB"/>
        </w:rPr>
        <w:t>https://doi.org/10.1177%2F1948550618778584.</w:t>
      </w:r>
    </w:p>
    <w:p w14:paraId="1A054544" w14:textId="77777777" w:rsidR="00545467" w:rsidRPr="00C63E82" w:rsidRDefault="00545467" w:rsidP="001811A6">
      <w:pPr>
        <w:spacing w:line="480" w:lineRule="auto"/>
        <w:rPr>
          <w:bCs/>
          <w:lang w:val="en-GB"/>
        </w:rPr>
      </w:pPr>
      <w:r w:rsidRPr="00C63E82">
        <w:rPr>
          <w:bCs/>
          <w:lang w:val="en-GB"/>
        </w:rPr>
        <w:t xml:space="preserve">Slepian, M. L., Young, S. G., </w:t>
      </w:r>
      <w:proofErr w:type="spellStart"/>
      <w:r w:rsidRPr="00C63E82">
        <w:rPr>
          <w:bCs/>
          <w:lang w:val="en-GB"/>
        </w:rPr>
        <w:t>Rutchick</w:t>
      </w:r>
      <w:proofErr w:type="spellEnd"/>
      <w:r w:rsidRPr="00C63E82">
        <w:rPr>
          <w:bCs/>
          <w:lang w:val="en-GB"/>
        </w:rPr>
        <w:t xml:space="preserve">, A. M., &amp; </w:t>
      </w:r>
      <w:proofErr w:type="spellStart"/>
      <w:r w:rsidRPr="00C63E82">
        <w:rPr>
          <w:bCs/>
          <w:lang w:val="en-GB"/>
        </w:rPr>
        <w:t>Ambady</w:t>
      </w:r>
      <w:proofErr w:type="spellEnd"/>
      <w:r w:rsidRPr="00C63E82">
        <w:rPr>
          <w:bCs/>
          <w:lang w:val="en-GB"/>
        </w:rPr>
        <w:t xml:space="preserve">, N. (2013). Quality of professional </w:t>
      </w:r>
    </w:p>
    <w:p w14:paraId="0B7AABA4" w14:textId="0ABD44CE" w:rsidR="0033398B" w:rsidRPr="00C63E82" w:rsidRDefault="00545467" w:rsidP="00545467">
      <w:pPr>
        <w:spacing w:line="480" w:lineRule="auto"/>
        <w:ind w:left="720"/>
        <w:rPr>
          <w:bCs/>
          <w:lang w:val="en-GB"/>
        </w:rPr>
      </w:pPr>
      <w:r w:rsidRPr="00C63E82">
        <w:rPr>
          <w:bCs/>
          <w:lang w:val="en-GB"/>
        </w:rPr>
        <w:t>players’ poker hands is perceived accurately from arm motions. </w:t>
      </w:r>
      <w:r w:rsidRPr="00C63E82">
        <w:rPr>
          <w:bCs/>
          <w:i/>
          <w:iCs/>
          <w:lang w:val="en-GB"/>
        </w:rPr>
        <w:t>Psychological Science</w:t>
      </w:r>
      <w:r w:rsidRPr="00C63E82">
        <w:rPr>
          <w:bCs/>
          <w:lang w:val="en-GB"/>
        </w:rPr>
        <w:t>, </w:t>
      </w:r>
      <w:r w:rsidRPr="00C63E82">
        <w:rPr>
          <w:bCs/>
          <w:i/>
          <w:iCs/>
          <w:lang w:val="en-GB"/>
        </w:rPr>
        <w:t>24</w:t>
      </w:r>
      <w:r w:rsidRPr="00C63E82">
        <w:rPr>
          <w:bCs/>
          <w:lang w:val="en-GB"/>
        </w:rPr>
        <w:t>(11), 2335-2338. https://doi.org/10.1177%2F0956797613487384.</w:t>
      </w:r>
    </w:p>
    <w:p w14:paraId="7D596D2F" w14:textId="0C3A74BE" w:rsidR="007B66B2" w:rsidRDefault="007B66B2" w:rsidP="007B66B2">
      <w:pPr>
        <w:spacing w:line="480" w:lineRule="auto"/>
        <w:ind w:left="450" w:hanging="480"/>
      </w:pPr>
      <w:r>
        <w:t xml:space="preserve">Spencer, S. J., Zanna, M. P., &amp; Fong, G. T. (2005). Establishing a causal chain: Why experiments are often more effective than mediational analyses in examining psychological processes. </w:t>
      </w:r>
      <w:r>
        <w:rPr>
          <w:i/>
          <w:iCs/>
        </w:rPr>
        <w:t>Journal of Personality and Social Psychology</w:t>
      </w:r>
      <w:r>
        <w:t xml:space="preserve">, </w:t>
      </w:r>
      <w:r>
        <w:rPr>
          <w:i/>
          <w:iCs/>
        </w:rPr>
        <w:t>89</w:t>
      </w:r>
      <w:r>
        <w:t xml:space="preserve">(6), 845–851. </w:t>
      </w:r>
      <w:r w:rsidRPr="007B66B2">
        <w:t>https://doi.org/10.1037/0022-3514.89.6.845</w:t>
      </w:r>
    </w:p>
    <w:p w14:paraId="26B80738" w14:textId="5439C0D8" w:rsidR="00545467" w:rsidRPr="00C63E82" w:rsidRDefault="00545467" w:rsidP="001811A6">
      <w:pPr>
        <w:spacing w:line="480" w:lineRule="auto"/>
        <w:rPr>
          <w:bCs/>
          <w:lang w:val="en-GB"/>
        </w:rPr>
      </w:pPr>
      <w:r w:rsidRPr="00C63E82">
        <w:rPr>
          <w:bCs/>
          <w:lang w:val="en-GB"/>
        </w:rPr>
        <w:t xml:space="preserve">Stone, J., Whitehead, J., </w:t>
      </w:r>
      <w:proofErr w:type="spellStart"/>
      <w:r w:rsidRPr="00C63E82">
        <w:rPr>
          <w:bCs/>
          <w:lang w:val="en-GB"/>
        </w:rPr>
        <w:t>Schmader</w:t>
      </w:r>
      <w:proofErr w:type="spellEnd"/>
      <w:r w:rsidRPr="00C63E82">
        <w:rPr>
          <w:bCs/>
          <w:lang w:val="en-GB"/>
        </w:rPr>
        <w:t xml:space="preserve">, T., &amp; </w:t>
      </w:r>
      <w:proofErr w:type="spellStart"/>
      <w:r w:rsidRPr="00C63E82">
        <w:rPr>
          <w:bCs/>
          <w:lang w:val="en-GB"/>
        </w:rPr>
        <w:t>Focella</w:t>
      </w:r>
      <w:proofErr w:type="spellEnd"/>
      <w:r w:rsidRPr="00C63E82">
        <w:rPr>
          <w:bCs/>
          <w:lang w:val="en-GB"/>
        </w:rPr>
        <w:t>, E. (2011). Thanks for asking: Self-</w:t>
      </w:r>
    </w:p>
    <w:p w14:paraId="1FE84654" w14:textId="5BB776C6" w:rsidR="00545467" w:rsidRPr="00C63E82" w:rsidRDefault="00545467" w:rsidP="00545467">
      <w:pPr>
        <w:spacing w:line="480" w:lineRule="auto"/>
        <w:ind w:left="720"/>
        <w:rPr>
          <w:bCs/>
          <w:lang w:val="en-GB"/>
        </w:rPr>
      </w:pPr>
      <w:r w:rsidRPr="00C63E82">
        <w:rPr>
          <w:bCs/>
          <w:lang w:val="en-GB"/>
        </w:rPr>
        <w:t xml:space="preserve">affirming questions reduce backlash when stigmatized targets confront prejudice. </w:t>
      </w:r>
      <w:r w:rsidRPr="00C63E82">
        <w:rPr>
          <w:bCs/>
          <w:i/>
          <w:iCs/>
          <w:lang w:val="en-GB"/>
        </w:rPr>
        <w:t>Journal of Experimental Social Psychology, 47</w:t>
      </w:r>
      <w:r w:rsidRPr="00C63E82">
        <w:rPr>
          <w:bCs/>
          <w:lang w:val="en-GB"/>
        </w:rPr>
        <w:t>(3), 589-598. https://doi.org/10.1016/j.jesp.2010.12.016</w:t>
      </w:r>
      <w:r w:rsidR="00C0561E" w:rsidRPr="00C63E82">
        <w:rPr>
          <w:bCs/>
          <w:lang w:val="en-GB"/>
        </w:rPr>
        <w:t>.</w:t>
      </w:r>
    </w:p>
    <w:p w14:paraId="5D24203E" w14:textId="77777777" w:rsidR="00545467" w:rsidRPr="00C63E82" w:rsidRDefault="00545467" w:rsidP="00545467">
      <w:pPr>
        <w:spacing w:line="480" w:lineRule="auto"/>
        <w:rPr>
          <w:bCs/>
          <w:i/>
          <w:iCs/>
          <w:lang w:val="en-GB"/>
        </w:rPr>
      </w:pPr>
      <w:proofErr w:type="spellStart"/>
      <w:r w:rsidRPr="00C63E82">
        <w:rPr>
          <w:bCs/>
          <w:lang w:val="en-GB"/>
        </w:rPr>
        <w:t>Uleman</w:t>
      </w:r>
      <w:proofErr w:type="spellEnd"/>
      <w:r w:rsidRPr="00C63E82">
        <w:rPr>
          <w:bCs/>
          <w:lang w:val="en-GB"/>
        </w:rPr>
        <w:t>, J. S., Newman, L. S., &amp; Moskowitz, G. B. (1996). </w:t>
      </w:r>
      <w:r w:rsidRPr="00C63E82">
        <w:rPr>
          <w:bCs/>
          <w:i/>
          <w:iCs/>
          <w:lang w:val="en-GB"/>
        </w:rPr>
        <w:t xml:space="preserve">People as flexible interpreters: </w:t>
      </w:r>
    </w:p>
    <w:p w14:paraId="1BE25339" w14:textId="0155F60D" w:rsidR="00545467" w:rsidRDefault="00545467" w:rsidP="00545467">
      <w:pPr>
        <w:spacing w:line="480" w:lineRule="auto"/>
        <w:ind w:left="720"/>
        <w:rPr>
          <w:bCs/>
          <w:lang w:val="en-GB"/>
        </w:rPr>
      </w:pPr>
      <w:r w:rsidRPr="00C63E82">
        <w:rPr>
          <w:bCs/>
          <w:i/>
          <w:iCs/>
          <w:lang w:val="en-GB"/>
        </w:rPr>
        <w:t>Evidence and issues from spontaneous trait inference.</w:t>
      </w:r>
      <w:r w:rsidRPr="00C63E82">
        <w:rPr>
          <w:bCs/>
          <w:lang w:val="en-GB"/>
        </w:rPr>
        <w:t> In M. P. Zanna (Ed.), </w:t>
      </w:r>
      <w:r w:rsidRPr="00C63E82">
        <w:rPr>
          <w:bCs/>
          <w:i/>
          <w:iCs/>
          <w:lang w:val="en-GB"/>
        </w:rPr>
        <w:t>Advances in experimental social psychology, Vol. 28</w:t>
      </w:r>
      <w:r w:rsidRPr="00C63E82">
        <w:rPr>
          <w:bCs/>
          <w:lang w:val="en-GB"/>
        </w:rPr>
        <w:t xml:space="preserve"> (p. 211–279). Academic Press. </w:t>
      </w:r>
      <w:r w:rsidR="00317B1C" w:rsidRPr="00317B1C">
        <w:rPr>
          <w:bCs/>
          <w:lang w:val="en-GB"/>
        </w:rPr>
        <w:t>https://doi.org/10.1016/S0065-2601(08)60239-7</w:t>
      </w:r>
      <w:r w:rsidRPr="00C63E82">
        <w:rPr>
          <w:bCs/>
          <w:lang w:val="en-GB"/>
        </w:rPr>
        <w:t>.</w:t>
      </w:r>
    </w:p>
    <w:p w14:paraId="4C82EE0B" w14:textId="21A242C4" w:rsidR="00317B1C" w:rsidRDefault="00317B1C" w:rsidP="00317B1C">
      <w:pPr>
        <w:spacing w:line="480" w:lineRule="auto"/>
        <w:ind w:left="450" w:hanging="480"/>
      </w:pPr>
      <w:proofErr w:type="spellStart"/>
      <w:r>
        <w:t>Uleman</w:t>
      </w:r>
      <w:proofErr w:type="spellEnd"/>
      <w:r>
        <w:t xml:space="preserve">, J. S., Newman, L., &amp; Winter, L. (1992). Can personality traits be inferred automatically? Spontaneous inferences require cognitive capacity at encoding. </w:t>
      </w:r>
      <w:r>
        <w:rPr>
          <w:i/>
          <w:iCs/>
        </w:rPr>
        <w:t>Consciousness and Cognition</w:t>
      </w:r>
      <w:r>
        <w:t xml:space="preserve">, </w:t>
      </w:r>
      <w:r>
        <w:rPr>
          <w:i/>
          <w:iCs/>
        </w:rPr>
        <w:t>1</w:t>
      </w:r>
      <w:r>
        <w:t xml:space="preserve">(1), 77–90. </w:t>
      </w:r>
      <w:r w:rsidRPr="00317B1C">
        <w:t>https://doi.org/10.1016/1053-8100(92)90049-G</w:t>
      </w:r>
    </w:p>
    <w:p w14:paraId="20723E25" w14:textId="77777777" w:rsidR="00545467" w:rsidRPr="00C63E82" w:rsidRDefault="00545467" w:rsidP="00DE4D28">
      <w:pPr>
        <w:spacing w:line="480" w:lineRule="auto"/>
        <w:rPr>
          <w:bCs/>
          <w:lang w:val="en-GB"/>
        </w:rPr>
      </w:pPr>
      <w:r w:rsidRPr="00C63E82">
        <w:rPr>
          <w:bCs/>
          <w:lang w:val="en-GB"/>
        </w:rPr>
        <w:t xml:space="preserve">Woods, F. A., &amp; </w:t>
      </w:r>
      <w:proofErr w:type="spellStart"/>
      <w:r w:rsidRPr="00C63E82">
        <w:rPr>
          <w:bCs/>
          <w:lang w:val="en-GB"/>
        </w:rPr>
        <w:t>Ruscher</w:t>
      </w:r>
      <w:proofErr w:type="spellEnd"/>
      <w:r w:rsidRPr="00C63E82">
        <w:rPr>
          <w:bCs/>
          <w:lang w:val="en-GB"/>
        </w:rPr>
        <w:t>, J. B. (2021). ‘calling‐</w:t>
      </w:r>
      <w:proofErr w:type="spellStart"/>
      <w:r w:rsidRPr="00C63E82">
        <w:rPr>
          <w:bCs/>
          <w:lang w:val="en-GB"/>
        </w:rPr>
        <w:t>out’vs.‘calling</w:t>
      </w:r>
      <w:proofErr w:type="spellEnd"/>
      <w:r w:rsidRPr="00C63E82">
        <w:rPr>
          <w:bCs/>
          <w:lang w:val="en-GB"/>
        </w:rPr>
        <w:t>‐</w:t>
      </w:r>
      <w:proofErr w:type="spellStart"/>
      <w:r w:rsidRPr="00C63E82">
        <w:rPr>
          <w:bCs/>
          <w:lang w:val="en-GB"/>
        </w:rPr>
        <w:t>in’prejudice</w:t>
      </w:r>
      <w:proofErr w:type="spellEnd"/>
      <w:r w:rsidRPr="00C63E82">
        <w:rPr>
          <w:bCs/>
          <w:lang w:val="en-GB"/>
        </w:rPr>
        <w:t xml:space="preserve">: Confrontation </w:t>
      </w:r>
    </w:p>
    <w:p w14:paraId="5EF87AF6" w14:textId="75A52633" w:rsidR="001C4DB6" w:rsidRPr="00C63E82" w:rsidRDefault="00545467" w:rsidP="00545467">
      <w:pPr>
        <w:spacing w:line="480" w:lineRule="auto"/>
        <w:ind w:left="720"/>
        <w:rPr>
          <w:bCs/>
          <w:lang w:val="en-GB"/>
        </w:rPr>
      </w:pPr>
      <w:r w:rsidRPr="00C63E82">
        <w:rPr>
          <w:bCs/>
          <w:lang w:val="en-GB"/>
        </w:rPr>
        <w:t>style affects inferred motive and expected outcomes. </w:t>
      </w:r>
      <w:r w:rsidRPr="00C63E82">
        <w:rPr>
          <w:bCs/>
          <w:i/>
          <w:iCs/>
          <w:lang w:val="en-GB"/>
        </w:rPr>
        <w:t>British Journal of Social Psychology</w:t>
      </w:r>
      <w:r w:rsidRPr="00C63E82">
        <w:rPr>
          <w:bCs/>
          <w:lang w:val="en-GB"/>
        </w:rPr>
        <w:t>, </w:t>
      </w:r>
      <w:r w:rsidRPr="00C63E82">
        <w:rPr>
          <w:bCs/>
          <w:i/>
          <w:iCs/>
          <w:lang w:val="en-GB"/>
        </w:rPr>
        <w:t>60</w:t>
      </w:r>
      <w:r w:rsidRPr="00C63E82">
        <w:rPr>
          <w:bCs/>
          <w:lang w:val="en-GB"/>
        </w:rPr>
        <w:t>(1), 50-73.</w:t>
      </w:r>
      <w:r w:rsidR="00C137E3" w:rsidRPr="00C63E82">
        <w:rPr>
          <w:bCs/>
          <w:lang w:val="en-GB"/>
        </w:rPr>
        <w:t xml:space="preserve"> https://doi.org/10.1111/bjso.12405</w:t>
      </w:r>
      <w:r w:rsidR="00C0561E" w:rsidRPr="00C63E82">
        <w:rPr>
          <w:bCs/>
          <w:lang w:val="en-GB"/>
        </w:rPr>
        <w:t>.</w:t>
      </w:r>
    </w:p>
    <w:sectPr w:rsidR="001C4DB6" w:rsidRPr="00C63E82" w:rsidSect="00CF2FA1">
      <w:headerReference w:type="default" r:id="rId11"/>
      <w:footerReference w:type="even" r:id="rId12"/>
      <w:footerReference w:type="default" r:id="rId13"/>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26A38" w14:textId="77777777" w:rsidR="00BB75BE" w:rsidRDefault="00BB75BE" w:rsidP="00ED47EC">
      <w:r>
        <w:separator/>
      </w:r>
    </w:p>
  </w:endnote>
  <w:endnote w:type="continuationSeparator" w:id="0">
    <w:p w14:paraId="01B90AA5" w14:textId="77777777" w:rsidR="00BB75BE" w:rsidRDefault="00BB75BE" w:rsidP="00ED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Roman (Body CS)">
    <w:altName w:val="Times New Roman"/>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7384099"/>
      <w:docPartObj>
        <w:docPartGallery w:val="Page Numbers (Bottom of Page)"/>
        <w:docPartUnique/>
      </w:docPartObj>
    </w:sdtPr>
    <w:sdtEndPr>
      <w:rPr>
        <w:rStyle w:val="PageNumber"/>
      </w:rPr>
    </w:sdtEndPr>
    <w:sdtContent>
      <w:p w14:paraId="583C4863" w14:textId="14DE1B67" w:rsidR="00E427E3" w:rsidRDefault="00E427E3" w:rsidP="006D36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836811" w14:textId="77777777" w:rsidR="00E427E3" w:rsidRDefault="00E427E3" w:rsidP="00CF2F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695762"/>
      <w:docPartObj>
        <w:docPartGallery w:val="Page Numbers (Bottom of Page)"/>
        <w:docPartUnique/>
      </w:docPartObj>
    </w:sdtPr>
    <w:sdtEndPr>
      <w:rPr>
        <w:rStyle w:val="PageNumber"/>
      </w:rPr>
    </w:sdtEndPr>
    <w:sdtContent>
      <w:p w14:paraId="577DCAF9" w14:textId="7F43610A" w:rsidR="00E427E3" w:rsidRDefault="00E427E3" w:rsidP="006D36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41868EB" w14:textId="77777777" w:rsidR="00E427E3" w:rsidRDefault="00E427E3" w:rsidP="00CF2F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AF12D" w14:textId="77777777" w:rsidR="00BB75BE" w:rsidRDefault="00BB75BE" w:rsidP="00ED47EC">
      <w:r>
        <w:separator/>
      </w:r>
    </w:p>
  </w:footnote>
  <w:footnote w:type="continuationSeparator" w:id="0">
    <w:p w14:paraId="5B9BA6EB" w14:textId="77777777" w:rsidR="00BB75BE" w:rsidRDefault="00BB75BE" w:rsidP="00ED47EC">
      <w:r>
        <w:continuationSeparator/>
      </w:r>
    </w:p>
  </w:footnote>
  <w:footnote w:id="1">
    <w:p w14:paraId="07FE5B38" w14:textId="3484F36E" w:rsidR="008649B3" w:rsidRDefault="008649B3">
      <w:pPr>
        <w:pStyle w:val="FootnoteText"/>
      </w:pPr>
      <w:r>
        <w:rPr>
          <w:rStyle w:val="FootnoteReference"/>
        </w:rPr>
        <w:footnoteRef/>
      </w:r>
      <w:r>
        <w:t xml:space="preserve"> </w:t>
      </w:r>
      <w:r>
        <w:rPr>
          <w:lang w:val="en-GB"/>
        </w:rPr>
        <w:t xml:space="preserve">Note that </w:t>
      </w:r>
      <w:r>
        <w:rPr>
          <w:bCs/>
          <w:lang w:val="en-GB"/>
        </w:rPr>
        <w:t>in traditional mediation (Hayes, 2018), one or more mediating variables (</w:t>
      </w:r>
      <w:r w:rsidRPr="0039767A">
        <w:rPr>
          <w:bCs/>
          <w:i/>
          <w:iCs/>
          <w:lang w:val="en-GB"/>
        </w:rPr>
        <w:t>M</w:t>
      </w:r>
      <w:r>
        <w:rPr>
          <w:bCs/>
          <w:lang w:val="en-GB"/>
        </w:rPr>
        <w:t xml:space="preserve">) </w:t>
      </w:r>
      <w:r w:rsidRPr="0039767A">
        <w:rPr>
          <w:bCs/>
          <w:i/>
          <w:iCs/>
          <w:lang w:val="en-GB"/>
        </w:rPr>
        <w:t>strengthen</w:t>
      </w:r>
      <w:r>
        <w:rPr>
          <w:bCs/>
          <w:lang w:val="en-GB"/>
        </w:rPr>
        <w:t xml:space="preserve"> the relationship between a predictor variable (</w:t>
      </w:r>
      <w:r w:rsidRPr="0039767A">
        <w:rPr>
          <w:bCs/>
          <w:i/>
          <w:iCs/>
          <w:lang w:val="en-GB"/>
        </w:rPr>
        <w:t>X</w:t>
      </w:r>
      <w:r>
        <w:rPr>
          <w:bCs/>
          <w:lang w:val="en-GB"/>
        </w:rPr>
        <w:t>) and an outcome variable (</w:t>
      </w:r>
      <w:r w:rsidRPr="0039767A">
        <w:rPr>
          <w:bCs/>
          <w:i/>
          <w:iCs/>
          <w:lang w:val="en-GB"/>
        </w:rPr>
        <w:t>Y</w:t>
      </w:r>
      <w:r>
        <w:rPr>
          <w:bCs/>
          <w:lang w:val="en-GB"/>
        </w:rPr>
        <w:t>). When the indirect effect (</w:t>
      </w:r>
      <w:r w:rsidRPr="0039767A">
        <w:rPr>
          <w:bCs/>
          <w:i/>
          <w:iCs/>
          <w:lang w:val="en-GB"/>
        </w:rPr>
        <w:t>ab</w:t>
      </w:r>
      <w:r>
        <w:rPr>
          <w:bCs/>
          <w:lang w:val="en-GB"/>
        </w:rPr>
        <w:t xml:space="preserve">) linking X to Y through M is statistically controlled, traditional mediation expects a reduction in the magnitude of the direct effect linking X and Y (path </w:t>
      </w:r>
      <w:r w:rsidRPr="0039767A">
        <w:rPr>
          <w:bCs/>
          <w:i/>
          <w:iCs/>
          <w:lang w:val="en-GB"/>
        </w:rPr>
        <w:t>c’</w:t>
      </w:r>
      <w:r>
        <w:rPr>
          <w:bCs/>
          <w:lang w:val="en-GB"/>
        </w:rPr>
        <w:t xml:space="preserve">) relative to the total effect (path </w:t>
      </w:r>
      <w:r w:rsidRPr="0039767A">
        <w:rPr>
          <w:bCs/>
          <w:i/>
          <w:iCs/>
          <w:lang w:val="en-GB"/>
        </w:rPr>
        <w:t>c</w:t>
      </w:r>
      <w:r>
        <w:rPr>
          <w:bCs/>
          <w:lang w:val="en-GB"/>
        </w:rPr>
        <w:t xml:space="preserve">). </w:t>
      </w:r>
      <w:r>
        <w:rPr>
          <w:lang w:val="en-GB"/>
        </w:rPr>
        <w:t xml:space="preserve"> </w:t>
      </w:r>
      <w:r>
        <w:rPr>
          <w:bCs/>
          <w:lang w:val="en-GB"/>
        </w:rPr>
        <w:t xml:space="preserve">In contrast to a traditional mediator effect, a suppressor mediator </w:t>
      </w:r>
      <w:r w:rsidRPr="00A67D89">
        <w:rPr>
          <w:bCs/>
          <w:i/>
          <w:iCs/>
          <w:lang w:val="en-GB"/>
        </w:rPr>
        <w:t>weakens</w:t>
      </w:r>
      <w:r>
        <w:rPr>
          <w:bCs/>
          <w:lang w:val="en-GB"/>
        </w:rPr>
        <w:t xml:space="preserve"> (rather than </w:t>
      </w:r>
      <w:r w:rsidRPr="00A67D89">
        <w:rPr>
          <w:bCs/>
          <w:lang w:val="en-GB"/>
        </w:rPr>
        <w:t>strengthens</w:t>
      </w:r>
      <w:r w:rsidRPr="0039767A">
        <w:rPr>
          <w:bCs/>
          <w:lang w:val="en-GB"/>
        </w:rPr>
        <w:t>)</w:t>
      </w:r>
      <w:r>
        <w:rPr>
          <w:bCs/>
          <w:lang w:val="en-GB"/>
        </w:rPr>
        <w:t xml:space="preserve"> the relationship between a predictor variable (</w:t>
      </w:r>
      <w:r w:rsidRPr="00A67D89">
        <w:rPr>
          <w:bCs/>
          <w:i/>
          <w:iCs/>
          <w:lang w:val="en-GB"/>
        </w:rPr>
        <w:t>X</w:t>
      </w:r>
      <w:r>
        <w:rPr>
          <w:bCs/>
          <w:lang w:val="en-GB"/>
        </w:rPr>
        <w:t>) and an outcome variable (</w:t>
      </w:r>
      <w:r w:rsidRPr="00A67D89">
        <w:rPr>
          <w:bCs/>
          <w:i/>
          <w:iCs/>
          <w:lang w:val="en-GB"/>
        </w:rPr>
        <w:t>Y</w:t>
      </w:r>
      <w:r>
        <w:rPr>
          <w:bCs/>
          <w:lang w:val="en-GB"/>
        </w:rPr>
        <w:t>). So, when the indirect effect (</w:t>
      </w:r>
      <w:r w:rsidRPr="00A67D89">
        <w:rPr>
          <w:bCs/>
          <w:i/>
          <w:iCs/>
          <w:lang w:val="en-GB"/>
        </w:rPr>
        <w:t>ab</w:t>
      </w:r>
      <w:r>
        <w:rPr>
          <w:bCs/>
          <w:lang w:val="en-GB"/>
        </w:rPr>
        <w:t xml:space="preserve">) is statistically controlled in the context of a suppressor mediator, we expect to see an </w:t>
      </w:r>
      <w:r w:rsidRPr="0039767A">
        <w:rPr>
          <w:bCs/>
          <w:i/>
          <w:iCs/>
          <w:lang w:val="en-GB"/>
        </w:rPr>
        <w:t>increase</w:t>
      </w:r>
      <w:r>
        <w:rPr>
          <w:bCs/>
          <w:lang w:val="en-GB"/>
        </w:rPr>
        <w:t xml:space="preserve"> in the magnitude of the direct effect (path </w:t>
      </w:r>
      <w:r w:rsidRPr="00A67D89">
        <w:rPr>
          <w:bCs/>
          <w:i/>
          <w:iCs/>
          <w:lang w:val="en-GB"/>
        </w:rPr>
        <w:t>c’</w:t>
      </w:r>
      <w:r>
        <w:rPr>
          <w:bCs/>
          <w:lang w:val="en-GB"/>
        </w:rPr>
        <w:t xml:space="preserve">) relative to the total effect (path </w:t>
      </w:r>
      <w:r w:rsidRPr="00A67D89">
        <w:rPr>
          <w:bCs/>
          <w:i/>
          <w:iCs/>
          <w:lang w:val="en-GB"/>
        </w:rPr>
        <w:t>c</w:t>
      </w:r>
      <w:r w:rsidRPr="008A6462">
        <w:rPr>
          <w:bCs/>
          <w:lang w:val="en-GB"/>
        </w:rPr>
        <w:t>; see MacKinnon et al., 2000</w:t>
      </w:r>
      <w:r>
        <w:rPr>
          <w:bCs/>
          <w:lang w:val="en-GB"/>
        </w:rPr>
        <w:t xml:space="preserve">). Following the logic of suppression mediation, we predicted that </w:t>
      </w:r>
      <w:r w:rsidRPr="00C63E82">
        <w:rPr>
          <w:lang w:val="en-GB"/>
        </w:rPr>
        <w:t xml:space="preserve">to the extent that </w:t>
      </w:r>
      <w:r>
        <w:rPr>
          <w:lang w:val="en-GB"/>
        </w:rPr>
        <w:t>confrontation</w:t>
      </w:r>
      <w:r w:rsidRPr="00C63E82">
        <w:rPr>
          <w:lang w:val="en-GB"/>
        </w:rPr>
        <w:t xml:space="preserve"> yielded growth mindset perceptions, </w:t>
      </w:r>
      <w:r>
        <w:rPr>
          <w:lang w:val="en-GB"/>
        </w:rPr>
        <w:t>it</w:t>
      </w:r>
      <w:r w:rsidRPr="00C63E82">
        <w:rPr>
          <w:lang w:val="en-GB"/>
        </w:rPr>
        <w:t xml:space="preserve"> would elicit less backlash</w:t>
      </w:r>
      <w:r>
        <w:rPr>
          <w:lang w:val="en-GB"/>
        </w:rPr>
        <w:t>.</w:t>
      </w:r>
    </w:p>
  </w:footnote>
  <w:footnote w:id="2">
    <w:p w14:paraId="4B3305F7" w14:textId="6C038C62" w:rsidR="00E427E3" w:rsidRDefault="00E427E3" w:rsidP="00ED47EC">
      <w:pPr>
        <w:pStyle w:val="FootnoteText"/>
      </w:pPr>
      <w:r>
        <w:rPr>
          <w:rStyle w:val="FootnoteReference"/>
        </w:rPr>
        <w:footnoteRef/>
      </w:r>
      <w:r>
        <w:t xml:space="preserve"> For the minority of participants who did not provide any anti-Black stereotypes on the three critical trials of the </w:t>
      </w:r>
      <w:r w:rsidRPr="0046150B">
        <w:t>Photograph</w:t>
      </w:r>
      <w:r w:rsidRPr="006C788B">
        <w:t>-Sentence Pairs</w:t>
      </w:r>
      <w:r>
        <w:t xml:space="preserve"> task, the confederate omitted this line from their confrontation message. </w:t>
      </w:r>
    </w:p>
  </w:footnote>
  <w:footnote w:id="3">
    <w:p w14:paraId="2879AFBF" w14:textId="3C2BBB49" w:rsidR="00E427E3" w:rsidRDefault="00E427E3">
      <w:pPr>
        <w:pStyle w:val="FootnoteText"/>
      </w:pPr>
      <w:r>
        <w:rPr>
          <w:rStyle w:val="FootnoteReference"/>
        </w:rPr>
        <w:footnoteRef/>
      </w:r>
      <w:r>
        <w:t xml:space="preserve"> Because mindset condition has three levels, we used the multicategorical indicator coding system, built into Process (Hayes &amp; Montoya,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60161" w14:textId="6BD35781" w:rsidR="00E427E3" w:rsidRPr="001A51F9" w:rsidRDefault="00E427E3">
    <w:pPr>
      <w:pStyle w:val="Header"/>
      <w:rPr>
        <w:b/>
        <w:bCs/>
        <w:lang w:val="en-GB"/>
      </w:rPr>
    </w:pPr>
    <w:r w:rsidRPr="001A51F9">
      <w:rPr>
        <w:b/>
        <w:bCs/>
        <w:lang w:val="en-GB"/>
      </w:rPr>
      <w:t>Running Head: Growth Mindset &amp; Backlash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B6D96"/>
    <w:multiLevelType w:val="hybridMultilevel"/>
    <w:tmpl w:val="A9C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A24CFF"/>
    <w:multiLevelType w:val="hybridMultilevel"/>
    <w:tmpl w:val="1BF6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D50E6"/>
    <w:multiLevelType w:val="hybridMultilevel"/>
    <w:tmpl w:val="AF501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022C10"/>
    <w:multiLevelType w:val="hybridMultilevel"/>
    <w:tmpl w:val="558C4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A808FD"/>
    <w:multiLevelType w:val="hybridMultilevel"/>
    <w:tmpl w:val="11D0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602ABB"/>
    <w:multiLevelType w:val="hybridMultilevel"/>
    <w:tmpl w:val="031E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D46260"/>
    <w:multiLevelType w:val="hybridMultilevel"/>
    <w:tmpl w:val="7E169C3C"/>
    <w:lvl w:ilvl="0" w:tplc="02167A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E44987"/>
    <w:multiLevelType w:val="hybridMultilevel"/>
    <w:tmpl w:val="0BCC1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BF4"/>
    <w:rsid w:val="00000F9F"/>
    <w:rsid w:val="00001ABD"/>
    <w:rsid w:val="000025CE"/>
    <w:rsid w:val="000027EB"/>
    <w:rsid w:val="00002D98"/>
    <w:rsid w:val="000033A4"/>
    <w:rsid w:val="00006A2C"/>
    <w:rsid w:val="000076E6"/>
    <w:rsid w:val="0001035C"/>
    <w:rsid w:val="00011379"/>
    <w:rsid w:val="0001366A"/>
    <w:rsid w:val="0001477B"/>
    <w:rsid w:val="000147BB"/>
    <w:rsid w:val="000152AE"/>
    <w:rsid w:val="000170D3"/>
    <w:rsid w:val="00020A3B"/>
    <w:rsid w:val="000212F5"/>
    <w:rsid w:val="00022B05"/>
    <w:rsid w:val="00022CA2"/>
    <w:rsid w:val="00023A49"/>
    <w:rsid w:val="00023BF4"/>
    <w:rsid w:val="00023DFD"/>
    <w:rsid w:val="000247D7"/>
    <w:rsid w:val="00027C1F"/>
    <w:rsid w:val="0003026A"/>
    <w:rsid w:val="000303AF"/>
    <w:rsid w:val="00031382"/>
    <w:rsid w:val="0003386F"/>
    <w:rsid w:val="0003417C"/>
    <w:rsid w:val="00034E2D"/>
    <w:rsid w:val="0003539E"/>
    <w:rsid w:val="0003590B"/>
    <w:rsid w:val="00035978"/>
    <w:rsid w:val="00035A00"/>
    <w:rsid w:val="00035D95"/>
    <w:rsid w:val="000417FF"/>
    <w:rsid w:val="00042A42"/>
    <w:rsid w:val="000454F3"/>
    <w:rsid w:val="0004552A"/>
    <w:rsid w:val="00046CD4"/>
    <w:rsid w:val="00050024"/>
    <w:rsid w:val="0005031A"/>
    <w:rsid w:val="000509C7"/>
    <w:rsid w:val="00051BB3"/>
    <w:rsid w:val="000527DB"/>
    <w:rsid w:val="00052E6C"/>
    <w:rsid w:val="0005382E"/>
    <w:rsid w:val="00054266"/>
    <w:rsid w:val="000548F2"/>
    <w:rsid w:val="00055617"/>
    <w:rsid w:val="0005609C"/>
    <w:rsid w:val="000560F8"/>
    <w:rsid w:val="00057079"/>
    <w:rsid w:val="000576DF"/>
    <w:rsid w:val="000613C9"/>
    <w:rsid w:val="00062454"/>
    <w:rsid w:val="000658F8"/>
    <w:rsid w:val="0006601D"/>
    <w:rsid w:val="00067011"/>
    <w:rsid w:val="00072373"/>
    <w:rsid w:val="00073E38"/>
    <w:rsid w:val="00074880"/>
    <w:rsid w:val="00074F3E"/>
    <w:rsid w:val="00074FAE"/>
    <w:rsid w:val="000755FD"/>
    <w:rsid w:val="00075FE0"/>
    <w:rsid w:val="0007726F"/>
    <w:rsid w:val="00077C6C"/>
    <w:rsid w:val="000815AD"/>
    <w:rsid w:val="00082359"/>
    <w:rsid w:val="00083CAC"/>
    <w:rsid w:val="00084065"/>
    <w:rsid w:val="00084F42"/>
    <w:rsid w:val="00086600"/>
    <w:rsid w:val="00087673"/>
    <w:rsid w:val="00091430"/>
    <w:rsid w:val="00092E4D"/>
    <w:rsid w:val="00093147"/>
    <w:rsid w:val="0009560D"/>
    <w:rsid w:val="00095826"/>
    <w:rsid w:val="00095E22"/>
    <w:rsid w:val="0009610A"/>
    <w:rsid w:val="000970D8"/>
    <w:rsid w:val="000A0927"/>
    <w:rsid w:val="000A0F96"/>
    <w:rsid w:val="000A183A"/>
    <w:rsid w:val="000A56F3"/>
    <w:rsid w:val="000A5C7F"/>
    <w:rsid w:val="000A5E88"/>
    <w:rsid w:val="000A7107"/>
    <w:rsid w:val="000A7BDC"/>
    <w:rsid w:val="000B3709"/>
    <w:rsid w:val="000B657A"/>
    <w:rsid w:val="000B6AF0"/>
    <w:rsid w:val="000B6D5D"/>
    <w:rsid w:val="000B7018"/>
    <w:rsid w:val="000C00FF"/>
    <w:rsid w:val="000C1615"/>
    <w:rsid w:val="000C213D"/>
    <w:rsid w:val="000C32E7"/>
    <w:rsid w:val="000C43A6"/>
    <w:rsid w:val="000C4F13"/>
    <w:rsid w:val="000C6140"/>
    <w:rsid w:val="000C620B"/>
    <w:rsid w:val="000C66EB"/>
    <w:rsid w:val="000C6A18"/>
    <w:rsid w:val="000D143F"/>
    <w:rsid w:val="000D2CA2"/>
    <w:rsid w:val="000D3CED"/>
    <w:rsid w:val="000D3D66"/>
    <w:rsid w:val="000D479F"/>
    <w:rsid w:val="000D4A2E"/>
    <w:rsid w:val="000D68F2"/>
    <w:rsid w:val="000D6E24"/>
    <w:rsid w:val="000D7701"/>
    <w:rsid w:val="000E0F21"/>
    <w:rsid w:val="000E35CE"/>
    <w:rsid w:val="000E36A0"/>
    <w:rsid w:val="000E4503"/>
    <w:rsid w:val="000E5DBE"/>
    <w:rsid w:val="000E68A3"/>
    <w:rsid w:val="000E7B6A"/>
    <w:rsid w:val="000F4D04"/>
    <w:rsid w:val="000F5E12"/>
    <w:rsid w:val="000F664C"/>
    <w:rsid w:val="000F7762"/>
    <w:rsid w:val="001005DC"/>
    <w:rsid w:val="001005F3"/>
    <w:rsid w:val="0010120D"/>
    <w:rsid w:val="001013CA"/>
    <w:rsid w:val="00102F1B"/>
    <w:rsid w:val="00103552"/>
    <w:rsid w:val="0010421B"/>
    <w:rsid w:val="00104653"/>
    <w:rsid w:val="00104D36"/>
    <w:rsid w:val="001057E0"/>
    <w:rsid w:val="00107796"/>
    <w:rsid w:val="00111756"/>
    <w:rsid w:val="0011254C"/>
    <w:rsid w:val="00112B8F"/>
    <w:rsid w:val="00113A99"/>
    <w:rsid w:val="00113F3B"/>
    <w:rsid w:val="001142E2"/>
    <w:rsid w:val="00114962"/>
    <w:rsid w:val="001153D0"/>
    <w:rsid w:val="0012070E"/>
    <w:rsid w:val="001224B8"/>
    <w:rsid w:val="00125446"/>
    <w:rsid w:val="001254BB"/>
    <w:rsid w:val="00125C71"/>
    <w:rsid w:val="00126465"/>
    <w:rsid w:val="001276BD"/>
    <w:rsid w:val="0013158D"/>
    <w:rsid w:val="00131661"/>
    <w:rsid w:val="00131740"/>
    <w:rsid w:val="001317F0"/>
    <w:rsid w:val="00132664"/>
    <w:rsid w:val="00132D70"/>
    <w:rsid w:val="00133FF9"/>
    <w:rsid w:val="001357BC"/>
    <w:rsid w:val="00136284"/>
    <w:rsid w:val="00136321"/>
    <w:rsid w:val="0013671E"/>
    <w:rsid w:val="00137909"/>
    <w:rsid w:val="001409EA"/>
    <w:rsid w:val="001414A4"/>
    <w:rsid w:val="00141DFB"/>
    <w:rsid w:val="00141F88"/>
    <w:rsid w:val="00142899"/>
    <w:rsid w:val="00142FCD"/>
    <w:rsid w:val="0014301B"/>
    <w:rsid w:val="00145AE8"/>
    <w:rsid w:val="00145C3B"/>
    <w:rsid w:val="00146429"/>
    <w:rsid w:val="001465A0"/>
    <w:rsid w:val="00147634"/>
    <w:rsid w:val="00152EA3"/>
    <w:rsid w:val="001539A8"/>
    <w:rsid w:val="00153A26"/>
    <w:rsid w:val="00153ECA"/>
    <w:rsid w:val="00154DFC"/>
    <w:rsid w:val="00155FE7"/>
    <w:rsid w:val="00160076"/>
    <w:rsid w:val="00160326"/>
    <w:rsid w:val="00163BE3"/>
    <w:rsid w:val="00164689"/>
    <w:rsid w:val="00165BBB"/>
    <w:rsid w:val="00167B27"/>
    <w:rsid w:val="0017068E"/>
    <w:rsid w:val="00170F65"/>
    <w:rsid w:val="0017295F"/>
    <w:rsid w:val="00172A5E"/>
    <w:rsid w:val="001738FC"/>
    <w:rsid w:val="00174214"/>
    <w:rsid w:val="00176A67"/>
    <w:rsid w:val="00177861"/>
    <w:rsid w:val="00177C6B"/>
    <w:rsid w:val="00177EBE"/>
    <w:rsid w:val="00180115"/>
    <w:rsid w:val="001811A6"/>
    <w:rsid w:val="00181C5F"/>
    <w:rsid w:val="00182A91"/>
    <w:rsid w:val="00183714"/>
    <w:rsid w:val="001854A0"/>
    <w:rsid w:val="00185527"/>
    <w:rsid w:val="0019138A"/>
    <w:rsid w:val="001952FD"/>
    <w:rsid w:val="00195DCE"/>
    <w:rsid w:val="00196273"/>
    <w:rsid w:val="00196BA7"/>
    <w:rsid w:val="00197B12"/>
    <w:rsid w:val="001A044C"/>
    <w:rsid w:val="001A385E"/>
    <w:rsid w:val="001A51F9"/>
    <w:rsid w:val="001A5685"/>
    <w:rsid w:val="001A5B7A"/>
    <w:rsid w:val="001A6197"/>
    <w:rsid w:val="001A74A6"/>
    <w:rsid w:val="001B01D6"/>
    <w:rsid w:val="001B168B"/>
    <w:rsid w:val="001B5607"/>
    <w:rsid w:val="001B7309"/>
    <w:rsid w:val="001B785F"/>
    <w:rsid w:val="001C08EC"/>
    <w:rsid w:val="001C11E8"/>
    <w:rsid w:val="001C1B84"/>
    <w:rsid w:val="001C24A5"/>
    <w:rsid w:val="001C2CB3"/>
    <w:rsid w:val="001C3782"/>
    <w:rsid w:val="001C39A6"/>
    <w:rsid w:val="001C4DB6"/>
    <w:rsid w:val="001C6D18"/>
    <w:rsid w:val="001C70BA"/>
    <w:rsid w:val="001C7833"/>
    <w:rsid w:val="001D0404"/>
    <w:rsid w:val="001D0EAF"/>
    <w:rsid w:val="001D2255"/>
    <w:rsid w:val="001D473B"/>
    <w:rsid w:val="001D5162"/>
    <w:rsid w:val="001D7642"/>
    <w:rsid w:val="001D76AC"/>
    <w:rsid w:val="001D7EF6"/>
    <w:rsid w:val="001D7F98"/>
    <w:rsid w:val="001E0203"/>
    <w:rsid w:val="001E08BC"/>
    <w:rsid w:val="001E0DC2"/>
    <w:rsid w:val="001E1960"/>
    <w:rsid w:val="001E1BAC"/>
    <w:rsid w:val="001E2AF0"/>
    <w:rsid w:val="001E4FFF"/>
    <w:rsid w:val="001E546C"/>
    <w:rsid w:val="001E5B71"/>
    <w:rsid w:val="001F06AD"/>
    <w:rsid w:val="001F1410"/>
    <w:rsid w:val="001F1D48"/>
    <w:rsid w:val="001F260C"/>
    <w:rsid w:val="001F2787"/>
    <w:rsid w:val="001F2F2F"/>
    <w:rsid w:val="001F31D3"/>
    <w:rsid w:val="001F4955"/>
    <w:rsid w:val="001F5B03"/>
    <w:rsid w:val="001F5B0C"/>
    <w:rsid w:val="001F5D28"/>
    <w:rsid w:val="001F6AC8"/>
    <w:rsid w:val="001F78A2"/>
    <w:rsid w:val="001F78F3"/>
    <w:rsid w:val="001F7B97"/>
    <w:rsid w:val="00201D1C"/>
    <w:rsid w:val="002026B1"/>
    <w:rsid w:val="00202723"/>
    <w:rsid w:val="0020331E"/>
    <w:rsid w:val="0020340B"/>
    <w:rsid w:val="00203482"/>
    <w:rsid w:val="00203791"/>
    <w:rsid w:val="002041EC"/>
    <w:rsid w:val="00207F45"/>
    <w:rsid w:val="00211982"/>
    <w:rsid w:val="00211FF5"/>
    <w:rsid w:val="002130A5"/>
    <w:rsid w:val="00215CBD"/>
    <w:rsid w:val="002172A7"/>
    <w:rsid w:val="002206E9"/>
    <w:rsid w:val="00220D46"/>
    <w:rsid w:val="00226837"/>
    <w:rsid w:val="00226F8A"/>
    <w:rsid w:val="002318C5"/>
    <w:rsid w:val="002320FE"/>
    <w:rsid w:val="002333DB"/>
    <w:rsid w:val="00233754"/>
    <w:rsid w:val="002351FE"/>
    <w:rsid w:val="002372B2"/>
    <w:rsid w:val="0023798B"/>
    <w:rsid w:val="00240A58"/>
    <w:rsid w:val="00240FD9"/>
    <w:rsid w:val="00241511"/>
    <w:rsid w:val="0024182F"/>
    <w:rsid w:val="00242278"/>
    <w:rsid w:val="00242325"/>
    <w:rsid w:val="0024272E"/>
    <w:rsid w:val="0024367C"/>
    <w:rsid w:val="00243884"/>
    <w:rsid w:val="00243C90"/>
    <w:rsid w:val="0024587F"/>
    <w:rsid w:val="0024646C"/>
    <w:rsid w:val="00247033"/>
    <w:rsid w:val="002502B2"/>
    <w:rsid w:val="0025065D"/>
    <w:rsid w:val="00250FD0"/>
    <w:rsid w:val="00251503"/>
    <w:rsid w:val="00252CD3"/>
    <w:rsid w:val="00253620"/>
    <w:rsid w:val="002555D2"/>
    <w:rsid w:val="00255938"/>
    <w:rsid w:val="002561F4"/>
    <w:rsid w:val="0025713A"/>
    <w:rsid w:val="002578C6"/>
    <w:rsid w:val="00262AB9"/>
    <w:rsid w:val="002651F1"/>
    <w:rsid w:val="0026550E"/>
    <w:rsid w:val="00265CB3"/>
    <w:rsid w:val="002677FD"/>
    <w:rsid w:val="00270833"/>
    <w:rsid w:val="0027169D"/>
    <w:rsid w:val="00271A4F"/>
    <w:rsid w:val="00272031"/>
    <w:rsid w:val="002721A0"/>
    <w:rsid w:val="002723F0"/>
    <w:rsid w:val="00273B56"/>
    <w:rsid w:val="002749F6"/>
    <w:rsid w:val="00274E30"/>
    <w:rsid w:val="00276B01"/>
    <w:rsid w:val="00276F04"/>
    <w:rsid w:val="002774C2"/>
    <w:rsid w:val="00280CFD"/>
    <w:rsid w:val="002819EE"/>
    <w:rsid w:val="00281A76"/>
    <w:rsid w:val="00282836"/>
    <w:rsid w:val="00282DF9"/>
    <w:rsid w:val="00285554"/>
    <w:rsid w:val="00287307"/>
    <w:rsid w:val="0028771C"/>
    <w:rsid w:val="00290A80"/>
    <w:rsid w:val="00290E0A"/>
    <w:rsid w:val="00291AE9"/>
    <w:rsid w:val="002923D8"/>
    <w:rsid w:val="0029241D"/>
    <w:rsid w:val="00292F49"/>
    <w:rsid w:val="0029346A"/>
    <w:rsid w:val="00293D9C"/>
    <w:rsid w:val="0029454B"/>
    <w:rsid w:val="00296EBD"/>
    <w:rsid w:val="0029727E"/>
    <w:rsid w:val="002A0BE1"/>
    <w:rsid w:val="002A0D2C"/>
    <w:rsid w:val="002A2463"/>
    <w:rsid w:val="002A309D"/>
    <w:rsid w:val="002A4586"/>
    <w:rsid w:val="002A5A64"/>
    <w:rsid w:val="002A5DFF"/>
    <w:rsid w:val="002A6071"/>
    <w:rsid w:val="002A685F"/>
    <w:rsid w:val="002A6DC1"/>
    <w:rsid w:val="002A7720"/>
    <w:rsid w:val="002B11D9"/>
    <w:rsid w:val="002B14DC"/>
    <w:rsid w:val="002B228F"/>
    <w:rsid w:val="002B2F41"/>
    <w:rsid w:val="002B3D9B"/>
    <w:rsid w:val="002B4399"/>
    <w:rsid w:val="002B5756"/>
    <w:rsid w:val="002B5B73"/>
    <w:rsid w:val="002B6134"/>
    <w:rsid w:val="002B621A"/>
    <w:rsid w:val="002B6681"/>
    <w:rsid w:val="002B76C1"/>
    <w:rsid w:val="002C10A8"/>
    <w:rsid w:val="002C12F0"/>
    <w:rsid w:val="002C7B59"/>
    <w:rsid w:val="002D0E5A"/>
    <w:rsid w:val="002D4C51"/>
    <w:rsid w:val="002D508E"/>
    <w:rsid w:val="002D5731"/>
    <w:rsid w:val="002D77F8"/>
    <w:rsid w:val="002E1A20"/>
    <w:rsid w:val="002E4A18"/>
    <w:rsid w:val="002E4E5E"/>
    <w:rsid w:val="002E57A9"/>
    <w:rsid w:val="002E64A4"/>
    <w:rsid w:val="002E7BBB"/>
    <w:rsid w:val="002F01B1"/>
    <w:rsid w:val="002F090F"/>
    <w:rsid w:val="002F0B60"/>
    <w:rsid w:val="002F0D2D"/>
    <w:rsid w:val="002F5790"/>
    <w:rsid w:val="002F6AED"/>
    <w:rsid w:val="00302176"/>
    <w:rsid w:val="003026C6"/>
    <w:rsid w:val="00303B93"/>
    <w:rsid w:val="003055E5"/>
    <w:rsid w:val="0030780B"/>
    <w:rsid w:val="00307B13"/>
    <w:rsid w:val="00312282"/>
    <w:rsid w:val="003122C7"/>
    <w:rsid w:val="00315EF7"/>
    <w:rsid w:val="0031644D"/>
    <w:rsid w:val="00316EA9"/>
    <w:rsid w:val="00316F36"/>
    <w:rsid w:val="00316FB7"/>
    <w:rsid w:val="00317B1C"/>
    <w:rsid w:val="00320ADC"/>
    <w:rsid w:val="00320C95"/>
    <w:rsid w:val="00321CB6"/>
    <w:rsid w:val="003238A0"/>
    <w:rsid w:val="00324626"/>
    <w:rsid w:val="00324650"/>
    <w:rsid w:val="003257EC"/>
    <w:rsid w:val="003330DF"/>
    <w:rsid w:val="0033398B"/>
    <w:rsid w:val="00334768"/>
    <w:rsid w:val="0033539C"/>
    <w:rsid w:val="003369B2"/>
    <w:rsid w:val="00337431"/>
    <w:rsid w:val="00341CFA"/>
    <w:rsid w:val="00342A91"/>
    <w:rsid w:val="00342B40"/>
    <w:rsid w:val="00342D41"/>
    <w:rsid w:val="00344767"/>
    <w:rsid w:val="00347A38"/>
    <w:rsid w:val="00351909"/>
    <w:rsid w:val="003524F9"/>
    <w:rsid w:val="0035305B"/>
    <w:rsid w:val="0035319D"/>
    <w:rsid w:val="003537DF"/>
    <w:rsid w:val="003575CC"/>
    <w:rsid w:val="003606EB"/>
    <w:rsid w:val="00363264"/>
    <w:rsid w:val="0036607D"/>
    <w:rsid w:val="00367241"/>
    <w:rsid w:val="00367398"/>
    <w:rsid w:val="0037209E"/>
    <w:rsid w:val="003723A0"/>
    <w:rsid w:val="00373E38"/>
    <w:rsid w:val="00374BA6"/>
    <w:rsid w:val="003753F4"/>
    <w:rsid w:val="00375892"/>
    <w:rsid w:val="0037632D"/>
    <w:rsid w:val="00376B06"/>
    <w:rsid w:val="00376F66"/>
    <w:rsid w:val="003770C8"/>
    <w:rsid w:val="0038022D"/>
    <w:rsid w:val="00383EE7"/>
    <w:rsid w:val="003845F0"/>
    <w:rsid w:val="003857E0"/>
    <w:rsid w:val="00386EEB"/>
    <w:rsid w:val="00387612"/>
    <w:rsid w:val="003903A0"/>
    <w:rsid w:val="00391A8E"/>
    <w:rsid w:val="003936F3"/>
    <w:rsid w:val="00393FD8"/>
    <w:rsid w:val="00394BFB"/>
    <w:rsid w:val="0039575B"/>
    <w:rsid w:val="00395D68"/>
    <w:rsid w:val="003A36FE"/>
    <w:rsid w:val="003A421C"/>
    <w:rsid w:val="003B0F67"/>
    <w:rsid w:val="003B25F7"/>
    <w:rsid w:val="003B2A4D"/>
    <w:rsid w:val="003B3BAA"/>
    <w:rsid w:val="003B49E9"/>
    <w:rsid w:val="003B4C51"/>
    <w:rsid w:val="003B74F9"/>
    <w:rsid w:val="003C05C1"/>
    <w:rsid w:val="003C18B9"/>
    <w:rsid w:val="003C1A03"/>
    <w:rsid w:val="003C2C25"/>
    <w:rsid w:val="003C3E36"/>
    <w:rsid w:val="003C5FC9"/>
    <w:rsid w:val="003D09A0"/>
    <w:rsid w:val="003D111D"/>
    <w:rsid w:val="003D4810"/>
    <w:rsid w:val="003D4BAD"/>
    <w:rsid w:val="003D5870"/>
    <w:rsid w:val="003D689C"/>
    <w:rsid w:val="003D756C"/>
    <w:rsid w:val="003E0696"/>
    <w:rsid w:val="003E0740"/>
    <w:rsid w:val="003E0DAB"/>
    <w:rsid w:val="003E115C"/>
    <w:rsid w:val="003E2893"/>
    <w:rsid w:val="003E3A73"/>
    <w:rsid w:val="003E5628"/>
    <w:rsid w:val="003E6681"/>
    <w:rsid w:val="003E7B8A"/>
    <w:rsid w:val="003E7D1B"/>
    <w:rsid w:val="003E7F23"/>
    <w:rsid w:val="003F0220"/>
    <w:rsid w:val="003F07AB"/>
    <w:rsid w:val="003F09D8"/>
    <w:rsid w:val="003F2AAF"/>
    <w:rsid w:val="003F359C"/>
    <w:rsid w:val="003F3A21"/>
    <w:rsid w:val="003F3FCD"/>
    <w:rsid w:val="003F436A"/>
    <w:rsid w:val="003F6579"/>
    <w:rsid w:val="00400055"/>
    <w:rsid w:val="00401278"/>
    <w:rsid w:val="004022BF"/>
    <w:rsid w:val="00402983"/>
    <w:rsid w:val="004043CA"/>
    <w:rsid w:val="0040793F"/>
    <w:rsid w:val="0041047F"/>
    <w:rsid w:val="00412710"/>
    <w:rsid w:val="00412728"/>
    <w:rsid w:val="00412E5A"/>
    <w:rsid w:val="00412FFB"/>
    <w:rsid w:val="0041330B"/>
    <w:rsid w:val="004139AF"/>
    <w:rsid w:val="00413D50"/>
    <w:rsid w:val="0041602A"/>
    <w:rsid w:val="004179D2"/>
    <w:rsid w:val="00421447"/>
    <w:rsid w:val="004237EF"/>
    <w:rsid w:val="00424749"/>
    <w:rsid w:val="004250DB"/>
    <w:rsid w:val="00425441"/>
    <w:rsid w:val="004267DD"/>
    <w:rsid w:val="00431587"/>
    <w:rsid w:val="004316D0"/>
    <w:rsid w:val="00433919"/>
    <w:rsid w:val="00433D8B"/>
    <w:rsid w:val="00435C60"/>
    <w:rsid w:val="004403DF"/>
    <w:rsid w:val="00440544"/>
    <w:rsid w:val="004418F0"/>
    <w:rsid w:val="00442933"/>
    <w:rsid w:val="00443713"/>
    <w:rsid w:val="0044450B"/>
    <w:rsid w:val="00445DFE"/>
    <w:rsid w:val="00446940"/>
    <w:rsid w:val="00450273"/>
    <w:rsid w:val="00450369"/>
    <w:rsid w:val="00456E0E"/>
    <w:rsid w:val="00457831"/>
    <w:rsid w:val="00460E0B"/>
    <w:rsid w:val="00461DF9"/>
    <w:rsid w:val="004623F8"/>
    <w:rsid w:val="0046321B"/>
    <w:rsid w:val="00463CBA"/>
    <w:rsid w:val="00464394"/>
    <w:rsid w:val="004650CC"/>
    <w:rsid w:val="004662CA"/>
    <w:rsid w:val="0046631E"/>
    <w:rsid w:val="004664A2"/>
    <w:rsid w:val="004665BB"/>
    <w:rsid w:val="00467C68"/>
    <w:rsid w:val="00471C52"/>
    <w:rsid w:val="004720AC"/>
    <w:rsid w:val="00472A5B"/>
    <w:rsid w:val="00472E9F"/>
    <w:rsid w:val="00474049"/>
    <w:rsid w:val="00474997"/>
    <w:rsid w:val="00475876"/>
    <w:rsid w:val="00475957"/>
    <w:rsid w:val="00480AD7"/>
    <w:rsid w:val="0048156E"/>
    <w:rsid w:val="00481827"/>
    <w:rsid w:val="0048279D"/>
    <w:rsid w:val="00483A6F"/>
    <w:rsid w:val="004841FF"/>
    <w:rsid w:val="004922B5"/>
    <w:rsid w:val="00492393"/>
    <w:rsid w:val="00492D35"/>
    <w:rsid w:val="00492F63"/>
    <w:rsid w:val="00493B7D"/>
    <w:rsid w:val="00493F64"/>
    <w:rsid w:val="00494797"/>
    <w:rsid w:val="00495FF9"/>
    <w:rsid w:val="0049743C"/>
    <w:rsid w:val="00497AFD"/>
    <w:rsid w:val="004A23BA"/>
    <w:rsid w:val="004A264C"/>
    <w:rsid w:val="004A331E"/>
    <w:rsid w:val="004A5035"/>
    <w:rsid w:val="004A5DBA"/>
    <w:rsid w:val="004B0BAF"/>
    <w:rsid w:val="004B0D1A"/>
    <w:rsid w:val="004B273D"/>
    <w:rsid w:val="004B3286"/>
    <w:rsid w:val="004B52C8"/>
    <w:rsid w:val="004B5B3F"/>
    <w:rsid w:val="004B70C1"/>
    <w:rsid w:val="004B7FE3"/>
    <w:rsid w:val="004C0550"/>
    <w:rsid w:val="004C18CF"/>
    <w:rsid w:val="004C1E4F"/>
    <w:rsid w:val="004C3661"/>
    <w:rsid w:val="004C577C"/>
    <w:rsid w:val="004C6A31"/>
    <w:rsid w:val="004C6BD4"/>
    <w:rsid w:val="004C7DAB"/>
    <w:rsid w:val="004C7EAD"/>
    <w:rsid w:val="004D0757"/>
    <w:rsid w:val="004D092E"/>
    <w:rsid w:val="004D0A47"/>
    <w:rsid w:val="004D32C0"/>
    <w:rsid w:val="004D4C5A"/>
    <w:rsid w:val="004D4DE6"/>
    <w:rsid w:val="004D4DFE"/>
    <w:rsid w:val="004D4E7B"/>
    <w:rsid w:val="004D728B"/>
    <w:rsid w:val="004E4F41"/>
    <w:rsid w:val="004E51D9"/>
    <w:rsid w:val="004E5603"/>
    <w:rsid w:val="004E693A"/>
    <w:rsid w:val="004F1178"/>
    <w:rsid w:val="004F163D"/>
    <w:rsid w:val="004F22AF"/>
    <w:rsid w:val="004F2368"/>
    <w:rsid w:val="004F3982"/>
    <w:rsid w:val="004F6499"/>
    <w:rsid w:val="004F6BEF"/>
    <w:rsid w:val="004F7736"/>
    <w:rsid w:val="00500184"/>
    <w:rsid w:val="005012AC"/>
    <w:rsid w:val="0050162C"/>
    <w:rsid w:val="005017FD"/>
    <w:rsid w:val="00501D10"/>
    <w:rsid w:val="00502C44"/>
    <w:rsid w:val="00505F1C"/>
    <w:rsid w:val="0050633A"/>
    <w:rsid w:val="00510CE9"/>
    <w:rsid w:val="0051232F"/>
    <w:rsid w:val="005133F7"/>
    <w:rsid w:val="005140F6"/>
    <w:rsid w:val="005148F2"/>
    <w:rsid w:val="00515DB5"/>
    <w:rsid w:val="00516381"/>
    <w:rsid w:val="005165F7"/>
    <w:rsid w:val="0052042C"/>
    <w:rsid w:val="00521AD5"/>
    <w:rsid w:val="0052497C"/>
    <w:rsid w:val="00524E46"/>
    <w:rsid w:val="0052660D"/>
    <w:rsid w:val="00526B35"/>
    <w:rsid w:val="00527DA6"/>
    <w:rsid w:val="0053082B"/>
    <w:rsid w:val="0053086F"/>
    <w:rsid w:val="005310DD"/>
    <w:rsid w:val="005315AF"/>
    <w:rsid w:val="00532428"/>
    <w:rsid w:val="00532516"/>
    <w:rsid w:val="00533063"/>
    <w:rsid w:val="00537062"/>
    <w:rsid w:val="00540C24"/>
    <w:rsid w:val="0054250B"/>
    <w:rsid w:val="00544ACD"/>
    <w:rsid w:val="00545467"/>
    <w:rsid w:val="00545624"/>
    <w:rsid w:val="00545AED"/>
    <w:rsid w:val="00546237"/>
    <w:rsid w:val="00546687"/>
    <w:rsid w:val="00550761"/>
    <w:rsid w:val="00550ED2"/>
    <w:rsid w:val="00552141"/>
    <w:rsid w:val="00553225"/>
    <w:rsid w:val="00554E6F"/>
    <w:rsid w:val="00555A4B"/>
    <w:rsid w:val="00555AA1"/>
    <w:rsid w:val="00555B32"/>
    <w:rsid w:val="005576BF"/>
    <w:rsid w:val="00561363"/>
    <w:rsid w:val="00561E18"/>
    <w:rsid w:val="00562729"/>
    <w:rsid w:val="00565EB7"/>
    <w:rsid w:val="00566939"/>
    <w:rsid w:val="0057096E"/>
    <w:rsid w:val="00571ADB"/>
    <w:rsid w:val="005733D5"/>
    <w:rsid w:val="00573512"/>
    <w:rsid w:val="005742A5"/>
    <w:rsid w:val="00574734"/>
    <w:rsid w:val="0057555C"/>
    <w:rsid w:val="005760CD"/>
    <w:rsid w:val="005762DC"/>
    <w:rsid w:val="00576F1A"/>
    <w:rsid w:val="00577A64"/>
    <w:rsid w:val="0058059F"/>
    <w:rsid w:val="0058225D"/>
    <w:rsid w:val="00582B91"/>
    <w:rsid w:val="00583F37"/>
    <w:rsid w:val="00585973"/>
    <w:rsid w:val="0059029D"/>
    <w:rsid w:val="00592056"/>
    <w:rsid w:val="0059259F"/>
    <w:rsid w:val="005932BB"/>
    <w:rsid w:val="00593705"/>
    <w:rsid w:val="00593C26"/>
    <w:rsid w:val="005941F6"/>
    <w:rsid w:val="00594499"/>
    <w:rsid w:val="00595BF2"/>
    <w:rsid w:val="005968D4"/>
    <w:rsid w:val="005A110D"/>
    <w:rsid w:val="005A1BE0"/>
    <w:rsid w:val="005A2350"/>
    <w:rsid w:val="005A3CB2"/>
    <w:rsid w:val="005A4820"/>
    <w:rsid w:val="005A497E"/>
    <w:rsid w:val="005A51C5"/>
    <w:rsid w:val="005A52B1"/>
    <w:rsid w:val="005A6296"/>
    <w:rsid w:val="005A6B36"/>
    <w:rsid w:val="005A74AA"/>
    <w:rsid w:val="005B0FCD"/>
    <w:rsid w:val="005B10C3"/>
    <w:rsid w:val="005B1554"/>
    <w:rsid w:val="005B15BB"/>
    <w:rsid w:val="005B189A"/>
    <w:rsid w:val="005B1D4C"/>
    <w:rsid w:val="005B2B81"/>
    <w:rsid w:val="005B2FD1"/>
    <w:rsid w:val="005B575D"/>
    <w:rsid w:val="005B58B3"/>
    <w:rsid w:val="005B7DD5"/>
    <w:rsid w:val="005C027E"/>
    <w:rsid w:val="005C03C5"/>
    <w:rsid w:val="005C0904"/>
    <w:rsid w:val="005C0A5E"/>
    <w:rsid w:val="005C15A5"/>
    <w:rsid w:val="005C18AC"/>
    <w:rsid w:val="005C1EED"/>
    <w:rsid w:val="005C29B4"/>
    <w:rsid w:val="005C3C19"/>
    <w:rsid w:val="005C3DDC"/>
    <w:rsid w:val="005C4478"/>
    <w:rsid w:val="005C4600"/>
    <w:rsid w:val="005C5035"/>
    <w:rsid w:val="005D1ACE"/>
    <w:rsid w:val="005D4031"/>
    <w:rsid w:val="005D43BB"/>
    <w:rsid w:val="005D4FB7"/>
    <w:rsid w:val="005D4FBF"/>
    <w:rsid w:val="005D780B"/>
    <w:rsid w:val="005D7B56"/>
    <w:rsid w:val="005D7F62"/>
    <w:rsid w:val="005E01DB"/>
    <w:rsid w:val="005E067D"/>
    <w:rsid w:val="005E2A45"/>
    <w:rsid w:val="005E4913"/>
    <w:rsid w:val="005E4F9E"/>
    <w:rsid w:val="005E6000"/>
    <w:rsid w:val="005F05BF"/>
    <w:rsid w:val="005F0ADF"/>
    <w:rsid w:val="005F0FC3"/>
    <w:rsid w:val="005F2771"/>
    <w:rsid w:val="005F3906"/>
    <w:rsid w:val="005F5867"/>
    <w:rsid w:val="00604210"/>
    <w:rsid w:val="006043F3"/>
    <w:rsid w:val="006047A6"/>
    <w:rsid w:val="00605798"/>
    <w:rsid w:val="00605C32"/>
    <w:rsid w:val="00606664"/>
    <w:rsid w:val="00606AC3"/>
    <w:rsid w:val="00610C3D"/>
    <w:rsid w:val="00613BFF"/>
    <w:rsid w:val="0061520C"/>
    <w:rsid w:val="00615961"/>
    <w:rsid w:val="00616C8C"/>
    <w:rsid w:val="00617E48"/>
    <w:rsid w:val="0062259D"/>
    <w:rsid w:val="00623A49"/>
    <w:rsid w:val="0062704E"/>
    <w:rsid w:val="00627E01"/>
    <w:rsid w:val="00627EF8"/>
    <w:rsid w:val="00630552"/>
    <w:rsid w:val="00631186"/>
    <w:rsid w:val="006311AC"/>
    <w:rsid w:val="006315DE"/>
    <w:rsid w:val="0063164D"/>
    <w:rsid w:val="00632F62"/>
    <w:rsid w:val="00633B25"/>
    <w:rsid w:val="00633B7C"/>
    <w:rsid w:val="0063442C"/>
    <w:rsid w:val="0063562A"/>
    <w:rsid w:val="00635731"/>
    <w:rsid w:val="00636FE8"/>
    <w:rsid w:val="006374FE"/>
    <w:rsid w:val="00640FC1"/>
    <w:rsid w:val="00641AAA"/>
    <w:rsid w:val="00643013"/>
    <w:rsid w:val="00645CE0"/>
    <w:rsid w:val="00646B1A"/>
    <w:rsid w:val="00646BF8"/>
    <w:rsid w:val="00647519"/>
    <w:rsid w:val="0064766E"/>
    <w:rsid w:val="00650823"/>
    <w:rsid w:val="006525D8"/>
    <w:rsid w:val="00652EAF"/>
    <w:rsid w:val="0065664D"/>
    <w:rsid w:val="00656EDD"/>
    <w:rsid w:val="0065713E"/>
    <w:rsid w:val="0066049B"/>
    <w:rsid w:val="00660E2D"/>
    <w:rsid w:val="0066340B"/>
    <w:rsid w:val="00663DDC"/>
    <w:rsid w:val="006651D9"/>
    <w:rsid w:val="00665423"/>
    <w:rsid w:val="006708DB"/>
    <w:rsid w:val="00671DD2"/>
    <w:rsid w:val="00672778"/>
    <w:rsid w:val="006748BF"/>
    <w:rsid w:val="00674F80"/>
    <w:rsid w:val="006750CB"/>
    <w:rsid w:val="006756B3"/>
    <w:rsid w:val="006763DE"/>
    <w:rsid w:val="00680DF6"/>
    <w:rsid w:val="00680F97"/>
    <w:rsid w:val="00681871"/>
    <w:rsid w:val="00681D31"/>
    <w:rsid w:val="00683476"/>
    <w:rsid w:val="00683D69"/>
    <w:rsid w:val="006857FC"/>
    <w:rsid w:val="00687572"/>
    <w:rsid w:val="00687961"/>
    <w:rsid w:val="00691369"/>
    <w:rsid w:val="0069276E"/>
    <w:rsid w:val="006932A8"/>
    <w:rsid w:val="00693896"/>
    <w:rsid w:val="00693EDA"/>
    <w:rsid w:val="00694C8B"/>
    <w:rsid w:val="00694F0C"/>
    <w:rsid w:val="00695841"/>
    <w:rsid w:val="00695BFD"/>
    <w:rsid w:val="006970F6"/>
    <w:rsid w:val="006A0C71"/>
    <w:rsid w:val="006A191C"/>
    <w:rsid w:val="006A20BA"/>
    <w:rsid w:val="006A2CF8"/>
    <w:rsid w:val="006A2F27"/>
    <w:rsid w:val="006A3E37"/>
    <w:rsid w:val="006A4B15"/>
    <w:rsid w:val="006A4D41"/>
    <w:rsid w:val="006A4D85"/>
    <w:rsid w:val="006A57D8"/>
    <w:rsid w:val="006A6008"/>
    <w:rsid w:val="006A6239"/>
    <w:rsid w:val="006B1009"/>
    <w:rsid w:val="006B13E7"/>
    <w:rsid w:val="006B273B"/>
    <w:rsid w:val="006B2E47"/>
    <w:rsid w:val="006B46BA"/>
    <w:rsid w:val="006C0723"/>
    <w:rsid w:val="006C11C2"/>
    <w:rsid w:val="006C2165"/>
    <w:rsid w:val="006C2BB7"/>
    <w:rsid w:val="006C2EAD"/>
    <w:rsid w:val="006C3E11"/>
    <w:rsid w:val="006C3F77"/>
    <w:rsid w:val="006C480A"/>
    <w:rsid w:val="006C507A"/>
    <w:rsid w:val="006C74F2"/>
    <w:rsid w:val="006D1411"/>
    <w:rsid w:val="006D21D4"/>
    <w:rsid w:val="006D362C"/>
    <w:rsid w:val="006D3D2A"/>
    <w:rsid w:val="006D4CFB"/>
    <w:rsid w:val="006D4E7F"/>
    <w:rsid w:val="006E0A96"/>
    <w:rsid w:val="006E1A78"/>
    <w:rsid w:val="006E1F72"/>
    <w:rsid w:val="006E2967"/>
    <w:rsid w:val="006E2FBC"/>
    <w:rsid w:val="006E497A"/>
    <w:rsid w:val="006E53AC"/>
    <w:rsid w:val="006E5F15"/>
    <w:rsid w:val="006E65AD"/>
    <w:rsid w:val="006F00DB"/>
    <w:rsid w:val="006F0AEE"/>
    <w:rsid w:val="006F1BAD"/>
    <w:rsid w:val="006F1BF1"/>
    <w:rsid w:val="006F1CCC"/>
    <w:rsid w:val="006F3FBE"/>
    <w:rsid w:val="006F591A"/>
    <w:rsid w:val="006F7731"/>
    <w:rsid w:val="006F79C4"/>
    <w:rsid w:val="006F7F2A"/>
    <w:rsid w:val="00700419"/>
    <w:rsid w:val="00701227"/>
    <w:rsid w:val="00702414"/>
    <w:rsid w:val="00702722"/>
    <w:rsid w:val="00702DBB"/>
    <w:rsid w:val="007035CE"/>
    <w:rsid w:val="00703805"/>
    <w:rsid w:val="00703881"/>
    <w:rsid w:val="00704FF8"/>
    <w:rsid w:val="00706409"/>
    <w:rsid w:val="00712461"/>
    <w:rsid w:val="007132B6"/>
    <w:rsid w:val="00714275"/>
    <w:rsid w:val="007149CA"/>
    <w:rsid w:val="0071624F"/>
    <w:rsid w:val="0071680E"/>
    <w:rsid w:val="00716BC5"/>
    <w:rsid w:val="00717B31"/>
    <w:rsid w:val="00722738"/>
    <w:rsid w:val="007227BD"/>
    <w:rsid w:val="0072371C"/>
    <w:rsid w:val="00724D26"/>
    <w:rsid w:val="00726D9E"/>
    <w:rsid w:val="00727C08"/>
    <w:rsid w:val="00730384"/>
    <w:rsid w:val="007310EB"/>
    <w:rsid w:val="007316EC"/>
    <w:rsid w:val="00731A59"/>
    <w:rsid w:val="00731DFD"/>
    <w:rsid w:val="0073231B"/>
    <w:rsid w:val="0073255C"/>
    <w:rsid w:val="007353D7"/>
    <w:rsid w:val="00735B81"/>
    <w:rsid w:val="00736271"/>
    <w:rsid w:val="007368FD"/>
    <w:rsid w:val="0073748E"/>
    <w:rsid w:val="0073774A"/>
    <w:rsid w:val="00740165"/>
    <w:rsid w:val="00741D1C"/>
    <w:rsid w:val="00743670"/>
    <w:rsid w:val="0074382A"/>
    <w:rsid w:val="00744726"/>
    <w:rsid w:val="00745CD8"/>
    <w:rsid w:val="0074636E"/>
    <w:rsid w:val="00750724"/>
    <w:rsid w:val="00753A91"/>
    <w:rsid w:val="007563E0"/>
    <w:rsid w:val="0076015E"/>
    <w:rsid w:val="007606D5"/>
    <w:rsid w:val="007612D5"/>
    <w:rsid w:val="007620A0"/>
    <w:rsid w:val="00762521"/>
    <w:rsid w:val="00763428"/>
    <w:rsid w:val="00763C47"/>
    <w:rsid w:val="0076425D"/>
    <w:rsid w:val="007650DE"/>
    <w:rsid w:val="007656F2"/>
    <w:rsid w:val="00765926"/>
    <w:rsid w:val="00766414"/>
    <w:rsid w:val="00766835"/>
    <w:rsid w:val="00766BE2"/>
    <w:rsid w:val="00766F07"/>
    <w:rsid w:val="0077027F"/>
    <w:rsid w:val="00771815"/>
    <w:rsid w:val="007722D8"/>
    <w:rsid w:val="00772B84"/>
    <w:rsid w:val="00773651"/>
    <w:rsid w:val="00773BEB"/>
    <w:rsid w:val="00773EC4"/>
    <w:rsid w:val="00774724"/>
    <w:rsid w:val="0077541F"/>
    <w:rsid w:val="00776DEF"/>
    <w:rsid w:val="007803C9"/>
    <w:rsid w:val="00780A31"/>
    <w:rsid w:val="00780CAD"/>
    <w:rsid w:val="007823C8"/>
    <w:rsid w:val="00785A3E"/>
    <w:rsid w:val="00785B43"/>
    <w:rsid w:val="00785CBB"/>
    <w:rsid w:val="00785EA8"/>
    <w:rsid w:val="00787DDF"/>
    <w:rsid w:val="00790E1A"/>
    <w:rsid w:val="0079164F"/>
    <w:rsid w:val="007916BB"/>
    <w:rsid w:val="00791A22"/>
    <w:rsid w:val="00792C50"/>
    <w:rsid w:val="0079331D"/>
    <w:rsid w:val="007933B6"/>
    <w:rsid w:val="007943DE"/>
    <w:rsid w:val="00794948"/>
    <w:rsid w:val="007971FD"/>
    <w:rsid w:val="007973A0"/>
    <w:rsid w:val="007979C8"/>
    <w:rsid w:val="00797BD5"/>
    <w:rsid w:val="00797C1E"/>
    <w:rsid w:val="007A10CE"/>
    <w:rsid w:val="007A2277"/>
    <w:rsid w:val="007A26DD"/>
    <w:rsid w:val="007A27B3"/>
    <w:rsid w:val="007A2ADD"/>
    <w:rsid w:val="007A4124"/>
    <w:rsid w:val="007A415F"/>
    <w:rsid w:val="007A508E"/>
    <w:rsid w:val="007A7550"/>
    <w:rsid w:val="007B2A27"/>
    <w:rsid w:val="007B3D27"/>
    <w:rsid w:val="007B5483"/>
    <w:rsid w:val="007B6698"/>
    <w:rsid w:val="007B66B2"/>
    <w:rsid w:val="007B6B86"/>
    <w:rsid w:val="007C0845"/>
    <w:rsid w:val="007C2AF0"/>
    <w:rsid w:val="007C2C1A"/>
    <w:rsid w:val="007C4357"/>
    <w:rsid w:val="007C5EDB"/>
    <w:rsid w:val="007C6C6E"/>
    <w:rsid w:val="007C7AE1"/>
    <w:rsid w:val="007D01F1"/>
    <w:rsid w:val="007D0E62"/>
    <w:rsid w:val="007D14A0"/>
    <w:rsid w:val="007D38CD"/>
    <w:rsid w:val="007D42FB"/>
    <w:rsid w:val="007D4A4F"/>
    <w:rsid w:val="007D58BB"/>
    <w:rsid w:val="007D7F55"/>
    <w:rsid w:val="007E17B1"/>
    <w:rsid w:val="007E19BC"/>
    <w:rsid w:val="007E1FC0"/>
    <w:rsid w:val="007E29B6"/>
    <w:rsid w:val="007E3102"/>
    <w:rsid w:val="007E3ED0"/>
    <w:rsid w:val="007E3F40"/>
    <w:rsid w:val="007E4FAA"/>
    <w:rsid w:val="007E597E"/>
    <w:rsid w:val="007E797A"/>
    <w:rsid w:val="007E7ED6"/>
    <w:rsid w:val="007F00C9"/>
    <w:rsid w:val="007F2C78"/>
    <w:rsid w:val="007F3DE9"/>
    <w:rsid w:val="007F4C99"/>
    <w:rsid w:val="007F4F41"/>
    <w:rsid w:val="007F57A3"/>
    <w:rsid w:val="007F67C1"/>
    <w:rsid w:val="007F6AB4"/>
    <w:rsid w:val="007F7A23"/>
    <w:rsid w:val="007F7E46"/>
    <w:rsid w:val="008002FC"/>
    <w:rsid w:val="0080201A"/>
    <w:rsid w:val="00803C3F"/>
    <w:rsid w:val="00803C68"/>
    <w:rsid w:val="00804B50"/>
    <w:rsid w:val="00806A11"/>
    <w:rsid w:val="00806E2F"/>
    <w:rsid w:val="00807AEC"/>
    <w:rsid w:val="00807C00"/>
    <w:rsid w:val="0081059A"/>
    <w:rsid w:val="0081242F"/>
    <w:rsid w:val="00814E0B"/>
    <w:rsid w:val="00815FFF"/>
    <w:rsid w:val="00816760"/>
    <w:rsid w:val="00817343"/>
    <w:rsid w:val="008177B8"/>
    <w:rsid w:val="00817843"/>
    <w:rsid w:val="00820051"/>
    <w:rsid w:val="00820181"/>
    <w:rsid w:val="00820A48"/>
    <w:rsid w:val="00820D93"/>
    <w:rsid w:val="008222F4"/>
    <w:rsid w:val="00822A2A"/>
    <w:rsid w:val="00827620"/>
    <w:rsid w:val="00831A62"/>
    <w:rsid w:val="00832398"/>
    <w:rsid w:val="00832B99"/>
    <w:rsid w:val="00834017"/>
    <w:rsid w:val="00834A1E"/>
    <w:rsid w:val="008373E1"/>
    <w:rsid w:val="0083756C"/>
    <w:rsid w:val="00837BCA"/>
    <w:rsid w:val="00837FAD"/>
    <w:rsid w:val="00841267"/>
    <w:rsid w:val="00841A94"/>
    <w:rsid w:val="00841B44"/>
    <w:rsid w:val="00842094"/>
    <w:rsid w:val="00842623"/>
    <w:rsid w:val="008439E2"/>
    <w:rsid w:val="00843BF6"/>
    <w:rsid w:val="00844C5E"/>
    <w:rsid w:val="00844CE8"/>
    <w:rsid w:val="008457F4"/>
    <w:rsid w:val="00846523"/>
    <w:rsid w:val="00846D03"/>
    <w:rsid w:val="00850AF1"/>
    <w:rsid w:val="00850B3D"/>
    <w:rsid w:val="00850E0D"/>
    <w:rsid w:val="0085189F"/>
    <w:rsid w:val="00852B01"/>
    <w:rsid w:val="00854ABA"/>
    <w:rsid w:val="00854F58"/>
    <w:rsid w:val="0085583E"/>
    <w:rsid w:val="00855C44"/>
    <w:rsid w:val="0085605F"/>
    <w:rsid w:val="008622E0"/>
    <w:rsid w:val="00862A6D"/>
    <w:rsid w:val="00863EBD"/>
    <w:rsid w:val="008649B3"/>
    <w:rsid w:val="00864E45"/>
    <w:rsid w:val="00865B13"/>
    <w:rsid w:val="00866F5C"/>
    <w:rsid w:val="00867333"/>
    <w:rsid w:val="0086756E"/>
    <w:rsid w:val="00867753"/>
    <w:rsid w:val="00870B07"/>
    <w:rsid w:val="008740E6"/>
    <w:rsid w:val="00875D40"/>
    <w:rsid w:val="00877D9A"/>
    <w:rsid w:val="00880B12"/>
    <w:rsid w:val="00884275"/>
    <w:rsid w:val="00884F57"/>
    <w:rsid w:val="008868BE"/>
    <w:rsid w:val="008875BA"/>
    <w:rsid w:val="008929CD"/>
    <w:rsid w:val="0089316A"/>
    <w:rsid w:val="00893A6E"/>
    <w:rsid w:val="00893F02"/>
    <w:rsid w:val="00894224"/>
    <w:rsid w:val="00895DF7"/>
    <w:rsid w:val="00896D12"/>
    <w:rsid w:val="008979CC"/>
    <w:rsid w:val="008A09DC"/>
    <w:rsid w:val="008A39FB"/>
    <w:rsid w:val="008A3DC7"/>
    <w:rsid w:val="008A4785"/>
    <w:rsid w:val="008A4E56"/>
    <w:rsid w:val="008A6462"/>
    <w:rsid w:val="008A6BC9"/>
    <w:rsid w:val="008A6FC1"/>
    <w:rsid w:val="008A7098"/>
    <w:rsid w:val="008A7A89"/>
    <w:rsid w:val="008B0BEF"/>
    <w:rsid w:val="008B4833"/>
    <w:rsid w:val="008B4E4C"/>
    <w:rsid w:val="008B6CCF"/>
    <w:rsid w:val="008B759D"/>
    <w:rsid w:val="008B7746"/>
    <w:rsid w:val="008B7A1D"/>
    <w:rsid w:val="008B7D30"/>
    <w:rsid w:val="008C01BD"/>
    <w:rsid w:val="008C6003"/>
    <w:rsid w:val="008C773C"/>
    <w:rsid w:val="008C7D7D"/>
    <w:rsid w:val="008D0281"/>
    <w:rsid w:val="008D0F54"/>
    <w:rsid w:val="008D4B7A"/>
    <w:rsid w:val="008D5673"/>
    <w:rsid w:val="008D71C8"/>
    <w:rsid w:val="008E2E42"/>
    <w:rsid w:val="008E419A"/>
    <w:rsid w:val="008E4702"/>
    <w:rsid w:val="008E4BBF"/>
    <w:rsid w:val="008E4E26"/>
    <w:rsid w:val="008E5208"/>
    <w:rsid w:val="008E6257"/>
    <w:rsid w:val="008E6618"/>
    <w:rsid w:val="008E699A"/>
    <w:rsid w:val="008E6AC8"/>
    <w:rsid w:val="008E7EFC"/>
    <w:rsid w:val="008F13DC"/>
    <w:rsid w:val="008F18C9"/>
    <w:rsid w:val="008F195C"/>
    <w:rsid w:val="008F1B17"/>
    <w:rsid w:val="008F207B"/>
    <w:rsid w:val="008F2773"/>
    <w:rsid w:val="008F31AD"/>
    <w:rsid w:val="008F3570"/>
    <w:rsid w:val="008F36C0"/>
    <w:rsid w:val="008F3B67"/>
    <w:rsid w:val="008F4B73"/>
    <w:rsid w:val="008F6523"/>
    <w:rsid w:val="008F7A26"/>
    <w:rsid w:val="009008F7"/>
    <w:rsid w:val="0090148C"/>
    <w:rsid w:val="00901F10"/>
    <w:rsid w:val="00902A06"/>
    <w:rsid w:val="00902A0F"/>
    <w:rsid w:val="009063DD"/>
    <w:rsid w:val="009063F2"/>
    <w:rsid w:val="00906DC2"/>
    <w:rsid w:val="00910529"/>
    <w:rsid w:val="00910CBE"/>
    <w:rsid w:val="009110E4"/>
    <w:rsid w:val="009124F9"/>
    <w:rsid w:val="009127EA"/>
    <w:rsid w:val="00915023"/>
    <w:rsid w:val="00915D7C"/>
    <w:rsid w:val="00915E6A"/>
    <w:rsid w:val="009161A1"/>
    <w:rsid w:val="00917724"/>
    <w:rsid w:val="00921512"/>
    <w:rsid w:val="00921635"/>
    <w:rsid w:val="009222A2"/>
    <w:rsid w:val="009246C8"/>
    <w:rsid w:val="009251A4"/>
    <w:rsid w:val="00925880"/>
    <w:rsid w:val="009258D9"/>
    <w:rsid w:val="009259C4"/>
    <w:rsid w:val="00925E24"/>
    <w:rsid w:val="00926710"/>
    <w:rsid w:val="009319A7"/>
    <w:rsid w:val="00933C03"/>
    <w:rsid w:val="00933CFD"/>
    <w:rsid w:val="00933E06"/>
    <w:rsid w:val="009343EB"/>
    <w:rsid w:val="00934EAD"/>
    <w:rsid w:val="009367DE"/>
    <w:rsid w:val="009371FC"/>
    <w:rsid w:val="0093730D"/>
    <w:rsid w:val="00937327"/>
    <w:rsid w:val="009376EB"/>
    <w:rsid w:val="0094073F"/>
    <w:rsid w:val="00940AB0"/>
    <w:rsid w:val="009417D0"/>
    <w:rsid w:val="00941F45"/>
    <w:rsid w:val="00942026"/>
    <w:rsid w:val="00942040"/>
    <w:rsid w:val="00942704"/>
    <w:rsid w:val="009427BB"/>
    <w:rsid w:val="00942A09"/>
    <w:rsid w:val="00943211"/>
    <w:rsid w:val="00943A7D"/>
    <w:rsid w:val="00943F5D"/>
    <w:rsid w:val="00946B9F"/>
    <w:rsid w:val="00947457"/>
    <w:rsid w:val="009502E2"/>
    <w:rsid w:val="0095227B"/>
    <w:rsid w:val="00952796"/>
    <w:rsid w:val="00952D08"/>
    <w:rsid w:val="00952D28"/>
    <w:rsid w:val="009533A0"/>
    <w:rsid w:val="0095445A"/>
    <w:rsid w:val="009549FB"/>
    <w:rsid w:val="00955133"/>
    <w:rsid w:val="0095588F"/>
    <w:rsid w:val="00955F7B"/>
    <w:rsid w:val="009572FC"/>
    <w:rsid w:val="00957F86"/>
    <w:rsid w:val="00960AF2"/>
    <w:rsid w:val="00960B9E"/>
    <w:rsid w:val="00961097"/>
    <w:rsid w:val="00962ABE"/>
    <w:rsid w:val="009638D7"/>
    <w:rsid w:val="00964C37"/>
    <w:rsid w:val="00966C21"/>
    <w:rsid w:val="00966C9D"/>
    <w:rsid w:val="00966D3F"/>
    <w:rsid w:val="00970ED5"/>
    <w:rsid w:val="00971A46"/>
    <w:rsid w:val="009776A5"/>
    <w:rsid w:val="0098487D"/>
    <w:rsid w:val="009860AC"/>
    <w:rsid w:val="009862AB"/>
    <w:rsid w:val="00986C36"/>
    <w:rsid w:val="0098779A"/>
    <w:rsid w:val="00987AB6"/>
    <w:rsid w:val="00992D05"/>
    <w:rsid w:val="00993177"/>
    <w:rsid w:val="0099516D"/>
    <w:rsid w:val="00995FB6"/>
    <w:rsid w:val="00997142"/>
    <w:rsid w:val="009A000C"/>
    <w:rsid w:val="009A09DB"/>
    <w:rsid w:val="009A1D7E"/>
    <w:rsid w:val="009A1DEF"/>
    <w:rsid w:val="009A2653"/>
    <w:rsid w:val="009A27C5"/>
    <w:rsid w:val="009A33EF"/>
    <w:rsid w:val="009A463D"/>
    <w:rsid w:val="009A5587"/>
    <w:rsid w:val="009A73F3"/>
    <w:rsid w:val="009A7AEF"/>
    <w:rsid w:val="009B110E"/>
    <w:rsid w:val="009B37AE"/>
    <w:rsid w:val="009B37B2"/>
    <w:rsid w:val="009B490F"/>
    <w:rsid w:val="009B53E3"/>
    <w:rsid w:val="009B5506"/>
    <w:rsid w:val="009B5828"/>
    <w:rsid w:val="009B5DD7"/>
    <w:rsid w:val="009B619F"/>
    <w:rsid w:val="009B68E2"/>
    <w:rsid w:val="009B76F0"/>
    <w:rsid w:val="009C226C"/>
    <w:rsid w:val="009C3001"/>
    <w:rsid w:val="009C4300"/>
    <w:rsid w:val="009C639E"/>
    <w:rsid w:val="009C7FD2"/>
    <w:rsid w:val="009D1DBD"/>
    <w:rsid w:val="009D20D2"/>
    <w:rsid w:val="009D22FC"/>
    <w:rsid w:val="009D2CA3"/>
    <w:rsid w:val="009D2D82"/>
    <w:rsid w:val="009D2E85"/>
    <w:rsid w:val="009D3263"/>
    <w:rsid w:val="009D39DC"/>
    <w:rsid w:val="009D43EF"/>
    <w:rsid w:val="009D49DE"/>
    <w:rsid w:val="009D5B8F"/>
    <w:rsid w:val="009D6C24"/>
    <w:rsid w:val="009D6EC8"/>
    <w:rsid w:val="009D7BAD"/>
    <w:rsid w:val="009E2585"/>
    <w:rsid w:val="009E3216"/>
    <w:rsid w:val="009E35D8"/>
    <w:rsid w:val="009E43F6"/>
    <w:rsid w:val="009E4E35"/>
    <w:rsid w:val="009E5145"/>
    <w:rsid w:val="009E7780"/>
    <w:rsid w:val="009F0809"/>
    <w:rsid w:val="009F1660"/>
    <w:rsid w:val="009F1B12"/>
    <w:rsid w:val="009F1F7A"/>
    <w:rsid w:val="009F37ED"/>
    <w:rsid w:val="009F3EA4"/>
    <w:rsid w:val="009F44DE"/>
    <w:rsid w:val="009F62BD"/>
    <w:rsid w:val="009F72BB"/>
    <w:rsid w:val="009F7B96"/>
    <w:rsid w:val="00A01A56"/>
    <w:rsid w:val="00A02232"/>
    <w:rsid w:val="00A0311B"/>
    <w:rsid w:val="00A03AE3"/>
    <w:rsid w:val="00A04BB8"/>
    <w:rsid w:val="00A079C9"/>
    <w:rsid w:val="00A102A5"/>
    <w:rsid w:val="00A114AE"/>
    <w:rsid w:val="00A12A93"/>
    <w:rsid w:val="00A12D27"/>
    <w:rsid w:val="00A13E75"/>
    <w:rsid w:val="00A1480A"/>
    <w:rsid w:val="00A14812"/>
    <w:rsid w:val="00A1484A"/>
    <w:rsid w:val="00A16066"/>
    <w:rsid w:val="00A202A8"/>
    <w:rsid w:val="00A204CC"/>
    <w:rsid w:val="00A207BE"/>
    <w:rsid w:val="00A2271C"/>
    <w:rsid w:val="00A22D6B"/>
    <w:rsid w:val="00A22E10"/>
    <w:rsid w:val="00A24533"/>
    <w:rsid w:val="00A25B87"/>
    <w:rsid w:val="00A313B3"/>
    <w:rsid w:val="00A31669"/>
    <w:rsid w:val="00A316C4"/>
    <w:rsid w:val="00A32187"/>
    <w:rsid w:val="00A32730"/>
    <w:rsid w:val="00A333F6"/>
    <w:rsid w:val="00A337E0"/>
    <w:rsid w:val="00A4108E"/>
    <w:rsid w:val="00A41940"/>
    <w:rsid w:val="00A43593"/>
    <w:rsid w:val="00A43A9E"/>
    <w:rsid w:val="00A441C2"/>
    <w:rsid w:val="00A4567D"/>
    <w:rsid w:val="00A45FA8"/>
    <w:rsid w:val="00A4751C"/>
    <w:rsid w:val="00A50AC5"/>
    <w:rsid w:val="00A53CCE"/>
    <w:rsid w:val="00A54907"/>
    <w:rsid w:val="00A54CA2"/>
    <w:rsid w:val="00A54F70"/>
    <w:rsid w:val="00A55AF4"/>
    <w:rsid w:val="00A60365"/>
    <w:rsid w:val="00A617B6"/>
    <w:rsid w:val="00A6259A"/>
    <w:rsid w:val="00A625F0"/>
    <w:rsid w:val="00A62F3F"/>
    <w:rsid w:val="00A631C6"/>
    <w:rsid w:val="00A63359"/>
    <w:rsid w:val="00A638EA"/>
    <w:rsid w:val="00A63CB8"/>
    <w:rsid w:val="00A63E85"/>
    <w:rsid w:val="00A643A2"/>
    <w:rsid w:val="00A65E1F"/>
    <w:rsid w:val="00A66981"/>
    <w:rsid w:val="00A66A7E"/>
    <w:rsid w:val="00A66DCE"/>
    <w:rsid w:val="00A70DB8"/>
    <w:rsid w:val="00A733F2"/>
    <w:rsid w:val="00A73F9F"/>
    <w:rsid w:val="00A7451A"/>
    <w:rsid w:val="00A749D5"/>
    <w:rsid w:val="00A750BB"/>
    <w:rsid w:val="00A75B53"/>
    <w:rsid w:val="00A76E9B"/>
    <w:rsid w:val="00A770FE"/>
    <w:rsid w:val="00A77306"/>
    <w:rsid w:val="00A80767"/>
    <w:rsid w:val="00A80943"/>
    <w:rsid w:val="00A80B1E"/>
    <w:rsid w:val="00A81B88"/>
    <w:rsid w:val="00A8616E"/>
    <w:rsid w:val="00A865B0"/>
    <w:rsid w:val="00A87DBA"/>
    <w:rsid w:val="00A87EC7"/>
    <w:rsid w:val="00A907F4"/>
    <w:rsid w:val="00A932F4"/>
    <w:rsid w:val="00A942A9"/>
    <w:rsid w:val="00A95A26"/>
    <w:rsid w:val="00A95D67"/>
    <w:rsid w:val="00A96030"/>
    <w:rsid w:val="00A97712"/>
    <w:rsid w:val="00A97C87"/>
    <w:rsid w:val="00AA0B7A"/>
    <w:rsid w:val="00AA0E2A"/>
    <w:rsid w:val="00AA0E4A"/>
    <w:rsid w:val="00AA311A"/>
    <w:rsid w:val="00AA3D05"/>
    <w:rsid w:val="00AA4321"/>
    <w:rsid w:val="00AA5B36"/>
    <w:rsid w:val="00AA5C79"/>
    <w:rsid w:val="00AA6016"/>
    <w:rsid w:val="00AA7590"/>
    <w:rsid w:val="00AA78A0"/>
    <w:rsid w:val="00AB0336"/>
    <w:rsid w:val="00AB046E"/>
    <w:rsid w:val="00AB1FA2"/>
    <w:rsid w:val="00AB2971"/>
    <w:rsid w:val="00AB34F3"/>
    <w:rsid w:val="00AB4251"/>
    <w:rsid w:val="00AB4412"/>
    <w:rsid w:val="00AB4CFC"/>
    <w:rsid w:val="00AB5FD5"/>
    <w:rsid w:val="00AB7BCA"/>
    <w:rsid w:val="00AC28DA"/>
    <w:rsid w:val="00AC427F"/>
    <w:rsid w:val="00AC463A"/>
    <w:rsid w:val="00AC49EB"/>
    <w:rsid w:val="00AC4BEA"/>
    <w:rsid w:val="00AC5643"/>
    <w:rsid w:val="00AC5D0B"/>
    <w:rsid w:val="00AC705B"/>
    <w:rsid w:val="00AD02B6"/>
    <w:rsid w:val="00AD15A4"/>
    <w:rsid w:val="00AD2145"/>
    <w:rsid w:val="00AD28E1"/>
    <w:rsid w:val="00AD44DE"/>
    <w:rsid w:val="00AD4CE6"/>
    <w:rsid w:val="00AD52CD"/>
    <w:rsid w:val="00AD6054"/>
    <w:rsid w:val="00AD6D96"/>
    <w:rsid w:val="00AD7159"/>
    <w:rsid w:val="00AD774F"/>
    <w:rsid w:val="00AD7E51"/>
    <w:rsid w:val="00AE0A6E"/>
    <w:rsid w:val="00AE0D97"/>
    <w:rsid w:val="00AE1F00"/>
    <w:rsid w:val="00AE2C96"/>
    <w:rsid w:val="00AE4349"/>
    <w:rsid w:val="00AE4400"/>
    <w:rsid w:val="00AE5328"/>
    <w:rsid w:val="00AE7CC4"/>
    <w:rsid w:val="00AF08FE"/>
    <w:rsid w:val="00AF1F40"/>
    <w:rsid w:val="00AF212C"/>
    <w:rsid w:val="00AF3187"/>
    <w:rsid w:val="00AF43BB"/>
    <w:rsid w:val="00AF62DC"/>
    <w:rsid w:val="00AF76E1"/>
    <w:rsid w:val="00AF7924"/>
    <w:rsid w:val="00AF7C8D"/>
    <w:rsid w:val="00B002C9"/>
    <w:rsid w:val="00B007C8"/>
    <w:rsid w:val="00B010DB"/>
    <w:rsid w:val="00B01600"/>
    <w:rsid w:val="00B01B94"/>
    <w:rsid w:val="00B038A8"/>
    <w:rsid w:val="00B05FA6"/>
    <w:rsid w:val="00B0659D"/>
    <w:rsid w:val="00B10B5C"/>
    <w:rsid w:val="00B113AC"/>
    <w:rsid w:val="00B117D7"/>
    <w:rsid w:val="00B13203"/>
    <w:rsid w:val="00B13721"/>
    <w:rsid w:val="00B14564"/>
    <w:rsid w:val="00B145CC"/>
    <w:rsid w:val="00B14A7F"/>
    <w:rsid w:val="00B15E98"/>
    <w:rsid w:val="00B15EDE"/>
    <w:rsid w:val="00B15F59"/>
    <w:rsid w:val="00B1671A"/>
    <w:rsid w:val="00B16CBC"/>
    <w:rsid w:val="00B17372"/>
    <w:rsid w:val="00B17802"/>
    <w:rsid w:val="00B179DF"/>
    <w:rsid w:val="00B20C5B"/>
    <w:rsid w:val="00B20F6C"/>
    <w:rsid w:val="00B216F0"/>
    <w:rsid w:val="00B21B14"/>
    <w:rsid w:val="00B2277E"/>
    <w:rsid w:val="00B240E6"/>
    <w:rsid w:val="00B24900"/>
    <w:rsid w:val="00B2564F"/>
    <w:rsid w:val="00B26BB3"/>
    <w:rsid w:val="00B303E3"/>
    <w:rsid w:val="00B32C27"/>
    <w:rsid w:val="00B32D3D"/>
    <w:rsid w:val="00B33915"/>
    <w:rsid w:val="00B33DF7"/>
    <w:rsid w:val="00B3458F"/>
    <w:rsid w:val="00B3541A"/>
    <w:rsid w:val="00B3575D"/>
    <w:rsid w:val="00B37BE6"/>
    <w:rsid w:val="00B40EB8"/>
    <w:rsid w:val="00B4231E"/>
    <w:rsid w:val="00B430CA"/>
    <w:rsid w:val="00B43F98"/>
    <w:rsid w:val="00B44E7A"/>
    <w:rsid w:val="00B4540E"/>
    <w:rsid w:val="00B457C2"/>
    <w:rsid w:val="00B45A6A"/>
    <w:rsid w:val="00B47B6E"/>
    <w:rsid w:val="00B517AC"/>
    <w:rsid w:val="00B524D2"/>
    <w:rsid w:val="00B556C1"/>
    <w:rsid w:val="00B55FE4"/>
    <w:rsid w:val="00B6082C"/>
    <w:rsid w:val="00B6088F"/>
    <w:rsid w:val="00B61C9F"/>
    <w:rsid w:val="00B61D40"/>
    <w:rsid w:val="00B625E4"/>
    <w:rsid w:val="00B62E04"/>
    <w:rsid w:val="00B66A5D"/>
    <w:rsid w:val="00B678A0"/>
    <w:rsid w:val="00B6792F"/>
    <w:rsid w:val="00B67DB2"/>
    <w:rsid w:val="00B701D8"/>
    <w:rsid w:val="00B702D9"/>
    <w:rsid w:val="00B70B50"/>
    <w:rsid w:val="00B70B68"/>
    <w:rsid w:val="00B710A0"/>
    <w:rsid w:val="00B74469"/>
    <w:rsid w:val="00B74C42"/>
    <w:rsid w:val="00B767FC"/>
    <w:rsid w:val="00B76988"/>
    <w:rsid w:val="00B7749F"/>
    <w:rsid w:val="00B77F44"/>
    <w:rsid w:val="00B80402"/>
    <w:rsid w:val="00B808D7"/>
    <w:rsid w:val="00B81D6E"/>
    <w:rsid w:val="00B833E9"/>
    <w:rsid w:val="00B8340E"/>
    <w:rsid w:val="00B83632"/>
    <w:rsid w:val="00B85490"/>
    <w:rsid w:val="00B86B7E"/>
    <w:rsid w:val="00B8705D"/>
    <w:rsid w:val="00B901B6"/>
    <w:rsid w:val="00B90573"/>
    <w:rsid w:val="00B91D01"/>
    <w:rsid w:val="00B9223B"/>
    <w:rsid w:val="00B94E05"/>
    <w:rsid w:val="00B95019"/>
    <w:rsid w:val="00B964BD"/>
    <w:rsid w:val="00B968FF"/>
    <w:rsid w:val="00B96B1D"/>
    <w:rsid w:val="00B96B7C"/>
    <w:rsid w:val="00B96EAF"/>
    <w:rsid w:val="00B97A53"/>
    <w:rsid w:val="00BA16C6"/>
    <w:rsid w:val="00BA240F"/>
    <w:rsid w:val="00BA25C5"/>
    <w:rsid w:val="00BA4139"/>
    <w:rsid w:val="00BA4488"/>
    <w:rsid w:val="00BA5166"/>
    <w:rsid w:val="00BA5756"/>
    <w:rsid w:val="00BB0BA1"/>
    <w:rsid w:val="00BB0C1C"/>
    <w:rsid w:val="00BB0F1D"/>
    <w:rsid w:val="00BB1AAF"/>
    <w:rsid w:val="00BB2BC6"/>
    <w:rsid w:val="00BB4185"/>
    <w:rsid w:val="00BB44A4"/>
    <w:rsid w:val="00BB4511"/>
    <w:rsid w:val="00BB55FC"/>
    <w:rsid w:val="00BB734C"/>
    <w:rsid w:val="00BB75BE"/>
    <w:rsid w:val="00BC043A"/>
    <w:rsid w:val="00BC0453"/>
    <w:rsid w:val="00BC1BCC"/>
    <w:rsid w:val="00BC210D"/>
    <w:rsid w:val="00BC3AC1"/>
    <w:rsid w:val="00BC4EA4"/>
    <w:rsid w:val="00BC5724"/>
    <w:rsid w:val="00BC6F9A"/>
    <w:rsid w:val="00BD0244"/>
    <w:rsid w:val="00BD1DE2"/>
    <w:rsid w:val="00BD24FE"/>
    <w:rsid w:val="00BD4EA0"/>
    <w:rsid w:val="00BD5085"/>
    <w:rsid w:val="00BD52D4"/>
    <w:rsid w:val="00BD67DF"/>
    <w:rsid w:val="00BD7584"/>
    <w:rsid w:val="00BD7868"/>
    <w:rsid w:val="00BD7C5B"/>
    <w:rsid w:val="00BE09C8"/>
    <w:rsid w:val="00BE4210"/>
    <w:rsid w:val="00BE4EDD"/>
    <w:rsid w:val="00BE6395"/>
    <w:rsid w:val="00BE6F50"/>
    <w:rsid w:val="00BF0ACB"/>
    <w:rsid w:val="00BF2C0F"/>
    <w:rsid w:val="00BF3928"/>
    <w:rsid w:val="00BF4A33"/>
    <w:rsid w:val="00BF4C79"/>
    <w:rsid w:val="00BF6DFF"/>
    <w:rsid w:val="00BF75CC"/>
    <w:rsid w:val="00C01E2E"/>
    <w:rsid w:val="00C03757"/>
    <w:rsid w:val="00C0561E"/>
    <w:rsid w:val="00C11EFC"/>
    <w:rsid w:val="00C137E3"/>
    <w:rsid w:val="00C14931"/>
    <w:rsid w:val="00C161D6"/>
    <w:rsid w:val="00C1763A"/>
    <w:rsid w:val="00C21E78"/>
    <w:rsid w:val="00C25702"/>
    <w:rsid w:val="00C25A5E"/>
    <w:rsid w:val="00C31C73"/>
    <w:rsid w:val="00C32050"/>
    <w:rsid w:val="00C3516E"/>
    <w:rsid w:val="00C3615D"/>
    <w:rsid w:val="00C36464"/>
    <w:rsid w:val="00C40A5A"/>
    <w:rsid w:val="00C414E0"/>
    <w:rsid w:val="00C4327D"/>
    <w:rsid w:val="00C43662"/>
    <w:rsid w:val="00C44C0C"/>
    <w:rsid w:val="00C44EBD"/>
    <w:rsid w:val="00C45D64"/>
    <w:rsid w:val="00C45DA4"/>
    <w:rsid w:val="00C478C5"/>
    <w:rsid w:val="00C4796F"/>
    <w:rsid w:val="00C50D71"/>
    <w:rsid w:val="00C50F8C"/>
    <w:rsid w:val="00C53FA5"/>
    <w:rsid w:val="00C564B1"/>
    <w:rsid w:val="00C56948"/>
    <w:rsid w:val="00C572D4"/>
    <w:rsid w:val="00C60EE4"/>
    <w:rsid w:val="00C61688"/>
    <w:rsid w:val="00C62108"/>
    <w:rsid w:val="00C630CC"/>
    <w:rsid w:val="00C6343B"/>
    <w:rsid w:val="00C6367E"/>
    <w:rsid w:val="00C63E82"/>
    <w:rsid w:val="00C641F3"/>
    <w:rsid w:val="00C643DA"/>
    <w:rsid w:val="00C655B9"/>
    <w:rsid w:val="00C659A0"/>
    <w:rsid w:val="00C673D7"/>
    <w:rsid w:val="00C675AF"/>
    <w:rsid w:val="00C678E9"/>
    <w:rsid w:val="00C70B57"/>
    <w:rsid w:val="00C70DEC"/>
    <w:rsid w:val="00C710E1"/>
    <w:rsid w:val="00C71EE9"/>
    <w:rsid w:val="00C73625"/>
    <w:rsid w:val="00C74FAB"/>
    <w:rsid w:val="00C76107"/>
    <w:rsid w:val="00C76407"/>
    <w:rsid w:val="00C77D90"/>
    <w:rsid w:val="00C804DA"/>
    <w:rsid w:val="00C80E46"/>
    <w:rsid w:val="00C8143E"/>
    <w:rsid w:val="00C82C6A"/>
    <w:rsid w:val="00C83283"/>
    <w:rsid w:val="00C83820"/>
    <w:rsid w:val="00C8440D"/>
    <w:rsid w:val="00C84F5E"/>
    <w:rsid w:val="00C85ED4"/>
    <w:rsid w:val="00C87BF6"/>
    <w:rsid w:val="00C918C0"/>
    <w:rsid w:val="00C95C44"/>
    <w:rsid w:val="00C97901"/>
    <w:rsid w:val="00CA1884"/>
    <w:rsid w:val="00CA1BCD"/>
    <w:rsid w:val="00CA2C18"/>
    <w:rsid w:val="00CA2E01"/>
    <w:rsid w:val="00CA3F0B"/>
    <w:rsid w:val="00CA40AE"/>
    <w:rsid w:val="00CA46BE"/>
    <w:rsid w:val="00CA57F4"/>
    <w:rsid w:val="00CA5B22"/>
    <w:rsid w:val="00CA5B5E"/>
    <w:rsid w:val="00CA5FC3"/>
    <w:rsid w:val="00CA629F"/>
    <w:rsid w:val="00CA6E30"/>
    <w:rsid w:val="00CB07A3"/>
    <w:rsid w:val="00CB1A28"/>
    <w:rsid w:val="00CB4DBB"/>
    <w:rsid w:val="00CB629D"/>
    <w:rsid w:val="00CB7E48"/>
    <w:rsid w:val="00CC0CDB"/>
    <w:rsid w:val="00CC26A8"/>
    <w:rsid w:val="00CC41B4"/>
    <w:rsid w:val="00CC6D37"/>
    <w:rsid w:val="00CC7090"/>
    <w:rsid w:val="00CD240D"/>
    <w:rsid w:val="00CD2BE8"/>
    <w:rsid w:val="00CD3167"/>
    <w:rsid w:val="00CD3B2B"/>
    <w:rsid w:val="00CD3C10"/>
    <w:rsid w:val="00CD5384"/>
    <w:rsid w:val="00CD5684"/>
    <w:rsid w:val="00CD5A83"/>
    <w:rsid w:val="00CD6471"/>
    <w:rsid w:val="00CE02E7"/>
    <w:rsid w:val="00CE1BEF"/>
    <w:rsid w:val="00CE1D5F"/>
    <w:rsid w:val="00CE3FFA"/>
    <w:rsid w:val="00CE6A3D"/>
    <w:rsid w:val="00CE6F4C"/>
    <w:rsid w:val="00CE73FC"/>
    <w:rsid w:val="00CF1399"/>
    <w:rsid w:val="00CF237F"/>
    <w:rsid w:val="00CF2FA1"/>
    <w:rsid w:val="00CF3740"/>
    <w:rsid w:val="00CF3923"/>
    <w:rsid w:val="00CF3D40"/>
    <w:rsid w:val="00CF4989"/>
    <w:rsid w:val="00CF54FA"/>
    <w:rsid w:val="00CF5503"/>
    <w:rsid w:val="00CF5525"/>
    <w:rsid w:val="00CF7B4B"/>
    <w:rsid w:val="00CF7FA7"/>
    <w:rsid w:val="00D007CB"/>
    <w:rsid w:val="00D0083E"/>
    <w:rsid w:val="00D00A7D"/>
    <w:rsid w:val="00D00F93"/>
    <w:rsid w:val="00D013E2"/>
    <w:rsid w:val="00D01426"/>
    <w:rsid w:val="00D01F17"/>
    <w:rsid w:val="00D023C2"/>
    <w:rsid w:val="00D02644"/>
    <w:rsid w:val="00D034AA"/>
    <w:rsid w:val="00D037BF"/>
    <w:rsid w:val="00D03DD4"/>
    <w:rsid w:val="00D041F7"/>
    <w:rsid w:val="00D063BA"/>
    <w:rsid w:val="00D06B54"/>
    <w:rsid w:val="00D11A4C"/>
    <w:rsid w:val="00D11B30"/>
    <w:rsid w:val="00D12627"/>
    <w:rsid w:val="00D12EA8"/>
    <w:rsid w:val="00D13411"/>
    <w:rsid w:val="00D13938"/>
    <w:rsid w:val="00D14DB3"/>
    <w:rsid w:val="00D14F1C"/>
    <w:rsid w:val="00D15583"/>
    <w:rsid w:val="00D15A16"/>
    <w:rsid w:val="00D16538"/>
    <w:rsid w:val="00D170E5"/>
    <w:rsid w:val="00D2251F"/>
    <w:rsid w:val="00D22651"/>
    <w:rsid w:val="00D23086"/>
    <w:rsid w:val="00D24208"/>
    <w:rsid w:val="00D25C70"/>
    <w:rsid w:val="00D262A7"/>
    <w:rsid w:val="00D27311"/>
    <w:rsid w:val="00D304D1"/>
    <w:rsid w:val="00D31215"/>
    <w:rsid w:val="00D326BA"/>
    <w:rsid w:val="00D327EC"/>
    <w:rsid w:val="00D32BE3"/>
    <w:rsid w:val="00D33A4C"/>
    <w:rsid w:val="00D350C3"/>
    <w:rsid w:val="00D35245"/>
    <w:rsid w:val="00D36DB9"/>
    <w:rsid w:val="00D40EB9"/>
    <w:rsid w:val="00D42C90"/>
    <w:rsid w:val="00D4351F"/>
    <w:rsid w:val="00D436C6"/>
    <w:rsid w:val="00D43A83"/>
    <w:rsid w:val="00D43FD7"/>
    <w:rsid w:val="00D44CF0"/>
    <w:rsid w:val="00D4580B"/>
    <w:rsid w:val="00D465B7"/>
    <w:rsid w:val="00D4683A"/>
    <w:rsid w:val="00D468DF"/>
    <w:rsid w:val="00D46CA4"/>
    <w:rsid w:val="00D471FC"/>
    <w:rsid w:val="00D47EE3"/>
    <w:rsid w:val="00D51441"/>
    <w:rsid w:val="00D51807"/>
    <w:rsid w:val="00D529A4"/>
    <w:rsid w:val="00D546AA"/>
    <w:rsid w:val="00D6194C"/>
    <w:rsid w:val="00D61EE3"/>
    <w:rsid w:val="00D62F12"/>
    <w:rsid w:val="00D63688"/>
    <w:rsid w:val="00D63F9E"/>
    <w:rsid w:val="00D652E0"/>
    <w:rsid w:val="00D66964"/>
    <w:rsid w:val="00D67361"/>
    <w:rsid w:val="00D675D5"/>
    <w:rsid w:val="00D70D6B"/>
    <w:rsid w:val="00D711DD"/>
    <w:rsid w:val="00D716E1"/>
    <w:rsid w:val="00D727EA"/>
    <w:rsid w:val="00D73C39"/>
    <w:rsid w:val="00D73D0D"/>
    <w:rsid w:val="00D7692E"/>
    <w:rsid w:val="00D76A08"/>
    <w:rsid w:val="00D77222"/>
    <w:rsid w:val="00D775E1"/>
    <w:rsid w:val="00D80799"/>
    <w:rsid w:val="00D81B5D"/>
    <w:rsid w:val="00D83AA6"/>
    <w:rsid w:val="00D85B50"/>
    <w:rsid w:val="00D86681"/>
    <w:rsid w:val="00D86861"/>
    <w:rsid w:val="00D87658"/>
    <w:rsid w:val="00D87D42"/>
    <w:rsid w:val="00D90500"/>
    <w:rsid w:val="00D913FF"/>
    <w:rsid w:val="00D919A3"/>
    <w:rsid w:val="00D92389"/>
    <w:rsid w:val="00D92C60"/>
    <w:rsid w:val="00D96230"/>
    <w:rsid w:val="00D969EB"/>
    <w:rsid w:val="00D96B90"/>
    <w:rsid w:val="00D96DF1"/>
    <w:rsid w:val="00DA1D5B"/>
    <w:rsid w:val="00DA487C"/>
    <w:rsid w:val="00DA715F"/>
    <w:rsid w:val="00DB0AEA"/>
    <w:rsid w:val="00DB1AAD"/>
    <w:rsid w:val="00DB1EB1"/>
    <w:rsid w:val="00DB2BBD"/>
    <w:rsid w:val="00DB3A0E"/>
    <w:rsid w:val="00DB3F1E"/>
    <w:rsid w:val="00DB4A58"/>
    <w:rsid w:val="00DB4D98"/>
    <w:rsid w:val="00DB4F44"/>
    <w:rsid w:val="00DB4FB8"/>
    <w:rsid w:val="00DB5998"/>
    <w:rsid w:val="00DB64B0"/>
    <w:rsid w:val="00DB64FC"/>
    <w:rsid w:val="00DB72B5"/>
    <w:rsid w:val="00DB7AB5"/>
    <w:rsid w:val="00DB7FEE"/>
    <w:rsid w:val="00DC03EA"/>
    <w:rsid w:val="00DC1019"/>
    <w:rsid w:val="00DC2F2B"/>
    <w:rsid w:val="00DC4856"/>
    <w:rsid w:val="00DC4BE5"/>
    <w:rsid w:val="00DC56D4"/>
    <w:rsid w:val="00DC79BE"/>
    <w:rsid w:val="00DD045F"/>
    <w:rsid w:val="00DD055E"/>
    <w:rsid w:val="00DD09D6"/>
    <w:rsid w:val="00DD22A0"/>
    <w:rsid w:val="00DD355D"/>
    <w:rsid w:val="00DD4F83"/>
    <w:rsid w:val="00DD6410"/>
    <w:rsid w:val="00DD64AA"/>
    <w:rsid w:val="00DE0CDA"/>
    <w:rsid w:val="00DE151B"/>
    <w:rsid w:val="00DE4D28"/>
    <w:rsid w:val="00DE4E30"/>
    <w:rsid w:val="00DE564E"/>
    <w:rsid w:val="00DE5FD2"/>
    <w:rsid w:val="00DE6C63"/>
    <w:rsid w:val="00DF0510"/>
    <w:rsid w:val="00DF113E"/>
    <w:rsid w:val="00DF2109"/>
    <w:rsid w:val="00DF2DC3"/>
    <w:rsid w:val="00DF3FDF"/>
    <w:rsid w:val="00DF53B6"/>
    <w:rsid w:val="00DF7964"/>
    <w:rsid w:val="00DF7E34"/>
    <w:rsid w:val="00E00BB0"/>
    <w:rsid w:val="00E01693"/>
    <w:rsid w:val="00E0174A"/>
    <w:rsid w:val="00E02273"/>
    <w:rsid w:val="00E03249"/>
    <w:rsid w:val="00E03D69"/>
    <w:rsid w:val="00E04A1C"/>
    <w:rsid w:val="00E04C7C"/>
    <w:rsid w:val="00E056A4"/>
    <w:rsid w:val="00E05C8F"/>
    <w:rsid w:val="00E07B19"/>
    <w:rsid w:val="00E109FB"/>
    <w:rsid w:val="00E1277D"/>
    <w:rsid w:val="00E12AE6"/>
    <w:rsid w:val="00E12E65"/>
    <w:rsid w:val="00E12F3B"/>
    <w:rsid w:val="00E13657"/>
    <w:rsid w:val="00E14752"/>
    <w:rsid w:val="00E15477"/>
    <w:rsid w:val="00E16335"/>
    <w:rsid w:val="00E16B11"/>
    <w:rsid w:val="00E17578"/>
    <w:rsid w:val="00E17C62"/>
    <w:rsid w:val="00E20808"/>
    <w:rsid w:val="00E211A9"/>
    <w:rsid w:val="00E22D1E"/>
    <w:rsid w:val="00E2420A"/>
    <w:rsid w:val="00E24432"/>
    <w:rsid w:val="00E26F6C"/>
    <w:rsid w:val="00E27AD9"/>
    <w:rsid w:val="00E27F64"/>
    <w:rsid w:val="00E302B3"/>
    <w:rsid w:val="00E30E27"/>
    <w:rsid w:val="00E312ED"/>
    <w:rsid w:val="00E314F2"/>
    <w:rsid w:val="00E31699"/>
    <w:rsid w:val="00E3217F"/>
    <w:rsid w:val="00E33534"/>
    <w:rsid w:val="00E33DD3"/>
    <w:rsid w:val="00E362FC"/>
    <w:rsid w:val="00E36F95"/>
    <w:rsid w:val="00E375A8"/>
    <w:rsid w:val="00E37DE6"/>
    <w:rsid w:val="00E41C0F"/>
    <w:rsid w:val="00E422D7"/>
    <w:rsid w:val="00E427E3"/>
    <w:rsid w:val="00E43A1C"/>
    <w:rsid w:val="00E43CE4"/>
    <w:rsid w:val="00E43E91"/>
    <w:rsid w:val="00E45407"/>
    <w:rsid w:val="00E468CE"/>
    <w:rsid w:val="00E469C3"/>
    <w:rsid w:val="00E4777D"/>
    <w:rsid w:val="00E50B36"/>
    <w:rsid w:val="00E52093"/>
    <w:rsid w:val="00E521C0"/>
    <w:rsid w:val="00E522E3"/>
    <w:rsid w:val="00E52E09"/>
    <w:rsid w:val="00E52F71"/>
    <w:rsid w:val="00E54DED"/>
    <w:rsid w:val="00E55C19"/>
    <w:rsid w:val="00E56BCF"/>
    <w:rsid w:val="00E5743A"/>
    <w:rsid w:val="00E60489"/>
    <w:rsid w:val="00E60CA6"/>
    <w:rsid w:val="00E6379A"/>
    <w:rsid w:val="00E65664"/>
    <w:rsid w:val="00E66A85"/>
    <w:rsid w:val="00E66D5C"/>
    <w:rsid w:val="00E70EAD"/>
    <w:rsid w:val="00E71831"/>
    <w:rsid w:val="00E722A6"/>
    <w:rsid w:val="00E72515"/>
    <w:rsid w:val="00E73CDA"/>
    <w:rsid w:val="00E74144"/>
    <w:rsid w:val="00E75161"/>
    <w:rsid w:val="00E751BE"/>
    <w:rsid w:val="00E75202"/>
    <w:rsid w:val="00E75520"/>
    <w:rsid w:val="00E7611E"/>
    <w:rsid w:val="00E76CB3"/>
    <w:rsid w:val="00E82433"/>
    <w:rsid w:val="00E824D0"/>
    <w:rsid w:val="00E835B0"/>
    <w:rsid w:val="00E84C15"/>
    <w:rsid w:val="00E8522B"/>
    <w:rsid w:val="00E863FE"/>
    <w:rsid w:val="00E86EF2"/>
    <w:rsid w:val="00E87189"/>
    <w:rsid w:val="00E87780"/>
    <w:rsid w:val="00E87894"/>
    <w:rsid w:val="00E87940"/>
    <w:rsid w:val="00E87DDD"/>
    <w:rsid w:val="00E92B2A"/>
    <w:rsid w:val="00E944B5"/>
    <w:rsid w:val="00E94FF0"/>
    <w:rsid w:val="00E959F5"/>
    <w:rsid w:val="00E9684C"/>
    <w:rsid w:val="00E970BF"/>
    <w:rsid w:val="00EA020D"/>
    <w:rsid w:val="00EA0466"/>
    <w:rsid w:val="00EA0731"/>
    <w:rsid w:val="00EA134E"/>
    <w:rsid w:val="00EA1979"/>
    <w:rsid w:val="00EA2017"/>
    <w:rsid w:val="00EA20BD"/>
    <w:rsid w:val="00EA4AF6"/>
    <w:rsid w:val="00EB04E0"/>
    <w:rsid w:val="00EB335B"/>
    <w:rsid w:val="00EB3500"/>
    <w:rsid w:val="00EB48B7"/>
    <w:rsid w:val="00EB5993"/>
    <w:rsid w:val="00EB5D11"/>
    <w:rsid w:val="00EB6145"/>
    <w:rsid w:val="00EB78C2"/>
    <w:rsid w:val="00EB7B29"/>
    <w:rsid w:val="00EC168A"/>
    <w:rsid w:val="00EC16B6"/>
    <w:rsid w:val="00EC2967"/>
    <w:rsid w:val="00EC3D11"/>
    <w:rsid w:val="00ED0004"/>
    <w:rsid w:val="00ED0497"/>
    <w:rsid w:val="00ED1EA7"/>
    <w:rsid w:val="00ED22C3"/>
    <w:rsid w:val="00ED366E"/>
    <w:rsid w:val="00ED3DC8"/>
    <w:rsid w:val="00ED47EC"/>
    <w:rsid w:val="00ED4FA0"/>
    <w:rsid w:val="00ED5AE6"/>
    <w:rsid w:val="00ED5E93"/>
    <w:rsid w:val="00ED68A6"/>
    <w:rsid w:val="00EE0156"/>
    <w:rsid w:val="00EE2945"/>
    <w:rsid w:val="00EE3D59"/>
    <w:rsid w:val="00EE5C21"/>
    <w:rsid w:val="00EE678B"/>
    <w:rsid w:val="00EF0D2C"/>
    <w:rsid w:val="00EF1226"/>
    <w:rsid w:val="00EF1B5D"/>
    <w:rsid w:val="00EF2B35"/>
    <w:rsid w:val="00EF2C12"/>
    <w:rsid w:val="00EF49CD"/>
    <w:rsid w:val="00EF4FB9"/>
    <w:rsid w:val="00EF51C1"/>
    <w:rsid w:val="00EF5C6F"/>
    <w:rsid w:val="00EF67D5"/>
    <w:rsid w:val="00EF7235"/>
    <w:rsid w:val="00EF7E23"/>
    <w:rsid w:val="00F03CDA"/>
    <w:rsid w:val="00F04819"/>
    <w:rsid w:val="00F05F83"/>
    <w:rsid w:val="00F11A33"/>
    <w:rsid w:val="00F1292A"/>
    <w:rsid w:val="00F12C3A"/>
    <w:rsid w:val="00F13254"/>
    <w:rsid w:val="00F13456"/>
    <w:rsid w:val="00F142E5"/>
    <w:rsid w:val="00F145AC"/>
    <w:rsid w:val="00F15A9A"/>
    <w:rsid w:val="00F16E1A"/>
    <w:rsid w:val="00F178D7"/>
    <w:rsid w:val="00F20A52"/>
    <w:rsid w:val="00F20CE3"/>
    <w:rsid w:val="00F25AAF"/>
    <w:rsid w:val="00F25C86"/>
    <w:rsid w:val="00F25F3D"/>
    <w:rsid w:val="00F26399"/>
    <w:rsid w:val="00F27746"/>
    <w:rsid w:val="00F27FF0"/>
    <w:rsid w:val="00F30623"/>
    <w:rsid w:val="00F3062B"/>
    <w:rsid w:val="00F31875"/>
    <w:rsid w:val="00F31F72"/>
    <w:rsid w:val="00F32082"/>
    <w:rsid w:val="00F345DF"/>
    <w:rsid w:val="00F34EDA"/>
    <w:rsid w:val="00F370B2"/>
    <w:rsid w:val="00F379E5"/>
    <w:rsid w:val="00F40928"/>
    <w:rsid w:val="00F40E02"/>
    <w:rsid w:val="00F41994"/>
    <w:rsid w:val="00F42005"/>
    <w:rsid w:val="00F44170"/>
    <w:rsid w:val="00F45A96"/>
    <w:rsid w:val="00F46E7C"/>
    <w:rsid w:val="00F47134"/>
    <w:rsid w:val="00F4778A"/>
    <w:rsid w:val="00F57A8B"/>
    <w:rsid w:val="00F57A9C"/>
    <w:rsid w:val="00F57B61"/>
    <w:rsid w:val="00F61097"/>
    <w:rsid w:val="00F61ABE"/>
    <w:rsid w:val="00F61E15"/>
    <w:rsid w:val="00F623EC"/>
    <w:rsid w:val="00F63BFF"/>
    <w:rsid w:val="00F66588"/>
    <w:rsid w:val="00F6755D"/>
    <w:rsid w:val="00F6757D"/>
    <w:rsid w:val="00F72C1D"/>
    <w:rsid w:val="00F72F18"/>
    <w:rsid w:val="00F7440C"/>
    <w:rsid w:val="00F7496A"/>
    <w:rsid w:val="00F74FDC"/>
    <w:rsid w:val="00F76AFA"/>
    <w:rsid w:val="00F77FF7"/>
    <w:rsid w:val="00F800B8"/>
    <w:rsid w:val="00F80294"/>
    <w:rsid w:val="00F8145A"/>
    <w:rsid w:val="00F82B62"/>
    <w:rsid w:val="00F846A6"/>
    <w:rsid w:val="00F8641B"/>
    <w:rsid w:val="00F86742"/>
    <w:rsid w:val="00F86C15"/>
    <w:rsid w:val="00F86DEE"/>
    <w:rsid w:val="00F87BD0"/>
    <w:rsid w:val="00F906EC"/>
    <w:rsid w:val="00F91B4B"/>
    <w:rsid w:val="00F9204D"/>
    <w:rsid w:val="00F93386"/>
    <w:rsid w:val="00F9452B"/>
    <w:rsid w:val="00F96221"/>
    <w:rsid w:val="00F965AD"/>
    <w:rsid w:val="00FA11E1"/>
    <w:rsid w:val="00FA2634"/>
    <w:rsid w:val="00FA396B"/>
    <w:rsid w:val="00FA43EA"/>
    <w:rsid w:val="00FA5A4C"/>
    <w:rsid w:val="00FA5C99"/>
    <w:rsid w:val="00FA6B4A"/>
    <w:rsid w:val="00FA6F4B"/>
    <w:rsid w:val="00FA6F4C"/>
    <w:rsid w:val="00FA764A"/>
    <w:rsid w:val="00FA76A3"/>
    <w:rsid w:val="00FB1E10"/>
    <w:rsid w:val="00FB224C"/>
    <w:rsid w:val="00FB2F1D"/>
    <w:rsid w:val="00FB4318"/>
    <w:rsid w:val="00FB452D"/>
    <w:rsid w:val="00FB4571"/>
    <w:rsid w:val="00FB4ED6"/>
    <w:rsid w:val="00FB6B0B"/>
    <w:rsid w:val="00FC31AB"/>
    <w:rsid w:val="00FC3220"/>
    <w:rsid w:val="00FC54AC"/>
    <w:rsid w:val="00FC64F5"/>
    <w:rsid w:val="00FC71A2"/>
    <w:rsid w:val="00FC764C"/>
    <w:rsid w:val="00FC76F3"/>
    <w:rsid w:val="00FD0994"/>
    <w:rsid w:val="00FD267B"/>
    <w:rsid w:val="00FD270C"/>
    <w:rsid w:val="00FD4558"/>
    <w:rsid w:val="00FD4EA8"/>
    <w:rsid w:val="00FD5613"/>
    <w:rsid w:val="00FD6008"/>
    <w:rsid w:val="00FD6D95"/>
    <w:rsid w:val="00FD706E"/>
    <w:rsid w:val="00FE0439"/>
    <w:rsid w:val="00FE0CE5"/>
    <w:rsid w:val="00FE1574"/>
    <w:rsid w:val="00FE1B82"/>
    <w:rsid w:val="00FE2768"/>
    <w:rsid w:val="00FE2A32"/>
    <w:rsid w:val="00FE2EF3"/>
    <w:rsid w:val="00FE3510"/>
    <w:rsid w:val="00FE4CBD"/>
    <w:rsid w:val="00FE4CC6"/>
    <w:rsid w:val="00FE4F9B"/>
    <w:rsid w:val="00FE7727"/>
    <w:rsid w:val="00FE7856"/>
    <w:rsid w:val="00FF0A4C"/>
    <w:rsid w:val="00FF0CCC"/>
    <w:rsid w:val="00FF1ADF"/>
    <w:rsid w:val="00FF24B3"/>
    <w:rsid w:val="00FF3398"/>
    <w:rsid w:val="00FF5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E82A33"/>
  <w15:docId w15:val="{9F27E7DE-D7A4-BF48-B51B-A2B83F4A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7B1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AC5"/>
    <w:pPr>
      <w:ind w:left="720"/>
      <w:contextualSpacing/>
    </w:pPr>
  </w:style>
  <w:style w:type="character" w:styleId="CommentReference">
    <w:name w:val="annotation reference"/>
    <w:basedOn w:val="DefaultParagraphFont"/>
    <w:uiPriority w:val="99"/>
    <w:semiHidden/>
    <w:unhideWhenUsed/>
    <w:rsid w:val="004E693A"/>
    <w:rPr>
      <w:sz w:val="18"/>
      <w:szCs w:val="18"/>
    </w:rPr>
  </w:style>
  <w:style w:type="paragraph" w:styleId="CommentText">
    <w:name w:val="annotation text"/>
    <w:basedOn w:val="Normal"/>
    <w:link w:val="CommentTextChar"/>
    <w:uiPriority w:val="99"/>
    <w:unhideWhenUsed/>
    <w:rsid w:val="004E693A"/>
  </w:style>
  <w:style w:type="character" w:customStyle="1" w:styleId="CommentTextChar">
    <w:name w:val="Comment Text Char"/>
    <w:basedOn w:val="DefaultParagraphFont"/>
    <w:link w:val="CommentText"/>
    <w:uiPriority w:val="99"/>
    <w:rsid w:val="004E693A"/>
  </w:style>
  <w:style w:type="paragraph" w:styleId="CommentSubject">
    <w:name w:val="annotation subject"/>
    <w:basedOn w:val="CommentText"/>
    <w:next w:val="CommentText"/>
    <w:link w:val="CommentSubjectChar"/>
    <w:uiPriority w:val="99"/>
    <w:semiHidden/>
    <w:unhideWhenUsed/>
    <w:rsid w:val="004E693A"/>
    <w:rPr>
      <w:b/>
      <w:bCs/>
      <w:sz w:val="20"/>
      <w:szCs w:val="20"/>
    </w:rPr>
  </w:style>
  <w:style w:type="character" w:customStyle="1" w:styleId="CommentSubjectChar">
    <w:name w:val="Comment Subject Char"/>
    <w:basedOn w:val="CommentTextChar"/>
    <w:link w:val="CommentSubject"/>
    <w:uiPriority w:val="99"/>
    <w:semiHidden/>
    <w:rsid w:val="004E693A"/>
    <w:rPr>
      <w:b/>
      <w:bCs/>
      <w:sz w:val="20"/>
      <w:szCs w:val="20"/>
    </w:rPr>
  </w:style>
  <w:style w:type="paragraph" w:styleId="BalloonText">
    <w:name w:val="Balloon Text"/>
    <w:basedOn w:val="Normal"/>
    <w:link w:val="BalloonTextChar"/>
    <w:uiPriority w:val="99"/>
    <w:semiHidden/>
    <w:unhideWhenUsed/>
    <w:rsid w:val="004E693A"/>
    <w:rPr>
      <w:sz w:val="18"/>
      <w:szCs w:val="18"/>
    </w:rPr>
  </w:style>
  <w:style w:type="character" w:customStyle="1" w:styleId="BalloonTextChar">
    <w:name w:val="Balloon Text Char"/>
    <w:basedOn w:val="DefaultParagraphFont"/>
    <w:link w:val="BalloonText"/>
    <w:uiPriority w:val="99"/>
    <w:semiHidden/>
    <w:rsid w:val="004E693A"/>
    <w:rPr>
      <w:rFonts w:ascii="Times New Roman" w:hAnsi="Times New Roman"/>
      <w:sz w:val="18"/>
      <w:szCs w:val="18"/>
    </w:rPr>
  </w:style>
  <w:style w:type="paragraph" w:styleId="Revision">
    <w:name w:val="Revision"/>
    <w:hidden/>
    <w:uiPriority w:val="99"/>
    <w:semiHidden/>
    <w:rsid w:val="0019138A"/>
  </w:style>
  <w:style w:type="paragraph" w:styleId="FootnoteText">
    <w:name w:val="footnote text"/>
    <w:basedOn w:val="Normal"/>
    <w:link w:val="FootnoteTextChar"/>
    <w:uiPriority w:val="99"/>
    <w:semiHidden/>
    <w:unhideWhenUsed/>
    <w:rsid w:val="00ED47EC"/>
    <w:rPr>
      <w:sz w:val="20"/>
      <w:szCs w:val="20"/>
    </w:rPr>
  </w:style>
  <w:style w:type="character" w:customStyle="1" w:styleId="FootnoteTextChar">
    <w:name w:val="Footnote Text Char"/>
    <w:basedOn w:val="DefaultParagraphFont"/>
    <w:link w:val="FootnoteText"/>
    <w:uiPriority w:val="99"/>
    <w:semiHidden/>
    <w:rsid w:val="00ED47EC"/>
    <w:rPr>
      <w:sz w:val="20"/>
      <w:szCs w:val="20"/>
    </w:rPr>
  </w:style>
  <w:style w:type="character" w:styleId="FootnoteReference">
    <w:name w:val="footnote reference"/>
    <w:basedOn w:val="DefaultParagraphFont"/>
    <w:uiPriority w:val="99"/>
    <w:semiHidden/>
    <w:unhideWhenUsed/>
    <w:rsid w:val="00ED47EC"/>
    <w:rPr>
      <w:vertAlign w:val="superscript"/>
    </w:rPr>
  </w:style>
  <w:style w:type="character" w:styleId="PlaceholderText">
    <w:name w:val="Placeholder Text"/>
    <w:basedOn w:val="DefaultParagraphFont"/>
    <w:uiPriority w:val="99"/>
    <w:semiHidden/>
    <w:rsid w:val="007823C8"/>
    <w:rPr>
      <w:color w:val="808080"/>
    </w:rPr>
  </w:style>
  <w:style w:type="character" w:styleId="Emphasis">
    <w:name w:val="Emphasis"/>
    <w:basedOn w:val="DefaultParagraphFont"/>
    <w:uiPriority w:val="20"/>
    <w:qFormat/>
    <w:rsid w:val="003257EC"/>
    <w:rPr>
      <w:i/>
      <w:iCs/>
    </w:rPr>
  </w:style>
  <w:style w:type="character" w:styleId="Hyperlink">
    <w:name w:val="Hyperlink"/>
    <w:basedOn w:val="DefaultParagraphFont"/>
    <w:uiPriority w:val="99"/>
    <w:unhideWhenUsed/>
    <w:rsid w:val="003257EC"/>
    <w:rPr>
      <w:color w:val="0000FF"/>
      <w:u w:val="single"/>
    </w:rPr>
  </w:style>
  <w:style w:type="paragraph" w:styleId="Header">
    <w:name w:val="header"/>
    <w:basedOn w:val="Normal"/>
    <w:link w:val="HeaderChar"/>
    <w:uiPriority w:val="99"/>
    <w:unhideWhenUsed/>
    <w:rsid w:val="001A51F9"/>
    <w:pPr>
      <w:tabs>
        <w:tab w:val="center" w:pos="4680"/>
        <w:tab w:val="right" w:pos="9360"/>
      </w:tabs>
    </w:pPr>
  </w:style>
  <w:style w:type="character" w:customStyle="1" w:styleId="HeaderChar">
    <w:name w:val="Header Char"/>
    <w:basedOn w:val="DefaultParagraphFont"/>
    <w:link w:val="Header"/>
    <w:uiPriority w:val="99"/>
    <w:rsid w:val="001A51F9"/>
  </w:style>
  <w:style w:type="paragraph" w:styleId="Footer">
    <w:name w:val="footer"/>
    <w:basedOn w:val="Normal"/>
    <w:link w:val="FooterChar"/>
    <w:uiPriority w:val="99"/>
    <w:unhideWhenUsed/>
    <w:rsid w:val="001A51F9"/>
    <w:pPr>
      <w:tabs>
        <w:tab w:val="center" w:pos="4680"/>
        <w:tab w:val="right" w:pos="9360"/>
      </w:tabs>
    </w:pPr>
  </w:style>
  <w:style w:type="character" w:customStyle="1" w:styleId="FooterChar">
    <w:name w:val="Footer Char"/>
    <w:basedOn w:val="DefaultParagraphFont"/>
    <w:link w:val="Footer"/>
    <w:uiPriority w:val="99"/>
    <w:rsid w:val="001A51F9"/>
  </w:style>
  <w:style w:type="character" w:styleId="PageNumber">
    <w:name w:val="page number"/>
    <w:basedOn w:val="DefaultParagraphFont"/>
    <w:uiPriority w:val="99"/>
    <w:semiHidden/>
    <w:unhideWhenUsed/>
    <w:rsid w:val="00CF2FA1"/>
  </w:style>
  <w:style w:type="character" w:styleId="UnresolvedMention">
    <w:name w:val="Unresolved Mention"/>
    <w:basedOn w:val="DefaultParagraphFont"/>
    <w:uiPriority w:val="99"/>
    <w:semiHidden/>
    <w:unhideWhenUsed/>
    <w:rsid w:val="00952D08"/>
    <w:rPr>
      <w:color w:val="605E5C"/>
      <w:shd w:val="clear" w:color="auto" w:fill="E1DFDD"/>
    </w:rPr>
  </w:style>
  <w:style w:type="table" w:styleId="TableGrid">
    <w:name w:val="Table Grid"/>
    <w:basedOn w:val="TableNormal"/>
    <w:uiPriority w:val="39"/>
    <w:rsid w:val="00265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F4F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02264">
      <w:bodyDiv w:val="1"/>
      <w:marLeft w:val="0"/>
      <w:marRight w:val="0"/>
      <w:marTop w:val="0"/>
      <w:marBottom w:val="0"/>
      <w:divBdr>
        <w:top w:val="none" w:sz="0" w:space="0" w:color="auto"/>
        <w:left w:val="none" w:sz="0" w:space="0" w:color="auto"/>
        <w:bottom w:val="none" w:sz="0" w:space="0" w:color="auto"/>
        <w:right w:val="none" w:sz="0" w:space="0" w:color="auto"/>
      </w:divBdr>
    </w:div>
    <w:div w:id="135804964">
      <w:bodyDiv w:val="1"/>
      <w:marLeft w:val="0"/>
      <w:marRight w:val="0"/>
      <w:marTop w:val="0"/>
      <w:marBottom w:val="0"/>
      <w:divBdr>
        <w:top w:val="none" w:sz="0" w:space="0" w:color="auto"/>
        <w:left w:val="none" w:sz="0" w:space="0" w:color="auto"/>
        <w:bottom w:val="none" w:sz="0" w:space="0" w:color="auto"/>
        <w:right w:val="none" w:sz="0" w:space="0" w:color="auto"/>
      </w:divBdr>
      <w:divsChild>
        <w:div w:id="1568111101">
          <w:marLeft w:val="480"/>
          <w:marRight w:val="0"/>
          <w:marTop w:val="0"/>
          <w:marBottom w:val="0"/>
          <w:divBdr>
            <w:top w:val="none" w:sz="0" w:space="0" w:color="auto"/>
            <w:left w:val="none" w:sz="0" w:space="0" w:color="auto"/>
            <w:bottom w:val="none" w:sz="0" w:space="0" w:color="auto"/>
            <w:right w:val="none" w:sz="0" w:space="0" w:color="auto"/>
          </w:divBdr>
          <w:divsChild>
            <w:div w:id="7359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55772">
      <w:bodyDiv w:val="1"/>
      <w:marLeft w:val="0"/>
      <w:marRight w:val="0"/>
      <w:marTop w:val="0"/>
      <w:marBottom w:val="0"/>
      <w:divBdr>
        <w:top w:val="none" w:sz="0" w:space="0" w:color="auto"/>
        <w:left w:val="none" w:sz="0" w:space="0" w:color="auto"/>
        <w:bottom w:val="none" w:sz="0" w:space="0" w:color="auto"/>
        <w:right w:val="none" w:sz="0" w:space="0" w:color="auto"/>
      </w:divBdr>
      <w:divsChild>
        <w:div w:id="1052578794">
          <w:marLeft w:val="480"/>
          <w:marRight w:val="0"/>
          <w:marTop w:val="0"/>
          <w:marBottom w:val="0"/>
          <w:divBdr>
            <w:top w:val="none" w:sz="0" w:space="0" w:color="auto"/>
            <w:left w:val="none" w:sz="0" w:space="0" w:color="auto"/>
            <w:bottom w:val="none" w:sz="0" w:space="0" w:color="auto"/>
            <w:right w:val="none" w:sz="0" w:space="0" w:color="auto"/>
          </w:divBdr>
          <w:divsChild>
            <w:div w:id="155570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2950">
      <w:bodyDiv w:val="1"/>
      <w:marLeft w:val="0"/>
      <w:marRight w:val="0"/>
      <w:marTop w:val="0"/>
      <w:marBottom w:val="0"/>
      <w:divBdr>
        <w:top w:val="none" w:sz="0" w:space="0" w:color="auto"/>
        <w:left w:val="none" w:sz="0" w:space="0" w:color="auto"/>
        <w:bottom w:val="none" w:sz="0" w:space="0" w:color="auto"/>
        <w:right w:val="none" w:sz="0" w:space="0" w:color="auto"/>
      </w:divBdr>
    </w:div>
    <w:div w:id="234585933">
      <w:bodyDiv w:val="1"/>
      <w:marLeft w:val="0"/>
      <w:marRight w:val="0"/>
      <w:marTop w:val="0"/>
      <w:marBottom w:val="0"/>
      <w:divBdr>
        <w:top w:val="none" w:sz="0" w:space="0" w:color="auto"/>
        <w:left w:val="none" w:sz="0" w:space="0" w:color="auto"/>
        <w:bottom w:val="none" w:sz="0" w:space="0" w:color="auto"/>
        <w:right w:val="none" w:sz="0" w:space="0" w:color="auto"/>
      </w:divBdr>
    </w:div>
    <w:div w:id="249311791">
      <w:bodyDiv w:val="1"/>
      <w:marLeft w:val="0"/>
      <w:marRight w:val="0"/>
      <w:marTop w:val="0"/>
      <w:marBottom w:val="0"/>
      <w:divBdr>
        <w:top w:val="none" w:sz="0" w:space="0" w:color="auto"/>
        <w:left w:val="none" w:sz="0" w:space="0" w:color="auto"/>
        <w:bottom w:val="none" w:sz="0" w:space="0" w:color="auto"/>
        <w:right w:val="none" w:sz="0" w:space="0" w:color="auto"/>
      </w:divBdr>
      <w:divsChild>
        <w:div w:id="1149831806">
          <w:marLeft w:val="480"/>
          <w:marRight w:val="0"/>
          <w:marTop w:val="0"/>
          <w:marBottom w:val="0"/>
          <w:divBdr>
            <w:top w:val="none" w:sz="0" w:space="0" w:color="auto"/>
            <w:left w:val="none" w:sz="0" w:space="0" w:color="auto"/>
            <w:bottom w:val="none" w:sz="0" w:space="0" w:color="auto"/>
            <w:right w:val="none" w:sz="0" w:space="0" w:color="auto"/>
          </w:divBdr>
          <w:divsChild>
            <w:div w:id="139600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37416">
      <w:bodyDiv w:val="1"/>
      <w:marLeft w:val="0"/>
      <w:marRight w:val="0"/>
      <w:marTop w:val="0"/>
      <w:marBottom w:val="0"/>
      <w:divBdr>
        <w:top w:val="none" w:sz="0" w:space="0" w:color="auto"/>
        <w:left w:val="none" w:sz="0" w:space="0" w:color="auto"/>
        <w:bottom w:val="none" w:sz="0" w:space="0" w:color="auto"/>
        <w:right w:val="none" w:sz="0" w:space="0" w:color="auto"/>
      </w:divBdr>
    </w:div>
    <w:div w:id="358748360">
      <w:bodyDiv w:val="1"/>
      <w:marLeft w:val="0"/>
      <w:marRight w:val="0"/>
      <w:marTop w:val="0"/>
      <w:marBottom w:val="0"/>
      <w:divBdr>
        <w:top w:val="none" w:sz="0" w:space="0" w:color="auto"/>
        <w:left w:val="none" w:sz="0" w:space="0" w:color="auto"/>
        <w:bottom w:val="none" w:sz="0" w:space="0" w:color="auto"/>
        <w:right w:val="none" w:sz="0" w:space="0" w:color="auto"/>
      </w:divBdr>
    </w:div>
    <w:div w:id="390422570">
      <w:bodyDiv w:val="1"/>
      <w:marLeft w:val="0"/>
      <w:marRight w:val="0"/>
      <w:marTop w:val="0"/>
      <w:marBottom w:val="0"/>
      <w:divBdr>
        <w:top w:val="none" w:sz="0" w:space="0" w:color="auto"/>
        <w:left w:val="none" w:sz="0" w:space="0" w:color="auto"/>
        <w:bottom w:val="none" w:sz="0" w:space="0" w:color="auto"/>
        <w:right w:val="none" w:sz="0" w:space="0" w:color="auto"/>
      </w:divBdr>
      <w:divsChild>
        <w:div w:id="882448309">
          <w:marLeft w:val="480"/>
          <w:marRight w:val="0"/>
          <w:marTop w:val="0"/>
          <w:marBottom w:val="0"/>
          <w:divBdr>
            <w:top w:val="none" w:sz="0" w:space="0" w:color="auto"/>
            <w:left w:val="none" w:sz="0" w:space="0" w:color="auto"/>
            <w:bottom w:val="none" w:sz="0" w:space="0" w:color="auto"/>
            <w:right w:val="none" w:sz="0" w:space="0" w:color="auto"/>
          </w:divBdr>
          <w:divsChild>
            <w:div w:id="5638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86204">
      <w:bodyDiv w:val="1"/>
      <w:marLeft w:val="0"/>
      <w:marRight w:val="0"/>
      <w:marTop w:val="0"/>
      <w:marBottom w:val="0"/>
      <w:divBdr>
        <w:top w:val="none" w:sz="0" w:space="0" w:color="auto"/>
        <w:left w:val="none" w:sz="0" w:space="0" w:color="auto"/>
        <w:bottom w:val="none" w:sz="0" w:space="0" w:color="auto"/>
        <w:right w:val="none" w:sz="0" w:space="0" w:color="auto"/>
      </w:divBdr>
    </w:div>
    <w:div w:id="426120949">
      <w:bodyDiv w:val="1"/>
      <w:marLeft w:val="0"/>
      <w:marRight w:val="0"/>
      <w:marTop w:val="0"/>
      <w:marBottom w:val="0"/>
      <w:divBdr>
        <w:top w:val="none" w:sz="0" w:space="0" w:color="auto"/>
        <w:left w:val="none" w:sz="0" w:space="0" w:color="auto"/>
        <w:bottom w:val="none" w:sz="0" w:space="0" w:color="auto"/>
        <w:right w:val="none" w:sz="0" w:space="0" w:color="auto"/>
      </w:divBdr>
    </w:div>
    <w:div w:id="443118992">
      <w:bodyDiv w:val="1"/>
      <w:marLeft w:val="0"/>
      <w:marRight w:val="0"/>
      <w:marTop w:val="0"/>
      <w:marBottom w:val="0"/>
      <w:divBdr>
        <w:top w:val="none" w:sz="0" w:space="0" w:color="auto"/>
        <w:left w:val="none" w:sz="0" w:space="0" w:color="auto"/>
        <w:bottom w:val="none" w:sz="0" w:space="0" w:color="auto"/>
        <w:right w:val="none" w:sz="0" w:space="0" w:color="auto"/>
      </w:divBdr>
    </w:div>
    <w:div w:id="456337543">
      <w:bodyDiv w:val="1"/>
      <w:marLeft w:val="0"/>
      <w:marRight w:val="0"/>
      <w:marTop w:val="0"/>
      <w:marBottom w:val="0"/>
      <w:divBdr>
        <w:top w:val="none" w:sz="0" w:space="0" w:color="auto"/>
        <w:left w:val="none" w:sz="0" w:space="0" w:color="auto"/>
        <w:bottom w:val="none" w:sz="0" w:space="0" w:color="auto"/>
        <w:right w:val="none" w:sz="0" w:space="0" w:color="auto"/>
      </w:divBdr>
    </w:div>
    <w:div w:id="622345925">
      <w:bodyDiv w:val="1"/>
      <w:marLeft w:val="0"/>
      <w:marRight w:val="0"/>
      <w:marTop w:val="0"/>
      <w:marBottom w:val="0"/>
      <w:divBdr>
        <w:top w:val="none" w:sz="0" w:space="0" w:color="auto"/>
        <w:left w:val="none" w:sz="0" w:space="0" w:color="auto"/>
        <w:bottom w:val="none" w:sz="0" w:space="0" w:color="auto"/>
        <w:right w:val="none" w:sz="0" w:space="0" w:color="auto"/>
      </w:divBdr>
      <w:divsChild>
        <w:div w:id="1692031350">
          <w:marLeft w:val="480"/>
          <w:marRight w:val="0"/>
          <w:marTop w:val="0"/>
          <w:marBottom w:val="0"/>
          <w:divBdr>
            <w:top w:val="none" w:sz="0" w:space="0" w:color="auto"/>
            <w:left w:val="none" w:sz="0" w:space="0" w:color="auto"/>
            <w:bottom w:val="none" w:sz="0" w:space="0" w:color="auto"/>
            <w:right w:val="none" w:sz="0" w:space="0" w:color="auto"/>
          </w:divBdr>
          <w:divsChild>
            <w:div w:id="5779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06282">
      <w:bodyDiv w:val="1"/>
      <w:marLeft w:val="0"/>
      <w:marRight w:val="0"/>
      <w:marTop w:val="0"/>
      <w:marBottom w:val="0"/>
      <w:divBdr>
        <w:top w:val="none" w:sz="0" w:space="0" w:color="auto"/>
        <w:left w:val="none" w:sz="0" w:space="0" w:color="auto"/>
        <w:bottom w:val="none" w:sz="0" w:space="0" w:color="auto"/>
        <w:right w:val="none" w:sz="0" w:space="0" w:color="auto"/>
      </w:divBdr>
      <w:divsChild>
        <w:div w:id="1820153896">
          <w:marLeft w:val="480"/>
          <w:marRight w:val="0"/>
          <w:marTop w:val="0"/>
          <w:marBottom w:val="0"/>
          <w:divBdr>
            <w:top w:val="none" w:sz="0" w:space="0" w:color="auto"/>
            <w:left w:val="none" w:sz="0" w:space="0" w:color="auto"/>
            <w:bottom w:val="none" w:sz="0" w:space="0" w:color="auto"/>
            <w:right w:val="none" w:sz="0" w:space="0" w:color="auto"/>
          </w:divBdr>
          <w:divsChild>
            <w:div w:id="69700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99361">
      <w:bodyDiv w:val="1"/>
      <w:marLeft w:val="0"/>
      <w:marRight w:val="0"/>
      <w:marTop w:val="0"/>
      <w:marBottom w:val="0"/>
      <w:divBdr>
        <w:top w:val="none" w:sz="0" w:space="0" w:color="auto"/>
        <w:left w:val="none" w:sz="0" w:space="0" w:color="auto"/>
        <w:bottom w:val="none" w:sz="0" w:space="0" w:color="auto"/>
        <w:right w:val="none" w:sz="0" w:space="0" w:color="auto"/>
      </w:divBdr>
    </w:div>
    <w:div w:id="769542012">
      <w:bodyDiv w:val="1"/>
      <w:marLeft w:val="0"/>
      <w:marRight w:val="0"/>
      <w:marTop w:val="0"/>
      <w:marBottom w:val="0"/>
      <w:divBdr>
        <w:top w:val="none" w:sz="0" w:space="0" w:color="auto"/>
        <w:left w:val="none" w:sz="0" w:space="0" w:color="auto"/>
        <w:bottom w:val="none" w:sz="0" w:space="0" w:color="auto"/>
        <w:right w:val="none" w:sz="0" w:space="0" w:color="auto"/>
      </w:divBdr>
      <w:divsChild>
        <w:div w:id="2085252725">
          <w:marLeft w:val="480"/>
          <w:marRight w:val="0"/>
          <w:marTop w:val="0"/>
          <w:marBottom w:val="0"/>
          <w:divBdr>
            <w:top w:val="none" w:sz="0" w:space="0" w:color="auto"/>
            <w:left w:val="none" w:sz="0" w:space="0" w:color="auto"/>
            <w:bottom w:val="none" w:sz="0" w:space="0" w:color="auto"/>
            <w:right w:val="none" w:sz="0" w:space="0" w:color="auto"/>
          </w:divBdr>
          <w:divsChild>
            <w:div w:id="173469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0828">
      <w:bodyDiv w:val="1"/>
      <w:marLeft w:val="0"/>
      <w:marRight w:val="0"/>
      <w:marTop w:val="0"/>
      <w:marBottom w:val="0"/>
      <w:divBdr>
        <w:top w:val="none" w:sz="0" w:space="0" w:color="auto"/>
        <w:left w:val="none" w:sz="0" w:space="0" w:color="auto"/>
        <w:bottom w:val="none" w:sz="0" w:space="0" w:color="auto"/>
        <w:right w:val="none" w:sz="0" w:space="0" w:color="auto"/>
      </w:divBdr>
    </w:div>
    <w:div w:id="935750547">
      <w:bodyDiv w:val="1"/>
      <w:marLeft w:val="0"/>
      <w:marRight w:val="0"/>
      <w:marTop w:val="0"/>
      <w:marBottom w:val="0"/>
      <w:divBdr>
        <w:top w:val="none" w:sz="0" w:space="0" w:color="auto"/>
        <w:left w:val="none" w:sz="0" w:space="0" w:color="auto"/>
        <w:bottom w:val="none" w:sz="0" w:space="0" w:color="auto"/>
        <w:right w:val="none" w:sz="0" w:space="0" w:color="auto"/>
      </w:divBdr>
    </w:div>
    <w:div w:id="1013607844">
      <w:bodyDiv w:val="1"/>
      <w:marLeft w:val="0"/>
      <w:marRight w:val="0"/>
      <w:marTop w:val="0"/>
      <w:marBottom w:val="0"/>
      <w:divBdr>
        <w:top w:val="none" w:sz="0" w:space="0" w:color="auto"/>
        <w:left w:val="none" w:sz="0" w:space="0" w:color="auto"/>
        <w:bottom w:val="none" w:sz="0" w:space="0" w:color="auto"/>
        <w:right w:val="none" w:sz="0" w:space="0" w:color="auto"/>
      </w:divBdr>
      <w:divsChild>
        <w:div w:id="1936160261">
          <w:marLeft w:val="480"/>
          <w:marRight w:val="0"/>
          <w:marTop w:val="0"/>
          <w:marBottom w:val="0"/>
          <w:divBdr>
            <w:top w:val="none" w:sz="0" w:space="0" w:color="auto"/>
            <w:left w:val="none" w:sz="0" w:space="0" w:color="auto"/>
            <w:bottom w:val="none" w:sz="0" w:space="0" w:color="auto"/>
            <w:right w:val="none" w:sz="0" w:space="0" w:color="auto"/>
          </w:divBdr>
          <w:divsChild>
            <w:div w:id="208144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430088">
      <w:bodyDiv w:val="1"/>
      <w:marLeft w:val="0"/>
      <w:marRight w:val="0"/>
      <w:marTop w:val="0"/>
      <w:marBottom w:val="0"/>
      <w:divBdr>
        <w:top w:val="none" w:sz="0" w:space="0" w:color="auto"/>
        <w:left w:val="none" w:sz="0" w:space="0" w:color="auto"/>
        <w:bottom w:val="none" w:sz="0" w:space="0" w:color="auto"/>
        <w:right w:val="none" w:sz="0" w:space="0" w:color="auto"/>
      </w:divBdr>
    </w:div>
    <w:div w:id="1059785920">
      <w:bodyDiv w:val="1"/>
      <w:marLeft w:val="0"/>
      <w:marRight w:val="0"/>
      <w:marTop w:val="0"/>
      <w:marBottom w:val="0"/>
      <w:divBdr>
        <w:top w:val="none" w:sz="0" w:space="0" w:color="auto"/>
        <w:left w:val="none" w:sz="0" w:space="0" w:color="auto"/>
        <w:bottom w:val="none" w:sz="0" w:space="0" w:color="auto"/>
        <w:right w:val="none" w:sz="0" w:space="0" w:color="auto"/>
      </w:divBdr>
    </w:div>
    <w:div w:id="1082991767">
      <w:bodyDiv w:val="1"/>
      <w:marLeft w:val="0"/>
      <w:marRight w:val="0"/>
      <w:marTop w:val="0"/>
      <w:marBottom w:val="0"/>
      <w:divBdr>
        <w:top w:val="none" w:sz="0" w:space="0" w:color="auto"/>
        <w:left w:val="none" w:sz="0" w:space="0" w:color="auto"/>
        <w:bottom w:val="none" w:sz="0" w:space="0" w:color="auto"/>
        <w:right w:val="none" w:sz="0" w:space="0" w:color="auto"/>
      </w:divBdr>
    </w:div>
    <w:div w:id="1112436528">
      <w:bodyDiv w:val="1"/>
      <w:marLeft w:val="0"/>
      <w:marRight w:val="0"/>
      <w:marTop w:val="0"/>
      <w:marBottom w:val="0"/>
      <w:divBdr>
        <w:top w:val="none" w:sz="0" w:space="0" w:color="auto"/>
        <w:left w:val="none" w:sz="0" w:space="0" w:color="auto"/>
        <w:bottom w:val="none" w:sz="0" w:space="0" w:color="auto"/>
        <w:right w:val="none" w:sz="0" w:space="0" w:color="auto"/>
      </w:divBdr>
    </w:div>
    <w:div w:id="1151142654">
      <w:bodyDiv w:val="1"/>
      <w:marLeft w:val="0"/>
      <w:marRight w:val="0"/>
      <w:marTop w:val="0"/>
      <w:marBottom w:val="0"/>
      <w:divBdr>
        <w:top w:val="none" w:sz="0" w:space="0" w:color="auto"/>
        <w:left w:val="none" w:sz="0" w:space="0" w:color="auto"/>
        <w:bottom w:val="none" w:sz="0" w:space="0" w:color="auto"/>
        <w:right w:val="none" w:sz="0" w:space="0" w:color="auto"/>
      </w:divBdr>
      <w:divsChild>
        <w:div w:id="1719351759">
          <w:marLeft w:val="480"/>
          <w:marRight w:val="0"/>
          <w:marTop w:val="0"/>
          <w:marBottom w:val="0"/>
          <w:divBdr>
            <w:top w:val="none" w:sz="0" w:space="0" w:color="auto"/>
            <w:left w:val="none" w:sz="0" w:space="0" w:color="auto"/>
            <w:bottom w:val="none" w:sz="0" w:space="0" w:color="auto"/>
            <w:right w:val="none" w:sz="0" w:space="0" w:color="auto"/>
          </w:divBdr>
          <w:divsChild>
            <w:div w:id="3365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57951">
      <w:bodyDiv w:val="1"/>
      <w:marLeft w:val="0"/>
      <w:marRight w:val="0"/>
      <w:marTop w:val="0"/>
      <w:marBottom w:val="0"/>
      <w:divBdr>
        <w:top w:val="none" w:sz="0" w:space="0" w:color="auto"/>
        <w:left w:val="none" w:sz="0" w:space="0" w:color="auto"/>
        <w:bottom w:val="none" w:sz="0" w:space="0" w:color="auto"/>
        <w:right w:val="none" w:sz="0" w:space="0" w:color="auto"/>
      </w:divBdr>
    </w:div>
    <w:div w:id="1238975047">
      <w:bodyDiv w:val="1"/>
      <w:marLeft w:val="0"/>
      <w:marRight w:val="0"/>
      <w:marTop w:val="0"/>
      <w:marBottom w:val="0"/>
      <w:divBdr>
        <w:top w:val="none" w:sz="0" w:space="0" w:color="auto"/>
        <w:left w:val="none" w:sz="0" w:space="0" w:color="auto"/>
        <w:bottom w:val="none" w:sz="0" w:space="0" w:color="auto"/>
        <w:right w:val="none" w:sz="0" w:space="0" w:color="auto"/>
      </w:divBdr>
    </w:div>
    <w:div w:id="1258175349">
      <w:bodyDiv w:val="1"/>
      <w:marLeft w:val="0"/>
      <w:marRight w:val="0"/>
      <w:marTop w:val="0"/>
      <w:marBottom w:val="0"/>
      <w:divBdr>
        <w:top w:val="none" w:sz="0" w:space="0" w:color="auto"/>
        <w:left w:val="none" w:sz="0" w:space="0" w:color="auto"/>
        <w:bottom w:val="none" w:sz="0" w:space="0" w:color="auto"/>
        <w:right w:val="none" w:sz="0" w:space="0" w:color="auto"/>
      </w:divBdr>
      <w:divsChild>
        <w:div w:id="1951668705">
          <w:marLeft w:val="480"/>
          <w:marRight w:val="0"/>
          <w:marTop w:val="0"/>
          <w:marBottom w:val="0"/>
          <w:divBdr>
            <w:top w:val="none" w:sz="0" w:space="0" w:color="auto"/>
            <w:left w:val="none" w:sz="0" w:space="0" w:color="auto"/>
            <w:bottom w:val="none" w:sz="0" w:space="0" w:color="auto"/>
            <w:right w:val="none" w:sz="0" w:space="0" w:color="auto"/>
          </w:divBdr>
          <w:divsChild>
            <w:div w:id="149174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5642">
      <w:bodyDiv w:val="1"/>
      <w:marLeft w:val="0"/>
      <w:marRight w:val="0"/>
      <w:marTop w:val="0"/>
      <w:marBottom w:val="0"/>
      <w:divBdr>
        <w:top w:val="none" w:sz="0" w:space="0" w:color="auto"/>
        <w:left w:val="none" w:sz="0" w:space="0" w:color="auto"/>
        <w:bottom w:val="none" w:sz="0" w:space="0" w:color="auto"/>
        <w:right w:val="none" w:sz="0" w:space="0" w:color="auto"/>
      </w:divBdr>
    </w:div>
    <w:div w:id="1365204799">
      <w:bodyDiv w:val="1"/>
      <w:marLeft w:val="0"/>
      <w:marRight w:val="0"/>
      <w:marTop w:val="0"/>
      <w:marBottom w:val="0"/>
      <w:divBdr>
        <w:top w:val="none" w:sz="0" w:space="0" w:color="auto"/>
        <w:left w:val="none" w:sz="0" w:space="0" w:color="auto"/>
        <w:bottom w:val="none" w:sz="0" w:space="0" w:color="auto"/>
        <w:right w:val="none" w:sz="0" w:space="0" w:color="auto"/>
      </w:divBdr>
      <w:divsChild>
        <w:div w:id="2113626111">
          <w:marLeft w:val="480"/>
          <w:marRight w:val="0"/>
          <w:marTop w:val="0"/>
          <w:marBottom w:val="0"/>
          <w:divBdr>
            <w:top w:val="none" w:sz="0" w:space="0" w:color="auto"/>
            <w:left w:val="none" w:sz="0" w:space="0" w:color="auto"/>
            <w:bottom w:val="none" w:sz="0" w:space="0" w:color="auto"/>
            <w:right w:val="none" w:sz="0" w:space="0" w:color="auto"/>
          </w:divBdr>
          <w:divsChild>
            <w:div w:id="14136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6134">
      <w:bodyDiv w:val="1"/>
      <w:marLeft w:val="0"/>
      <w:marRight w:val="0"/>
      <w:marTop w:val="0"/>
      <w:marBottom w:val="0"/>
      <w:divBdr>
        <w:top w:val="none" w:sz="0" w:space="0" w:color="auto"/>
        <w:left w:val="none" w:sz="0" w:space="0" w:color="auto"/>
        <w:bottom w:val="none" w:sz="0" w:space="0" w:color="auto"/>
        <w:right w:val="none" w:sz="0" w:space="0" w:color="auto"/>
      </w:divBdr>
    </w:div>
    <w:div w:id="1454127923">
      <w:bodyDiv w:val="1"/>
      <w:marLeft w:val="0"/>
      <w:marRight w:val="0"/>
      <w:marTop w:val="0"/>
      <w:marBottom w:val="0"/>
      <w:divBdr>
        <w:top w:val="none" w:sz="0" w:space="0" w:color="auto"/>
        <w:left w:val="none" w:sz="0" w:space="0" w:color="auto"/>
        <w:bottom w:val="none" w:sz="0" w:space="0" w:color="auto"/>
        <w:right w:val="none" w:sz="0" w:space="0" w:color="auto"/>
      </w:divBdr>
    </w:div>
    <w:div w:id="1505825290">
      <w:bodyDiv w:val="1"/>
      <w:marLeft w:val="0"/>
      <w:marRight w:val="0"/>
      <w:marTop w:val="0"/>
      <w:marBottom w:val="0"/>
      <w:divBdr>
        <w:top w:val="none" w:sz="0" w:space="0" w:color="auto"/>
        <w:left w:val="none" w:sz="0" w:space="0" w:color="auto"/>
        <w:bottom w:val="none" w:sz="0" w:space="0" w:color="auto"/>
        <w:right w:val="none" w:sz="0" w:space="0" w:color="auto"/>
      </w:divBdr>
      <w:divsChild>
        <w:div w:id="162092978">
          <w:marLeft w:val="480"/>
          <w:marRight w:val="0"/>
          <w:marTop w:val="0"/>
          <w:marBottom w:val="0"/>
          <w:divBdr>
            <w:top w:val="none" w:sz="0" w:space="0" w:color="auto"/>
            <w:left w:val="none" w:sz="0" w:space="0" w:color="auto"/>
            <w:bottom w:val="none" w:sz="0" w:space="0" w:color="auto"/>
            <w:right w:val="none" w:sz="0" w:space="0" w:color="auto"/>
          </w:divBdr>
          <w:divsChild>
            <w:div w:id="70726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48440">
      <w:bodyDiv w:val="1"/>
      <w:marLeft w:val="0"/>
      <w:marRight w:val="0"/>
      <w:marTop w:val="0"/>
      <w:marBottom w:val="0"/>
      <w:divBdr>
        <w:top w:val="none" w:sz="0" w:space="0" w:color="auto"/>
        <w:left w:val="none" w:sz="0" w:space="0" w:color="auto"/>
        <w:bottom w:val="none" w:sz="0" w:space="0" w:color="auto"/>
        <w:right w:val="none" w:sz="0" w:space="0" w:color="auto"/>
      </w:divBdr>
    </w:div>
    <w:div w:id="1659839971">
      <w:bodyDiv w:val="1"/>
      <w:marLeft w:val="0"/>
      <w:marRight w:val="0"/>
      <w:marTop w:val="0"/>
      <w:marBottom w:val="0"/>
      <w:divBdr>
        <w:top w:val="none" w:sz="0" w:space="0" w:color="auto"/>
        <w:left w:val="none" w:sz="0" w:space="0" w:color="auto"/>
        <w:bottom w:val="none" w:sz="0" w:space="0" w:color="auto"/>
        <w:right w:val="none" w:sz="0" w:space="0" w:color="auto"/>
      </w:divBdr>
      <w:divsChild>
        <w:div w:id="596405171">
          <w:marLeft w:val="480"/>
          <w:marRight w:val="0"/>
          <w:marTop w:val="0"/>
          <w:marBottom w:val="0"/>
          <w:divBdr>
            <w:top w:val="none" w:sz="0" w:space="0" w:color="auto"/>
            <w:left w:val="none" w:sz="0" w:space="0" w:color="auto"/>
            <w:bottom w:val="none" w:sz="0" w:space="0" w:color="auto"/>
            <w:right w:val="none" w:sz="0" w:space="0" w:color="auto"/>
          </w:divBdr>
          <w:divsChild>
            <w:div w:id="136452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80093">
      <w:bodyDiv w:val="1"/>
      <w:marLeft w:val="0"/>
      <w:marRight w:val="0"/>
      <w:marTop w:val="0"/>
      <w:marBottom w:val="0"/>
      <w:divBdr>
        <w:top w:val="none" w:sz="0" w:space="0" w:color="auto"/>
        <w:left w:val="none" w:sz="0" w:space="0" w:color="auto"/>
        <w:bottom w:val="none" w:sz="0" w:space="0" w:color="auto"/>
        <w:right w:val="none" w:sz="0" w:space="0" w:color="auto"/>
      </w:divBdr>
    </w:div>
    <w:div w:id="1843280956">
      <w:bodyDiv w:val="1"/>
      <w:marLeft w:val="0"/>
      <w:marRight w:val="0"/>
      <w:marTop w:val="0"/>
      <w:marBottom w:val="0"/>
      <w:divBdr>
        <w:top w:val="none" w:sz="0" w:space="0" w:color="auto"/>
        <w:left w:val="none" w:sz="0" w:space="0" w:color="auto"/>
        <w:bottom w:val="none" w:sz="0" w:space="0" w:color="auto"/>
        <w:right w:val="none" w:sz="0" w:space="0" w:color="auto"/>
      </w:divBdr>
      <w:divsChild>
        <w:div w:id="857767364">
          <w:marLeft w:val="480"/>
          <w:marRight w:val="0"/>
          <w:marTop w:val="0"/>
          <w:marBottom w:val="0"/>
          <w:divBdr>
            <w:top w:val="none" w:sz="0" w:space="0" w:color="auto"/>
            <w:left w:val="none" w:sz="0" w:space="0" w:color="auto"/>
            <w:bottom w:val="none" w:sz="0" w:space="0" w:color="auto"/>
            <w:right w:val="none" w:sz="0" w:space="0" w:color="auto"/>
          </w:divBdr>
          <w:divsChild>
            <w:div w:id="11952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61257">
      <w:bodyDiv w:val="1"/>
      <w:marLeft w:val="0"/>
      <w:marRight w:val="0"/>
      <w:marTop w:val="0"/>
      <w:marBottom w:val="0"/>
      <w:divBdr>
        <w:top w:val="none" w:sz="0" w:space="0" w:color="auto"/>
        <w:left w:val="none" w:sz="0" w:space="0" w:color="auto"/>
        <w:bottom w:val="none" w:sz="0" w:space="0" w:color="auto"/>
        <w:right w:val="none" w:sz="0" w:space="0" w:color="auto"/>
      </w:divBdr>
    </w:div>
    <w:div w:id="1968466783">
      <w:bodyDiv w:val="1"/>
      <w:marLeft w:val="0"/>
      <w:marRight w:val="0"/>
      <w:marTop w:val="0"/>
      <w:marBottom w:val="0"/>
      <w:divBdr>
        <w:top w:val="none" w:sz="0" w:space="0" w:color="auto"/>
        <w:left w:val="none" w:sz="0" w:space="0" w:color="auto"/>
        <w:bottom w:val="none" w:sz="0" w:space="0" w:color="auto"/>
        <w:right w:val="none" w:sz="0" w:space="0" w:color="auto"/>
      </w:divBdr>
    </w:div>
    <w:div w:id="2027317754">
      <w:bodyDiv w:val="1"/>
      <w:marLeft w:val="0"/>
      <w:marRight w:val="0"/>
      <w:marTop w:val="0"/>
      <w:marBottom w:val="0"/>
      <w:divBdr>
        <w:top w:val="none" w:sz="0" w:space="0" w:color="auto"/>
        <w:left w:val="none" w:sz="0" w:space="0" w:color="auto"/>
        <w:bottom w:val="none" w:sz="0" w:space="0" w:color="auto"/>
        <w:right w:val="none" w:sz="0" w:space="0" w:color="auto"/>
      </w:divBdr>
    </w:div>
    <w:div w:id="2030448788">
      <w:bodyDiv w:val="1"/>
      <w:marLeft w:val="0"/>
      <w:marRight w:val="0"/>
      <w:marTop w:val="0"/>
      <w:marBottom w:val="0"/>
      <w:divBdr>
        <w:top w:val="none" w:sz="0" w:space="0" w:color="auto"/>
        <w:left w:val="none" w:sz="0" w:space="0" w:color="auto"/>
        <w:bottom w:val="none" w:sz="0" w:space="0" w:color="auto"/>
        <w:right w:val="none" w:sz="0" w:space="0" w:color="auto"/>
      </w:divBdr>
    </w:div>
    <w:div w:id="2032028238">
      <w:bodyDiv w:val="1"/>
      <w:marLeft w:val="0"/>
      <w:marRight w:val="0"/>
      <w:marTop w:val="0"/>
      <w:marBottom w:val="0"/>
      <w:divBdr>
        <w:top w:val="none" w:sz="0" w:space="0" w:color="auto"/>
        <w:left w:val="none" w:sz="0" w:space="0" w:color="auto"/>
        <w:bottom w:val="none" w:sz="0" w:space="0" w:color="auto"/>
        <w:right w:val="none" w:sz="0" w:space="0" w:color="auto"/>
      </w:divBdr>
    </w:div>
    <w:div w:id="2049524222">
      <w:bodyDiv w:val="1"/>
      <w:marLeft w:val="0"/>
      <w:marRight w:val="0"/>
      <w:marTop w:val="0"/>
      <w:marBottom w:val="0"/>
      <w:divBdr>
        <w:top w:val="none" w:sz="0" w:space="0" w:color="auto"/>
        <w:left w:val="none" w:sz="0" w:space="0" w:color="auto"/>
        <w:bottom w:val="none" w:sz="0" w:space="0" w:color="auto"/>
        <w:right w:val="none" w:sz="0" w:space="0" w:color="auto"/>
      </w:divBdr>
    </w:div>
    <w:div w:id="2058581453">
      <w:bodyDiv w:val="1"/>
      <w:marLeft w:val="0"/>
      <w:marRight w:val="0"/>
      <w:marTop w:val="0"/>
      <w:marBottom w:val="0"/>
      <w:divBdr>
        <w:top w:val="none" w:sz="0" w:space="0" w:color="auto"/>
        <w:left w:val="none" w:sz="0" w:space="0" w:color="auto"/>
        <w:bottom w:val="none" w:sz="0" w:space="0" w:color="auto"/>
        <w:right w:val="none" w:sz="0" w:space="0" w:color="auto"/>
      </w:divBdr>
    </w:div>
    <w:div w:id="2060205334">
      <w:bodyDiv w:val="1"/>
      <w:marLeft w:val="0"/>
      <w:marRight w:val="0"/>
      <w:marTop w:val="0"/>
      <w:marBottom w:val="0"/>
      <w:divBdr>
        <w:top w:val="none" w:sz="0" w:space="0" w:color="auto"/>
        <w:left w:val="none" w:sz="0" w:space="0" w:color="auto"/>
        <w:bottom w:val="none" w:sz="0" w:space="0" w:color="auto"/>
        <w:right w:val="none" w:sz="0" w:space="0" w:color="auto"/>
      </w:divBdr>
    </w:div>
    <w:div w:id="2126997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Users\kathrynkroeper\Desktop\Study%205%20Figur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kathrynkroeper\Desktop\Study%205%20Figure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Complainer!$A$4</c:f>
              <c:strCache>
                <c:ptCount val="1"/>
                <c:pt idx="0">
                  <c:v>Growth</c:v>
                </c:pt>
              </c:strCache>
            </c:strRef>
          </c:tx>
          <c:spPr>
            <a:solidFill>
              <a:schemeClr val="bg1">
                <a:lumMod val="95000"/>
              </a:schemeClr>
            </a:solidFill>
            <a:ln w="15875">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Complainer!$H$4:$I$4</c:f>
                <c:numCache>
                  <c:formatCode>General</c:formatCode>
                  <c:ptCount val="2"/>
                  <c:pt idx="0">
                    <c:v>5.8862524275310996E-2</c:v>
                  </c:pt>
                  <c:pt idx="1">
                    <c:v>5.0251049999999998E-2</c:v>
                  </c:pt>
                </c:numCache>
              </c:numRef>
            </c:plus>
            <c:minus>
              <c:numRef>
                <c:f>Complainer!$H$4:$I$4</c:f>
                <c:numCache>
                  <c:formatCode>General</c:formatCode>
                  <c:ptCount val="2"/>
                  <c:pt idx="0">
                    <c:v>5.8862524275310996E-2</c:v>
                  </c:pt>
                  <c:pt idx="1">
                    <c:v>5.0251049999999998E-2</c:v>
                  </c:pt>
                </c:numCache>
              </c:numRef>
            </c:minus>
            <c:spPr>
              <a:noFill/>
              <a:ln w="9525" cap="flat" cmpd="sng" algn="ctr">
                <a:solidFill>
                  <a:schemeClr val="tx1">
                    <a:lumMod val="65000"/>
                    <a:lumOff val="35000"/>
                  </a:schemeClr>
                </a:solidFill>
                <a:round/>
              </a:ln>
              <a:effectLst/>
            </c:spPr>
          </c:errBars>
          <c:cat>
            <c:strRef>
              <c:f>Complainer!$B$3:$C$3</c:f>
              <c:strCache>
                <c:ptCount val="2"/>
                <c:pt idx="0">
                  <c:v>Confrontation</c:v>
                </c:pt>
                <c:pt idx="1">
                  <c:v>No-Confrontation</c:v>
                </c:pt>
              </c:strCache>
            </c:strRef>
          </c:cat>
          <c:val>
            <c:numRef>
              <c:f>Complainer!$B$4:$C$4</c:f>
              <c:numCache>
                <c:formatCode>0.00</c:formatCode>
                <c:ptCount val="2"/>
                <c:pt idx="0">
                  <c:v>2.1313629999999999</c:v>
                </c:pt>
                <c:pt idx="1">
                  <c:v>1.820417</c:v>
                </c:pt>
              </c:numCache>
            </c:numRef>
          </c:val>
          <c:extLst>
            <c:ext xmlns:c16="http://schemas.microsoft.com/office/drawing/2014/chart" uri="{C3380CC4-5D6E-409C-BE32-E72D297353CC}">
              <c16:uniqueId val="{00000000-6F79-CC4B-B9C0-DB8BD7C48F20}"/>
            </c:ext>
          </c:extLst>
        </c:ser>
        <c:ser>
          <c:idx val="1"/>
          <c:order val="1"/>
          <c:tx>
            <c:strRef>
              <c:f>Complainer!$A$5</c:f>
              <c:strCache>
                <c:ptCount val="1"/>
                <c:pt idx="0">
                  <c:v>Fixed</c:v>
                </c:pt>
              </c:strCache>
            </c:strRef>
          </c:tx>
          <c:spPr>
            <a:solidFill>
              <a:schemeClr val="tx1">
                <a:lumMod val="85000"/>
                <a:lumOff val="15000"/>
              </a:schemeClr>
            </a:solidFill>
            <a:ln w="15875">
              <a:solidFill>
                <a:schemeClr val="tx1">
                  <a:lumMod val="95000"/>
                  <a:lumOff val="5000"/>
                </a:schemeClr>
              </a:solidFill>
              <a:prstDash val="solid"/>
            </a:ln>
            <a:effectLst/>
          </c:spPr>
          <c:invertIfNegative val="0"/>
          <c:dLbls>
            <c:dLbl>
              <c:idx val="1"/>
              <c:tx>
                <c:rich>
                  <a:bodyPr/>
                  <a:lstStyle/>
                  <a:p>
                    <a:r>
                      <a:rPr lang="en-US"/>
                      <a:t>1.99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F79-CC4B-B9C0-DB8BD7C48F2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Complainer!$H$5:$I$5</c:f>
                <c:numCache>
                  <c:formatCode>General</c:formatCode>
                  <c:ptCount val="2"/>
                  <c:pt idx="0">
                    <c:v>6.4395286810824612E-2</c:v>
                  </c:pt>
                  <c:pt idx="1">
                    <c:v>5.0940840536645562E-2</c:v>
                  </c:pt>
                </c:numCache>
              </c:numRef>
            </c:plus>
            <c:minus>
              <c:numRef>
                <c:f>Complainer!$H$5:$I$5</c:f>
                <c:numCache>
                  <c:formatCode>General</c:formatCode>
                  <c:ptCount val="2"/>
                  <c:pt idx="0">
                    <c:v>6.4395286810824612E-2</c:v>
                  </c:pt>
                  <c:pt idx="1">
                    <c:v>5.0940840536645562E-2</c:v>
                  </c:pt>
                </c:numCache>
              </c:numRef>
            </c:minus>
            <c:spPr>
              <a:noFill/>
              <a:ln w="9525" cap="flat" cmpd="sng" algn="ctr">
                <a:solidFill>
                  <a:schemeClr val="bg2">
                    <a:lumMod val="50000"/>
                  </a:schemeClr>
                </a:solidFill>
                <a:round/>
              </a:ln>
              <a:effectLst/>
            </c:spPr>
          </c:errBars>
          <c:cat>
            <c:strRef>
              <c:f>Complainer!$B$3:$C$3</c:f>
              <c:strCache>
                <c:ptCount val="2"/>
                <c:pt idx="0">
                  <c:v>Confrontation</c:v>
                </c:pt>
                <c:pt idx="1">
                  <c:v>No-Confrontation</c:v>
                </c:pt>
              </c:strCache>
            </c:strRef>
          </c:cat>
          <c:val>
            <c:numRef>
              <c:f>Complainer!$B$5:$C$5</c:f>
              <c:numCache>
                <c:formatCode>General</c:formatCode>
                <c:ptCount val="2"/>
                <c:pt idx="0" formatCode="0.00">
                  <c:v>2.347607</c:v>
                </c:pt>
                <c:pt idx="1">
                  <c:v>1.9873000000000001</c:v>
                </c:pt>
              </c:numCache>
            </c:numRef>
          </c:val>
          <c:extLst>
            <c:ext xmlns:c16="http://schemas.microsoft.com/office/drawing/2014/chart" uri="{C3380CC4-5D6E-409C-BE32-E72D297353CC}">
              <c16:uniqueId val="{00000001-6F79-CC4B-B9C0-DB8BD7C48F20}"/>
            </c:ext>
          </c:extLst>
        </c:ser>
        <c:dLbls>
          <c:showLegendKey val="0"/>
          <c:showVal val="1"/>
          <c:showCatName val="0"/>
          <c:showSerName val="0"/>
          <c:showPercent val="0"/>
          <c:showBubbleSize val="0"/>
        </c:dLbls>
        <c:gapWidth val="150"/>
        <c:axId val="1631354479"/>
        <c:axId val="1630700399"/>
      </c:barChart>
      <c:catAx>
        <c:axId val="16313544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630700399"/>
        <c:crosses val="autoZero"/>
        <c:auto val="1"/>
        <c:lblAlgn val="ctr"/>
        <c:lblOffset val="100"/>
        <c:noMultiLvlLbl val="0"/>
      </c:catAx>
      <c:valAx>
        <c:axId val="1630700399"/>
        <c:scaling>
          <c:orientation val="minMax"/>
          <c:max val="7"/>
          <c:min val="1"/>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b="1"/>
                  <a:t>Complainer Traits</a:t>
                </a:r>
              </a:p>
            </c:rich>
          </c:tx>
          <c:layout>
            <c:manualLayout>
              <c:xMode val="edge"/>
              <c:yMode val="edge"/>
              <c:x val="1.3659672229232428E-2"/>
              <c:y val="0.20431519859262059"/>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63135447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Favourability!$A$4</c:f>
              <c:strCache>
                <c:ptCount val="1"/>
                <c:pt idx="0">
                  <c:v>Growth</c:v>
                </c:pt>
              </c:strCache>
            </c:strRef>
          </c:tx>
          <c:spPr>
            <a:solidFill>
              <a:schemeClr val="bg1">
                <a:lumMod val="95000"/>
              </a:schemeClr>
            </a:solidFill>
            <a:ln w="15875">
              <a:solidFill>
                <a:schemeClr val="tx1"/>
              </a:solidFill>
            </a:ln>
            <a:effectLst/>
          </c:spPr>
          <c:invertIfNegative val="0"/>
          <c:dLbls>
            <c:dLbl>
              <c:idx val="1"/>
              <c:tx>
                <c:rich>
                  <a:bodyPr/>
                  <a:lstStyle/>
                  <a:p>
                    <a:fld id="{2B4E2A00-4687-3047-883B-5FD229F6CCEC}" type="VALUE">
                      <a:rPr lang="en-US"/>
                      <a:pPr/>
                      <a:t>[VALUE]</a:t>
                    </a:fld>
                    <a:r>
                      <a:rPr lang="en-US"/>
                      <a:t>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9634-6348-8D80-5FF0902CCD7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Favourability!$H$4:$I$4</c:f>
                <c:numCache>
                  <c:formatCode>General</c:formatCode>
                  <c:ptCount val="2"/>
                  <c:pt idx="0">
                    <c:v>5.113819114118251E-2</c:v>
                  </c:pt>
                  <c:pt idx="1">
                    <c:v>4.8951000000000001E-2</c:v>
                  </c:pt>
                </c:numCache>
              </c:numRef>
            </c:plus>
            <c:minus>
              <c:numRef>
                <c:f>Favourability!$H$4:$I$4</c:f>
                <c:numCache>
                  <c:formatCode>General</c:formatCode>
                  <c:ptCount val="2"/>
                  <c:pt idx="0">
                    <c:v>5.113819114118251E-2</c:v>
                  </c:pt>
                  <c:pt idx="1">
                    <c:v>4.8951000000000001E-2</c:v>
                  </c:pt>
                </c:numCache>
              </c:numRef>
            </c:minus>
            <c:spPr>
              <a:noFill/>
              <a:ln w="9525" cap="flat" cmpd="sng" algn="ctr">
                <a:solidFill>
                  <a:schemeClr val="tx1">
                    <a:lumMod val="65000"/>
                    <a:lumOff val="35000"/>
                  </a:schemeClr>
                </a:solidFill>
                <a:round/>
              </a:ln>
              <a:effectLst/>
            </c:spPr>
          </c:errBars>
          <c:cat>
            <c:strRef>
              <c:f>Favourability!$B$3:$C$3</c:f>
              <c:strCache>
                <c:ptCount val="2"/>
                <c:pt idx="0">
                  <c:v>Confrontation</c:v>
                </c:pt>
                <c:pt idx="1">
                  <c:v>No-Confrontation</c:v>
                </c:pt>
              </c:strCache>
            </c:strRef>
          </c:cat>
          <c:val>
            <c:numRef>
              <c:f>Favourability!$B$4:$C$4</c:f>
              <c:numCache>
                <c:formatCode>General</c:formatCode>
                <c:ptCount val="2"/>
                <c:pt idx="0" formatCode="0.00">
                  <c:v>5.4916869999999998</c:v>
                </c:pt>
                <c:pt idx="1">
                  <c:v>5.5</c:v>
                </c:pt>
              </c:numCache>
            </c:numRef>
          </c:val>
          <c:extLst>
            <c:ext xmlns:c16="http://schemas.microsoft.com/office/drawing/2014/chart" uri="{C3380CC4-5D6E-409C-BE32-E72D297353CC}">
              <c16:uniqueId val="{00000000-9634-6348-8D80-5FF0902CCD78}"/>
            </c:ext>
          </c:extLst>
        </c:ser>
        <c:ser>
          <c:idx val="1"/>
          <c:order val="1"/>
          <c:tx>
            <c:strRef>
              <c:f>Favourability!$A$5</c:f>
              <c:strCache>
                <c:ptCount val="1"/>
                <c:pt idx="0">
                  <c:v>Fixed</c:v>
                </c:pt>
              </c:strCache>
            </c:strRef>
          </c:tx>
          <c:spPr>
            <a:solidFill>
              <a:schemeClr val="tx1">
                <a:lumMod val="85000"/>
                <a:lumOff val="15000"/>
              </a:schemeClr>
            </a:solidFill>
            <a:ln w="15875">
              <a:solidFill>
                <a:schemeClr val="tx1">
                  <a:lumMod val="95000"/>
                  <a:lumOff val="5000"/>
                </a:schemeClr>
              </a:solidFill>
              <a:prstDash val="soli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Favourability!$H$5:$I$5</c:f>
                <c:numCache>
                  <c:formatCode>General</c:formatCode>
                  <c:ptCount val="2"/>
                  <c:pt idx="0">
                    <c:v>5.2846999227559581E-2</c:v>
                  </c:pt>
                  <c:pt idx="1">
                    <c:v>4.6500426913122263E-2</c:v>
                  </c:pt>
                </c:numCache>
              </c:numRef>
            </c:plus>
            <c:minus>
              <c:numRef>
                <c:f>Favourability!$H$5:$I$5</c:f>
                <c:numCache>
                  <c:formatCode>General</c:formatCode>
                  <c:ptCount val="2"/>
                  <c:pt idx="0">
                    <c:v>5.2846999227559581E-2</c:v>
                  </c:pt>
                  <c:pt idx="1">
                    <c:v>4.6500426913122263E-2</c:v>
                  </c:pt>
                </c:numCache>
              </c:numRef>
            </c:minus>
            <c:spPr>
              <a:noFill/>
              <a:ln w="9525" cap="flat" cmpd="sng" algn="ctr">
                <a:solidFill>
                  <a:schemeClr val="bg2">
                    <a:lumMod val="50000"/>
                  </a:schemeClr>
                </a:solidFill>
                <a:round/>
              </a:ln>
              <a:effectLst/>
            </c:spPr>
          </c:errBars>
          <c:cat>
            <c:strRef>
              <c:f>Favourability!$B$3:$C$3</c:f>
              <c:strCache>
                <c:ptCount val="2"/>
                <c:pt idx="0">
                  <c:v>Confrontation</c:v>
                </c:pt>
                <c:pt idx="1">
                  <c:v>No-Confrontation</c:v>
                </c:pt>
              </c:strCache>
            </c:strRef>
          </c:cat>
          <c:val>
            <c:numRef>
              <c:f>Favourability!$B$5:$C$5</c:f>
              <c:numCache>
                <c:formatCode>General</c:formatCode>
                <c:ptCount val="2"/>
                <c:pt idx="0" formatCode="0.00">
                  <c:v>5.1845090000000003</c:v>
                </c:pt>
                <c:pt idx="1">
                  <c:v>5.26</c:v>
                </c:pt>
              </c:numCache>
            </c:numRef>
          </c:val>
          <c:extLst>
            <c:ext xmlns:c16="http://schemas.microsoft.com/office/drawing/2014/chart" uri="{C3380CC4-5D6E-409C-BE32-E72D297353CC}">
              <c16:uniqueId val="{00000001-9634-6348-8D80-5FF0902CCD78}"/>
            </c:ext>
          </c:extLst>
        </c:ser>
        <c:dLbls>
          <c:showLegendKey val="0"/>
          <c:showVal val="1"/>
          <c:showCatName val="0"/>
          <c:showSerName val="0"/>
          <c:showPercent val="0"/>
          <c:showBubbleSize val="0"/>
        </c:dLbls>
        <c:gapWidth val="150"/>
        <c:axId val="1631354479"/>
        <c:axId val="1630700399"/>
      </c:barChart>
      <c:catAx>
        <c:axId val="16313544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630700399"/>
        <c:crosses val="autoZero"/>
        <c:auto val="1"/>
        <c:lblAlgn val="ctr"/>
        <c:lblOffset val="100"/>
        <c:noMultiLvlLbl val="0"/>
      </c:catAx>
      <c:valAx>
        <c:axId val="1630700399"/>
        <c:scaling>
          <c:orientation val="minMax"/>
          <c:max val="7"/>
          <c:min val="1"/>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b="1"/>
                  <a:t>Favourable Traits</a:t>
                </a:r>
              </a:p>
            </c:rich>
          </c:tx>
          <c:layout>
            <c:manualLayout>
              <c:xMode val="edge"/>
              <c:yMode val="edge"/>
              <c:x val="1.6702711862700521E-2"/>
              <c:y val="0.17733192822025151"/>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631354479"/>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4E203-DEE2-402B-AEBD-96FD127F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16765</Words>
  <Characters>95566</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Aneeta Rattan</dc:creator>
  <cp:keywords/>
  <dc:description/>
  <cp:lastModifiedBy>Aruna Bansal</cp:lastModifiedBy>
  <cp:revision>2</cp:revision>
  <dcterms:created xsi:type="dcterms:W3CDTF">2022-04-21T10:12:00Z</dcterms:created>
  <dcterms:modified xsi:type="dcterms:W3CDTF">2022-04-21T10:12:00Z</dcterms:modified>
</cp:coreProperties>
</file>