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EF1C0" w14:textId="616C66C2" w:rsidR="00A85A94" w:rsidRPr="00772C05" w:rsidRDefault="00CE5F35" w:rsidP="00A85A94">
      <w:pPr>
        <w:spacing w:after="0" w:line="480" w:lineRule="auto"/>
        <w:jc w:val="center"/>
        <w:rPr>
          <w:rFonts w:asciiTheme="majorHAnsi" w:hAnsiTheme="majorHAnsi" w:cstheme="majorHAnsi"/>
          <w:b/>
          <w:sz w:val="22"/>
          <w:szCs w:val="22"/>
          <w:lang w:val="en-US"/>
        </w:rPr>
      </w:pPr>
      <w:r w:rsidRPr="00772C05">
        <w:rPr>
          <w:rFonts w:asciiTheme="majorHAnsi" w:hAnsiTheme="majorHAnsi" w:cstheme="majorHAnsi"/>
          <w:b/>
          <w:sz w:val="22"/>
          <w:szCs w:val="22"/>
          <w:lang w:val="en-US"/>
        </w:rPr>
        <w:t>To Buy</w:t>
      </w:r>
      <w:r w:rsidR="00186F75" w:rsidRPr="00772C05">
        <w:rPr>
          <w:rFonts w:asciiTheme="majorHAnsi" w:hAnsiTheme="majorHAnsi" w:cstheme="majorHAnsi"/>
          <w:b/>
          <w:sz w:val="22"/>
          <w:szCs w:val="22"/>
          <w:lang w:val="en-US"/>
        </w:rPr>
        <w:t xml:space="preserve"> or How Much to Buy</w:t>
      </w:r>
      <w:r w:rsidR="009B6340" w:rsidRPr="00772C05">
        <w:rPr>
          <w:rFonts w:asciiTheme="majorHAnsi" w:hAnsiTheme="majorHAnsi" w:cstheme="majorHAnsi"/>
          <w:b/>
          <w:sz w:val="22"/>
          <w:szCs w:val="22"/>
          <w:lang w:val="en-US"/>
        </w:rPr>
        <w:t>?</w:t>
      </w:r>
      <w:r w:rsidR="00186F75" w:rsidRPr="00772C05">
        <w:rPr>
          <w:rFonts w:asciiTheme="majorHAnsi" w:hAnsiTheme="majorHAnsi" w:cstheme="majorHAnsi"/>
          <w:b/>
          <w:sz w:val="22"/>
          <w:szCs w:val="22"/>
          <w:lang w:val="en-US"/>
        </w:rPr>
        <w:t xml:space="preserve"> Partition Dependence in Purchase-Quantity Decisions</w:t>
      </w:r>
    </w:p>
    <w:p w14:paraId="704CEC46" w14:textId="17E3F77E" w:rsidR="00135815" w:rsidRPr="00772C05" w:rsidRDefault="008575C3" w:rsidP="00E544EC">
      <w:pPr>
        <w:spacing w:after="0" w:line="480" w:lineRule="auto"/>
        <w:rPr>
          <w:rFonts w:asciiTheme="majorHAnsi" w:hAnsiTheme="majorHAnsi" w:cstheme="majorHAnsi"/>
          <w:b/>
          <w:sz w:val="22"/>
          <w:szCs w:val="22"/>
          <w:lang w:val="en-US"/>
        </w:rPr>
      </w:pPr>
      <w:r w:rsidRPr="00772C05">
        <w:rPr>
          <w:rFonts w:asciiTheme="majorHAnsi" w:hAnsiTheme="majorHAnsi" w:cstheme="majorHAnsi"/>
          <w:b/>
          <w:sz w:val="22"/>
          <w:szCs w:val="22"/>
          <w:lang w:val="en-US"/>
        </w:rPr>
        <w:t xml:space="preserve">1 </w:t>
      </w:r>
      <w:r w:rsidR="002405BD" w:rsidRPr="00772C05">
        <w:rPr>
          <w:rFonts w:asciiTheme="majorHAnsi" w:hAnsiTheme="majorHAnsi" w:cstheme="majorHAnsi"/>
          <w:b/>
          <w:sz w:val="22"/>
          <w:szCs w:val="22"/>
          <w:lang w:val="en-US"/>
        </w:rPr>
        <w:t>Introduction</w:t>
      </w:r>
    </w:p>
    <w:p w14:paraId="3E5120C0" w14:textId="64E2DF50" w:rsidR="00F24FA0" w:rsidRPr="00772C05" w:rsidRDefault="004A03DD" w:rsidP="00571DE4">
      <w:pPr>
        <w:spacing w:after="0" w:line="480" w:lineRule="auto"/>
        <w:ind w:firstLine="426"/>
        <w:rPr>
          <w:rFonts w:asciiTheme="majorHAnsi" w:hAnsiTheme="majorHAnsi" w:cstheme="majorHAnsi"/>
          <w:sz w:val="22"/>
          <w:szCs w:val="22"/>
          <w:lang w:val="en-US"/>
        </w:rPr>
      </w:pPr>
      <w:r w:rsidRPr="00772C05">
        <w:rPr>
          <w:rFonts w:asciiTheme="majorHAnsi" w:hAnsiTheme="majorHAnsi" w:cstheme="majorHAnsi"/>
          <w:sz w:val="22"/>
          <w:szCs w:val="22"/>
          <w:lang w:val="en-US"/>
        </w:rPr>
        <w:t xml:space="preserve">Choice architectures are not neutral measurement devices that leave unaffected respondents’ behavior </w:t>
      </w:r>
      <w:r w:rsidR="00295D1F" w:rsidRPr="00772C05">
        <w:rPr>
          <w:rFonts w:asciiTheme="majorHAnsi" w:hAnsiTheme="majorHAnsi" w:cstheme="majorHAnsi"/>
          <w:sz w:val="22"/>
          <w:szCs w:val="22"/>
          <w:lang w:val="en-US"/>
        </w:rPr>
        <w:t>(Johnson et al. 2012)</w:t>
      </w:r>
      <w:r w:rsidR="00A71974" w:rsidRPr="00772C05">
        <w:rPr>
          <w:rFonts w:asciiTheme="majorHAnsi" w:hAnsiTheme="majorHAnsi" w:cstheme="majorHAnsi"/>
          <w:sz w:val="22"/>
          <w:szCs w:val="22"/>
          <w:lang w:val="en-US"/>
        </w:rPr>
        <w:t xml:space="preserve"> and r</w:t>
      </w:r>
      <w:r w:rsidR="007664A7" w:rsidRPr="00772C05">
        <w:rPr>
          <w:rFonts w:asciiTheme="majorHAnsi" w:hAnsiTheme="majorHAnsi" w:cstheme="majorHAnsi"/>
          <w:sz w:val="22"/>
          <w:szCs w:val="22"/>
          <w:lang w:val="en-US"/>
        </w:rPr>
        <w:t>esponses to one query can be affected by a preceding one, such as in the</w:t>
      </w:r>
      <w:r w:rsidRPr="00772C05">
        <w:rPr>
          <w:rFonts w:asciiTheme="majorHAnsi" w:hAnsiTheme="majorHAnsi" w:cstheme="majorHAnsi"/>
          <w:sz w:val="22"/>
          <w:szCs w:val="22"/>
          <w:lang w:val="en-US"/>
        </w:rPr>
        <w:t xml:space="preserve"> foot-in-the-door</w:t>
      </w:r>
      <w:r w:rsidR="007664A7" w:rsidRPr="00772C05">
        <w:rPr>
          <w:rFonts w:asciiTheme="majorHAnsi" w:hAnsiTheme="majorHAnsi" w:cstheme="majorHAnsi"/>
          <w:sz w:val="22"/>
          <w:szCs w:val="22"/>
          <w:lang w:val="en-US"/>
        </w:rPr>
        <w:t xml:space="preserve"> </w:t>
      </w:r>
      <w:r w:rsidR="00A667F4" w:rsidRPr="00772C05">
        <w:rPr>
          <w:rFonts w:asciiTheme="majorHAnsi" w:hAnsiTheme="majorHAnsi" w:cstheme="majorHAnsi"/>
          <w:sz w:val="22"/>
          <w:szCs w:val="22"/>
          <w:lang w:val="en-US"/>
        </w:rPr>
        <w:t xml:space="preserve">technique </w:t>
      </w:r>
      <w:r w:rsidR="007664A7" w:rsidRPr="00772C05">
        <w:rPr>
          <w:rFonts w:asciiTheme="majorHAnsi" w:hAnsiTheme="majorHAnsi" w:cstheme="majorHAnsi"/>
          <w:sz w:val="22"/>
          <w:szCs w:val="22"/>
          <w:lang w:val="en-US"/>
        </w:rPr>
        <w:t>(e.g., Burger 1999)</w:t>
      </w:r>
      <w:r w:rsidR="00A667F4" w:rsidRPr="00772C05">
        <w:rPr>
          <w:rFonts w:asciiTheme="majorHAnsi" w:hAnsiTheme="majorHAnsi" w:cstheme="majorHAnsi"/>
          <w:sz w:val="22"/>
          <w:szCs w:val="22"/>
          <w:lang w:val="en-US"/>
        </w:rPr>
        <w:t>,</w:t>
      </w:r>
      <w:r w:rsidR="00A71974" w:rsidRPr="00772C05">
        <w:rPr>
          <w:rFonts w:asciiTheme="majorHAnsi" w:hAnsiTheme="majorHAnsi" w:cstheme="majorHAnsi"/>
          <w:sz w:val="22"/>
          <w:szCs w:val="22"/>
          <w:lang w:val="en-US"/>
        </w:rPr>
        <w:t xml:space="preserve"> </w:t>
      </w:r>
      <w:r w:rsidR="007664A7" w:rsidRPr="00772C05">
        <w:rPr>
          <w:rFonts w:asciiTheme="majorHAnsi" w:hAnsiTheme="majorHAnsi" w:cstheme="majorHAnsi"/>
          <w:sz w:val="22"/>
          <w:szCs w:val="22"/>
          <w:lang w:val="en-US"/>
        </w:rPr>
        <w:t>self-prophecy effect (Sherman 1980)</w:t>
      </w:r>
      <w:r w:rsidR="00A667F4" w:rsidRPr="00772C05">
        <w:rPr>
          <w:rFonts w:asciiTheme="majorHAnsi" w:hAnsiTheme="majorHAnsi" w:cstheme="majorHAnsi"/>
          <w:sz w:val="22"/>
          <w:szCs w:val="22"/>
          <w:lang w:val="en-US"/>
        </w:rPr>
        <w:t>, and cognitive survey research (e.g.,</w:t>
      </w:r>
      <w:r w:rsidR="00DC189D" w:rsidRPr="00772C05">
        <w:rPr>
          <w:rFonts w:asciiTheme="majorHAnsi" w:hAnsiTheme="majorHAnsi" w:cstheme="majorHAnsi"/>
          <w:sz w:val="22"/>
          <w:szCs w:val="22"/>
          <w:lang w:val="en-US"/>
        </w:rPr>
        <w:t xml:space="preserve"> K</w:t>
      </w:r>
      <w:r w:rsidR="00FB17FD" w:rsidRPr="00772C05">
        <w:rPr>
          <w:rFonts w:asciiTheme="majorHAnsi" w:hAnsiTheme="majorHAnsi" w:cstheme="majorHAnsi"/>
          <w:sz w:val="22"/>
          <w:szCs w:val="22"/>
          <w:lang w:val="en-US"/>
        </w:rPr>
        <w:t>rosnick 1999; Kreuter et al. 2011</w:t>
      </w:r>
      <w:r w:rsidR="00A667F4" w:rsidRPr="00772C05">
        <w:rPr>
          <w:rFonts w:asciiTheme="majorHAnsi" w:hAnsiTheme="majorHAnsi" w:cstheme="majorHAnsi"/>
          <w:sz w:val="22"/>
          <w:szCs w:val="22"/>
          <w:lang w:val="en-US"/>
        </w:rPr>
        <w:t>)</w:t>
      </w:r>
      <w:r w:rsidR="00295D1F" w:rsidRPr="00772C05">
        <w:rPr>
          <w:rFonts w:asciiTheme="majorHAnsi" w:hAnsiTheme="majorHAnsi" w:cstheme="majorHAnsi"/>
          <w:sz w:val="22"/>
          <w:szCs w:val="22"/>
          <w:lang w:val="en-US"/>
        </w:rPr>
        <w:t xml:space="preserve">. </w:t>
      </w:r>
      <w:r w:rsidR="00A71974" w:rsidRPr="00772C05">
        <w:rPr>
          <w:rFonts w:asciiTheme="majorHAnsi" w:hAnsiTheme="majorHAnsi" w:cstheme="majorHAnsi"/>
          <w:sz w:val="22"/>
          <w:szCs w:val="22"/>
          <w:lang w:val="en-US"/>
        </w:rPr>
        <w:t>We</w:t>
      </w:r>
      <w:r w:rsidR="00C0124B" w:rsidRPr="00772C05">
        <w:rPr>
          <w:rFonts w:asciiTheme="majorHAnsi" w:hAnsiTheme="majorHAnsi" w:cstheme="majorHAnsi"/>
          <w:sz w:val="22"/>
          <w:szCs w:val="22"/>
          <w:lang w:val="en-US"/>
        </w:rPr>
        <w:t xml:space="preserve"> examine the effect of</w:t>
      </w:r>
      <w:r w:rsidR="007664A7" w:rsidRPr="00772C05">
        <w:rPr>
          <w:rFonts w:asciiTheme="majorHAnsi" w:hAnsiTheme="majorHAnsi" w:cstheme="majorHAnsi"/>
          <w:sz w:val="22"/>
          <w:szCs w:val="22"/>
          <w:lang w:val="en-US"/>
        </w:rPr>
        <w:t xml:space="preserve"> directly making a purchase-quantity decision or doing so </w:t>
      </w:r>
      <w:r w:rsidR="00A71974" w:rsidRPr="00772C05">
        <w:rPr>
          <w:rFonts w:asciiTheme="majorHAnsi" w:hAnsiTheme="majorHAnsi" w:cstheme="majorHAnsi"/>
          <w:sz w:val="22"/>
          <w:szCs w:val="22"/>
          <w:lang w:val="en-US"/>
        </w:rPr>
        <w:t xml:space="preserve">only </w:t>
      </w:r>
      <w:r w:rsidR="007664A7" w:rsidRPr="00772C05">
        <w:rPr>
          <w:rFonts w:asciiTheme="majorHAnsi" w:hAnsiTheme="majorHAnsi" w:cstheme="majorHAnsi"/>
          <w:sz w:val="22"/>
          <w:szCs w:val="22"/>
          <w:lang w:val="en-US"/>
        </w:rPr>
        <w:t>after a</w:t>
      </w:r>
      <w:r w:rsidR="00A71974" w:rsidRPr="00772C05">
        <w:rPr>
          <w:rFonts w:asciiTheme="majorHAnsi" w:hAnsiTheme="majorHAnsi" w:cstheme="majorHAnsi"/>
          <w:sz w:val="22"/>
          <w:szCs w:val="22"/>
          <w:lang w:val="en-US"/>
        </w:rPr>
        <w:t>ffirming purchase interest.</w:t>
      </w:r>
      <w:r w:rsidR="009A7C88" w:rsidRPr="00772C05">
        <w:rPr>
          <w:rFonts w:asciiTheme="majorHAnsi" w:hAnsiTheme="majorHAnsi" w:cstheme="majorHAnsi"/>
          <w:sz w:val="22"/>
          <w:szCs w:val="22"/>
          <w:lang w:val="en-US"/>
        </w:rPr>
        <w:t xml:space="preserve"> </w:t>
      </w:r>
      <w:r w:rsidR="00A71974" w:rsidRPr="00772C05">
        <w:rPr>
          <w:rFonts w:asciiTheme="majorHAnsi" w:hAnsiTheme="majorHAnsi" w:cstheme="majorHAnsi"/>
          <w:sz w:val="22"/>
          <w:szCs w:val="22"/>
          <w:lang w:val="en-US"/>
        </w:rPr>
        <w:t xml:space="preserve">For example, a </w:t>
      </w:r>
      <w:r w:rsidR="009A7C88" w:rsidRPr="00772C05">
        <w:rPr>
          <w:rFonts w:asciiTheme="majorHAnsi" w:hAnsiTheme="majorHAnsi" w:cstheme="majorHAnsi"/>
          <w:sz w:val="22"/>
          <w:szCs w:val="22"/>
          <w:lang w:val="en-US"/>
        </w:rPr>
        <w:t xml:space="preserve">child may ask a parent “How many cookies may I have?” with or without first asking “May I have some cookies?” </w:t>
      </w:r>
      <w:r w:rsidR="00295D1F" w:rsidRPr="00772C05">
        <w:rPr>
          <w:rFonts w:asciiTheme="majorHAnsi" w:hAnsiTheme="majorHAnsi" w:cstheme="majorHAnsi"/>
          <w:sz w:val="22"/>
          <w:szCs w:val="22"/>
          <w:lang w:val="en-US"/>
        </w:rPr>
        <w:t>Online d</w:t>
      </w:r>
      <w:r w:rsidR="000C02F4" w:rsidRPr="00772C05">
        <w:rPr>
          <w:rFonts w:asciiTheme="majorHAnsi" w:hAnsiTheme="majorHAnsi" w:cstheme="majorHAnsi"/>
          <w:sz w:val="22"/>
          <w:szCs w:val="22"/>
          <w:lang w:val="en-US"/>
        </w:rPr>
        <w:t>onation</w:t>
      </w:r>
      <w:r w:rsidR="00F24FA0" w:rsidRPr="00772C05">
        <w:rPr>
          <w:rFonts w:asciiTheme="majorHAnsi" w:hAnsiTheme="majorHAnsi" w:cstheme="majorHAnsi"/>
          <w:sz w:val="22"/>
          <w:szCs w:val="22"/>
          <w:lang w:val="en-US"/>
        </w:rPr>
        <w:t>s</w:t>
      </w:r>
      <w:r w:rsidR="000C02F4" w:rsidRPr="00772C05">
        <w:rPr>
          <w:rFonts w:asciiTheme="majorHAnsi" w:hAnsiTheme="majorHAnsi" w:cstheme="majorHAnsi"/>
          <w:sz w:val="22"/>
          <w:szCs w:val="22"/>
          <w:lang w:val="en-US"/>
        </w:rPr>
        <w:t xml:space="preserve"> </w:t>
      </w:r>
      <w:r w:rsidR="004C3C5B" w:rsidRPr="00772C05">
        <w:rPr>
          <w:rFonts w:asciiTheme="majorHAnsi" w:hAnsiTheme="majorHAnsi" w:cstheme="majorHAnsi"/>
          <w:sz w:val="22"/>
          <w:szCs w:val="22"/>
          <w:lang w:val="en-US"/>
        </w:rPr>
        <w:t>can be solicited</w:t>
      </w:r>
      <w:r w:rsidR="000C02F4" w:rsidRPr="00772C05">
        <w:rPr>
          <w:rFonts w:asciiTheme="majorHAnsi" w:hAnsiTheme="majorHAnsi" w:cstheme="majorHAnsi"/>
          <w:sz w:val="22"/>
          <w:szCs w:val="22"/>
          <w:lang w:val="en-US"/>
        </w:rPr>
        <w:t xml:space="preserve"> </w:t>
      </w:r>
      <w:r w:rsidR="004C3C5B" w:rsidRPr="00772C05">
        <w:rPr>
          <w:rFonts w:asciiTheme="majorHAnsi" w:hAnsiTheme="majorHAnsi" w:cstheme="majorHAnsi"/>
          <w:sz w:val="22"/>
          <w:szCs w:val="22"/>
          <w:lang w:val="en-US"/>
        </w:rPr>
        <w:t xml:space="preserve">directly </w:t>
      </w:r>
      <w:r w:rsidR="000C02F4" w:rsidRPr="00772C05">
        <w:rPr>
          <w:rFonts w:asciiTheme="majorHAnsi" w:hAnsiTheme="majorHAnsi" w:cstheme="majorHAnsi"/>
          <w:sz w:val="22"/>
          <w:szCs w:val="22"/>
          <w:lang w:val="en-US"/>
        </w:rPr>
        <w:t xml:space="preserve">(“No thanks”, </w:t>
      </w:r>
      <w:r w:rsidR="004C3C5B" w:rsidRPr="00772C05">
        <w:rPr>
          <w:rFonts w:asciiTheme="majorHAnsi" w:hAnsiTheme="majorHAnsi" w:cstheme="majorHAnsi"/>
          <w:sz w:val="22"/>
          <w:szCs w:val="22"/>
          <w:lang w:val="en-US"/>
        </w:rPr>
        <w:t>$1</w:t>
      </w:r>
      <w:r w:rsidR="000C02F4" w:rsidRPr="00772C05">
        <w:rPr>
          <w:rFonts w:asciiTheme="majorHAnsi" w:hAnsiTheme="majorHAnsi" w:cstheme="majorHAnsi"/>
          <w:sz w:val="22"/>
          <w:szCs w:val="22"/>
          <w:lang w:val="en-US"/>
        </w:rPr>
        <w:t xml:space="preserve">, </w:t>
      </w:r>
      <w:r w:rsidR="00A919B7" w:rsidRPr="00772C05">
        <w:rPr>
          <w:rFonts w:asciiTheme="majorHAnsi" w:hAnsiTheme="majorHAnsi" w:cstheme="majorHAnsi"/>
          <w:sz w:val="22"/>
          <w:szCs w:val="22"/>
          <w:lang w:val="en-US"/>
        </w:rPr>
        <w:t>$</w:t>
      </w:r>
      <w:r w:rsidR="000C02F4" w:rsidRPr="00772C05">
        <w:rPr>
          <w:rFonts w:asciiTheme="majorHAnsi" w:hAnsiTheme="majorHAnsi" w:cstheme="majorHAnsi"/>
          <w:sz w:val="22"/>
          <w:szCs w:val="22"/>
          <w:lang w:val="en-US"/>
        </w:rPr>
        <w:t xml:space="preserve">5, </w:t>
      </w:r>
      <w:r w:rsidR="00A919B7" w:rsidRPr="00772C05">
        <w:rPr>
          <w:rFonts w:asciiTheme="majorHAnsi" w:hAnsiTheme="majorHAnsi" w:cstheme="majorHAnsi"/>
          <w:sz w:val="22"/>
          <w:szCs w:val="22"/>
          <w:lang w:val="en-US"/>
        </w:rPr>
        <w:t>$</w:t>
      </w:r>
      <w:r w:rsidR="000C02F4" w:rsidRPr="00772C05">
        <w:rPr>
          <w:rFonts w:asciiTheme="majorHAnsi" w:hAnsiTheme="majorHAnsi" w:cstheme="majorHAnsi"/>
          <w:sz w:val="22"/>
          <w:szCs w:val="22"/>
          <w:lang w:val="en-US"/>
        </w:rPr>
        <w:t xml:space="preserve">10, and “Other amount”) </w:t>
      </w:r>
      <w:r w:rsidR="004C3C5B" w:rsidRPr="00772C05">
        <w:rPr>
          <w:rFonts w:asciiTheme="majorHAnsi" w:hAnsiTheme="majorHAnsi" w:cstheme="majorHAnsi"/>
          <w:sz w:val="22"/>
          <w:szCs w:val="22"/>
          <w:lang w:val="en-US"/>
        </w:rPr>
        <w:t xml:space="preserve">or </w:t>
      </w:r>
      <w:r w:rsidR="00F24FA0" w:rsidRPr="00772C05">
        <w:rPr>
          <w:rFonts w:asciiTheme="majorHAnsi" w:hAnsiTheme="majorHAnsi" w:cstheme="majorHAnsi"/>
          <w:sz w:val="22"/>
          <w:szCs w:val="22"/>
          <w:lang w:val="en-US"/>
        </w:rPr>
        <w:t xml:space="preserve">after making a yes/no decision to </w:t>
      </w:r>
      <w:r w:rsidR="004C3C5B" w:rsidRPr="00772C05">
        <w:rPr>
          <w:rFonts w:asciiTheme="majorHAnsi" w:hAnsiTheme="majorHAnsi" w:cstheme="majorHAnsi"/>
          <w:sz w:val="22"/>
          <w:szCs w:val="22"/>
          <w:lang w:val="en-US"/>
        </w:rPr>
        <w:t xml:space="preserve">an </w:t>
      </w:r>
      <w:r w:rsidR="000C02F4" w:rsidRPr="00772C05">
        <w:rPr>
          <w:rFonts w:asciiTheme="majorHAnsi" w:hAnsiTheme="majorHAnsi" w:cstheme="majorHAnsi"/>
          <w:sz w:val="22"/>
          <w:szCs w:val="22"/>
          <w:lang w:val="en-US"/>
        </w:rPr>
        <w:t>initial “D</w:t>
      </w:r>
      <w:r w:rsidR="004C3C5B" w:rsidRPr="00772C05">
        <w:rPr>
          <w:rFonts w:asciiTheme="majorHAnsi" w:hAnsiTheme="majorHAnsi" w:cstheme="majorHAnsi"/>
          <w:sz w:val="22"/>
          <w:szCs w:val="22"/>
          <w:lang w:val="en-US"/>
        </w:rPr>
        <w:t xml:space="preserve">onate </w:t>
      </w:r>
      <w:r w:rsidR="000C02F4" w:rsidRPr="00772C05">
        <w:rPr>
          <w:rFonts w:asciiTheme="majorHAnsi" w:hAnsiTheme="majorHAnsi" w:cstheme="majorHAnsi"/>
          <w:sz w:val="22"/>
          <w:szCs w:val="22"/>
          <w:lang w:val="en-US"/>
        </w:rPr>
        <w:t>N</w:t>
      </w:r>
      <w:r w:rsidR="004C3C5B" w:rsidRPr="00772C05">
        <w:rPr>
          <w:rFonts w:asciiTheme="majorHAnsi" w:hAnsiTheme="majorHAnsi" w:cstheme="majorHAnsi"/>
          <w:sz w:val="22"/>
          <w:szCs w:val="22"/>
          <w:lang w:val="en-US"/>
        </w:rPr>
        <w:t>ow</w:t>
      </w:r>
      <w:r w:rsidR="000C02F4" w:rsidRPr="00772C05">
        <w:rPr>
          <w:rFonts w:asciiTheme="majorHAnsi" w:hAnsiTheme="majorHAnsi" w:cstheme="majorHAnsi"/>
          <w:sz w:val="22"/>
          <w:szCs w:val="22"/>
          <w:lang w:val="en-US"/>
        </w:rPr>
        <w:t xml:space="preserve">” </w:t>
      </w:r>
      <w:r w:rsidR="004C3C5B" w:rsidRPr="00772C05">
        <w:rPr>
          <w:rFonts w:asciiTheme="majorHAnsi" w:hAnsiTheme="majorHAnsi" w:cstheme="majorHAnsi"/>
          <w:sz w:val="22"/>
          <w:szCs w:val="22"/>
          <w:lang w:val="en-US"/>
        </w:rPr>
        <w:t>option</w:t>
      </w:r>
      <w:r w:rsidR="000C02F4" w:rsidRPr="00772C05">
        <w:rPr>
          <w:rFonts w:asciiTheme="majorHAnsi" w:hAnsiTheme="majorHAnsi" w:cstheme="majorHAnsi"/>
          <w:sz w:val="22"/>
          <w:szCs w:val="22"/>
          <w:lang w:val="en-US"/>
        </w:rPr>
        <w:t>.</w:t>
      </w:r>
      <w:r w:rsidR="00EF39D1" w:rsidRPr="00772C05">
        <w:rPr>
          <w:rFonts w:asciiTheme="majorHAnsi" w:hAnsiTheme="majorHAnsi" w:cstheme="majorHAnsi"/>
          <w:sz w:val="22"/>
          <w:szCs w:val="22"/>
          <w:lang w:val="en-US"/>
        </w:rPr>
        <w:t xml:space="preserve"> </w:t>
      </w:r>
      <w:r w:rsidR="004F50A5" w:rsidRPr="00772C05">
        <w:rPr>
          <w:rFonts w:asciiTheme="majorHAnsi" w:hAnsiTheme="majorHAnsi" w:cstheme="majorHAnsi"/>
          <w:sz w:val="22"/>
          <w:szCs w:val="22"/>
          <w:lang w:val="en-US"/>
        </w:rPr>
        <w:t xml:space="preserve">Some </w:t>
      </w:r>
      <w:r w:rsidR="002E4F65" w:rsidRPr="00772C05">
        <w:rPr>
          <w:rFonts w:asciiTheme="majorHAnsi" w:hAnsiTheme="majorHAnsi" w:cstheme="majorHAnsi"/>
          <w:sz w:val="22"/>
          <w:szCs w:val="22"/>
          <w:lang w:val="en-US"/>
        </w:rPr>
        <w:t>e-commerce sites</w:t>
      </w:r>
      <w:r w:rsidR="0014214A" w:rsidRPr="00772C05">
        <w:rPr>
          <w:rFonts w:asciiTheme="majorHAnsi" w:hAnsiTheme="majorHAnsi" w:cstheme="majorHAnsi"/>
          <w:sz w:val="22"/>
          <w:szCs w:val="22"/>
          <w:lang w:val="en-US"/>
        </w:rPr>
        <w:t xml:space="preserve"> require </w:t>
      </w:r>
      <w:r w:rsidR="009E7FC4" w:rsidRPr="00772C05">
        <w:rPr>
          <w:rFonts w:asciiTheme="majorHAnsi" w:hAnsiTheme="majorHAnsi" w:cstheme="majorHAnsi"/>
          <w:sz w:val="22"/>
          <w:szCs w:val="22"/>
          <w:lang w:val="en-US"/>
        </w:rPr>
        <w:t>customers</w:t>
      </w:r>
      <w:r w:rsidR="0014214A" w:rsidRPr="00772C05">
        <w:rPr>
          <w:rFonts w:asciiTheme="majorHAnsi" w:hAnsiTheme="majorHAnsi" w:cstheme="majorHAnsi"/>
          <w:sz w:val="22"/>
          <w:szCs w:val="22"/>
          <w:lang w:val="en-US"/>
        </w:rPr>
        <w:t xml:space="preserve"> </w:t>
      </w:r>
      <w:r w:rsidR="009A7C88" w:rsidRPr="00772C05">
        <w:rPr>
          <w:rFonts w:asciiTheme="majorHAnsi" w:hAnsiTheme="majorHAnsi" w:cstheme="majorHAnsi"/>
          <w:sz w:val="22"/>
          <w:szCs w:val="22"/>
          <w:lang w:val="en-US"/>
        </w:rPr>
        <w:t>to</w:t>
      </w:r>
      <w:r w:rsidR="004F50A5" w:rsidRPr="00772C05">
        <w:rPr>
          <w:rFonts w:asciiTheme="majorHAnsi" w:hAnsiTheme="majorHAnsi" w:cstheme="majorHAnsi"/>
          <w:sz w:val="22"/>
          <w:szCs w:val="22"/>
          <w:lang w:val="en-US"/>
        </w:rPr>
        <w:t xml:space="preserve"> </w:t>
      </w:r>
      <w:r w:rsidR="0014214A" w:rsidRPr="00772C05">
        <w:rPr>
          <w:rFonts w:asciiTheme="majorHAnsi" w:hAnsiTheme="majorHAnsi" w:cstheme="majorHAnsi"/>
          <w:sz w:val="22"/>
          <w:szCs w:val="22"/>
          <w:lang w:val="en-US"/>
        </w:rPr>
        <w:t>select</w:t>
      </w:r>
      <w:r w:rsidR="009A7C88" w:rsidRPr="00772C05">
        <w:rPr>
          <w:rFonts w:asciiTheme="majorHAnsi" w:hAnsiTheme="majorHAnsi" w:cstheme="majorHAnsi"/>
          <w:sz w:val="22"/>
          <w:szCs w:val="22"/>
          <w:lang w:val="en-US"/>
        </w:rPr>
        <w:t xml:space="preserve"> a product</w:t>
      </w:r>
      <w:r w:rsidR="0014214A" w:rsidRPr="00772C05">
        <w:rPr>
          <w:rFonts w:asciiTheme="majorHAnsi" w:hAnsiTheme="majorHAnsi" w:cstheme="majorHAnsi"/>
          <w:sz w:val="22"/>
          <w:szCs w:val="22"/>
          <w:lang w:val="en-US"/>
        </w:rPr>
        <w:t xml:space="preserve"> by indicating a quantity from a pull-down menu, whereas others require customers to first select an item </w:t>
      </w:r>
      <w:r w:rsidR="009E7FC4" w:rsidRPr="00772C05">
        <w:rPr>
          <w:rFonts w:asciiTheme="majorHAnsi" w:hAnsiTheme="majorHAnsi" w:cstheme="majorHAnsi"/>
          <w:sz w:val="22"/>
          <w:szCs w:val="22"/>
          <w:lang w:val="en-US"/>
        </w:rPr>
        <w:t xml:space="preserve">before </w:t>
      </w:r>
      <w:r w:rsidR="0014214A" w:rsidRPr="00772C05">
        <w:rPr>
          <w:rFonts w:asciiTheme="majorHAnsi" w:hAnsiTheme="majorHAnsi" w:cstheme="majorHAnsi"/>
          <w:sz w:val="22"/>
          <w:szCs w:val="22"/>
          <w:lang w:val="en-US"/>
        </w:rPr>
        <w:t>mak</w:t>
      </w:r>
      <w:r w:rsidR="009E7FC4" w:rsidRPr="00772C05">
        <w:rPr>
          <w:rFonts w:asciiTheme="majorHAnsi" w:hAnsiTheme="majorHAnsi" w:cstheme="majorHAnsi"/>
          <w:sz w:val="22"/>
          <w:szCs w:val="22"/>
          <w:lang w:val="en-US"/>
        </w:rPr>
        <w:t>ing</w:t>
      </w:r>
      <w:r w:rsidR="0014214A" w:rsidRPr="00772C05">
        <w:rPr>
          <w:rFonts w:asciiTheme="majorHAnsi" w:hAnsiTheme="majorHAnsi" w:cstheme="majorHAnsi"/>
          <w:sz w:val="22"/>
          <w:szCs w:val="22"/>
          <w:lang w:val="en-US"/>
        </w:rPr>
        <w:t xml:space="preserve"> a separate quantity decision.</w:t>
      </w:r>
      <w:r w:rsidR="00BC3C6A" w:rsidRPr="00772C05">
        <w:rPr>
          <w:rFonts w:asciiTheme="majorHAnsi" w:hAnsiTheme="majorHAnsi" w:cstheme="majorHAnsi"/>
          <w:sz w:val="22"/>
          <w:szCs w:val="22"/>
          <w:lang w:val="en-US"/>
        </w:rPr>
        <w:t xml:space="preserve"> </w:t>
      </w:r>
      <w:r w:rsidR="009E7FC4" w:rsidRPr="00772C05">
        <w:rPr>
          <w:rFonts w:asciiTheme="majorHAnsi" w:hAnsiTheme="majorHAnsi" w:cstheme="majorHAnsi"/>
          <w:sz w:val="22"/>
          <w:szCs w:val="22"/>
          <w:lang w:val="en-US"/>
        </w:rPr>
        <w:t xml:space="preserve"> </w:t>
      </w:r>
      <w:r w:rsidR="00A919B7" w:rsidRPr="00772C05">
        <w:rPr>
          <w:rFonts w:asciiTheme="majorHAnsi" w:hAnsiTheme="majorHAnsi" w:cstheme="majorHAnsi"/>
          <w:sz w:val="22"/>
          <w:szCs w:val="22"/>
          <w:lang w:val="en-US"/>
        </w:rPr>
        <w:t>We find that a</w:t>
      </w:r>
      <w:r w:rsidR="009E7FC4" w:rsidRPr="00772C05">
        <w:rPr>
          <w:rFonts w:asciiTheme="majorHAnsi" w:hAnsiTheme="majorHAnsi" w:cstheme="majorHAnsi"/>
          <w:sz w:val="22"/>
          <w:szCs w:val="22"/>
          <w:lang w:val="en-US"/>
        </w:rPr>
        <w:t xml:space="preserve">sking </w:t>
      </w:r>
      <w:r w:rsidR="00D558EA" w:rsidRPr="00772C05">
        <w:rPr>
          <w:rFonts w:asciiTheme="majorHAnsi" w:hAnsiTheme="majorHAnsi" w:cstheme="majorHAnsi"/>
          <w:sz w:val="22"/>
          <w:szCs w:val="22"/>
          <w:lang w:val="en-US"/>
        </w:rPr>
        <w:t xml:space="preserve">people </w:t>
      </w:r>
      <w:r w:rsidR="009E7FC4" w:rsidRPr="00772C05">
        <w:rPr>
          <w:rFonts w:asciiTheme="majorHAnsi" w:hAnsiTheme="majorHAnsi" w:cstheme="majorHAnsi"/>
          <w:sz w:val="22"/>
          <w:szCs w:val="22"/>
          <w:lang w:val="en-US"/>
        </w:rPr>
        <w:t xml:space="preserve">a </w:t>
      </w:r>
      <w:r w:rsidR="00C17F55" w:rsidRPr="00772C05">
        <w:rPr>
          <w:rFonts w:asciiTheme="majorHAnsi" w:hAnsiTheme="majorHAnsi" w:cstheme="majorHAnsi"/>
          <w:sz w:val="22"/>
          <w:szCs w:val="22"/>
          <w:lang w:val="en-US"/>
        </w:rPr>
        <w:t>seemingly innocuous yes/no purchase-interest ques</w:t>
      </w:r>
      <w:r w:rsidR="00590B30" w:rsidRPr="00772C05">
        <w:rPr>
          <w:rFonts w:asciiTheme="majorHAnsi" w:hAnsiTheme="majorHAnsi" w:cstheme="majorHAnsi"/>
          <w:sz w:val="22"/>
          <w:szCs w:val="22"/>
          <w:lang w:val="en-US"/>
        </w:rPr>
        <w:t>tion prior to making a purchase-</w:t>
      </w:r>
      <w:r w:rsidR="009E7FC4" w:rsidRPr="00772C05">
        <w:rPr>
          <w:rFonts w:asciiTheme="majorHAnsi" w:hAnsiTheme="majorHAnsi" w:cstheme="majorHAnsi"/>
          <w:sz w:val="22"/>
          <w:szCs w:val="22"/>
          <w:lang w:val="en-US"/>
        </w:rPr>
        <w:t xml:space="preserve">quantity </w:t>
      </w:r>
      <w:r w:rsidR="004F50A5" w:rsidRPr="00772C05">
        <w:rPr>
          <w:rFonts w:asciiTheme="majorHAnsi" w:hAnsiTheme="majorHAnsi" w:cstheme="majorHAnsi"/>
          <w:sz w:val="22"/>
          <w:szCs w:val="22"/>
          <w:lang w:val="en-US"/>
        </w:rPr>
        <w:t>decision</w:t>
      </w:r>
      <w:r w:rsidR="009E7FC4" w:rsidRPr="00772C05">
        <w:rPr>
          <w:rFonts w:asciiTheme="majorHAnsi" w:hAnsiTheme="majorHAnsi" w:cstheme="majorHAnsi"/>
          <w:sz w:val="22"/>
          <w:szCs w:val="22"/>
          <w:lang w:val="en-US"/>
        </w:rPr>
        <w:t xml:space="preserve"> lead</w:t>
      </w:r>
      <w:r w:rsidR="006C16D0" w:rsidRPr="00772C05">
        <w:rPr>
          <w:rFonts w:asciiTheme="majorHAnsi" w:hAnsiTheme="majorHAnsi" w:cstheme="majorHAnsi"/>
          <w:sz w:val="22"/>
          <w:szCs w:val="22"/>
          <w:lang w:val="en-US"/>
        </w:rPr>
        <w:t>s</w:t>
      </w:r>
      <w:r w:rsidR="009E7FC4" w:rsidRPr="00772C05">
        <w:rPr>
          <w:rFonts w:asciiTheme="majorHAnsi" w:hAnsiTheme="majorHAnsi" w:cstheme="majorHAnsi"/>
          <w:sz w:val="22"/>
          <w:szCs w:val="22"/>
          <w:lang w:val="en-US"/>
        </w:rPr>
        <w:t xml:space="preserve"> </w:t>
      </w:r>
      <w:r w:rsidR="00C17F55" w:rsidRPr="00772C05">
        <w:rPr>
          <w:rFonts w:asciiTheme="majorHAnsi" w:hAnsiTheme="majorHAnsi" w:cstheme="majorHAnsi"/>
          <w:sz w:val="22"/>
          <w:szCs w:val="22"/>
          <w:lang w:val="en-US"/>
        </w:rPr>
        <w:t>fewer</w:t>
      </w:r>
      <w:r w:rsidR="009E7FC4" w:rsidRPr="00772C05">
        <w:rPr>
          <w:rFonts w:asciiTheme="majorHAnsi" w:hAnsiTheme="majorHAnsi" w:cstheme="majorHAnsi"/>
          <w:sz w:val="22"/>
          <w:szCs w:val="22"/>
          <w:lang w:val="en-US"/>
        </w:rPr>
        <w:t xml:space="preserve"> </w:t>
      </w:r>
      <w:r w:rsidR="00D558EA" w:rsidRPr="00772C05">
        <w:rPr>
          <w:rFonts w:asciiTheme="majorHAnsi" w:hAnsiTheme="majorHAnsi" w:cstheme="majorHAnsi"/>
          <w:sz w:val="22"/>
          <w:szCs w:val="22"/>
          <w:lang w:val="en-US"/>
        </w:rPr>
        <w:t>people to</w:t>
      </w:r>
      <w:r w:rsidR="009E7FC4" w:rsidRPr="00772C05">
        <w:rPr>
          <w:rFonts w:asciiTheme="majorHAnsi" w:hAnsiTheme="majorHAnsi" w:cstheme="majorHAnsi"/>
          <w:sz w:val="22"/>
          <w:szCs w:val="22"/>
          <w:lang w:val="en-US"/>
        </w:rPr>
        <w:t xml:space="preserve"> buy</w:t>
      </w:r>
      <w:r w:rsidR="00B35357" w:rsidRPr="00772C05">
        <w:rPr>
          <w:rFonts w:asciiTheme="majorHAnsi" w:hAnsiTheme="majorHAnsi" w:cstheme="majorHAnsi"/>
          <w:sz w:val="22"/>
          <w:szCs w:val="22"/>
          <w:lang w:val="en-US"/>
        </w:rPr>
        <w:t>,</w:t>
      </w:r>
      <w:r w:rsidR="006C16D0" w:rsidRPr="00772C05">
        <w:rPr>
          <w:rFonts w:asciiTheme="majorHAnsi" w:hAnsiTheme="majorHAnsi" w:cstheme="majorHAnsi"/>
          <w:sz w:val="22"/>
          <w:szCs w:val="22"/>
          <w:lang w:val="en-US"/>
        </w:rPr>
        <w:t xml:space="preserve"> but </w:t>
      </w:r>
      <w:r w:rsidR="00A919B7" w:rsidRPr="00772C05">
        <w:rPr>
          <w:rFonts w:asciiTheme="majorHAnsi" w:hAnsiTheme="majorHAnsi" w:cstheme="majorHAnsi"/>
          <w:sz w:val="22"/>
          <w:szCs w:val="22"/>
          <w:lang w:val="en-US"/>
        </w:rPr>
        <w:t xml:space="preserve">that it </w:t>
      </w:r>
      <w:r w:rsidR="004C3C5B" w:rsidRPr="00772C05">
        <w:rPr>
          <w:rFonts w:asciiTheme="majorHAnsi" w:hAnsiTheme="majorHAnsi" w:cstheme="majorHAnsi"/>
          <w:sz w:val="22"/>
          <w:szCs w:val="22"/>
          <w:lang w:val="en-US"/>
        </w:rPr>
        <w:t xml:space="preserve">does </w:t>
      </w:r>
      <w:r w:rsidR="00C17F55" w:rsidRPr="00772C05">
        <w:rPr>
          <w:rFonts w:asciiTheme="majorHAnsi" w:hAnsiTheme="majorHAnsi" w:cstheme="majorHAnsi"/>
          <w:sz w:val="22"/>
          <w:szCs w:val="22"/>
          <w:lang w:val="en-US"/>
        </w:rPr>
        <w:t>not</w:t>
      </w:r>
      <w:r w:rsidR="00D558EA" w:rsidRPr="00772C05">
        <w:rPr>
          <w:rFonts w:asciiTheme="majorHAnsi" w:hAnsiTheme="majorHAnsi" w:cstheme="majorHAnsi"/>
          <w:sz w:val="22"/>
          <w:szCs w:val="22"/>
          <w:lang w:val="en-US"/>
        </w:rPr>
        <w:t xml:space="preserve"> </w:t>
      </w:r>
      <w:r w:rsidR="00C17F55" w:rsidRPr="00772C05">
        <w:rPr>
          <w:rFonts w:asciiTheme="majorHAnsi" w:hAnsiTheme="majorHAnsi" w:cstheme="majorHAnsi"/>
          <w:sz w:val="22"/>
          <w:szCs w:val="22"/>
          <w:lang w:val="en-US"/>
        </w:rPr>
        <w:t xml:space="preserve">affect </w:t>
      </w:r>
      <w:r w:rsidR="00D558EA" w:rsidRPr="00772C05">
        <w:rPr>
          <w:rFonts w:asciiTheme="majorHAnsi" w:hAnsiTheme="majorHAnsi" w:cstheme="majorHAnsi"/>
          <w:sz w:val="22"/>
          <w:szCs w:val="22"/>
          <w:lang w:val="en-US"/>
        </w:rPr>
        <w:t>the</w:t>
      </w:r>
      <w:r w:rsidR="00C17F55" w:rsidRPr="00772C05">
        <w:rPr>
          <w:rFonts w:asciiTheme="majorHAnsi" w:hAnsiTheme="majorHAnsi" w:cstheme="majorHAnsi"/>
          <w:sz w:val="22"/>
          <w:szCs w:val="22"/>
          <w:lang w:val="en-US"/>
        </w:rPr>
        <w:t xml:space="preserve"> average purchase quantit</w:t>
      </w:r>
      <w:r w:rsidR="00D558EA" w:rsidRPr="00772C05">
        <w:rPr>
          <w:rFonts w:asciiTheme="majorHAnsi" w:hAnsiTheme="majorHAnsi" w:cstheme="majorHAnsi"/>
          <w:sz w:val="22"/>
          <w:szCs w:val="22"/>
          <w:lang w:val="en-US"/>
        </w:rPr>
        <w:t>y among those who do</w:t>
      </w:r>
      <w:r w:rsidR="00C17F55" w:rsidRPr="00772C05">
        <w:rPr>
          <w:rFonts w:asciiTheme="majorHAnsi" w:hAnsiTheme="majorHAnsi" w:cstheme="majorHAnsi"/>
          <w:sz w:val="22"/>
          <w:szCs w:val="22"/>
          <w:lang w:val="en-US"/>
        </w:rPr>
        <w:t xml:space="preserve">. </w:t>
      </w:r>
    </w:p>
    <w:p w14:paraId="1AA414C7" w14:textId="77777777" w:rsidR="004C3C5B" w:rsidRPr="00772C05" w:rsidRDefault="004C3C5B" w:rsidP="004C3C5B">
      <w:pPr>
        <w:spacing w:after="0" w:line="480" w:lineRule="auto"/>
        <w:rPr>
          <w:rFonts w:asciiTheme="majorHAnsi" w:hAnsiTheme="majorHAnsi" w:cstheme="majorHAnsi"/>
          <w:sz w:val="22"/>
          <w:szCs w:val="22"/>
          <w:lang w:val="en-US"/>
        </w:rPr>
      </w:pPr>
      <w:r w:rsidRPr="00772C05">
        <w:rPr>
          <w:rFonts w:asciiTheme="majorHAnsi" w:hAnsiTheme="majorHAnsi" w:cstheme="majorHAnsi"/>
          <w:b/>
          <w:bCs/>
          <w:sz w:val="22"/>
          <w:szCs w:val="22"/>
          <w:lang w:val="en-US"/>
        </w:rPr>
        <w:t>2 Theoretical background</w:t>
      </w:r>
    </w:p>
    <w:p w14:paraId="1D973B0A" w14:textId="7355AA11" w:rsidR="00A16420" w:rsidRPr="00772C05" w:rsidRDefault="00590B30" w:rsidP="00B97F9A">
      <w:pPr>
        <w:spacing w:after="0" w:line="480" w:lineRule="auto"/>
        <w:ind w:firstLine="426"/>
        <w:rPr>
          <w:rFonts w:asciiTheme="majorHAnsi" w:hAnsiTheme="majorHAnsi" w:cstheme="majorHAnsi"/>
          <w:sz w:val="22"/>
          <w:szCs w:val="22"/>
          <w:lang w:val="en-US"/>
        </w:rPr>
      </w:pPr>
      <w:r w:rsidRPr="00772C05">
        <w:rPr>
          <w:rFonts w:asciiTheme="majorHAnsi" w:hAnsiTheme="majorHAnsi" w:cstheme="majorHAnsi"/>
          <w:sz w:val="22"/>
          <w:szCs w:val="22"/>
          <w:lang w:val="en-US"/>
        </w:rPr>
        <w:t>We rely on</w:t>
      </w:r>
      <w:r w:rsidR="00391F06" w:rsidRPr="00772C05">
        <w:rPr>
          <w:rFonts w:asciiTheme="majorHAnsi" w:hAnsiTheme="majorHAnsi" w:cstheme="majorHAnsi"/>
          <w:sz w:val="22"/>
          <w:szCs w:val="22"/>
          <w:lang w:val="en-US"/>
        </w:rPr>
        <w:t xml:space="preserve"> the concept of</w:t>
      </w:r>
      <w:r w:rsidRPr="00772C05">
        <w:rPr>
          <w:rFonts w:asciiTheme="majorHAnsi" w:hAnsiTheme="majorHAnsi" w:cstheme="majorHAnsi"/>
          <w:sz w:val="22"/>
          <w:szCs w:val="22"/>
          <w:lang w:val="en-US"/>
        </w:rPr>
        <w:t xml:space="preserve"> partition dependence (e.g., Fox &amp; Rottenstreich</w:t>
      </w:r>
      <w:r w:rsidR="004E1542" w:rsidRPr="00772C05">
        <w:rPr>
          <w:rFonts w:asciiTheme="majorHAnsi" w:hAnsiTheme="majorHAnsi" w:cstheme="majorHAnsi"/>
          <w:sz w:val="22"/>
          <w:szCs w:val="22"/>
          <w:lang w:val="en-US"/>
        </w:rPr>
        <w:t xml:space="preserve"> 20</w:t>
      </w:r>
      <w:r w:rsidRPr="00772C05">
        <w:rPr>
          <w:rFonts w:asciiTheme="majorHAnsi" w:hAnsiTheme="majorHAnsi" w:cstheme="majorHAnsi"/>
          <w:sz w:val="22"/>
          <w:szCs w:val="22"/>
          <w:lang w:val="en-US"/>
        </w:rPr>
        <w:t xml:space="preserve">03) to provide a novel basis for explaining why more people purchase when </w:t>
      </w:r>
      <w:r w:rsidR="00391F06" w:rsidRPr="00772C05">
        <w:rPr>
          <w:rFonts w:asciiTheme="majorHAnsi" w:hAnsiTheme="majorHAnsi" w:cstheme="majorHAnsi"/>
          <w:sz w:val="22"/>
          <w:szCs w:val="22"/>
          <w:lang w:val="en-US"/>
        </w:rPr>
        <w:t xml:space="preserve">directly </w:t>
      </w:r>
      <w:r w:rsidRPr="00772C05">
        <w:rPr>
          <w:rFonts w:asciiTheme="majorHAnsi" w:hAnsiTheme="majorHAnsi" w:cstheme="majorHAnsi"/>
          <w:sz w:val="22"/>
          <w:szCs w:val="22"/>
          <w:lang w:val="en-US"/>
        </w:rPr>
        <w:t>respon</w:t>
      </w:r>
      <w:r w:rsidR="00391F06" w:rsidRPr="00772C05">
        <w:rPr>
          <w:rFonts w:asciiTheme="majorHAnsi" w:hAnsiTheme="majorHAnsi" w:cstheme="majorHAnsi"/>
          <w:sz w:val="22"/>
          <w:szCs w:val="22"/>
          <w:lang w:val="en-US"/>
        </w:rPr>
        <w:t>ding</w:t>
      </w:r>
      <w:r w:rsidRPr="00772C05">
        <w:rPr>
          <w:rFonts w:asciiTheme="majorHAnsi" w:hAnsiTheme="majorHAnsi" w:cstheme="majorHAnsi"/>
          <w:sz w:val="22"/>
          <w:szCs w:val="22"/>
          <w:lang w:val="en-US"/>
        </w:rPr>
        <w:t xml:space="preserve"> </w:t>
      </w:r>
      <w:r w:rsidR="00391F06" w:rsidRPr="00772C05">
        <w:rPr>
          <w:rFonts w:asciiTheme="majorHAnsi" w:hAnsiTheme="majorHAnsi" w:cstheme="majorHAnsi"/>
          <w:sz w:val="22"/>
          <w:szCs w:val="22"/>
          <w:lang w:val="en-US"/>
        </w:rPr>
        <w:t xml:space="preserve">to a </w:t>
      </w:r>
      <w:r w:rsidRPr="00772C05">
        <w:rPr>
          <w:rFonts w:asciiTheme="majorHAnsi" w:hAnsiTheme="majorHAnsi" w:cstheme="majorHAnsi"/>
          <w:sz w:val="22"/>
          <w:szCs w:val="22"/>
          <w:lang w:val="en-US"/>
        </w:rPr>
        <w:t xml:space="preserve">format </w:t>
      </w:r>
      <w:r w:rsidR="00391F06" w:rsidRPr="00772C05">
        <w:rPr>
          <w:rFonts w:asciiTheme="majorHAnsi" w:hAnsiTheme="majorHAnsi" w:cstheme="majorHAnsi"/>
          <w:sz w:val="22"/>
          <w:szCs w:val="22"/>
          <w:lang w:val="en-US"/>
        </w:rPr>
        <w:t xml:space="preserve">that </w:t>
      </w:r>
      <w:r w:rsidR="00A919B7" w:rsidRPr="00772C05">
        <w:rPr>
          <w:rFonts w:asciiTheme="majorHAnsi" w:hAnsiTheme="majorHAnsi" w:cstheme="majorHAnsi"/>
          <w:sz w:val="22"/>
          <w:szCs w:val="22"/>
          <w:lang w:val="en-US"/>
        </w:rPr>
        <w:t>fully partitions</w:t>
      </w:r>
      <w:r w:rsidRPr="00772C05">
        <w:rPr>
          <w:rFonts w:asciiTheme="majorHAnsi" w:hAnsiTheme="majorHAnsi" w:cstheme="majorHAnsi"/>
          <w:sz w:val="22"/>
          <w:szCs w:val="22"/>
          <w:lang w:val="en-US"/>
        </w:rPr>
        <w:t xml:space="preserve"> </w:t>
      </w:r>
      <w:r w:rsidR="00B00F0D" w:rsidRPr="00772C05">
        <w:rPr>
          <w:rFonts w:asciiTheme="majorHAnsi" w:hAnsiTheme="majorHAnsi" w:cstheme="majorHAnsi"/>
          <w:sz w:val="22"/>
          <w:szCs w:val="22"/>
          <w:lang w:val="en-US"/>
        </w:rPr>
        <w:t xml:space="preserve">purchase quantities (0, 1, 2 … </w:t>
      </w:r>
      <w:r w:rsidR="00B00F0D" w:rsidRPr="00772C05">
        <w:rPr>
          <w:rFonts w:asciiTheme="majorHAnsi" w:hAnsiTheme="majorHAnsi" w:cstheme="majorHAnsi"/>
          <w:i/>
          <w:sz w:val="22"/>
          <w:szCs w:val="22"/>
          <w:lang w:val="en-US"/>
        </w:rPr>
        <w:t>n</w:t>
      </w:r>
      <w:r w:rsidR="00B00F0D" w:rsidRPr="00772C05">
        <w:rPr>
          <w:rFonts w:asciiTheme="majorHAnsi" w:hAnsiTheme="majorHAnsi" w:cstheme="majorHAnsi"/>
          <w:sz w:val="22"/>
          <w:szCs w:val="22"/>
          <w:lang w:val="en-US"/>
        </w:rPr>
        <w:t>) than</w:t>
      </w:r>
      <w:r w:rsidR="001421F6" w:rsidRPr="00772C05">
        <w:rPr>
          <w:rFonts w:asciiTheme="majorHAnsi" w:hAnsiTheme="majorHAnsi" w:cstheme="majorHAnsi"/>
          <w:sz w:val="22"/>
          <w:szCs w:val="22"/>
          <w:lang w:val="en-US"/>
        </w:rPr>
        <w:t xml:space="preserve"> </w:t>
      </w:r>
      <w:r w:rsidR="00B00F0D" w:rsidRPr="00772C05">
        <w:rPr>
          <w:rFonts w:asciiTheme="majorHAnsi" w:hAnsiTheme="majorHAnsi" w:cstheme="majorHAnsi"/>
          <w:sz w:val="22"/>
          <w:szCs w:val="22"/>
          <w:lang w:val="en-US"/>
        </w:rPr>
        <w:t xml:space="preserve">when </w:t>
      </w:r>
      <w:r w:rsidR="00301FFB" w:rsidRPr="00772C05">
        <w:rPr>
          <w:rFonts w:asciiTheme="majorHAnsi" w:hAnsiTheme="majorHAnsi" w:cstheme="majorHAnsi"/>
          <w:sz w:val="22"/>
          <w:szCs w:val="22"/>
          <w:lang w:val="en-US"/>
        </w:rPr>
        <w:t xml:space="preserve">first </w:t>
      </w:r>
      <w:r w:rsidR="00391F06" w:rsidRPr="00772C05">
        <w:rPr>
          <w:rFonts w:asciiTheme="majorHAnsi" w:hAnsiTheme="majorHAnsi" w:cstheme="majorHAnsi"/>
          <w:sz w:val="22"/>
          <w:szCs w:val="22"/>
          <w:lang w:val="en-US"/>
        </w:rPr>
        <w:t>respon</w:t>
      </w:r>
      <w:r w:rsidR="00A71974" w:rsidRPr="00772C05">
        <w:rPr>
          <w:rFonts w:asciiTheme="majorHAnsi" w:hAnsiTheme="majorHAnsi" w:cstheme="majorHAnsi"/>
          <w:sz w:val="22"/>
          <w:szCs w:val="22"/>
          <w:lang w:val="en-US"/>
        </w:rPr>
        <w:t>ding</w:t>
      </w:r>
      <w:r w:rsidR="00391F06" w:rsidRPr="00772C05">
        <w:rPr>
          <w:rFonts w:asciiTheme="majorHAnsi" w:hAnsiTheme="majorHAnsi" w:cstheme="majorHAnsi"/>
          <w:sz w:val="22"/>
          <w:szCs w:val="22"/>
          <w:lang w:val="en-US"/>
        </w:rPr>
        <w:t xml:space="preserve"> to </w:t>
      </w:r>
      <w:r w:rsidR="00C0124B" w:rsidRPr="00772C05">
        <w:rPr>
          <w:rFonts w:asciiTheme="majorHAnsi" w:hAnsiTheme="majorHAnsi" w:cstheme="majorHAnsi"/>
          <w:sz w:val="22"/>
          <w:szCs w:val="22"/>
          <w:lang w:val="en-US"/>
        </w:rPr>
        <w:t xml:space="preserve">a </w:t>
      </w:r>
      <w:r w:rsidR="004C3C5B" w:rsidRPr="00772C05">
        <w:rPr>
          <w:rFonts w:asciiTheme="majorHAnsi" w:hAnsiTheme="majorHAnsi" w:cstheme="majorHAnsi"/>
          <w:sz w:val="22"/>
          <w:szCs w:val="22"/>
          <w:lang w:val="en-US"/>
        </w:rPr>
        <w:t>dichotomous</w:t>
      </w:r>
      <w:r w:rsidR="001421F6" w:rsidRPr="00772C05">
        <w:rPr>
          <w:rFonts w:asciiTheme="majorHAnsi" w:hAnsiTheme="majorHAnsi" w:cstheme="majorHAnsi"/>
          <w:i/>
          <w:sz w:val="22"/>
          <w:szCs w:val="22"/>
          <w:lang w:val="en-US"/>
        </w:rPr>
        <w:t xml:space="preserve"> </w:t>
      </w:r>
      <w:r w:rsidR="00D65C2F" w:rsidRPr="00772C05">
        <w:rPr>
          <w:rFonts w:asciiTheme="majorHAnsi" w:hAnsiTheme="majorHAnsi" w:cstheme="majorHAnsi"/>
          <w:sz w:val="22"/>
          <w:szCs w:val="22"/>
          <w:lang w:val="en-US"/>
        </w:rPr>
        <w:t>yes/no purchase-interest scale</w:t>
      </w:r>
      <w:r w:rsidR="001421F6" w:rsidRPr="00772C05">
        <w:rPr>
          <w:rFonts w:asciiTheme="majorHAnsi" w:hAnsiTheme="majorHAnsi" w:cstheme="majorHAnsi"/>
          <w:sz w:val="22"/>
          <w:szCs w:val="22"/>
          <w:lang w:val="en-US"/>
        </w:rPr>
        <w:t xml:space="preserve"> </w:t>
      </w:r>
      <w:r w:rsidR="00391F06" w:rsidRPr="00772C05">
        <w:rPr>
          <w:rFonts w:asciiTheme="majorHAnsi" w:hAnsiTheme="majorHAnsi" w:cstheme="majorHAnsi"/>
          <w:sz w:val="22"/>
          <w:szCs w:val="22"/>
          <w:lang w:val="en-US"/>
        </w:rPr>
        <w:t xml:space="preserve">that </w:t>
      </w:r>
      <w:r w:rsidR="00A919B7" w:rsidRPr="00772C05">
        <w:rPr>
          <w:rFonts w:asciiTheme="majorHAnsi" w:hAnsiTheme="majorHAnsi" w:cstheme="majorHAnsi"/>
          <w:sz w:val="22"/>
          <w:szCs w:val="22"/>
          <w:lang w:val="en-US"/>
        </w:rPr>
        <w:t>groups</w:t>
      </w:r>
      <w:r w:rsidR="00391F06" w:rsidRPr="00772C05">
        <w:rPr>
          <w:rFonts w:asciiTheme="majorHAnsi" w:hAnsiTheme="majorHAnsi" w:cstheme="majorHAnsi"/>
          <w:sz w:val="22"/>
          <w:szCs w:val="22"/>
          <w:lang w:val="en-US"/>
        </w:rPr>
        <w:t xml:space="preserve"> </w:t>
      </w:r>
      <w:r w:rsidR="00B00F0D" w:rsidRPr="00772C05">
        <w:rPr>
          <w:rFonts w:asciiTheme="majorHAnsi" w:hAnsiTheme="majorHAnsi" w:cstheme="majorHAnsi"/>
          <w:sz w:val="22"/>
          <w:szCs w:val="22"/>
          <w:lang w:val="en-US"/>
        </w:rPr>
        <w:t>all (</w:t>
      </w:r>
      <w:r w:rsidR="00B00F0D" w:rsidRPr="00772C05">
        <w:rPr>
          <w:rFonts w:asciiTheme="majorHAnsi" w:hAnsiTheme="majorHAnsi" w:cstheme="majorHAnsi"/>
          <w:i/>
          <w:sz w:val="22"/>
          <w:szCs w:val="22"/>
          <w:lang w:val="en-US"/>
        </w:rPr>
        <w:t>n</w:t>
      </w:r>
      <w:r w:rsidR="00B00F0D" w:rsidRPr="00772C05">
        <w:rPr>
          <w:rFonts w:asciiTheme="majorHAnsi" w:hAnsiTheme="majorHAnsi" w:cstheme="majorHAnsi"/>
          <w:sz w:val="22"/>
          <w:szCs w:val="22"/>
          <w:lang w:val="en-US"/>
        </w:rPr>
        <w:t>)</w:t>
      </w:r>
      <w:r w:rsidR="00B00F0D" w:rsidRPr="00772C05">
        <w:rPr>
          <w:rFonts w:asciiTheme="majorHAnsi" w:hAnsiTheme="majorHAnsi" w:cstheme="majorHAnsi"/>
          <w:i/>
          <w:sz w:val="22"/>
          <w:szCs w:val="22"/>
          <w:lang w:val="en-US"/>
        </w:rPr>
        <w:t xml:space="preserve"> </w:t>
      </w:r>
      <w:r w:rsidR="00B00F0D" w:rsidRPr="00772C05">
        <w:rPr>
          <w:rFonts w:asciiTheme="majorHAnsi" w:hAnsiTheme="majorHAnsi" w:cstheme="majorHAnsi"/>
          <w:sz w:val="22"/>
          <w:szCs w:val="22"/>
          <w:lang w:val="en-US"/>
        </w:rPr>
        <w:t>positive purchase quantities</w:t>
      </w:r>
      <w:r w:rsidRPr="00772C05">
        <w:rPr>
          <w:rFonts w:asciiTheme="majorHAnsi" w:hAnsiTheme="majorHAnsi" w:cstheme="majorHAnsi"/>
          <w:sz w:val="22"/>
          <w:szCs w:val="22"/>
          <w:lang w:val="en-US"/>
        </w:rPr>
        <w:t xml:space="preserve"> </w:t>
      </w:r>
      <w:r w:rsidR="00B00F0D" w:rsidRPr="00772C05">
        <w:rPr>
          <w:rFonts w:asciiTheme="majorHAnsi" w:hAnsiTheme="majorHAnsi" w:cstheme="majorHAnsi"/>
          <w:sz w:val="22"/>
          <w:szCs w:val="22"/>
          <w:lang w:val="en-US"/>
        </w:rPr>
        <w:t>into</w:t>
      </w:r>
      <w:r w:rsidRPr="00772C05">
        <w:rPr>
          <w:rFonts w:asciiTheme="majorHAnsi" w:hAnsiTheme="majorHAnsi" w:cstheme="majorHAnsi"/>
          <w:sz w:val="22"/>
          <w:szCs w:val="22"/>
          <w:lang w:val="en-US"/>
        </w:rPr>
        <w:t xml:space="preserve"> a single </w:t>
      </w:r>
      <w:r w:rsidR="00B00F0D" w:rsidRPr="00772C05">
        <w:rPr>
          <w:rFonts w:asciiTheme="majorHAnsi" w:hAnsiTheme="majorHAnsi" w:cstheme="majorHAnsi"/>
          <w:sz w:val="22"/>
          <w:szCs w:val="22"/>
          <w:lang w:val="en-US"/>
        </w:rPr>
        <w:t xml:space="preserve">“yes” response </w:t>
      </w:r>
      <w:r w:rsidR="00391F06" w:rsidRPr="00772C05">
        <w:rPr>
          <w:rFonts w:asciiTheme="majorHAnsi" w:hAnsiTheme="majorHAnsi" w:cstheme="majorHAnsi"/>
          <w:sz w:val="22"/>
          <w:szCs w:val="22"/>
          <w:lang w:val="en-US"/>
        </w:rPr>
        <w:t xml:space="preserve">option. </w:t>
      </w:r>
      <w:r w:rsidR="008C61DB" w:rsidRPr="00772C05">
        <w:rPr>
          <w:rFonts w:asciiTheme="majorHAnsi" w:hAnsiTheme="majorHAnsi" w:cstheme="majorHAnsi"/>
          <w:sz w:val="22"/>
          <w:szCs w:val="22"/>
          <w:lang w:val="en-US"/>
        </w:rPr>
        <w:t xml:space="preserve">Partition dependence has been shown to influence forced-choice allocations of </w:t>
      </w:r>
      <w:r w:rsidR="00016CDF" w:rsidRPr="00772C05">
        <w:rPr>
          <w:rFonts w:asciiTheme="majorHAnsi" w:hAnsiTheme="majorHAnsi" w:cstheme="majorHAnsi"/>
          <w:sz w:val="22"/>
          <w:szCs w:val="22"/>
          <w:lang w:val="en-US"/>
        </w:rPr>
        <w:t xml:space="preserve">probabilities </w:t>
      </w:r>
      <w:r w:rsidR="00FD0E12" w:rsidRPr="00772C05">
        <w:rPr>
          <w:rFonts w:asciiTheme="majorHAnsi" w:hAnsiTheme="majorHAnsi" w:cstheme="majorHAnsi"/>
          <w:sz w:val="22"/>
          <w:szCs w:val="22"/>
          <w:lang w:val="en-US"/>
        </w:rPr>
        <w:t xml:space="preserve">and </w:t>
      </w:r>
      <w:r w:rsidR="00291449" w:rsidRPr="00772C05">
        <w:rPr>
          <w:rFonts w:asciiTheme="majorHAnsi" w:hAnsiTheme="majorHAnsi" w:cstheme="majorHAnsi"/>
          <w:sz w:val="22"/>
          <w:szCs w:val="22"/>
          <w:lang w:val="en-US"/>
        </w:rPr>
        <w:t>fixed</w:t>
      </w:r>
      <w:r w:rsidR="008C61DB" w:rsidRPr="00772C05">
        <w:rPr>
          <w:rFonts w:asciiTheme="majorHAnsi" w:hAnsiTheme="majorHAnsi" w:cstheme="majorHAnsi"/>
          <w:sz w:val="22"/>
          <w:szCs w:val="22"/>
          <w:lang w:val="en-US"/>
        </w:rPr>
        <w:t xml:space="preserve"> </w:t>
      </w:r>
      <w:r w:rsidR="00D177DA" w:rsidRPr="00772C05">
        <w:rPr>
          <w:rFonts w:asciiTheme="majorHAnsi" w:hAnsiTheme="majorHAnsi" w:cstheme="majorHAnsi"/>
          <w:sz w:val="22"/>
          <w:szCs w:val="22"/>
          <w:lang w:val="en-US"/>
        </w:rPr>
        <w:t xml:space="preserve">financial </w:t>
      </w:r>
      <w:r w:rsidR="008C61DB" w:rsidRPr="00772C05">
        <w:rPr>
          <w:rFonts w:asciiTheme="majorHAnsi" w:hAnsiTheme="majorHAnsi" w:cstheme="majorHAnsi"/>
          <w:sz w:val="22"/>
          <w:szCs w:val="22"/>
          <w:lang w:val="en-US"/>
        </w:rPr>
        <w:t>amount</w:t>
      </w:r>
      <w:r w:rsidR="00FD0E12" w:rsidRPr="00772C05">
        <w:rPr>
          <w:rFonts w:asciiTheme="majorHAnsi" w:hAnsiTheme="majorHAnsi" w:cstheme="majorHAnsi"/>
          <w:sz w:val="22"/>
          <w:szCs w:val="22"/>
          <w:lang w:val="en-US"/>
        </w:rPr>
        <w:t>s</w:t>
      </w:r>
      <w:r w:rsidR="008C61DB" w:rsidRPr="00772C05">
        <w:rPr>
          <w:rFonts w:asciiTheme="majorHAnsi" w:hAnsiTheme="majorHAnsi" w:cstheme="majorHAnsi"/>
          <w:sz w:val="22"/>
          <w:szCs w:val="22"/>
          <w:lang w:val="en-US"/>
        </w:rPr>
        <w:t xml:space="preserve"> across a set of options. People tend to evenly distribute </w:t>
      </w:r>
      <w:r w:rsidR="00987234" w:rsidRPr="00772C05">
        <w:rPr>
          <w:rFonts w:asciiTheme="majorHAnsi" w:hAnsiTheme="majorHAnsi" w:cstheme="majorHAnsi"/>
          <w:sz w:val="22"/>
          <w:szCs w:val="22"/>
          <w:lang w:val="en-US"/>
        </w:rPr>
        <w:t>their allocations</w:t>
      </w:r>
      <w:r w:rsidR="00016CDF" w:rsidRPr="00772C05">
        <w:rPr>
          <w:rFonts w:asciiTheme="majorHAnsi" w:hAnsiTheme="majorHAnsi" w:cstheme="majorHAnsi"/>
          <w:sz w:val="22"/>
          <w:szCs w:val="22"/>
          <w:lang w:val="en-US"/>
        </w:rPr>
        <w:t xml:space="preserve"> across available partitions</w:t>
      </w:r>
      <w:r w:rsidR="00987234" w:rsidRPr="00772C05">
        <w:rPr>
          <w:rFonts w:asciiTheme="majorHAnsi" w:hAnsiTheme="majorHAnsi" w:cstheme="majorHAnsi"/>
          <w:sz w:val="22"/>
          <w:szCs w:val="22"/>
          <w:lang w:val="en-US"/>
        </w:rPr>
        <w:t xml:space="preserve">, </w:t>
      </w:r>
      <w:r w:rsidR="00AC4BA1" w:rsidRPr="00772C05">
        <w:rPr>
          <w:rFonts w:asciiTheme="majorHAnsi" w:hAnsiTheme="majorHAnsi" w:cstheme="majorHAnsi"/>
          <w:sz w:val="22"/>
          <w:szCs w:val="22"/>
          <w:lang w:val="en-US"/>
        </w:rPr>
        <w:t>some of</w:t>
      </w:r>
      <w:r w:rsidR="00987234" w:rsidRPr="00772C05">
        <w:rPr>
          <w:rFonts w:asciiTheme="majorHAnsi" w:hAnsiTheme="majorHAnsi" w:cstheme="majorHAnsi"/>
          <w:sz w:val="22"/>
          <w:szCs w:val="22"/>
          <w:lang w:val="en-US"/>
        </w:rPr>
        <w:t xml:space="preserve"> </w:t>
      </w:r>
      <w:r w:rsidR="00070245" w:rsidRPr="00772C05">
        <w:rPr>
          <w:rFonts w:asciiTheme="majorHAnsi" w:hAnsiTheme="majorHAnsi" w:cstheme="majorHAnsi"/>
          <w:sz w:val="22"/>
          <w:szCs w:val="22"/>
          <w:lang w:val="en-US"/>
        </w:rPr>
        <w:t>which implicitly (e.g., a catch</w:t>
      </w:r>
      <w:r w:rsidR="00F77FA4" w:rsidRPr="00772C05">
        <w:rPr>
          <w:rFonts w:asciiTheme="majorHAnsi" w:hAnsiTheme="majorHAnsi" w:cstheme="majorHAnsi"/>
          <w:sz w:val="22"/>
          <w:szCs w:val="22"/>
          <w:lang w:val="en-US"/>
        </w:rPr>
        <w:t>-</w:t>
      </w:r>
      <w:r w:rsidR="00987234" w:rsidRPr="00772C05">
        <w:rPr>
          <w:rFonts w:asciiTheme="majorHAnsi" w:hAnsiTheme="majorHAnsi" w:cstheme="majorHAnsi"/>
          <w:sz w:val="22"/>
          <w:szCs w:val="22"/>
          <w:lang w:val="en-US"/>
        </w:rPr>
        <w:t xml:space="preserve">all category of “all other”) or explicitly integrate multiple </w:t>
      </w:r>
      <w:r w:rsidR="006265E6" w:rsidRPr="00772C05">
        <w:rPr>
          <w:rFonts w:asciiTheme="majorHAnsi" w:hAnsiTheme="majorHAnsi" w:cstheme="majorHAnsi"/>
          <w:sz w:val="22"/>
          <w:szCs w:val="22"/>
          <w:lang w:val="en-US"/>
        </w:rPr>
        <w:t>alternative</w:t>
      </w:r>
      <w:r w:rsidR="00987234" w:rsidRPr="00772C05">
        <w:rPr>
          <w:rFonts w:asciiTheme="majorHAnsi" w:hAnsiTheme="majorHAnsi" w:cstheme="majorHAnsi"/>
          <w:sz w:val="22"/>
          <w:szCs w:val="22"/>
          <w:lang w:val="en-US"/>
        </w:rPr>
        <w:t>s</w:t>
      </w:r>
      <w:r w:rsidR="00FD0E12" w:rsidRPr="00772C05">
        <w:rPr>
          <w:rFonts w:asciiTheme="majorHAnsi" w:hAnsiTheme="majorHAnsi" w:cstheme="majorHAnsi"/>
          <w:sz w:val="22"/>
          <w:szCs w:val="22"/>
          <w:lang w:val="en-US"/>
        </w:rPr>
        <w:t xml:space="preserve"> into a single</w:t>
      </w:r>
      <w:r w:rsidR="00D558EA" w:rsidRPr="00772C05">
        <w:rPr>
          <w:rFonts w:asciiTheme="majorHAnsi" w:hAnsiTheme="majorHAnsi" w:cstheme="majorHAnsi"/>
          <w:sz w:val="22"/>
          <w:szCs w:val="22"/>
          <w:lang w:val="en-US"/>
        </w:rPr>
        <w:t xml:space="preserve"> </w:t>
      </w:r>
      <w:r w:rsidR="00987234" w:rsidRPr="00772C05">
        <w:rPr>
          <w:rFonts w:asciiTheme="majorHAnsi" w:hAnsiTheme="majorHAnsi" w:cstheme="majorHAnsi"/>
          <w:sz w:val="22"/>
          <w:szCs w:val="22"/>
          <w:lang w:val="en-US"/>
        </w:rPr>
        <w:t>response category</w:t>
      </w:r>
      <w:r w:rsidR="00D558EA" w:rsidRPr="00772C05">
        <w:rPr>
          <w:rFonts w:asciiTheme="majorHAnsi" w:hAnsiTheme="majorHAnsi" w:cstheme="majorHAnsi"/>
          <w:sz w:val="22"/>
          <w:szCs w:val="22"/>
          <w:lang w:val="en-US"/>
        </w:rPr>
        <w:t xml:space="preserve"> (e.g., </w:t>
      </w:r>
      <w:r w:rsidR="00291449" w:rsidRPr="00772C05">
        <w:rPr>
          <w:rFonts w:asciiTheme="majorHAnsi" w:hAnsiTheme="majorHAnsi" w:cstheme="majorHAnsi"/>
          <w:sz w:val="22"/>
          <w:szCs w:val="22"/>
          <w:lang w:val="en-US"/>
        </w:rPr>
        <w:t xml:space="preserve">different funds into </w:t>
      </w:r>
      <w:r w:rsidR="00D558EA" w:rsidRPr="00772C05">
        <w:rPr>
          <w:rFonts w:asciiTheme="majorHAnsi" w:hAnsiTheme="majorHAnsi" w:cstheme="majorHAnsi"/>
          <w:sz w:val="22"/>
          <w:szCs w:val="22"/>
          <w:lang w:val="en-US"/>
        </w:rPr>
        <w:t>“Large-cap fund</w:t>
      </w:r>
      <w:r w:rsidR="00016CDF" w:rsidRPr="00772C05">
        <w:rPr>
          <w:rFonts w:asciiTheme="majorHAnsi" w:hAnsiTheme="majorHAnsi" w:cstheme="majorHAnsi"/>
          <w:sz w:val="22"/>
          <w:szCs w:val="22"/>
          <w:lang w:val="en-US"/>
        </w:rPr>
        <w:t>s</w:t>
      </w:r>
      <w:r w:rsidR="00D558EA" w:rsidRPr="00772C05">
        <w:rPr>
          <w:rFonts w:asciiTheme="majorHAnsi" w:hAnsiTheme="majorHAnsi" w:cstheme="majorHAnsi"/>
          <w:sz w:val="22"/>
          <w:szCs w:val="22"/>
          <w:lang w:val="en-US"/>
        </w:rPr>
        <w:t>”)</w:t>
      </w:r>
      <w:r w:rsidR="00987234" w:rsidRPr="00772C05">
        <w:rPr>
          <w:rFonts w:asciiTheme="majorHAnsi" w:hAnsiTheme="majorHAnsi" w:cstheme="majorHAnsi"/>
          <w:sz w:val="22"/>
          <w:szCs w:val="22"/>
          <w:lang w:val="en-US"/>
        </w:rPr>
        <w:t xml:space="preserve">. </w:t>
      </w:r>
      <w:r w:rsidR="0017185D" w:rsidRPr="00772C05">
        <w:rPr>
          <w:rFonts w:asciiTheme="majorHAnsi" w:hAnsiTheme="majorHAnsi" w:cstheme="majorHAnsi"/>
          <w:sz w:val="22"/>
          <w:szCs w:val="22"/>
          <w:lang w:val="en-US"/>
        </w:rPr>
        <w:t xml:space="preserve">For </w:t>
      </w:r>
      <w:r w:rsidR="0017185D" w:rsidRPr="00772C05">
        <w:rPr>
          <w:rFonts w:asciiTheme="majorHAnsi" w:hAnsiTheme="majorHAnsi" w:cstheme="majorHAnsi"/>
          <w:sz w:val="22"/>
          <w:szCs w:val="22"/>
          <w:lang w:val="en-US"/>
        </w:rPr>
        <w:lastRenderedPageBreak/>
        <w:t xml:space="preserve">example, </w:t>
      </w:r>
      <w:r w:rsidR="00B2639F" w:rsidRPr="00772C05">
        <w:rPr>
          <w:rFonts w:asciiTheme="majorHAnsi" w:hAnsiTheme="majorHAnsi" w:cstheme="majorHAnsi"/>
          <w:sz w:val="22"/>
          <w:szCs w:val="22"/>
          <w:lang w:val="en-US"/>
        </w:rPr>
        <w:t xml:space="preserve">a </w:t>
      </w:r>
      <w:r w:rsidR="00A919B7" w:rsidRPr="00772C05">
        <w:rPr>
          <w:rFonts w:asciiTheme="majorHAnsi" w:hAnsiTheme="majorHAnsi" w:cstheme="majorHAnsi"/>
          <w:sz w:val="22"/>
          <w:szCs w:val="22"/>
          <w:lang w:val="en-US"/>
        </w:rPr>
        <w:t>fund was</w:t>
      </w:r>
      <w:r w:rsidR="00B2639F" w:rsidRPr="00772C05">
        <w:rPr>
          <w:rFonts w:asciiTheme="majorHAnsi" w:hAnsiTheme="majorHAnsi" w:cstheme="majorHAnsi"/>
          <w:sz w:val="22"/>
          <w:szCs w:val="22"/>
          <w:lang w:val="en-US"/>
        </w:rPr>
        <w:t xml:space="preserve"> more likely to attract </w:t>
      </w:r>
      <w:r w:rsidR="00AC4BA1" w:rsidRPr="00772C05">
        <w:rPr>
          <w:rFonts w:asciiTheme="majorHAnsi" w:hAnsiTheme="majorHAnsi" w:cstheme="majorHAnsi"/>
          <w:sz w:val="22"/>
          <w:szCs w:val="22"/>
          <w:lang w:val="en-US"/>
        </w:rPr>
        <w:t>investments</w:t>
      </w:r>
      <w:r w:rsidR="00B2639F" w:rsidRPr="00772C05">
        <w:rPr>
          <w:rFonts w:asciiTheme="majorHAnsi" w:hAnsiTheme="majorHAnsi" w:cstheme="majorHAnsi"/>
          <w:sz w:val="22"/>
          <w:szCs w:val="22"/>
          <w:lang w:val="en-US"/>
        </w:rPr>
        <w:t xml:space="preserve"> </w:t>
      </w:r>
      <w:r w:rsidR="00A919B7" w:rsidRPr="00772C05">
        <w:rPr>
          <w:rFonts w:asciiTheme="majorHAnsi" w:hAnsiTheme="majorHAnsi" w:cstheme="majorHAnsi"/>
          <w:sz w:val="22"/>
          <w:szCs w:val="22"/>
          <w:lang w:val="en-US"/>
        </w:rPr>
        <w:t>when</w:t>
      </w:r>
      <w:r w:rsidR="00B2639F" w:rsidRPr="00772C05">
        <w:rPr>
          <w:rFonts w:asciiTheme="majorHAnsi" w:hAnsiTheme="majorHAnsi" w:cstheme="majorHAnsi"/>
          <w:sz w:val="22"/>
          <w:szCs w:val="22"/>
          <w:lang w:val="en-US"/>
        </w:rPr>
        <w:t xml:space="preserve"> listed separately than if subsumed as part of a grouping of other funds</w:t>
      </w:r>
      <w:r w:rsidR="008C61DB" w:rsidRPr="00772C05">
        <w:rPr>
          <w:rFonts w:asciiTheme="majorHAnsi" w:hAnsiTheme="majorHAnsi" w:cstheme="majorHAnsi"/>
          <w:sz w:val="22"/>
          <w:szCs w:val="22"/>
          <w:lang w:val="en-US"/>
        </w:rPr>
        <w:t xml:space="preserve"> (Benartzi</w:t>
      </w:r>
      <w:r w:rsidR="00BB1F69" w:rsidRPr="00772C05">
        <w:rPr>
          <w:rFonts w:asciiTheme="majorHAnsi" w:hAnsiTheme="majorHAnsi" w:cstheme="majorHAnsi"/>
          <w:sz w:val="22"/>
          <w:szCs w:val="22"/>
          <w:lang w:val="en-US"/>
        </w:rPr>
        <w:t xml:space="preserve"> </w:t>
      </w:r>
      <w:r w:rsidR="008C61DB" w:rsidRPr="00772C05">
        <w:rPr>
          <w:rFonts w:asciiTheme="majorHAnsi" w:hAnsiTheme="majorHAnsi" w:cstheme="majorHAnsi"/>
          <w:sz w:val="22"/>
          <w:szCs w:val="22"/>
          <w:lang w:val="en-US"/>
        </w:rPr>
        <w:t>&amp; Thaler</w:t>
      </w:r>
      <w:r w:rsidR="004E1542" w:rsidRPr="00772C05">
        <w:rPr>
          <w:rFonts w:asciiTheme="majorHAnsi" w:hAnsiTheme="majorHAnsi" w:cstheme="majorHAnsi"/>
          <w:sz w:val="22"/>
          <w:szCs w:val="22"/>
          <w:lang w:val="en-US"/>
        </w:rPr>
        <w:t xml:space="preserve"> 20</w:t>
      </w:r>
      <w:r w:rsidR="008C61DB" w:rsidRPr="00772C05">
        <w:rPr>
          <w:rFonts w:asciiTheme="majorHAnsi" w:hAnsiTheme="majorHAnsi" w:cstheme="majorHAnsi"/>
          <w:sz w:val="22"/>
          <w:szCs w:val="22"/>
          <w:lang w:val="en-US"/>
        </w:rPr>
        <w:t>01)</w:t>
      </w:r>
      <w:r w:rsidR="00A71974" w:rsidRPr="00772C05">
        <w:rPr>
          <w:rFonts w:asciiTheme="majorHAnsi" w:hAnsiTheme="majorHAnsi" w:cstheme="majorHAnsi"/>
          <w:sz w:val="22"/>
          <w:szCs w:val="22"/>
          <w:lang w:val="en-US"/>
        </w:rPr>
        <w:t xml:space="preserve">. Similarly, </w:t>
      </w:r>
      <w:r w:rsidR="00A919B7" w:rsidRPr="00772C05">
        <w:rPr>
          <w:rFonts w:asciiTheme="majorHAnsi" w:hAnsiTheme="majorHAnsi" w:cstheme="majorHAnsi"/>
          <w:sz w:val="22"/>
          <w:szCs w:val="22"/>
          <w:lang w:val="en-US"/>
        </w:rPr>
        <w:t xml:space="preserve">a business school was judged </w:t>
      </w:r>
      <w:r w:rsidR="00301FFB" w:rsidRPr="00772C05">
        <w:rPr>
          <w:rFonts w:asciiTheme="majorHAnsi" w:hAnsiTheme="majorHAnsi" w:cstheme="majorHAnsi"/>
          <w:sz w:val="22"/>
          <w:szCs w:val="22"/>
          <w:lang w:val="en-US"/>
        </w:rPr>
        <w:t>more</w:t>
      </w:r>
      <w:r w:rsidR="00A919B7" w:rsidRPr="00772C05">
        <w:rPr>
          <w:rFonts w:asciiTheme="majorHAnsi" w:hAnsiTheme="majorHAnsi" w:cstheme="majorHAnsi"/>
          <w:sz w:val="22"/>
          <w:szCs w:val="22"/>
          <w:lang w:val="en-US"/>
        </w:rPr>
        <w:t xml:space="preserve"> likely to be </w:t>
      </w:r>
      <w:r w:rsidR="00A16420" w:rsidRPr="00772C05">
        <w:rPr>
          <w:rFonts w:asciiTheme="majorHAnsi" w:hAnsiTheme="majorHAnsi" w:cstheme="majorHAnsi"/>
          <w:sz w:val="22"/>
          <w:szCs w:val="22"/>
          <w:lang w:val="en-US"/>
        </w:rPr>
        <w:t>ranked first</w:t>
      </w:r>
      <w:r w:rsidR="008C61DB" w:rsidRPr="00772C05">
        <w:rPr>
          <w:rFonts w:asciiTheme="majorHAnsi" w:hAnsiTheme="majorHAnsi" w:cstheme="majorHAnsi"/>
          <w:sz w:val="22"/>
          <w:szCs w:val="22"/>
          <w:lang w:val="en-US"/>
        </w:rPr>
        <w:t xml:space="preserve"> in the</w:t>
      </w:r>
      <w:r w:rsidR="00A16420" w:rsidRPr="00772C05">
        <w:rPr>
          <w:rFonts w:asciiTheme="majorHAnsi" w:hAnsiTheme="majorHAnsi" w:cstheme="majorHAnsi"/>
          <w:sz w:val="22"/>
          <w:szCs w:val="22"/>
          <w:lang w:val="en-US"/>
        </w:rPr>
        <w:t xml:space="preserve"> </w:t>
      </w:r>
      <w:r w:rsidR="00A16420" w:rsidRPr="00772C05">
        <w:rPr>
          <w:rFonts w:asciiTheme="majorHAnsi" w:hAnsiTheme="majorHAnsi" w:cstheme="majorHAnsi"/>
          <w:i/>
          <w:sz w:val="22"/>
          <w:szCs w:val="22"/>
          <w:lang w:val="en-US"/>
        </w:rPr>
        <w:t>Business Week</w:t>
      </w:r>
      <w:r w:rsidR="00A16420" w:rsidRPr="00772C05">
        <w:rPr>
          <w:rFonts w:asciiTheme="majorHAnsi" w:hAnsiTheme="majorHAnsi" w:cstheme="majorHAnsi"/>
          <w:sz w:val="22"/>
          <w:szCs w:val="22"/>
          <w:lang w:val="en-US"/>
        </w:rPr>
        <w:t xml:space="preserve"> rankings</w:t>
      </w:r>
      <w:r w:rsidR="00AB5028" w:rsidRPr="00772C05">
        <w:rPr>
          <w:rFonts w:asciiTheme="majorHAnsi" w:hAnsiTheme="majorHAnsi" w:cstheme="majorHAnsi"/>
          <w:sz w:val="22"/>
          <w:szCs w:val="22"/>
          <w:lang w:val="en-US"/>
        </w:rPr>
        <w:t xml:space="preserve"> </w:t>
      </w:r>
      <w:r w:rsidR="00A16420" w:rsidRPr="00772C05">
        <w:rPr>
          <w:rFonts w:asciiTheme="majorHAnsi" w:hAnsiTheme="majorHAnsi" w:cstheme="majorHAnsi"/>
          <w:sz w:val="22"/>
          <w:szCs w:val="22"/>
          <w:lang w:val="en-US"/>
        </w:rPr>
        <w:t xml:space="preserve">when </w:t>
      </w:r>
      <w:r w:rsidR="00301FFB" w:rsidRPr="00772C05">
        <w:rPr>
          <w:rFonts w:asciiTheme="majorHAnsi" w:hAnsiTheme="majorHAnsi" w:cstheme="majorHAnsi"/>
          <w:sz w:val="22"/>
          <w:szCs w:val="22"/>
          <w:lang w:val="en-US"/>
        </w:rPr>
        <w:t xml:space="preserve">it was one of two options that grouped all other possibilities than when </w:t>
      </w:r>
      <w:r w:rsidR="00A16420" w:rsidRPr="00772C05">
        <w:rPr>
          <w:rFonts w:asciiTheme="majorHAnsi" w:hAnsiTheme="majorHAnsi" w:cstheme="majorHAnsi"/>
          <w:sz w:val="22"/>
          <w:szCs w:val="22"/>
          <w:lang w:val="en-US"/>
        </w:rPr>
        <w:t xml:space="preserve">it </w:t>
      </w:r>
      <w:r w:rsidR="006F51AA" w:rsidRPr="00772C05">
        <w:rPr>
          <w:rFonts w:asciiTheme="majorHAnsi" w:hAnsiTheme="majorHAnsi" w:cstheme="majorHAnsi"/>
          <w:sz w:val="22"/>
          <w:szCs w:val="22"/>
          <w:lang w:val="en-US"/>
        </w:rPr>
        <w:t xml:space="preserve">was listed as one of </w:t>
      </w:r>
      <w:r w:rsidR="00A919B7" w:rsidRPr="00772C05">
        <w:rPr>
          <w:rFonts w:asciiTheme="majorHAnsi" w:hAnsiTheme="majorHAnsi" w:cstheme="majorHAnsi"/>
          <w:sz w:val="22"/>
          <w:szCs w:val="22"/>
          <w:lang w:val="en-US"/>
        </w:rPr>
        <w:t>six discrete options</w:t>
      </w:r>
      <w:r w:rsidR="00301FFB" w:rsidRPr="00772C05">
        <w:rPr>
          <w:rFonts w:asciiTheme="majorHAnsi" w:hAnsiTheme="majorHAnsi" w:cstheme="majorHAnsi"/>
          <w:sz w:val="22"/>
          <w:szCs w:val="22"/>
          <w:lang w:val="en-US"/>
        </w:rPr>
        <w:t xml:space="preserve"> </w:t>
      </w:r>
      <w:r w:rsidR="00A16420" w:rsidRPr="00772C05">
        <w:rPr>
          <w:rFonts w:asciiTheme="majorHAnsi" w:hAnsiTheme="majorHAnsi" w:cstheme="majorHAnsi"/>
          <w:sz w:val="22"/>
          <w:szCs w:val="22"/>
          <w:lang w:val="en-US"/>
        </w:rPr>
        <w:t xml:space="preserve">(Fox </w:t>
      </w:r>
      <w:r w:rsidR="00291449" w:rsidRPr="00772C05">
        <w:rPr>
          <w:rFonts w:asciiTheme="majorHAnsi" w:hAnsiTheme="majorHAnsi" w:cstheme="majorHAnsi"/>
          <w:sz w:val="22"/>
          <w:szCs w:val="22"/>
          <w:lang w:val="en-US"/>
        </w:rPr>
        <w:t>&amp;</w:t>
      </w:r>
      <w:r w:rsidR="00A16420" w:rsidRPr="00772C05">
        <w:rPr>
          <w:rFonts w:asciiTheme="majorHAnsi" w:hAnsiTheme="majorHAnsi" w:cstheme="majorHAnsi"/>
          <w:sz w:val="22"/>
          <w:szCs w:val="22"/>
          <w:lang w:val="en-US"/>
        </w:rPr>
        <w:t xml:space="preserve"> Clemen</w:t>
      </w:r>
      <w:r w:rsidR="004E1542" w:rsidRPr="00772C05">
        <w:rPr>
          <w:rFonts w:asciiTheme="majorHAnsi" w:hAnsiTheme="majorHAnsi" w:cstheme="majorHAnsi"/>
          <w:sz w:val="22"/>
          <w:szCs w:val="22"/>
          <w:lang w:val="en-US"/>
        </w:rPr>
        <w:t xml:space="preserve"> 20</w:t>
      </w:r>
      <w:r w:rsidR="00A16420" w:rsidRPr="00772C05">
        <w:rPr>
          <w:rFonts w:asciiTheme="majorHAnsi" w:hAnsiTheme="majorHAnsi" w:cstheme="majorHAnsi"/>
          <w:sz w:val="22"/>
          <w:szCs w:val="22"/>
          <w:lang w:val="en-US"/>
        </w:rPr>
        <w:t>05</w:t>
      </w:r>
      <w:r w:rsidR="00B2639F" w:rsidRPr="00772C05">
        <w:rPr>
          <w:rFonts w:asciiTheme="majorHAnsi" w:hAnsiTheme="majorHAnsi" w:cstheme="majorHAnsi"/>
          <w:sz w:val="22"/>
          <w:szCs w:val="22"/>
          <w:lang w:val="en-US"/>
        </w:rPr>
        <w:t>; study 1</w:t>
      </w:r>
      <w:r w:rsidR="00A16420" w:rsidRPr="00772C05">
        <w:rPr>
          <w:rFonts w:asciiTheme="majorHAnsi" w:hAnsiTheme="majorHAnsi" w:cstheme="majorHAnsi"/>
          <w:sz w:val="22"/>
          <w:szCs w:val="22"/>
          <w:lang w:val="en-US"/>
        </w:rPr>
        <w:t>).</w:t>
      </w:r>
      <w:r w:rsidR="00AB5028" w:rsidRPr="00772C05">
        <w:rPr>
          <w:rFonts w:asciiTheme="majorHAnsi" w:hAnsiTheme="majorHAnsi" w:cstheme="majorHAnsi"/>
          <w:sz w:val="22"/>
          <w:szCs w:val="22"/>
          <w:lang w:val="en-US"/>
        </w:rPr>
        <w:t xml:space="preserve"> </w:t>
      </w:r>
    </w:p>
    <w:p w14:paraId="7000317E" w14:textId="05BFE82E" w:rsidR="00025633" w:rsidRPr="00772C05" w:rsidRDefault="009A2A5A" w:rsidP="00EC7172">
      <w:pPr>
        <w:spacing w:after="0" w:line="480" w:lineRule="auto"/>
        <w:ind w:firstLine="426"/>
        <w:outlineLvl w:val="0"/>
        <w:rPr>
          <w:rFonts w:asciiTheme="majorHAnsi" w:hAnsiTheme="majorHAnsi" w:cstheme="majorHAnsi"/>
          <w:sz w:val="22"/>
          <w:szCs w:val="22"/>
          <w:lang w:val="en-US"/>
        </w:rPr>
      </w:pPr>
      <w:r w:rsidRPr="00772C05">
        <w:rPr>
          <w:rFonts w:asciiTheme="majorHAnsi" w:hAnsiTheme="majorHAnsi" w:cstheme="majorHAnsi"/>
          <w:sz w:val="22"/>
          <w:szCs w:val="22"/>
          <w:lang w:val="en-US"/>
        </w:rPr>
        <w:t>P</w:t>
      </w:r>
      <w:r w:rsidR="00D156F2" w:rsidRPr="00772C05">
        <w:rPr>
          <w:rFonts w:asciiTheme="majorHAnsi" w:hAnsiTheme="majorHAnsi" w:cstheme="majorHAnsi"/>
          <w:sz w:val="22"/>
          <w:szCs w:val="22"/>
          <w:lang w:val="en-US"/>
        </w:rPr>
        <w:t>artition</w:t>
      </w:r>
      <w:r w:rsidR="00567727" w:rsidRPr="00772C05">
        <w:rPr>
          <w:rFonts w:asciiTheme="majorHAnsi" w:hAnsiTheme="majorHAnsi" w:cstheme="majorHAnsi"/>
          <w:sz w:val="22"/>
          <w:szCs w:val="22"/>
          <w:lang w:val="en-US"/>
        </w:rPr>
        <w:t xml:space="preserve"> dependence </w:t>
      </w:r>
      <w:r w:rsidR="00A919B7" w:rsidRPr="00772C05">
        <w:rPr>
          <w:rFonts w:asciiTheme="majorHAnsi" w:hAnsiTheme="majorHAnsi" w:cstheme="majorHAnsi"/>
          <w:sz w:val="22"/>
          <w:szCs w:val="22"/>
          <w:lang w:val="en-US"/>
        </w:rPr>
        <w:t xml:space="preserve">has </w:t>
      </w:r>
      <w:r w:rsidR="00567727" w:rsidRPr="00772C05">
        <w:rPr>
          <w:rFonts w:asciiTheme="majorHAnsi" w:hAnsiTheme="majorHAnsi" w:cstheme="majorHAnsi"/>
          <w:sz w:val="22"/>
          <w:szCs w:val="22"/>
          <w:lang w:val="en-US"/>
        </w:rPr>
        <w:t>also</w:t>
      </w:r>
      <w:r w:rsidR="00A919B7" w:rsidRPr="00772C05">
        <w:rPr>
          <w:rFonts w:asciiTheme="majorHAnsi" w:hAnsiTheme="majorHAnsi" w:cstheme="majorHAnsi"/>
          <w:sz w:val="22"/>
          <w:szCs w:val="22"/>
          <w:lang w:val="en-US"/>
        </w:rPr>
        <w:t xml:space="preserve"> been found to</w:t>
      </w:r>
      <w:r w:rsidR="00567727" w:rsidRPr="00772C05">
        <w:rPr>
          <w:rFonts w:asciiTheme="majorHAnsi" w:hAnsiTheme="majorHAnsi" w:cstheme="majorHAnsi"/>
          <w:sz w:val="22"/>
          <w:szCs w:val="22"/>
          <w:lang w:val="en-US"/>
        </w:rPr>
        <w:t xml:space="preserve"> </w:t>
      </w:r>
      <w:r w:rsidR="00D177DA" w:rsidRPr="00772C05">
        <w:rPr>
          <w:rFonts w:asciiTheme="majorHAnsi" w:hAnsiTheme="majorHAnsi" w:cstheme="majorHAnsi"/>
          <w:sz w:val="22"/>
          <w:szCs w:val="22"/>
          <w:lang w:val="en-US"/>
        </w:rPr>
        <w:t xml:space="preserve">affect </w:t>
      </w:r>
      <w:r w:rsidR="00D156F2" w:rsidRPr="00772C05">
        <w:rPr>
          <w:rFonts w:asciiTheme="majorHAnsi" w:hAnsiTheme="majorHAnsi" w:cstheme="majorHAnsi"/>
          <w:sz w:val="22"/>
          <w:szCs w:val="22"/>
          <w:lang w:val="en-US"/>
        </w:rPr>
        <w:t>single</w:t>
      </w:r>
      <w:r w:rsidRPr="00772C05">
        <w:rPr>
          <w:rFonts w:asciiTheme="majorHAnsi" w:hAnsiTheme="majorHAnsi" w:cstheme="majorHAnsi"/>
          <w:sz w:val="22"/>
          <w:szCs w:val="22"/>
          <w:lang w:val="en-US"/>
        </w:rPr>
        <w:t>-</w:t>
      </w:r>
      <w:r w:rsidR="00D156F2" w:rsidRPr="00772C05">
        <w:rPr>
          <w:rFonts w:asciiTheme="majorHAnsi" w:hAnsiTheme="majorHAnsi" w:cstheme="majorHAnsi"/>
          <w:sz w:val="22"/>
          <w:szCs w:val="22"/>
          <w:lang w:val="en-US"/>
        </w:rPr>
        <w:t>item choice</w:t>
      </w:r>
      <w:r w:rsidR="00567727" w:rsidRPr="00772C05">
        <w:rPr>
          <w:rFonts w:asciiTheme="majorHAnsi" w:hAnsiTheme="majorHAnsi" w:cstheme="majorHAnsi"/>
          <w:sz w:val="22"/>
          <w:szCs w:val="22"/>
          <w:lang w:val="en-US"/>
        </w:rPr>
        <w:t>s</w:t>
      </w:r>
      <w:r w:rsidR="00D156F2" w:rsidRPr="00772C05">
        <w:rPr>
          <w:rFonts w:asciiTheme="majorHAnsi" w:hAnsiTheme="majorHAnsi" w:cstheme="majorHAnsi"/>
          <w:sz w:val="22"/>
          <w:szCs w:val="22"/>
          <w:lang w:val="en-US"/>
        </w:rPr>
        <w:t xml:space="preserve"> </w:t>
      </w:r>
      <w:r w:rsidR="005D12B4" w:rsidRPr="00772C05">
        <w:rPr>
          <w:rFonts w:asciiTheme="majorHAnsi" w:hAnsiTheme="majorHAnsi" w:cstheme="majorHAnsi"/>
          <w:sz w:val="22"/>
          <w:szCs w:val="22"/>
          <w:lang w:val="en-US"/>
        </w:rPr>
        <w:t>(Tannenbaum, Fox &amp; Goldstein</w:t>
      </w:r>
      <w:r w:rsidR="00A919B7" w:rsidRPr="00772C05">
        <w:rPr>
          <w:rFonts w:asciiTheme="majorHAnsi" w:hAnsiTheme="majorHAnsi" w:cstheme="majorHAnsi"/>
          <w:sz w:val="22"/>
          <w:szCs w:val="22"/>
          <w:lang w:val="en-US"/>
        </w:rPr>
        <w:t xml:space="preserve"> 2015</w:t>
      </w:r>
      <w:r w:rsidR="005D12B4" w:rsidRPr="00772C05">
        <w:rPr>
          <w:rFonts w:asciiTheme="majorHAnsi" w:hAnsiTheme="majorHAnsi" w:cstheme="majorHAnsi"/>
          <w:sz w:val="22"/>
          <w:szCs w:val="22"/>
          <w:lang w:val="en-US"/>
        </w:rPr>
        <w:t>)</w:t>
      </w:r>
      <w:r w:rsidR="00D156F2" w:rsidRPr="00772C05">
        <w:rPr>
          <w:rFonts w:asciiTheme="majorHAnsi" w:hAnsiTheme="majorHAnsi" w:cstheme="majorHAnsi"/>
          <w:sz w:val="22"/>
          <w:szCs w:val="22"/>
          <w:lang w:val="en-US"/>
        </w:rPr>
        <w:t xml:space="preserve">. </w:t>
      </w:r>
      <w:r w:rsidRPr="00772C05">
        <w:rPr>
          <w:rFonts w:asciiTheme="majorHAnsi" w:hAnsiTheme="majorHAnsi" w:cstheme="majorHAnsi"/>
          <w:sz w:val="22"/>
          <w:szCs w:val="22"/>
          <w:lang w:val="en-US"/>
        </w:rPr>
        <w:t xml:space="preserve">For example, physicians were more likely to prescribe </w:t>
      </w:r>
      <w:r w:rsidR="00EF257D" w:rsidRPr="00772C05">
        <w:rPr>
          <w:rFonts w:asciiTheme="majorHAnsi" w:hAnsiTheme="majorHAnsi" w:cstheme="majorHAnsi"/>
          <w:sz w:val="22"/>
          <w:szCs w:val="22"/>
          <w:lang w:val="en-US"/>
        </w:rPr>
        <w:t xml:space="preserve">one of four </w:t>
      </w:r>
      <w:r w:rsidRPr="00772C05">
        <w:rPr>
          <w:rFonts w:asciiTheme="majorHAnsi" w:hAnsiTheme="majorHAnsi" w:cstheme="majorHAnsi"/>
          <w:sz w:val="22"/>
          <w:szCs w:val="22"/>
          <w:lang w:val="en-US"/>
        </w:rPr>
        <w:t>narrow</w:t>
      </w:r>
      <w:r w:rsidR="00EF257D" w:rsidRPr="00772C05">
        <w:rPr>
          <w:rFonts w:asciiTheme="majorHAnsi" w:hAnsiTheme="majorHAnsi" w:cstheme="majorHAnsi"/>
          <w:sz w:val="22"/>
          <w:szCs w:val="22"/>
          <w:lang w:val="en-US"/>
        </w:rPr>
        <w:t xml:space="preserve">-spectrum antibiotics when </w:t>
      </w:r>
      <w:r w:rsidR="00B2639F" w:rsidRPr="00772C05">
        <w:rPr>
          <w:rFonts w:asciiTheme="majorHAnsi" w:hAnsiTheme="majorHAnsi" w:cstheme="majorHAnsi"/>
          <w:sz w:val="22"/>
          <w:szCs w:val="22"/>
          <w:lang w:val="en-US"/>
        </w:rPr>
        <w:t xml:space="preserve">these were </w:t>
      </w:r>
      <w:r w:rsidR="00EF257D" w:rsidRPr="00772C05">
        <w:rPr>
          <w:rFonts w:asciiTheme="majorHAnsi" w:hAnsiTheme="majorHAnsi" w:cstheme="majorHAnsi"/>
          <w:sz w:val="22"/>
          <w:szCs w:val="22"/>
          <w:lang w:val="en-US"/>
        </w:rPr>
        <w:t xml:space="preserve">listed as </w:t>
      </w:r>
      <w:r w:rsidR="00301FFB" w:rsidRPr="00772C05">
        <w:rPr>
          <w:rFonts w:asciiTheme="majorHAnsi" w:hAnsiTheme="majorHAnsi" w:cstheme="majorHAnsi"/>
          <w:sz w:val="22"/>
          <w:szCs w:val="22"/>
          <w:lang w:val="en-US"/>
        </w:rPr>
        <w:t>discrete</w:t>
      </w:r>
      <w:r w:rsidR="00EF257D" w:rsidRPr="00772C05">
        <w:rPr>
          <w:rFonts w:asciiTheme="majorHAnsi" w:hAnsiTheme="majorHAnsi" w:cstheme="majorHAnsi"/>
          <w:sz w:val="22"/>
          <w:szCs w:val="22"/>
          <w:lang w:val="en-US"/>
        </w:rPr>
        <w:t xml:space="preserve"> option</w:t>
      </w:r>
      <w:r w:rsidR="00567727" w:rsidRPr="00772C05">
        <w:rPr>
          <w:rFonts w:asciiTheme="majorHAnsi" w:hAnsiTheme="majorHAnsi" w:cstheme="majorHAnsi"/>
          <w:sz w:val="22"/>
          <w:szCs w:val="22"/>
          <w:lang w:val="en-US"/>
        </w:rPr>
        <w:t>s</w:t>
      </w:r>
      <w:r w:rsidR="009A41D1" w:rsidRPr="00772C05">
        <w:rPr>
          <w:rFonts w:asciiTheme="majorHAnsi" w:hAnsiTheme="majorHAnsi" w:cstheme="majorHAnsi"/>
          <w:sz w:val="22"/>
          <w:szCs w:val="22"/>
          <w:lang w:val="en-US"/>
        </w:rPr>
        <w:t xml:space="preserve"> </w:t>
      </w:r>
      <w:r w:rsidR="00567727" w:rsidRPr="00772C05">
        <w:rPr>
          <w:rFonts w:asciiTheme="majorHAnsi" w:hAnsiTheme="majorHAnsi" w:cstheme="majorHAnsi"/>
          <w:sz w:val="22"/>
          <w:szCs w:val="22"/>
          <w:lang w:val="en-US"/>
        </w:rPr>
        <w:t>alongside</w:t>
      </w:r>
      <w:r w:rsidR="00EF257D" w:rsidRPr="00772C05">
        <w:rPr>
          <w:rFonts w:asciiTheme="majorHAnsi" w:hAnsiTheme="majorHAnsi" w:cstheme="majorHAnsi"/>
          <w:sz w:val="22"/>
          <w:szCs w:val="22"/>
          <w:lang w:val="en-US"/>
        </w:rPr>
        <w:t xml:space="preserve"> </w:t>
      </w:r>
      <w:r w:rsidR="00567727" w:rsidRPr="00772C05">
        <w:rPr>
          <w:rFonts w:asciiTheme="majorHAnsi" w:hAnsiTheme="majorHAnsi" w:cstheme="majorHAnsi"/>
          <w:sz w:val="22"/>
          <w:szCs w:val="22"/>
          <w:lang w:val="en-US"/>
        </w:rPr>
        <w:t>a</w:t>
      </w:r>
      <w:r w:rsidR="00301FFB" w:rsidRPr="00772C05">
        <w:rPr>
          <w:rFonts w:asciiTheme="majorHAnsi" w:hAnsiTheme="majorHAnsi" w:cstheme="majorHAnsi"/>
          <w:sz w:val="22"/>
          <w:szCs w:val="22"/>
          <w:lang w:val="en-US"/>
        </w:rPr>
        <w:t>n</w:t>
      </w:r>
      <w:r w:rsidR="00567727" w:rsidRPr="00772C05">
        <w:rPr>
          <w:rFonts w:asciiTheme="majorHAnsi" w:hAnsiTheme="majorHAnsi" w:cstheme="majorHAnsi"/>
          <w:sz w:val="22"/>
          <w:szCs w:val="22"/>
          <w:lang w:val="en-US"/>
        </w:rPr>
        <w:t xml:space="preserve"> option </w:t>
      </w:r>
      <w:r w:rsidR="00301FFB" w:rsidRPr="00772C05">
        <w:rPr>
          <w:rFonts w:asciiTheme="majorHAnsi" w:hAnsiTheme="majorHAnsi" w:cstheme="majorHAnsi"/>
          <w:sz w:val="22"/>
          <w:szCs w:val="22"/>
          <w:lang w:val="en-US"/>
        </w:rPr>
        <w:t xml:space="preserve">that </w:t>
      </w:r>
      <w:r w:rsidR="00567727" w:rsidRPr="00772C05">
        <w:rPr>
          <w:rFonts w:asciiTheme="majorHAnsi" w:hAnsiTheme="majorHAnsi" w:cstheme="majorHAnsi"/>
          <w:sz w:val="22"/>
          <w:szCs w:val="22"/>
          <w:lang w:val="en-US"/>
        </w:rPr>
        <w:t xml:space="preserve">grouped </w:t>
      </w:r>
      <w:r w:rsidR="00301FFB" w:rsidRPr="00772C05">
        <w:rPr>
          <w:rFonts w:asciiTheme="majorHAnsi" w:hAnsiTheme="majorHAnsi" w:cstheme="majorHAnsi"/>
          <w:sz w:val="22"/>
          <w:szCs w:val="22"/>
          <w:lang w:val="en-US"/>
        </w:rPr>
        <w:t xml:space="preserve">six </w:t>
      </w:r>
      <w:r w:rsidR="00EF257D" w:rsidRPr="00772C05">
        <w:rPr>
          <w:rFonts w:asciiTheme="majorHAnsi" w:hAnsiTheme="majorHAnsi" w:cstheme="majorHAnsi"/>
          <w:sz w:val="22"/>
          <w:szCs w:val="22"/>
          <w:lang w:val="en-US"/>
        </w:rPr>
        <w:t xml:space="preserve">broad-spectrum antibiotics, than when the </w:t>
      </w:r>
      <w:r w:rsidR="009A41D1" w:rsidRPr="00772C05">
        <w:rPr>
          <w:rFonts w:asciiTheme="majorHAnsi" w:hAnsiTheme="majorHAnsi" w:cstheme="majorHAnsi"/>
          <w:sz w:val="22"/>
          <w:szCs w:val="22"/>
          <w:lang w:val="en-US"/>
        </w:rPr>
        <w:t xml:space="preserve">four </w:t>
      </w:r>
      <w:r w:rsidR="00EF257D" w:rsidRPr="00772C05">
        <w:rPr>
          <w:rFonts w:asciiTheme="majorHAnsi" w:hAnsiTheme="majorHAnsi" w:cstheme="majorHAnsi"/>
          <w:sz w:val="22"/>
          <w:szCs w:val="22"/>
          <w:lang w:val="en-US"/>
        </w:rPr>
        <w:t xml:space="preserve">narrow-spectrum antibiotics were grouped and the </w:t>
      </w:r>
      <w:r w:rsidR="009A41D1" w:rsidRPr="00772C05">
        <w:rPr>
          <w:rFonts w:asciiTheme="majorHAnsi" w:hAnsiTheme="majorHAnsi" w:cstheme="majorHAnsi"/>
          <w:sz w:val="22"/>
          <w:szCs w:val="22"/>
          <w:lang w:val="en-US"/>
        </w:rPr>
        <w:t xml:space="preserve">six </w:t>
      </w:r>
      <w:r w:rsidR="00EF257D" w:rsidRPr="00772C05">
        <w:rPr>
          <w:rFonts w:asciiTheme="majorHAnsi" w:hAnsiTheme="majorHAnsi" w:cstheme="majorHAnsi"/>
          <w:sz w:val="22"/>
          <w:szCs w:val="22"/>
          <w:lang w:val="en-US"/>
        </w:rPr>
        <w:t xml:space="preserve">broad-spectrum ones were listed </w:t>
      </w:r>
      <w:r w:rsidR="00B2639F" w:rsidRPr="00772C05">
        <w:rPr>
          <w:rFonts w:asciiTheme="majorHAnsi" w:hAnsiTheme="majorHAnsi" w:cstheme="majorHAnsi"/>
          <w:sz w:val="22"/>
          <w:szCs w:val="22"/>
          <w:lang w:val="en-US"/>
        </w:rPr>
        <w:t xml:space="preserve">as </w:t>
      </w:r>
      <w:r w:rsidR="00EF257D" w:rsidRPr="00772C05">
        <w:rPr>
          <w:rFonts w:asciiTheme="majorHAnsi" w:hAnsiTheme="majorHAnsi" w:cstheme="majorHAnsi"/>
          <w:sz w:val="22"/>
          <w:szCs w:val="22"/>
          <w:lang w:val="en-US"/>
        </w:rPr>
        <w:t>separate</w:t>
      </w:r>
      <w:r w:rsidR="00B2639F" w:rsidRPr="00772C05">
        <w:rPr>
          <w:rFonts w:asciiTheme="majorHAnsi" w:hAnsiTheme="majorHAnsi" w:cstheme="majorHAnsi"/>
          <w:sz w:val="22"/>
          <w:szCs w:val="22"/>
          <w:lang w:val="en-US"/>
        </w:rPr>
        <w:t xml:space="preserve"> options</w:t>
      </w:r>
      <w:r w:rsidR="00F35BFF" w:rsidRPr="00772C05">
        <w:rPr>
          <w:rFonts w:asciiTheme="majorHAnsi" w:hAnsiTheme="majorHAnsi" w:cstheme="majorHAnsi"/>
          <w:sz w:val="22"/>
          <w:szCs w:val="22"/>
          <w:lang w:val="en-US"/>
        </w:rPr>
        <w:t xml:space="preserve"> (Tannenbaum</w:t>
      </w:r>
      <w:r w:rsidR="00EF257D" w:rsidRPr="00772C05">
        <w:rPr>
          <w:rFonts w:asciiTheme="majorHAnsi" w:hAnsiTheme="majorHAnsi" w:cstheme="majorHAnsi"/>
          <w:sz w:val="22"/>
          <w:szCs w:val="22"/>
          <w:lang w:val="en-US"/>
        </w:rPr>
        <w:t xml:space="preserve"> et al.</w:t>
      </w:r>
      <w:r w:rsidR="004E1542" w:rsidRPr="00772C05">
        <w:rPr>
          <w:rFonts w:asciiTheme="majorHAnsi" w:hAnsiTheme="majorHAnsi" w:cstheme="majorHAnsi"/>
          <w:sz w:val="22"/>
          <w:szCs w:val="22"/>
          <w:lang w:val="en-US"/>
        </w:rPr>
        <w:t xml:space="preserve"> 20</w:t>
      </w:r>
      <w:r w:rsidR="00EF257D" w:rsidRPr="00772C05">
        <w:rPr>
          <w:rFonts w:asciiTheme="majorHAnsi" w:hAnsiTheme="majorHAnsi" w:cstheme="majorHAnsi"/>
          <w:sz w:val="22"/>
          <w:szCs w:val="22"/>
          <w:lang w:val="en-US"/>
        </w:rPr>
        <w:t>1</w:t>
      </w:r>
      <w:r w:rsidR="00DF2331" w:rsidRPr="00772C05">
        <w:rPr>
          <w:rFonts w:asciiTheme="majorHAnsi" w:hAnsiTheme="majorHAnsi" w:cstheme="majorHAnsi"/>
          <w:sz w:val="22"/>
          <w:szCs w:val="22"/>
          <w:lang w:val="en-US"/>
        </w:rPr>
        <w:t>5</w:t>
      </w:r>
      <w:r w:rsidR="00EF257D" w:rsidRPr="00772C05">
        <w:rPr>
          <w:rFonts w:asciiTheme="majorHAnsi" w:hAnsiTheme="majorHAnsi" w:cstheme="majorHAnsi"/>
          <w:sz w:val="22"/>
          <w:szCs w:val="22"/>
          <w:lang w:val="en-US"/>
        </w:rPr>
        <w:t>).</w:t>
      </w:r>
      <w:r w:rsidR="005D12B4" w:rsidRPr="00772C05">
        <w:rPr>
          <w:rFonts w:asciiTheme="majorHAnsi" w:hAnsiTheme="majorHAnsi" w:cstheme="majorHAnsi"/>
          <w:sz w:val="22"/>
          <w:szCs w:val="22"/>
          <w:lang w:val="en-US"/>
        </w:rPr>
        <w:t xml:space="preserve"> </w:t>
      </w:r>
      <w:r w:rsidR="00FB17FD" w:rsidRPr="00772C05">
        <w:rPr>
          <w:rFonts w:asciiTheme="majorHAnsi" w:hAnsiTheme="majorHAnsi" w:cstheme="majorHAnsi"/>
          <w:sz w:val="22"/>
          <w:szCs w:val="22"/>
          <w:lang w:val="en-US"/>
        </w:rPr>
        <w:t xml:space="preserve">Finally, frequency judgments have also been affected by the partitioning of the numeric response scale, such that participants report higher frequencies for irregular or moderately regular behaviors </w:t>
      </w:r>
      <w:r w:rsidR="00C0124B" w:rsidRPr="00772C05">
        <w:rPr>
          <w:rFonts w:asciiTheme="majorHAnsi" w:hAnsiTheme="majorHAnsi" w:cstheme="majorHAnsi"/>
          <w:sz w:val="22"/>
          <w:szCs w:val="22"/>
          <w:lang w:val="en-US"/>
        </w:rPr>
        <w:t xml:space="preserve">(e.g., </w:t>
      </w:r>
      <w:r w:rsidR="00FB17FD" w:rsidRPr="00772C05">
        <w:rPr>
          <w:rFonts w:asciiTheme="majorHAnsi" w:hAnsiTheme="majorHAnsi" w:cstheme="majorHAnsi"/>
          <w:sz w:val="22"/>
          <w:szCs w:val="22"/>
          <w:lang w:val="en-US"/>
        </w:rPr>
        <w:t>snacking</w:t>
      </w:r>
      <w:r w:rsidR="00C0124B" w:rsidRPr="00772C05">
        <w:rPr>
          <w:rFonts w:asciiTheme="majorHAnsi" w:hAnsiTheme="majorHAnsi" w:cstheme="majorHAnsi"/>
          <w:sz w:val="22"/>
          <w:szCs w:val="22"/>
          <w:lang w:val="en-US"/>
        </w:rPr>
        <w:t>)</w:t>
      </w:r>
      <w:r w:rsidR="00FB17FD" w:rsidRPr="00772C05">
        <w:rPr>
          <w:rFonts w:asciiTheme="majorHAnsi" w:hAnsiTheme="majorHAnsi" w:cstheme="majorHAnsi"/>
          <w:sz w:val="22"/>
          <w:szCs w:val="22"/>
          <w:lang w:val="en-US"/>
        </w:rPr>
        <w:t xml:space="preserve"> on response scales that group low (</w:t>
      </w:r>
      <w:r w:rsidR="00214AC5" w:rsidRPr="00772C05">
        <w:rPr>
          <w:rFonts w:asciiTheme="majorHAnsi" w:hAnsiTheme="majorHAnsi" w:cstheme="majorHAnsi"/>
          <w:sz w:val="22"/>
          <w:szCs w:val="22"/>
          <w:lang w:val="en-US"/>
        </w:rPr>
        <w:t xml:space="preserve">“Up to 7 times”) </w:t>
      </w:r>
      <w:r w:rsidR="00C0124B" w:rsidRPr="00772C05">
        <w:rPr>
          <w:rFonts w:asciiTheme="majorHAnsi" w:hAnsiTheme="majorHAnsi" w:cstheme="majorHAnsi"/>
          <w:sz w:val="22"/>
          <w:szCs w:val="22"/>
          <w:lang w:val="en-US"/>
        </w:rPr>
        <w:t>and</w:t>
      </w:r>
      <w:r w:rsidR="00214AC5" w:rsidRPr="00772C05">
        <w:rPr>
          <w:rFonts w:asciiTheme="majorHAnsi" w:hAnsiTheme="majorHAnsi" w:cstheme="majorHAnsi"/>
          <w:sz w:val="22"/>
          <w:szCs w:val="22"/>
          <w:lang w:val="en-US"/>
        </w:rPr>
        <w:t xml:space="preserve"> segregate high frequenc</w:t>
      </w:r>
      <w:r w:rsidR="00C0124B" w:rsidRPr="00772C05">
        <w:rPr>
          <w:rFonts w:asciiTheme="majorHAnsi" w:hAnsiTheme="majorHAnsi" w:cstheme="majorHAnsi"/>
          <w:sz w:val="22"/>
          <w:szCs w:val="22"/>
          <w:lang w:val="en-US"/>
        </w:rPr>
        <w:t>y options</w:t>
      </w:r>
      <w:r w:rsidR="00214AC5" w:rsidRPr="00772C05">
        <w:rPr>
          <w:rFonts w:asciiTheme="majorHAnsi" w:hAnsiTheme="majorHAnsi" w:cstheme="majorHAnsi"/>
          <w:sz w:val="22"/>
          <w:szCs w:val="22"/>
          <w:lang w:val="en-US"/>
        </w:rPr>
        <w:t xml:space="preserve"> (8-9, 10-11, 12-13 and “Up to 13 times”) </w:t>
      </w:r>
      <w:r w:rsidR="00C0124B" w:rsidRPr="00772C05">
        <w:rPr>
          <w:rFonts w:asciiTheme="majorHAnsi" w:hAnsiTheme="majorHAnsi" w:cstheme="majorHAnsi"/>
          <w:sz w:val="22"/>
          <w:szCs w:val="22"/>
          <w:lang w:val="en-US"/>
        </w:rPr>
        <w:t>compared to</w:t>
      </w:r>
      <w:r w:rsidR="00214AC5" w:rsidRPr="00772C05">
        <w:rPr>
          <w:rFonts w:asciiTheme="majorHAnsi" w:hAnsiTheme="majorHAnsi" w:cstheme="majorHAnsi"/>
          <w:sz w:val="22"/>
          <w:szCs w:val="22"/>
          <w:lang w:val="en-US"/>
        </w:rPr>
        <w:t xml:space="preserve"> scales that segregate low (“Up to 1 time”, 2-3, 4-5, 5-7 and “More than 7 times”) and group high ones (“More than 7 times”) (Menon, Raghubir &amp; Schwarz 1995). </w:t>
      </w:r>
    </w:p>
    <w:p w14:paraId="4E6F6A92" w14:textId="77777777" w:rsidR="008C1F73" w:rsidRPr="00772C05" w:rsidRDefault="008C1F73" w:rsidP="008C1F73">
      <w:pPr>
        <w:spacing w:after="0" w:line="480" w:lineRule="auto"/>
        <w:outlineLvl w:val="0"/>
        <w:rPr>
          <w:rFonts w:asciiTheme="majorHAnsi" w:hAnsiTheme="majorHAnsi" w:cstheme="majorHAnsi"/>
          <w:sz w:val="22"/>
          <w:szCs w:val="22"/>
          <w:lang w:val="en-US"/>
        </w:rPr>
      </w:pPr>
      <w:r w:rsidRPr="00772C05">
        <w:rPr>
          <w:rFonts w:asciiTheme="majorHAnsi" w:hAnsiTheme="majorHAnsi" w:cstheme="majorHAnsi"/>
          <w:b/>
          <w:sz w:val="22"/>
          <w:szCs w:val="22"/>
          <w:lang w:val="en-US"/>
        </w:rPr>
        <w:t>3 Hypothesis</w:t>
      </w:r>
    </w:p>
    <w:p w14:paraId="7A7D8D28" w14:textId="2061ACAF" w:rsidR="00D7726F" w:rsidRPr="00772C05" w:rsidRDefault="00513E40" w:rsidP="006C6182">
      <w:pPr>
        <w:spacing w:after="0" w:line="480" w:lineRule="auto"/>
        <w:ind w:firstLine="426"/>
        <w:outlineLvl w:val="0"/>
        <w:rPr>
          <w:rFonts w:asciiTheme="majorHAnsi" w:hAnsiTheme="majorHAnsi" w:cstheme="majorHAnsi"/>
          <w:sz w:val="22"/>
          <w:szCs w:val="22"/>
          <w:lang w:val="en-US"/>
        </w:rPr>
      </w:pPr>
      <w:r w:rsidRPr="00772C05">
        <w:rPr>
          <w:rFonts w:asciiTheme="majorHAnsi" w:hAnsiTheme="majorHAnsi" w:cstheme="majorHAnsi"/>
          <w:sz w:val="22"/>
          <w:szCs w:val="22"/>
          <w:lang w:val="en-US"/>
        </w:rPr>
        <w:t>T</w:t>
      </w:r>
      <w:r w:rsidR="00753368" w:rsidRPr="00772C05">
        <w:rPr>
          <w:rFonts w:asciiTheme="majorHAnsi" w:hAnsiTheme="majorHAnsi" w:cstheme="majorHAnsi"/>
          <w:sz w:val="22"/>
          <w:szCs w:val="22"/>
          <w:lang w:val="en-US"/>
        </w:rPr>
        <w:t xml:space="preserve">o the best of our knowledge, partition dependence research has relied </w:t>
      </w:r>
      <w:r w:rsidRPr="00772C05">
        <w:rPr>
          <w:rFonts w:asciiTheme="majorHAnsi" w:hAnsiTheme="majorHAnsi" w:cstheme="majorHAnsi"/>
          <w:sz w:val="22"/>
          <w:szCs w:val="22"/>
          <w:lang w:val="en-US"/>
        </w:rPr>
        <w:t xml:space="preserve">exclusively </w:t>
      </w:r>
      <w:r w:rsidR="00753368" w:rsidRPr="00772C05">
        <w:rPr>
          <w:rFonts w:asciiTheme="majorHAnsi" w:hAnsiTheme="majorHAnsi" w:cstheme="majorHAnsi"/>
          <w:sz w:val="22"/>
          <w:szCs w:val="22"/>
          <w:lang w:val="en-US"/>
        </w:rPr>
        <w:t xml:space="preserve">on forced-choice settings, where respondents had to choose one </w:t>
      </w:r>
      <w:r w:rsidR="00D83FF0" w:rsidRPr="00772C05">
        <w:rPr>
          <w:rFonts w:asciiTheme="majorHAnsi" w:hAnsiTheme="majorHAnsi" w:cstheme="majorHAnsi"/>
          <w:sz w:val="22"/>
          <w:szCs w:val="22"/>
          <w:lang w:val="en-US"/>
        </w:rPr>
        <w:t xml:space="preserve">or more </w:t>
      </w:r>
      <w:r w:rsidR="00753368" w:rsidRPr="00772C05">
        <w:rPr>
          <w:rFonts w:asciiTheme="majorHAnsi" w:hAnsiTheme="majorHAnsi" w:cstheme="majorHAnsi"/>
          <w:sz w:val="22"/>
          <w:szCs w:val="22"/>
          <w:lang w:val="en-US"/>
        </w:rPr>
        <w:t xml:space="preserve">of the </w:t>
      </w:r>
      <w:r w:rsidR="009206F6" w:rsidRPr="00772C05">
        <w:rPr>
          <w:rFonts w:asciiTheme="majorHAnsi" w:hAnsiTheme="majorHAnsi" w:cstheme="majorHAnsi"/>
          <w:sz w:val="22"/>
          <w:szCs w:val="22"/>
          <w:lang w:val="en-US"/>
        </w:rPr>
        <w:t>alternatives</w:t>
      </w:r>
      <w:r w:rsidR="00753368" w:rsidRPr="00772C05">
        <w:rPr>
          <w:rFonts w:asciiTheme="majorHAnsi" w:hAnsiTheme="majorHAnsi" w:cstheme="majorHAnsi"/>
          <w:sz w:val="22"/>
          <w:szCs w:val="22"/>
          <w:lang w:val="en-US"/>
        </w:rPr>
        <w:t xml:space="preserve"> (e.g., one of the medicines pr</w:t>
      </w:r>
      <w:r w:rsidR="00D74C65" w:rsidRPr="00772C05">
        <w:rPr>
          <w:rFonts w:asciiTheme="majorHAnsi" w:hAnsiTheme="majorHAnsi" w:cstheme="majorHAnsi"/>
          <w:sz w:val="22"/>
          <w:szCs w:val="22"/>
          <w:lang w:val="en-US"/>
        </w:rPr>
        <w:t>ovided, Tannenbaum et al.</w:t>
      </w:r>
      <w:r w:rsidR="004E1542" w:rsidRPr="00772C05">
        <w:rPr>
          <w:rFonts w:asciiTheme="majorHAnsi" w:hAnsiTheme="majorHAnsi" w:cstheme="majorHAnsi"/>
          <w:sz w:val="22"/>
          <w:szCs w:val="22"/>
          <w:lang w:val="en-US"/>
        </w:rPr>
        <w:t xml:space="preserve"> 20</w:t>
      </w:r>
      <w:r w:rsidR="00D74C65" w:rsidRPr="00772C05">
        <w:rPr>
          <w:rFonts w:asciiTheme="majorHAnsi" w:hAnsiTheme="majorHAnsi" w:cstheme="majorHAnsi"/>
          <w:sz w:val="22"/>
          <w:szCs w:val="22"/>
          <w:lang w:val="en-US"/>
        </w:rPr>
        <w:t>1</w:t>
      </w:r>
      <w:r w:rsidR="00DF2331" w:rsidRPr="00772C05">
        <w:rPr>
          <w:rFonts w:asciiTheme="majorHAnsi" w:hAnsiTheme="majorHAnsi" w:cstheme="majorHAnsi"/>
          <w:sz w:val="22"/>
          <w:szCs w:val="22"/>
          <w:lang w:val="en-US"/>
        </w:rPr>
        <w:t>5</w:t>
      </w:r>
      <w:r w:rsidR="00753368" w:rsidRPr="00772C05">
        <w:rPr>
          <w:rFonts w:asciiTheme="majorHAnsi" w:hAnsiTheme="majorHAnsi" w:cstheme="majorHAnsi"/>
          <w:sz w:val="22"/>
          <w:szCs w:val="22"/>
          <w:lang w:val="en-US"/>
        </w:rPr>
        <w:t>) or fully allocate amounts provided (e.g., across investment options; Benartzi &amp; Thaler</w:t>
      </w:r>
      <w:r w:rsidR="004E1542" w:rsidRPr="00772C05">
        <w:rPr>
          <w:rFonts w:asciiTheme="majorHAnsi" w:hAnsiTheme="majorHAnsi" w:cstheme="majorHAnsi"/>
          <w:sz w:val="22"/>
          <w:szCs w:val="22"/>
          <w:lang w:val="en-US"/>
        </w:rPr>
        <w:t xml:space="preserve"> 20</w:t>
      </w:r>
      <w:r w:rsidR="00753368" w:rsidRPr="00772C05">
        <w:rPr>
          <w:rFonts w:asciiTheme="majorHAnsi" w:hAnsiTheme="majorHAnsi" w:cstheme="majorHAnsi"/>
          <w:sz w:val="22"/>
          <w:szCs w:val="22"/>
          <w:lang w:val="en-US"/>
        </w:rPr>
        <w:t xml:space="preserve">01; </w:t>
      </w:r>
      <w:r w:rsidR="00D74C65" w:rsidRPr="00772C05">
        <w:rPr>
          <w:rFonts w:asciiTheme="majorHAnsi" w:hAnsiTheme="majorHAnsi" w:cstheme="majorHAnsi"/>
          <w:sz w:val="22"/>
          <w:szCs w:val="22"/>
          <w:lang w:val="en-US"/>
        </w:rPr>
        <w:t xml:space="preserve">or </w:t>
      </w:r>
      <w:r w:rsidR="00753368" w:rsidRPr="00772C05">
        <w:rPr>
          <w:rFonts w:asciiTheme="majorHAnsi" w:hAnsiTheme="majorHAnsi" w:cstheme="majorHAnsi"/>
          <w:sz w:val="22"/>
          <w:szCs w:val="22"/>
          <w:lang w:val="en-US"/>
        </w:rPr>
        <w:t>probabilities, Fox &amp; Clemen</w:t>
      </w:r>
      <w:r w:rsidR="004E1542" w:rsidRPr="00772C05">
        <w:rPr>
          <w:rFonts w:asciiTheme="majorHAnsi" w:hAnsiTheme="majorHAnsi" w:cstheme="majorHAnsi"/>
          <w:sz w:val="22"/>
          <w:szCs w:val="22"/>
          <w:lang w:val="en-US"/>
        </w:rPr>
        <w:t xml:space="preserve"> 20</w:t>
      </w:r>
      <w:r w:rsidR="00753368" w:rsidRPr="00772C05">
        <w:rPr>
          <w:rFonts w:asciiTheme="majorHAnsi" w:hAnsiTheme="majorHAnsi" w:cstheme="majorHAnsi"/>
          <w:sz w:val="22"/>
          <w:szCs w:val="22"/>
          <w:lang w:val="en-US"/>
        </w:rPr>
        <w:t xml:space="preserve">05). </w:t>
      </w:r>
      <w:r w:rsidR="00C70046" w:rsidRPr="00772C05">
        <w:rPr>
          <w:rFonts w:asciiTheme="majorHAnsi" w:hAnsiTheme="majorHAnsi" w:cstheme="majorHAnsi"/>
          <w:sz w:val="22"/>
          <w:szCs w:val="22"/>
          <w:lang w:val="en-US"/>
        </w:rPr>
        <w:t xml:space="preserve">It is possible, however, that </w:t>
      </w:r>
      <w:r w:rsidRPr="00772C05">
        <w:rPr>
          <w:rFonts w:asciiTheme="majorHAnsi" w:hAnsiTheme="majorHAnsi" w:cstheme="majorHAnsi"/>
          <w:sz w:val="22"/>
          <w:szCs w:val="22"/>
          <w:lang w:val="en-US"/>
        </w:rPr>
        <w:t xml:space="preserve">the partitioning of the decision space might not only bias which </w:t>
      </w:r>
      <w:r w:rsidR="009206F6" w:rsidRPr="00772C05">
        <w:rPr>
          <w:rFonts w:asciiTheme="majorHAnsi" w:hAnsiTheme="majorHAnsi" w:cstheme="majorHAnsi"/>
          <w:sz w:val="22"/>
          <w:szCs w:val="22"/>
          <w:lang w:val="en-US"/>
        </w:rPr>
        <w:t>alternative</w:t>
      </w:r>
      <w:r w:rsidR="00D177DA" w:rsidRPr="00772C05">
        <w:rPr>
          <w:rFonts w:asciiTheme="majorHAnsi" w:hAnsiTheme="majorHAnsi" w:cstheme="majorHAnsi"/>
          <w:sz w:val="22"/>
          <w:szCs w:val="22"/>
          <w:lang w:val="en-US"/>
        </w:rPr>
        <w:t xml:space="preserve">s are </w:t>
      </w:r>
      <w:r w:rsidRPr="00772C05">
        <w:rPr>
          <w:rFonts w:asciiTheme="majorHAnsi" w:hAnsiTheme="majorHAnsi" w:cstheme="majorHAnsi"/>
          <w:sz w:val="22"/>
          <w:szCs w:val="22"/>
          <w:lang w:val="en-US"/>
        </w:rPr>
        <w:t xml:space="preserve">chosen, but also whether </w:t>
      </w:r>
      <w:r w:rsidRPr="00772C05">
        <w:rPr>
          <w:rFonts w:asciiTheme="majorHAnsi" w:hAnsiTheme="majorHAnsi" w:cstheme="majorHAnsi"/>
          <w:i/>
          <w:sz w:val="22"/>
          <w:szCs w:val="22"/>
          <w:lang w:val="en-US"/>
        </w:rPr>
        <w:t>any</w:t>
      </w:r>
      <w:r w:rsidR="00D177DA" w:rsidRPr="00772C05">
        <w:rPr>
          <w:rFonts w:asciiTheme="majorHAnsi" w:hAnsiTheme="majorHAnsi" w:cstheme="majorHAnsi"/>
          <w:sz w:val="22"/>
          <w:szCs w:val="22"/>
          <w:lang w:val="en-US"/>
        </w:rPr>
        <w:t xml:space="preserve"> are</w:t>
      </w:r>
      <w:r w:rsidRPr="00772C05">
        <w:rPr>
          <w:rFonts w:asciiTheme="majorHAnsi" w:hAnsiTheme="majorHAnsi" w:cstheme="majorHAnsi"/>
          <w:sz w:val="22"/>
          <w:szCs w:val="22"/>
          <w:lang w:val="en-US"/>
        </w:rPr>
        <w:t xml:space="preserve"> chosen (</w:t>
      </w:r>
      <w:r w:rsidR="00301FFB" w:rsidRPr="00772C05">
        <w:rPr>
          <w:rFonts w:asciiTheme="majorHAnsi" w:hAnsiTheme="majorHAnsi" w:cstheme="majorHAnsi"/>
          <w:sz w:val="22"/>
          <w:szCs w:val="22"/>
          <w:lang w:val="en-US"/>
        </w:rPr>
        <w:t xml:space="preserve">e.g., </w:t>
      </w:r>
      <w:r w:rsidR="00AC7F03" w:rsidRPr="00772C05">
        <w:rPr>
          <w:rFonts w:asciiTheme="majorHAnsi" w:hAnsiTheme="majorHAnsi" w:cstheme="majorHAnsi"/>
          <w:sz w:val="22"/>
          <w:szCs w:val="22"/>
          <w:lang w:val="en-US"/>
        </w:rPr>
        <w:t>Dhar &amp; Nowlis 2004</w:t>
      </w:r>
      <w:r w:rsidRPr="00772C05">
        <w:rPr>
          <w:rFonts w:asciiTheme="majorHAnsi" w:hAnsiTheme="majorHAnsi" w:cstheme="majorHAnsi"/>
          <w:sz w:val="22"/>
          <w:szCs w:val="22"/>
          <w:lang w:val="en-US"/>
        </w:rPr>
        <w:t>).</w:t>
      </w:r>
      <w:r w:rsidR="00D7726F" w:rsidRPr="00772C05">
        <w:rPr>
          <w:rFonts w:asciiTheme="majorHAnsi" w:hAnsiTheme="majorHAnsi" w:cstheme="majorHAnsi"/>
          <w:sz w:val="22"/>
          <w:szCs w:val="22"/>
          <w:lang w:val="en-US"/>
        </w:rPr>
        <w:t xml:space="preserve"> </w:t>
      </w:r>
    </w:p>
    <w:p w14:paraId="228DB73B" w14:textId="6911ACB8" w:rsidR="00A22168" w:rsidRPr="00772C05" w:rsidRDefault="00D677FA" w:rsidP="00E40B31">
      <w:pPr>
        <w:spacing w:after="0" w:line="480" w:lineRule="auto"/>
        <w:ind w:firstLine="426"/>
        <w:outlineLvl w:val="0"/>
        <w:rPr>
          <w:rFonts w:asciiTheme="majorHAnsi" w:hAnsiTheme="majorHAnsi" w:cstheme="majorHAnsi"/>
          <w:sz w:val="22"/>
          <w:szCs w:val="22"/>
          <w:lang w:val="en-US"/>
        </w:rPr>
      </w:pPr>
      <w:r w:rsidRPr="00772C05">
        <w:rPr>
          <w:rFonts w:asciiTheme="majorHAnsi" w:hAnsiTheme="majorHAnsi" w:cstheme="majorHAnsi"/>
          <w:sz w:val="22"/>
          <w:szCs w:val="22"/>
          <w:lang w:val="en-US"/>
        </w:rPr>
        <w:t>A</w:t>
      </w:r>
      <w:r w:rsidR="00EC7172" w:rsidRPr="00772C05">
        <w:rPr>
          <w:rFonts w:asciiTheme="majorHAnsi" w:hAnsiTheme="majorHAnsi" w:cstheme="majorHAnsi"/>
          <w:sz w:val="22"/>
          <w:szCs w:val="22"/>
          <w:lang w:val="en-US"/>
        </w:rPr>
        <w:t xml:space="preserve"> fully-partitioned scale that lists </w:t>
      </w:r>
      <w:r w:rsidR="00A22168" w:rsidRPr="00772C05">
        <w:rPr>
          <w:rFonts w:asciiTheme="majorHAnsi" w:hAnsiTheme="majorHAnsi" w:cstheme="majorHAnsi"/>
          <w:sz w:val="22"/>
          <w:szCs w:val="22"/>
          <w:lang w:val="en-US"/>
        </w:rPr>
        <w:t>all</w:t>
      </w:r>
      <w:r w:rsidR="00EC7172" w:rsidRPr="00772C05">
        <w:rPr>
          <w:rFonts w:asciiTheme="majorHAnsi" w:hAnsiTheme="majorHAnsi" w:cstheme="majorHAnsi"/>
          <w:sz w:val="22"/>
          <w:szCs w:val="22"/>
          <w:lang w:val="en-US"/>
        </w:rPr>
        <w:t xml:space="preserve"> possible quantit</w:t>
      </w:r>
      <w:r w:rsidR="00A22168" w:rsidRPr="00772C05">
        <w:rPr>
          <w:rFonts w:asciiTheme="majorHAnsi" w:hAnsiTheme="majorHAnsi" w:cstheme="majorHAnsi"/>
          <w:sz w:val="22"/>
          <w:szCs w:val="22"/>
          <w:lang w:val="en-US"/>
        </w:rPr>
        <w:t>ies</w:t>
      </w:r>
      <w:r w:rsidR="00EC7172" w:rsidRPr="00772C05">
        <w:rPr>
          <w:rFonts w:asciiTheme="majorHAnsi" w:hAnsiTheme="majorHAnsi" w:cstheme="majorHAnsi"/>
          <w:sz w:val="22"/>
          <w:szCs w:val="22"/>
          <w:lang w:val="en-US"/>
        </w:rPr>
        <w:t xml:space="preserve"> as separate option</w:t>
      </w:r>
      <w:r w:rsidR="00A22168" w:rsidRPr="00772C05">
        <w:rPr>
          <w:rFonts w:asciiTheme="majorHAnsi" w:hAnsiTheme="majorHAnsi" w:cstheme="majorHAnsi"/>
          <w:sz w:val="22"/>
          <w:szCs w:val="22"/>
          <w:lang w:val="en-US"/>
        </w:rPr>
        <w:t>s</w:t>
      </w:r>
      <w:r w:rsidR="00EC7172" w:rsidRPr="00772C05">
        <w:rPr>
          <w:rFonts w:asciiTheme="majorHAnsi" w:hAnsiTheme="majorHAnsi" w:cstheme="majorHAnsi"/>
          <w:sz w:val="22"/>
          <w:szCs w:val="22"/>
          <w:lang w:val="en-US"/>
        </w:rPr>
        <w:t xml:space="preserve"> (0, 1, 2 … </w:t>
      </w:r>
      <w:r w:rsidR="00EC7172" w:rsidRPr="00772C05">
        <w:rPr>
          <w:rFonts w:asciiTheme="majorHAnsi" w:hAnsiTheme="majorHAnsi" w:cstheme="majorHAnsi"/>
          <w:i/>
          <w:sz w:val="22"/>
          <w:szCs w:val="22"/>
          <w:lang w:val="en-US"/>
        </w:rPr>
        <w:t>n</w:t>
      </w:r>
      <w:r w:rsidR="00EC7172" w:rsidRPr="00772C05">
        <w:rPr>
          <w:rFonts w:asciiTheme="majorHAnsi" w:hAnsiTheme="majorHAnsi" w:cstheme="majorHAnsi"/>
          <w:sz w:val="22"/>
          <w:szCs w:val="22"/>
          <w:lang w:val="en-US"/>
        </w:rPr>
        <w:t xml:space="preserve">) has a single </w:t>
      </w:r>
      <w:r w:rsidR="00A22168" w:rsidRPr="00772C05">
        <w:rPr>
          <w:rFonts w:asciiTheme="majorHAnsi" w:hAnsiTheme="majorHAnsi" w:cstheme="majorHAnsi"/>
          <w:sz w:val="22"/>
          <w:szCs w:val="22"/>
          <w:lang w:val="en-US"/>
        </w:rPr>
        <w:t xml:space="preserve">negative </w:t>
      </w:r>
      <w:r w:rsidR="00EC7172" w:rsidRPr="00772C05">
        <w:rPr>
          <w:rFonts w:asciiTheme="majorHAnsi" w:hAnsiTheme="majorHAnsi" w:cstheme="majorHAnsi"/>
          <w:sz w:val="22"/>
          <w:szCs w:val="22"/>
          <w:lang w:val="en-US"/>
        </w:rPr>
        <w:t xml:space="preserve">purchase option </w:t>
      </w:r>
      <w:r w:rsidR="00F31229" w:rsidRPr="00772C05">
        <w:rPr>
          <w:rFonts w:asciiTheme="majorHAnsi" w:hAnsiTheme="majorHAnsi" w:cstheme="majorHAnsi"/>
          <w:sz w:val="22"/>
          <w:szCs w:val="22"/>
          <w:lang w:val="en-US"/>
        </w:rPr>
        <w:t xml:space="preserve">(0) </w:t>
      </w:r>
      <w:r w:rsidR="00EC7172" w:rsidRPr="00772C05">
        <w:rPr>
          <w:rFonts w:asciiTheme="majorHAnsi" w:hAnsiTheme="majorHAnsi" w:cstheme="majorHAnsi"/>
          <w:sz w:val="22"/>
          <w:szCs w:val="22"/>
          <w:lang w:val="en-US"/>
        </w:rPr>
        <w:t xml:space="preserve">among </w:t>
      </w:r>
      <w:r w:rsidR="00EC7172" w:rsidRPr="00772C05">
        <w:rPr>
          <w:rFonts w:asciiTheme="majorHAnsi" w:hAnsiTheme="majorHAnsi" w:cstheme="majorHAnsi"/>
          <w:i/>
          <w:sz w:val="22"/>
          <w:szCs w:val="22"/>
          <w:lang w:val="en-US"/>
        </w:rPr>
        <w:t xml:space="preserve">n </w:t>
      </w:r>
      <w:r w:rsidR="00EC7172" w:rsidRPr="00772C05">
        <w:rPr>
          <w:rFonts w:asciiTheme="majorHAnsi" w:hAnsiTheme="majorHAnsi" w:cstheme="majorHAnsi"/>
          <w:sz w:val="22"/>
          <w:szCs w:val="22"/>
          <w:lang w:val="en-US"/>
        </w:rPr>
        <w:t>positive ones.</w:t>
      </w:r>
      <w:r w:rsidR="00A22168" w:rsidRPr="00772C05">
        <w:rPr>
          <w:rFonts w:asciiTheme="majorHAnsi" w:hAnsiTheme="majorHAnsi" w:cstheme="majorHAnsi"/>
          <w:sz w:val="22"/>
          <w:szCs w:val="22"/>
          <w:lang w:val="en-US"/>
        </w:rPr>
        <w:t xml:space="preserve"> In contrast, a d</w:t>
      </w:r>
      <w:r w:rsidR="00535A99" w:rsidRPr="00772C05">
        <w:rPr>
          <w:rFonts w:asciiTheme="majorHAnsi" w:hAnsiTheme="majorHAnsi" w:cstheme="majorHAnsi"/>
          <w:sz w:val="22"/>
          <w:szCs w:val="22"/>
          <w:lang w:val="en-US"/>
        </w:rPr>
        <w:t>ichotomous yes/no decision</w:t>
      </w:r>
      <w:r w:rsidR="00A22168" w:rsidRPr="00772C05">
        <w:rPr>
          <w:rFonts w:asciiTheme="majorHAnsi" w:hAnsiTheme="majorHAnsi" w:cstheme="majorHAnsi"/>
          <w:sz w:val="22"/>
          <w:szCs w:val="22"/>
          <w:lang w:val="en-US"/>
        </w:rPr>
        <w:t xml:space="preserve"> has</w:t>
      </w:r>
      <w:r w:rsidR="00EC7172" w:rsidRPr="00772C05">
        <w:rPr>
          <w:rFonts w:asciiTheme="majorHAnsi" w:hAnsiTheme="majorHAnsi" w:cstheme="majorHAnsi"/>
          <w:sz w:val="22"/>
          <w:szCs w:val="22"/>
          <w:lang w:val="en-US"/>
        </w:rPr>
        <w:t xml:space="preserve"> </w:t>
      </w:r>
      <w:r w:rsidR="00A22168" w:rsidRPr="00772C05">
        <w:rPr>
          <w:rFonts w:asciiTheme="majorHAnsi" w:hAnsiTheme="majorHAnsi" w:cstheme="majorHAnsi"/>
          <w:sz w:val="22"/>
          <w:szCs w:val="22"/>
          <w:lang w:val="en-US"/>
        </w:rPr>
        <w:t xml:space="preserve">an </w:t>
      </w:r>
      <w:r w:rsidR="00EC7172" w:rsidRPr="00772C05">
        <w:rPr>
          <w:rFonts w:asciiTheme="majorHAnsi" w:hAnsiTheme="majorHAnsi" w:cstheme="majorHAnsi"/>
          <w:sz w:val="22"/>
          <w:szCs w:val="22"/>
          <w:lang w:val="en-US"/>
        </w:rPr>
        <w:t>equal proportion of negative (“no”) and positive (“yes”) response options, t</w:t>
      </w:r>
      <w:r w:rsidR="0043548A" w:rsidRPr="00772C05">
        <w:rPr>
          <w:rFonts w:asciiTheme="majorHAnsi" w:hAnsiTheme="majorHAnsi" w:cstheme="majorHAnsi"/>
          <w:sz w:val="22"/>
          <w:szCs w:val="22"/>
          <w:lang w:val="en-US"/>
        </w:rPr>
        <w:t>he latter of which subsumes all</w:t>
      </w:r>
      <w:r w:rsidR="00EC7172" w:rsidRPr="00772C05">
        <w:rPr>
          <w:rFonts w:asciiTheme="majorHAnsi" w:hAnsiTheme="majorHAnsi" w:cstheme="majorHAnsi"/>
          <w:sz w:val="22"/>
          <w:szCs w:val="22"/>
          <w:lang w:val="en-US"/>
        </w:rPr>
        <w:t xml:space="preserve"> positive quantit</w:t>
      </w:r>
      <w:r w:rsidR="00A22168" w:rsidRPr="00772C05">
        <w:rPr>
          <w:rFonts w:asciiTheme="majorHAnsi" w:hAnsiTheme="majorHAnsi" w:cstheme="majorHAnsi"/>
          <w:sz w:val="22"/>
          <w:szCs w:val="22"/>
          <w:lang w:val="en-US"/>
        </w:rPr>
        <w:t xml:space="preserve">ies </w:t>
      </w:r>
      <w:r w:rsidR="00EC7172" w:rsidRPr="00772C05">
        <w:rPr>
          <w:rFonts w:asciiTheme="majorHAnsi" w:hAnsiTheme="majorHAnsi" w:cstheme="majorHAnsi"/>
          <w:sz w:val="22"/>
          <w:szCs w:val="22"/>
          <w:lang w:val="en-US"/>
        </w:rPr>
        <w:t>into one partition.</w:t>
      </w:r>
      <w:r w:rsidR="00535A99" w:rsidRPr="00772C05">
        <w:rPr>
          <w:rFonts w:asciiTheme="majorHAnsi" w:hAnsiTheme="majorHAnsi" w:cstheme="majorHAnsi"/>
          <w:sz w:val="22"/>
          <w:szCs w:val="22"/>
          <w:lang w:val="en-US"/>
        </w:rPr>
        <w:t xml:space="preserve"> </w:t>
      </w:r>
      <w:r w:rsidR="00EC7172" w:rsidRPr="00772C05">
        <w:rPr>
          <w:rFonts w:asciiTheme="majorHAnsi" w:hAnsiTheme="majorHAnsi" w:cstheme="majorHAnsi"/>
          <w:sz w:val="22"/>
          <w:szCs w:val="22"/>
          <w:lang w:val="en-US"/>
        </w:rPr>
        <w:t xml:space="preserve">In terms of </w:t>
      </w:r>
      <w:r w:rsidR="00F31229" w:rsidRPr="00772C05">
        <w:rPr>
          <w:rFonts w:asciiTheme="majorHAnsi" w:hAnsiTheme="majorHAnsi" w:cstheme="majorHAnsi"/>
          <w:sz w:val="22"/>
          <w:szCs w:val="22"/>
          <w:lang w:val="en-US"/>
        </w:rPr>
        <w:t xml:space="preserve">an </w:t>
      </w:r>
      <w:r w:rsidR="00EC7172" w:rsidRPr="00772C05">
        <w:rPr>
          <w:rFonts w:asciiTheme="majorHAnsi" w:hAnsiTheme="majorHAnsi" w:cstheme="majorHAnsi"/>
          <w:sz w:val="22"/>
          <w:szCs w:val="22"/>
          <w:lang w:val="en-US"/>
        </w:rPr>
        <w:t>entirely naïve partition dependence</w:t>
      </w:r>
      <w:r w:rsidR="00F31229" w:rsidRPr="00772C05">
        <w:rPr>
          <w:rFonts w:asciiTheme="majorHAnsi" w:hAnsiTheme="majorHAnsi" w:cstheme="majorHAnsi"/>
          <w:sz w:val="22"/>
          <w:szCs w:val="22"/>
          <w:lang w:val="en-US"/>
        </w:rPr>
        <w:t xml:space="preserve"> (Benartzi &amp; Thaler 2001)</w:t>
      </w:r>
      <w:r w:rsidR="00EC7172" w:rsidRPr="00772C05">
        <w:rPr>
          <w:rFonts w:asciiTheme="majorHAnsi" w:hAnsiTheme="majorHAnsi" w:cstheme="majorHAnsi"/>
          <w:sz w:val="22"/>
          <w:szCs w:val="22"/>
          <w:lang w:val="en-US"/>
        </w:rPr>
        <w:t xml:space="preserve">, purchase incidence should </w:t>
      </w:r>
      <w:r w:rsidR="00A22168" w:rsidRPr="00772C05">
        <w:rPr>
          <w:rFonts w:asciiTheme="majorHAnsi" w:hAnsiTheme="majorHAnsi" w:cstheme="majorHAnsi"/>
          <w:sz w:val="22"/>
          <w:szCs w:val="22"/>
          <w:lang w:val="en-US"/>
        </w:rPr>
        <w:t xml:space="preserve">therefore </w:t>
      </w:r>
      <w:r w:rsidR="00EC7172" w:rsidRPr="00772C05">
        <w:rPr>
          <w:rFonts w:asciiTheme="majorHAnsi" w:hAnsiTheme="majorHAnsi" w:cstheme="majorHAnsi"/>
          <w:sz w:val="22"/>
          <w:szCs w:val="22"/>
          <w:lang w:val="en-US"/>
        </w:rPr>
        <w:t xml:space="preserve">be lower in response to a yes/no </w:t>
      </w:r>
      <w:r w:rsidR="00301FFB" w:rsidRPr="00772C05">
        <w:rPr>
          <w:rFonts w:asciiTheme="majorHAnsi" w:hAnsiTheme="majorHAnsi" w:cstheme="majorHAnsi"/>
          <w:sz w:val="22"/>
          <w:szCs w:val="22"/>
          <w:lang w:val="en-US"/>
        </w:rPr>
        <w:t>(1/2</w:t>
      </w:r>
      <w:r w:rsidR="00EC7172" w:rsidRPr="00772C05">
        <w:rPr>
          <w:rFonts w:asciiTheme="majorHAnsi" w:hAnsiTheme="majorHAnsi" w:cstheme="majorHAnsi"/>
          <w:sz w:val="22"/>
          <w:szCs w:val="22"/>
          <w:lang w:val="en-US"/>
        </w:rPr>
        <w:t xml:space="preserve">) than </w:t>
      </w:r>
      <w:r w:rsidR="00C0124B" w:rsidRPr="00772C05">
        <w:rPr>
          <w:rFonts w:asciiTheme="majorHAnsi" w:hAnsiTheme="majorHAnsi" w:cstheme="majorHAnsi"/>
          <w:sz w:val="22"/>
          <w:szCs w:val="22"/>
          <w:lang w:val="en-US"/>
        </w:rPr>
        <w:t>a</w:t>
      </w:r>
      <w:r w:rsidR="00EC7172" w:rsidRPr="00772C05">
        <w:rPr>
          <w:rFonts w:asciiTheme="majorHAnsi" w:hAnsiTheme="majorHAnsi" w:cstheme="majorHAnsi"/>
          <w:sz w:val="22"/>
          <w:szCs w:val="22"/>
          <w:lang w:val="en-US"/>
        </w:rPr>
        <w:t xml:space="preserve"> </w:t>
      </w:r>
      <w:r w:rsidR="00A22168" w:rsidRPr="00772C05">
        <w:rPr>
          <w:rFonts w:asciiTheme="majorHAnsi" w:hAnsiTheme="majorHAnsi" w:cstheme="majorHAnsi"/>
          <w:sz w:val="22"/>
          <w:szCs w:val="22"/>
          <w:lang w:val="en-US"/>
        </w:rPr>
        <w:t>fully-partitioned</w:t>
      </w:r>
      <w:r w:rsidR="00EC7172" w:rsidRPr="00772C05">
        <w:rPr>
          <w:rFonts w:asciiTheme="majorHAnsi" w:hAnsiTheme="majorHAnsi" w:cstheme="majorHAnsi"/>
          <w:sz w:val="22"/>
          <w:szCs w:val="22"/>
          <w:lang w:val="en-US"/>
        </w:rPr>
        <w:t xml:space="preserve"> quantity </w:t>
      </w:r>
      <w:r w:rsidR="00A22168" w:rsidRPr="00772C05">
        <w:rPr>
          <w:rFonts w:asciiTheme="majorHAnsi" w:hAnsiTheme="majorHAnsi" w:cstheme="majorHAnsi"/>
          <w:sz w:val="22"/>
          <w:szCs w:val="22"/>
          <w:lang w:val="en-US"/>
        </w:rPr>
        <w:t>scale (1/</w:t>
      </w:r>
      <w:r w:rsidR="00A22168" w:rsidRPr="00772C05">
        <w:rPr>
          <w:rFonts w:asciiTheme="majorHAnsi" w:hAnsiTheme="majorHAnsi" w:cstheme="majorHAnsi"/>
          <w:i/>
          <w:sz w:val="22"/>
          <w:szCs w:val="22"/>
          <w:lang w:val="en-US"/>
        </w:rPr>
        <w:t>n</w:t>
      </w:r>
      <w:r w:rsidR="00301FFB" w:rsidRPr="00772C05">
        <w:rPr>
          <w:rFonts w:asciiTheme="majorHAnsi" w:hAnsiTheme="majorHAnsi" w:cstheme="majorHAnsi"/>
          <w:i/>
          <w:sz w:val="22"/>
          <w:szCs w:val="22"/>
          <w:lang w:val="en-US"/>
        </w:rPr>
        <w:t>+1</w:t>
      </w:r>
      <w:r w:rsidR="00A22168" w:rsidRPr="00772C05">
        <w:rPr>
          <w:rFonts w:asciiTheme="majorHAnsi" w:hAnsiTheme="majorHAnsi" w:cstheme="majorHAnsi"/>
          <w:sz w:val="22"/>
          <w:szCs w:val="22"/>
          <w:lang w:val="en-US"/>
        </w:rPr>
        <w:t>)</w:t>
      </w:r>
      <w:r w:rsidR="00EC7172" w:rsidRPr="00772C05">
        <w:rPr>
          <w:rFonts w:asciiTheme="majorHAnsi" w:hAnsiTheme="majorHAnsi" w:cstheme="majorHAnsi"/>
          <w:sz w:val="22"/>
          <w:szCs w:val="22"/>
          <w:lang w:val="en-US"/>
        </w:rPr>
        <w:t>.</w:t>
      </w:r>
      <w:r w:rsidR="00A22168" w:rsidRPr="00772C05">
        <w:rPr>
          <w:rFonts w:asciiTheme="majorHAnsi" w:hAnsiTheme="majorHAnsi" w:cstheme="majorHAnsi"/>
          <w:sz w:val="22"/>
          <w:szCs w:val="22"/>
          <w:lang w:val="en-US"/>
        </w:rPr>
        <w:t xml:space="preserve"> </w:t>
      </w:r>
    </w:p>
    <w:p w14:paraId="79B6C1C5" w14:textId="7660F759" w:rsidR="00E544EC" w:rsidRPr="00772C05" w:rsidRDefault="00F31229" w:rsidP="00E40B31">
      <w:pPr>
        <w:spacing w:after="0" w:line="480" w:lineRule="auto"/>
        <w:ind w:firstLine="426"/>
        <w:outlineLvl w:val="0"/>
        <w:rPr>
          <w:rFonts w:asciiTheme="majorHAnsi" w:hAnsiTheme="majorHAnsi" w:cstheme="majorHAnsi"/>
          <w:sz w:val="22"/>
          <w:szCs w:val="22"/>
          <w:lang w:val="en-US"/>
        </w:rPr>
      </w:pPr>
      <w:r w:rsidRPr="00772C05">
        <w:rPr>
          <w:rFonts w:asciiTheme="majorHAnsi" w:hAnsiTheme="majorHAnsi" w:cstheme="majorHAnsi"/>
          <w:sz w:val="22"/>
          <w:szCs w:val="22"/>
          <w:lang w:val="en-US"/>
        </w:rPr>
        <w:t xml:space="preserve">Of course, </w:t>
      </w:r>
      <w:r w:rsidR="00A22168" w:rsidRPr="00772C05">
        <w:rPr>
          <w:rFonts w:asciiTheme="majorHAnsi" w:hAnsiTheme="majorHAnsi" w:cstheme="majorHAnsi"/>
          <w:sz w:val="22"/>
          <w:szCs w:val="22"/>
          <w:lang w:val="en-US"/>
        </w:rPr>
        <w:t xml:space="preserve">choices </w:t>
      </w:r>
      <w:r w:rsidR="003950DE" w:rsidRPr="00772C05">
        <w:rPr>
          <w:rFonts w:asciiTheme="majorHAnsi" w:hAnsiTheme="majorHAnsi" w:cstheme="majorHAnsi"/>
          <w:sz w:val="22"/>
          <w:szCs w:val="22"/>
          <w:lang w:val="en-US"/>
        </w:rPr>
        <w:t>tend</w:t>
      </w:r>
      <w:r w:rsidR="00A22168" w:rsidRPr="00772C05">
        <w:rPr>
          <w:rFonts w:asciiTheme="majorHAnsi" w:hAnsiTheme="majorHAnsi" w:cstheme="majorHAnsi"/>
          <w:sz w:val="22"/>
          <w:szCs w:val="22"/>
          <w:lang w:val="en-US"/>
        </w:rPr>
        <w:t xml:space="preserve"> not</w:t>
      </w:r>
      <w:r w:rsidRPr="00772C05">
        <w:rPr>
          <w:rFonts w:asciiTheme="majorHAnsi" w:hAnsiTheme="majorHAnsi" w:cstheme="majorHAnsi"/>
          <w:sz w:val="22"/>
          <w:szCs w:val="22"/>
          <w:lang w:val="en-US"/>
        </w:rPr>
        <w:t xml:space="preserve"> </w:t>
      </w:r>
      <w:r w:rsidR="003950DE" w:rsidRPr="00772C05">
        <w:rPr>
          <w:rFonts w:asciiTheme="majorHAnsi" w:hAnsiTheme="majorHAnsi" w:cstheme="majorHAnsi"/>
          <w:sz w:val="22"/>
          <w:szCs w:val="22"/>
          <w:lang w:val="en-US"/>
        </w:rPr>
        <w:t>to be</w:t>
      </w:r>
      <w:r w:rsidR="00A22168" w:rsidRPr="00772C05">
        <w:rPr>
          <w:rFonts w:asciiTheme="majorHAnsi" w:hAnsiTheme="majorHAnsi" w:cstheme="majorHAnsi"/>
          <w:sz w:val="22"/>
          <w:szCs w:val="22"/>
          <w:lang w:val="en-US"/>
        </w:rPr>
        <w:t xml:space="preserve"> </w:t>
      </w:r>
      <w:r w:rsidR="00301FFB" w:rsidRPr="00772C05">
        <w:rPr>
          <w:rFonts w:asciiTheme="majorHAnsi" w:hAnsiTheme="majorHAnsi" w:cstheme="majorHAnsi"/>
          <w:sz w:val="22"/>
          <w:szCs w:val="22"/>
          <w:lang w:val="en-US"/>
        </w:rPr>
        <w:t>random</w:t>
      </w:r>
      <w:r w:rsidRPr="00772C05">
        <w:rPr>
          <w:rFonts w:asciiTheme="majorHAnsi" w:hAnsiTheme="majorHAnsi" w:cstheme="majorHAnsi"/>
          <w:sz w:val="22"/>
          <w:szCs w:val="22"/>
          <w:lang w:val="en-US"/>
        </w:rPr>
        <w:t>. P</w:t>
      </w:r>
      <w:r w:rsidR="00A22168" w:rsidRPr="00772C05">
        <w:rPr>
          <w:rFonts w:asciiTheme="majorHAnsi" w:hAnsiTheme="majorHAnsi" w:cstheme="majorHAnsi"/>
          <w:sz w:val="22"/>
          <w:szCs w:val="22"/>
          <w:lang w:val="en-US"/>
        </w:rPr>
        <w:t xml:space="preserve">artitions can nevertheless serve as anchors with adjustments </w:t>
      </w:r>
      <w:r w:rsidR="00301FFB" w:rsidRPr="00772C05">
        <w:rPr>
          <w:rFonts w:asciiTheme="majorHAnsi" w:hAnsiTheme="majorHAnsi" w:cstheme="majorHAnsi"/>
          <w:sz w:val="22"/>
          <w:szCs w:val="22"/>
          <w:lang w:val="en-US"/>
        </w:rPr>
        <w:t>made based on factors such as</w:t>
      </w:r>
      <w:r w:rsidR="00A22168" w:rsidRPr="00772C05">
        <w:rPr>
          <w:rFonts w:asciiTheme="majorHAnsi" w:hAnsiTheme="majorHAnsi" w:cstheme="majorHAnsi"/>
          <w:sz w:val="22"/>
          <w:szCs w:val="22"/>
          <w:lang w:val="en-US"/>
        </w:rPr>
        <w:t xml:space="preserve"> prior knowledge or preference (Fox &amp; Rottenstreich 2003). </w:t>
      </w:r>
      <w:r w:rsidR="006A16FA" w:rsidRPr="00772C05">
        <w:rPr>
          <w:rFonts w:asciiTheme="majorHAnsi" w:hAnsiTheme="majorHAnsi" w:cstheme="majorHAnsi"/>
          <w:sz w:val="22"/>
          <w:szCs w:val="22"/>
          <w:lang w:val="en-US"/>
        </w:rPr>
        <w:t xml:space="preserve">We </w:t>
      </w:r>
      <w:r w:rsidRPr="00772C05">
        <w:rPr>
          <w:rFonts w:asciiTheme="majorHAnsi" w:hAnsiTheme="majorHAnsi" w:cstheme="majorHAnsi"/>
          <w:sz w:val="22"/>
          <w:szCs w:val="22"/>
          <w:lang w:val="en-US"/>
        </w:rPr>
        <w:t xml:space="preserve">therefore </w:t>
      </w:r>
      <w:r w:rsidR="006A16FA" w:rsidRPr="00772C05">
        <w:rPr>
          <w:rFonts w:asciiTheme="majorHAnsi" w:hAnsiTheme="majorHAnsi" w:cstheme="majorHAnsi"/>
          <w:sz w:val="22"/>
          <w:szCs w:val="22"/>
          <w:lang w:val="en-US"/>
        </w:rPr>
        <w:t xml:space="preserve">hypothesize that purchase incidence will be </w:t>
      </w:r>
      <w:r w:rsidRPr="00772C05">
        <w:rPr>
          <w:rFonts w:asciiTheme="majorHAnsi" w:hAnsiTheme="majorHAnsi" w:cstheme="majorHAnsi"/>
          <w:sz w:val="22"/>
          <w:szCs w:val="22"/>
          <w:lang w:val="en-US"/>
        </w:rPr>
        <w:t>higher</w:t>
      </w:r>
      <w:r w:rsidR="006A16FA" w:rsidRPr="00772C05">
        <w:rPr>
          <w:rFonts w:asciiTheme="majorHAnsi" w:hAnsiTheme="majorHAnsi" w:cstheme="majorHAnsi"/>
          <w:i/>
          <w:sz w:val="22"/>
          <w:szCs w:val="22"/>
          <w:lang w:val="en-US"/>
        </w:rPr>
        <w:t xml:space="preserve"> </w:t>
      </w:r>
      <w:r w:rsidR="006A16FA" w:rsidRPr="00772C05">
        <w:rPr>
          <w:rFonts w:asciiTheme="majorHAnsi" w:hAnsiTheme="majorHAnsi" w:cstheme="majorHAnsi"/>
          <w:sz w:val="22"/>
          <w:szCs w:val="22"/>
          <w:lang w:val="en-US"/>
        </w:rPr>
        <w:t>when a quantity decision is made</w:t>
      </w:r>
      <w:r w:rsidRPr="00772C05">
        <w:rPr>
          <w:rFonts w:asciiTheme="majorHAnsi" w:hAnsiTheme="majorHAnsi" w:cstheme="majorHAnsi"/>
          <w:sz w:val="22"/>
          <w:szCs w:val="22"/>
          <w:lang w:val="en-US"/>
        </w:rPr>
        <w:t xml:space="preserve"> directly</w:t>
      </w:r>
      <w:r w:rsidR="006A16FA" w:rsidRPr="00772C05">
        <w:rPr>
          <w:rFonts w:asciiTheme="majorHAnsi" w:hAnsiTheme="majorHAnsi" w:cstheme="majorHAnsi"/>
          <w:sz w:val="22"/>
          <w:szCs w:val="22"/>
          <w:lang w:val="en-US"/>
        </w:rPr>
        <w:t xml:space="preserve"> in response to a </w:t>
      </w:r>
      <w:r w:rsidR="00E836C9" w:rsidRPr="00772C05">
        <w:rPr>
          <w:rFonts w:asciiTheme="majorHAnsi" w:hAnsiTheme="majorHAnsi" w:cstheme="majorHAnsi"/>
          <w:sz w:val="22"/>
          <w:szCs w:val="22"/>
          <w:lang w:val="en-US"/>
        </w:rPr>
        <w:t>fully-</w:t>
      </w:r>
      <w:r w:rsidR="00A71974" w:rsidRPr="00772C05">
        <w:rPr>
          <w:rFonts w:asciiTheme="majorHAnsi" w:hAnsiTheme="majorHAnsi" w:cstheme="majorHAnsi"/>
          <w:sz w:val="22"/>
          <w:szCs w:val="22"/>
          <w:lang w:val="en-US"/>
        </w:rPr>
        <w:t xml:space="preserve">partitioned </w:t>
      </w:r>
      <w:r w:rsidRPr="00772C05">
        <w:rPr>
          <w:rFonts w:asciiTheme="majorHAnsi" w:hAnsiTheme="majorHAnsi" w:cstheme="majorHAnsi"/>
          <w:sz w:val="22"/>
          <w:szCs w:val="22"/>
          <w:lang w:val="en-US"/>
        </w:rPr>
        <w:t>scale</w:t>
      </w:r>
      <w:r w:rsidR="00937D81" w:rsidRPr="00772C05">
        <w:rPr>
          <w:rFonts w:asciiTheme="majorHAnsi" w:hAnsiTheme="majorHAnsi" w:cstheme="majorHAnsi"/>
          <w:sz w:val="22"/>
          <w:szCs w:val="22"/>
          <w:lang w:val="en-US"/>
        </w:rPr>
        <w:t xml:space="preserve"> (anchored on a </w:t>
      </w:r>
      <w:r w:rsidR="00937D81" w:rsidRPr="00772C05">
        <w:rPr>
          <w:rFonts w:asciiTheme="majorHAnsi" w:hAnsiTheme="majorHAnsi" w:cstheme="majorHAnsi"/>
          <w:i/>
          <w:sz w:val="22"/>
          <w:szCs w:val="22"/>
          <w:lang w:val="en-US"/>
        </w:rPr>
        <w:t>n</w:t>
      </w:r>
      <w:r w:rsidR="0043548A" w:rsidRPr="00772C05">
        <w:rPr>
          <w:rFonts w:asciiTheme="majorHAnsi" w:hAnsiTheme="majorHAnsi" w:cstheme="majorHAnsi"/>
          <w:sz w:val="22"/>
          <w:szCs w:val="22"/>
          <w:lang w:val="en-US"/>
        </w:rPr>
        <w:t>-1</w:t>
      </w:r>
      <w:r w:rsidR="00937D81" w:rsidRPr="00772C05">
        <w:rPr>
          <w:rFonts w:asciiTheme="majorHAnsi" w:hAnsiTheme="majorHAnsi" w:cstheme="majorHAnsi"/>
          <w:sz w:val="22"/>
          <w:szCs w:val="22"/>
          <w:lang w:val="en-US"/>
        </w:rPr>
        <w:t>/</w:t>
      </w:r>
      <w:r w:rsidR="0043548A" w:rsidRPr="00772C05">
        <w:rPr>
          <w:rFonts w:asciiTheme="majorHAnsi" w:hAnsiTheme="majorHAnsi" w:cstheme="majorHAnsi"/>
          <w:i/>
          <w:sz w:val="22"/>
          <w:szCs w:val="22"/>
          <w:lang w:val="en-US"/>
        </w:rPr>
        <w:t>n</w:t>
      </w:r>
      <w:r w:rsidR="00937D81" w:rsidRPr="00772C05">
        <w:rPr>
          <w:rFonts w:asciiTheme="majorHAnsi" w:hAnsiTheme="majorHAnsi" w:cstheme="majorHAnsi"/>
          <w:sz w:val="22"/>
          <w:szCs w:val="22"/>
          <w:lang w:val="en-US"/>
        </w:rPr>
        <w:t xml:space="preserve"> naïve purchase prior) than when this same choice is made after </w:t>
      </w:r>
      <w:r w:rsidRPr="00772C05">
        <w:rPr>
          <w:rFonts w:asciiTheme="majorHAnsi" w:hAnsiTheme="majorHAnsi" w:cstheme="majorHAnsi"/>
          <w:sz w:val="22"/>
          <w:szCs w:val="22"/>
          <w:lang w:val="en-US"/>
        </w:rPr>
        <w:t>an initial yes/no purchase-interest que</w:t>
      </w:r>
      <w:r w:rsidR="00937D81" w:rsidRPr="00772C05">
        <w:rPr>
          <w:rFonts w:asciiTheme="majorHAnsi" w:hAnsiTheme="majorHAnsi" w:cstheme="majorHAnsi"/>
          <w:sz w:val="22"/>
          <w:szCs w:val="22"/>
          <w:lang w:val="en-US"/>
        </w:rPr>
        <w:t>ry</w:t>
      </w:r>
      <w:r w:rsidR="00C0124B" w:rsidRPr="00772C05">
        <w:rPr>
          <w:rFonts w:asciiTheme="majorHAnsi" w:hAnsiTheme="majorHAnsi" w:cstheme="majorHAnsi"/>
          <w:sz w:val="22"/>
          <w:szCs w:val="22"/>
          <w:lang w:val="en-US"/>
        </w:rPr>
        <w:t>,</w:t>
      </w:r>
      <w:r w:rsidR="00A71974" w:rsidRPr="00772C05">
        <w:rPr>
          <w:rFonts w:asciiTheme="majorHAnsi" w:hAnsiTheme="majorHAnsi" w:cstheme="majorHAnsi"/>
          <w:sz w:val="22"/>
          <w:szCs w:val="22"/>
          <w:lang w:val="en-US"/>
        </w:rPr>
        <w:t xml:space="preserve"> as</w:t>
      </w:r>
      <w:r w:rsidR="00937D81" w:rsidRPr="00772C05">
        <w:rPr>
          <w:rFonts w:asciiTheme="majorHAnsi" w:hAnsiTheme="majorHAnsi" w:cstheme="majorHAnsi"/>
          <w:sz w:val="22"/>
          <w:szCs w:val="22"/>
          <w:lang w:val="en-US"/>
        </w:rPr>
        <w:t xml:space="preserve"> that should result in </w:t>
      </w:r>
      <w:r w:rsidR="00C0124B" w:rsidRPr="00772C05">
        <w:rPr>
          <w:rFonts w:asciiTheme="majorHAnsi" w:hAnsiTheme="majorHAnsi" w:cstheme="majorHAnsi"/>
          <w:sz w:val="22"/>
          <w:szCs w:val="22"/>
          <w:lang w:val="en-US"/>
        </w:rPr>
        <w:t xml:space="preserve">more </w:t>
      </w:r>
      <w:r w:rsidR="00937D81" w:rsidRPr="00772C05">
        <w:rPr>
          <w:rFonts w:asciiTheme="majorHAnsi" w:hAnsiTheme="majorHAnsi" w:cstheme="majorHAnsi"/>
          <w:sz w:val="22"/>
          <w:szCs w:val="22"/>
          <w:lang w:val="en-US"/>
        </w:rPr>
        <w:t xml:space="preserve">respondents </w:t>
      </w:r>
      <w:r w:rsidR="00E836C9" w:rsidRPr="00772C05">
        <w:rPr>
          <w:rFonts w:asciiTheme="majorHAnsi" w:hAnsiTheme="majorHAnsi" w:cstheme="majorHAnsi"/>
          <w:sz w:val="22"/>
          <w:szCs w:val="22"/>
          <w:lang w:val="en-US"/>
        </w:rPr>
        <w:t>opting out</w:t>
      </w:r>
      <w:r w:rsidR="00937D81" w:rsidRPr="00772C05">
        <w:rPr>
          <w:rFonts w:asciiTheme="majorHAnsi" w:hAnsiTheme="majorHAnsi" w:cstheme="majorHAnsi"/>
          <w:sz w:val="22"/>
          <w:szCs w:val="22"/>
          <w:lang w:val="en-US"/>
        </w:rPr>
        <w:t xml:space="preserve"> (anchored on a 1/2 naïve prior).</w:t>
      </w:r>
      <w:r w:rsidRPr="00772C05">
        <w:rPr>
          <w:rFonts w:asciiTheme="majorHAnsi" w:hAnsiTheme="majorHAnsi" w:cstheme="majorHAnsi"/>
          <w:sz w:val="22"/>
          <w:szCs w:val="22"/>
          <w:lang w:val="en-US"/>
        </w:rPr>
        <w:t xml:space="preserve"> </w:t>
      </w:r>
      <w:r w:rsidR="00937D81" w:rsidRPr="00772C05">
        <w:rPr>
          <w:rFonts w:asciiTheme="majorHAnsi" w:hAnsiTheme="majorHAnsi" w:cstheme="majorHAnsi"/>
          <w:sz w:val="22"/>
          <w:szCs w:val="22"/>
          <w:lang w:val="en-US"/>
        </w:rPr>
        <w:t xml:space="preserve">We test this hypothesis in 4 studies. We also </w:t>
      </w:r>
      <w:r w:rsidR="00B97F9A" w:rsidRPr="00772C05">
        <w:rPr>
          <w:rFonts w:asciiTheme="majorHAnsi" w:hAnsiTheme="majorHAnsi" w:cstheme="majorHAnsi"/>
          <w:sz w:val="22"/>
          <w:szCs w:val="22"/>
          <w:lang w:val="en-US"/>
        </w:rPr>
        <w:t>assess in study 4 whether purchase interest using a</w:t>
      </w:r>
      <w:r w:rsidR="00E836C9" w:rsidRPr="00772C05">
        <w:rPr>
          <w:rFonts w:asciiTheme="majorHAnsi" w:hAnsiTheme="majorHAnsi" w:cstheme="majorHAnsi"/>
          <w:sz w:val="22"/>
          <w:szCs w:val="22"/>
          <w:lang w:val="en-US"/>
        </w:rPr>
        <w:t>n unbalanced</w:t>
      </w:r>
      <w:r w:rsidR="00B97F9A" w:rsidRPr="00772C05">
        <w:rPr>
          <w:rFonts w:asciiTheme="majorHAnsi" w:hAnsiTheme="majorHAnsi" w:cstheme="majorHAnsi"/>
          <w:sz w:val="22"/>
          <w:szCs w:val="22"/>
          <w:lang w:val="en-US"/>
        </w:rPr>
        <w:t xml:space="preserve"> scale </w:t>
      </w:r>
      <w:r w:rsidR="00E836C9" w:rsidRPr="00772C05">
        <w:rPr>
          <w:rFonts w:asciiTheme="majorHAnsi" w:hAnsiTheme="majorHAnsi" w:cstheme="majorHAnsi"/>
          <w:sz w:val="22"/>
          <w:szCs w:val="22"/>
          <w:lang w:val="en-US"/>
        </w:rPr>
        <w:t xml:space="preserve">(Malhotra 2006) </w:t>
      </w:r>
      <w:r w:rsidR="00937D81" w:rsidRPr="00772C05">
        <w:rPr>
          <w:rFonts w:asciiTheme="majorHAnsi" w:hAnsiTheme="majorHAnsi" w:cstheme="majorHAnsi"/>
          <w:sz w:val="22"/>
          <w:szCs w:val="22"/>
          <w:lang w:val="en-US"/>
        </w:rPr>
        <w:t>with multiple positive purchase-interest options</w:t>
      </w:r>
      <w:r w:rsidR="00937D81" w:rsidRPr="00772C05">
        <w:rPr>
          <w:rFonts w:asciiTheme="majorHAnsi" w:hAnsiTheme="majorHAnsi" w:cstheme="majorHAnsi"/>
          <w:i/>
          <w:sz w:val="22"/>
          <w:szCs w:val="22"/>
          <w:lang w:val="en-US"/>
        </w:rPr>
        <w:t xml:space="preserve"> </w:t>
      </w:r>
      <w:r w:rsidR="00B97F9A" w:rsidRPr="00772C05">
        <w:rPr>
          <w:rFonts w:asciiTheme="majorHAnsi" w:hAnsiTheme="majorHAnsi" w:cstheme="majorHAnsi"/>
          <w:sz w:val="22"/>
          <w:szCs w:val="22"/>
          <w:lang w:val="en-US"/>
        </w:rPr>
        <w:t xml:space="preserve">(“No”, “Mildly”, “Somewhat”, “Likely”, “Very”, and “Definitely”) </w:t>
      </w:r>
      <w:r w:rsidR="00937D81" w:rsidRPr="00772C05">
        <w:rPr>
          <w:rFonts w:asciiTheme="majorHAnsi" w:hAnsiTheme="majorHAnsi" w:cstheme="majorHAnsi"/>
          <w:sz w:val="22"/>
          <w:szCs w:val="22"/>
          <w:lang w:val="en-US"/>
        </w:rPr>
        <w:t>eliminates this opt-out</w:t>
      </w:r>
      <w:r w:rsidR="00B97F9A" w:rsidRPr="00772C05">
        <w:rPr>
          <w:rFonts w:asciiTheme="majorHAnsi" w:hAnsiTheme="majorHAnsi" w:cstheme="majorHAnsi"/>
          <w:sz w:val="22"/>
          <w:szCs w:val="22"/>
          <w:lang w:val="en-US"/>
        </w:rPr>
        <w:t xml:space="preserve"> effect.</w:t>
      </w:r>
    </w:p>
    <w:p w14:paraId="518E5FB9" w14:textId="070DE544" w:rsidR="008C031B" w:rsidRPr="00772C05" w:rsidRDefault="00601EDC" w:rsidP="006C6182">
      <w:pPr>
        <w:spacing w:after="0" w:line="480" w:lineRule="auto"/>
        <w:ind w:firstLine="426"/>
        <w:outlineLvl w:val="0"/>
        <w:rPr>
          <w:rFonts w:asciiTheme="majorHAnsi" w:hAnsiTheme="majorHAnsi" w:cstheme="majorHAnsi"/>
          <w:sz w:val="22"/>
          <w:szCs w:val="22"/>
          <w:lang w:val="en-US"/>
        </w:rPr>
      </w:pPr>
      <w:r w:rsidRPr="00772C05">
        <w:rPr>
          <w:rFonts w:asciiTheme="majorHAnsi" w:hAnsiTheme="majorHAnsi" w:cstheme="majorHAnsi"/>
          <w:sz w:val="22"/>
          <w:szCs w:val="22"/>
          <w:lang w:val="en-US"/>
        </w:rPr>
        <w:t>Partition dependence is considered to be a multi-determined phenomenon with the relative influence of underlying psychological processes dependent on the specific context (Johnson et al. 2012). For example, in choice allocations, a naïve prior anchor can be reinforced by a diversification bias (</w:t>
      </w:r>
      <w:r w:rsidR="00C73CF4" w:rsidRPr="00772C05">
        <w:rPr>
          <w:rFonts w:asciiTheme="majorHAnsi" w:hAnsiTheme="majorHAnsi" w:cstheme="majorHAnsi"/>
          <w:sz w:val="22"/>
          <w:szCs w:val="22"/>
          <w:lang w:val="en-US"/>
        </w:rPr>
        <w:t>e.g., to manage investment risk, Benartzi &amp; Thaler, 2001; or to seek variety, Fox, Ratner &amp; Lieb, 2005)</w:t>
      </w:r>
      <w:r w:rsidR="00C73CF4" w:rsidRPr="00772C05">
        <w:rPr>
          <w:rFonts w:asciiTheme="majorHAnsi" w:hAnsiTheme="majorHAnsi" w:cstheme="majorHAnsi"/>
          <w:sz w:val="22"/>
          <w:szCs w:val="22"/>
          <w:shd w:val="clear" w:color="auto" w:fill="FFFFFF"/>
          <w:lang w:val="en-US"/>
        </w:rPr>
        <w:t>. Psychological factors not traditionally considered as driver</w:t>
      </w:r>
      <w:r w:rsidR="00406055" w:rsidRPr="00772C05">
        <w:rPr>
          <w:rFonts w:asciiTheme="majorHAnsi" w:hAnsiTheme="majorHAnsi" w:cstheme="majorHAnsi"/>
          <w:sz w:val="22"/>
          <w:szCs w:val="22"/>
          <w:shd w:val="clear" w:color="auto" w:fill="FFFFFF"/>
          <w:lang w:val="en-US"/>
        </w:rPr>
        <w:t>s</w:t>
      </w:r>
      <w:r w:rsidR="00C73CF4" w:rsidRPr="00772C05">
        <w:rPr>
          <w:rFonts w:asciiTheme="majorHAnsi" w:hAnsiTheme="majorHAnsi" w:cstheme="majorHAnsi"/>
          <w:sz w:val="22"/>
          <w:szCs w:val="22"/>
          <w:shd w:val="clear" w:color="auto" w:fill="FFFFFF"/>
          <w:lang w:val="en-US"/>
        </w:rPr>
        <w:t xml:space="preserve"> of partit</w:t>
      </w:r>
      <w:r w:rsidR="00471C9F" w:rsidRPr="00772C05">
        <w:rPr>
          <w:rFonts w:asciiTheme="majorHAnsi" w:hAnsiTheme="majorHAnsi" w:cstheme="majorHAnsi"/>
          <w:sz w:val="22"/>
          <w:szCs w:val="22"/>
          <w:shd w:val="clear" w:color="auto" w:fill="FFFFFF"/>
          <w:lang w:val="en-US"/>
        </w:rPr>
        <w:t xml:space="preserve">ion dependence may also operate, </w:t>
      </w:r>
      <w:r w:rsidR="00C73CF4" w:rsidRPr="00772C05">
        <w:rPr>
          <w:rFonts w:asciiTheme="majorHAnsi" w:hAnsiTheme="majorHAnsi" w:cstheme="majorHAnsi"/>
          <w:sz w:val="22"/>
          <w:szCs w:val="22"/>
          <w:shd w:val="clear" w:color="auto" w:fill="FFFFFF"/>
          <w:lang w:val="en-US"/>
        </w:rPr>
        <w:t>such as partitions aff</w:t>
      </w:r>
      <w:r w:rsidR="00471C9F" w:rsidRPr="00772C05">
        <w:rPr>
          <w:rFonts w:asciiTheme="majorHAnsi" w:hAnsiTheme="majorHAnsi" w:cstheme="majorHAnsi"/>
          <w:sz w:val="22"/>
          <w:szCs w:val="22"/>
          <w:shd w:val="clear" w:color="auto" w:fill="FFFFFF"/>
          <w:lang w:val="en-US"/>
        </w:rPr>
        <w:t>ecting respondent</w:t>
      </w:r>
      <w:r w:rsidR="00C73CF4" w:rsidRPr="00772C05">
        <w:rPr>
          <w:rFonts w:asciiTheme="majorHAnsi" w:hAnsiTheme="majorHAnsi" w:cstheme="majorHAnsi"/>
          <w:sz w:val="22"/>
          <w:szCs w:val="22"/>
          <w:shd w:val="clear" w:color="auto" w:fill="FFFFFF"/>
          <w:lang w:val="en-US"/>
        </w:rPr>
        <w:t xml:space="preserve"> mindsets (</w:t>
      </w:r>
      <w:r w:rsidR="00821518" w:rsidRPr="00772C05">
        <w:rPr>
          <w:rFonts w:asciiTheme="majorHAnsi" w:hAnsiTheme="majorHAnsi" w:cstheme="majorHAnsi"/>
          <w:sz w:val="22"/>
          <w:szCs w:val="22"/>
          <w:lang w:val="en-US"/>
        </w:rPr>
        <w:t>Gollwitzer 1990</w:t>
      </w:r>
      <w:r w:rsidR="00C73CF4" w:rsidRPr="00772C05">
        <w:rPr>
          <w:rFonts w:asciiTheme="majorHAnsi" w:hAnsiTheme="majorHAnsi" w:cstheme="majorHAnsi"/>
          <w:sz w:val="22"/>
          <w:szCs w:val="22"/>
          <w:lang w:val="en-US"/>
        </w:rPr>
        <w:t>).</w:t>
      </w:r>
      <w:r w:rsidR="00821518" w:rsidRPr="00772C05">
        <w:rPr>
          <w:rFonts w:asciiTheme="majorHAnsi" w:hAnsiTheme="majorHAnsi" w:cstheme="majorHAnsi"/>
          <w:sz w:val="22"/>
          <w:szCs w:val="22"/>
          <w:lang w:val="en-US"/>
        </w:rPr>
        <w:t xml:space="preserve"> </w:t>
      </w:r>
      <w:r w:rsidRPr="00772C05">
        <w:rPr>
          <w:rFonts w:asciiTheme="majorHAnsi" w:hAnsiTheme="majorHAnsi" w:cstheme="majorHAnsi"/>
          <w:sz w:val="22"/>
          <w:szCs w:val="22"/>
          <w:lang w:val="en-US"/>
        </w:rPr>
        <w:t xml:space="preserve">We </w:t>
      </w:r>
      <w:r w:rsidR="00471C9F" w:rsidRPr="00772C05">
        <w:rPr>
          <w:rFonts w:asciiTheme="majorHAnsi" w:hAnsiTheme="majorHAnsi" w:cstheme="majorHAnsi"/>
          <w:sz w:val="22"/>
          <w:szCs w:val="22"/>
          <w:lang w:val="en-US"/>
        </w:rPr>
        <w:t xml:space="preserve">explore several </w:t>
      </w:r>
      <w:r w:rsidRPr="00772C05">
        <w:rPr>
          <w:rFonts w:asciiTheme="majorHAnsi" w:hAnsiTheme="majorHAnsi" w:cstheme="majorHAnsi"/>
          <w:sz w:val="22"/>
          <w:szCs w:val="22"/>
          <w:lang w:val="en-US"/>
        </w:rPr>
        <w:t xml:space="preserve">potential mechanisms (e.g., </w:t>
      </w:r>
      <w:r w:rsidR="00406055" w:rsidRPr="00772C05">
        <w:rPr>
          <w:rFonts w:asciiTheme="majorHAnsi" w:hAnsiTheme="majorHAnsi" w:cstheme="majorHAnsi"/>
          <w:sz w:val="22"/>
          <w:szCs w:val="22"/>
          <w:lang w:val="en-US"/>
        </w:rPr>
        <w:t xml:space="preserve">attitude retrieval, extremeness aversion, </w:t>
      </w:r>
      <w:r w:rsidRPr="00772C05">
        <w:rPr>
          <w:rFonts w:asciiTheme="majorHAnsi" w:hAnsiTheme="majorHAnsi" w:cstheme="majorHAnsi"/>
          <w:sz w:val="22"/>
          <w:szCs w:val="22"/>
          <w:lang w:val="en-US"/>
        </w:rPr>
        <w:t>mindsets</w:t>
      </w:r>
      <w:r w:rsidR="00406055" w:rsidRPr="00772C05">
        <w:rPr>
          <w:rFonts w:asciiTheme="majorHAnsi" w:hAnsiTheme="majorHAnsi" w:cstheme="majorHAnsi"/>
          <w:sz w:val="22"/>
          <w:szCs w:val="22"/>
          <w:lang w:val="en-US"/>
        </w:rPr>
        <w:t>, naïve responding</w:t>
      </w:r>
      <w:r w:rsidRPr="00772C05">
        <w:rPr>
          <w:rFonts w:asciiTheme="majorHAnsi" w:hAnsiTheme="majorHAnsi" w:cstheme="majorHAnsi"/>
          <w:sz w:val="22"/>
          <w:szCs w:val="22"/>
          <w:lang w:val="en-US"/>
        </w:rPr>
        <w:t>)</w:t>
      </w:r>
      <w:r w:rsidR="00471C9F" w:rsidRPr="00772C05">
        <w:rPr>
          <w:rFonts w:asciiTheme="majorHAnsi" w:hAnsiTheme="majorHAnsi" w:cstheme="majorHAnsi"/>
          <w:sz w:val="22"/>
          <w:szCs w:val="22"/>
          <w:lang w:val="en-US"/>
        </w:rPr>
        <w:t>.</w:t>
      </w:r>
      <w:r w:rsidR="008D5C32" w:rsidRPr="00772C05">
        <w:rPr>
          <w:rFonts w:asciiTheme="majorHAnsi" w:hAnsiTheme="majorHAnsi" w:cstheme="majorHAnsi"/>
          <w:sz w:val="22"/>
          <w:szCs w:val="22"/>
          <w:lang w:val="en-US"/>
        </w:rPr>
        <w:t xml:space="preserve"> </w:t>
      </w:r>
      <w:r w:rsidR="00471C9F" w:rsidRPr="00772C05">
        <w:rPr>
          <w:rFonts w:asciiTheme="majorHAnsi" w:hAnsiTheme="majorHAnsi" w:cstheme="majorHAnsi"/>
          <w:sz w:val="22"/>
          <w:szCs w:val="22"/>
          <w:lang w:val="en-US"/>
        </w:rPr>
        <w:t>However, i</w:t>
      </w:r>
      <w:r w:rsidR="006A16FA" w:rsidRPr="00772C05">
        <w:rPr>
          <w:rFonts w:asciiTheme="majorHAnsi" w:hAnsiTheme="majorHAnsi" w:cstheme="majorHAnsi"/>
          <w:sz w:val="22"/>
          <w:szCs w:val="22"/>
          <w:lang w:val="en-US"/>
        </w:rPr>
        <w:t>n line with prior research</w:t>
      </w:r>
      <w:r w:rsidR="00471C9F" w:rsidRPr="00772C05">
        <w:rPr>
          <w:rFonts w:asciiTheme="majorHAnsi" w:hAnsiTheme="majorHAnsi" w:cstheme="majorHAnsi"/>
          <w:sz w:val="22"/>
          <w:szCs w:val="22"/>
          <w:lang w:val="en-US"/>
        </w:rPr>
        <w:t>,</w:t>
      </w:r>
      <w:r w:rsidR="006A16FA" w:rsidRPr="00772C05">
        <w:rPr>
          <w:rFonts w:asciiTheme="majorHAnsi" w:hAnsiTheme="majorHAnsi" w:cstheme="majorHAnsi"/>
          <w:sz w:val="22"/>
          <w:szCs w:val="22"/>
          <w:lang w:val="en-US"/>
        </w:rPr>
        <w:t xml:space="preserve"> </w:t>
      </w:r>
      <w:r w:rsidRPr="00772C05">
        <w:rPr>
          <w:rFonts w:asciiTheme="majorHAnsi" w:hAnsiTheme="majorHAnsi" w:cstheme="majorHAnsi"/>
          <w:sz w:val="22"/>
          <w:szCs w:val="22"/>
          <w:lang w:val="en-US"/>
        </w:rPr>
        <w:t xml:space="preserve">we do not aim to establish the precise psychological underpinnings of partition dependence </w:t>
      </w:r>
      <w:r w:rsidR="006A16FA" w:rsidRPr="00772C05">
        <w:rPr>
          <w:rFonts w:asciiTheme="majorHAnsi" w:hAnsiTheme="majorHAnsi" w:cstheme="majorHAnsi"/>
          <w:sz w:val="22"/>
          <w:szCs w:val="22"/>
          <w:lang w:val="en-US"/>
        </w:rPr>
        <w:t>(Benartzi &amp; Thaler 2001; Fox, Ratner &amp; Lieb 2005; Tannenbaum et al. 2015; Williams et al. 2020)</w:t>
      </w:r>
      <w:r w:rsidRPr="00772C05">
        <w:rPr>
          <w:rFonts w:asciiTheme="majorHAnsi" w:hAnsiTheme="majorHAnsi" w:cstheme="majorHAnsi"/>
          <w:sz w:val="22"/>
          <w:szCs w:val="22"/>
          <w:lang w:val="en-US"/>
        </w:rPr>
        <w:t xml:space="preserve"> </w:t>
      </w:r>
      <w:r w:rsidR="00D3289A" w:rsidRPr="00772C05">
        <w:rPr>
          <w:rFonts w:asciiTheme="majorHAnsi" w:hAnsiTheme="majorHAnsi" w:cstheme="majorHAnsi"/>
          <w:sz w:val="22"/>
          <w:szCs w:val="22"/>
          <w:lang w:val="en-US"/>
        </w:rPr>
        <w:t>but rather</w:t>
      </w:r>
      <w:r w:rsidR="006A16FA" w:rsidRPr="00772C05">
        <w:rPr>
          <w:rFonts w:asciiTheme="majorHAnsi" w:hAnsiTheme="majorHAnsi" w:cstheme="majorHAnsi"/>
          <w:sz w:val="22"/>
          <w:szCs w:val="22"/>
          <w:lang w:val="en-US"/>
        </w:rPr>
        <w:t xml:space="preserve"> focus on </w:t>
      </w:r>
      <w:r w:rsidRPr="00772C05">
        <w:rPr>
          <w:rFonts w:asciiTheme="majorHAnsi" w:hAnsiTheme="majorHAnsi" w:cstheme="majorHAnsi"/>
          <w:sz w:val="22"/>
          <w:szCs w:val="22"/>
          <w:lang w:val="en-US"/>
        </w:rPr>
        <w:t>its</w:t>
      </w:r>
      <w:r w:rsidR="006A16FA" w:rsidRPr="00772C05">
        <w:rPr>
          <w:rFonts w:asciiTheme="majorHAnsi" w:hAnsiTheme="majorHAnsi" w:cstheme="majorHAnsi"/>
          <w:sz w:val="22"/>
          <w:szCs w:val="22"/>
          <w:lang w:val="en-US"/>
        </w:rPr>
        <w:t xml:space="preserve"> novel application. </w:t>
      </w:r>
    </w:p>
    <w:p w14:paraId="60454246" w14:textId="3D1C9BA8" w:rsidR="00E242A1" w:rsidRPr="00772C05" w:rsidRDefault="00601EDC" w:rsidP="00B71421">
      <w:pPr>
        <w:spacing w:after="0" w:line="480" w:lineRule="auto"/>
        <w:ind w:firstLine="426"/>
        <w:outlineLvl w:val="0"/>
        <w:rPr>
          <w:rFonts w:asciiTheme="majorHAnsi" w:hAnsiTheme="majorHAnsi" w:cstheme="majorHAnsi"/>
          <w:sz w:val="22"/>
          <w:szCs w:val="22"/>
          <w:lang w:val="en-US"/>
        </w:rPr>
      </w:pPr>
      <w:r w:rsidRPr="00772C05">
        <w:rPr>
          <w:rFonts w:asciiTheme="majorHAnsi" w:hAnsiTheme="majorHAnsi" w:cstheme="majorHAnsi"/>
          <w:sz w:val="22"/>
          <w:szCs w:val="22"/>
          <w:lang w:val="en-US"/>
        </w:rPr>
        <w:t>Finally, w</w:t>
      </w:r>
      <w:r w:rsidR="006A16FA" w:rsidRPr="00772C05">
        <w:rPr>
          <w:rFonts w:asciiTheme="majorHAnsi" w:hAnsiTheme="majorHAnsi" w:cstheme="majorHAnsi"/>
          <w:sz w:val="22"/>
          <w:szCs w:val="22"/>
          <w:lang w:val="en-US"/>
        </w:rPr>
        <w:t xml:space="preserve">hile partition dependence </w:t>
      </w:r>
      <w:r w:rsidR="00463F74" w:rsidRPr="00772C05">
        <w:rPr>
          <w:rFonts w:asciiTheme="majorHAnsi" w:hAnsiTheme="majorHAnsi" w:cstheme="majorHAnsi"/>
          <w:sz w:val="22"/>
          <w:szCs w:val="22"/>
          <w:lang w:val="en-US"/>
        </w:rPr>
        <w:t xml:space="preserve">makes </w:t>
      </w:r>
      <w:r w:rsidR="006A16FA" w:rsidRPr="00772C05">
        <w:rPr>
          <w:rFonts w:asciiTheme="majorHAnsi" w:hAnsiTheme="majorHAnsi" w:cstheme="majorHAnsi"/>
          <w:sz w:val="22"/>
          <w:szCs w:val="22"/>
          <w:lang w:val="en-US"/>
        </w:rPr>
        <w:t>clear prediction</w:t>
      </w:r>
      <w:r w:rsidR="00463F74" w:rsidRPr="00772C05">
        <w:rPr>
          <w:rFonts w:asciiTheme="majorHAnsi" w:hAnsiTheme="majorHAnsi" w:cstheme="majorHAnsi"/>
          <w:sz w:val="22"/>
          <w:szCs w:val="22"/>
          <w:lang w:val="en-US"/>
        </w:rPr>
        <w:t>s</w:t>
      </w:r>
      <w:r w:rsidR="006A16FA" w:rsidRPr="00772C05">
        <w:rPr>
          <w:rFonts w:asciiTheme="majorHAnsi" w:hAnsiTheme="majorHAnsi" w:cstheme="majorHAnsi"/>
          <w:sz w:val="22"/>
          <w:szCs w:val="22"/>
          <w:lang w:val="en-US"/>
        </w:rPr>
        <w:t xml:space="preserve"> </w:t>
      </w:r>
      <w:r w:rsidR="00463F74" w:rsidRPr="00772C05">
        <w:rPr>
          <w:rFonts w:asciiTheme="majorHAnsi" w:hAnsiTheme="majorHAnsi" w:cstheme="majorHAnsi"/>
          <w:sz w:val="22"/>
          <w:szCs w:val="22"/>
          <w:lang w:val="en-US"/>
        </w:rPr>
        <w:t>for</w:t>
      </w:r>
      <w:r w:rsidR="006A16FA" w:rsidRPr="00772C05">
        <w:rPr>
          <w:rFonts w:asciiTheme="majorHAnsi" w:hAnsiTheme="majorHAnsi" w:cstheme="majorHAnsi"/>
          <w:sz w:val="22"/>
          <w:szCs w:val="22"/>
          <w:lang w:val="en-US"/>
        </w:rPr>
        <w:t xml:space="preserve"> purchase incidence, it does not for</w:t>
      </w:r>
      <w:r w:rsidR="00F059C0" w:rsidRPr="00772C05">
        <w:rPr>
          <w:rFonts w:asciiTheme="majorHAnsi" w:hAnsiTheme="majorHAnsi" w:cstheme="majorHAnsi"/>
          <w:sz w:val="22"/>
          <w:szCs w:val="22"/>
          <w:lang w:val="en-US"/>
        </w:rPr>
        <w:t xml:space="preserve"> purchase </w:t>
      </w:r>
      <w:r w:rsidR="006A16FA" w:rsidRPr="00772C05">
        <w:rPr>
          <w:rFonts w:asciiTheme="majorHAnsi" w:hAnsiTheme="majorHAnsi" w:cstheme="majorHAnsi"/>
          <w:sz w:val="22"/>
          <w:szCs w:val="22"/>
          <w:lang w:val="en-US"/>
        </w:rPr>
        <w:t xml:space="preserve">intensity </w:t>
      </w:r>
      <w:r w:rsidR="00C36094" w:rsidRPr="00772C05">
        <w:rPr>
          <w:rFonts w:asciiTheme="majorHAnsi" w:hAnsiTheme="majorHAnsi" w:cstheme="majorHAnsi"/>
          <w:sz w:val="22"/>
          <w:szCs w:val="22"/>
          <w:lang w:val="en-US"/>
        </w:rPr>
        <w:t>among buyers</w:t>
      </w:r>
      <w:r w:rsidR="00463F74" w:rsidRPr="00772C05">
        <w:rPr>
          <w:rFonts w:asciiTheme="majorHAnsi" w:hAnsiTheme="majorHAnsi" w:cstheme="majorHAnsi"/>
          <w:sz w:val="22"/>
          <w:szCs w:val="22"/>
          <w:lang w:val="en-US"/>
        </w:rPr>
        <w:t xml:space="preserve">. On the one hand, </w:t>
      </w:r>
      <w:r w:rsidR="00214AC5" w:rsidRPr="00772C05">
        <w:rPr>
          <w:rFonts w:asciiTheme="majorHAnsi" w:hAnsiTheme="majorHAnsi" w:cstheme="majorHAnsi"/>
          <w:sz w:val="22"/>
          <w:szCs w:val="22"/>
          <w:lang w:val="en-US"/>
        </w:rPr>
        <w:t xml:space="preserve">different from previous research (e.g., Menon, Raghubir &amp; Schwarz 1995) </w:t>
      </w:r>
      <w:r w:rsidR="00463F74" w:rsidRPr="00772C05">
        <w:rPr>
          <w:rFonts w:asciiTheme="majorHAnsi" w:hAnsiTheme="majorHAnsi" w:cstheme="majorHAnsi"/>
          <w:sz w:val="22"/>
          <w:szCs w:val="22"/>
          <w:lang w:val="en-US"/>
        </w:rPr>
        <w:t>a</w:t>
      </w:r>
      <w:r w:rsidR="006A16FA" w:rsidRPr="00772C05">
        <w:rPr>
          <w:rFonts w:asciiTheme="majorHAnsi" w:hAnsiTheme="majorHAnsi" w:cstheme="majorHAnsi"/>
          <w:sz w:val="22"/>
          <w:szCs w:val="22"/>
          <w:lang w:val="en-US"/>
        </w:rPr>
        <w:t xml:space="preserve">ll purchase quantities are selected using the same scale </w:t>
      </w:r>
      <w:r w:rsidR="0043548A" w:rsidRPr="00772C05">
        <w:rPr>
          <w:rFonts w:asciiTheme="majorHAnsi" w:hAnsiTheme="majorHAnsi" w:cstheme="majorHAnsi"/>
          <w:sz w:val="22"/>
          <w:szCs w:val="22"/>
          <w:lang w:val="en-US"/>
        </w:rPr>
        <w:t xml:space="preserve">whether doing so directly or after </w:t>
      </w:r>
      <w:r w:rsidR="006A16FA" w:rsidRPr="00772C05">
        <w:rPr>
          <w:rFonts w:asciiTheme="majorHAnsi" w:hAnsiTheme="majorHAnsi" w:cstheme="majorHAnsi"/>
          <w:sz w:val="22"/>
          <w:szCs w:val="22"/>
          <w:lang w:val="en-US"/>
        </w:rPr>
        <w:t>respond</w:t>
      </w:r>
      <w:r w:rsidR="0043548A" w:rsidRPr="00772C05">
        <w:rPr>
          <w:rFonts w:asciiTheme="majorHAnsi" w:hAnsiTheme="majorHAnsi" w:cstheme="majorHAnsi"/>
          <w:sz w:val="22"/>
          <w:szCs w:val="22"/>
          <w:lang w:val="en-US"/>
        </w:rPr>
        <w:t>ing</w:t>
      </w:r>
      <w:r w:rsidR="006A16FA" w:rsidRPr="00772C05">
        <w:rPr>
          <w:rFonts w:asciiTheme="majorHAnsi" w:hAnsiTheme="majorHAnsi" w:cstheme="majorHAnsi"/>
          <w:sz w:val="22"/>
          <w:szCs w:val="22"/>
          <w:lang w:val="en-US"/>
        </w:rPr>
        <w:t xml:space="preserve"> “yes” to </w:t>
      </w:r>
      <w:r w:rsidR="0043548A" w:rsidRPr="00772C05">
        <w:rPr>
          <w:rFonts w:asciiTheme="majorHAnsi" w:hAnsiTheme="majorHAnsi" w:cstheme="majorHAnsi"/>
          <w:sz w:val="22"/>
          <w:szCs w:val="22"/>
          <w:lang w:val="en-US"/>
        </w:rPr>
        <w:t>the yes/no</w:t>
      </w:r>
      <w:r w:rsidR="006A16FA" w:rsidRPr="00772C05">
        <w:rPr>
          <w:rFonts w:asciiTheme="majorHAnsi" w:hAnsiTheme="majorHAnsi" w:cstheme="majorHAnsi"/>
          <w:sz w:val="22"/>
          <w:szCs w:val="22"/>
          <w:lang w:val="en-US"/>
        </w:rPr>
        <w:t xml:space="preserve"> purchase</w:t>
      </w:r>
      <w:r w:rsidR="0043548A" w:rsidRPr="00772C05">
        <w:rPr>
          <w:rFonts w:asciiTheme="majorHAnsi" w:hAnsiTheme="majorHAnsi" w:cstheme="majorHAnsi"/>
          <w:sz w:val="22"/>
          <w:szCs w:val="22"/>
          <w:lang w:val="en-US"/>
        </w:rPr>
        <w:t>-</w:t>
      </w:r>
      <w:r w:rsidR="006A16FA" w:rsidRPr="00772C05">
        <w:rPr>
          <w:rFonts w:asciiTheme="majorHAnsi" w:hAnsiTheme="majorHAnsi" w:cstheme="majorHAnsi"/>
          <w:sz w:val="22"/>
          <w:szCs w:val="22"/>
          <w:lang w:val="en-US"/>
        </w:rPr>
        <w:t>interest question</w:t>
      </w:r>
      <w:r w:rsidR="00406055" w:rsidRPr="00772C05">
        <w:rPr>
          <w:rFonts w:asciiTheme="majorHAnsi" w:hAnsiTheme="majorHAnsi" w:cstheme="majorHAnsi"/>
          <w:sz w:val="22"/>
          <w:szCs w:val="22"/>
          <w:lang w:val="en-US"/>
        </w:rPr>
        <w:t>.</w:t>
      </w:r>
      <w:r w:rsidR="00463F74" w:rsidRPr="00772C05">
        <w:rPr>
          <w:rFonts w:asciiTheme="majorHAnsi" w:hAnsiTheme="majorHAnsi" w:cstheme="majorHAnsi"/>
          <w:sz w:val="22"/>
          <w:szCs w:val="22"/>
          <w:lang w:val="en-US"/>
        </w:rPr>
        <w:t xml:space="preserve"> </w:t>
      </w:r>
      <w:r w:rsidR="00406055" w:rsidRPr="00772C05">
        <w:rPr>
          <w:rFonts w:asciiTheme="majorHAnsi" w:hAnsiTheme="majorHAnsi" w:cstheme="majorHAnsi"/>
          <w:sz w:val="22"/>
          <w:szCs w:val="22"/>
          <w:lang w:val="en-US"/>
        </w:rPr>
        <w:t>This</w:t>
      </w:r>
      <w:r w:rsidR="00463F74" w:rsidRPr="00772C05">
        <w:rPr>
          <w:rFonts w:asciiTheme="majorHAnsi" w:hAnsiTheme="majorHAnsi" w:cstheme="majorHAnsi"/>
          <w:sz w:val="22"/>
          <w:szCs w:val="22"/>
          <w:lang w:val="en-US"/>
        </w:rPr>
        <w:t xml:space="preserve"> </w:t>
      </w:r>
      <w:r w:rsidR="00E3435A" w:rsidRPr="00772C05">
        <w:rPr>
          <w:rFonts w:asciiTheme="majorHAnsi" w:hAnsiTheme="majorHAnsi" w:cstheme="majorHAnsi"/>
          <w:sz w:val="22"/>
          <w:szCs w:val="22"/>
          <w:lang w:val="en-US"/>
        </w:rPr>
        <w:t>may</w:t>
      </w:r>
      <w:r w:rsidRPr="00772C05">
        <w:rPr>
          <w:rFonts w:asciiTheme="majorHAnsi" w:hAnsiTheme="majorHAnsi" w:cstheme="majorHAnsi"/>
          <w:sz w:val="22"/>
          <w:szCs w:val="22"/>
          <w:lang w:val="en-US"/>
        </w:rPr>
        <w:t xml:space="preserve"> result in a naïve purchase</w:t>
      </w:r>
      <w:r w:rsidR="0043548A" w:rsidRPr="00772C05">
        <w:rPr>
          <w:rFonts w:asciiTheme="majorHAnsi" w:hAnsiTheme="majorHAnsi" w:cstheme="majorHAnsi"/>
          <w:sz w:val="22"/>
          <w:szCs w:val="22"/>
          <w:lang w:val="en-US"/>
        </w:rPr>
        <w:t>-</w:t>
      </w:r>
      <w:r w:rsidRPr="00772C05">
        <w:rPr>
          <w:rFonts w:asciiTheme="majorHAnsi" w:hAnsiTheme="majorHAnsi" w:cstheme="majorHAnsi"/>
          <w:sz w:val="22"/>
          <w:szCs w:val="22"/>
          <w:lang w:val="en-US"/>
        </w:rPr>
        <w:t>quantity</w:t>
      </w:r>
      <w:r w:rsidR="00774A68" w:rsidRPr="00772C05">
        <w:rPr>
          <w:rFonts w:asciiTheme="majorHAnsi" w:hAnsiTheme="majorHAnsi" w:cstheme="majorHAnsi"/>
          <w:sz w:val="22"/>
          <w:szCs w:val="22"/>
          <w:lang w:val="en-US"/>
        </w:rPr>
        <w:t xml:space="preserve"> average</w:t>
      </w:r>
      <w:r w:rsidRPr="00772C05">
        <w:rPr>
          <w:rFonts w:asciiTheme="majorHAnsi" w:hAnsiTheme="majorHAnsi" w:cstheme="majorHAnsi"/>
          <w:sz w:val="22"/>
          <w:szCs w:val="22"/>
          <w:lang w:val="en-US"/>
        </w:rPr>
        <w:t xml:space="preserve"> of </w:t>
      </w:r>
      <w:r w:rsidR="0043548A" w:rsidRPr="00772C05">
        <w:rPr>
          <w:rFonts w:asciiTheme="majorHAnsi" w:hAnsiTheme="majorHAnsi" w:cstheme="majorHAnsi"/>
          <w:i/>
          <w:sz w:val="22"/>
          <w:szCs w:val="22"/>
          <w:lang w:val="en-US"/>
        </w:rPr>
        <w:t>n</w:t>
      </w:r>
      <w:r w:rsidR="0043548A" w:rsidRPr="00772C05">
        <w:rPr>
          <w:rFonts w:asciiTheme="majorHAnsi" w:hAnsiTheme="majorHAnsi" w:cstheme="majorHAnsi"/>
          <w:sz w:val="22"/>
          <w:szCs w:val="22"/>
          <w:lang w:val="en-US"/>
        </w:rPr>
        <w:t>/2</w:t>
      </w:r>
      <w:r w:rsidR="00406055" w:rsidRPr="00772C05">
        <w:rPr>
          <w:rFonts w:asciiTheme="majorHAnsi" w:hAnsiTheme="majorHAnsi" w:cstheme="majorHAnsi"/>
          <w:sz w:val="22"/>
          <w:szCs w:val="22"/>
          <w:lang w:val="en-US"/>
        </w:rPr>
        <w:t xml:space="preserve"> </w:t>
      </w:r>
      <w:r w:rsidR="000E7D92" w:rsidRPr="00772C05">
        <w:rPr>
          <w:rFonts w:asciiTheme="majorHAnsi" w:hAnsiTheme="majorHAnsi" w:cstheme="majorHAnsi"/>
          <w:sz w:val="22"/>
          <w:szCs w:val="22"/>
          <w:lang w:val="en-US"/>
        </w:rPr>
        <w:t>across</w:t>
      </w:r>
      <w:r w:rsidR="00406055" w:rsidRPr="00772C05">
        <w:rPr>
          <w:rFonts w:asciiTheme="majorHAnsi" w:hAnsiTheme="majorHAnsi" w:cstheme="majorHAnsi"/>
          <w:sz w:val="22"/>
          <w:szCs w:val="22"/>
          <w:lang w:val="en-US"/>
        </w:rPr>
        <w:t xml:space="preserve"> conditions</w:t>
      </w:r>
      <w:r w:rsidR="006A16FA" w:rsidRPr="00772C05">
        <w:rPr>
          <w:rFonts w:asciiTheme="majorHAnsi" w:hAnsiTheme="majorHAnsi" w:cstheme="majorHAnsi"/>
          <w:sz w:val="22"/>
          <w:szCs w:val="22"/>
          <w:lang w:val="en-US"/>
        </w:rPr>
        <w:t>.</w:t>
      </w:r>
      <w:r w:rsidR="00C36094" w:rsidRPr="00772C05">
        <w:rPr>
          <w:rFonts w:asciiTheme="majorHAnsi" w:hAnsiTheme="majorHAnsi" w:cstheme="majorHAnsi"/>
          <w:sz w:val="22"/>
          <w:szCs w:val="22"/>
          <w:lang w:val="en-US"/>
        </w:rPr>
        <w:t xml:space="preserve"> </w:t>
      </w:r>
      <w:r w:rsidR="00463F74" w:rsidRPr="00772C05">
        <w:rPr>
          <w:rFonts w:asciiTheme="majorHAnsi" w:hAnsiTheme="majorHAnsi" w:cstheme="majorHAnsi"/>
          <w:sz w:val="22"/>
          <w:szCs w:val="22"/>
          <w:lang w:val="en-US"/>
        </w:rPr>
        <w:t>On the other hand, an</w:t>
      </w:r>
      <w:r w:rsidR="0043548A" w:rsidRPr="00772C05">
        <w:rPr>
          <w:rFonts w:asciiTheme="majorHAnsi" w:hAnsiTheme="majorHAnsi" w:cstheme="majorHAnsi"/>
          <w:sz w:val="22"/>
          <w:szCs w:val="22"/>
          <w:lang w:val="en-US"/>
        </w:rPr>
        <w:t xml:space="preserve"> initial </w:t>
      </w:r>
      <w:r w:rsidR="00B71421" w:rsidRPr="00772C05">
        <w:rPr>
          <w:rFonts w:asciiTheme="majorHAnsi" w:hAnsiTheme="majorHAnsi" w:cstheme="majorHAnsi"/>
          <w:sz w:val="22"/>
          <w:szCs w:val="22"/>
          <w:lang w:val="en-US"/>
        </w:rPr>
        <w:t xml:space="preserve">yes/no </w:t>
      </w:r>
      <w:r w:rsidR="00B231C5" w:rsidRPr="00772C05">
        <w:rPr>
          <w:rFonts w:asciiTheme="majorHAnsi" w:hAnsiTheme="majorHAnsi" w:cstheme="majorHAnsi"/>
          <w:sz w:val="22"/>
          <w:szCs w:val="22"/>
          <w:lang w:val="en-US"/>
        </w:rPr>
        <w:t>question may</w:t>
      </w:r>
      <w:r w:rsidR="00B71421" w:rsidRPr="00772C05">
        <w:rPr>
          <w:rFonts w:asciiTheme="majorHAnsi" w:hAnsiTheme="majorHAnsi" w:cstheme="majorHAnsi"/>
          <w:sz w:val="22"/>
          <w:szCs w:val="22"/>
          <w:lang w:val="en-US"/>
        </w:rPr>
        <w:t xml:space="preserve"> </w:t>
      </w:r>
      <w:r w:rsidR="00406055" w:rsidRPr="00772C05">
        <w:rPr>
          <w:rFonts w:asciiTheme="majorHAnsi" w:hAnsiTheme="majorHAnsi" w:cstheme="majorHAnsi"/>
          <w:sz w:val="22"/>
          <w:szCs w:val="22"/>
          <w:lang w:val="en-US"/>
        </w:rPr>
        <w:t xml:space="preserve">disproportionally </w:t>
      </w:r>
      <w:r w:rsidR="00B71421" w:rsidRPr="00772C05">
        <w:rPr>
          <w:rFonts w:asciiTheme="majorHAnsi" w:hAnsiTheme="majorHAnsi" w:cstheme="majorHAnsi"/>
          <w:sz w:val="22"/>
          <w:szCs w:val="22"/>
          <w:lang w:val="en-US"/>
        </w:rPr>
        <w:t xml:space="preserve">cause </w:t>
      </w:r>
      <w:r w:rsidR="00406055" w:rsidRPr="00772C05">
        <w:rPr>
          <w:rFonts w:asciiTheme="majorHAnsi" w:hAnsiTheme="majorHAnsi" w:cstheme="majorHAnsi"/>
          <w:sz w:val="22"/>
          <w:szCs w:val="22"/>
          <w:lang w:val="en-US"/>
        </w:rPr>
        <w:t>“light</w:t>
      </w:r>
      <w:r w:rsidR="00C0124B" w:rsidRPr="00772C05">
        <w:rPr>
          <w:rFonts w:asciiTheme="majorHAnsi" w:hAnsiTheme="majorHAnsi" w:cstheme="majorHAnsi"/>
          <w:sz w:val="22"/>
          <w:szCs w:val="22"/>
          <w:lang w:val="en-US"/>
        </w:rPr>
        <w:t>”</w:t>
      </w:r>
      <w:r w:rsidR="00406055" w:rsidRPr="00772C05">
        <w:rPr>
          <w:rFonts w:asciiTheme="majorHAnsi" w:hAnsiTheme="majorHAnsi" w:cstheme="majorHAnsi"/>
          <w:sz w:val="22"/>
          <w:szCs w:val="22"/>
          <w:lang w:val="en-US"/>
        </w:rPr>
        <w:t xml:space="preserve"> </w:t>
      </w:r>
      <w:r w:rsidR="00C0124B" w:rsidRPr="00772C05">
        <w:rPr>
          <w:rFonts w:asciiTheme="majorHAnsi" w:hAnsiTheme="majorHAnsi" w:cstheme="majorHAnsi"/>
          <w:sz w:val="22"/>
          <w:szCs w:val="22"/>
          <w:lang w:val="en-US"/>
        </w:rPr>
        <w:t xml:space="preserve">(“heavy”) </w:t>
      </w:r>
      <w:r w:rsidR="00406055" w:rsidRPr="00772C05">
        <w:rPr>
          <w:rFonts w:asciiTheme="majorHAnsi" w:hAnsiTheme="majorHAnsi" w:cstheme="majorHAnsi"/>
          <w:sz w:val="22"/>
          <w:szCs w:val="22"/>
          <w:lang w:val="en-US"/>
        </w:rPr>
        <w:t xml:space="preserve">buyers </w:t>
      </w:r>
      <w:r w:rsidR="00B71421" w:rsidRPr="00772C05">
        <w:rPr>
          <w:rFonts w:asciiTheme="majorHAnsi" w:hAnsiTheme="majorHAnsi" w:cstheme="majorHAnsi"/>
          <w:sz w:val="22"/>
          <w:szCs w:val="22"/>
          <w:lang w:val="en-US"/>
        </w:rPr>
        <w:t>to opt out</w:t>
      </w:r>
      <w:r w:rsidR="00C0124B" w:rsidRPr="00772C05">
        <w:rPr>
          <w:rFonts w:asciiTheme="majorHAnsi" w:hAnsiTheme="majorHAnsi" w:cstheme="majorHAnsi"/>
          <w:sz w:val="22"/>
          <w:szCs w:val="22"/>
          <w:lang w:val="en-US"/>
        </w:rPr>
        <w:t xml:space="preserve">, which </w:t>
      </w:r>
      <w:r w:rsidR="00002DAE" w:rsidRPr="00772C05">
        <w:rPr>
          <w:rFonts w:asciiTheme="majorHAnsi" w:hAnsiTheme="majorHAnsi" w:cstheme="majorHAnsi"/>
          <w:sz w:val="22"/>
          <w:szCs w:val="22"/>
          <w:lang w:val="en-US"/>
        </w:rPr>
        <w:t>would</w:t>
      </w:r>
      <w:r w:rsidR="00406055" w:rsidRPr="00772C05">
        <w:rPr>
          <w:rFonts w:asciiTheme="majorHAnsi" w:hAnsiTheme="majorHAnsi" w:cstheme="majorHAnsi"/>
          <w:sz w:val="22"/>
          <w:szCs w:val="22"/>
          <w:lang w:val="en-US"/>
        </w:rPr>
        <w:t xml:space="preserve"> </w:t>
      </w:r>
      <w:r w:rsidR="00B71421" w:rsidRPr="00772C05">
        <w:rPr>
          <w:rFonts w:asciiTheme="majorHAnsi" w:hAnsiTheme="majorHAnsi" w:cstheme="majorHAnsi"/>
          <w:sz w:val="22"/>
          <w:szCs w:val="22"/>
          <w:lang w:val="en-US"/>
        </w:rPr>
        <w:t>resul</w:t>
      </w:r>
      <w:r w:rsidR="00002DAE" w:rsidRPr="00772C05">
        <w:rPr>
          <w:rFonts w:asciiTheme="majorHAnsi" w:hAnsiTheme="majorHAnsi" w:cstheme="majorHAnsi"/>
          <w:sz w:val="22"/>
          <w:szCs w:val="22"/>
          <w:lang w:val="en-US"/>
        </w:rPr>
        <w:t>t</w:t>
      </w:r>
      <w:r w:rsidR="00B71421" w:rsidRPr="00772C05">
        <w:rPr>
          <w:rFonts w:asciiTheme="majorHAnsi" w:hAnsiTheme="majorHAnsi" w:cstheme="majorHAnsi"/>
          <w:sz w:val="22"/>
          <w:szCs w:val="22"/>
          <w:lang w:val="en-US"/>
        </w:rPr>
        <w:t xml:space="preserve"> in </w:t>
      </w:r>
      <w:r w:rsidR="00327A26" w:rsidRPr="00772C05">
        <w:rPr>
          <w:rFonts w:asciiTheme="majorHAnsi" w:hAnsiTheme="majorHAnsi" w:cstheme="majorHAnsi"/>
          <w:sz w:val="22"/>
          <w:szCs w:val="22"/>
          <w:lang w:val="en-US"/>
        </w:rPr>
        <w:t xml:space="preserve">a higher </w:t>
      </w:r>
      <w:r w:rsidR="00C0124B" w:rsidRPr="00772C05">
        <w:rPr>
          <w:rFonts w:asciiTheme="majorHAnsi" w:hAnsiTheme="majorHAnsi" w:cstheme="majorHAnsi"/>
          <w:sz w:val="22"/>
          <w:szCs w:val="22"/>
          <w:lang w:val="en-US"/>
        </w:rPr>
        <w:t xml:space="preserve">(lower) </w:t>
      </w:r>
      <w:r w:rsidR="00B71421" w:rsidRPr="00772C05">
        <w:rPr>
          <w:rFonts w:asciiTheme="majorHAnsi" w:hAnsiTheme="majorHAnsi" w:cstheme="majorHAnsi"/>
          <w:sz w:val="22"/>
          <w:szCs w:val="22"/>
          <w:lang w:val="en-US"/>
        </w:rPr>
        <w:t>average purchase quantit</w:t>
      </w:r>
      <w:r w:rsidR="00002DAE" w:rsidRPr="00772C05">
        <w:rPr>
          <w:rFonts w:asciiTheme="majorHAnsi" w:hAnsiTheme="majorHAnsi" w:cstheme="majorHAnsi"/>
          <w:sz w:val="22"/>
          <w:szCs w:val="22"/>
          <w:lang w:val="en-US"/>
        </w:rPr>
        <w:t xml:space="preserve">y </w:t>
      </w:r>
      <w:r w:rsidR="00B71421" w:rsidRPr="00772C05">
        <w:rPr>
          <w:rFonts w:asciiTheme="majorHAnsi" w:hAnsiTheme="majorHAnsi" w:cstheme="majorHAnsi"/>
          <w:sz w:val="22"/>
          <w:szCs w:val="22"/>
          <w:lang w:val="en-US"/>
        </w:rPr>
        <w:t xml:space="preserve">among </w:t>
      </w:r>
      <w:r w:rsidR="00F06933" w:rsidRPr="00772C05">
        <w:rPr>
          <w:rFonts w:asciiTheme="majorHAnsi" w:hAnsiTheme="majorHAnsi" w:cstheme="majorHAnsi"/>
          <w:sz w:val="22"/>
          <w:szCs w:val="22"/>
          <w:lang w:val="en-US"/>
        </w:rPr>
        <w:t xml:space="preserve">those who </w:t>
      </w:r>
      <w:r w:rsidR="00B71421" w:rsidRPr="00772C05">
        <w:rPr>
          <w:rFonts w:asciiTheme="majorHAnsi" w:hAnsiTheme="majorHAnsi" w:cstheme="majorHAnsi"/>
          <w:sz w:val="22"/>
          <w:szCs w:val="22"/>
          <w:lang w:val="en-US"/>
        </w:rPr>
        <w:t>buy</w:t>
      </w:r>
      <w:r w:rsidR="00011121" w:rsidRPr="00772C05">
        <w:rPr>
          <w:rFonts w:asciiTheme="majorHAnsi" w:hAnsiTheme="majorHAnsi" w:cstheme="majorHAnsi"/>
          <w:sz w:val="22"/>
          <w:szCs w:val="22"/>
          <w:lang w:val="en-US"/>
        </w:rPr>
        <w:t xml:space="preserve"> in th</w:t>
      </w:r>
      <w:r w:rsidR="00002DAE" w:rsidRPr="00772C05">
        <w:rPr>
          <w:rFonts w:asciiTheme="majorHAnsi" w:hAnsiTheme="majorHAnsi" w:cstheme="majorHAnsi"/>
          <w:sz w:val="22"/>
          <w:szCs w:val="22"/>
          <w:lang w:val="en-US"/>
        </w:rPr>
        <w:t>e yes/no</w:t>
      </w:r>
      <w:r w:rsidR="00011121" w:rsidRPr="00772C05">
        <w:rPr>
          <w:rFonts w:asciiTheme="majorHAnsi" w:hAnsiTheme="majorHAnsi" w:cstheme="majorHAnsi"/>
          <w:sz w:val="22"/>
          <w:szCs w:val="22"/>
          <w:lang w:val="en-US"/>
        </w:rPr>
        <w:t xml:space="preserve"> condition</w:t>
      </w:r>
      <w:r w:rsidR="00B71421" w:rsidRPr="00772C05">
        <w:rPr>
          <w:rFonts w:asciiTheme="majorHAnsi" w:hAnsiTheme="majorHAnsi" w:cstheme="majorHAnsi"/>
          <w:sz w:val="22"/>
          <w:szCs w:val="22"/>
          <w:lang w:val="en-US"/>
        </w:rPr>
        <w:t xml:space="preserve">. We therefore </w:t>
      </w:r>
      <w:r w:rsidR="00D8654C" w:rsidRPr="00772C05">
        <w:rPr>
          <w:rFonts w:asciiTheme="majorHAnsi" w:hAnsiTheme="majorHAnsi" w:cstheme="majorHAnsi"/>
          <w:sz w:val="22"/>
          <w:szCs w:val="22"/>
          <w:lang w:val="en-US"/>
        </w:rPr>
        <w:t>examine</w:t>
      </w:r>
      <w:r w:rsidR="00B71421" w:rsidRPr="00772C05">
        <w:rPr>
          <w:rFonts w:asciiTheme="majorHAnsi" w:hAnsiTheme="majorHAnsi" w:cstheme="majorHAnsi"/>
          <w:sz w:val="22"/>
          <w:szCs w:val="22"/>
          <w:lang w:val="en-US"/>
        </w:rPr>
        <w:t xml:space="preserve"> quantity decisions among buyers</w:t>
      </w:r>
      <w:r w:rsidR="00AE5C37" w:rsidRPr="00772C05">
        <w:rPr>
          <w:rFonts w:asciiTheme="majorHAnsi" w:hAnsiTheme="majorHAnsi" w:cstheme="majorHAnsi"/>
          <w:sz w:val="22"/>
          <w:szCs w:val="22"/>
          <w:lang w:val="en-US"/>
        </w:rPr>
        <w:t xml:space="preserve"> on an exploratory basis</w:t>
      </w:r>
      <w:r w:rsidR="00B71421" w:rsidRPr="00772C05">
        <w:rPr>
          <w:rFonts w:asciiTheme="majorHAnsi" w:hAnsiTheme="majorHAnsi" w:cstheme="majorHAnsi"/>
          <w:sz w:val="22"/>
          <w:szCs w:val="22"/>
          <w:lang w:val="en-US"/>
        </w:rPr>
        <w:t xml:space="preserve">.  </w:t>
      </w:r>
    </w:p>
    <w:p w14:paraId="3B5E73E6" w14:textId="0DC3FF38" w:rsidR="00C44D62" w:rsidRPr="00772C05" w:rsidRDefault="008575C3" w:rsidP="00E544EC">
      <w:pPr>
        <w:spacing w:after="0" w:line="480" w:lineRule="auto"/>
        <w:outlineLvl w:val="0"/>
        <w:rPr>
          <w:rFonts w:asciiTheme="majorHAnsi" w:hAnsiTheme="majorHAnsi" w:cstheme="majorHAnsi"/>
          <w:b/>
          <w:sz w:val="22"/>
          <w:szCs w:val="22"/>
          <w:lang w:val="en-US"/>
        </w:rPr>
      </w:pPr>
      <w:r w:rsidRPr="00772C05">
        <w:rPr>
          <w:rFonts w:asciiTheme="majorHAnsi" w:hAnsiTheme="majorHAnsi" w:cstheme="majorHAnsi"/>
          <w:b/>
          <w:sz w:val="22"/>
          <w:szCs w:val="22"/>
          <w:lang w:val="en-US"/>
        </w:rPr>
        <w:t xml:space="preserve">4 </w:t>
      </w:r>
      <w:r w:rsidR="00C44D62" w:rsidRPr="00772C05">
        <w:rPr>
          <w:rFonts w:asciiTheme="majorHAnsi" w:hAnsiTheme="majorHAnsi" w:cstheme="majorHAnsi"/>
          <w:b/>
          <w:sz w:val="22"/>
          <w:szCs w:val="22"/>
          <w:lang w:val="en-US"/>
        </w:rPr>
        <w:t>Study 1</w:t>
      </w:r>
    </w:p>
    <w:p w14:paraId="0BCDB831" w14:textId="3C0B9D5E" w:rsidR="00C30E01" w:rsidRPr="00772C05" w:rsidRDefault="00781C8D" w:rsidP="006C6182">
      <w:pPr>
        <w:spacing w:after="0" w:line="480" w:lineRule="auto"/>
        <w:ind w:firstLine="426"/>
        <w:rPr>
          <w:rFonts w:asciiTheme="majorHAnsi" w:hAnsiTheme="majorHAnsi" w:cstheme="majorHAnsi"/>
          <w:sz w:val="22"/>
          <w:szCs w:val="22"/>
          <w:lang w:val="en-US"/>
        </w:rPr>
      </w:pPr>
      <w:r w:rsidRPr="00772C05">
        <w:rPr>
          <w:rFonts w:asciiTheme="majorHAnsi" w:hAnsiTheme="majorHAnsi" w:cstheme="majorHAnsi"/>
          <w:sz w:val="22"/>
          <w:szCs w:val="22"/>
          <w:lang w:val="en-US"/>
        </w:rPr>
        <w:t xml:space="preserve">The purpose of study 1 was </w:t>
      </w:r>
      <w:r w:rsidR="005F1367" w:rsidRPr="00772C05">
        <w:rPr>
          <w:rFonts w:asciiTheme="majorHAnsi" w:hAnsiTheme="majorHAnsi" w:cstheme="majorHAnsi"/>
          <w:sz w:val="22"/>
          <w:szCs w:val="22"/>
          <w:lang w:val="en-US"/>
        </w:rPr>
        <w:t>to</w:t>
      </w:r>
      <w:r w:rsidR="00821DEB" w:rsidRPr="00772C05">
        <w:rPr>
          <w:rFonts w:asciiTheme="majorHAnsi" w:hAnsiTheme="majorHAnsi" w:cstheme="majorHAnsi"/>
          <w:sz w:val="22"/>
          <w:szCs w:val="22"/>
          <w:lang w:val="en-US"/>
        </w:rPr>
        <w:t xml:space="preserve"> </w:t>
      </w:r>
      <w:r w:rsidRPr="00772C05">
        <w:rPr>
          <w:rFonts w:asciiTheme="majorHAnsi" w:hAnsiTheme="majorHAnsi" w:cstheme="majorHAnsi"/>
          <w:sz w:val="22"/>
          <w:szCs w:val="22"/>
          <w:lang w:val="en-US"/>
        </w:rPr>
        <w:t xml:space="preserve">test </w:t>
      </w:r>
      <w:r w:rsidR="00DE4B15" w:rsidRPr="00772C05">
        <w:rPr>
          <w:rFonts w:asciiTheme="majorHAnsi" w:hAnsiTheme="majorHAnsi" w:cstheme="majorHAnsi"/>
          <w:sz w:val="22"/>
          <w:szCs w:val="22"/>
          <w:lang w:val="en-US"/>
        </w:rPr>
        <w:t>the h</w:t>
      </w:r>
      <w:r w:rsidR="00821DEB" w:rsidRPr="00772C05">
        <w:rPr>
          <w:rFonts w:asciiTheme="majorHAnsi" w:hAnsiTheme="majorHAnsi" w:cstheme="majorHAnsi"/>
          <w:sz w:val="22"/>
          <w:szCs w:val="22"/>
          <w:lang w:val="en-US"/>
        </w:rPr>
        <w:t xml:space="preserve">ypothesis </w:t>
      </w:r>
      <w:r w:rsidR="00DE4B15" w:rsidRPr="00772C05">
        <w:rPr>
          <w:rFonts w:asciiTheme="majorHAnsi" w:hAnsiTheme="majorHAnsi" w:cstheme="majorHAnsi"/>
          <w:sz w:val="22"/>
          <w:szCs w:val="22"/>
          <w:lang w:val="en-US"/>
        </w:rPr>
        <w:t>that</w:t>
      </w:r>
      <w:r w:rsidR="00821DEB" w:rsidRPr="00772C05">
        <w:rPr>
          <w:rFonts w:asciiTheme="majorHAnsi" w:hAnsiTheme="majorHAnsi" w:cstheme="majorHAnsi"/>
          <w:sz w:val="22"/>
          <w:szCs w:val="22"/>
          <w:lang w:val="en-US"/>
        </w:rPr>
        <w:t xml:space="preserve"> </w:t>
      </w:r>
      <w:r w:rsidRPr="00772C05">
        <w:rPr>
          <w:rFonts w:asciiTheme="majorHAnsi" w:hAnsiTheme="majorHAnsi" w:cstheme="majorHAnsi"/>
          <w:sz w:val="22"/>
          <w:szCs w:val="22"/>
          <w:lang w:val="en-US"/>
        </w:rPr>
        <w:t xml:space="preserve">purchase incidence </w:t>
      </w:r>
      <w:r w:rsidR="00DE4B15" w:rsidRPr="00772C05">
        <w:rPr>
          <w:rFonts w:asciiTheme="majorHAnsi" w:hAnsiTheme="majorHAnsi" w:cstheme="majorHAnsi"/>
          <w:sz w:val="22"/>
          <w:szCs w:val="22"/>
          <w:lang w:val="en-US"/>
        </w:rPr>
        <w:t>is</w:t>
      </w:r>
      <w:r w:rsidR="00821DEB" w:rsidRPr="00772C05">
        <w:rPr>
          <w:rFonts w:asciiTheme="majorHAnsi" w:hAnsiTheme="majorHAnsi" w:cstheme="majorHAnsi"/>
          <w:sz w:val="22"/>
          <w:szCs w:val="22"/>
          <w:lang w:val="en-US"/>
        </w:rPr>
        <w:t xml:space="preserve"> attenuated by</w:t>
      </w:r>
      <w:r w:rsidRPr="00772C05">
        <w:rPr>
          <w:rFonts w:asciiTheme="majorHAnsi" w:hAnsiTheme="majorHAnsi" w:cstheme="majorHAnsi"/>
          <w:sz w:val="22"/>
          <w:szCs w:val="22"/>
          <w:lang w:val="en-US"/>
        </w:rPr>
        <w:t xml:space="preserve"> a</w:t>
      </w:r>
      <w:r w:rsidR="000861AD" w:rsidRPr="00772C05">
        <w:rPr>
          <w:rFonts w:asciiTheme="majorHAnsi" w:hAnsiTheme="majorHAnsi" w:cstheme="majorHAnsi"/>
          <w:sz w:val="22"/>
          <w:szCs w:val="22"/>
          <w:lang w:val="en-US"/>
        </w:rPr>
        <w:t>n initial</w:t>
      </w:r>
      <w:r w:rsidR="001360A5" w:rsidRPr="00772C05">
        <w:rPr>
          <w:rFonts w:asciiTheme="majorHAnsi" w:hAnsiTheme="majorHAnsi" w:cstheme="majorHAnsi"/>
          <w:sz w:val="22"/>
          <w:szCs w:val="22"/>
          <w:lang w:val="en-US"/>
        </w:rPr>
        <w:t xml:space="preserve"> </w:t>
      </w:r>
      <w:r w:rsidR="005E513A" w:rsidRPr="00772C05">
        <w:rPr>
          <w:rFonts w:asciiTheme="majorHAnsi" w:hAnsiTheme="majorHAnsi" w:cstheme="majorHAnsi"/>
          <w:sz w:val="22"/>
          <w:szCs w:val="22"/>
          <w:lang w:val="en-US"/>
        </w:rPr>
        <w:t>yes/no</w:t>
      </w:r>
      <w:r w:rsidR="001360A5" w:rsidRPr="00772C05">
        <w:rPr>
          <w:rFonts w:asciiTheme="majorHAnsi" w:hAnsiTheme="majorHAnsi" w:cstheme="majorHAnsi"/>
          <w:sz w:val="22"/>
          <w:szCs w:val="22"/>
          <w:lang w:val="en-US"/>
        </w:rPr>
        <w:t xml:space="preserve"> </w:t>
      </w:r>
      <w:r w:rsidR="006549E9" w:rsidRPr="00772C05">
        <w:rPr>
          <w:rFonts w:asciiTheme="majorHAnsi" w:hAnsiTheme="majorHAnsi" w:cstheme="majorHAnsi"/>
          <w:sz w:val="22"/>
          <w:szCs w:val="22"/>
          <w:lang w:val="en-US"/>
        </w:rPr>
        <w:t>query</w:t>
      </w:r>
      <w:r w:rsidRPr="00772C05">
        <w:rPr>
          <w:rFonts w:asciiTheme="majorHAnsi" w:hAnsiTheme="majorHAnsi" w:cstheme="majorHAnsi"/>
          <w:sz w:val="22"/>
          <w:szCs w:val="22"/>
          <w:lang w:val="en-US"/>
        </w:rPr>
        <w:t xml:space="preserve"> </w:t>
      </w:r>
      <w:r w:rsidR="006549E9" w:rsidRPr="00772C05">
        <w:rPr>
          <w:rFonts w:asciiTheme="majorHAnsi" w:hAnsiTheme="majorHAnsi" w:cstheme="majorHAnsi"/>
          <w:sz w:val="22"/>
          <w:szCs w:val="22"/>
          <w:lang w:val="en-US"/>
        </w:rPr>
        <w:t>regarding</w:t>
      </w:r>
      <w:r w:rsidRPr="00772C05">
        <w:rPr>
          <w:rFonts w:asciiTheme="majorHAnsi" w:hAnsiTheme="majorHAnsi" w:cstheme="majorHAnsi"/>
          <w:sz w:val="22"/>
          <w:szCs w:val="22"/>
          <w:lang w:val="en-US"/>
        </w:rPr>
        <w:t xml:space="preserve"> </w:t>
      </w:r>
      <w:r w:rsidR="00FD0DE8" w:rsidRPr="00772C05">
        <w:rPr>
          <w:rFonts w:asciiTheme="majorHAnsi" w:hAnsiTheme="majorHAnsi" w:cstheme="majorHAnsi"/>
          <w:i/>
          <w:iCs/>
          <w:sz w:val="22"/>
          <w:szCs w:val="22"/>
          <w:lang w:val="en-US"/>
        </w:rPr>
        <w:t xml:space="preserve">whether </w:t>
      </w:r>
      <w:r w:rsidR="00FD0DE8" w:rsidRPr="00772C05">
        <w:rPr>
          <w:rFonts w:asciiTheme="majorHAnsi" w:hAnsiTheme="majorHAnsi" w:cstheme="majorHAnsi"/>
          <w:i/>
          <w:sz w:val="22"/>
          <w:szCs w:val="22"/>
          <w:lang w:val="en-US"/>
        </w:rPr>
        <w:t>to buy</w:t>
      </w:r>
      <w:r w:rsidR="00FD0DE8" w:rsidRPr="00772C05">
        <w:rPr>
          <w:rFonts w:asciiTheme="majorHAnsi" w:hAnsiTheme="majorHAnsi" w:cstheme="majorHAnsi"/>
          <w:sz w:val="22"/>
          <w:szCs w:val="22"/>
          <w:lang w:val="en-US"/>
        </w:rPr>
        <w:t xml:space="preserve"> </w:t>
      </w:r>
      <w:r w:rsidR="006A30FC" w:rsidRPr="00772C05">
        <w:rPr>
          <w:rFonts w:asciiTheme="majorHAnsi" w:hAnsiTheme="majorHAnsi" w:cstheme="majorHAnsi"/>
          <w:sz w:val="22"/>
          <w:szCs w:val="22"/>
          <w:lang w:val="en-US"/>
        </w:rPr>
        <w:t xml:space="preserve">versus </w:t>
      </w:r>
      <w:r w:rsidR="000861AD" w:rsidRPr="00772C05">
        <w:rPr>
          <w:rFonts w:asciiTheme="majorHAnsi" w:hAnsiTheme="majorHAnsi" w:cstheme="majorHAnsi"/>
          <w:sz w:val="22"/>
          <w:szCs w:val="22"/>
          <w:lang w:val="en-US"/>
        </w:rPr>
        <w:t>directly</w:t>
      </w:r>
      <w:r w:rsidR="006A30FC" w:rsidRPr="00772C05">
        <w:rPr>
          <w:rFonts w:asciiTheme="majorHAnsi" w:hAnsiTheme="majorHAnsi" w:cstheme="majorHAnsi"/>
          <w:sz w:val="22"/>
          <w:szCs w:val="22"/>
          <w:lang w:val="en-US"/>
        </w:rPr>
        <w:t xml:space="preserve"> </w:t>
      </w:r>
      <w:r w:rsidR="00D1505A" w:rsidRPr="00772C05">
        <w:rPr>
          <w:rFonts w:asciiTheme="majorHAnsi" w:hAnsiTheme="majorHAnsi" w:cstheme="majorHAnsi"/>
          <w:sz w:val="22"/>
          <w:szCs w:val="22"/>
          <w:lang w:val="en-US"/>
        </w:rPr>
        <w:t>asking</w:t>
      </w:r>
      <w:r w:rsidR="00A0314E" w:rsidRPr="00772C05">
        <w:rPr>
          <w:rFonts w:asciiTheme="majorHAnsi" w:hAnsiTheme="majorHAnsi" w:cstheme="majorHAnsi"/>
          <w:sz w:val="22"/>
          <w:szCs w:val="22"/>
          <w:lang w:val="en-US"/>
        </w:rPr>
        <w:t xml:space="preserve"> </w:t>
      </w:r>
      <w:r w:rsidR="00056EC4" w:rsidRPr="00772C05">
        <w:rPr>
          <w:rFonts w:asciiTheme="majorHAnsi" w:hAnsiTheme="majorHAnsi" w:cstheme="majorHAnsi"/>
          <w:i/>
          <w:iCs/>
          <w:sz w:val="22"/>
          <w:szCs w:val="22"/>
          <w:lang w:val="en-US"/>
        </w:rPr>
        <w:t xml:space="preserve">how much </w:t>
      </w:r>
      <w:r w:rsidR="00FA40A4" w:rsidRPr="00772C05">
        <w:rPr>
          <w:rFonts w:asciiTheme="majorHAnsi" w:hAnsiTheme="majorHAnsi" w:cstheme="majorHAnsi"/>
          <w:i/>
          <w:sz w:val="22"/>
          <w:szCs w:val="22"/>
          <w:lang w:val="en-US"/>
        </w:rPr>
        <w:t>to buy</w:t>
      </w:r>
      <w:r w:rsidR="00DE4B15" w:rsidRPr="00772C05">
        <w:rPr>
          <w:rFonts w:asciiTheme="majorHAnsi" w:hAnsiTheme="majorHAnsi" w:cstheme="majorHAnsi"/>
          <w:sz w:val="22"/>
          <w:szCs w:val="22"/>
          <w:lang w:val="en-US"/>
        </w:rPr>
        <w:t xml:space="preserve"> using a </w:t>
      </w:r>
      <w:r w:rsidR="000803AE" w:rsidRPr="00772C05">
        <w:rPr>
          <w:rFonts w:asciiTheme="majorHAnsi" w:hAnsiTheme="majorHAnsi" w:cstheme="majorHAnsi"/>
          <w:sz w:val="22"/>
          <w:szCs w:val="22"/>
          <w:lang w:val="en-US"/>
        </w:rPr>
        <w:t>fully-partitioned</w:t>
      </w:r>
      <w:r w:rsidR="00DE4B15" w:rsidRPr="00772C05">
        <w:rPr>
          <w:rFonts w:asciiTheme="majorHAnsi" w:hAnsiTheme="majorHAnsi" w:cstheme="majorHAnsi"/>
          <w:sz w:val="22"/>
          <w:szCs w:val="22"/>
          <w:lang w:val="en-US"/>
        </w:rPr>
        <w:t xml:space="preserve"> quantity scale</w:t>
      </w:r>
      <w:r w:rsidRPr="00772C05">
        <w:rPr>
          <w:rFonts w:asciiTheme="majorHAnsi" w:hAnsiTheme="majorHAnsi" w:cstheme="majorHAnsi"/>
          <w:sz w:val="22"/>
          <w:szCs w:val="22"/>
          <w:lang w:val="en-US"/>
        </w:rPr>
        <w:t>. We used instant lottery tickets that have the benefit of allowing the choice of different quantities of an identical product on a single purchase occasion.</w:t>
      </w:r>
    </w:p>
    <w:p w14:paraId="47E4BBBD" w14:textId="1711A506" w:rsidR="00C44D62" w:rsidRPr="00772C05" w:rsidRDefault="00C30E01" w:rsidP="00EA3EA0">
      <w:pPr>
        <w:spacing w:after="0" w:line="480" w:lineRule="auto"/>
        <w:rPr>
          <w:rFonts w:asciiTheme="majorHAnsi" w:hAnsiTheme="majorHAnsi" w:cstheme="majorHAnsi"/>
          <w:b/>
          <w:sz w:val="22"/>
          <w:szCs w:val="22"/>
          <w:lang w:val="en-US"/>
        </w:rPr>
      </w:pPr>
      <w:r w:rsidRPr="00772C05">
        <w:rPr>
          <w:rFonts w:asciiTheme="majorHAnsi" w:hAnsiTheme="majorHAnsi" w:cstheme="majorHAnsi"/>
          <w:b/>
          <w:sz w:val="22"/>
          <w:szCs w:val="22"/>
          <w:lang w:val="en-US"/>
        </w:rPr>
        <w:t>4.1 Procedure</w:t>
      </w:r>
      <w:r w:rsidR="00781C8D" w:rsidRPr="00772C05">
        <w:rPr>
          <w:rFonts w:asciiTheme="majorHAnsi" w:hAnsiTheme="majorHAnsi" w:cstheme="majorHAnsi"/>
          <w:b/>
          <w:sz w:val="22"/>
          <w:szCs w:val="22"/>
          <w:lang w:val="en-US"/>
        </w:rPr>
        <w:t xml:space="preserve"> </w:t>
      </w:r>
    </w:p>
    <w:p w14:paraId="59D8DBCB" w14:textId="2B1DAA27" w:rsidR="009B3C5F" w:rsidRPr="00772C05" w:rsidRDefault="004F12B1" w:rsidP="006C6182">
      <w:pPr>
        <w:spacing w:after="0" w:line="480" w:lineRule="auto"/>
        <w:ind w:firstLine="426"/>
        <w:rPr>
          <w:rFonts w:asciiTheme="majorHAnsi" w:hAnsiTheme="majorHAnsi" w:cstheme="majorHAnsi"/>
          <w:sz w:val="22"/>
          <w:szCs w:val="22"/>
          <w:lang w:val="en-US"/>
        </w:rPr>
      </w:pPr>
      <w:r w:rsidRPr="00772C05">
        <w:rPr>
          <w:rFonts w:asciiTheme="majorHAnsi" w:hAnsiTheme="majorHAnsi" w:cstheme="majorHAnsi"/>
          <w:sz w:val="22"/>
          <w:szCs w:val="22"/>
          <w:lang w:val="en-US"/>
        </w:rPr>
        <w:t>One hundred</w:t>
      </w:r>
      <w:r w:rsidR="00C44D62" w:rsidRPr="00772C05">
        <w:rPr>
          <w:rFonts w:asciiTheme="majorHAnsi" w:hAnsiTheme="majorHAnsi" w:cstheme="majorHAnsi"/>
          <w:sz w:val="22"/>
          <w:szCs w:val="22"/>
          <w:lang w:val="en-US"/>
        </w:rPr>
        <w:t xml:space="preserve"> participants (average age = 32.4; 76% male) read the following instructions:</w:t>
      </w:r>
      <w:r w:rsidR="00C44D62" w:rsidRPr="00772C05">
        <w:rPr>
          <w:rFonts w:asciiTheme="majorHAnsi" w:hAnsiTheme="majorHAnsi" w:cstheme="majorHAnsi"/>
          <w:i/>
          <w:sz w:val="22"/>
          <w:szCs w:val="22"/>
          <w:lang w:val="en-US"/>
        </w:rPr>
        <w:t xml:space="preserve"> </w:t>
      </w:r>
      <w:r w:rsidR="00C44D62" w:rsidRPr="00772C05">
        <w:rPr>
          <w:rFonts w:asciiTheme="majorHAnsi" w:hAnsiTheme="majorHAnsi" w:cstheme="majorHAnsi"/>
          <w:sz w:val="22"/>
          <w:szCs w:val="22"/>
          <w:lang w:val="en-US"/>
        </w:rPr>
        <w:t xml:space="preserve">“In a few moments you will receive your payment for participating in the study. As an extra bonus, we are offering you the option of receiving up to £5 of your payment in the form of half-price Monopoly® instant scratch cards and the remainder in cash. The tickets are actual tickets with a potential top prize of £100,000 that you would collect from the National Lottery. They normally cost £2 but you can receive them for only £1 as part of your compensation.” </w:t>
      </w:r>
      <w:r w:rsidR="003D28C3" w:rsidRPr="00772C05">
        <w:rPr>
          <w:rFonts w:asciiTheme="majorHAnsi" w:hAnsiTheme="majorHAnsi" w:cstheme="majorHAnsi"/>
          <w:sz w:val="22"/>
          <w:szCs w:val="22"/>
          <w:lang w:val="en-US"/>
        </w:rPr>
        <w:t>This procedure ensured there was no budget constraint and p</w:t>
      </w:r>
      <w:r w:rsidR="00C44D62" w:rsidRPr="00772C05">
        <w:rPr>
          <w:rFonts w:asciiTheme="majorHAnsi" w:hAnsiTheme="majorHAnsi" w:cstheme="majorHAnsi"/>
          <w:sz w:val="22"/>
          <w:szCs w:val="22"/>
          <w:lang w:val="en-US"/>
        </w:rPr>
        <w:t>articipants were aware th</w:t>
      </w:r>
      <w:r w:rsidR="00A848BA" w:rsidRPr="00772C05">
        <w:rPr>
          <w:rFonts w:asciiTheme="majorHAnsi" w:hAnsiTheme="majorHAnsi" w:cstheme="majorHAnsi"/>
          <w:sz w:val="22"/>
          <w:szCs w:val="22"/>
          <w:lang w:val="en-US"/>
        </w:rPr>
        <w:t>e</w:t>
      </w:r>
      <w:r w:rsidR="00EA3EA0" w:rsidRPr="00772C05">
        <w:rPr>
          <w:rFonts w:asciiTheme="majorHAnsi" w:hAnsiTheme="majorHAnsi" w:cstheme="majorHAnsi"/>
          <w:sz w:val="22"/>
          <w:szCs w:val="22"/>
          <w:lang w:val="en-US"/>
        </w:rPr>
        <w:t>i</w:t>
      </w:r>
      <w:r w:rsidR="00A848BA" w:rsidRPr="00772C05">
        <w:rPr>
          <w:rFonts w:asciiTheme="majorHAnsi" w:hAnsiTheme="majorHAnsi" w:cstheme="majorHAnsi"/>
          <w:sz w:val="22"/>
          <w:szCs w:val="22"/>
          <w:lang w:val="en-US"/>
        </w:rPr>
        <w:t>r choices were binding</w:t>
      </w:r>
      <w:r w:rsidR="003D28C3" w:rsidRPr="00772C05">
        <w:rPr>
          <w:rFonts w:asciiTheme="majorHAnsi" w:hAnsiTheme="majorHAnsi" w:cstheme="majorHAnsi"/>
          <w:sz w:val="22"/>
          <w:szCs w:val="22"/>
          <w:lang w:val="en-US"/>
        </w:rPr>
        <w:t>,</w:t>
      </w:r>
      <w:r w:rsidR="00A848BA" w:rsidRPr="00772C05">
        <w:rPr>
          <w:rFonts w:asciiTheme="majorHAnsi" w:hAnsiTheme="majorHAnsi" w:cstheme="majorHAnsi"/>
          <w:sz w:val="22"/>
          <w:szCs w:val="22"/>
          <w:lang w:val="en-US"/>
        </w:rPr>
        <w:t xml:space="preserve"> </w:t>
      </w:r>
      <w:r w:rsidR="00C44D62" w:rsidRPr="00772C05">
        <w:rPr>
          <w:rFonts w:asciiTheme="majorHAnsi" w:hAnsiTheme="majorHAnsi" w:cstheme="majorHAnsi"/>
          <w:sz w:val="22"/>
          <w:szCs w:val="22"/>
          <w:lang w:val="en-US"/>
        </w:rPr>
        <w:t>making the procedure incentive compatible.</w:t>
      </w:r>
    </w:p>
    <w:p w14:paraId="527D4996" w14:textId="3D3D4AF7" w:rsidR="00C44D62" w:rsidRPr="00772C05" w:rsidRDefault="00C44D62" w:rsidP="006C6182">
      <w:pPr>
        <w:spacing w:after="0" w:line="480" w:lineRule="auto"/>
        <w:ind w:firstLine="426"/>
        <w:rPr>
          <w:rFonts w:asciiTheme="majorHAnsi" w:hAnsiTheme="majorHAnsi" w:cstheme="majorHAnsi"/>
          <w:sz w:val="22"/>
          <w:szCs w:val="22"/>
          <w:lang w:val="en-US"/>
        </w:rPr>
      </w:pPr>
      <w:r w:rsidRPr="00772C05">
        <w:rPr>
          <w:rFonts w:asciiTheme="majorHAnsi" w:hAnsiTheme="majorHAnsi" w:cstheme="majorHAnsi"/>
          <w:sz w:val="22"/>
          <w:szCs w:val="22"/>
          <w:lang w:val="en-US"/>
        </w:rPr>
        <w:t xml:space="preserve">Participants were randomly assigned to conditions. </w:t>
      </w:r>
      <w:r w:rsidR="00ED2E5D" w:rsidRPr="00772C05">
        <w:rPr>
          <w:rFonts w:asciiTheme="majorHAnsi" w:hAnsiTheme="majorHAnsi" w:cstheme="majorHAnsi"/>
          <w:sz w:val="22"/>
          <w:szCs w:val="22"/>
          <w:lang w:val="en-US"/>
        </w:rPr>
        <w:t xml:space="preserve">In the </w:t>
      </w:r>
      <w:r w:rsidR="006003D9" w:rsidRPr="00772C05">
        <w:rPr>
          <w:rFonts w:asciiTheme="majorHAnsi" w:hAnsiTheme="majorHAnsi" w:cstheme="majorHAnsi"/>
          <w:iCs/>
          <w:sz w:val="22"/>
          <w:szCs w:val="22"/>
          <w:lang w:val="en-US"/>
        </w:rPr>
        <w:t>direct</w:t>
      </w:r>
      <w:r w:rsidR="006003D9" w:rsidRPr="00772C05">
        <w:rPr>
          <w:rFonts w:asciiTheme="majorHAnsi" w:hAnsiTheme="majorHAnsi" w:cstheme="majorHAnsi"/>
          <w:sz w:val="22"/>
          <w:szCs w:val="22"/>
          <w:lang w:val="en-US"/>
        </w:rPr>
        <w:t>-</w:t>
      </w:r>
      <w:r w:rsidR="00E62252" w:rsidRPr="00772C05">
        <w:rPr>
          <w:rFonts w:asciiTheme="majorHAnsi" w:hAnsiTheme="majorHAnsi" w:cstheme="majorHAnsi"/>
          <w:iCs/>
          <w:sz w:val="22"/>
          <w:szCs w:val="22"/>
          <w:lang w:val="en-US"/>
        </w:rPr>
        <w:t>quantity</w:t>
      </w:r>
      <w:r w:rsidR="006003D9" w:rsidRPr="00772C05">
        <w:rPr>
          <w:rFonts w:asciiTheme="majorHAnsi" w:hAnsiTheme="majorHAnsi" w:cstheme="majorHAnsi"/>
          <w:i/>
          <w:iCs/>
          <w:sz w:val="22"/>
          <w:szCs w:val="22"/>
          <w:lang w:val="en-US"/>
        </w:rPr>
        <w:t xml:space="preserve"> </w:t>
      </w:r>
      <w:r w:rsidR="005012BA" w:rsidRPr="00772C05">
        <w:rPr>
          <w:rFonts w:asciiTheme="majorHAnsi" w:hAnsiTheme="majorHAnsi" w:cstheme="majorHAnsi"/>
          <w:sz w:val="22"/>
          <w:szCs w:val="22"/>
          <w:lang w:val="en-US"/>
        </w:rPr>
        <w:t>request</w:t>
      </w:r>
      <w:r w:rsidR="00E62252" w:rsidRPr="00772C05">
        <w:rPr>
          <w:rFonts w:asciiTheme="majorHAnsi" w:hAnsiTheme="majorHAnsi" w:cstheme="majorHAnsi"/>
          <w:i/>
          <w:iCs/>
          <w:sz w:val="22"/>
          <w:szCs w:val="22"/>
          <w:lang w:val="en-US"/>
        </w:rPr>
        <w:t xml:space="preserve"> </w:t>
      </w:r>
      <w:r w:rsidR="00E62252" w:rsidRPr="00772C05">
        <w:rPr>
          <w:rFonts w:asciiTheme="majorHAnsi" w:hAnsiTheme="majorHAnsi" w:cstheme="majorHAnsi"/>
          <w:sz w:val="22"/>
          <w:szCs w:val="22"/>
          <w:lang w:val="en-US"/>
        </w:rPr>
        <w:t>(</w:t>
      </w:r>
      <w:r w:rsidR="006003D9" w:rsidRPr="00772C05">
        <w:rPr>
          <w:rFonts w:asciiTheme="majorHAnsi" w:hAnsiTheme="majorHAnsi" w:cstheme="majorHAnsi"/>
          <w:sz w:val="22"/>
          <w:szCs w:val="22"/>
          <w:lang w:val="en-US"/>
        </w:rPr>
        <w:t>D</w:t>
      </w:r>
      <w:r w:rsidR="00E62252" w:rsidRPr="00772C05">
        <w:rPr>
          <w:rFonts w:asciiTheme="majorHAnsi" w:hAnsiTheme="majorHAnsi" w:cstheme="majorHAnsi"/>
          <w:sz w:val="22"/>
          <w:szCs w:val="22"/>
          <w:lang w:val="en-US"/>
        </w:rPr>
        <w:t xml:space="preserve">Q) condition </w:t>
      </w:r>
      <w:r w:rsidR="005B1866" w:rsidRPr="00772C05">
        <w:rPr>
          <w:rFonts w:asciiTheme="majorHAnsi" w:hAnsiTheme="majorHAnsi" w:cstheme="majorHAnsi"/>
          <w:sz w:val="22"/>
          <w:szCs w:val="22"/>
          <w:lang w:val="en-US"/>
        </w:rPr>
        <w:t xml:space="preserve">a </w:t>
      </w:r>
      <w:r w:rsidR="003A22D7" w:rsidRPr="00772C05">
        <w:rPr>
          <w:rFonts w:asciiTheme="majorHAnsi" w:hAnsiTheme="majorHAnsi" w:cstheme="majorHAnsi"/>
          <w:sz w:val="22"/>
          <w:szCs w:val="22"/>
          <w:lang w:val="en-US"/>
        </w:rPr>
        <w:t>quantity</w:t>
      </w:r>
      <w:r w:rsidR="005B1866" w:rsidRPr="00772C05">
        <w:rPr>
          <w:rFonts w:asciiTheme="majorHAnsi" w:hAnsiTheme="majorHAnsi" w:cstheme="majorHAnsi"/>
          <w:sz w:val="22"/>
          <w:szCs w:val="22"/>
          <w:lang w:val="en-US"/>
        </w:rPr>
        <w:t xml:space="preserve"> </w:t>
      </w:r>
      <w:r w:rsidR="00255282" w:rsidRPr="00772C05">
        <w:rPr>
          <w:rFonts w:asciiTheme="majorHAnsi" w:hAnsiTheme="majorHAnsi" w:cstheme="majorHAnsi"/>
          <w:sz w:val="22"/>
          <w:szCs w:val="22"/>
          <w:lang w:val="en-US"/>
        </w:rPr>
        <w:t>request</w:t>
      </w:r>
      <w:r w:rsidR="00117F01" w:rsidRPr="00772C05">
        <w:rPr>
          <w:rFonts w:asciiTheme="majorHAnsi" w:hAnsiTheme="majorHAnsi" w:cstheme="majorHAnsi"/>
          <w:sz w:val="22"/>
          <w:szCs w:val="22"/>
          <w:lang w:val="en-US"/>
        </w:rPr>
        <w:t xml:space="preserve"> </w:t>
      </w:r>
      <w:r w:rsidR="00ED2E5D" w:rsidRPr="00772C05">
        <w:rPr>
          <w:rFonts w:asciiTheme="majorHAnsi" w:hAnsiTheme="majorHAnsi" w:cstheme="majorHAnsi"/>
          <w:sz w:val="22"/>
          <w:szCs w:val="22"/>
          <w:lang w:val="en-US"/>
        </w:rPr>
        <w:t>immediately followed the instructions</w:t>
      </w:r>
      <w:r w:rsidR="002A7577" w:rsidRPr="00772C05">
        <w:rPr>
          <w:rFonts w:asciiTheme="majorHAnsi" w:hAnsiTheme="majorHAnsi" w:cstheme="majorHAnsi"/>
          <w:sz w:val="22"/>
          <w:szCs w:val="22"/>
          <w:lang w:val="en-US"/>
        </w:rPr>
        <w:t xml:space="preserve">: </w:t>
      </w:r>
      <w:r w:rsidRPr="00772C05">
        <w:rPr>
          <w:rFonts w:asciiTheme="majorHAnsi" w:hAnsiTheme="majorHAnsi" w:cstheme="majorHAnsi"/>
          <w:sz w:val="22"/>
          <w:szCs w:val="22"/>
          <w:lang w:val="en-US"/>
        </w:rPr>
        <w:t xml:space="preserve">“How many Monopoly® instant scratch cards are you interested in receiving as part of your payment?” </w:t>
      </w:r>
      <w:r w:rsidR="00B65635" w:rsidRPr="00772C05">
        <w:rPr>
          <w:rFonts w:asciiTheme="majorHAnsi" w:hAnsiTheme="majorHAnsi" w:cstheme="majorHAnsi"/>
          <w:sz w:val="22"/>
          <w:szCs w:val="22"/>
          <w:lang w:val="en-US"/>
        </w:rPr>
        <w:t>Participants</w:t>
      </w:r>
      <w:r w:rsidRPr="00772C05">
        <w:rPr>
          <w:rFonts w:asciiTheme="majorHAnsi" w:hAnsiTheme="majorHAnsi" w:cstheme="majorHAnsi"/>
          <w:sz w:val="22"/>
          <w:szCs w:val="22"/>
          <w:lang w:val="en-US"/>
        </w:rPr>
        <w:t xml:space="preserve"> responded by selecting a</w:t>
      </w:r>
      <w:r w:rsidR="00ED2E5D" w:rsidRPr="00772C05">
        <w:rPr>
          <w:rFonts w:asciiTheme="majorHAnsi" w:hAnsiTheme="majorHAnsi" w:cstheme="majorHAnsi"/>
          <w:sz w:val="22"/>
          <w:szCs w:val="22"/>
          <w:lang w:val="en-US"/>
        </w:rPr>
        <w:t xml:space="preserve">mong </w:t>
      </w:r>
      <w:r w:rsidRPr="00772C05">
        <w:rPr>
          <w:rFonts w:asciiTheme="majorHAnsi" w:hAnsiTheme="majorHAnsi" w:cstheme="majorHAnsi"/>
          <w:sz w:val="22"/>
          <w:szCs w:val="22"/>
          <w:lang w:val="en-US"/>
        </w:rPr>
        <w:t xml:space="preserve">quantity </w:t>
      </w:r>
      <w:r w:rsidR="00ED2E5D" w:rsidRPr="00772C05">
        <w:rPr>
          <w:rFonts w:asciiTheme="majorHAnsi" w:hAnsiTheme="majorHAnsi" w:cstheme="majorHAnsi"/>
          <w:sz w:val="22"/>
          <w:szCs w:val="22"/>
          <w:lang w:val="en-US"/>
        </w:rPr>
        <w:t xml:space="preserve">options </w:t>
      </w:r>
      <w:r w:rsidRPr="00772C05">
        <w:rPr>
          <w:rFonts w:asciiTheme="majorHAnsi" w:hAnsiTheme="majorHAnsi" w:cstheme="majorHAnsi"/>
          <w:sz w:val="22"/>
          <w:szCs w:val="22"/>
          <w:lang w:val="en-US"/>
        </w:rPr>
        <w:t xml:space="preserve">ranging from </w:t>
      </w:r>
      <w:r w:rsidR="0010607D" w:rsidRPr="00772C05">
        <w:rPr>
          <w:rFonts w:asciiTheme="majorHAnsi" w:hAnsiTheme="majorHAnsi" w:cstheme="majorHAnsi"/>
          <w:sz w:val="22"/>
          <w:szCs w:val="22"/>
          <w:lang w:val="en-US"/>
        </w:rPr>
        <w:t>“</w:t>
      </w:r>
      <w:r w:rsidRPr="00772C05">
        <w:rPr>
          <w:rFonts w:asciiTheme="majorHAnsi" w:hAnsiTheme="majorHAnsi" w:cstheme="majorHAnsi"/>
          <w:sz w:val="22"/>
          <w:szCs w:val="22"/>
          <w:lang w:val="en-US"/>
        </w:rPr>
        <w:t>0</w:t>
      </w:r>
      <w:r w:rsidR="0010607D" w:rsidRPr="00772C05">
        <w:rPr>
          <w:rFonts w:asciiTheme="majorHAnsi" w:hAnsiTheme="majorHAnsi" w:cstheme="majorHAnsi"/>
          <w:sz w:val="22"/>
          <w:szCs w:val="22"/>
          <w:lang w:val="en-US"/>
        </w:rPr>
        <w:t>”</w:t>
      </w:r>
      <w:r w:rsidRPr="00772C05">
        <w:rPr>
          <w:rFonts w:asciiTheme="majorHAnsi" w:hAnsiTheme="majorHAnsi" w:cstheme="majorHAnsi"/>
          <w:sz w:val="22"/>
          <w:szCs w:val="22"/>
          <w:lang w:val="en-US"/>
        </w:rPr>
        <w:t xml:space="preserve"> to </w:t>
      </w:r>
      <w:r w:rsidR="0010607D" w:rsidRPr="00772C05">
        <w:rPr>
          <w:rFonts w:asciiTheme="majorHAnsi" w:hAnsiTheme="majorHAnsi" w:cstheme="majorHAnsi"/>
          <w:sz w:val="22"/>
          <w:szCs w:val="22"/>
          <w:lang w:val="en-US"/>
        </w:rPr>
        <w:t>“</w:t>
      </w:r>
      <w:r w:rsidRPr="00772C05">
        <w:rPr>
          <w:rFonts w:asciiTheme="majorHAnsi" w:hAnsiTheme="majorHAnsi" w:cstheme="majorHAnsi"/>
          <w:sz w:val="22"/>
          <w:szCs w:val="22"/>
          <w:lang w:val="en-US"/>
        </w:rPr>
        <w:t>5</w:t>
      </w:r>
      <w:r w:rsidR="0010607D" w:rsidRPr="00772C05">
        <w:rPr>
          <w:rFonts w:asciiTheme="majorHAnsi" w:hAnsiTheme="majorHAnsi" w:cstheme="majorHAnsi"/>
          <w:sz w:val="22"/>
          <w:szCs w:val="22"/>
          <w:lang w:val="en-US"/>
        </w:rPr>
        <w:t>”</w:t>
      </w:r>
      <w:r w:rsidRPr="00772C05">
        <w:rPr>
          <w:rFonts w:asciiTheme="majorHAnsi" w:hAnsiTheme="majorHAnsi" w:cstheme="majorHAnsi"/>
          <w:sz w:val="22"/>
          <w:szCs w:val="22"/>
          <w:lang w:val="en-US"/>
        </w:rPr>
        <w:t xml:space="preserve">, with zero being the left-most option. The only difference in the </w:t>
      </w:r>
      <w:r w:rsidR="002019BC" w:rsidRPr="00772C05">
        <w:rPr>
          <w:rFonts w:asciiTheme="majorHAnsi" w:hAnsiTheme="majorHAnsi" w:cstheme="majorHAnsi"/>
          <w:sz w:val="22"/>
          <w:szCs w:val="22"/>
          <w:lang w:val="en-US"/>
        </w:rPr>
        <w:t xml:space="preserve">yes/no purchase-interest </w:t>
      </w:r>
      <w:r w:rsidR="00C90292" w:rsidRPr="00772C05">
        <w:rPr>
          <w:rFonts w:asciiTheme="majorHAnsi" w:hAnsiTheme="majorHAnsi" w:cstheme="majorHAnsi"/>
          <w:sz w:val="22"/>
          <w:szCs w:val="22"/>
          <w:lang w:val="en-US"/>
        </w:rPr>
        <w:t>question</w:t>
      </w:r>
      <w:r w:rsidR="005D74DB" w:rsidRPr="00772C05">
        <w:rPr>
          <w:rFonts w:asciiTheme="majorHAnsi" w:hAnsiTheme="majorHAnsi" w:cstheme="majorHAnsi"/>
          <w:sz w:val="22"/>
          <w:szCs w:val="22"/>
          <w:lang w:val="en-US"/>
        </w:rPr>
        <w:t xml:space="preserve"> </w:t>
      </w:r>
      <w:r w:rsidR="00C625D4" w:rsidRPr="00772C05">
        <w:rPr>
          <w:rFonts w:asciiTheme="majorHAnsi" w:hAnsiTheme="majorHAnsi" w:cstheme="majorHAnsi"/>
          <w:sz w:val="22"/>
          <w:szCs w:val="22"/>
          <w:lang w:val="en-US"/>
        </w:rPr>
        <w:t xml:space="preserve">(Y/N) </w:t>
      </w:r>
      <w:r w:rsidR="005D74DB" w:rsidRPr="00772C05">
        <w:rPr>
          <w:rFonts w:asciiTheme="majorHAnsi" w:hAnsiTheme="majorHAnsi" w:cstheme="majorHAnsi"/>
          <w:sz w:val="22"/>
          <w:szCs w:val="22"/>
          <w:lang w:val="en-US"/>
        </w:rPr>
        <w:t>condition</w:t>
      </w:r>
      <w:r w:rsidR="00C90292" w:rsidRPr="00772C05">
        <w:rPr>
          <w:rFonts w:asciiTheme="majorHAnsi" w:hAnsiTheme="majorHAnsi" w:cstheme="majorHAnsi"/>
          <w:sz w:val="22"/>
          <w:szCs w:val="22"/>
          <w:lang w:val="en-US"/>
        </w:rPr>
        <w:t xml:space="preserve"> </w:t>
      </w:r>
      <w:r w:rsidRPr="00772C05">
        <w:rPr>
          <w:rFonts w:asciiTheme="majorHAnsi" w:hAnsiTheme="majorHAnsi" w:cstheme="majorHAnsi"/>
          <w:sz w:val="22"/>
          <w:szCs w:val="22"/>
          <w:lang w:val="en-US"/>
        </w:rPr>
        <w:t xml:space="preserve">was that participants had to first respond “yes” or “no” to the question “Are you interested in receiving part of your payment in the form of Monopoly® instant scratch cards?” Participants further indicated their attitude towards scratch card lottery tickets </w:t>
      </w:r>
      <w:r w:rsidR="00C813C0" w:rsidRPr="00772C05">
        <w:rPr>
          <w:rFonts w:asciiTheme="majorHAnsi" w:hAnsiTheme="majorHAnsi" w:cstheme="majorHAnsi"/>
          <w:sz w:val="22"/>
          <w:szCs w:val="22"/>
          <w:lang w:val="en-US"/>
        </w:rPr>
        <w:t xml:space="preserve">on a 7-point scale (-3 = </w:t>
      </w:r>
      <w:r w:rsidR="00E12710" w:rsidRPr="00772C05">
        <w:rPr>
          <w:rFonts w:asciiTheme="majorHAnsi" w:hAnsiTheme="majorHAnsi" w:cstheme="majorHAnsi"/>
          <w:sz w:val="22"/>
          <w:szCs w:val="22"/>
          <w:lang w:val="en-US"/>
        </w:rPr>
        <w:t>“</w:t>
      </w:r>
      <w:r w:rsidR="00C813C0" w:rsidRPr="00772C05">
        <w:rPr>
          <w:rFonts w:asciiTheme="majorHAnsi" w:hAnsiTheme="majorHAnsi" w:cstheme="majorHAnsi"/>
          <w:sz w:val="22"/>
          <w:szCs w:val="22"/>
          <w:lang w:val="en-US"/>
        </w:rPr>
        <w:t>Very negative</w:t>
      </w:r>
      <w:r w:rsidR="00E12710" w:rsidRPr="00772C05">
        <w:rPr>
          <w:rFonts w:asciiTheme="majorHAnsi" w:hAnsiTheme="majorHAnsi" w:cstheme="majorHAnsi"/>
          <w:sz w:val="22"/>
          <w:szCs w:val="22"/>
          <w:lang w:val="en-US"/>
        </w:rPr>
        <w:t>”</w:t>
      </w:r>
      <w:r w:rsidR="00C813C0" w:rsidRPr="00772C05">
        <w:rPr>
          <w:rFonts w:asciiTheme="majorHAnsi" w:hAnsiTheme="majorHAnsi" w:cstheme="majorHAnsi"/>
          <w:sz w:val="22"/>
          <w:szCs w:val="22"/>
          <w:lang w:val="en-US"/>
        </w:rPr>
        <w:t xml:space="preserve">, 0 = </w:t>
      </w:r>
      <w:r w:rsidR="00E12710" w:rsidRPr="00772C05">
        <w:rPr>
          <w:rFonts w:asciiTheme="majorHAnsi" w:hAnsiTheme="majorHAnsi" w:cstheme="majorHAnsi"/>
          <w:sz w:val="22"/>
          <w:szCs w:val="22"/>
          <w:lang w:val="en-US"/>
        </w:rPr>
        <w:t>“</w:t>
      </w:r>
      <w:r w:rsidR="00C813C0" w:rsidRPr="00772C05">
        <w:rPr>
          <w:rFonts w:asciiTheme="majorHAnsi" w:hAnsiTheme="majorHAnsi" w:cstheme="majorHAnsi"/>
          <w:sz w:val="22"/>
          <w:szCs w:val="22"/>
          <w:lang w:val="en-US"/>
        </w:rPr>
        <w:t>Neither negative, nor positive</w:t>
      </w:r>
      <w:r w:rsidR="00E12710" w:rsidRPr="00772C05">
        <w:rPr>
          <w:rFonts w:asciiTheme="majorHAnsi" w:hAnsiTheme="majorHAnsi" w:cstheme="majorHAnsi"/>
          <w:sz w:val="22"/>
          <w:szCs w:val="22"/>
          <w:lang w:val="en-US"/>
        </w:rPr>
        <w:t>”</w:t>
      </w:r>
      <w:r w:rsidR="00C813C0" w:rsidRPr="00772C05">
        <w:rPr>
          <w:rFonts w:asciiTheme="majorHAnsi" w:hAnsiTheme="majorHAnsi" w:cstheme="majorHAnsi"/>
          <w:sz w:val="22"/>
          <w:szCs w:val="22"/>
          <w:lang w:val="en-US"/>
        </w:rPr>
        <w:t xml:space="preserve">, +3 = </w:t>
      </w:r>
      <w:r w:rsidR="00E12710" w:rsidRPr="00772C05">
        <w:rPr>
          <w:rFonts w:asciiTheme="majorHAnsi" w:hAnsiTheme="majorHAnsi" w:cstheme="majorHAnsi"/>
          <w:sz w:val="22"/>
          <w:szCs w:val="22"/>
          <w:lang w:val="en-US"/>
        </w:rPr>
        <w:t>“</w:t>
      </w:r>
      <w:r w:rsidR="00C813C0" w:rsidRPr="00772C05">
        <w:rPr>
          <w:rFonts w:asciiTheme="majorHAnsi" w:hAnsiTheme="majorHAnsi" w:cstheme="majorHAnsi"/>
          <w:sz w:val="22"/>
          <w:szCs w:val="22"/>
          <w:lang w:val="en-US"/>
        </w:rPr>
        <w:t>Very positive</w:t>
      </w:r>
      <w:r w:rsidR="00E12710" w:rsidRPr="00772C05">
        <w:rPr>
          <w:rFonts w:asciiTheme="majorHAnsi" w:hAnsiTheme="majorHAnsi" w:cstheme="majorHAnsi"/>
          <w:sz w:val="22"/>
          <w:szCs w:val="22"/>
          <w:lang w:val="en-US"/>
        </w:rPr>
        <w:t>”</w:t>
      </w:r>
      <w:r w:rsidR="00C813C0" w:rsidRPr="00772C05">
        <w:rPr>
          <w:rFonts w:asciiTheme="majorHAnsi" w:hAnsiTheme="majorHAnsi" w:cstheme="majorHAnsi"/>
          <w:sz w:val="22"/>
          <w:szCs w:val="22"/>
          <w:lang w:val="en-US"/>
        </w:rPr>
        <w:t>)</w:t>
      </w:r>
      <w:r w:rsidRPr="00772C05">
        <w:rPr>
          <w:rFonts w:asciiTheme="majorHAnsi" w:hAnsiTheme="majorHAnsi" w:cstheme="majorHAnsi"/>
          <w:sz w:val="22"/>
          <w:szCs w:val="22"/>
          <w:lang w:val="en-US"/>
        </w:rPr>
        <w:t xml:space="preserve">. </w:t>
      </w:r>
    </w:p>
    <w:p w14:paraId="033BB82B" w14:textId="2C8457F5" w:rsidR="00C30E01" w:rsidRPr="00772C05" w:rsidRDefault="00C30E01" w:rsidP="00C30E01">
      <w:pPr>
        <w:spacing w:after="0" w:line="480" w:lineRule="auto"/>
        <w:rPr>
          <w:rFonts w:asciiTheme="majorHAnsi" w:hAnsiTheme="majorHAnsi" w:cstheme="majorHAnsi"/>
          <w:b/>
          <w:sz w:val="22"/>
          <w:szCs w:val="22"/>
          <w:lang w:val="en-US"/>
        </w:rPr>
      </w:pPr>
      <w:r w:rsidRPr="00772C05">
        <w:rPr>
          <w:rFonts w:asciiTheme="majorHAnsi" w:hAnsiTheme="majorHAnsi" w:cstheme="majorHAnsi"/>
          <w:b/>
          <w:sz w:val="22"/>
          <w:szCs w:val="22"/>
          <w:lang w:val="en-US"/>
        </w:rPr>
        <w:t xml:space="preserve">4.2 Results </w:t>
      </w:r>
    </w:p>
    <w:p w14:paraId="4D52843B" w14:textId="28973B8C" w:rsidR="00D14282" w:rsidRPr="00772C05" w:rsidRDefault="00C30E01" w:rsidP="0016793C">
      <w:pPr>
        <w:spacing w:after="0" w:line="480" w:lineRule="auto"/>
        <w:ind w:firstLine="426"/>
        <w:rPr>
          <w:rFonts w:asciiTheme="majorHAnsi" w:hAnsiTheme="majorHAnsi" w:cstheme="majorHAnsi"/>
          <w:bCs/>
          <w:sz w:val="22"/>
          <w:szCs w:val="22"/>
          <w:lang w:val="en-US"/>
        </w:rPr>
      </w:pPr>
      <w:r w:rsidRPr="00772C05">
        <w:rPr>
          <w:rFonts w:asciiTheme="majorHAnsi" w:hAnsiTheme="majorHAnsi" w:cstheme="majorHAnsi"/>
          <w:sz w:val="22"/>
          <w:szCs w:val="22"/>
          <w:lang w:val="en-US"/>
        </w:rPr>
        <w:t>P</w:t>
      </w:r>
      <w:r w:rsidR="007B4AB2" w:rsidRPr="00772C05">
        <w:rPr>
          <w:rFonts w:asciiTheme="majorHAnsi" w:hAnsiTheme="majorHAnsi" w:cstheme="majorHAnsi"/>
          <w:sz w:val="22"/>
          <w:szCs w:val="22"/>
          <w:lang w:val="en-US"/>
        </w:rPr>
        <w:t>urchase incidence was higher</w:t>
      </w:r>
      <w:r w:rsidR="00C44D62" w:rsidRPr="00772C05">
        <w:rPr>
          <w:rFonts w:asciiTheme="majorHAnsi" w:hAnsiTheme="majorHAnsi" w:cstheme="majorHAnsi"/>
          <w:sz w:val="22"/>
          <w:szCs w:val="22"/>
          <w:lang w:val="en-US"/>
        </w:rPr>
        <w:t xml:space="preserve"> in the</w:t>
      </w:r>
      <w:r w:rsidR="006656E7" w:rsidRPr="00772C05">
        <w:rPr>
          <w:rFonts w:asciiTheme="majorHAnsi" w:hAnsiTheme="majorHAnsi" w:cstheme="majorHAnsi"/>
          <w:sz w:val="22"/>
          <w:szCs w:val="22"/>
          <w:lang w:val="en-US"/>
        </w:rPr>
        <w:t xml:space="preserve"> </w:t>
      </w:r>
      <w:r w:rsidR="00E559B3" w:rsidRPr="00772C05">
        <w:rPr>
          <w:rFonts w:asciiTheme="majorHAnsi" w:hAnsiTheme="majorHAnsi" w:cstheme="majorHAnsi"/>
          <w:sz w:val="22"/>
          <w:szCs w:val="22"/>
          <w:lang w:val="en-US"/>
        </w:rPr>
        <w:t>direct-</w:t>
      </w:r>
      <w:r w:rsidR="00E83AFC" w:rsidRPr="00772C05">
        <w:rPr>
          <w:rFonts w:asciiTheme="majorHAnsi" w:hAnsiTheme="majorHAnsi" w:cstheme="majorHAnsi"/>
          <w:sz w:val="22"/>
          <w:szCs w:val="22"/>
          <w:lang w:val="en-US"/>
        </w:rPr>
        <w:t>quantity</w:t>
      </w:r>
      <w:r w:rsidR="00430E88" w:rsidRPr="00772C05">
        <w:rPr>
          <w:rFonts w:asciiTheme="majorHAnsi" w:hAnsiTheme="majorHAnsi" w:cstheme="majorHAnsi"/>
          <w:sz w:val="22"/>
          <w:szCs w:val="22"/>
          <w:lang w:val="en-US"/>
        </w:rPr>
        <w:t xml:space="preserve"> </w:t>
      </w:r>
      <w:r w:rsidR="00C44D62" w:rsidRPr="00772C05">
        <w:rPr>
          <w:rFonts w:asciiTheme="majorHAnsi" w:hAnsiTheme="majorHAnsi" w:cstheme="majorHAnsi"/>
          <w:sz w:val="22"/>
          <w:szCs w:val="22"/>
          <w:lang w:val="en-US"/>
        </w:rPr>
        <w:t>(</w:t>
      </w:r>
      <w:r w:rsidR="00C44D62" w:rsidRPr="00772C05">
        <w:rPr>
          <w:rFonts w:asciiTheme="majorHAnsi" w:hAnsiTheme="majorHAnsi" w:cstheme="majorHAnsi"/>
          <w:i/>
          <w:sz w:val="22"/>
          <w:szCs w:val="22"/>
          <w:lang w:val="en-US"/>
        </w:rPr>
        <w:t>M</w:t>
      </w:r>
      <w:r w:rsidR="00C60899" w:rsidRPr="00772C05">
        <w:rPr>
          <w:rFonts w:asciiTheme="majorHAnsi" w:hAnsiTheme="majorHAnsi" w:cstheme="majorHAnsi"/>
          <w:sz w:val="22"/>
          <w:szCs w:val="22"/>
          <w:vertAlign w:val="subscript"/>
          <w:lang w:val="en-US"/>
        </w:rPr>
        <w:t>DQ</w:t>
      </w:r>
      <w:r w:rsidR="00C44D62" w:rsidRPr="00772C05">
        <w:rPr>
          <w:rFonts w:asciiTheme="majorHAnsi" w:hAnsiTheme="majorHAnsi" w:cstheme="majorHAnsi"/>
          <w:sz w:val="22"/>
          <w:szCs w:val="22"/>
          <w:lang w:val="en-US"/>
        </w:rPr>
        <w:t xml:space="preserve"> = 62%) than in the </w:t>
      </w:r>
      <w:r w:rsidR="00C60899" w:rsidRPr="00772C05">
        <w:rPr>
          <w:rFonts w:asciiTheme="majorHAnsi" w:hAnsiTheme="majorHAnsi" w:cstheme="majorHAnsi"/>
          <w:sz w:val="22"/>
          <w:szCs w:val="22"/>
          <w:lang w:val="en-US"/>
        </w:rPr>
        <w:t>yes/no</w:t>
      </w:r>
      <w:r w:rsidR="0016793C" w:rsidRPr="00772C05">
        <w:rPr>
          <w:rFonts w:asciiTheme="majorHAnsi" w:hAnsiTheme="majorHAnsi" w:cstheme="majorHAnsi"/>
          <w:sz w:val="22"/>
          <w:szCs w:val="22"/>
          <w:lang w:val="en-US"/>
        </w:rPr>
        <w:t xml:space="preserve"> i</w:t>
      </w:r>
      <w:r w:rsidR="00430E88" w:rsidRPr="00772C05">
        <w:rPr>
          <w:rFonts w:asciiTheme="majorHAnsi" w:hAnsiTheme="majorHAnsi" w:cstheme="majorHAnsi"/>
          <w:sz w:val="22"/>
          <w:szCs w:val="22"/>
          <w:lang w:val="en-US"/>
        </w:rPr>
        <w:t>nt</w:t>
      </w:r>
      <w:r w:rsidR="0016793C" w:rsidRPr="00772C05">
        <w:rPr>
          <w:rFonts w:asciiTheme="majorHAnsi" w:hAnsiTheme="majorHAnsi" w:cstheme="majorHAnsi"/>
          <w:sz w:val="22"/>
          <w:szCs w:val="22"/>
          <w:lang w:val="en-US"/>
        </w:rPr>
        <w:t>e</w:t>
      </w:r>
      <w:r w:rsidR="00430E88" w:rsidRPr="00772C05">
        <w:rPr>
          <w:rFonts w:asciiTheme="majorHAnsi" w:hAnsiTheme="majorHAnsi" w:cstheme="majorHAnsi"/>
          <w:sz w:val="22"/>
          <w:szCs w:val="22"/>
          <w:lang w:val="en-US"/>
        </w:rPr>
        <w:t>rest-first</w:t>
      </w:r>
      <w:r w:rsidR="00C44D62" w:rsidRPr="00772C05">
        <w:rPr>
          <w:rFonts w:asciiTheme="majorHAnsi" w:hAnsiTheme="majorHAnsi" w:cstheme="majorHAnsi"/>
          <w:sz w:val="22"/>
          <w:szCs w:val="22"/>
          <w:lang w:val="en-US"/>
        </w:rPr>
        <w:t xml:space="preserve"> condition (</w:t>
      </w:r>
      <w:r w:rsidR="00C44D62" w:rsidRPr="00772C05">
        <w:rPr>
          <w:rFonts w:asciiTheme="majorHAnsi" w:hAnsiTheme="majorHAnsi" w:cstheme="majorHAnsi"/>
          <w:i/>
          <w:sz w:val="22"/>
          <w:szCs w:val="22"/>
          <w:lang w:val="en-US"/>
        </w:rPr>
        <w:t>M</w:t>
      </w:r>
      <w:r w:rsidR="00C60899" w:rsidRPr="00772C05">
        <w:rPr>
          <w:rFonts w:asciiTheme="majorHAnsi" w:hAnsiTheme="majorHAnsi" w:cstheme="majorHAnsi"/>
          <w:sz w:val="22"/>
          <w:szCs w:val="22"/>
          <w:vertAlign w:val="subscript"/>
          <w:lang w:val="en-US"/>
        </w:rPr>
        <w:t>Y/N</w:t>
      </w:r>
      <w:r w:rsidR="00C44D62" w:rsidRPr="00772C05">
        <w:rPr>
          <w:rFonts w:asciiTheme="majorHAnsi" w:hAnsiTheme="majorHAnsi" w:cstheme="majorHAnsi"/>
          <w:sz w:val="22"/>
          <w:szCs w:val="22"/>
          <w:lang w:val="en-US"/>
        </w:rPr>
        <w:t xml:space="preserve"> = 34%), </w:t>
      </w:r>
      <w:r w:rsidR="00C44D62" w:rsidRPr="00772C05">
        <w:rPr>
          <w:rFonts w:asciiTheme="majorHAnsi" w:hAnsiTheme="majorHAnsi" w:cstheme="majorHAnsi"/>
          <w:sz w:val="22"/>
          <w:szCs w:val="22"/>
          <w:lang w:val="en-US"/>
        </w:rPr>
        <w:sym w:font="Symbol" w:char="F063"/>
      </w:r>
      <w:r w:rsidR="00C44D62" w:rsidRPr="00772C05">
        <w:rPr>
          <w:rFonts w:asciiTheme="majorHAnsi" w:hAnsiTheme="majorHAnsi" w:cstheme="majorHAnsi"/>
          <w:sz w:val="22"/>
          <w:szCs w:val="22"/>
          <w:vertAlign w:val="superscript"/>
          <w:lang w:val="en-US"/>
        </w:rPr>
        <w:t xml:space="preserve">2 </w:t>
      </w:r>
      <w:r w:rsidR="00C44D62" w:rsidRPr="00772C05">
        <w:rPr>
          <w:rFonts w:asciiTheme="majorHAnsi" w:hAnsiTheme="majorHAnsi" w:cstheme="majorHAnsi"/>
          <w:sz w:val="22"/>
          <w:szCs w:val="22"/>
          <w:lang w:val="en-US"/>
        </w:rPr>
        <w:t xml:space="preserve">(1, </w:t>
      </w:r>
      <w:r w:rsidR="00C44D62" w:rsidRPr="00772C05">
        <w:rPr>
          <w:rFonts w:asciiTheme="majorHAnsi" w:hAnsiTheme="majorHAnsi" w:cstheme="majorHAnsi"/>
          <w:i/>
          <w:sz w:val="22"/>
          <w:szCs w:val="22"/>
          <w:lang w:val="en-US"/>
        </w:rPr>
        <w:t>N</w:t>
      </w:r>
      <w:r w:rsidR="00C44D62" w:rsidRPr="00772C05">
        <w:rPr>
          <w:rFonts w:asciiTheme="majorHAnsi" w:hAnsiTheme="majorHAnsi" w:cstheme="majorHAnsi"/>
          <w:sz w:val="22"/>
          <w:szCs w:val="22"/>
          <w:lang w:val="en-US"/>
        </w:rPr>
        <w:t xml:space="preserve"> = 100) = 7.64, </w:t>
      </w:r>
      <w:r w:rsidR="00C44D62" w:rsidRPr="00772C05">
        <w:rPr>
          <w:rFonts w:asciiTheme="majorHAnsi" w:hAnsiTheme="majorHAnsi" w:cstheme="majorHAnsi"/>
          <w:i/>
          <w:sz w:val="22"/>
          <w:szCs w:val="22"/>
          <w:lang w:val="en-US"/>
        </w:rPr>
        <w:t xml:space="preserve">p </w:t>
      </w:r>
      <w:r w:rsidR="00C44D62" w:rsidRPr="00772C05">
        <w:rPr>
          <w:rFonts w:asciiTheme="majorHAnsi" w:hAnsiTheme="majorHAnsi" w:cstheme="majorHAnsi"/>
          <w:sz w:val="22"/>
          <w:szCs w:val="22"/>
          <w:lang w:val="en-US"/>
        </w:rPr>
        <w:t xml:space="preserve">= .006. Among those who bought, there was no significant difference in the average </w:t>
      </w:r>
      <w:r w:rsidR="00D81FA6" w:rsidRPr="00772C05">
        <w:rPr>
          <w:rFonts w:asciiTheme="majorHAnsi" w:hAnsiTheme="majorHAnsi" w:cstheme="majorHAnsi"/>
          <w:sz w:val="22"/>
          <w:szCs w:val="22"/>
          <w:lang w:val="en-US"/>
        </w:rPr>
        <w:t>quantity</w:t>
      </w:r>
      <w:r w:rsidR="00C44D62" w:rsidRPr="00772C05">
        <w:rPr>
          <w:rFonts w:asciiTheme="majorHAnsi" w:hAnsiTheme="majorHAnsi" w:cstheme="majorHAnsi"/>
          <w:sz w:val="22"/>
          <w:szCs w:val="22"/>
          <w:lang w:val="en-US"/>
        </w:rPr>
        <w:t xml:space="preserve"> purchased (</w:t>
      </w:r>
      <w:r w:rsidR="00C44D62" w:rsidRPr="00772C05">
        <w:rPr>
          <w:rFonts w:asciiTheme="majorHAnsi" w:hAnsiTheme="majorHAnsi" w:cstheme="majorHAnsi"/>
          <w:i/>
          <w:sz w:val="22"/>
          <w:szCs w:val="22"/>
          <w:lang w:val="en-US"/>
        </w:rPr>
        <w:t>M</w:t>
      </w:r>
      <w:r w:rsidR="00A44FE4" w:rsidRPr="00772C05">
        <w:rPr>
          <w:rFonts w:asciiTheme="majorHAnsi" w:hAnsiTheme="majorHAnsi" w:cstheme="majorHAnsi"/>
          <w:sz w:val="22"/>
          <w:szCs w:val="22"/>
          <w:vertAlign w:val="subscript"/>
          <w:lang w:val="en-US"/>
        </w:rPr>
        <w:t>DQ</w:t>
      </w:r>
      <w:r w:rsidR="00C44D62" w:rsidRPr="00772C05">
        <w:rPr>
          <w:rFonts w:asciiTheme="majorHAnsi" w:hAnsiTheme="majorHAnsi" w:cstheme="majorHAnsi"/>
          <w:sz w:val="22"/>
          <w:szCs w:val="22"/>
          <w:lang w:val="en-US"/>
        </w:rPr>
        <w:t xml:space="preserve"> = 3.03 vs. </w:t>
      </w:r>
      <w:r w:rsidR="00C44D62" w:rsidRPr="00772C05">
        <w:rPr>
          <w:rFonts w:asciiTheme="majorHAnsi" w:hAnsiTheme="majorHAnsi" w:cstheme="majorHAnsi"/>
          <w:i/>
          <w:sz w:val="22"/>
          <w:szCs w:val="22"/>
          <w:lang w:val="en-US"/>
        </w:rPr>
        <w:t>M</w:t>
      </w:r>
      <w:r w:rsidR="00A44FE4" w:rsidRPr="00772C05">
        <w:rPr>
          <w:rFonts w:asciiTheme="majorHAnsi" w:hAnsiTheme="majorHAnsi" w:cstheme="majorHAnsi"/>
          <w:sz w:val="22"/>
          <w:szCs w:val="22"/>
          <w:vertAlign w:val="subscript"/>
          <w:lang w:val="en-US"/>
        </w:rPr>
        <w:t>Y/N</w:t>
      </w:r>
      <w:r w:rsidR="00C44D62" w:rsidRPr="00772C05">
        <w:rPr>
          <w:rFonts w:asciiTheme="majorHAnsi" w:hAnsiTheme="majorHAnsi" w:cstheme="majorHAnsi"/>
          <w:sz w:val="22"/>
          <w:szCs w:val="22"/>
          <w:lang w:val="en-US"/>
        </w:rPr>
        <w:t xml:space="preserve"> = 3.29, </w:t>
      </w:r>
      <w:r w:rsidR="00C44D62" w:rsidRPr="00772C05">
        <w:rPr>
          <w:rFonts w:asciiTheme="majorHAnsi" w:hAnsiTheme="majorHAnsi" w:cstheme="majorHAnsi"/>
          <w:i/>
          <w:sz w:val="22"/>
          <w:szCs w:val="22"/>
          <w:lang w:val="en-US"/>
        </w:rPr>
        <w:t>t</w:t>
      </w:r>
      <w:r w:rsidR="00C44D62" w:rsidRPr="00772C05">
        <w:rPr>
          <w:rFonts w:asciiTheme="majorHAnsi" w:hAnsiTheme="majorHAnsi" w:cstheme="majorHAnsi"/>
          <w:sz w:val="22"/>
          <w:szCs w:val="22"/>
          <w:lang w:val="en-US"/>
        </w:rPr>
        <w:t xml:space="preserve">(46) = .465, </w:t>
      </w:r>
      <w:r w:rsidR="00C44D62" w:rsidRPr="00772C05">
        <w:rPr>
          <w:rFonts w:asciiTheme="majorHAnsi" w:hAnsiTheme="majorHAnsi" w:cstheme="majorHAnsi"/>
          <w:i/>
          <w:sz w:val="22"/>
          <w:szCs w:val="22"/>
          <w:lang w:val="en-US"/>
        </w:rPr>
        <w:t>p</w:t>
      </w:r>
      <w:r w:rsidR="00C44D62" w:rsidRPr="00772C05">
        <w:rPr>
          <w:rFonts w:asciiTheme="majorHAnsi" w:hAnsiTheme="majorHAnsi" w:cstheme="majorHAnsi"/>
          <w:sz w:val="22"/>
          <w:szCs w:val="22"/>
          <w:lang w:val="en-US"/>
        </w:rPr>
        <w:t xml:space="preserve"> = .64)</w:t>
      </w:r>
      <w:r w:rsidR="00F21B7E" w:rsidRPr="00772C05">
        <w:rPr>
          <w:rFonts w:asciiTheme="majorHAnsi" w:hAnsiTheme="majorHAnsi" w:cstheme="majorHAnsi"/>
          <w:sz w:val="22"/>
          <w:szCs w:val="22"/>
          <w:lang w:val="en-US"/>
        </w:rPr>
        <w:t xml:space="preserve">, or in the number of </w:t>
      </w:r>
      <w:r w:rsidR="00B23C8F" w:rsidRPr="00772C05">
        <w:rPr>
          <w:rFonts w:asciiTheme="majorHAnsi" w:hAnsiTheme="majorHAnsi" w:cstheme="majorHAnsi"/>
          <w:sz w:val="22"/>
          <w:szCs w:val="22"/>
          <w:lang w:val="en-US"/>
        </w:rPr>
        <w:t xml:space="preserve">buyers </w:t>
      </w:r>
      <w:r w:rsidR="00065869" w:rsidRPr="00772C05">
        <w:rPr>
          <w:rFonts w:asciiTheme="majorHAnsi" w:hAnsiTheme="majorHAnsi" w:cstheme="majorHAnsi"/>
          <w:sz w:val="22"/>
          <w:szCs w:val="22"/>
          <w:lang w:val="en-US"/>
        </w:rPr>
        <w:t xml:space="preserve">who bought </w:t>
      </w:r>
      <w:r w:rsidR="006D43D0" w:rsidRPr="00772C05">
        <w:rPr>
          <w:rFonts w:asciiTheme="majorHAnsi" w:hAnsiTheme="majorHAnsi" w:cstheme="majorHAnsi"/>
          <w:sz w:val="22"/>
          <w:szCs w:val="22"/>
          <w:lang w:val="en-US"/>
        </w:rPr>
        <w:t>one (</w:t>
      </w:r>
      <w:r w:rsidR="006D43D0" w:rsidRPr="00772C05">
        <w:rPr>
          <w:rFonts w:asciiTheme="majorHAnsi" w:hAnsiTheme="majorHAnsi" w:cstheme="majorHAnsi"/>
          <w:i/>
          <w:sz w:val="22"/>
          <w:szCs w:val="22"/>
          <w:lang w:val="en-US"/>
        </w:rPr>
        <w:t>M</w:t>
      </w:r>
      <w:r w:rsidR="006D43D0" w:rsidRPr="00772C05">
        <w:rPr>
          <w:rFonts w:asciiTheme="majorHAnsi" w:hAnsiTheme="majorHAnsi" w:cstheme="majorHAnsi"/>
          <w:sz w:val="22"/>
          <w:szCs w:val="22"/>
          <w:vertAlign w:val="subscript"/>
          <w:lang w:val="en-US"/>
        </w:rPr>
        <w:t>DQ</w:t>
      </w:r>
      <w:r w:rsidR="006D43D0" w:rsidRPr="00772C05">
        <w:rPr>
          <w:rFonts w:asciiTheme="majorHAnsi" w:hAnsiTheme="majorHAnsi" w:cstheme="majorHAnsi"/>
          <w:sz w:val="22"/>
          <w:szCs w:val="22"/>
          <w:lang w:val="en-US"/>
        </w:rPr>
        <w:t xml:space="preserve"> = 32.3% vs. </w:t>
      </w:r>
      <w:r w:rsidR="006D43D0" w:rsidRPr="00772C05">
        <w:rPr>
          <w:rFonts w:asciiTheme="majorHAnsi" w:hAnsiTheme="majorHAnsi" w:cstheme="majorHAnsi"/>
          <w:i/>
          <w:sz w:val="22"/>
          <w:szCs w:val="22"/>
          <w:lang w:val="en-US"/>
        </w:rPr>
        <w:t>M</w:t>
      </w:r>
      <w:r w:rsidR="006D43D0" w:rsidRPr="00772C05">
        <w:rPr>
          <w:rFonts w:asciiTheme="majorHAnsi" w:hAnsiTheme="majorHAnsi" w:cstheme="majorHAnsi"/>
          <w:sz w:val="22"/>
          <w:szCs w:val="22"/>
          <w:vertAlign w:val="subscript"/>
          <w:lang w:val="en-US"/>
        </w:rPr>
        <w:t>Y/N</w:t>
      </w:r>
      <w:r w:rsidR="006D43D0" w:rsidRPr="00772C05">
        <w:rPr>
          <w:rFonts w:asciiTheme="majorHAnsi" w:hAnsiTheme="majorHAnsi" w:cstheme="majorHAnsi"/>
          <w:sz w:val="22"/>
          <w:szCs w:val="22"/>
          <w:lang w:val="en-US"/>
        </w:rPr>
        <w:t xml:space="preserve"> = 29.4%), </w:t>
      </w:r>
      <w:r w:rsidR="006D43D0" w:rsidRPr="00772C05">
        <w:rPr>
          <w:rFonts w:asciiTheme="majorHAnsi" w:hAnsiTheme="majorHAnsi" w:cstheme="majorHAnsi"/>
          <w:iCs/>
          <w:sz w:val="22"/>
          <w:szCs w:val="22"/>
          <w:lang w:val="en-US"/>
        </w:rPr>
        <w:t>three</w:t>
      </w:r>
      <w:r w:rsidR="006D43D0" w:rsidRPr="00772C05">
        <w:rPr>
          <w:rFonts w:asciiTheme="majorHAnsi" w:hAnsiTheme="majorHAnsi" w:cstheme="majorHAnsi"/>
          <w:i/>
          <w:sz w:val="22"/>
          <w:szCs w:val="22"/>
          <w:lang w:val="en-US"/>
        </w:rPr>
        <w:t xml:space="preserve"> </w:t>
      </w:r>
      <w:r w:rsidR="006D43D0" w:rsidRPr="00772C05">
        <w:rPr>
          <w:rFonts w:asciiTheme="majorHAnsi" w:hAnsiTheme="majorHAnsi" w:cstheme="majorHAnsi"/>
          <w:sz w:val="22"/>
          <w:szCs w:val="22"/>
          <w:lang w:val="en-US"/>
        </w:rPr>
        <w:t>(</w:t>
      </w:r>
      <w:r w:rsidR="006D43D0" w:rsidRPr="00772C05">
        <w:rPr>
          <w:rFonts w:asciiTheme="majorHAnsi" w:hAnsiTheme="majorHAnsi" w:cstheme="majorHAnsi"/>
          <w:i/>
          <w:sz w:val="22"/>
          <w:szCs w:val="22"/>
          <w:lang w:val="en-US"/>
        </w:rPr>
        <w:t>M</w:t>
      </w:r>
      <w:r w:rsidR="006D43D0" w:rsidRPr="00772C05">
        <w:rPr>
          <w:rFonts w:asciiTheme="majorHAnsi" w:hAnsiTheme="majorHAnsi" w:cstheme="majorHAnsi"/>
          <w:sz w:val="22"/>
          <w:szCs w:val="22"/>
          <w:vertAlign w:val="subscript"/>
          <w:lang w:val="en-US"/>
        </w:rPr>
        <w:t>DQ</w:t>
      </w:r>
      <w:r w:rsidR="006D43D0" w:rsidRPr="00772C05">
        <w:rPr>
          <w:rFonts w:asciiTheme="majorHAnsi" w:hAnsiTheme="majorHAnsi" w:cstheme="majorHAnsi"/>
          <w:sz w:val="22"/>
          <w:szCs w:val="22"/>
          <w:lang w:val="en-US"/>
        </w:rPr>
        <w:t xml:space="preserve"> = 22.6% vs. </w:t>
      </w:r>
      <w:r w:rsidR="006D43D0" w:rsidRPr="00772C05">
        <w:rPr>
          <w:rFonts w:asciiTheme="majorHAnsi" w:hAnsiTheme="majorHAnsi" w:cstheme="majorHAnsi"/>
          <w:i/>
          <w:sz w:val="22"/>
          <w:szCs w:val="22"/>
          <w:lang w:val="en-US"/>
        </w:rPr>
        <w:t>M</w:t>
      </w:r>
      <w:r w:rsidR="006D43D0" w:rsidRPr="00772C05">
        <w:rPr>
          <w:rFonts w:asciiTheme="majorHAnsi" w:hAnsiTheme="majorHAnsi" w:cstheme="majorHAnsi"/>
          <w:sz w:val="22"/>
          <w:szCs w:val="22"/>
          <w:vertAlign w:val="subscript"/>
          <w:lang w:val="en-US"/>
        </w:rPr>
        <w:t>Y/N</w:t>
      </w:r>
      <w:r w:rsidR="006D43D0" w:rsidRPr="00772C05">
        <w:rPr>
          <w:rFonts w:asciiTheme="majorHAnsi" w:hAnsiTheme="majorHAnsi" w:cstheme="majorHAnsi"/>
          <w:sz w:val="22"/>
          <w:szCs w:val="22"/>
          <w:lang w:val="en-US"/>
        </w:rPr>
        <w:t xml:space="preserve"> = 17.7%), or five (</w:t>
      </w:r>
      <w:r w:rsidR="006D43D0" w:rsidRPr="00772C05">
        <w:rPr>
          <w:rFonts w:asciiTheme="majorHAnsi" w:hAnsiTheme="majorHAnsi" w:cstheme="majorHAnsi"/>
          <w:i/>
          <w:sz w:val="22"/>
          <w:szCs w:val="22"/>
          <w:lang w:val="en-US"/>
        </w:rPr>
        <w:t>M</w:t>
      </w:r>
      <w:r w:rsidR="006D43D0" w:rsidRPr="00772C05">
        <w:rPr>
          <w:rFonts w:asciiTheme="majorHAnsi" w:hAnsiTheme="majorHAnsi" w:cstheme="majorHAnsi"/>
          <w:sz w:val="22"/>
          <w:szCs w:val="22"/>
          <w:vertAlign w:val="subscript"/>
          <w:lang w:val="en-US"/>
        </w:rPr>
        <w:t>DQ</w:t>
      </w:r>
      <w:r w:rsidR="006D43D0" w:rsidRPr="00772C05">
        <w:rPr>
          <w:rFonts w:asciiTheme="majorHAnsi" w:hAnsiTheme="majorHAnsi" w:cstheme="majorHAnsi"/>
          <w:sz w:val="22"/>
          <w:szCs w:val="22"/>
          <w:lang w:val="en-US"/>
        </w:rPr>
        <w:t xml:space="preserve"> = 45.2% vs. </w:t>
      </w:r>
      <w:r w:rsidR="006D43D0" w:rsidRPr="00772C05">
        <w:rPr>
          <w:rFonts w:asciiTheme="majorHAnsi" w:hAnsiTheme="majorHAnsi" w:cstheme="majorHAnsi"/>
          <w:i/>
          <w:sz w:val="22"/>
          <w:szCs w:val="22"/>
          <w:lang w:val="en-US"/>
        </w:rPr>
        <w:t>M</w:t>
      </w:r>
      <w:r w:rsidR="006D43D0" w:rsidRPr="00772C05">
        <w:rPr>
          <w:rFonts w:asciiTheme="majorHAnsi" w:hAnsiTheme="majorHAnsi" w:cstheme="majorHAnsi"/>
          <w:sz w:val="22"/>
          <w:szCs w:val="22"/>
          <w:vertAlign w:val="subscript"/>
          <w:lang w:val="en-US"/>
        </w:rPr>
        <w:t>Y/N</w:t>
      </w:r>
      <w:r w:rsidR="006D43D0" w:rsidRPr="00772C05">
        <w:rPr>
          <w:rFonts w:asciiTheme="majorHAnsi" w:hAnsiTheme="majorHAnsi" w:cstheme="majorHAnsi"/>
          <w:sz w:val="22"/>
          <w:szCs w:val="22"/>
          <w:lang w:val="en-US"/>
        </w:rPr>
        <w:t xml:space="preserve"> = 52.9%) tickets </w:t>
      </w:r>
      <w:r w:rsidR="006D43D0" w:rsidRPr="00772C05">
        <w:rPr>
          <w:rFonts w:asciiTheme="majorHAnsi" w:hAnsiTheme="majorHAnsi" w:cstheme="majorHAnsi"/>
          <w:bCs/>
          <w:sz w:val="22"/>
          <w:szCs w:val="22"/>
          <w:lang w:val="en-US"/>
        </w:rPr>
        <w:t>(</w:t>
      </w:r>
      <w:r w:rsidR="006D43D0" w:rsidRPr="00772C05">
        <w:rPr>
          <w:rFonts w:asciiTheme="majorHAnsi" w:hAnsiTheme="majorHAnsi" w:cstheme="majorHAnsi"/>
          <w:sz w:val="22"/>
          <w:szCs w:val="22"/>
          <w:lang w:val="en-US"/>
        </w:rPr>
        <w:t xml:space="preserve">there were no purchases of 2 or 4 tickets; </w:t>
      </w:r>
      <w:r w:rsidR="009D1AB2" w:rsidRPr="00772C05">
        <w:rPr>
          <w:rFonts w:asciiTheme="majorHAnsi" w:hAnsiTheme="majorHAnsi" w:cstheme="majorHAnsi"/>
          <w:sz w:val="22"/>
          <w:szCs w:val="22"/>
          <w:lang w:val="en-US"/>
        </w:rPr>
        <w:sym w:font="Symbol" w:char="F063"/>
      </w:r>
      <w:r w:rsidR="009D1AB2" w:rsidRPr="00772C05">
        <w:rPr>
          <w:rFonts w:asciiTheme="majorHAnsi" w:hAnsiTheme="majorHAnsi" w:cstheme="majorHAnsi"/>
          <w:sz w:val="22"/>
          <w:szCs w:val="22"/>
          <w:vertAlign w:val="superscript"/>
          <w:lang w:val="en-US"/>
        </w:rPr>
        <w:t>2</w:t>
      </w:r>
      <w:r w:rsidR="000E0375" w:rsidRPr="00772C05">
        <w:rPr>
          <w:rFonts w:asciiTheme="majorHAnsi" w:hAnsiTheme="majorHAnsi" w:cstheme="majorHAnsi"/>
          <w:sz w:val="22"/>
          <w:szCs w:val="22"/>
          <w:lang w:val="en-US"/>
        </w:rPr>
        <w:t>’</w:t>
      </w:r>
      <w:r w:rsidR="009D1AB2" w:rsidRPr="00772C05">
        <w:rPr>
          <w:rFonts w:asciiTheme="majorHAnsi" w:hAnsiTheme="majorHAnsi" w:cstheme="majorHAnsi"/>
          <w:bCs/>
          <w:i/>
          <w:iCs/>
          <w:sz w:val="22"/>
          <w:szCs w:val="22"/>
          <w:lang w:val="en-US"/>
        </w:rPr>
        <w:t xml:space="preserve">s </w:t>
      </w:r>
      <w:r w:rsidR="009D1AB2" w:rsidRPr="00772C05">
        <w:rPr>
          <w:rFonts w:asciiTheme="majorHAnsi" w:hAnsiTheme="majorHAnsi" w:cstheme="majorHAnsi"/>
          <w:bCs/>
          <w:sz w:val="22"/>
          <w:szCs w:val="22"/>
          <w:lang w:val="en-US"/>
        </w:rPr>
        <w:t>&gt; .76)</w:t>
      </w:r>
      <w:r w:rsidR="000E0375" w:rsidRPr="00772C05">
        <w:rPr>
          <w:rFonts w:asciiTheme="majorHAnsi" w:hAnsiTheme="majorHAnsi" w:cstheme="majorHAnsi"/>
          <w:bCs/>
          <w:sz w:val="22"/>
          <w:szCs w:val="22"/>
          <w:lang w:val="en-US"/>
        </w:rPr>
        <w:t>. Th</w:t>
      </w:r>
      <w:r w:rsidR="00271055" w:rsidRPr="00772C05">
        <w:rPr>
          <w:rFonts w:asciiTheme="majorHAnsi" w:hAnsiTheme="majorHAnsi" w:cstheme="majorHAnsi"/>
          <w:bCs/>
          <w:sz w:val="22"/>
          <w:szCs w:val="22"/>
          <w:lang w:val="en-US"/>
        </w:rPr>
        <w:t>is</w:t>
      </w:r>
      <w:r w:rsidR="000E0375" w:rsidRPr="00772C05">
        <w:rPr>
          <w:rFonts w:asciiTheme="majorHAnsi" w:hAnsiTheme="majorHAnsi" w:cstheme="majorHAnsi"/>
          <w:bCs/>
          <w:sz w:val="22"/>
          <w:szCs w:val="22"/>
          <w:lang w:val="en-US"/>
        </w:rPr>
        <w:t xml:space="preserve"> </w:t>
      </w:r>
      <w:r w:rsidR="00307E10" w:rsidRPr="00772C05">
        <w:rPr>
          <w:rFonts w:asciiTheme="majorHAnsi" w:hAnsiTheme="majorHAnsi" w:cstheme="majorHAnsi"/>
          <w:bCs/>
          <w:sz w:val="22"/>
          <w:szCs w:val="22"/>
          <w:lang w:val="en-US"/>
        </w:rPr>
        <w:t xml:space="preserve">pattern </w:t>
      </w:r>
      <w:r w:rsidR="005A2371" w:rsidRPr="00772C05">
        <w:rPr>
          <w:rFonts w:asciiTheme="majorHAnsi" w:hAnsiTheme="majorHAnsi" w:cstheme="majorHAnsi"/>
          <w:bCs/>
          <w:sz w:val="22"/>
          <w:szCs w:val="22"/>
          <w:lang w:val="en-US"/>
        </w:rPr>
        <w:t>suggests</w:t>
      </w:r>
      <w:r w:rsidR="001949F4" w:rsidRPr="00772C05">
        <w:rPr>
          <w:rFonts w:asciiTheme="majorHAnsi" w:hAnsiTheme="majorHAnsi" w:cstheme="majorHAnsi"/>
          <w:bCs/>
          <w:sz w:val="22"/>
          <w:szCs w:val="22"/>
          <w:lang w:val="en-US"/>
        </w:rPr>
        <w:t xml:space="preserve"> </w:t>
      </w:r>
      <w:r w:rsidR="00950360" w:rsidRPr="00772C05">
        <w:rPr>
          <w:rFonts w:asciiTheme="majorHAnsi" w:hAnsiTheme="majorHAnsi" w:cstheme="majorHAnsi"/>
          <w:bCs/>
          <w:sz w:val="22"/>
          <w:szCs w:val="22"/>
          <w:lang w:val="en-US"/>
        </w:rPr>
        <w:t xml:space="preserve">(1) </w:t>
      </w:r>
      <w:r w:rsidR="001949F4" w:rsidRPr="00772C05">
        <w:rPr>
          <w:rFonts w:asciiTheme="majorHAnsi" w:hAnsiTheme="majorHAnsi" w:cstheme="majorHAnsi"/>
          <w:bCs/>
          <w:sz w:val="22"/>
          <w:szCs w:val="22"/>
          <w:lang w:val="en-US"/>
        </w:rPr>
        <w:t xml:space="preserve">that buyers did not </w:t>
      </w:r>
      <w:r w:rsidR="000803AE" w:rsidRPr="00772C05">
        <w:rPr>
          <w:rFonts w:asciiTheme="majorHAnsi" w:hAnsiTheme="majorHAnsi" w:cstheme="majorHAnsi"/>
          <w:bCs/>
          <w:sz w:val="22"/>
          <w:szCs w:val="22"/>
          <w:lang w:val="en-US"/>
        </w:rPr>
        <w:t xml:space="preserve">entirely </w:t>
      </w:r>
      <w:r w:rsidR="001949F4" w:rsidRPr="00772C05">
        <w:rPr>
          <w:rFonts w:asciiTheme="majorHAnsi" w:hAnsiTheme="majorHAnsi" w:cstheme="majorHAnsi"/>
          <w:bCs/>
          <w:sz w:val="22"/>
          <w:szCs w:val="22"/>
          <w:lang w:val="en-US"/>
        </w:rPr>
        <w:t xml:space="preserve">randomly select a </w:t>
      </w:r>
      <w:r w:rsidR="00805CB5" w:rsidRPr="00772C05">
        <w:rPr>
          <w:rFonts w:asciiTheme="majorHAnsi" w:hAnsiTheme="majorHAnsi" w:cstheme="majorHAnsi"/>
          <w:bCs/>
          <w:sz w:val="22"/>
          <w:szCs w:val="22"/>
          <w:lang w:val="en-US"/>
        </w:rPr>
        <w:t xml:space="preserve">quantity </w:t>
      </w:r>
      <w:r w:rsidR="00307E10" w:rsidRPr="00772C05">
        <w:rPr>
          <w:rFonts w:asciiTheme="majorHAnsi" w:hAnsiTheme="majorHAnsi" w:cstheme="majorHAnsi"/>
          <w:bCs/>
          <w:sz w:val="22"/>
          <w:szCs w:val="22"/>
          <w:lang w:val="en-US"/>
        </w:rPr>
        <w:t xml:space="preserve">to purchase </w:t>
      </w:r>
      <w:r w:rsidR="00ED2E5D" w:rsidRPr="00772C05">
        <w:rPr>
          <w:rFonts w:asciiTheme="majorHAnsi" w:hAnsiTheme="majorHAnsi" w:cstheme="majorHAnsi"/>
          <w:bCs/>
          <w:sz w:val="22"/>
          <w:szCs w:val="22"/>
          <w:lang w:val="en-US"/>
        </w:rPr>
        <w:t xml:space="preserve">(i.e., </w:t>
      </w:r>
      <w:r w:rsidR="00420297" w:rsidRPr="00772C05">
        <w:rPr>
          <w:rFonts w:asciiTheme="majorHAnsi" w:hAnsiTheme="majorHAnsi" w:cstheme="majorHAnsi"/>
          <w:bCs/>
          <w:sz w:val="22"/>
          <w:szCs w:val="22"/>
          <w:lang w:val="en-US"/>
        </w:rPr>
        <w:t xml:space="preserve">by </w:t>
      </w:r>
      <w:r w:rsidR="003A4397" w:rsidRPr="00772C05">
        <w:rPr>
          <w:rFonts w:asciiTheme="majorHAnsi" w:hAnsiTheme="majorHAnsi" w:cstheme="majorHAnsi"/>
          <w:bCs/>
          <w:sz w:val="22"/>
          <w:szCs w:val="22"/>
          <w:lang w:val="en-US"/>
        </w:rPr>
        <w:t xml:space="preserve">allocating their choices in a </w:t>
      </w:r>
      <w:r w:rsidR="00ED2E5D" w:rsidRPr="00772C05">
        <w:rPr>
          <w:rFonts w:asciiTheme="majorHAnsi" w:hAnsiTheme="majorHAnsi" w:cstheme="majorHAnsi"/>
          <w:bCs/>
          <w:sz w:val="22"/>
          <w:szCs w:val="22"/>
          <w:lang w:val="en-US"/>
        </w:rPr>
        <w:t>1/</w:t>
      </w:r>
      <w:r w:rsidR="00ED2E5D" w:rsidRPr="00772C05">
        <w:rPr>
          <w:rFonts w:asciiTheme="majorHAnsi" w:hAnsiTheme="majorHAnsi" w:cstheme="majorHAnsi"/>
          <w:bCs/>
          <w:i/>
          <w:sz w:val="22"/>
          <w:szCs w:val="22"/>
          <w:lang w:val="en-US"/>
        </w:rPr>
        <w:t>n</w:t>
      </w:r>
      <w:r w:rsidR="003A4397" w:rsidRPr="00772C05">
        <w:rPr>
          <w:rFonts w:asciiTheme="majorHAnsi" w:hAnsiTheme="majorHAnsi" w:cstheme="majorHAnsi"/>
          <w:bCs/>
          <w:i/>
          <w:sz w:val="22"/>
          <w:szCs w:val="22"/>
          <w:lang w:val="en-US"/>
        </w:rPr>
        <w:t xml:space="preserve"> </w:t>
      </w:r>
      <w:r w:rsidR="003A4397" w:rsidRPr="00772C05">
        <w:rPr>
          <w:rFonts w:asciiTheme="majorHAnsi" w:hAnsiTheme="majorHAnsi" w:cstheme="majorHAnsi"/>
          <w:bCs/>
          <w:iCs/>
          <w:sz w:val="22"/>
          <w:szCs w:val="22"/>
          <w:lang w:val="en-US"/>
        </w:rPr>
        <w:t>pattern</w:t>
      </w:r>
      <w:r w:rsidR="00ED2E5D" w:rsidRPr="00772C05">
        <w:rPr>
          <w:rFonts w:asciiTheme="majorHAnsi" w:hAnsiTheme="majorHAnsi" w:cstheme="majorHAnsi"/>
          <w:bCs/>
          <w:sz w:val="22"/>
          <w:szCs w:val="22"/>
          <w:lang w:val="en-US"/>
        </w:rPr>
        <w:t>)</w:t>
      </w:r>
      <w:r w:rsidR="00950360" w:rsidRPr="00772C05">
        <w:rPr>
          <w:rFonts w:asciiTheme="majorHAnsi" w:hAnsiTheme="majorHAnsi" w:cstheme="majorHAnsi"/>
          <w:bCs/>
          <w:sz w:val="22"/>
          <w:szCs w:val="22"/>
          <w:lang w:val="en-US"/>
        </w:rPr>
        <w:t xml:space="preserve">, (2) </w:t>
      </w:r>
      <w:r w:rsidR="00C13A90" w:rsidRPr="00772C05">
        <w:rPr>
          <w:rFonts w:asciiTheme="majorHAnsi" w:hAnsiTheme="majorHAnsi" w:cstheme="majorHAnsi"/>
          <w:bCs/>
          <w:sz w:val="22"/>
          <w:szCs w:val="22"/>
          <w:lang w:val="en-US"/>
        </w:rPr>
        <w:t xml:space="preserve">that </w:t>
      </w:r>
      <w:r w:rsidR="00691602" w:rsidRPr="00772C05">
        <w:rPr>
          <w:rFonts w:asciiTheme="majorHAnsi" w:hAnsiTheme="majorHAnsi" w:cstheme="majorHAnsi"/>
          <w:bCs/>
          <w:sz w:val="22"/>
          <w:szCs w:val="22"/>
          <w:lang w:val="en-US"/>
        </w:rPr>
        <w:t>the</w:t>
      </w:r>
      <w:r w:rsidR="00DB72DA" w:rsidRPr="00772C05">
        <w:rPr>
          <w:rFonts w:asciiTheme="majorHAnsi" w:hAnsiTheme="majorHAnsi" w:cstheme="majorHAnsi"/>
          <w:bCs/>
          <w:sz w:val="22"/>
          <w:szCs w:val="22"/>
          <w:lang w:val="en-US"/>
        </w:rPr>
        <w:t xml:space="preserve"> results were </w:t>
      </w:r>
      <w:r w:rsidR="00271055" w:rsidRPr="00772C05">
        <w:rPr>
          <w:rFonts w:asciiTheme="majorHAnsi" w:hAnsiTheme="majorHAnsi" w:cstheme="majorHAnsi"/>
          <w:bCs/>
          <w:sz w:val="22"/>
          <w:szCs w:val="22"/>
          <w:lang w:val="en-US"/>
        </w:rPr>
        <w:t xml:space="preserve">not </w:t>
      </w:r>
      <w:r w:rsidR="00DB72DA" w:rsidRPr="00772C05">
        <w:rPr>
          <w:rFonts w:asciiTheme="majorHAnsi" w:hAnsiTheme="majorHAnsi" w:cstheme="majorHAnsi"/>
          <w:bCs/>
          <w:sz w:val="22"/>
          <w:szCs w:val="22"/>
          <w:lang w:val="en-US"/>
        </w:rPr>
        <w:t>due to</w:t>
      </w:r>
      <w:r w:rsidR="00691602" w:rsidRPr="00772C05">
        <w:rPr>
          <w:rFonts w:asciiTheme="majorHAnsi" w:hAnsiTheme="majorHAnsi" w:cstheme="majorHAnsi"/>
          <w:bCs/>
          <w:sz w:val="22"/>
          <w:szCs w:val="22"/>
          <w:lang w:val="en-US"/>
        </w:rPr>
        <w:t xml:space="preserve"> extremeness aversion</w:t>
      </w:r>
      <w:r w:rsidR="008B4EC4" w:rsidRPr="00772C05">
        <w:rPr>
          <w:rFonts w:asciiTheme="majorHAnsi" w:hAnsiTheme="majorHAnsi" w:cstheme="majorHAnsi"/>
          <w:bCs/>
          <w:sz w:val="22"/>
          <w:szCs w:val="22"/>
          <w:lang w:val="en-US"/>
        </w:rPr>
        <w:t xml:space="preserve"> </w:t>
      </w:r>
      <w:r w:rsidR="00F44D28" w:rsidRPr="00772C05">
        <w:rPr>
          <w:rFonts w:asciiTheme="majorHAnsi" w:hAnsiTheme="majorHAnsi" w:cstheme="majorHAnsi"/>
          <w:sz w:val="22"/>
          <w:szCs w:val="22"/>
          <w:shd w:val="clear" w:color="auto" w:fill="FFFFFF"/>
          <w:lang w:val="en-US"/>
        </w:rPr>
        <w:t>(Neumann, Böckenholt</w:t>
      </w:r>
      <w:r w:rsidR="00266A6E" w:rsidRPr="00772C05">
        <w:rPr>
          <w:rFonts w:asciiTheme="majorHAnsi" w:hAnsiTheme="majorHAnsi" w:cstheme="majorHAnsi"/>
          <w:sz w:val="22"/>
          <w:szCs w:val="22"/>
          <w:shd w:val="clear" w:color="auto" w:fill="FFFFFF"/>
          <w:lang w:val="en-US"/>
        </w:rPr>
        <w:t xml:space="preserve"> &amp;</w:t>
      </w:r>
      <w:r w:rsidR="00F44D28" w:rsidRPr="00772C05">
        <w:rPr>
          <w:rFonts w:asciiTheme="majorHAnsi" w:hAnsiTheme="majorHAnsi" w:cstheme="majorHAnsi"/>
          <w:sz w:val="22"/>
          <w:szCs w:val="22"/>
          <w:shd w:val="clear" w:color="auto" w:fill="FFFFFF"/>
          <w:lang w:val="en-US"/>
        </w:rPr>
        <w:t xml:space="preserve"> Sinha</w:t>
      </w:r>
      <w:r w:rsidR="004E1542" w:rsidRPr="00772C05">
        <w:rPr>
          <w:rFonts w:asciiTheme="majorHAnsi" w:hAnsiTheme="majorHAnsi" w:cstheme="majorHAnsi"/>
          <w:sz w:val="22"/>
          <w:szCs w:val="22"/>
          <w:shd w:val="clear" w:color="auto" w:fill="FFFFFF"/>
          <w:lang w:val="en-US"/>
        </w:rPr>
        <w:t xml:space="preserve"> 20</w:t>
      </w:r>
      <w:r w:rsidR="00F44D28" w:rsidRPr="00772C05">
        <w:rPr>
          <w:rFonts w:asciiTheme="majorHAnsi" w:hAnsiTheme="majorHAnsi" w:cstheme="majorHAnsi"/>
          <w:sz w:val="22"/>
          <w:szCs w:val="22"/>
          <w:shd w:val="clear" w:color="auto" w:fill="FFFFFF"/>
          <w:lang w:val="en-US"/>
        </w:rPr>
        <w:t>16)</w:t>
      </w:r>
      <w:r w:rsidR="003A4397" w:rsidRPr="00772C05">
        <w:rPr>
          <w:rFonts w:asciiTheme="majorHAnsi" w:hAnsiTheme="majorHAnsi" w:cstheme="majorHAnsi"/>
          <w:bCs/>
          <w:sz w:val="22"/>
          <w:szCs w:val="22"/>
          <w:lang w:val="en-US"/>
        </w:rPr>
        <w:t xml:space="preserve"> </w:t>
      </w:r>
      <w:r w:rsidR="005165C6" w:rsidRPr="00772C05">
        <w:rPr>
          <w:rFonts w:asciiTheme="majorHAnsi" w:hAnsiTheme="majorHAnsi" w:cstheme="majorHAnsi"/>
          <w:bCs/>
          <w:sz w:val="22"/>
          <w:szCs w:val="22"/>
          <w:lang w:val="en-US"/>
        </w:rPr>
        <w:t>–</w:t>
      </w:r>
      <w:r w:rsidR="008913A8" w:rsidRPr="00772C05">
        <w:rPr>
          <w:rFonts w:asciiTheme="majorHAnsi" w:hAnsiTheme="majorHAnsi" w:cstheme="majorHAnsi"/>
          <w:bCs/>
          <w:sz w:val="22"/>
          <w:szCs w:val="22"/>
          <w:lang w:val="en-US"/>
        </w:rPr>
        <w:t xml:space="preserve"> </w:t>
      </w:r>
      <w:r w:rsidR="005165C6" w:rsidRPr="00772C05">
        <w:rPr>
          <w:rFonts w:asciiTheme="majorHAnsi" w:hAnsiTheme="majorHAnsi" w:cstheme="majorHAnsi"/>
          <w:bCs/>
          <w:sz w:val="22"/>
          <w:szCs w:val="22"/>
          <w:lang w:val="en-US"/>
        </w:rPr>
        <w:t xml:space="preserve">among buyers </w:t>
      </w:r>
      <w:r w:rsidR="00ED2E5D" w:rsidRPr="00772C05">
        <w:rPr>
          <w:rFonts w:asciiTheme="majorHAnsi" w:hAnsiTheme="majorHAnsi" w:cstheme="majorHAnsi"/>
          <w:bCs/>
          <w:sz w:val="22"/>
          <w:szCs w:val="22"/>
          <w:lang w:val="en-US"/>
        </w:rPr>
        <w:t>“5” w</w:t>
      </w:r>
      <w:r w:rsidR="005165C6" w:rsidRPr="00772C05">
        <w:rPr>
          <w:rFonts w:asciiTheme="majorHAnsi" w:hAnsiTheme="majorHAnsi" w:cstheme="majorHAnsi"/>
          <w:bCs/>
          <w:sz w:val="22"/>
          <w:szCs w:val="22"/>
          <w:lang w:val="en-US"/>
        </w:rPr>
        <w:t xml:space="preserve">as </w:t>
      </w:r>
      <w:r w:rsidR="00ED2E5D" w:rsidRPr="00772C05">
        <w:rPr>
          <w:rFonts w:asciiTheme="majorHAnsi" w:hAnsiTheme="majorHAnsi" w:cstheme="majorHAnsi"/>
          <w:bCs/>
          <w:sz w:val="22"/>
          <w:szCs w:val="22"/>
          <w:lang w:val="en-US"/>
        </w:rPr>
        <w:t>chosen most often</w:t>
      </w:r>
      <w:r w:rsidR="003A4397" w:rsidRPr="00772C05">
        <w:rPr>
          <w:rFonts w:asciiTheme="majorHAnsi" w:hAnsiTheme="majorHAnsi" w:cstheme="majorHAnsi"/>
          <w:bCs/>
          <w:sz w:val="22"/>
          <w:szCs w:val="22"/>
          <w:lang w:val="en-US"/>
        </w:rPr>
        <w:t xml:space="preserve"> in both conditions</w:t>
      </w:r>
      <w:r w:rsidR="00C246D1" w:rsidRPr="00772C05">
        <w:rPr>
          <w:rFonts w:asciiTheme="majorHAnsi" w:hAnsiTheme="majorHAnsi" w:cstheme="majorHAnsi"/>
          <w:bCs/>
          <w:sz w:val="22"/>
          <w:szCs w:val="22"/>
          <w:lang w:val="en-US"/>
        </w:rPr>
        <w:t xml:space="preserve"> and “0” was chosen most often a</w:t>
      </w:r>
      <w:r w:rsidR="009637FE" w:rsidRPr="00772C05">
        <w:rPr>
          <w:rFonts w:asciiTheme="majorHAnsi" w:hAnsiTheme="majorHAnsi" w:cstheme="majorHAnsi"/>
          <w:bCs/>
          <w:sz w:val="22"/>
          <w:szCs w:val="22"/>
          <w:lang w:val="en-US"/>
        </w:rPr>
        <w:t>mong all participants –</w:t>
      </w:r>
      <w:r w:rsidR="00DA71F2" w:rsidRPr="00772C05">
        <w:rPr>
          <w:rFonts w:asciiTheme="majorHAnsi" w:hAnsiTheme="majorHAnsi" w:cstheme="majorHAnsi"/>
          <w:bCs/>
          <w:sz w:val="22"/>
          <w:szCs w:val="22"/>
          <w:lang w:val="en-US"/>
        </w:rPr>
        <w:t xml:space="preserve"> and</w:t>
      </w:r>
      <w:r w:rsidR="009637FE" w:rsidRPr="00772C05">
        <w:rPr>
          <w:rFonts w:asciiTheme="majorHAnsi" w:hAnsiTheme="majorHAnsi" w:cstheme="majorHAnsi"/>
          <w:bCs/>
          <w:sz w:val="22"/>
          <w:szCs w:val="22"/>
          <w:lang w:val="en-US"/>
        </w:rPr>
        <w:t xml:space="preserve"> </w:t>
      </w:r>
      <w:r w:rsidR="00DA71F2" w:rsidRPr="00772C05">
        <w:rPr>
          <w:rFonts w:asciiTheme="majorHAnsi" w:hAnsiTheme="majorHAnsi" w:cstheme="majorHAnsi"/>
          <w:bCs/>
          <w:sz w:val="22"/>
          <w:szCs w:val="22"/>
          <w:lang w:val="en-US"/>
        </w:rPr>
        <w:t>(3) that the</w:t>
      </w:r>
      <w:r w:rsidRPr="00772C05">
        <w:rPr>
          <w:rFonts w:asciiTheme="majorHAnsi" w:hAnsiTheme="majorHAnsi" w:cstheme="majorHAnsi"/>
          <w:bCs/>
          <w:sz w:val="22"/>
          <w:szCs w:val="22"/>
          <w:lang w:val="en-US"/>
        </w:rPr>
        <w:t xml:space="preserve">re was no selection bias </w:t>
      </w:r>
      <w:r w:rsidR="00181289" w:rsidRPr="00772C05">
        <w:rPr>
          <w:rFonts w:asciiTheme="majorHAnsi" w:hAnsiTheme="majorHAnsi" w:cstheme="majorHAnsi"/>
          <w:bCs/>
          <w:sz w:val="22"/>
          <w:szCs w:val="22"/>
          <w:lang w:val="en-US"/>
        </w:rPr>
        <w:t xml:space="preserve">based on </w:t>
      </w:r>
      <w:r w:rsidR="00F85CC7" w:rsidRPr="00772C05">
        <w:rPr>
          <w:rFonts w:asciiTheme="majorHAnsi" w:hAnsiTheme="majorHAnsi" w:cstheme="majorHAnsi"/>
          <w:bCs/>
          <w:sz w:val="22"/>
          <w:szCs w:val="22"/>
          <w:lang w:val="en-US"/>
        </w:rPr>
        <w:t>people with different purchase-quantity preferences.</w:t>
      </w:r>
      <w:r w:rsidR="00805CB5" w:rsidRPr="00772C05">
        <w:rPr>
          <w:rFonts w:asciiTheme="majorHAnsi" w:hAnsiTheme="majorHAnsi" w:cstheme="majorHAnsi"/>
          <w:bCs/>
          <w:sz w:val="22"/>
          <w:szCs w:val="22"/>
          <w:lang w:val="en-US"/>
        </w:rPr>
        <w:t xml:space="preserve"> </w:t>
      </w:r>
    </w:p>
    <w:p w14:paraId="11F62E52" w14:textId="59AD1DDA" w:rsidR="009D1AB2" w:rsidRPr="00772C05" w:rsidRDefault="00B03258" w:rsidP="006C6182">
      <w:pPr>
        <w:spacing w:after="0" w:line="480" w:lineRule="auto"/>
        <w:ind w:firstLine="426"/>
        <w:rPr>
          <w:rFonts w:asciiTheme="majorHAnsi" w:hAnsiTheme="majorHAnsi" w:cstheme="majorHAnsi"/>
          <w:i/>
          <w:iCs/>
          <w:sz w:val="22"/>
          <w:szCs w:val="22"/>
          <w:lang w:val="en-US"/>
        </w:rPr>
      </w:pPr>
      <w:r w:rsidRPr="00772C05">
        <w:rPr>
          <w:rFonts w:asciiTheme="majorHAnsi" w:hAnsiTheme="majorHAnsi" w:cstheme="majorHAnsi"/>
          <w:bCs/>
          <w:sz w:val="22"/>
          <w:szCs w:val="22"/>
          <w:lang w:val="en-US"/>
        </w:rPr>
        <w:t>T</w:t>
      </w:r>
      <w:r w:rsidR="00DC5FBE" w:rsidRPr="00772C05">
        <w:rPr>
          <w:rFonts w:asciiTheme="majorHAnsi" w:hAnsiTheme="majorHAnsi" w:cstheme="majorHAnsi"/>
          <w:sz w:val="22"/>
          <w:szCs w:val="22"/>
          <w:lang w:val="en-US"/>
        </w:rPr>
        <w:t xml:space="preserve">he effect </w:t>
      </w:r>
      <w:r w:rsidRPr="00772C05">
        <w:rPr>
          <w:rFonts w:asciiTheme="majorHAnsi" w:hAnsiTheme="majorHAnsi" w:cstheme="majorHAnsi"/>
          <w:sz w:val="22"/>
          <w:szCs w:val="22"/>
          <w:lang w:val="en-US"/>
        </w:rPr>
        <w:t xml:space="preserve">of condition on purchase incidence </w:t>
      </w:r>
      <w:r w:rsidR="009926D8" w:rsidRPr="00772C05">
        <w:rPr>
          <w:rFonts w:asciiTheme="majorHAnsi" w:hAnsiTheme="majorHAnsi" w:cstheme="majorHAnsi"/>
          <w:sz w:val="22"/>
          <w:szCs w:val="22"/>
          <w:lang w:val="en-US"/>
        </w:rPr>
        <w:t xml:space="preserve">remained significant </w:t>
      </w:r>
      <w:r w:rsidRPr="00772C05">
        <w:rPr>
          <w:rFonts w:asciiTheme="majorHAnsi" w:hAnsiTheme="majorHAnsi" w:cstheme="majorHAnsi"/>
          <w:sz w:val="22"/>
          <w:szCs w:val="22"/>
          <w:lang w:val="en-US"/>
        </w:rPr>
        <w:t>(</w:t>
      </w:r>
      <w:r w:rsidRPr="00772C05">
        <w:rPr>
          <w:rFonts w:asciiTheme="majorHAnsi" w:hAnsiTheme="majorHAnsi" w:cstheme="majorHAnsi"/>
          <w:sz w:val="22"/>
          <w:szCs w:val="22"/>
          <w:lang w:val="en-US"/>
        </w:rPr>
        <w:sym w:font="Symbol" w:char="F063"/>
      </w:r>
      <w:r w:rsidRPr="00772C05">
        <w:rPr>
          <w:rFonts w:asciiTheme="majorHAnsi" w:hAnsiTheme="majorHAnsi" w:cstheme="majorHAnsi"/>
          <w:sz w:val="22"/>
          <w:szCs w:val="22"/>
          <w:vertAlign w:val="superscript"/>
          <w:lang w:val="en-US"/>
        </w:rPr>
        <w:t>2</w:t>
      </w:r>
      <w:r w:rsidRPr="00772C05">
        <w:rPr>
          <w:rFonts w:asciiTheme="majorHAnsi" w:hAnsiTheme="majorHAnsi" w:cstheme="majorHAnsi"/>
          <w:sz w:val="22"/>
          <w:szCs w:val="22"/>
          <w:lang w:val="en-US"/>
        </w:rPr>
        <w:t xml:space="preserve"> = 8.75; </w:t>
      </w:r>
      <w:r w:rsidRPr="00772C05">
        <w:rPr>
          <w:rFonts w:asciiTheme="majorHAnsi" w:hAnsiTheme="majorHAnsi" w:cstheme="majorHAnsi"/>
          <w:i/>
          <w:iCs/>
          <w:sz w:val="22"/>
          <w:szCs w:val="22"/>
          <w:lang w:val="en-US"/>
        </w:rPr>
        <w:t xml:space="preserve">p </w:t>
      </w:r>
      <w:r w:rsidRPr="00772C05">
        <w:rPr>
          <w:rFonts w:asciiTheme="majorHAnsi" w:hAnsiTheme="majorHAnsi" w:cstheme="majorHAnsi"/>
          <w:sz w:val="22"/>
          <w:szCs w:val="22"/>
          <w:lang w:val="en-US"/>
        </w:rPr>
        <w:t xml:space="preserve">= 0.003) </w:t>
      </w:r>
      <w:r w:rsidR="00372C17" w:rsidRPr="00772C05">
        <w:rPr>
          <w:rFonts w:asciiTheme="majorHAnsi" w:hAnsiTheme="majorHAnsi" w:cstheme="majorHAnsi"/>
          <w:sz w:val="22"/>
          <w:szCs w:val="22"/>
          <w:lang w:val="en-US"/>
        </w:rPr>
        <w:t xml:space="preserve">controlling for attitude valence </w:t>
      </w:r>
      <w:r w:rsidR="00DC5FBE" w:rsidRPr="00772C05">
        <w:rPr>
          <w:rFonts w:asciiTheme="majorHAnsi" w:hAnsiTheme="majorHAnsi" w:cstheme="majorHAnsi"/>
          <w:sz w:val="22"/>
          <w:szCs w:val="22"/>
          <w:lang w:val="en-US"/>
        </w:rPr>
        <w:t>(</w:t>
      </w:r>
      <w:r w:rsidR="00F263D6" w:rsidRPr="00772C05">
        <w:rPr>
          <w:rFonts w:asciiTheme="majorHAnsi" w:hAnsiTheme="majorHAnsi" w:cstheme="majorHAnsi"/>
          <w:sz w:val="22"/>
          <w:szCs w:val="22"/>
          <w:lang w:val="en-US"/>
        </w:rPr>
        <w:sym w:font="Symbol" w:char="F063"/>
      </w:r>
      <w:r w:rsidR="00F263D6" w:rsidRPr="00772C05">
        <w:rPr>
          <w:rFonts w:asciiTheme="majorHAnsi" w:hAnsiTheme="majorHAnsi" w:cstheme="majorHAnsi"/>
          <w:sz w:val="22"/>
          <w:szCs w:val="22"/>
          <w:vertAlign w:val="superscript"/>
          <w:lang w:val="en-US"/>
        </w:rPr>
        <w:t>2</w:t>
      </w:r>
      <w:r w:rsidR="00DC5FBE" w:rsidRPr="00772C05">
        <w:rPr>
          <w:rFonts w:asciiTheme="majorHAnsi" w:hAnsiTheme="majorHAnsi" w:cstheme="majorHAnsi"/>
          <w:sz w:val="22"/>
          <w:szCs w:val="22"/>
          <w:lang w:val="en-US"/>
        </w:rPr>
        <w:t xml:space="preserve"> = </w:t>
      </w:r>
      <w:r w:rsidRPr="00772C05">
        <w:rPr>
          <w:rFonts w:asciiTheme="majorHAnsi" w:hAnsiTheme="majorHAnsi" w:cstheme="majorHAnsi"/>
          <w:sz w:val="22"/>
          <w:szCs w:val="22"/>
          <w:lang w:val="en-US"/>
        </w:rPr>
        <w:t>12</w:t>
      </w:r>
      <w:r w:rsidR="00DC5FBE" w:rsidRPr="00772C05">
        <w:rPr>
          <w:rFonts w:asciiTheme="majorHAnsi" w:hAnsiTheme="majorHAnsi" w:cstheme="majorHAnsi"/>
          <w:sz w:val="22"/>
          <w:szCs w:val="22"/>
          <w:lang w:val="en-US"/>
        </w:rPr>
        <w:t>.</w:t>
      </w:r>
      <w:r w:rsidRPr="00772C05">
        <w:rPr>
          <w:rFonts w:asciiTheme="majorHAnsi" w:hAnsiTheme="majorHAnsi" w:cstheme="majorHAnsi"/>
          <w:sz w:val="22"/>
          <w:szCs w:val="22"/>
          <w:lang w:val="en-US"/>
        </w:rPr>
        <w:t>80</w:t>
      </w:r>
      <w:r w:rsidR="00DC5FBE" w:rsidRPr="00772C05">
        <w:rPr>
          <w:rFonts w:asciiTheme="majorHAnsi" w:hAnsiTheme="majorHAnsi" w:cstheme="majorHAnsi"/>
          <w:sz w:val="22"/>
          <w:szCs w:val="22"/>
          <w:lang w:val="en-US"/>
        </w:rPr>
        <w:t xml:space="preserve">; </w:t>
      </w:r>
      <w:r w:rsidR="00DC5FBE" w:rsidRPr="00772C05">
        <w:rPr>
          <w:rFonts w:asciiTheme="majorHAnsi" w:hAnsiTheme="majorHAnsi" w:cstheme="majorHAnsi"/>
          <w:i/>
          <w:iCs/>
          <w:sz w:val="22"/>
          <w:szCs w:val="22"/>
          <w:lang w:val="en-US"/>
        </w:rPr>
        <w:t xml:space="preserve">p </w:t>
      </w:r>
      <w:r w:rsidR="00DC5FBE" w:rsidRPr="00772C05">
        <w:rPr>
          <w:rFonts w:asciiTheme="majorHAnsi" w:hAnsiTheme="majorHAnsi" w:cstheme="majorHAnsi"/>
          <w:sz w:val="22"/>
          <w:szCs w:val="22"/>
          <w:lang w:val="en-US"/>
        </w:rPr>
        <w:t>= 0.00</w:t>
      </w:r>
      <w:r w:rsidRPr="00772C05">
        <w:rPr>
          <w:rFonts w:asciiTheme="majorHAnsi" w:hAnsiTheme="majorHAnsi" w:cstheme="majorHAnsi"/>
          <w:sz w:val="22"/>
          <w:szCs w:val="22"/>
          <w:lang w:val="en-US"/>
        </w:rPr>
        <w:t>0</w:t>
      </w:r>
      <w:r w:rsidR="00DC5FBE" w:rsidRPr="00772C05">
        <w:rPr>
          <w:rFonts w:asciiTheme="majorHAnsi" w:hAnsiTheme="majorHAnsi" w:cstheme="majorHAnsi"/>
          <w:sz w:val="22"/>
          <w:szCs w:val="22"/>
          <w:lang w:val="en-US"/>
        </w:rPr>
        <w:t>3)</w:t>
      </w:r>
      <w:r w:rsidR="00187E28" w:rsidRPr="00772C05">
        <w:rPr>
          <w:rFonts w:asciiTheme="majorHAnsi" w:hAnsiTheme="majorHAnsi" w:cstheme="majorHAnsi"/>
          <w:sz w:val="22"/>
          <w:szCs w:val="22"/>
          <w:lang w:val="en-US"/>
        </w:rPr>
        <w:t xml:space="preserve"> in a binary logistic regression</w:t>
      </w:r>
      <w:r w:rsidR="00065869" w:rsidRPr="00772C05">
        <w:rPr>
          <w:rFonts w:asciiTheme="majorHAnsi" w:hAnsiTheme="majorHAnsi" w:cstheme="majorHAnsi"/>
          <w:sz w:val="22"/>
          <w:szCs w:val="22"/>
          <w:lang w:val="en-US"/>
        </w:rPr>
        <w:t>. C</w:t>
      </w:r>
      <w:r w:rsidR="00653207" w:rsidRPr="00772C05">
        <w:rPr>
          <w:rFonts w:asciiTheme="majorHAnsi" w:hAnsiTheme="majorHAnsi" w:cstheme="majorHAnsi"/>
          <w:sz w:val="22"/>
          <w:szCs w:val="22"/>
          <w:lang w:val="en-US"/>
        </w:rPr>
        <w:t xml:space="preserve">ondition </w:t>
      </w:r>
      <w:r w:rsidR="00065869" w:rsidRPr="00772C05">
        <w:rPr>
          <w:rFonts w:asciiTheme="majorHAnsi" w:hAnsiTheme="majorHAnsi" w:cstheme="majorHAnsi"/>
          <w:sz w:val="22"/>
          <w:szCs w:val="22"/>
          <w:lang w:val="en-US"/>
        </w:rPr>
        <w:t xml:space="preserve">also </w:t>
      </w:r>
      <w:r w:rsidR="00653207" w:rsidRPr="00772C05">
        <w:rPr>
          <w:rFonts w:asciiTheme="majorHAnsi" w:hAnsiTheme="majorHAnsi" w:cstheme="majorHAnsi"/>
          <w:sz w:val="22"/>
          <w:szCs w:val="22"/>
          <w:lang w:val="en-US"/>
        </w:rPr>
        <w:t>did</w:t>
      </w:r>
      <w:r w:rsidR="001F1C24" w:rsidRPr="00772C05">
        <w:rPr>
          <w:rFonts w:asciiTheme="majorHAnsi" w:hAnsiTheme="majorHAnsi" w:cstheme="majorHAnsi"/>
          <w:sz w:val="22"/>
          <w:szCs w:val="22"/>
          <w:lang w:val="en-US"/>
        </w:rPr>
        <w:t xml:space="preserve"> not interact with attitude</w:t>
      </w:r>
      <w:r w:rsidR="00653207" w:rsidRPr="00772C05">
        <w:rPr>
          <w:rFonts w:asciiTheme="majorHAnsi" w:hAnsiTheme="majorHAnsi" w:cstheme="majorHAnsi"/>
          <w:sz w:val="22"/>
          <w:szCs w:val="22"/>
          <w:lang w:val="en-US"/>
        </w:rPr>
        <w:t xml:space="preserve"> valence</w:t>
      </w:r>
      <w:r w:rsidR="001F1C24" w:rsidRPr="00772C05">
        <w:rPr>
          <w:rFonts w:asciiTheme="majorHAnsi" w:hAnsiTheme="majorHAnsi" w:cstheme="majorHAnsi"/>
          <w:sz w:val="22"/>
          <w:szCs w:val="22"/>
          <w:lang w:val="en-US"/>
        </w:rPr>
        <w:t xml:space="preserve"> (</w:t>
      </w:r>
      <w:r w:rsidR="001F1C24" w:rsidRPr="00772C05">
        <w:rPr>
          <w:rFonts w:asciiTheme="majorHAnsi" w:hAnsiTheme="majorHAnsi" w:cstheme="majorHAnsi"/>
          <w:sz w:val="22"/>
          <w:szCs w:val="22"/>
          <w:lang w:val="en-US"/>
        </w:rPr>
        <w:sym w:font="Symbol" w:char="F063"/>
      </w:r>
      <w:r w:rsidR="001F1C24" w:rsidRPr="00772C05">
        <w:rPr>
          <w:rFonts w:asciiTheme="majorHAnsi" w:hAnsiTheme="majorHAnsi" w:cstheme="majorHAnsi"/>
          <w:sz w:val="22"/>
          <w:szCs w:val="22"/>
          <w:vertAlign w:val="superscript"/>
          <w:lang w:val="en-US"/>
        </w:rPr>
        <w:t>2</w:t>
      </w:r>
      <w:r w:rsidR="001F1C24" w:rsidRPr="00772C05">
        <w:rPr>
          <w:rFonts w:asciiTheme="majorHAnsi" w:hAnsiTheme="majorHAnsi" w:cstheme="majorHAnsi"/>
          <w:sz w:val="22"/>
          <w:szCs w:val="22"/>
          <w:lang w:val="en-US"/>
        </w:rPr>
        <w:t xml:space="preserve"> = 1.</w:t>
      </w:r>
      <w:r w:rsidRPr="00772C05">
        <w:rPr>
          <w:rFonts w:asciiTheme="majorHAnsi" w:hAnsiTheme="majorHAnsi" w:cstheme="majorHAnsi"/>
          <w:sz w:val="22"/>
          <w:szCs w:val="22"/>
          <w:lang w:val="en-US"/>
        </w:rPr>
        <w:t>6</w:t>
      </w:r>
      <w:r w:rsidR="001F1C24" w:rsidRPr="00772C05">
        <w:rPr>
          <w:rFonts w:asciiTheme="majorHAnsi" w:hAnsiTheme="majorHAnsi" w:cstheme="majorHAnsi"/>
          <w:sz w:val="22"/>
          <w:szCs w:val="22"/>
          <w:lang w:val="en-US"/>
        </w:rPr>
        <w:t xml:space="preserve">7; </w:t>
      </w:r>
      <w:r w:rsidR="001F1C24" w:rsidRPr="00772C05">
        <w:rPr>
          <w:rFonts w:asciiTheme="majorHAnsi" w:hAnsiTheme="majorHAnsi" w:cstheme="majorHAnsi"/>
          <w:i/>
          <w:sz w:val="22"/>
          <w:szCs w:val="22"/>
          <w:lang w:val="en-US"/>
        </w:rPr>
        <w:t>p</w:t>
      </w:r>
      <w:r w:rsidR="001F1C24" w:rsidRPr="00772C05">
        <w:rPr>
          <w:rFonts w:asciiTheme="majorHAnsi" w:hAnsiTheme="majorHAnsi" w:cstheme="majorHAnsi"/>
          <w:sz w:val="22"/>
          <w:szCs w:val="22"/>
          <w:lang w:val="en-US"/>
        </w:rPr>
        <w:t xml:space="preserve"> = 0.2)</w:t>
      </w:r>
      <w:r w:rsidR="00065869" w:rsidRPr="00772C05">
        <w:rPr>
          <w:rFonts w:asciiTheme="majorHAnsi" w:hAnsiTheme="majorHAnsi" w:cstheme="majorHAnsi"/>
          <w:sz w:val="22"/>
          <w:szCs w:val="22"/>
          <w:lang w:val="en-US"/>
        </w:rPr>
        <w:t xml:space="preserve"> </w:t>
      </w:r>
      <w:r w:rsidR="008D5C32" w:rsidRPr="00772C05">
        <w:rPr>
          <w:rFonts w:asciiTheme="majorHAnsi" w:hAnsiTheme="majorHAnsi" w:cstheme="majorHAnsi"/>
          <w:sz w:val="22"/>
          <w:szCs w:val="22"/>
          <w:lang w:val="en-US"/>
        </w:rPr>
        <w:t>suggest</w:t>
      </w:r>
      <w:r w:rsidR="00065869" w:rsidRPr="00772C05">
        <w:rPr>
          <w:rFonts w:asciiTheme="majorHAnsi" w:hAnsiTheme="majorHAnsi" w:cstheme="majorHAnsi"/>
          <w:sz w:val="22"/>
          <w:szCs w:val="22"/>
          <w:lang w:val="en-US"/>
        </w:rPr>
        <w:t>ing</w:t>
      </w:r>
      <w:r w:rsidR="008D5C32" w:rsidRPr="00772C05">
        <w:rPr>
          <w:rFonts w:asciiTheme="majorHAnsi" w:hAnsiTheme="majorHAnsi" w:cstheme="majorHAnsi"/>
          <w:sz w:val="22"/>
          <w:szCs w:val="22"/>
          <w:lang w:val="en-US"/>
        </w:rPr>
        <w:t xml:space="preserve"> that</w:t>
      </w:r>
      <w:r w:rsidR="008D5C32" w:rsidRPr="00772C05">
        <w:rPr>
          <w:rFonts w:asciiTheme="majorHAnsi" w:hAnsiTheme="majorHAnsi" w:cstheme="majorHAnsi"/>
          <w:bCs/>
          <w:sz w:val="22"/>
          <w:szCs w:val="22"/>
          <w:lang w:val="en-US"/>
        </w:rPr>
        <w:t xml:space="preserve"> </w:t>
      </w:r>
      <w:r w:rsidR="008D5C32" w:rsidRPr="00772C05">
        <w:rPr>
          <w:rFonts w:asciiTheme="majorHAnsi" w:hAnsiTheme="majorHAnsi" w:cstheme="majorHAnsi"/>
          <w:sz w:val="22"/>
          <w:szCs w:val="22"/>
          <w:lang w:val="en-US"/>
        </w:rPr>
        <w:t xml:space="preserve">the yes/no interest question did not activate attitudes in memory </w:t>
      </w:r>
      <w:r w:rsidR="00065869" w:rsidRPr="00772C05">
        <w:rPr>
          <w:rFonts w:asciiTheme="majorHAnsi" w:hAnsiTheme="majorHAnsi" w:cstheme="majorHAnsi"/>
          <w:sz w:val="22"/>
          <w:szCs w:val="22"/>
          <w:lang w:val="en-US"/>
        </w:rPr>
        <w:t>and thereby</w:t>
      </w:r>
      <w:r w:rsidRPr="00772C05">
        <w:rPr>
          <w:rFonts w:asciiTheme="majorHAnsi" w:hAnsiTheme="majorHAnsi" w:cstheme="majorHAnsi"/>
          <w:sz w:val="22"/>
          <w:szCs w:val="22"/>
          <w:lang w:val="en-US"/>
        </w:rPr>
        <w:t xml:space="preserve"> d</w:t>
      </w:r>
      <w:r w:rsidR="008D5C32" w:rsidRPr="00772C05">
        <w:rPr>
          <w:rFonts w:asciiTheme="majorHAnsi" w:hAnsiTheme="majorHAnsi" w:cstheme="majorHAnsi"/>
          <w:sz w:val="22"/>
          <w:szCs w:val="22"/>
          <w:lang w:val="en-US"/>
        </w:rPr>
        <w:t>ecrease (increase) purchasing among those with more negative (positive) attitudes</w:t>
      </w:r>
      <w:r w:rsidR="008D5C32" w:rsidRPr="00772C05">
        <w:rPr>
          <w:rFonts w:asciiTheme="majorHAnsi" w:hAnsiTheme="majorHAnsi" w:cstheme="majorHAnsi"/>
          <w:bCs/>
          <w:sz w:val="22"/>
          <w:szCs w:val="22"/>
          <w:lang w:val="en-US"/>
        </w:rPr>
        <w:t xml:space="preserve"> (Fox, Ratner &amp; Lieb 2005). </w:t>
      </w:r>
      <w:r w:rsidRPr="00772C05">
        <w:rPr>
          <w:rFonts w:asciiTheme="majorHAnsi" w:hAnsiTheme="majorHAnsi" w:cstheme="majorHAnsi"/>
          <w:bCs/>
          <w:sz w:val="22"/>
          <w:szCs w:val="22"/>
          <w:lang w:val="en-US"/>
        </w:rPr>
        <w:t>Attitude</w:t>
      </w:r>
      <w:r w:rsidR="00FE23FB" w:rsidRPr="00772C05">
        <w:rPr>
          <w:rFonts w:asciiTheme="majorHAnsi" w:hAnsiTheme="majorHAnsi" w:cstheme="majorHAnsi"/>
          <w:bCs/>
          <w:sz w:val="22"/>
          <w:szCs w:val="22"/>
          <w:lang w:val="en-US"/>
        </w:rPr>
        <w:t>s</w:t>
      </w:r>
      <w:r w:rsidRPr="00772C05">
        <w:rPr>
          <w:rFonts w:asciiTheme="majorHAnsi" w:hAnsiTheme="majorHAnsi" w:cstheme="majorHAnsi"/>
          <w:bCs/>
          <w:sz w:val="22"/>
          <w:szCs w:val="22"/>
          <w:lang w:val="en-US"/>
        </w:rPr>
        <w:t xml:space="preserve"> </w:t>
      </w:r>
      <w:r w:rsidR="00065869" w:rsidRPr="00772C05">
        <w:rPr>
          <w:rFonts w:asciiTheme="majorHAnsi" w:hAnsiTheme="majorHAnsi" w:cstheme="majorHAnsi"/>
          <w:bCs/>
          <w:sz w:val="22"/>
          <w:szCs w:val="22"/>
          <w:lang w:val="en-US"/>
        </w:rPr>
        <w:t xml:space="preserve">further </w:t>
      </w:r>
      <w:r w:rsidRPr="00772C05">
        <w:rPr>
          <w:rFonts w:asciiTheme="majorHAnsi" w:hAnsiTheme="majorHAnsi" w:cstheme="majorHAnsi"/>
          <w:bCs/>
          <w:sz w:val="22"/>
          <w:szCs w:val="22"/>
          <w:lang w:val="en-US"/>
        </w:rPr>
        <w:t>had no main or interaction effect on purchase intensity in a multiple regression (</w:t>
      </w:r>
      <w:r w:rsidRPr="00772C05">
        <w:rPr>
          <w:rFonts w:asciiTheme="majorHAnsi" w:hAnsiTheme="majorHAnsi" w:cstheme="majorHAnsi"/>
          <w:bCs/>
          <w:i/>
          <w:sz w:val="22"/>
          <w:szCs w:val="22"/>
          <w:lang w:val="en-US"/>
        </w:rPr>
        <w:t>p</w:t>
      </w:r>
      <w:r w:rsidRPr="00772C05">
        <w:rPr>
          <w:rFonts w:asciiTheme="majorHAnsi" w:hAnsiTheme="majorHAnsi" w:cstheme="majorHAnsi"/>
          <w:bCs/>
          <w:sz w:val="22"/>
          <w:szCs w:val="22"/>
          <w:lang w:val="en-US"/>
        </w:rPr>
        <w:t xml:space="preserve">’s &gt; .53). </w:t>
      </w:r>
      <w:r w:rsidR="00D5569C" w:rsidRPr="00772C05">
        <w:rPr>
          <w:rFonts w:asciiTheme="majorHAnsi" w:hAnsiTheme="majorHAnsi" w:cstheme="majorHAnsi"/>
          <w:sz w:val="22"/>
          <w:szCs w:val="22"/>
          <w:lang w:val="en-US"/>
        </w:rPr>
        <w:t xml:space="preserve">Finally, </w:t>
      </w:r>
      <w:r w:rsidR="00A12660" w:rsidRPr="00772C05">
        <w:rPr>
          <w:rFonts w:asciiTheme="majorHAnsi" w:hAnsiTheme="majorHAnsi" w:cstheme="majorHAnsi"/>
          <w:sz w:val="22"/>
          <w:szCs w:val="22"/>
          <w:lang w:val="en-US"/>
        </w:rPr>
        <w:t xml:space="preserve">indicating the committal nature of the response, </w:t>
      </w:r>
      <w:r w:rsidR="00D5569C" w:rsidRPr="00772C05">
        <w:rPr>
          <w:rFonts w:asciiTheme="majorHAnsi" w:hAnsiTheme="majorHAnsi" w:cstheme="majorHAnsi"/>
          <w:sz w:val="22"/>
          <w:szCs w:val="22"/>
          <w:lang w:val="en-US"/>
        </w:rPr>
        <w:t xml:space="preserve">every </w:t>
      </w:r>
      <w:r w:rsidR="002B5577" w:rsidRPr="00772C05">
        <w:rPr>
          <w:rFonts w:asciiTheme="majorHAnsi" w:hAnsiTheme="majorHAnsi" w:cstheme="majorHAnsi"/>
          <w:sz w:val="22"/>
          <w:szCs w:val="22"/>
          <w:lang w:val="en-US"/>
        </w:rPr>
        <w:t>partici</w:t>
      </w:r>
      <w:r w:rsidR="000D7B53" w:rsidRPr="00772C05">
        <w:rPr>
          <w:rFonts w:asciiTheme="majorHAnsi" w:hAnsiTheme="majorHAnsi" w:cstheme="majorHAnsi"/>
          <w:sz w:val="22"/>
          <w:szCs w:val="22"/>
          <w:lang w:val="en-US"/>
        </w:rPr>
        <w:t xml:space="preserve">pant who responded “yes” to the purchase-interest question </w:t>
      </w:r>
      <w:r w:rsidR="009F0A05" w:rsidRPr="00772C05">
        <w:rPr>
          <w:rFonts w:asciiTheme="majorHAnsi" w:hAnsiTheme="majorHAnsi" w:cstheme="majorHAnsi"/>
          <w:sz w:val="22"/>
          <w:szCs w:val="22"/>
          <w:lang w:val="en-US"/>
        </w:rPr>
        <w:t xml:space="preserve">selected a positive purchase quantity, whereas none of the participants who responded “no” did. </w:t>
      </w:r>
    </w:p>
    <w:p w14:paraId="3DFFF64A" w14:textId="77777777" w:rsidR="00187E28" w:rsidRPr="00772C05" w:rsidRDefault="00187E28" w:rsidP="00E544EC">
      <w:pPr>
        <w:spacing w:after="0" w:line="480" w:lineRule="auto"/>
        <w:rPr>
          <w:rFonts w:asciiTheme="majorHAnsi" w:hAnsiTheme="majorHAnsi" w:cstheme="majorHAnsi"/>
          <w:b/>
          <w:bCs/>
          <w:sz w:val="22"/>
          <w:szCs w:val="22"/>
          <w:lang w:val="en-US"/>
        </w:rPr>
      </w:pPr>
    </w:p>
    <w:p w14:paraId="48D36001" w14:textId="77777777" w:rsidR="00187E28" w:rsidRPr="00772C05" w:rsidRDefault="00187E28" w:rsidP="00E544EC">
      <w:pPr>
        <w:spacing w:after="0" w:line="480" w:lineRule="auto"/>
        <w:rPr>
          <w:rFonts w:asciiTheme="majorHAnsi" w:hAnsiTheme="majorHAnsi" w:cstheme="majorHAnsi"/>
          <w:b/>
          <w:bCs/>
          <w:sz w:val="22"/>
          <w:szCs w:val="22"/>
          <w:lang w:val="en-US"/>
        </w:rPr>
      </w:pPr>
    </w:p>
    <w:p w14:paraId="12AD25C5" w14:textId="5F833D4B" w:rsidR="004C28F4" w:rsidRPr="00772C05" w:rsidRDefault="008575C3" w:rsidP="00E544EC">
      <w:pPr>
        <w:spacing w:after="0" w:line="480" w:lineRule="auto"/>
        <w:rPr>
          <w:rFonts w:asciiTheme="majorHAnsi" w:hAnsiTheme="majorHAnsi" w:cstheme="majorHAnsi"/>
          <w:b/>
          <w:bCs/>
          <w:sz w:val="22"/>
          <w:szCs w:val="22"/>
          <w:lang w:val="en-US"/>
        </w:rPr>
      </w:pPr>
      <w:r w:rsidRPr="00772C05">
        <w:rPr>
          <w:rFonts w:asciiTheme="majorHAnsi" w:hAnsiTheme="majorHAnsi" w:cstheme="majorHAnsi"/>
          <w:b/>
          <w:bCs/>
          <w:sz w:val="22"/>
          <w:szCs w:val="22"/>
          <w:lang w:val="en-US"/>
        </w:rPr>
        <w:t xml:space="preserve">5 </w:t>
      </w:r>
      <w:r w:rsidR="004C28F4" w:rsidRPr="00772C05">
        <w:rPr>
          <w:rFonts w:asciiTheme="majorHAnsi" w:hAnsiTheme="majorHAnsi" w:cstheme="majorHAnsi"/>
          <w:b/>
          <w:bCs/>
          <w:sz w:val="22"/>
          <w:szCs w:val="22"/>
          <w:lang w:val="en-US"/>
        </w:rPr>
        <w:t xml:space="preserve">Study </w:t>
      </w:r>
      <w:r w:rsidR="00C30E01" w:rsidRPr="00772C05">
        <w:rPr>
          <w:rFonts w:asciiTheme="majorHAnsi" w:hAnsiTheme="majorHAnsi" w:cstheme="majorHAnsi"/>
          <w:b/>
          <w:bCs/>
          <w:sz w:val="22"/>
          <w:szCs w:val="22"/>
          <w:lang w:val="en-US"/>
        </w:rPr>
        <w:t>2</w:t>
      </w:r>
    </w:p>
    <w:p w14:paraId="5B2658AC" w14:textId="232915E6" w:rsidR="00E8471F" w:rsidRPr="00772C05" w:rsidRDefault="009709E9" w:rsidP="006C6182">
      <w:pPr>
        <w:spacing w:after="0" w:line="480" w:lineRule="auto"/>
        <w:ind w:firstLine="426"/>
        <w:rPr>
          <w:rFonts w:asciiTheme="majorHAnsi" w:hAnsiTheme="majorHAnsi" w:cstheme="majorHAnsi"/>
          <w:sz w:val="22"/>
          <w:szCs w:val="22"/>
          <w:lang w:val="en-US"/>
        </w:rPr>
      </w:pPr>
      <w:r w:rsidRPr="00772C05">
        <w:rPr>
          <w:rFonts w:asciiTheme="majorHAnsi" w:hAnsiTheme="majorHAnsi" w:cstheme="majorHAnsi"/>
          <w:sz w:val="22"/>
          <w:szCs w:val="22"/>
          <w:lang w:val="en-US"/>
        </w:rPr>
        <w:t>T</w:t>
      </w:r>
      <w:r w:rsidR="00B34921" w:rsidRPr="00772C05">
        <w:rPr>
          <w:rFonts w:asciiTheme="majorHAnsi" w:hAnsiTheme="majorHAnsi" w:cstheme="majorHAnsi"/>
          <w:sz w:val="22"/>
          <w:szCs w:val="22"/>
          <w:lang w:val="en-US"/>
        </w:rPr>
        <w:t>he</w:t>
      </w:r>
      <w:r w:rsidR="00CF1DE9" w:rsidRPr="00772C05">
        <w:rPr>
          <w:rFonts w:asciiTheme="majorHAnsi" w:hAnsiTheme="majorHAnsi" w:cstheme="majorHAnsi"/>
          <w:sz w:val="22"/>
          <w:szCs w:val="22"/>
          <w:lang w:val="en-US"/>
        </w:rPr>
        <w:t xml:space="preserve"> </w:t>
      </w:r>
      <w:r w:rsidR="002F1091" w:rsidRPr="00772C05">
        <w:rPr>
          <w:rFonts w:asciiTheme="majorHAnsi" w:hAnsiTheme="majorHAnsi" w:cstheme="majorHAnsi"/>
          <w:sz w:val="22"/>
          <w:szCs w:val="22"/>
          <w:lang w:val="en-US"/>
        </w:rPr>
        <w:t xml:space="preserve">initial </w:t>
      </w:r>
      <w:r w:rsidR="00415A1D" w:rsidRPr="00772C05">
        <w:rPr>
          <w:rFonts w:asciiTheme="majorHAnsi" w:hAnsiTheme="majorHAnsi" w:cstheme="majorHAnsi"/>
          <w:sz w:val="22"/>
          <w:szCs w:val="22"/>
          <w:lang w:val="en-US"/>
        </w:rPr>
        <w:t xml:space="preserve">request </w:t>
      </w:r>
      <w:r w:rsidR="00B34921" w:rsidRPr="00772C05">
        <w:rPr>
          <w:rFonts w:asciiTheme="majorHAnsi" w:hAnsiTheme="majorHAnsi" w:cstheme="majorHAnsi"/>
          <w:sz w:val="22"/>
          <w:szCs w:val="22"/>
          <w:lang w:val="en-US"/>
        </w:rPr>
        <w:t xml:space="preserve">in </w:t>
      </w:r>
      <w:r w:rsidRPr="00772C05">
        <w:rPr>
          <w:rFonts w:asciiTheme="majorHAnsi" w:hAnsiTheme="majorHAnsi" w:cstheme="majorHAnsi"/>
          <w:sz w:val="22"/>
          <w:szCs w:val="22"/>
          <w:lang w:val="en-US"/>
        </w:rPr>
        <w:t xml:space="preserve">the </w:t>
      </w:r>
      <w:r w:rsidR="000E27AB" w:rsidRPr="00772C05">
        <w:rPr>
          <w:rFonts w:asciiTheme="majorHAnsi" w:hAnsiTheme="majorHAnsi" w:cstheme="majorHAnsi"/>
          <w:sz w:val="22"/>
          <w:szCs w:val="22"/>
          <w:lang w:val="en-US"/>
        </w:rPr>
        <w:t>interest-first</w:t>
      </w:r>
      <w:r w:rsidR="00BA1276" w:rsidRPr="00772C05">
        <w:rPr>
          <w:rFonts w:asciiTheme="majorHAnsi" w:hAnsiTheme="majorHAnsi" w:cstheme="majorHAnsi"/>
          <w:sz w:val="22"/>
          <w:szCs w:val="22"/>
          <w:lang w:val="en-US"/>
        </w:rPr>
        <w:t xml:space="preserve"> choice condition of </w:t>
      </w:r>
      <w:r w:rsidR="00B34921" w:rsidRPr="00772C05">
        <w:rPr>
          <w:rFonts w:asciiTheme="majorHAnsi" w:hAnsiTheme="majorHAnsi" w:cstheme="majorHAnsi"/>
          <w:sz w:val="22"/>
          <w:szCs w:val="22"/>
          <w:lang w:val="en-US"/>
        </w:rPr>
        <w:t>Study 1 re</w:t>
      </w:r>
      <w:r w:rsidR="00704442" w:rsidRPr="00772C05">
        <w:rPr>
          <w:rFonts w:asciiTheme="majorHAnsi" w:hAnsiTheme="majorHAnsi" w:cstheme="majorHAnsi"/>
          <w:sz w:val="22"/>
          <w:szCs w:val="22"/>
          <w:lang w:val="en-US"/>
        </w:rPr>
        <w:t xml:space="preserve">presented a forced-choice </w:t>
      </w:r>
      <w:r w:rsidR="004C28F4" w:rsidRPr="00772C05">
        <w:rPr>
          <w:rFonts w:asciiTheme="majorHAnsi" w:hAnsiTheme="majorHAnsi" w:cstheme="majorHAnsi"/>
          <w:sz w:val="22"/>
          <w:szCs w:val="22"/>
          <w:lang w:val="en-US"/>
        </w:rPr>
        <w:t>yes/no response</w:t>
      </w:r>
      <w:r w:rsidR="00BE65C6" w:rsidRPr="00772C05">
        <w:rPr>
          <w:rFonts w:asciiTheme="majorHAnsi" w:hAnsiTheme="majorHAnsi" w:cstheme="majorHAnsi"/>
          <w:sz w:val="22"/>
          <w:szCs w:val="22"/>
          <w:lang w:val="en-US"/>
        </w:rPr>
        <w:t xml:space="preserve"> format. </w:t>
      </w:r>
      <w:r w:rsidR="00E87B24" w:rsidRPr="00772C05">
        <w:rPr>
          <w:rFonts w:asciiTheme="majorHAnsi" w:hAnsiTheme="majorHAnsi" w:cstheme="majorHAnsi"/>
          <w:sz w:val="22"/>
          <w:szCs w:val="22"/>
          <w:lang w:val="en-US"/>
        </w:rPr>
        <w:t xml:space="preserve">This </w:t>
      </w:r>
      <w:r w:rsidR="00C17E49" w:rsidRPr="00772C05">
        <w:rPr>
          <w:rFonts w:asciiTheme="majorHAnsi" w:hAnsiTheme="majorHAnsi" w:cstheme="majorHAnsi"/>
          <w:sz w:val="22"/>
          <w:szCs w:val="22"/>
          <w:lang w:val="en-US"/>
        </w:rPr>
        <w:t xml:space="preserve">type of dichotomous format </w:t>
      </w:r>
      <w:r w:rsidR="00A86D85" w:rsidRPr="00772C05">
        <w:rPr>
          <w:rFonts w:asciiTheme="majorHAnsi" w:hAnsiTheme="majorHAnsi" w:cstheme="majorHAnsi"/>
          <w:sz w:val="22"/>
          <w:szCs w:val="22"/>
          <w:lang w:val="en-US"/>
        </w:rPr>
        <w:t xml:space="preserve">can lead people who are </w:t>
      </w:r>
      <w:r w:rsidR="00AC58C6" w:rsidRPr="00772C05">
        <w:rPr>
          <w:rFonts w:asciiTheme="majorHAnsi" w:hAnsiTheme="majorHAnsi" w:cstheme="majorHAnsi"/>
          <w:sz w:val="22"/>
          <w:szCs w:val="22"/>
          <w:lang w:val="en-US"/>
        </w:rPr>
        <w:t xml:space="preserve">uncertain about their </w:t>
      </w:r>
      <w:r w:rsidR="006A376A" w:rsidRPr="00772C05">
        <w:rPr>
          <w:rFonts w:asciiTheme="majorHAnsi" w:hAnsiTheme="majorHAnsi" w:cstheme="majorHAnsi"/>
          <w:sz w:val="22"/>
          <w:szCs w:val="22"/>
          <w:lang w:val="en-US"/>
        </w:rPr>
        <w:t xml:space="preserve">response </w:t>
      </w:r>
      <w:r w:rsidR="00AC58C6" w:rsidRPr="00772C05">
        <w:rPr>
          <w:rFonts w:asciiTheme="majorHAnsi" w:hAnsiTheme="majorHAnsi" w:cstheme="majorHAnsi"/>
          <w:sz w:val="22"/>
          <w:szCs w:val="22"/>
          <w:lang w:val="en-US"/>
        </w:rPr>
        <w:t xml:space="preserve">to select the option that is least likely to </w:t>
      </w:r>
      <w:r w:rsidR="00943ADC" w:rsidRPr="00772C05">
        <w:rPr>
          <w:rFonts w:asciiTheme="majorHAnsi" w:hAnsiTheme="majorHAnsi" w:cstheme="majorHAnsi"/>
          <w:sz w:val="22"/>
          <w:szCs w:val="22"/>
          <w:lang w:val="en-US"/>
        </w:rPr>
        <w:t>result in</w:t>
      </w:r>
      <w:r w:rsidR="004C28F4" w:rsidRPr="00772C05">
        <w:rPr>
          <w:rFonts w:asciiTheme="majorHAnsi" w:hAnsiTheme="majorHAnsi" w:cstheme="majorHAnsi"/>
          <w:sz w:val="22"/>
          <w:szCs w:val="22"/>
          <w:lang w:val="en-US"/>
        </w:rPr>
        <w:t xml:space="preserve"> psychological discomfort</w:t>
      </w:r>
      <w:r w:rsidR="000E55D7" w:rsidRPr="00772C05">
        <w:rPr>
          <w:rFonts w:asciiTheme="majorHAnsi" w:hAnsiTheme="majorHAnsi" w:cstheme="majorHAnsi"/>
          <w:sz w:val="22"/>
          <w:szCs w:val="22"/>
          <w:lang w:val="en-US"/>
        </w:rPr>
        <w:t xml:space="preserve"> (Luce</w:t>
      </w:r>
      <w:r w:rsidR="004E1542" w:rsidRPr="00772C05">
        <w:rPr>
          <w:rFonts w:asciiTheme="majorHAnsi" w:hAnsiTheme="majorHAnsi" w:cstheme="majorHAnsi"/>
          <w:sz w:val="22"/>
          <w:szCs w:val="22"/>
          <w:lang w:val="en-US"/>
        </w:rPr>
        <w:t xml:space="preserve"> 19</w:t>
      </w:r>
      <w:r w:rsidR="000E55D7" w:rsidRPr="00772C05">
        <w:rPr>
          <w:rFonts w:asciiTheme="majorHAnsi" w:hAnsiTheme="majorHAnsi" w:cstheme="majorHAnsi"/>
          <w:sz w:val="22"/>
          <w:szCs w:val="22"/>
          <w:lang w:val="en-US"/>
        </w:rPr>
        <w:t>88)</w:t>
      </w:r>
      <w:r w:rsidR="00943ADC" w:rsidRPr="00772C05">
        <w:rPr>
          <w:rFonts w:asciiTheme="majorHAnsi" w:hAnsiTheme="majorHAnsi" w:cstheme="majorHAnsi"/>
          <w:sz w:val="22"/>
          <w:szCs w:val="22"/>
          <w:lang w:val="en-US"/>
        </w:rPr>
        <w:t xml:space="preserve">. </w:t>
      </w:r>
      <w:r w:rsidR="00F325C0" w:rsidRPr="00772C05">
        <w:rPr>
          <w:rFonts w:asciiTheme="majorHAnsi" w:hAnsiTheme="majorHAnsi" w:cstheme="majorHAnsi"/>
          <w:sz w:val="22"/>
          <w:szCs w:val="22"/>
          <w:lang w:val="en-US"/>
        </w:rPr>
        <w:t>B</w:t>
      </w:r>
      <w:r w:rsidR="00236EF5" w:rsidRPr="00772C05">
        <w:rPr>
          <w:rFonts w:asciiTheme="majorHAnsi" w:hAnsiTheme="majorHAnsi" w:cstheme="majorHAnsi"/>
          <w:sz w:val="22"/>
          <w:szCs w:val="22"/>
          <w:lang w:val="en-US"/>
        </w:rPr>
        <w:t xml:space="preserve">uying a lottery ticket represents a risk-taking behavior, </w:t>
      </w:r>
      <w:r w:rsidR="002C2EB8" w:rsidRPr="00772C05">
        <w:rPr>
          <w:rFonts w:asciiTheme="majorHAnsi" w:hAnsiTheme="majorHAnsi" w:cstheme="majorHAnsi"/>
          <w:sz w:val="22"/>
          <w:szCs w:val="22"/>
          <w:lang w:val="en-US"/>
        </w:rPr>
        <w:t>a</w:t>
      </w:r>
      <w:r w:rsidR="00F325C0" w:rsidRPr="00772C05">
        <w:rPr>
          <w:rFonts w:asciiTheme="majorHAnsi" w:hAnsiTheme="majorHAnsi" w:cstheme="majorHAnsi"/>
          <w:sz w:val="22"/>
          <w:szCs w:val="22"/>
          <w:lang w:val="en-US"/>
        </w:rPr>
        <w:t>nd a yes/no</w:t>
      </w:r>
      <w:r w:rsidR="002C2EB8" w:rsidRPr="00772C05">
        <w:rPr>
          <w:rFonts w:asciiTheme="majorHAnsi" w:hAnsiTheme="majorHAnsi" w:cstheme="majorHAnsi"/>
          <w:sz w:val="22"/>
          <w:szCs w:val="22"/>
          <w:lang w:val="en-US"/>
        </w:rPr>
        <w:t xml:space="preserve"> response format </w:t>
      </w:r>
      <w:r w:rsidR="003F5E83" w:rsidRPr="00772C05">
        <w:rPr>
          <w:rFonts w:asciiTheme="majorHAnsi" w:hAnsiTheme="majorHAnsi" w:cstheme="majorHAnsi"/>
          <w:sz w:val="22"/>
          <w:szCs w:val="22"/>
          <w:lang w:val="en-US"/>
        </w:rPr>
        <w:t>could</w:t>
      </w:r>
      <w:r w:rsidR="00C83867" w:rsidRPr="00772C05">
        <w:rPr>
          <w:rFonts w:asciiTheme="majorHAnsi" w:hAnsiTheme="majorHAnsi" w:cstheme="majorHAnsi"/>
          <w:sz w:val="22"/>
          <w:szCs w:val="22"/>
          <w:lang w:val="en-US"/>
        </w:rPr>
        <w:t xml:space="preserve"> thus</w:t>
      </w:r>
      <w:r w:rsidR="003F5E83" w:rsidRPr="00772C05">
        <w:rPr>
          <w:rFonts w:asciiTheme="majorHAnsi" w:hAnsiTheme="majorHAnsi" w:cstheme="majorHAnsi"/>
          <w:sz w:val="22"/>
          <w:szCs w:val="22"/>
          <w:lang w:val="en-US"/>
        </w:rPr>
        <w:t xml:space="preserve"> have led to </w:t>
      </w:r>
      <w:r w:rsidR="004C28F4" w:rsidRPr="00772C05">
        <w:rPr>
          <w:rFonts w:asciiTheme="majorHAnsi" w:hAnsiTheme="majorHAnsi" w:cstheme="majorHAnsi"/>
          <w:sz w:val="22"/>
          <w:szCs w:val="22"/>
          <w:lang w:val="en-US"/>
        </w:rPr>
        <w:t>disacquiescence</w:t>
      </w:r>
      <w:r w:rsidR="003F5E83" w:rsidRPr="00772C05">
        <w:rPr>
          <w:rFonts w:asciiTheme="majorHAnsi" w:hAnsiTheme="majorHAnsi" w:cstheme="majorHAnsi"/>
          <w:sz w:val="22"/>
          <w:szCs w:val="22"/>
          <w:lang w:val="en-US"/>
        </w:rPr>
        <w:t xml:space="preserve"> </w:t>
      </w:r>
      <w:r w:rsidR="004E6614" w:rsidRPr="00772C05">
        <w:rPr>
          <w:rFonts w:asciiTheme="majorHAnsi" w:hAnsiTheme="majorHAnsi" w:cstheme="majorHAnsi"/>
          <w:sz w:val="22"/>
          <w:szCs w:val="22"/>
          <w:lang w:val="en-US"/>
        </w:rPr>
        <w:t xml:space="preserve">similar to how </w:t>
      </w:r>
      <w:r w:rsidR="00C71C03" w:rsidRPr="00772C05">
        <w:rPr>
          <w:rFonts w:asciiTheme="majorHAnsi" w:hAnsiTheme="majorHAnsi" w:cstheme="majorHAnsi"/>
          <w:sz w:val="22"/>
          <w:szCs w:val="22"/>
          <w:lang w:val="en-US"/>
        </w:rPr>
        <w:t xml:space="preserve">acquiescence </w:t>
      </w:r>
      <w:r w:rsidR="00EC6DBB" w:rsidRPr="00772C05">
        <w:rPr>
          <w:rFonts w:asciiTheme="majorHAnsi" w:hAnsiTheme="majorHAnsi" w:cstheme="majorHAnsi"/>
          <w:sz w:val="22"/>
          <w:szCs w:val="22"/>
          <w:lang w:val="en-US"/>
        </w:rPr>
        <w:t xml:space="preserve">can occur </w:t>
      </w:r>
      <w:r w:rsidR="008054D3" w:rsidRPr="00772C05">
        <w:rPr>
          <w:rFonts w:asciiTheme="majorHAnsi" w:hAnsiTheme="majorHAnsi" w:cstheme="majorHAnsi"/>
          <w:sz w:val="22"/>
          <w:szCs w:val="22"/>
          <w:lang w:val="en-US"/>
        </w:rPr>
        <w:t>with socially desirable responding</w:t>
      </w:r>
      <w:r w:rsidR="004C28F4" w:rsidRPr="00772C05">
        <w:rPr>
          <w:rFonts w:asciiTheme="majorHAnsi" w:hAnsiTheme="majorHAnsi" w:cstheme="majorHAnsi"/>
          <w:sz w:val="22"/>
          <w:szCs w:val="22"/>
          <w:lang w:val="en-US"/>
        </w:rPr>
        <w:t xml:space="preserve"> </w:t>
      </w:r>
      <w:r w:rsidR="004A3A04" w:rsidRPr="00772C05">
        <w:rPr>
          <w:rFonts w:asciiTheme="majorHAnsi" w:hAnsiTheme="majorHAnsi" w:cstheme="majorHAnsi"/>
          <w:sz w:val="22"/>
          <w:szCs w:val="22"/>
          <w:lang w:val="en-US"/>
        </w:rPr>
        <w:t>(Sherman</w:t>
      </w:r>
      <w:r w:rsidR="004E1542" w:rsidRPr="00772C05">
        <w:rPr>
          <w:rFonts w:asciiTheme="majorHAnsi" w:hAnsiTheme="majorHAnsi" w:cstheme="majorHAnsi"/>
          <w:sz w:val="22"/>
          <w:szCs w:val="22"/>
          <w:lang w:val="en-US"/>
        </w:rPr>
        <w:t xml:space="preserve"> 19</w:t>
      </w:r>
      <w:r w:rsidR="00895779" w:rsidRPr="00772C05">
        <w:rPr>
          <w:rFonts w:asciiTheme="majorHAnsi" w:hAnsiTheme="majorHAnsi" w:cstheme="majorHAnsi"/>
          <w:sz w:val="22"/>
          <w:szCs w:val="22"/>
          <w:lang w:val="en-US"/>
        </w:rPr>
        <w:t>80</w:t>
      </w:r>
      <w:r w:rsidR="004A3A04" w:rsidRPr="00772C05">
        <w:rPr>
          <w:rFonts w:asciiTheme="majorHAnsi" w:hAnsiTheme="majorHAnsi" w:cstheme="majorHAnsi"/>
          <w:sz w:val="22"/>
          <w:szCs w:val="22"/>
          <w:lang w:val="en-US"/>
        </w:rPr>
        <w:t xml:space="preserve">). </w:t>
      </w:r>
      <w:r w:rsidR="00133371" w:rsidRPr="00772C05">
        <w:rPr>
          <w:rFonts w:asciiTheme="majorHAnsi" w:hAnsiTheme="majorHAnsi" w:cstheme="majorHAnsi"/>
          <w:sz w:val="22"/>
          <w:szCs w:val="22"/>
          <w:lang w:val="en-US"/>
        </w:rPr>
        <w:t>Alternatively, uncertainty can</w:t>
      </w:r>
      <w:r w:rsidR="00877F42" w:rsidRPr="00772C05">
        <w:rPr>
          <w:rFonts w:asciiTheme="majorHAnsi" w:hAnsiTheme="majorHAnsi" w:cstheme="majorHAnsi"/>
          <w:sz w:val="22"/>
          <w:szCs w:val="22"/>
          <w:lang w:val="en-US"/>
        </w:rPr>
        <w:t xml:space="preserve"> also</w:t>
      </w:r>
      <w:r w:rsidR="00133371" w:rsidRPr="00772C05">
        <w:rPr>
          <w:rFonts w:asciiTheme="majorHAnsi" w:hAnsiTheme="majorHAnsi" w:cstheme="majorHAnsi"/>
          <w:sz w:val="22"/>
          <w:szCs w:val="22"/>
          <w:lang w:val="en-US"/>
        </w:rPr>
        <w:t xml:space="preserve"> lead to satisficing which </w:t>
      </w:r>
      <w:r w:rsidR="00A63A49" w:rsidRPr="00772C05">
        <w:rPr>
          <w:rFonts w:asciiTheme="majorHAnsi" w:hAnsiTheme="majorHAnsi" w:cstheme="majorHAnsi"/>
          <w:sz w:val="22"/>
          <w:szCs w:val="22"/>
          <w:lang w:val="en-US"/>
        </w:rPr>
        <w:t>can lead participants to opt out to avoid further questioning (Kreuter et al. 2011)</w:t>
      </w:r>
      <w:r w:rsidR="00562AF1">
        <w:rPr>
          <w:rFonts w:asciiTheme="majorHAnsi" w:hAnsiTheme="majorHAnsi" w:cstheme="majorHAnsi"/>
          <w:sz w:val="22"/>
          <w:szCs w:val="22"/>
          <w:lang w:val="en-US"/>
        </w:rPr>
        <w:t xml:space="preserve"> or extreme responding </w:t>
      </w:r>
      <w:r w:rsidR="00562AF1" w:rsidRPr="00772C05">
        <w:rPr>
          <w:rFonts w:asciiTheme="majorHAnsi" w:hAnsiTheme="majorHAnsi" w:cstheme="majorHAnsi"/>
          <w:sz w:val="22"/>
          <w:szCs w:val="22"/>
          <w:lang w:val="en-US"/>
        </w:rPr>
        <w:t>(Krosnick 199</w:t>
      </w:r>
      <w:r w:rsidR="00562AF1">
        <w:rPr>
          <w:rFonts w:asciiTheme="majorHAnsi" w:hAnsiTheme="majorHAnsi" w:cstheme="majorHAnsi"/>
          <w:sz w:val="22"/>
          <w:szCs w:val="22"/>
          <w:lang w:val="en-US"/>
        </w:rPr>
        <w:t>9</w:t>
      </w:r>
      <w:r w:rsidR="00562AF1" w:rsidRPr="00772C05">
        <w:rPr>
          <w:rFonts w:asciiTheme="majorHAnsi" w:hAnsiTheme="majorHAnsi" w:cstheme="majorHAnsi"/>
          <w:sz w:val="22"/>
          <w:szCs w:val="22"/>
          <w:lang w:val="en-US"/>
        </w:rPr>
        <w:t>)</w:t>
      </w:r>
      <w:r w:rsidR="00133371" w:rsidRPr="00772C05">
        <w:rPr>
          <w:rFonts w:asciiTheme="majorHAnsi" w:hAnsiTheme="majorHAnsi" w:cstheme="majorHAnsi"/>
          <w:sz w:val="22"/>
          <w:szCs w:val="22"/>
          <w:lang w:val="en-US"/>
        </w:rPr>
        <w:t xml:space="preserve">. </w:t>
      </w:r>
      <w:r w:rsidR="00796813" w:rsidRPr="00772C05">
        <w:rPr>
          <w:rFonts w:asciiTheme="majorHAnsi" w:hAnsiTheme="majorHAnsi" w:cstheme="majorHAnsi"/>
          <w:sz w:val="22"/>
          <w:szCs w:val="22"/>
          <w:lang w:val="en-US"/>
        </w:rPr>
        <w:t xml:space="preserve">Study </w:t>
      </w:r>
      <w:r w:rsidR="00C30E01" w:rsidRPr="00772C05">
        <w:rPr>
          <w:rFonts w:asciiTheme="majorHAnsi" w:hAnsiTheme="majorHAnsi" w:cstheme="majorHAnsi"/>
          <w:sz w:val="22"/>
          <w:szCs w:val="22"/>
          <w:lang w:val="en-US"/>
        </w:rPr>
        <w:t>2</w:t>
      </w:r>
      <w:r w:rsidR="00796813" w:rsidRPr="00772C05">
        <w:rPr>
          <w:rFonts w:asciiTheme="majorHAnsi" w:hAnsiTheme="majorHAnsi" w:cstheme="majorHAnsi"/>
          <w:sz w:val="22"/>
          <w:szCs w:val="22"/>
          <w:lang w:val="en-US"/>
        </w:rPr>
        <w:t xml:space="preserve"> therefore</w:t>
      </w:r>
      <w:r w:rsidR="003F5E83" w:rsidRPr="00772C05">
        <w:rPr>
          <w:rFonts w:asciiTheme="majorHAnsi" w:hAnsiTheme="majorHAnsi" w:cstheme="majorHAnsi"/>
          <w:sz w:val="22"/>
          <w:szCs w:val="22"/>
          <w:lang w:val="en-US"/>
        </w:rPr>
        <w:t xml:space="preserve"> </w:t>
      </w:r>
      <w:r w:rsidR="00495FA3" w:rsidRPr="00772C05">
        <w:rPr>
          <w:rFonts w:asciiTheme="majorHAnsi" w:hAnsiTheme="majorHAnsi" w:cstheme="majorHAnsi"/>
          <w:sz w:val="22"/>
          <w:szCs w:val="22"/>
          <w:lang w:val="en-US"/>
        </w:rPr>
        <w:t>i</w:t>
      </w:r>
      <w:r w:rsidR="004C28F4" w:rsidRPr="00772C05">
        <w:rPr>
          <w:rFonts w:asciiTheme="majorHAnsi" w:hAnsiTheme="majorHAnsi" w:cstheme="majorHAnsi"/>
          <w:sz w:val="22"/>
          <w:szCs w:val="22"/>
          <w:lang w:val="en-US"/>
        </w:rPr>
        <w:t>nclud</w:t>
      </w:r>
      <w:r w:rsidR="007D062B" w:rsidRPr="00772C05">
        <w:rPr>
          <w:rFonts w:asciiTheme="majorHAnsi" w:hAnsiTheme="majorHAnsi" w:cstheme="majorHAnsi"/>
          <w:sz w:val="22"/>
          <w:szCs w:val="22"/>
          <w:lang w:val="en-US"/>
        </w:rPr>
        <w:t>ed</w:t>
      </w:r>
      <w:r w:rsidR="004C28F4" w:rsidRPr="00772C05">
        <w:rPr>
          <w:rFonts w:asciiTheme="majorHAnsi" w:hAnsiTheme="majorHAnsi" w:cstheme="majorHAnsi"/>
          <w:sz w:val="22"/>
          <w:szCs w:val="22"/>
          <w:lang w:val="en-US"/>
        </w:rPr>
        <w:t xml:space="preserve"> a</w:t>
      </w:r>
      <w:r w:rsidR="00030CC7" w:rsidRPr="00772C05">
        <w:rPr>
          <w:rFonts w:asciiTheme="majorHAnsi" w:hAnsiTheme="majorHAnsi" w:cstheme="majorHAnsi"/>
          <w:sz w:val="22"/>
          <w:szCs w:val="22"/>
          <w:lang w:val="en-US"/>
        </w:rPr>
        <w:t>n</w:t>
      </w:r>
      <w:r w:rsidR="004C28F4" w:rsidRPr="00772C05">
        <w:rPr>
          <w:rFonts w:asciiTheme="majorHAnsi" w:hAnsiTheme="majorHAnsi" w:cstheme="majorHAnsi"/>
          <w:sz w:val="22"/>
          <w:szCs w:val="22"/>
          <w:lang w:val="en-US"/>
        </w:rPr>
        <w:t xml:space="preserve"> “</w:t>
      </w:r>
      <w:r w:rsidR="00030CC7" w:rsidRPr="00772C05">
        <w:rPr>
          <w:rFonts w:asciiTheme="majorHAnsi" w:hAnsiTheme="majorHAnsi" w:cstheme="majorHAnsi"/>
          <w:sz w:val="22"/>
          <w:szCs w:val="22"/>
          <w:lang w:val="en-US"/>
        </w:rPr>
        <w:t>un</w:t>
      </w:r>
      <w:r w:rsidR="007D062B" w:rsidRPr="00772C05">
        <w:rPr>
          <w:rFonts w:asciiTheme="majorHAnsi" w:hAnsiTheme="majorHAnsi" w:cstheme="majorHAnsi"/>
          <w:sz w:val="22"/>
          <w:szCs w:val="22"/>
          <w:lang w:val="en-US"/>
        </w:rPr>
        <w:t>sure</w:t>
      </w:r>
      <w:r w:rsidR="004C28F4" w:rsidRPr="00772C05">
        <w:rPr>
          <w:rFonts w:asciiTheme="majorHAnsi" w:hAnsiTheme="majorHAnsi" w:cstheme="majorHAnsi"/>
          <w:sz w:val="22"/>
          <w:szCs w:val="22"/>
          <w:lang w:val="en-US"/>
        </w:rPr>
        <w:t xml:space="preserve">” </w:t>
      </w:r>
      <w:r w:rsidR="00E85BFC" w:rsidRPr="00772C05">
        <w:rPr>
          <w:rFonts w:asciiTheme="majorHAnsi" w:hAnsiTheme="majorHAnsi" w:cstheme="majorHAnsi"/>
          <w:sz w:val="22"/>
          <w:szCs w:val="22"/>
          <w:lang w:val="en-US"/>
        </w:rPr>
        <w:t>response option</w:t>
      </w:r>
      <w:r w:rsidR="00877F42" w:rsidRPr="00772C05">
        <w:rPr>
          <w:rFonts w:asciiTheme="majorHAnsi" w:hAnsiTheme="majorHAnsi" w:cstheme="majorHAnsi"/>
          <w:sz w:val="22"/>
          <w:szCs w:val="22"/>
          <w:lang w:val="en-US"/>
        </w:rPr>
        <w:t xml:space="preserve"> which should </w:t>
      </w:r>
      <w:r w:rsidR="00E85BFC" w:rsidRPr="00772C05">
        <w:rPr>
          <w:rFonts w:asciiTheme="majorHAnsi" w:hAnsiTheme="majorHAnsi" w:cstheme="majorHAnsi"/>
          <w:sz w:val="22"/>
          <w:szCs w:val="22"/>
          <w:lang w:val="en-US"/>
        </w:rPr>
        <w:t xml:space="preserve">limit </w:t>
      </w:r>
      <w:r w:rsidR="006B6551" w:rsidRPr="00772C05">
        <w:rPr>
          <w:rFonts w:asciiTheme="majorHAnsi" w:hAnsiTheme="majorHAnsi" w:cstheme="majorHAnsi"/>
          <w:sz w:val="22"/>
          <w:szCs w:val="22"/>
          <w:lang w:val="en-US"/>
        </w:rPr>
        <w:t>(</w:t>
      </w:r>
      <w:r w:rsidRPr="00772C05">
        <w:rPr>
          <w:rFonts w:asciiTheme="majorHAnsi" w:hAnsiTheme="majorHAnsi" w:cstheme="majorHAnsi"/>
          <w:sz w:val="22"/>
          <w:szCs w:val="22"/>
          <w:lang w:val="en-US"/>
        </w:rPr>
        <w:t>dis</w:t>
      </w:r>
      <w:r w:rsidR="006B6551" w:rsidRPr="00772C05">
        <w:rPr>
          <w:rFonts w:asciiTheme="majorHAnsi" w:hAnsiTheme="majorHAnsi" w:cstheme="majorHAnsi"/>
          <w:sz w:val="22"/>
          <w:szCs w:val="22"/>
          <w:lang w:val="en-US"/>
        </w:rPr>
        <w:t>)</w:t>
      </w:r>
      <w:r w:rsidRPr="00772C05">
        <w:rPr>
          <w:rFonts w:asciiTheme="majorHAnsi" w:hAnsiTheme="majorHAnsi" w:cstheme="majorHAnsi"/>
          <w:sz w:val="22"/>
          <w:szCs w:val="22"/>
          <w:lang w:val="en-US"/>
        </w:rPr>
        <w:t>acquiesence</w:t>
      </w:r>
      <w:r w:rsidR="004C28F4" w:rsidRPr="00772C05">
        <w:rPr>
          <w:rFonts w:asciiTheme="majorHAnsi" w:hAnsiTheme="majorHAnsi" w:cstheme="majorHAnsi"/>
          <w:sz w:val="22"/>
          <w:szCs w:val="22"/>
          <w:lang w:val="en-US"/>
        </w:rPr>
        <w:t xml:space="preserve"> (Dhar &amp; Simonson</w:t>
      </w:r>
      <w:r w:rsidR="004E1542" w:rsidRPr="00772C05">
        <w:rPr>
          <w:rFonts w:asciiTheme="majorHAnsi" w:hAnsiTheme="majorHAnsi" w:cstheme="majorHAnsi"/>
          <w:sz w:val="22"/>
          <w:szCs w:val="22"/>
          <w:lang w:val="en-US"/>
        </w:rPr>
        <w:t xml:space="preserve"> 20</w:t>
      </w:r>
      <w:r w:rsidR="004C28F4" w:rsidRPr="00772C05">
        <w:rPr>
          <w:rFonts w:asciiTheme="majorHAnsi" w:hAnsiTheme="majorHAnsi" w:cstheme="majorHAnsi"/>
          <w:sz w:val="22"/>
          <w:szCs w:val="22"/>
          <w:lang w:val="en-US"/>
        </w:rPr>
        <w:t>03)</w:t>
      </w:r>
      <w:r w:rsidR="00DC189D" w:rsidRPr="00772C05">
        <w:rPr>
          <w:rFonts w:asciiTheme="majorHAnsi" w:hAnsiTheme="majorHAnsi" w:cstheme="majorHAnsi"/>
          <w:sz w:val="22"/>
          <w:szCs w:val="22"/>
          <w:lang w:val="en-US"/>
        </w:rPr>
        <w:t xml:space="preserve"> and satisficing (Krosnick 199</w:t>
      </w:r>
      <w:r w:rsidR="006D7953">
        <w:rPr>
          <w:rFonts w:asciiTheme="majorHAnsi" w:hAnsiTheme="majorHAnsi" w:cstheme="majorHAnsi"/>
          <w:sz w:val="22"/>
          <w:szCs w:val="22"/>
          <w:lang w:val="en-US"/>
        </w:rPr>
        <w:t>9</w:t>
      </w:r>
      <w:r w:rsidR="00DC189D" w:rsidRPr="00772C05">
        <w:rPr>
          <w:rFonts w:asciiTheme="majorHAnsi" w:hAnsiTheme="majorHAnsi" w:cstheme="majorHAnsi"/>
          <w:sz w:val="22"/>
          <w:szCs w:val="22"/>
          <w:lang w:val="en-US"/>
        </w:rPr>
        <w:t>)</w:t>
      </w:r>
      <w:r w:rsidR="00877F42" w:rsidRPr="00772C05">
        <w:rPr>
          <w:rFonts w:asciiTheme="majorHAnsi" w:hAnsiTheme="majorHAnsi" w:cstheme="majorHAnsi"/>
          <w:sz w:val="22"/>
          <w:szCs w:val="22"/>
          <w:lang w:val="en-US"/>
        </w:rPr>
        <w:t xml:space="preserve"> among uncertain participants</w:t>
      </w:r>
      <w:r w:rsidR="00DC189D" w:rsidRPr="00772C05">
        <w:rPr>
          <w:rFonts w:asciiTheme="majorHAnsi" w:hAnsiTheme="majorHAnsi" w:cstheme="majorHAnsi"/>
          <w:sz w:val="22"/>
          <w:szCs w:val="22"/>
          <w:lang w:val="en-US"/>
        </w:rPr>
        <w:t>.</w:t>
      </w:r>
      <w:r w:rsidR="00133371" w:rsidRPr="00772C05">
        <w:rPr>
          <w:rFonts w:asciiTheme="majorHAnsi" w:hAnsiTheme="majorHAnsi" w:cstheme="majorHAnsi"/>
          <w:sz w:val="22"/>
          <w:szCs w:val="22"/>
          <w:lang w:val="en-US"/>
        </w:rPr>
        <w:t xml:space="preserve"> </w:t>
      </w:r>
    </w:p>
    <w:p w14:paraId="6924AEA6" w14:textId="29535725" w:rsidR="00E8471F" w:rsidRPr="00772C05" w:rsidRDefault="000F00C3" w:rsidP="009E7FC4">
      <w:pPr>
        <w:spacing w:after="0" w:line="480" w:lineRule="auto"/>
        <w:rPr>
          <w:rFonts w:asciiTheme="majorHAnsi" w:hAnsiTheme="majorHAnsi" w:cstheme="majorHAnsi"/>
          <w:b/>
          <w:sz w:val="22"/>
          <w:szCs w:val="22"/>
          <w:lang w:val="en-US"/>
        </w:rPr>
      </w:pPr>
      <w:r w:rsidRPr="00772C05">
        <w:rPr>
          <w:rFonts w:asciiTheme="majorHAnsi" w:hAnsiTheme="majorHAnsi" w:cstheme="majorHAnsi"/>
          <w:b/>
          <w:sz w:val="22"/>
          <w:szCs w:val="22"/>
          <w:lang w:val="en-US"/>
        </w:rPr>
        <w:t xml:space="preserve">5.1 </w:t>
      </w:r>
      <w:r w:rsidR="00E8471F" w:rsidRPr="00772C05">
        <w:rPr>
          <w:rFonts w:asciiTheme="majorHAnsi" w:hAnsiTheme="majorHAnsi" w:cstheme="majorHAnsi"/>
          <w:b/>
          <w:sz w:val="22"/>
          <w:szCs w:val="22"/>
          <w:lang w:val="en-US"/>
        </w:rPr>
        <w:t>Procedure</w:t>
      </w:r>
    </w:p>
    <w:p w14:paraId="3F4D1349" w14:textId="47A18487" w:rsidR="00E8471F" w:rsidRPr="00772C05" w:rsidRDefault="00E8471F" w:rsidP="006C6182">
      <w:pPr>
        <w:pStyle w:val="ListParagraph"/>
        <w:spacing w:after="0" w:line="480" w:lineRule="auto"/>
        <w:ind w:left="0" w:firstLine="426"/>
        <w:contextualSpacing w:val="0"/>
        <w:rPr>
          <w:rFonts w:asciiTheme="majorHAnsi" w:hAnsiTheme="majorHAnsi" w:cstheme="majorHAnsi"/>
          <w:sz w:val="22"/>
          <w:szCs w:val="22"/>
          <w:lang w:val="en-US"/>
        </w:rPr>
      </w:pPr>
      <w:r w:rsidRPr="00772C05">
        <w:rPr>
          <w:rFonts w:asciiTheme="majorHAnsi" w:hAnsiTheme="majorHAnsi" w:cstheme="majorHAnsi"/>
          <w:sz w:val="22"/>
          <w:szCs w:val="22"/>
          <w:lang w:val="en-US"/>
        </w:rPr>
        <w:t xml:space="preserve">MTurk participants were randomly assigned to </w:t>
      </w:r>
      <w:r w:rsidR="00A740EE" w:rsidRPr="00772C05">
        <w:rPr>
          <w:rFonts w:asciiTheme="majorHAnsi" w:hAnsiTheme="majorHAnsi" w:cstheme="majorHAnsi"/>
          <w:sz w:val="22"/>
          <w:szCs w:val="22"/>
          <w:lang w:val="en-US"/>
        </w:rPr>
        <w:t xml:space="preserve">a </w:t>
      </w:r>
      <w:r w:rsidR="00B20B53" w:rsidRPr="00772C05">
        <w:rPr>
          <w:rFonts w:asciiTheme="majorHAnsi" w:hAnsiTheme="majorHAnsi" w:cstheme="majorHAnsi"/>
          <w:sz w:val="22"/>
          <w:szCs w:val="22"/>
          <w:lang w:val="en-US"/>
        </w:rPr>
        <w:t>direct-</w:t>
      </w:r>
      <w:r w:rsidR="00A740EE" w:rsidRPr="00772C05">
        <w:rPr>
          <w:rFonts w:asciiTheme="majorHAnsi" w:hAnsiTheme="majorHAnsi" w:cstheme="majorHAnsi"/>
          <w:sz w:val="22"/>
          <w:szCs w:val="22"/>
          <w:lang w:val="en-US"/>
        </w:rPr>
        <w:t>quantity</w:t>
      </w:r>
      <w:r w:rsidRPr="00772C05">
        <w:rPr>
          <w:rFonts w:asciiTheme="majorHAnsi" w:hAnsiTheme="majorHAnsi" w:cstheme="majorHAnsi"/>
          <w:sz w:val="22"/>
          <w:szCs w:val="22"/>
          <w:lang w:val="en-US"/>
        </w:rPr>
        <w:t xml:space="preserve">, </w:t>
      </w:r>
      <w:r w:rsidR="004F6796" w:rsidRPr="00772C05">
        <w:rPr>
          <w:rFonts w:asciiTheme="majorHAnsi" w:hAnsiTheme="majorHAnsi" w:cstheme="majorHAnsi"/>
          <w:sz w:val="22"/>
          <w:szCs w:val="22"/>
          <w:lang w:val="en-US"/>
        </w:rPr>
        <w:t>a</w:t>
      </w:r>
      <w:r w:rsidR="009F67BB" w:rsidRPr="00772C05">
        <w:rPr>
          <w:rFonts w:asciiTheme="majorHAnsi" w:hAnsiTheme="majorHAnsi" w:cstheme="majorHAnsi"/>
          <w:sz w:val="22"/>
          <w:szCs w:val="22"/>
          <w:lang w:val="en-US"/>
        </w:rPr>
        <w:t xml:space="preserve"> </w:t>
      </w:r>
      <w:r w:rsidR="00A90E1E" w:rsidRPr="00772C05">
        <w:rPr>
          <w:rFonts w:asciiTheme="majorHAnsi" w:hAnsiTheme="majorHAnsi" w:cstheme="majorHAnsi"/>
          <w:sz w:val="22"/>
          <w:szCs w:val="22"/>
          <w:lang w:val="en-US"/>
        </w:rPr>
        <w:t>yes/no</w:t>
      </w:r>
      <w:r w:rsidR="00A740EE" w:rsidRPr="00772C05">
        <w:rPr>
          <w:rFonts w:asciiTheme="majorHAnsi" w:hAnsiTheme="majorHAnsi" w:cstheme="majorHAnsi"/>
          <w:sz w:val="22"/>
          <w:szCs w:val="22"/>
          <w:lang w:val="en-US"/>
        </w:rPr>
        <w:t>,</w:t>
      </w:r>
      <w:r w:rsidR="009F67BB" w:rsidRPr="00772C05">
        <w:rPr>
          <w:rFonts w:asciiTheme="majorHAnsi" w:hAnsiTheme="majorHAnsi" w:cstheme="majorHAnsi"/>
          <w:sz w:val="22"/>
          <w:szCs w:val="22"/>
          <w:lang w:val="en-US"/>
        </w:rPr>
        <w:t xml:space="preserve"> </w:t>
      </w:r>
      <w:r w:rsidR="00877F42" w:rsidRPr="00772C05">
        <w:rPr>
          <w:rFonts w:asciiTheme="majorHAnsi" w:hAnsiTheme="majorHAnsi" w:cstheme="majorHAnsi"/>
          <w:sz w:val="22"/>
          <w:szCs w:val="22"/>
          <w:lang w:val="en-US"/>
        </w:rPr>
        <w:t>or</w:t>
      </w:r>
      <w:r w:rsidR="009F67BB" w:rsidRPr="00772C05">
        <w:rPr>
          <w:rFonts w:asciiTheme="majorHAnsi" w:hAnsiTheme="majorHAnsi" w:cstheme="majorHAnsi"/>
          <w:sz w:val="22"/>
          <w:szCs w:val="22"/>
          <w:lang w:val="en-US"/>
        </w:rPr>
        <w:t xml:space="preserve"> a</w:t>
      </w:r>
      <w:r w:rsidR="002A75DA" w:rsidRPr="00772C05">
        <w:rPr>
          <w:rFonts w:asciiTheme="majorHAnsi" w:hAnsiTheme="majorHAnsi" w:cstheme="majorHAnsi"/>
          <w:sz w:val="22"/>
          <w:szCs w:val="22"/>
          <w:lang w:val="en-US"/>
        </w:rPr>
        <w:t xml:space="preserve"> </w:t>
      </w:r>
      <w:r w:rsidR="00A90E1E" w:rsidRPr="00772C05">
        <w:rPr>
          <w:rFonts w:asciiTheme="majorHAnsi" w:hAnsiTheme="majorHAnsi" w:cstheme="majorHAnsi"/>
          <w:sz w:val="22"/>
          <w:szCs w:val="22"/>
          <w:lang w:val="en-US"/>
        </w:rPr>
        <w:t>yes/</w:t>
      </w:r>
      <w:r w:rsidR="00D23708" w:rsidRPr="00772C05">
        <w:rPr>
          <w:rFonts w:asciiTheme="majorHAnsi" w:hAnsiTheme="majorHAnsi" w:cstheme="majorHAnsi"/>
          <w:sz w:val="22"/>
          <w:szCs w:val="22"/>
          <w:lang w:val="en-US"/>
        </w:rPr>
        <w:t>no/</w:t>
      </w:r>
      <w:r w:rsidR="00A90E1E" w:rsidRPr="00772C05">
        <w:rPr>
          <w:rFonts w:asciiTheme="majorHAnsi" w:hAnsiTheme="majorHAnsi" w:cstheme="majorHAnsi"/>
          <w:sz w:val="22"/>
          <w:szCs w:val="22"/>
          <w:lang w:val="en-US"/>
        </w:rPr>
        <w:t xml:space="preserve">unsure </w:t>
      </w:r>
      <w:r w:rsidR="00C2022B" w:rsidRPr="00772C05">
        <w:rPr>
          <w:rFonts w:asciiTheme="majorHAnsi" w:hAnsiTheme="majorHAnsi" w:cstheme="majorHAnsi"/>
          <w:sz w:val="22"/>
          <w:szCs w:val="22"/>
          <w:lang w:val="en-US"/>
        </w:rPr>
        <w:t xml:space="preserve">(Y/N/U) </w:t>
      </w:r>
      <w:r w:rsidR="00A90E1E" w:rsidRPr="00772C05">
        <w:rPr>
          <w:rFonts w:asciiTheme="majorHAnsi" w:hAnsiTheme="majorHAnsi" w:cstheme="majorHAnsi"/>
          <w:sz w:val="22"/>
          <w:szCs w:val="22"/>
          <w:lang w:val="en-US"/>
        </w:rPr>
        <w:t>response</w:t>
      </w:r>
      <w:r w:rsidRPr="00772C05">
        <w:rPr>
          <w:rFonts w:asciiTheme="majorHAnsi" w:hAnsiTheme="majorHAnsi" w:cstheme="majorHAnsi"/>
          <w:sz w:val="22"/>
          <w:szCs w:val="22"/>
          <w:lang w:val="en-US"/>
        </w:rPr>
        <w:t xml:space="preserve"> format. Twelve participants failed to correctly answer a manipulation check </w:t>
      </w:r>
      <w:r w:rsidRPr="00772C05">
        <w:rPr>
          <w:rFonts w:asciiTheme="majorHAnsi" w:hAnsiTheme="majorHAnsi" w:cstheme="majorHAnsi"/>
          <w:sz w:val="22"/>
          <w:szCs w:val="22"/>
          <w:lang w:val="en-US"/>
        </w:rPr>
        <w:fldChar w:fldCharType="begin"/>
      </w:r>
      <w:r w:rsidRPr="00772C05">
        <w:rPr>
          <w:rFonts w:asciiTheme="majorHAnsi" w:hAnsiTheme="majorHAnsi" w:cstheme="majorHAnsi"/>
          <w:sz w:val="22"/>
          <w:szCs w:val="22"/>
          <w:lang w:val="en-US"/>
        </w:rPr>
        <w:instrText xml:space="preserve"> ADDIN EN.CITE &lt;EndNote&gt;&lt;Cite&gt;&lt;Author&gt;Oppenheimer&lt;/Author&gt;&lt;Year&gt;2009&lt;/Year&gt;&lt;IDText&gt;Instructional manipulation checks: Detecting satisficing to increase statistical power&lt;/IDText&gt;&lt;DisplayText&gt;(Oppenheimer et al., 2009)&lt;/DisplayText&gt;&lt;record&gt;&lt;dates&gt;&lt;pub-dates&gt;&lt;date&gt;Jul&lt;/date&gt;&lt;/pub-dates&gt;&lt;year&gt;2009&lt;/year&gt;&lt;/dates&gt;&lt;urls&gt;&lt;related-urls&gt;&lt;url&gt;&amp;lt;Go to ISI&amp;gt;://WOS:000269278800029&lt;/url&gt;&lt;/related-urls&gt;&lt;/urls&gt;&lt;titles&gt;&lt;title&gt;Instructional manipulation checks: Detecting satisficing to increase statistical power&lt;/title&gt;&lt;secondary-title&gt;Journal of Experimental Social Psychology&lt;/secondary-title&gt;&lt;/titles&gt;&lt;pages&gt;867-872&lt;/pages&gt;&lt;number&gt;4&lt;/number&gt;&lt;contributors&gt;&lt;authors&gt;&lt;author&gt;Oppenheimer, Daniel M.&lt;/author&gt;&lt;author&gt;Meyvis, Tom&lt;/author&gt;&lt;author&gt;Davidenko, Nicolas&lt;/author&gt;&lt;/authors&gt;&lt;/contributors&gt;&lt;added-date format="utc"&gt;1385372091&lt;/added-date&gt;&lt;ref-type name="Journal Article"&gt;17&lt;/ref-type&gt;&lt;rec-number&gt;1044&lt;/rec-number&gt;&lt;last-updated-date format="utc"&gt;1385372091&lt;/last-updated-date&gt;&lt;accession-num&gt;WOS:000269278800029&lt;/accession-num&gt;&lt;electronic-resource-num&gt;10.1016/j.jesp.2009.03.009&lt;/electronic-resource-num&gt;&lt;volume&gt;45&lt;/volume&gt;&lt;/record&gt;&lt;/Cite&gt;&lt;/EndNote&gt;</w:instrText>
      </w:r>
      <w:r w:rsidRPr="00772C05">
        <w:rPr>
          <w:rFonts w:asciiTheme="majorHAnsi" w:hAnsiTheme="majorHAnsi" w:cstheme="majorHAnsi"/>
          <w:sz w:val="22"/>
          <w:szCs w:val="22"/>
          <w:lang w:val="en-US"/>
        </w:rPr>
        <w:fldChar w:fldCharType="separate"/>
      </w:r>
      <w:r w:rsidRPr="00772C05">
        <w:rPr>
          <w:rFonts w:asciiTheme="majorHAnsi" w:hAnsiTheme="majorHAnsi" w:cstheme="majorHAnsi"/>
          <w:sz w:val="22"/>
          <w:szCs w:val="22"/>
          <w:lang w:val="en-US"/>
        </w:rPr>
        <w:t>(Oppenheimer, Meyvis</w:t>
      </w:r>
      <w:r w:rsidR="00266A6E" w:rsidRPr="00772C05">
        <w:rPr>
          <w:rFonts w:asciiTheme="majorHAnsi" w:hAnsiTheme="majorHAnsi" w:cstheme="majorHAnsi"/>
          <w:sz w:val="22"/>
          <w:szCs w:val="22"/>
          <w:lang w:val="en-US"/>
        </w:rPr>
        <w:t xml:space="preserve"> &amp;</w:t>
      </w:r>
      <w:r w:rsidRPr="00772C05">
        <w:rPr>
          <w:rFonts w:asciiTheme="majorHAnsi" w:hAnsiTheme="majorHAnsi" w:cstheme="majorHAnsi"/>
          <w:sz w:val="22"/>
          <w:szCs w:val="22"/>
          <w:lang w:val="en-US"/>
        </w:rPr>
        <w:t xml:space="preserve"> Davidenko</w:t>
      </w:r>
      <w:r w:rsidR="004E1542" w:rsidRPr="00772C05">
        <w:rPr>
          <w:rFonts w:asciiTheme="majorHAnsi" w:hAnsiTheme="majorHAnsi" w:cstheme="majorHAnsi"/>
          <w:sz w:val="22"/>
          <w:szCs w:val="22"/>
          <w:lang w:val="en-US"/>
        </w:rPr>
        <w:t xml:space="preserve"> 20</w:t>
      </w:r>
      <w:r w:rsidRPr="00772C05">
        <w:rPr>
          <w:rFonts w:asciiTheme="majorHAnsi" w:hAnsiTheme="majorHAnsi" w:cstheme="majorHAnsi"/>
          <w:sz w:val="22"/>
          <w:szCs w:val="22"/>
          <w:lang w:val="en-US"/>
        </w:rPr>
        <w:t>09)</w:t>
      </w:r>
      <w:r w:rsidRPr="00772C05">
        <w:rPr>
          <w:rFonts w:asciiTheme="majorHAnsi" w:hAnsiTheme="majorHAnsi" w:cstheme="majorHAnsi"/>
          <w:sz w:val="22"/>
          <w:szCs w:val="22"/>
          <w:lang w:val="en-US"/>
        </w:rPr>
        <w:fldChar w:fldCharType="end"/>
      </w:r>
      <w:r w:rsidRPr="00772C05">
        <w:rPr>
          <w:rFonts w:asciiTheme="majorHAnsi" w:hAnsiTheme="majorHAnsi" w:cstheme="majorHAnsi"/>
          <w:sz w:val="22"/>
          <w:szCs w:val="22"/>
          <w:lang w:val="en-US"/>
        </w:rPr>
        <w:t xml:space="preserve"> resulting in a final sample of 417 (average age = 36.6; 5</w:t>
      </w:r>
      <w:r w:rsidR="00963D05" w:rsidRPr="00772C05">
        <w:rPr>
          <w:rFonts w:asciiTheme="majorHAnsi" w:hAnsiTheme="majorHAnsi" w:cstheme="majorHAnsi"/>
          <w:sz w:val="22"/>
          <w:szCs w:val="22"/>
          <w:lang w:val="en-US"/>
        </w:rPr>
        <w:t>7</w:t>
      </w:r>
      <w:r w:rsidRPr="00772C05">
        <w:rPr>
          <w:rFonts w:asciiTheme="majorHAnsi" w:hAnsiTheme="majorHAnsi" w:cstheme="majorHAnsi"/>
          <w:sz w:val="22"/>
          <w:szCs w:val="22"/>
          <w:lang w:val="en-US"/>
        </w:rPr>
        <w:t xml:space="preserve">% male). </w:t>
      </w:r>
      <w:r w:rsidR="00485FD0" w:rsidRPr="00772C05">
        <w:rPr>
          <w:rFonts w:asciiTheme="majorHAnsi" w:hAnsiTheme="majorHAnsi" w:cstheme="majorHAnsi"/>
          <w:sz w:val="22"/>
          <w:szCs w:val="22"/>
          <w:lang w:val="en-US"/>
        </w:rPr>
        <w:t xml:space="preserve">Participants </w:t>
      </w:r>
      <w:r w:rsidRPr="00772C05">
        <w:rPr>
          <w:rFonts w:asciiTheme="majorHAnsi" w:hAnsiTheme="majorHAnsi" w:cstheme="majorHAnsi"/>
          <w:sz w:val="22"/>
          <w:szCs w:val="22"/>
          <w:lang w:val="en-US"/>
        </w:rPr>
        <w:t xml:space="preserve">read the following scenario </w:t>
      </w:r>
      <w:r w:rsidR="00877F42" w:rsidRPr="00772C05">
        <w:rPr>
          <w:rFonts w:asciiTheme="majorHAnsi" w:hAnsiTheme="majorHAnsi" w:cstheme="majorHAnsi"/>
          <w:sz w:val="22"/>
          <w:szCs w:val="22"/>
          <w:lang w:val="en-US"/>
        </w:rPr>
        <w:t>before</w:t>
      </w:r>
      <w:r w:rsidRPr="00772C05">
        <w:rPr>
          <w:rFonts w:asciiTheme="majorHAnsi" w:hAnsiTheme="majorHAnsi" w:cstheme="majorHAnsi"/>
          <w:sz w:val="22"/>
          <w:szCs w:val="22"/>
          <w:lang w:val="en-US"/>
        </w:rPr>
        <w:t xml:space="preserve"> making their hypothetical decisions:</w:t>
      </w:r>
      <w:r w:rsidR="005005DD" w:rsidRPr="00772C05">
        <w:rPr>
          <w:rFonts w:asciiTheme="majorHAnsi" w:hAnsiTheme="majorHAnsi" w:cstheme="majorHAnsi"/>
          <w:sz w:val="22"/>
          <w:szCs w:val="22"/>
          <w:lang w:val="en-US"/>
        </w:rPr>
        <w:t xml:space="preserve"> </w:t>
      </w:r>
      <w:r w:rsidRPr="00772C05">
        <w:rPr>
          <w:rFonts w:asciiTheme="majorHAnsi" w:hAnsiTheme="majorHAnsi" w:cstheme="majorHAnsi"/>
          <w:sz w:val="22"/>
          <w:szCs w:val="22"/>
          <w:lang w:val="en-US"/>
        </w:rPr>
        <w:t>“Imagine that you stop at corner store on your way home from w</w:t>
      </w:r>
      <w:r w:rsidR="00FB4F9C" w:rsidRPr="00772C05">
        <w:rPr>
          <w:rFonts w:asciiTheme="majorHAnsi" w:hAnsiTheme="majorHAnsi" w:cstheme="majorHAnsi"/>
          <w:sz w:val="22"/>
          <w:szCs w:val="22"/>
          <w:lang w:val="en-US"/>
        </w:rPr>
        <w:t>ork in order to buy a magazine.</w:t>
      </w:r>
      <w:r w:rsidRPr="00772C05">
        <w:rPr>
          <w:rFonts w:asciiTheme="majorHAnsi" w:hAnsiTheme="majorHAnsi" w:cstheme="majorHAnsi"/>
          <w:sz w:val="22"/>
          <w:szCs w:val="22"/>
          <w:lang w:val="en-US"/>
        </w:rPr>
        <w:t xml:space="preserve"> You find a magazine you like and pay for it with a $10 bill. As the cashier is handing you your change of $5, you notice an instant lottery dispenser. You are feeling lucky. A scratch card costs $1 and the jackpot is $5000.” </w:t>
      </w:r>
      <w:r w:rsidR="00FA2ABA" w:rsidRPr="00772C05">
        <w:rPr>
          <w:rFonts w:asciiTheme="majorHAnsi" w:hAnsiTheme="majorHAnsi" w:cstheme="majorHAnsi"/>
          <w:sz w:val="22"/>
          <w:szCs w:val="22"/>
          <w:lang w:val="en-US"/>
        </w:rPr>
        <w:t xml:space="preserve">In the </w:t>
      </w:r>
      <w:r w:rsidR="00187E28" w:rsidRPr="00772C05">
        <w:rPr>
          <w:rFonts w:asciiTheme="majorHAnsi" w:hAnsiTheme="majorHAnsi" w:cstheme="majorHAnsi"/>
          <w:sz w:val="22"/>
          <w:szCs w:val="22"/>
          <w:lang w:val="en-US"/>
        </w:rPr>
        <w:t xml:space="preserve">two </w:t>
      </w:r>
      <w:r w:rsidR="00FA2ABA" w:rsidRPr="00772C05">
        <w:rPr>
          <w:rFonts w:asciiTheme="majorHAnsi" w:hAnsiTheme="majorHAnsi" w:cstheme="majorHAnsi"/>
          <w:sz w:val="22"/>
          <w:szCs w:val="22"/>
          <w:lang w:val="en-US"/>
        </w:rPr>
        <w:t xml:space="preserve">interest-first </w:t>
      </w:r>
      <w:r w:rsidR="00187E28" w:rsidRPr="00772C05">
        <w:rPr>
          <w:rFonts w:asciiTheme="majorHAnsi" w:hAnsiTheme="majorHAnsi" w:cstheme="majorHAnsi"/>
          <w:sz w:val="22"/>
          <w:szCs w:val="22"/>
          <w:lang w:val="en-US"/>
        </w:rPr>
        <w:t xml:space="preserve">conditions </w:t>
      </w:r>
      <w:r w:rsidR="00FA2ABA" w:rsidRPr="00772C05">
        <w:rPr>
          <w:rFonts w:asciiTheme="majorHAnsi" w:hAnsiTheme="majorHAnsi" w:cstheme="majorHAnsi"/>
          <w:sz w:val="22"/>
          <w:szCs w:val="22"/>
          <w:lang w:val="en-US"/>
        </w:rPr>
        <w:t xml:space="preserve">but not the </w:t>
      </w:r>
      <w:r w:rsidR="007E5421" w:rsidRPr="00772C05">
        <w:rPr>
          <w:rFonts w:asciiTheme="majorHAnsi" w:hAnsiTheme="majorHAnsi" w:cstheme="majorHAnsi"/>
          <w:sz w:val="22"/>
          <w:szCs w:val="22"/>
          <w:lang w:val="en-US"/>
        </w:rPr>
        <w:t>direct-</w:t>
      </w:r>
      <w:r w:rsidR="00FA2ABA" w:rsidRPr="00772C05">
        <w:rPr>
          <w:rFonts w:asciiTheme="majorHAnsi" w:hAnsiTheme="majorHAnsi" w:cstheme="majorHAnsi"/>
          <w:sz w:val="22"/>
          <w:szCs w:val="22"/>
          <w:lang w:val="en-US"/>
        </w:rPr>
        <w:t xml:space="preserve">quantity condition, participants were asked “Would you be interested in buying any scratch cards?” before </w:t>
      </w:r>
      <w:r w:rsidR="00F842EB" w:rsidRPr="00772C05">
        <w:rPr>
          <w:rFonts w:asciiTheme="majorHAnsi" w:hAnsiTheme="majorHAnsi" w:cstheme="majorHAnsi"/>
          <w:sz w:val="22"/>
          <w:szCs w:val="22"/>
          <w:lang w:val="en-US"/>
        </w:rPr>
        <w:t>selecting a</w:t>
      </w:r>
      <w:r w:rsidR="00F512D2" w:rsidRPr="00772C05">
        <w:rPr>
          <w:rFonts w:asciiTheme="majorHAnsi" w:hAnsiTheme="majorHAnsi" w:cstheme="majorHAnsi"/>
          <w:sz w:val="22"/>
          <w:szCs w:val="22"/>
          <w:lang w:val="en-US"/>
        </w:rPr>
        <w:t xml:space="preserve"> </w:t>
      </w:r>
      <w:r w:rsidR="00F842EB" w:rsidRPr="00772C05">
        <w:rPr>
          <w:rFonts w:asciiTheme="majorHAnsi" w:hAnsiTheme="majorHAnsi" w:cstheme="majorHAnsi"/>
          <w:sz w:val="22"/>
          <w:szCs w:val="22"/>
          <w:lang w:val="en-US"/>
        </w:rPr>
        <w:t xml:space="preserve">0 to 5 </w:t>
      </w:r>
      <w:r w:rsidR="00C26686" w:rsidRPr="00772C05">
        <w:rPr>
          <w:rFonts w:asciiTheme="majorHAnsi" w:hAnsiTheme="majorHAnsi" w:cstheme="majorHAnsi"/>
          <w:sz w:val="22"/>
          <w:szCs w:val="22"/>
          <w:lang w:val="en-US"/>
        </w:rPr>
        <w:t>quantity in response</w:t>
      </w:r>
      <w:r w:rsidR="00F842EB" w:rsidRPr="00772C05">
        <w:rPr>
          <w:rFonts w:asciiTheme="majorHAnsi" w:hAnsiTheme="majorHAnsi" w:cstheme="majorHAnsi"/>
          <w:sz w:val="22"/>
          <w:szCs w:val="22"/>
          <w:lang w:val="en-US"/>
        </w:rPr>
        <w:t xml:space="preserve"> to “How many scratch cards would you be interested in buying?” </w:t>
      </w:r>
    </w:p>
    <w:p w14:paraId="422369A5" w14:textId="66A273C4" w:rsidR="00E8471F" w:rsidRPr="00772C05" w:rsidRDefault="000F00C3" w:rsidP="009E7FC4">
      <w:pPr>
        <w:spacing w:after="0" w:line="480" w:lineRule="auto"/>
        <w:rPr>
          <w:rFonts w:asciiTheme="majorHAnsi" w:hAnsiTheme="majorHAnsi" w:cstheme="majorHAnsi"/>
          <w:i/>
          <w:sz w:val="22"/>
          <w:szCs w:val="22"/>
          <w:lang w:val="en-US"/>
        </w:rPr>
      </w:pPr>
      <w:r w:rsidRPr="00772C05">
        <w:rPr>
          <w:rFonts w:asciiTheme="majorHAnsi" w:hAnsiTheme="majorHAnsi" w:cstheme="majorHAnsi"/>
          <w:b/>
          <w:sz w:val="22"/>
          <w:szCs w:val="22"/>
          <w:lang w:val="en-US"/>
        </w:rPr>
        <w:t xml:space="preserve">5.2 </w:t>
      </w:r>
      <w:r w:rsidR="00E8471F" w:rsidRPr="00772C05">
        <w:rPr>
          <w:rFonts w:asciiTheme="majorHAnsi" w:hAnsiTheme="majorHAnsi" w:cstheme="majorHAnsi"/>
          <w:b/>
          <w:sz w:val="22"/>
          <w:szCs w:val="22"/>
          <w:lang w:val="en-US"/>
        </w:rPr>
        <w:t>Results</w:t>
      </w:r>
    </w:p>
    <w:p w14:paraId="6398C36B" w14:textId="725E6D06" w:rsidR="00E8471F" w:rsidRPr="00772C05" w:rsidRDefault="002D3CC1" w:rsidP="006C6182">
      <w:pPr>
        <w:spacing w:after="0" w:line="480" w:lineRule="auto"/>
        <w:ind w:firstLine="426"/>
        <w:rPr>
          <w:rFonts w:asciiTheme="majorHAnsi" w:hAnsiTheme="majorHAnsi" w:cstheme="majorHAnsi"/>
          <w:sz w:val="22"/>
          <w:szCs w:val="22"/>
          <w:lang w:val="en-US"/>
        </w:rPr>
      </w:pPr>
      <w:r w:rsidRPr="00772C05">
        <w:rPr>
          <w:rFonts w:asciiTheme="majorHAnsi" w:hAnsiTheme="majorHAnsi" w:cstheme="majorHAnsi"/>
          <w:sz w:val="22"/>
          <w:szCs w:val="22"/>
          <w:lang w:val="en-US"/>
        </w:rPr>
        <w:t>Purchase incidence was higher</w:t>
      </w:r>
      <w:r w:rsidR="00F9721F" w:rsidRPr="00772C05">
        <w:rPr>
          <w:rFonts w:asciiTheme="majorHAnsi" w:hAnsiTheme="majorHAnsi" w:cstheme="majorHAnsi"/>
          <w:sz w:val="22"/>
          <w:szCs w:val="22"/>
          <w:lang w:val="en-US"/>
        </w:rPr>
        <w:t xml:space="preserve"> </w:t>
      </w:r>
      <w:r w:rsidRPr="00772C05">
        <w:rPr>
          <w:rFonts w:asciiTheme="majorHAnsi" w:hAnsiTheme="majorHAnsi" w:cstheme="majorHAnsi"/>
          <w:sz w:val="22"/>
          <w:szCs w:val="22"/>
          <w:lang w:val="en-US"/>
        </w:rPr>
        <w:t xml:space="preserve">in </w:t>
      </w:r>
      <w:r w:rsidR="0018476C" w:rsidRPr="00772C05">
        <w:rPr>
          <w:rFonts w:asciiTheme="majorHAnsi" w:hAnsiTheme="majorHAnsi" w:cstheme="majorHAnsi"/>
          <w:sz w:val="22"/>
          <w:szCs w:val="22"/>
          <w:lang w:val="en-US"/>
        </w:rPr>
        <w:t xml:space="preserve">the </w:t>
      </w:r>
      <w:r w:rsidRPr="00772C05">
        <w:rPr>
          <w:rFonts w:asciiTheme="majorHAnsi" w:hAnsiTheme="majorHAnsi" w:cstheme="majorHAnsi"/>
          <w:sz w:val="22"/>
          <w:szCs w:val="22"/>
          <w:lang w:val="en-US"/>
        </w:rPr>
        <w:t>direct-</w:t>
      </w:r>
      <w:r w:rsidR="0015014E" w:rsidRPr="00772C05">
        <w:rPr>
          <w:rFonts w:asciiTheme="majorHAnsi" w:hAnsiTheme="majorHAnsi" w:cstheme="majorHAnsi"/>
          <w:sz w:val="22"/>
          <w:szCs w:val="22"/>
          <w:lang w:val="en-US"/>
        </w:rPr>
        <w:t>quantity</w:t>
      </w:r>
      <w:r w:rsidR="00E8471F" w:rsidRPr="00772C05">
        <w:rPr>
          <w:rFonts w:asciiTheme="majorHAnsi" w:hAnsiTheme="majorHAnsi" w:cstheme="majorHAnsi"/>
          <w:sz w:val="22"/>
          <w:szCs w:val="22"/>
          <w:lang w:val="en-US"/>
        </w:rPr>
        <w:t xml:space="preserve"> (</w:t>
      </w:r>
      <w:r w:rsidR="00E8471F" w:rsidRPr="00772C05">
        <w:rPr>
          <w:rFonts w:asciiTheme="majorHAnsi" w:hAnsiTheme="majorHAnsi" w:cstheme="majorHAnsi"/>
          <w:i/>
          <w:sz w:val="22"/>
          <w:szCs w:val="22"/>
          <w:lang w:val="en-US"/>
        </w:rPr>
        <w:t>M</w:t>
      </w:r>
      <w:r w:rsidR="00CF74C5" w:rsidRPr="00772C05">
        <w:rPr>
          <w:rFonts w:asciiTheme="majorHAnsi" w:hAnsiTheme="majorHAnsi" w:cstheme="majorHAnsi"/>
          <w:sz w:val="22"/>
          <w:szCs w:val="22"/>
          <w:vertAlign w:val="subscript"/>
          <w:lang w:val="en-US"/>
        </w:rPr>
        <w:t>DQ</w:t>
      </w:r>
      <w:r w:rsidR="00E8471F" w:rsidRPr="00772C05">
        <w:rPr>
          <w:rFonts w:asciiTheme="majorHAnsi" w:hAnsiTheme="majorHAnsi" w:cstheme="majorHAnsi"/>
          <w:sz w:val="22"/>
          <w:szCs w:val="22"/>
          <w:lang w:val="en-US"/>
        </w:rPr>
        <w:t xml:space="preserve"> = 79%) than </w:t>
      </w:r>
      <w:r w:rsidR="00145EC2" w:rsidRPr="00772C05">
        <w:rPr>
          <w:rFonts w:asciiTheme="majorHAnsi" w:hAnsiTheme="majorHAnsi" w:cstheme="majorHAnsi"/>
          <w:sz w:val="22"/>
          <w:szCs w:val="22"/>
          <w:lang w:val="en-US"/>
        </w:rPr>
        <w:t xml:space="preserve">the yes/no </w:t>
      </w:r>
      <w:r w:rsidR="00E8471F" w:rsidRPr="00772C05">
        <w:rPr>
          <w:rFonts w:asciiTheme="majorHAnsi" w:hAnsiTheme="majorHAnsi" w:cstheme="majorHAnsi"/>
          <w:sz w:val="22"/>
          <w:szCs w:val="22"/>
          <w:lang w:val="en-US"/>
        </w:rPr>
        <w:t>(</w:t>
      </w:r>
      <w:r w:rsidR="00E8471F" w:rsidRPr="00772C05">
        <w:rPr>
          <w:rFonts w:asciiTheme="majorHAnsi" w:hAnsiTheme="majorHAnsi" w:cstheme="majorHAnsi"/>
          <w:i/>
          <w:sz w:val="22"/>
          <w:szCs w:val="22"/>
          <w:lang w:val="en-US"/>
        </w:rPr>
        <w:t>M</w:t>
      </w:r>
      <w:r w:rsidR="00CF74C5" w:rsidRPr="00772C05">
        <w:rPr>
          <w:rFonts w:asciiTheme="majorHAnsi" w:hAnsiTheme="majorHAnsi" w:cstheme="majorHAnsi"/>
          <w:sz w:val="22"/>
          <w:szCs w:val="22"/>
          <w:vertAlign w:val="subscript"/>
          <w:lang w:val="en-US"/>
        </w:rPr>
        <w:t>Y/N</w:t>
      </w:r>
      <w:r w:rsidR="00E8471F" w:rsidRPr="00772C05">
        <w:rPr>
          <w:rFonts w:asciiTheme="majorHAnsi" w:hAnsiTheme="majorHAnsi" w:cstheme="majorHAnsi"/>
          <w:sz w:val="22"/>
          <w:szCs w:val="22"/>
          <w:lang w:val="en-US"/>
        </w:rPr>
        <w:t xml:space="preserve"> = 61.3%), </w:t>
      </w:r>
      <w:r w:rsidR="00E8471F" w:rsidRPr="00772C05">
        <w:rPr>
          <w:rFonts w:asciiTheme="majorHAnsi" w:hAnsiTheme="majorHAnsi" w:cstheme="majorHAnsi"/>
          <w:sz w:val="22"/>
          <w:szCs w:val="22"/>
          <w:lang w:val="en-US"/>
        </w:rPr>
        <w:sym w:font="Symbol" w:char="F063"/>
      </w:r>
      <w:r w:rsidR="00E8471F" w:rsidRPr="00772C05">
        <w:rPr>
          <w:rFonts w:asciiTheme="majorHAnsi" w:hAnsiTheme="majorHAnsi" w:cstheme="majorHAnsi"/>
          <w:sz w:val="22"/>
          <w:szCs w:val="22"/>
          <w:vertAlign w:val="superscript"/>
          <w:lang w:val="en-US"/>
        </w:rPr>
        <w:t xml:space="preserve">2 </w:t>
      </w:r>
      <w:r w:rsidR="00E8471F" w:rsidRPr="00772C05">
        <w:rPr>
          <w:rFonts w:asciiTheme="majorHAnsi" w:hAnsiTheme="majorHAnsi" w:cstheme="majorHAnsi"/>
          <w:sz w:val="22"/>
          <w:szCs w:val="22"/>
          <w:lang w:val="en-US"/>
        </w:rPr>
        <w:t xml:space="preserve">(1, </w:t>
      </w:r>
      <w:r w:rsidR="00E8471F" w:rsidRPr="00772C05">
        <w:rPr>
          <w:rFonts w:asciiTheme="majorHAnsi" w:hAnsiTheme="majorHAnsi" w:cstheme="majorHAnsi"/>
          <w:i/>
          <w:sz w:val="22"/>
          <w:szCs w:val="22"/>
          <w:lang w:val="en-US"/>
        </w:rPr>
        <w:t>N</w:t>
      </w:r>
      <w:r w:rsidR="00E8471F" w:rsidRPr="00772C05">
        <w:rPr>
          <w:rFonts w:asciiTheme="majorHAnsi" w:hAnsiTheme="majorHAnsi" w:cstheme="majorHAnsi"/>
          <w:sz w:val="22"/>
          <w:szCs w:val="22"/>
          <w:lang w:val="en-US"/>
        </w:rPr>
        <w:t xml:space="preserve"> = 280) = 10.52, </w:t>
      </w:r>
      <w:r w:rsidR="00E8471F" w:rsidRPr="00772C05">
        <w:rPr>
          <w:rFonts w:asciiTheme="majorHAnsi" w:hAnsiTheme="majorHAnsi" w:cstheme="majorHAnsi"/>
          <w:i/>
          <w:sz w:val="22"/>
          <w:szCs w:val="22"/>
          <w:lang w:val="en-US"/>
        </w:rPr>
        <w:t xml:space="preserve">p </w:t>
      </w:r>
      <w:r w:rsidR="00E8471F" w:rsidRPr="00772C05">
        <w:rPr>
          <w:rFonts w:asciiTheme="majorHAnsi" w:hAnsiTheme="majorHAnsi" w:cstheme="majorHAnsi"/>
          <w:sz w:val="22"/>
          <w:szCs w:val="22"/>
          <w:lang w:val="en-US"/>
        </w:rPr>
        <w:t xml:space="preserve">= .001, </w:t>
      </w:r>
      <w:r w:rsidR="00145EC2" w:rsidRPr="00772C05">
        <w:rPr>
          <w:rFonts w:asciiTheme="majorHAnsi" w:hAnsiTheme="majorHAnsi" w:cstheme="majorHAnsi"/>
          <w:sz w:val="22"/>
          <w:szCs w:val="22"/>
          <w:lang w:val="en-US"/>
        </w:rPr>
        <w:t>and</w:t>
      </w:r>
      <w:r w:rsidR="00E8471F" w:rsidRPr="00772C05">
        <w:rPr>
          <w:rFonts w:asciiTheme="majorHAnsi" w:hAnsiTheme="majorHAnsi" w:cstheme="majorHAnsi"/>
          <w:sz w:val="22"/>
          <w:szCs w:val="22"/>
          <w:lang w:val="en-US"/>
        </w:rPr>
        <w:t xml:space="preserve"> </w:t>
      </w:r>
      <w:r w:rsidR="0015014E" w:rsidRPr="00772C05">
        <w:rPr>
          <w:rFonts w:asciiTheme="majorHAnsi" w:hAnsiTheme="majorHAnsi" w:cstheme="majorHAnsi"/>
          <w:sz w:val="22"/>
          <w:szCs w:val="22"/>
          <w:lang w:val="en-US"/>
        </w:rPr>
        <w:t>yes/no/unsure</w:t>
      </w:r>
      <w:r w:rsidR="00E8471F" w:rsidRPr="00772C05">
        <w:rPr>
          <w:rFonts w:asciiTheme="majorHAnsi" w:hAnsiTheme="majorHAnsi" w:cstheme="majorHAnsi"/>
          <w:sz w:val="22"/>
          <w:szCs w:val="22"/>
          <w:lang w:val="en-US"/>
        </w:rPr>
        <w:t xml:space="preserve"> </w:t>
      </w:r>
      <w:r w:rsidR="00A84DAA" w:rsidRPr="00772C05">
        <w:rPr>
          <w:rFonts w:asciiTheme="majorHAnsi" w:hAnsiTheme="majorHAnsi" w:cstheme="majorHAnsi"/>
          <w:sz w:val="22"/>
          <w:szCs w:val="22"/>
          <w:lang w:val="en-US"/>
        </w:rPr>
        <w:t>interest-first conditions</w:t>
      </w:r>
      <w:r w:rsidR="00E8471F" w:rsidRPr="00772C05">
        <w:rPr>
          <w:rFonts w:asciiTheme="majorHAnsi" w:hAnsiTheme="majorHAnsi" w:cstheme="majorHAnsi"/>
          <w:sz w:val="22"/>
          <w:szCs w:val="22"/>
          <w:lang w:val="en-US"/>
        </w:rPr>
        <w:t xml:space="preserve"> (</w:t>
      </w:r>
      <w:r w:rsidR="00E8471F" w:rsidRPr="00772C05">
        <w:rPr>
          <w:rFonts w:asciiTheme="majorHAnsi" w:hAnsiTheme="majorHAnsi" w:cstheme="majorHAnsi"/>
          <w:i/>
          <w:sz w:val="22"/>
          <w:szCs w:val="22"/>
          <w:lang w:val="en-US"/>
        </w:rPr>
        <w:t>M</w:t>
      </w:r>
      <w:r w:rsidR="00CF74C5" w:rsidRPr="00772C05">
        <w:rPr>
          <w:rFonts w:asciiTheme="majorHAnsi" w:hAnsiTheme="majorHAnsi" w:cstheme="majorHAnsi"/>
          <w:sz w:val="22"/>
          <w:szCs w:val="22"/>
          <w:vertAlign w:val="subscript"/>
          <w:lang w:val="en-US"/>
        </w:rPr>
        <w:t>Y/N/U</w:t>
      </w:r>
      <w:r w:rsidR="00E8471F" w:rsidRPr="00772C05">
        <w:rPr>
          <w:rFonts w:asciiTheme="majorHAnsi" w:hAnsiTheme="majorHAnsi" w:cstheme="majorHAnsi"/>
          <w:sz w:val="22"/>
          <w:szCs w:val="22"/>
          <w:lang w:val="en-US"/>
        </w:rPr>
        <w:t xml:space="preserve"> = 66.4%), </w:t>
      </w:r>
      <w:r w:rsidR="00E8471F" w:rsidRPr="00772C05">
        <w:rPr>
          <w:rFonts w:asciiTheme="majorHAnsi" w:hAnsiTheme="majorHAnsi" w:cstheme="majorHAnsi"/>
          <w:sz w:val="22"/>
          <w:szCs w:val="22"/>
          <w:lang w:val="en-US"/>
        </w:rPr>
        <w:sym w:font="Symbol" w:char="F063"/>
      </w:r>
      <w:r w:rsidR="00E8471F" w:rsidRPr="00772C05">
        <w:rPr>
          <w:rFonts w:asciiTheme="majorHAnsi" w:hAnsiTheme="majorHAnsi" w:cstheme="majorHAnsi"/>
          <w:sz w:val="22"/>
          <w:szCs w:val="22"/>
          <w:vertAlign w:val="superscript"/>
          <w:lang w:val="en-US"/>
        </w:rPr>
        <w:t xml:space="preserve">2 </w:t>
      </w:r>
      <w:r w:rsidR="00E8471F" w:rsidRPr="00772C05">
        <w:rPr>
          <w:rFonts w:asciiTheme="majorHAnsi" w:hAnsiTheme="majorHAnsi" w:cstheme="majorHAnsi"/>
          <w:sz w:val="22"/>
          <w:szCs w:val="22"/>
          <w:lang w:val="en-US"/>
        </w:rPr>
        <w:t xml:space="preserve">(1, </w:t>
      </w:r>
      <w:r w:rsidR="00E8471F" w:rsidRPr="00772C05">
        <w:rPr>
          <w:rFonts w:asciiTheme="majorHAnsi" w:hAnsiTheme="majorHAnsi" w:cstheme="majorHAnsi"/>
          <w:i/>
          <w:sz w:val="22"/>
          <w:szCs w:val="22"/>
          <w:lang w:val="en-US"/>
        </w:rPr>
        <w:t>N</w:t>
      </w:r>
      <w:r w:rsidR="00E8471F" w:rsidRPr="00772C05">
        <w:rPr>
          <w:rFonts w:asciiTheme="majorHAnsi" w:hAnsiTheme="majorHAnsi" w:cstheme="majorHAnsi"/>
          <w:sz w:val="22"/>
          <w:szCs w:val="22"/>
          <w:lang w:val="en-US"/>
        </w:rPr>
        <w:t xml:space="preserve"> = 280) = 5.62, </w:t>
      </w:r>
      <w:r w:rsidR="00E8471F" w:rsidRPr="00772C05">
        <w:rPr>
          <w:rFonts w:asciiTheme="majorHAnsi" w:hAnsiTheme="majorHAnsi" w:cstheme="majorHAnsi"/>
          <w:i/>
          <w:sz w:val="22"/>
          <w:szCs w:val="22"/>
          <w:lang w:val="en-US"/>
        </w:rPr>
        <w:t xml:space="preserve">p </w:t>
      </w:r>
      <w:r w:rsidR="00E8471F" w:rsidRPr="00772C05">
        <w:rPr>
          <w:rFonts w:asciiTheme="majorHAnsi" w:hAnsiTheme="majorHAnsi" w:cstheme="majorHAnsi"/>
          <w:sz w:val="22"/>
          <w:szCs w:val="22"/>
          <w:lang w:val="en-US"/>
        </w:rPr>
        <w:t xml:space="preserve">= .02 (the means did not differ between the </w:t>
      </w:r>
      <w:r w:rsidR="00D23708" w:rsidRPr="00772C05">
        <w:rPr>
          <w:rFonts w:asciiTheme="majorHAnsi" w:hAnsiTheme="majorHAnsi" w:cstheme="majorHAnsi"/>
          <w:sz w:val="22"/>
          <w:szCs w:val="22"/>
          <w:lang w:val="en-US"/>
        </w:rPr>
        <w:t>interest-first</w:t>
      </w:r>
      <w:r w:rsidR="00E8471F" w:rsidRPr="00772C05">
        <w:rPr>
          <w:rFonts w:asciiTheme="majorHAnsi" w:hAnsiTheme="majorHAnsi" w:cstheme="majorHAnsi"/>
          <w:sz w:val="22"/>
          <w:szCs w:val="22"/>
          <w:lang w:val="en-US"/>
        </w:rPr>
        <w:t xml:space="preserve"> conditions, </w:t>
      </w:r>
      <w:r w:rsidR="00E8471F" w:rsidRPr="00772C05">
        <w:rPr>
          <w:rFonts w:asciiTheme="majorHAnsi" w:hAnsiTheme="majorHAnsi" w:cstheme="majorHAnsi"/>
          <w:i/>
          <w:sz w:val="22"/>
          <w:szCs w:val="22"/>
          <w:lang w:val="en-US"/>
        </w:rPr>
        <w:t>p</w:t>
      </w:r>
      <w:r w:rsidR="00E8471F" w:rsidRPr="00772C05">
        <w:rPr>
          <w:rFonts w:asciiTheme="majorHAnsi" w:hAnsiTheme="majorHAnsi" w:cstheme="majorHAnsi"/>
          <w:sz w:val="22"/>
          <w:szCs w:val="22"/>
          <w:lang w:val="en-US"/>
        </w:rPr>
        <w:t xml:space="preserve"> &gt; .37). </w:t>
      </w:r>
      <w:r w:rsidR="004372FD" w:rsidRPr="00772C05">
        <w:rPr>
          <w:rFonts w:asciiTheme="majorHAnsi" w:hAnsiTheme="majorHAnsi" w:cstheme="majorHAnsi"/>
          <w:sz w:val="22"/>
          <w:szCs w:val="22"/>
          <w:lang w:val="en-US"/>
        </w:rPr>
        <w:t>T</w:t>
      </w:r>
      <w:r w:rsidR="00E8471F" w:rsidRPr="00772C05">
        <w:rPr>
          <w:rFonts w:asciiTheme="majorHAnsi" w:hAnsiTheme="majorHAnsi" w:cstheme="majorHAnsi"/>
          <w:sz w:val="22"/>
          <w:szCs w:val="22"/>
          <w:lang w:val="en-US"/>
        </w:rPr>
        <w:t>here were no significant differences (</w:t>
      </w:r>
      <w:r w:rsidR="00E8471F" w:rsidRPr="00772C05">
        <w:rPr>
          <w:rFonts w:asciiTheme="majorHAnsi" w:hAnsiTheme="majorHAnsi" w:cstheme="majorHAnsi"/>
          <w:i/>
          <w:sz w:val="22"/>
          <w:szCs w:val="22"/>
          <w:lang w:val="en-US"/>
        </w:rPr>
        <w:t>p</w:t>
      </w:r>
      <w:r w:rsidR="00E8471F" w:rsidRPr="00772C05">
        <w:rPr>
          <w:rFonts w:asciiTheme="majorHAnsi" w:hAnsiTheme="majorHAnsi" w:cstheme="majorHAnsi"/>
          <w:sz w:val="22"/>
          <w:szCs w:val="22"/>
          <w:lang w:val="en-US"/>
        </w:rPr>
        <w:t xml:space="preserve">’s ≥ .27) in the average </w:t>
      </w:r>
      <w:r w:rsidR="00F83A06" w:rsidRPr="00772C05">
        <w:rPr>
          <w:rFonts w:asciiTheme="majorHAnsi" w:hAnsiTheme="majorHAnsi" w:cstheme="majorHAnsi"/>
          <w:sz w:val="22"/>
          <w:szCs w:val="22"/>
          <w:lang w:val="en-US"/>
        </w:rPr>
        <w:t>quantities</w:t>
      </w:r>
      <w:r w:rsidR="00E8471F" w:rsidRPr="00772C05">
        <w:rPr>
          <w:rFonts w:asciiTheme="majorHAnsi" w:hAnsiTheme="majorHAnsi" w:cstheme="majorHAnsi"/>
          <w:sz w:val="22"/>
          <w:szCs w:val="22"/>
          <w:lang w:val="en-US"/>
        </w:rPr>
        <w:t xml:space="preserve"> purchased </w:t>
      </w:r>
      <w:r w:rsidR="004372FD" w:rsidRPr="00772C05">
        <w:rPr>
          <w:rFonts w:asciiTheme="majorHAnsi" w:hAnsiTheme="majorHAnsi" w:cstheme="majorHAnsi"/>
          <w:sz w:val="22"/>
          <w:szCs w:val="22"/>
          <w:lang w:val="en-US"/>
        </w:rPr>
        <w:t xml:space="preserve">among buyers </w:t>
      </w:r>
      <w:r w:rsidR="00E8471F" w:rsidRPr="00772C05">
        <w:rPr>
          <w:rFonts w:asciiTheme="majorHAnsi" w:hAnsiTheme="majorHAnsi" w:cstheme="majorHAnsi"/>
          <w:sz w:val="22"/>
          <w:szCs w:val="22"/>
          <w:lang w:val="en-US"/>
        </w:rPr>
        <w:t>(</w:t>
      </w:r>
      <w:r w:rsidR="00E8471F" w:rsidRPr="00772C05">
        <w:rPr>
          <w:rFonts w:asciiTheme="majorHAnsi" w:hAnsiTheme="majorHAnsi" w:cstheme="majorHAnsi"/>
          <w:i/>
          <w:sz w:val="22"/>
          <w:szCs w:val="22"/>
          <w:lang w:val="en-US"/>
        </w:rPr>
        <w:t>M</w:t>
      </w:r>
      <w:r w:rsidR="00923E22" w:rsidRPr="00772C05">
        <w:rPr>
          <w:rFonts w:asciiTheme="majorHAnsi" w:hAnsiTheme="majorHAnsi" w:cstheme="majorHAnsi"/>
          <w:sz w:val="22"/>
          <w:szCs w:val="22"/>
          <w:vertAlign w:val="subscript"/>
          <w:lang w:val="en-US"/>
        </w:rPr>
        <w:t>DQ</w:t>
      </w:r>
      <w:r w:rsidR="00E8471F" w:rsidRPr="00772C05">
        <w:rPr>
          <w:rFonts w:asciiTheme="majorHAnsi" w:hAnsiTheme="majorHAnsi" w:cstheme="majorHAnsi"/>
          <w:sz w:val="22"/>
          <w:szCs w:val="22"/>
          <w:lang w:val="en-US"/>
        </w:rPr>
        <w:t xml:space="preserve"> = 2.49, </w:t>
      </w:r>
      <w:r w:rsidR="00E8471F" w:rsidRPr="00772C05">
        <w:rPr>
          <w:rFonts w:asciiTheme="majorHAnsi" w:hAnsiTheme="majorHAnsi" w:cstheme="majorHAnsi"/>
          <w:i/>
          <w:sz w:val="22"/>
          <w:szCs w:val="22"/>
          <w:lang w:val="en-US"/>
        </w:rPr>
        <w:t>M</w:t>
      </w:r>
      <w:r w:rsidR="008629CE" w:rsidRPr="00772C05">
        <w:rPr>
          <w:rFonts w:asciiTheme="majorHAnsi" w:hAnsiTheme="majorHAnsi" w:cstheme="majorHAnsi"/>
          <w:sz w:val="22"/>
          <w:szCs w:val="22"/>
          <w:vertAlign w:val="subscript"/>
          <w:lang w:val="en-US"/>
        </w:rPr>
        <w:t>Y/N</w:t>
      </w:r>
      <w:r w:rsidR="00E8471F" w:rsidRPr="00772C05">
        <w:rPr>
          <w:rFonts w:asciiTheme="majorHAnsi" w:hAnsiTheme="majorHAnsi" w:cstheme="majorHAnsi"/>
          <w:sz w:val="22"/>
          <w:szCs w:val="22"/>
          <w:lang w:val="en-US"/>
        </w:rPr>
        <w:t xml:space="preserve"> = 2.29, </w:t>
      </w:r>
      <w:r w:rsidR="00E8471F" w:rsidRPr="00772C05">
        <w:rPr>
          <w:rFonts w:asciiTheme="majorHAnsi" w:hAnsiTheme="majorHAnsi" w:cstheme="majorHAnsi"/>
          <w:i/>
          <w:sz w:val="22"/>
          <w:szCs w:val="22"/>
          <w:lang w:val="en-US"/>
        </w:rPr>
        <w:t>M</w:t>
      </w:r>
      <w:r w:rsidR="008629CE" w:rsidRPr="00772C05">
        <w:rPr>
          <w:rFonts w:asciiTheme="majorHAnsi" w:hAnsiTheme="majorHAnsi" w:cstheme="majorHAnsi"/>
          <w:sz w:val="22"/>
          <w:szCs w:val="22"/>
          <w:vertAlign w:val="subscript"/>
          <w:lang w:val="en-US"/>
        </w:rPr>
        <w:t>Y/N/U</w:t>
      </w:r>
      <w:r w:rsidR="00E8471F" w:rsidRPr="00772C05">
        <w:rPr>
          <w:rFonts w:asciiTheme="majorHAnsi" w:hAnsiTheme="majorHAnsi" w:cstheme="majorHAnsi"/>
          <w:sz w:val="22"/>
          <w:szCs w:val="22"/>
          <w:lang w:val="en-US"/>
        </w:rPr>
        <w:t xml:space="preserve"> = 2.25)</w:t>
      </w:r>
      <w:r w:rsidR="00AA0192" w:rsidRPr="00772C05">
        <w:rPr>
          <w:rFonts w:asciiTheme="majorHAnsi" w:hAnsiTheme="majorHAnsi" w:cstheme="majorHAnsi"/>
          <w:sz w:val="22"/>
          <w:szCs w:val="22"/>
          <w:lang w:val="en-US"/>
        </w:rPr>
        <w:t xml:space="preserve"> or of </w:t>
      </w:r>
      <w:r w:rsidR="00FE23FB" w:rsidRPr="00772C05">
        <w:rPr>
          <w:rFonts w:asciiTheme="majorHAnsi" w:hAnsiTheme="majorHAnsi" w:cstheme="majorHAnsi"/>
          <w:sz w:val="22"/>
          <w:szCs w:val="22"/>
          <w:lang w:val="en-US"/>
        </w:rPr>
        <w:t xml:space="preserve">any </w:t>
      </w:r>
      <w:r w:rsidR="00877F42" w:rsidRPr="00772C05">
        <w:rPr>
          <w:rFonts w:asciiTheme="majorHAnsi" w:hAnsiTheme="majorHAnsi" w:cstheme="majorHAnsi"/>
          <w:sz w:val="22"/>
          <w:szCs w:val="22"/>
          <w:lang w:val="en-US"/>
        </w:rPr>
        <w:t>specific</w:t>
      </w:r>
      <w:r w:rsidR="00AA0192" w:rsidRPr="00772C05">
        <w:rPr>
          <w:rFonts w:asciiTheme="majorHAnsi" w:hAnsiTheme="majorHAnsi" w:cstheme="majorHAnsi"/>
          <w:sz w:val="22"/>
          <w:szCs w:val="22"/>
          <w:lang w:val="en-US"/>
        </w:rPr>
        <w:t xml:space="preserve"> purchase quantity</w:t>
      </w:r>
      <w:r w:rsidR="00E8471F" w:rsidRPr="00772C05">
        <w:rPr>
          <w:rFonts w:asciiTheme="majorHAnsi" w:hAnsiTheme="majorHAnsi" w:cstheme="majorHAnsi"/>
          <w:sz w:val="22"/>
          <w:szCs w:val="22"/>
          <w:lang w:val="en-US"/>
        </w:rPr>
        <w:t xml:space="preserve">. </w:t>
      </w:r>
      <w:r w:rsidR="00B20B53" w:rsidRPr="00772C05">
        <w:rPr>
          <w:rFonts w:asciiTheme="majorHAnsi" w:hAnsiTheme="majorHAnsi" w:cstheme="majorHAnsi"/>
          <w:sz w:val="22"/>
          <w:szCs w:val="22"/>
          <w:lang w:val="en-US"/>
        </w:rPr>
        <w:t xml:space="preserve">Purchase incidence was consistent with </w:t>
      </w:r>
      <w:r w:rsidR="00621C1E" w:rsidRPr="00772C05">
        <w:rPr>
          <w:rFonts w:asciiTheme="majorHAnsi" w:hAnsiTheme="majorHAnsi" w:cstheme="majorHAnsi"/>
          <w:sz w:val="22"/>
          <w:szCs w:val="22"/>
          <w:lang w:val="en-US"/>
        </w:rPr>
        <w:t>the</w:t>
      </w:r>
      <w:r w:rsidR="00B20B53" w:rsidRPr="00772C05">
        <w:rPr>
          <w:rFonts w:asciiTheme="majorHAnsi" w:hAnsiTheme="majorHAnsi" w:cstheme="majorHAnsi"/>
          <w:sz w:val="22"/>
          <w:szCs w:val="22"/>
          <w:lang w:val="en-US"/>
        </w:rPr>
        <w:t xml:space="preserve"> “yes” </w:t>
      </w:r>
      <w:r w:rsidR="00FB4F9C" w:rsidRPr="00772C05">
        <w:rPr>
          <w:rFonts w:asciiTheme="majorHAnsi" w:hAnsiTheme="majorHAnsi" w:cstheme="majorHAnsi"/>
          <w:sz w:val="22"/>
          <w:szCs w:val="22"/>
          <w:lang w:val="en-US"/>
        </w:rPr>
        <w:t>and</w:t>
      </w:r>
      <w:r w:rsidR="00B20B53" w:rsidRPr="00772C05">
        <w:rPr>
          <w:rFonts w:asciiTheme="majorHAnsi" w:hAnsiTheme="majorHAnsi" w:cstheme="majorHAnsi"/>
          <w:sz w:val="22"/>
          <w:szCs w:val="22"/>
          <w:lang w:val="en-US"/>
        </w:rPr>
        <w:t xml:space="preserve"> “no” response </w:t>
      </w:r>
      <w:r w:rsidR="00621C1E" w:rsidRPr="00772C05">
        <w:rPr>
          <w:rFonts w:asciiTheme="majorHAnsi" w:hAnsiTheme="majorHAnsi" w:cstheme="majorHAnsi"/>
          <w:sz w:val="22"/>
          <w:szCs w:val="22"/>
          <w:lang w:val="en-US"/>
        </w:rPr>
        <w:t>f</w:t>
      </w:r>
      <w:r w:rsidR="00506201" w:rsidRPr="00772C05">
        <w:rPr>
          <w:rFonts w:asciiTheme="majorHAnsi" w:hAnsiTheme="majorHAnsi" w:cstheme="majorHAnsi"/>
          <w:sz w:val="22"/>
          <w:szCs w:val="22"/>
          <w:lang w:val="en-US"/>
        </w:rPr>
        <w:t>or 265 of 269 participants in the interest-first conditions.</w:t>
      </w:r>
      <w:r w:rsidR="008D6866" w:rsidRPr="00772C05">
        <w:rPr>
          <w:rFonts w:asciiTheme="majorHAnsi" w:hAnsiTheme="majorHAnsi" w:cstheme="majorHAnsi"/>
          <w:sz w:val="22"/>
          <w:szCs w:val="22"/>
          <w:lang w:val="en-US"/>
        </w:rPr>
        <w:t xml:space="preserve"> The results</w:t>
      </w:r>
      <w:r w:rsidR="00061D73" w:rsidRPr="00772C05">
        <w:rPr>
          <w:rFonts w:asciiTheme="majorHAnsi" w:hAnsiTheme="majorHAnsi" w:cstheme="majorHAnsi"/>
          <w:sz w:val="22"/>
          <w:szCs w:val="22"/>
          <w:lang w:val="en-US"/>
        </w:rPr>
        <w:t xml:space="preserve"> of Study </w:t>
      </w:r>
      <w:r w:rsidR="00C30E01" w:rsidRPr="00772C05">
        <w:rPr>
          <w:rFonts w:asciiTheme="majorHAnsi" w:hAnsiTheme="majorHAnsi" w:cstheme="majorHAnsi"/>
          <w:sz w:val="22"/>
          <w:szCs w:val="22"/>
          <w:lang w:val="en-US"/>
        </w:rPr>
        <w:t>2</w:t>
      </w:r>
      <w:r w:rsidR="00061D73" w:rsidRPr="00772C05">
        <w:rPr>
          <w:rFonts w:asciiTheme="majorHAnsi" w:hAnsiTheme="majorHAnsi" w:cstheme="majorHAnsi"/>
          <w:sz w:val="22"/>
          <w:szCs w:val="22"/>
          <w:lang w:val="en-US"/>
        </w:rPr>
        <w:t>, therefore,</w:t>
      </w:r>
      <w:r w:rsidR="008D6866" w:rsidRPr="00772C05">
        <w:rPr>
          <w:rFonts w:asciiTheme="majorHAnsi" w:hAnsiTheme="majorHAnsi" w:cstheme="majorHAnsi"/>
          <w:sz w:val="22"/>
          <w:szCs w:val="22"/>
          <w:lang w:val="en-US"/>
        </w:rPr>
        <w:t xml:space="preserve"> </w:t>
      </w:r>
      <w:r w:rsidR="00F958A8" w:rsidRPr="00772C05">
        <w:rPr>
          <w:rFonts w:asciiTheme="majorHAnsi" w:hAnsiTheme="majorHAnsi" w:cstheme="majorHAnsi"/>
          <w:sz w:val="22"/>
          <w:szCs w:val="22"/>
          <w:lang w:val="en-US"/>
        </w:rPr>
        <w:t>replicate</w:t>
      </w:r>
      <w:r w:rsidR="00F06B49" w:rsidRPr="00772C05">
        <w:rPr>
          <w:rFonts w:asciiTheme="majorHAnsi" w:hAnsiTheme="majorHAnsi" w:cstheme="majorHAnsi"/>
          <w:sz w:val="22"/>
          <w:szCs w:val="22"/>
          <w:lang w:val="en-US"/>
        </w:rPr>
        <w:t>d</w:t>
      </w:r>
      <w:r w:rsidR="00C30E01" w:rsidRPr="00772C05">
        <w:rPr>
          <w:rFonts w:asciiTheme="majorHAnsi" w:hAnsiTheme="majorHAnsi" w:cstheme="majorHAnsi"/>
          <w:sz w:val="22"/>
          <w:szCs w:val="22"/>
          <w:lang w:val="en-US"/>
        </w:rPr>
        <w:t xml:space="preserve"> those of Study 1</w:t>
      </w:r>
      <w:r w:rsidR="00F958A8" w:rsidRPr="00772C05">
        <w:rPr>
          <w:rFonts w:asciiTheme="majorHAnsi" w:hAnsiTheme="majorHAnsi" w:cstheme="majorHAnsi"/>
          <w:sz w:val="22"/>
          <w:szCs w:val="22"/>
          <w:lang w:val="en-US"/>
        </w:rPr>
        <w:t xml:space="preserve"> without relying on a forced</w:t>
      </w:r>
      <w:r w:rsidR="00F06B49" w:rsidRPr="00772C05">
        <w:rPr>
          <w:rFonts w:asciiTheme="majorHAnsi" w:hAnsiTheme="majorHAnsi" w:cstheme="majorHAnsi"/>
          <w:sz w:val="22"/>
          <w:szCs w:val="22"/>
          <w:lang w:val="en-US"/>
        </w:rPr>
        <w:t>-</w:t>
      </w:r>
      <w:r w:rsidR="00F958A8" w:rsidRPr="00772C05">
        <w:rPr>
          <w:rFonts w:asciiTheme="majorHAnsi" w:hAnsiTheme="majorHAnsi" w:cstheme="majorHAnsi"/>
          <w:sz w:val="22"/>
          <w:szCs w:val="22"/>
          <w:lang w:val="en-US"/>
        </w:rPr>
        <w:t xml:space="preserve">choice format. </w:t>
      </w:r>
    </w:p>
    <w:p w14:paraId="17A298A7" w14:textId="694886D1" w:rsidR="00A70172" w:rsidRPr="00772C05" w:rsidRDefault="000F00C3" w:rsidP="00E544EC">
      <w:pPr>
        <w:spacing w:after="0" w:line="480" w:lineRule="auto"/>
        <w:rPr>
          <w:rFonts w:asciiTheme="majorHAnsi" w:hAnsiTheme="majorHAnsi" w:cstheme="majorHAnsi"/>
          <w:b/>
          <w:sz w:val="22"/>
          <w:szCs w:val="22"/>
          <w:lang w:val="en-US"/>
        </w:rPr>
      </w:pPr>
      <w:r w:rsidRPr="00772C05">
        <w:rPr>
          <w:rFonts w:asciiTheme="majorHAnsi" w:hAnsiTheme="majorHAnsi" w:cstheme="majorHAnsi"/>
          <w:b/>
          <w:sz w:val="22"/>
          <w:szCs w:val="22"/>
          <w:lang w:val="en-US"/>
        </w:rPr>
        <w:t xml:space="preserve">6 </w:t>
      </w:r>
      <w:r w:rsidR="00C30E01" w:rsidRPr="00772C05">
        <w:rPr>
          <w:rFonts w:asciiTheme="majorHAnsi" w:hAnsiTheme="majorHAnsi" w:cstheme="majorHAnsi"/>
          <w:b/>
          <w:sz w:val="22"/>
          <w:szCs w:val="22"/>
          <w:lang w:val="en-US"/>
        </w:rPr>
        <w:t>Study 3</w:t>
      </w:r>
    </w:p>
    <w:p w14:paraId="7AACD941" w14:textId="322E9DA0" w:rsidR="00A05B9F" w:rsidRPr="00772C05" w:rsidRDefault="00423DFF" w:rsidP="006C6182">
      <w:pPr>
        <w:spacing w:after="0" w:line="480" w:lineRule="auto"/>
        <w:ind w:firstLine="426"/>
        <w:rPr>
          <w:rFonts w:asciiTheme="majorHAnsi" w:hAnsiTheme="majorHAnsi" w:cstheme="majorHAnsi"/>
          <w:sz w:val="22"/>
          <w:szCs w:val="22"/>
          <w:lang w:val="en-US"/>
        </w:rPr>
      </w:pPr>
      <w:r w:rsidRPr="00772C05">
        <w:rPr>
          <w:rFonts w:asciiTheme="majorHAnsi" w:hAnsiTheme="majorHAnsi" w:cstheme="majorHAnsi"/>
          <w:sz w:val="22"/>
          <w:szCs w:val="22"/>
          <w:lang w:val="en-US"/>
        </w:rPr>
        <w:t xml:space="preserve">Studies 1 and </w:t>
      </w:r>
      <w:r w:rsidR="00C30E01" w:rsidRPr="00772C05">
        <w:rPr>
          <w:rFonts w:asciiTheme="majorHAnsi" w:hAnsiTheme="majorHAnsi" w:cstheme="majorHAnsi"/>
          <w:sz w:val="22"/>
          <w:szCs w:val="22"/>
          <w:lang w:val="en-US"/>
        </w:rPr>
        <w:t>2</w:t>
      </w:r>
      <w:r w:rsidRPr="00772C05">
        <w:rPr>
          <w:rFonts w:asciiTheme="majorHAnsi" w:hAnsiTheme="majorHAnsi" w:cstheme="majorHAnsi"/>
          <w:sz w:val="22"/>
          <w:szCs w:val="22"/>
          <w:lang w:val="en-US"/>
        </w:rPr>
        <w:t xml:space="preserve"> found that</w:t>
      </w:r>
      <w:r w:rsidR="002A75DA" w:rsidRPr="00772C05">
        <w:rPr>
          <w:rFonts w:asciiTheme="majorHAnsi" w:hAnsiTheme="majorHAnsi" w:cstheme="majorHAnsi"/>
          <w:sz w:val="22"/>
          <w:szCs w:val="22"/>
          <w:lang w:val="en-US"/>
        </w:rPr>
        <w:t xml:space="preserve"> </w:t>
      </w:r>
      <w:r w:rsidR="002B45BE" w:rsidRPr="00772C05">
        <w:rPr>
          <w:rFonts w:asciiTheme="majorHAnsi" w:hAnsiTheme="majorHAnsi" w:cstheme="majorHAnsi"/>
          <w:sz w:val="22"/>
          <w:szCs w:val="22"/>
          <w:lang w:val="en-US"/>
        </w:rPr>
        <w:t>the choice format</w:t>
      </w:r>
      <w:r w:rsidR="002418CD" w:rsidRPr="00772C05">
        <w:rPr>
          <w:rFonts w:asciiTheme="majorHAnsi" w:hAnsiTheme="majorHAnsi" w:cstheme="majorHAnsi"/>
          <w:sz w:val="22"/>
          <w:szCs w:val="22"/>
          <w:lang w:val="en-US"/>
        </w:rPr>
        <w:t xml:space="preserve"> </w:t>
      </w:r>
      <w:r w:rsidR="00463D7E" w:rsidRPr="00772C05">
        <w:rPr>
          <w:rFonts w:asciiTheme="majorHAnsi" w:hAnsiTheme="majorHAnsi" w:cstheme="majorHAnsi"/>
          <w:sz w:val="22"/>
          <w:szCs w:val="22"/>
          <w:lang w:val="en-US"/>
        </w:rPr>
        <w:t>a</w:t>
      </w:r>
      <w:r w:rsidR="002418CD" w:rsidRPr="00772C05">
        <w:rPr>
          <w:rFonts w:asciiTheme="majorHAnsi" w:hAnsiTheme="majorHAnsi" w:cstheme="majorHAnsi"/>
          <w:sz w:val="22"/>
          <w:szCs w:val="22"/>
          <w:lang w:val="en-US"/>
        </w:rPr>
        <w:t>ffect</w:t>
      </w:r>
      <w:r w:rsidR="00463D7E" w:rsidRPr="00772C05">
        <w:rPr>
          <w:rFonts w:asciiTheme="majorHAnsi" w:hAnsiTheme="majorHAnsi" w:cstheme="majorHAnsi"/>
          <w:sz w:val="22"/>
          <w:szCs w:val="22"/>
          <w:lang w:val="en-US"/>
        </w:rPr>
        <w:t>ed</w:t>
      </w:r>
      <w:r w:rsidR="002418CD" w:rsidRPr="00772C05">
        <w:rPr>
          <w:rFonts w:asciiTheme="majorHAnsi" w:hAnsiTheme="majorHAnsi" w:cstheme="majorHAnsi"/>
          <w:sz w:val="22"/>
          <w:szCs w:val="22"/>
          <w:lang w:val="en-US"/>
        </w:rPr>
        <w:t xml:space="preserve"> </w:t>
      </w:r>
      <w:r w:rsidR="0016793C" w:rsidRPr="00772C05">
        <w:rPr>
          <w:rFonts w:asciiTheme="majorHAnsi" w:hAnsiTheme="majorHAnsi" w:cstheme="majorHAnsi"/>
          <w:i/>
          <w:iCs/>
          <w:sz w:val="22"/>
          <w:szCs w:val="22"/>
          <w:lang w:val="en-US"/>
        </w:rPr>
        <w:t>whether</w:t>
      </w:r>
      <w:r w:rsidR="0016793C" w:rsidRPr="00772C05">
        <w:rPr>
          <w:rFonts w:asciiTheme="majorHAnsi" w:hAnsiTheme="majorHAnsi" w:cstheme="majorHAnsi"/>
          <w:sz w:val="22"/>
          <w:szCs w:val="22"/>
          <w:lang w:val="en-US"/>
        </w:rPr>
        <w:t xml:space="preserve"> but not </w:t>
      </w:r>
      <w:r w:rsidR="0016793C" w:rsidRPr="00772C05">
        <w:rPr>
          <w:rFonts w:asciiTheme="majorHAnsi" w:hAnsiTheme="majorHAnsi" w:cstheme="majorHAnsi"/>
          <w:i/>
          <w:iCs/>
          <w:sz w:val="22"/>
          <w:szCs w:val="22"/>
          <w:lang w:val="en-US"/>
        </w:rPr>
        <w:t>how much</w:t>
      </w:r>
      <w:r w:rsidR="0016793C" w:rsidRPr="00772C05">
        <w:rPr>
          <w:rFonts w:asciiTheme="majorHAnsi" w:hAnsiTheme="majorHAnsi" w:cstheme="majorHAnsi"/>
          <w:sz w:val="22"/>
          <w:szCs w:val="22"/>
          <w:lang w:val="en-US"/>
        </w:rPr>
        <w:t xml:space="preserve"> people </w:t>
      </w:r>
      <w:r w:rsidR="002418CD" w:rsidRPr="00772C05">
        <w:rPr>
          <w:rFonts w:asciiTheme="majorHAnsi" w:hAnsiTheme="majorHAnsi" w:cstheme="majorHAnsi"/>
          <w:sz w:val="22"/>
          <w:szCs w:val="22"/>
          <w:lang w:val="en-US"/>
        </w:rPr>
        <w:t>purchased. M</w:t>
      </w:r>
      <w:r w:rsidR="002A75DA" w:rsidRPr="00772C05">
        <w:rPr>
          <w:rFonts w:asciiTheme="majorHAnsi" w:hAnsiTheme="majorHAnsi" w:cstheme="majorHAnsi"/>
          <w:sz w:val="22"/>
          <w:szCs w:val="22"/>
          <w:lang w:val="en-US"/>
        </w:rPr>
        <w:t>ore people purchased when directly respond</w:t>
      </w:r>
      <w:r w:rsidR="00877F42" w:rsidRPr="00772C05">
        <w:rPr>
          <w:rFonts w:asciiTheme="majorHAnsi" w:hAnsiTheme="majorHAnsi" w:cstheme="majorHAnsi"/>
          <w:sz w:val="22"/>
          <w:szCs w:val="22"/>
          <w:lang w:val="en-US"/>
        </w:rPr>
        <w:t>ing</w:t>
      </w:r>
      <w:r w:rsidR="002A75DA" w:rsidRPr="00772C05">
        <w:rPr>
          <w:rFonts w:asciiTheme="majorHAnsi" w:hAnsiTheme="majorHAnsi" w:cstheme="majorHAnsi"/>
          <w:sz w:val="22"/>
          <w:szCs w:val="22"/>
          <w:lang w:val="en-US"/>
        </w:rPr>
        <w:t xml:space="preserve"> to a quantity request than when first asked to indicate their purchase interest</w:t>
      </w:r>
      <w:r w:rsidR="00FE23FB" w:rsidRPr="00772C05">
        <w:rPr>
          <w:rFonts w:asciiTheme="majorHAnsi" w:hAnsiTheme="majorHAnsi" w:cstheme="majorHAnsi"/>
          <w:sz w:val="22"/>
          <w:szCs w:val="22"/>
          <w:lang w:val="en-US"/>
        </w:rPr>
        <w:t xml:space="preserve"> in response to </w:t>
      </w:r>
      <w:r w:rsidR="00187E28" w:rsidRPr="00772C05">
        <w:rPr>
          <w:rFonts w:asciiTheme="majorHAnsi" w:hAnsiTheme="majorHAnsi" w:cstheme="majorHAnsi"/>
          <w:sz w:val="22"/>
          <w:szCs w:val="22"/>
          <w:lang w:val="en-US"/>
        </w:rPr>
        <w:t>a dichotomous</w:t>
      </w:r>
      <w:r w:rsidR="00FE23FB" w:rsidRPr="00772C05">
        <w:rPr>
          <w:rFonts w:asciiTheme="majorHAnsi" w:hAnsiTheme="majorHAnsi" w:cstheme="majorHAnsi"/>
          <w:sz w:val="22"/>
          <w:szCs w:val="22"/>
          <w:lang w:val="en-US"/>
        </w:rPr>
        <w:t xml:space="preserve"> </w:t>
      </w:r>
      <w:r w:rsidR="00187E28" w:rsidRPr="00772C05">
        <w:rPr>
          <w:rFonts w:asciiTheme="majorHAnsi" w:hAnsiTheme="majorHAnsi" w:cstheme="majorHAnsi"/>
          <w:sz w:val="22"/>
          <w:szCs w:val="22"/>
          <w:lang w:val="en-US"/>
        </w:rPr>
        <w:t>yes/</w:t>
      </w:r>
      <w:r w:rsidR="00FE23FB" w:rsidRPr="00772C05">
        <w:rPr>
          <w:rFonts w:asciiTheme="majorHAnsi" w:hAnsiTheme="majorHAnsi" w:cstheme="majorHAnsi"/>
          <w:sz w:val="22"/>
          <w:szCs w:val="22"/>
          <w:lang w:val="en-US"/>
        </w:rPr>
        <w:t>no scale</w:t>
      </w:r>
      <w:r w:rsidR="002A75DA" w:rsidRPr="00772C05">
        <w:rPr>
          <w:rFonts w:asciiTheme="majorHAnsi" w:hAnsiTheme="majorHAnsi" w:cstheme="majorHAnsi"/>
          <w:sz w:val="22"/>
          <w:szCs w:val="22"/>
          <w:lang w:val="en-US"/>
        </w:rPr>
        <w:t xml:space="preserve">. </w:t>
      </w:r>
      <w:r w:rsidR="00E0444B" w:rsidRPr="00772C05">
        <w:rPr>
          <w:rFonts w:asciiTheme="majorHAnsi" w:hAnsiTheme="majorHAnsi" w:cstheme="majorHAnsi"/>
          <w:sz w:val="22"/>
          <w:szCs w:val="22"/>
          <w:lang w:val="en-US"/>
        </w:rPr>
        <w:t>T</w:t>
      </w:r>
      <w:r w:rsidR="00A05B9F" w:rsidRPr="00772C05">
        <w:rPr>
          <w:rFonts w:asciiTheme="majorHAnsi" w:hAnsiTheme="majorHAnsi" w:cstheme="majorHAnsi"/>
          <w:sz w:val="22"/>
          <w:szCs w:val="22"/>
          <w:lang w:val="en-US"/>
        </w:rPr>
        <w:t xml:space="preserve">his effect </w:t>
      </w:r>
      <w:r w:rsidR="00E0444B" w:rsidRPr="00772C05">
        <w:rPr>
          <w:rFonts w:asciiTheme="majorHAnsi" w:hAnsiTheme="majorHAnsi" w:cstheme="majorHAnsi"/>
          <w:sz w:val="22"/>
          <w:szCs w:val="22"/>
          <w:lang w:val="en-US"/>
        </w:rPr>
        <w:t xml:space="preserve">is consistent with </w:t>
      </w:r>
      <w:r w:rsidRPr="00772C05">
        <w:rPr>
          <w:rFonts w:asciiTheme="majorHAnsi" w:hAnsiTheme="majorHAnsi" w:cstheme="majorHAnsi"/>
          <w:sz w:val="22"/>
          <w:szCs w:val="22"/>
          <w:lang w:val="en-US"/>
        </w:rPr>
        <w:t>partition dependence</w:t>
      </w:r>
      <w:r w:rsidR="00A05B9F" w:rsidRPr="00772C05">
        <w:rPr>
          <w:rFonts w:asciiTheme="majorHAnsi" w:hAnsiTheme="majorHAnsi" w:cstheme="majorHAnsi"/>
          <w:sz w:val="22"/>
          <w:szCs w:val="22"/>
          <w:lang w:val="en-US"/>
        </w:rPr>
        <w:t xml:space="preserve"> </w:t>
      </w:r>
      <w:r w:rsidR="00E0444B" w:rsidRPr="00772C05">
        <w:rPr>
          <w:rFonts w:asciiTheme="majorHAnsi" w:hAnsiTheme="majorHAnsi" w:cstheme="majorHAnsi"/>
          <w:sz w:val="22"/>
          <w:szCs w:val="22"/>
          <w:lang w:val="en-US"/>
        </w:rPr>
        <w:t>but also with</w:t>
      </w:r>
      <w:r w:rsidR="00A05B9F" w:rsidRPr="00772C05">
        <w:rPr>
          <w:rFonts w:asciiTheme="majorHAnsi" w:hAnsiTheme="majorHAnsi" w:cstheme="majorHAnsi"/>
          <w:sz w:val="22"/>
          <w:szCs w:val="22"/>
          <w:lang w:val="en-US"/>
        </w:rPr>
        <w:t xml:space="preserve"> mindset theory (G</w:t>
      </w:r>
      <w:r w:rsidRPr="00772C05">
        <w:rPr>
          <w:rFonts w:asciiTheme="majorHAnsi" w:hAnsiTheme="majorHAnsi" w:cstheme="majorHAnsi"/>
          <w:sz w:val="22"/>
          <w:szCs w:val="22"/>
          <w:lang w:val="en-US"/>
        </w:rPr>
        <w:t>ollwitzer</w:t>
      </w:r>
      <w:r w:rsidR="004E1542" w:rsidRPr="00772C05">
        <w:rPr>
          <w:rFonts w:asciiTheme="majorHAnsi" w:hAnsiTheme="majorHAnsi" w:cstheme="majorHAnsi"/>
          <w:sz w:val="22"/>
          <w:szCs w:val="22"/>
          <w:lang w:val="en-US"/>
        </w:rPr>
        <w:t xml:space="preserve"> 19</w:t>
      </w:r>
      <w:r w:rsidRPr="00772C05">
        <w:rPr>
          <w:rFonts w:asciiTheme="majorHAnsi" w:hAnsiTheme="majorHAnsi" w:cstheme="majorHAnsi"/>
          <w:sz w:val="22"/>
          <w:szCs w:val="22"/>
          <w:lang w:val="en-US"/>
        </w:rPr>
        <w:t>90</w:t>
      </w:r>
      <w:r w:rsidR="00A05B9F" w:rsidRPr="00772C05">
        <w:rPr>
          <w:rFonts w:asciiTheme="majorHAnsi" w:hAnsiTheme="majorHAnsi" w:cstheme="majorHAnsi"/>
          <w:sz w:val="22"/>
          <w:szCs w:val="22"/>
          <w:lang w:val="en-US"/>
        </w:rPr>
        <w:t>)</w:t>
      </w:r>
      <w:r w:rsidR="002A75DA" w:rsidRPr="00772C05">
        <w:rPr>
          <w:rFonts w:asciiTheme="majorHAnsi" w:hAnsiTheme="majorHAnsi" w:cstheme="majorHAnsi"/>
          <w:sz w:val="22"/>
          <w:szCs w:val="22"/>
          <w:lang w:val="en-US"/>
        </w:rPr>
        <w:t>.</w:t>
      </w:r>
      <w:r w:rsidR="00817670" w:rsidRPr="00772C05">
        <w:rPr>
          <w:rFonts w:asciiTheme="majorHAnsi" w:hAnsiTheme="majorHAnsi" w:cstheme="majorHAnsi"/>
          <w:sz w:val="22"/>
          <w:szCs w:val="22"/>
          <w:lang w:val="en-US"/>
        </w:rPr>
        <w:t xml:space="preserve"> For example, </w:t>
      </w:r>
      <w:r w:rsidR="00C30E01" w:rsidRPr="00772C05">
        <w:rPr>
          <w:rFonts w:asciiTheme="majorHAnsi" w:hAnsiTheme="majorHAnsi" w:cstheme="majorHAnsi"/>
          <w:sz w:val="22"/>
          <w:szCs w:val="22"/>
          <w:lang w:val="en-US"/>
        </w:rPr>
        <w:t xml:space="preserve">in a heterogeneous choice setting, </w:t>
      </w:r>
      <w:r w:rsidR="002A75DA" w:rsidRPr="00772C05">
        <w:rPr>
          <w:rFonts w:asciiTheme="majorHAnsi" w:hAnsiTheme="majorHAnsi" w:cstheme="majorHAnsi"/>
          <w:sz w:val="22"/>
          <w:szCs w:val="22"/>
          <w:lang w:val="en-US"/>
        </w:rPr>
        <w:t xml:space="preserve">Xu &amp; Wyer (2007) </w:t>
      </w:r>
      <w:r w:rsidR="00A05B9F" w:rsidRPr="00772C05">
        <w:rPr>
          <w:rFonts w:asciiTheme="majorHAnsi" w:hAnsiTheme="majorHAnsi" w:cstheme="majorHAnsi"/>
          <w:sz w:val="22"/>
          <w:szCs w:val="22"/>
          <w:lang w:val="en-US"/>
        </w:rPr>
        <w:t>suggested</w:t>
      </w:r>
      <w:r w:rsidR="002A75DA" w:rsidRPr="00772C05">
        <w:rPr>
          <w:rFonts w:asciiTheme="majorHAnsi" w:hAnsiTheme="majorHAnsi" w:cstheme="majorHAnsi"/>
          <w:sz w:val="22"/>
          <w:szCs w:val="22"/>
          <w:lang w:val="en-US"/>
        </w:rPr>
        <w:t xml:space="preserve"> “that the process of determining which of several options one would prefer to buy presupposes that a decision to purchase something has already been made” thereby creating an </w:t>
      </w:r>
      <w:r w:rsidR="002A75DA" w:rsidRPr="00772C05">
        <w:rPr>
          <w:rFonts w:asciiTheme="majorHAnsi" w:hAnsiTheme="majorHAnsi" w:cstheme="majorHAnsi"/>
          <w:iCs/>
          <w:sz w:val="22"/>
          <w:szCs w:val="22"/>
          <w:lang w:val="en-US"/>
        </w:rPr>
        <w:t>implemental</w:t>
      </w:r>
      <w:r w:rsidR="002A75DA" w:rsidRPr="00772C05">
        <w:rPr>
          <w:rFonts w:asciiTheme="majorHAnsi" w:hAnsiTheme="majorHAnsi" w:cstheme="majorHAnsi"/>
          <w:sz w:val="22"/>
          <w:szCs w:val="22"/>
          <w:lang w:val="en-US"/>
        </w:rPr>
        <w:t xml:space="preserve"> “which-to-buy” mindset that “directs thoughts away from the option of not buying anything at all” (p.556). </w:t>
      </w:r>
      <w:r w:rsidR="00007C71" w:rsidRPr="00772C05">
        <w:rPr>
          <w:rFonts w:asciiTheme="majorHAnsi" w:hAnsiTheme="majorHAnsi" w:cstheme="majorHAnsi"/>
          <w:sz w:val="22"/>
          <w:szCs w:val="22"/>
          <w:lang w:val="en-US"/>
        </w:rPr>
        <w:t>A direct purchase-</w:t>
      </w:r>
      <w:r w:rsidR="002A75DA" w:rsidRPr="00772C05">
        <w:rPr>
          <w:rFonts w:asciiTheme="majorHAnsi" w:hAnsiTheme="majorHAnsi" w:cstheme="majorHAnsi"/>
          <w:sz w:val="22"/>
          <w:szCs w:val="22"/>
          <w:lang w:val="en-US"/>
        </w:rPr>
        <w:t>quantity request may similarly create a</w:t>
      </w:r>
      <w:r w:rsidR="00007C71" w:rsidRPr="00772C05">
        <w:rPr>
          <w:rFonts w:asciiTheme="majorHAnsi" w:hAnsiTheme="majorHAnsi" w:cstheme="majorHAnsi"/>
          <w:sz w:val="22"/>
          <w:szCs w:val="22"/>
          <w:lang w:val="en-US"/>
        </w:rPr>
        <w:t>n implemental mindset</w:t>
      </w:r>
      <w:r w:rsidR="002A75DA" w:rsidRPr="00772C05">
        <w:rPr>
          <w:rFonts w:asciiTheme="majorHAnsi" w:hAnsiTheme="majorHAnsi" w:cstheme="majorHAnsi"/>
          <w:sz w:val="22"/>
          <w:szCs w:val="22"/>
          <w:lang w:val="en-US"/>
        </w:rPr>
        <w:t xml:space="preserve"> </w:t>
      </w:r>
      <w:r w:rsidR="00007C71" w:rsidRPr="00772C05">
        <w:rPr>
          <w:rFonts w:asciiTheme="majorHAnsi" w:hAnsiTheme="majorHAnsi" w:cstheme="majorHAnsi"/>
          <w:sz w:val="22"/>
          <w:szCs w:val="22"/>
          <w:lang w:val="en-US"/>
        </w:rPr>
        <w:t>t</w:t>
      </w:r>
      <w:r w:rsidR="002A75DA" w:rsidRPr="00772C05">
        <w:rPr>
          <w:rFonts w:asciiTheme="majorHAnsi" w:hAnsiTheme="majorHAnsi" w:cstheme="majorHAnsi"/>
          <w:sz w:val="22"/>
          <w:szCs w:val="22"/>
          <w:lang w:val="en-US"/>
        </w:rPr>
        <w:t>ha</w:t>
      </w:r>
      <w:r w:rsidR="00007C71" w:rsidRPr="00772C05">
        <w:rPr>
          <w:rFonts w:asciiTheme="majorHAnsi" w:hAnsiTheme="majorHAnsi" w:cstheme="majorHAnsi"/>
          <w:sz w:val="22"/>
          <w:szCs w:val="22"/>
          <w:lang w:val="en-US"/>
        </w:rPr>
        <w:t>t increases the likelihood of</w:t>
      </w:r>
      <w:r w:rsidR="002A75DA" w:rsidRPr="00772C05">
        <w:rPr>
          <w:rFonts w:asciiTheme="majorHAnsi" w:hAnsiTheme="majorHAnsi" w:cstheme="majorHAnsi"/>
          <w:sz w:val="22"/>
          <w:szCs w:val="22"/>
          <w:lang w:val="en-US"/>
        </w:rPr>
        <w:t xml:space="preserve"> action</w:t>
      </w:r>
      <w:r w:rsidR="00FE23FB" w:rsidRPr="00772C05">
        <w:rPr>
          <w:rFonts w:asciiTheme="majorHAnsi" w:hAnsiTheme="majorHAnsi" w:cstheme="majorHAnsi"/>
          <w:sz w:val="22"/>
          <w:szCs w:val="22"/>
          <w:lang w:val="en-US"/>
        </w:rPr>
        <w:t>, whereas</w:t>
      </w:r>
      <w:r w:rsidR="002A75DA" w:rsidRPr="00772C05">
        <w:rPr>
          <w:rFonts w:asciiTheme="majorHAnsi" w:hAnsiTheme="majorHAnsi" w:cstheme="majorHAnsi"/>
          <w:sz w:val="22"/>
          <w:szCs w:val="22"/>
          <w:lang w:val="en-US"/>
        </w:rPr>
        <w:t xml:space="preserve"> </w:t>
      </w:r>
      <w:r w:rsidR="00187E28" w:rsidRPr="00772C05">
        <w:rPr>
          <w:rFonts w:asciiTheme="majorHAnsi" w:hAnsiTheme="majorHAnsi" w:cstheme="majorHAnsi"/>
          <w:sz w:val="22"/>
          <w:szCs w:val="22"/>
          <w:lang w:val="en-US"/>
        </w:rPr>
        <w:t xml:space="preserve">an initial </w:t>
      </w:r>
      <w:r w:rsidR="00FE23FB" w:rsidRPr="00772C05">
        <w:rPr>
          <w:rFonts w:asciiTheme="majorHAnsi" w:hAnsiTheme="majorHAnsi" w:cstheme="majorHAnsi"/>
          <w:sz w:val="22"/>
          <w:szCs w:val="22"/>
          <w:lang w:val="en-US"/>
        </w:rPr>
        <w:t xml:space="preserve">purchase-interest query </w:t>
      </w:r>
      <w:r w:rsidR="00187E28" w:rsidRPr="00772C05">
        <w:rPr>
          <w:rFonts w:asciiTheme="majorHAnsi" w:hAnsiTheme="majorHAnsi" w:cstheme="majorHAnsi"/>
          <w:sz w:val="22"/>
          <w:szCs w:val="22"/>
          <w:lang w:val="en-US"/>
        </w:rPr>
        <w:t>may create</w:t>
      </w:r>
      <w:r w:rsidR="00FE23FB" w:rsidRPr="00772C05">
        <w:rPr>
          <w:rFonts w:asciiTheme="majorHAnsi" w:hAnsiTheme="majorHAnsi" w:cstheme="majorHAnsi"/>
          <w:sz w:val="22"/>
          <w:szCs w:val="22"/>
          <w:lang w:val="en-US"/>
        </w:rPr>
        <w:t xml:space="preserve"> a </w:t>
      </w:r>
      <w:r w:rsidR="00FE23FB" w:rsidRPr="00772C05">
        <w:rPr>
          <w:rFonts w:asciiTheme="majorHAnsi" w:hAnsiTheme="majorHAnsi" w:cstheme="majorHAnsi"/>
          <w:iCs/>
          <w:sz w:val="22"/>
          <w:szCs w:val="22"/>
          <w:lang w:val="en-US"/>
        </w:rPr>
        <w:t>deliberative mindset</w:t>
      </w:r>
      <w:r w:rsidR="00FE23FB" w:rsidRPr="00772C05">
        <w:rPr>
          <w:rFonts w:asciiTheme="majorHAnsi" w:hAnsiTheme="majorHAnsi" w:cstheme="majorHAnsi"/>
          <w:i/>
          <w:iCs/>
          <w:sz w:val="22"/>
          <w:szCs w:val="22"/>
          <w:lang w:val="en-US"/>
        </w:rPr>
        <w:t xml:space="preserve"> </w:t>
      </w:r>
      <w:r w:rsidR="00FE23FB" w:rsidRPr="00772C05">
        <w:rPr>
          <w:rFonts w:asciiTheme="majorHAnsi" w:hAnsiTheme="majorHAnsi" w:cstheme="majorHAnsi"/>
          <w:iCs/>
          <w:sz w:val="22"/>
          <w:szCs w:val="22"/>
          <w:lang w:val="en-US"/>
        </w:rPr>
        <w:t>that</w:t>
      </w:r>
      <w:r w:rsidR="00FE23FB" w:rsidRPr="00772C05">
        <w:rPr>
          <w:rFonts w:asciiTheme="majorHAnsi" w:hAnsiTheme="majorHAnsi" w:cstheme="majorHAnsi"/>
          <w:sz w:val="22"/>
          <w:szCs w:val="22"/>
          <w:lang w:val="en-US"/>
        </w:rPr>
        <w:t xml:space="preserve"> inhibits action </w:t>
      </w:r>
      <w:r w:rsidR="002A75DA" w:rsidRPr="00772C05">
        <w:rPr>
          <w:rFonts w:asciiTheme="majorHAnsi" w:hAnsiTheme="majorHAnsi" w:cstheme="majorHAnsi"/>
          <w:sz w:val="22"/>
          <w:szCs w:val="22"/>
          <w:lang w:val="en-US"/>
        </w:rPr>
        <w:t>(Gollwitzer</w:t>
      </w:r>
      <w:r w:rsidR="004E1542" w:rsidRPr="00772C05">
        <w:rPr>
          <w:rFonts w:asciiTheme="majorHAnsi" w:hAnsiTheme="majorHAnsi" w:cstheme="majorHAnsi"/>
          <w:sz w:val="22"/>
          <w:szCs w:val="22"/>
          <w:lang w:val="en-US"/>
        </w:rPr>
        <w:t xml:space="preserve"> 19</w:t>
      </w:r>
      <w:r w:rsidR="002A75DA" w:rsidRPr="00772C05">
        <w:rPr>
          <w:rFonts w:asciiTheme="majorHAnsi" w:hAnsiTheme="majorHAnsi" w:cstheme="majorHAnsi"/>
          <w:sz w:val="22"/>
          <w:szCs w:val="22"/>
          <w:lang w:val="en-US"/>
        </w:rPr>
        <w:t xml:space="preserve">90). </w:t>
      </w:r>
      <w:r w:rsidR="00E0444B" w:rsidRPr="00772C05">
        <w:rPr>
          <w:rFonts w:asciiTheme="majorHAnsi" w:hAnsiTheme="majorHAnsi" w:cstheme="majorHAnsi"/>
          <w:sz w:val="22"/>
          <w:szCs w:val="22"/>
          <w:lang w:val="en-US"/>
        </w:rPr>
        <w:t>For example, a</w:t>
      </w:r>
      <w:r w:rsidR="002A75DA" w:rsidRPr="00772C05">
        <w:rPr>
          <w:rFonts w:asciiTheme="majorHAnsi" w:hAnsiTheme="majorHAnsi" w:cstheme="majorHAnsi"/>
          <w:sz w:val="22"/>
          <w:szCs w:val="22"/>
          <w:lang w:val="en-US"/>
        </w:rPr>
        <w:t>sking oneself “should I … or not?” has been shown to activate a deliberative mindset where individuals ponder an action’s expected value (Taylor &amp; Gollwitzer</w:t>
      </w:r>
      <w:r w:rsidR="004E1542" w:rsidRPr="00772C05">
        <w:rPr>
          <w:rFonts w:asciiTheme="majorHAnsi" w:hAnsiTheme="majorHAnsi" w:cstheme="majorHAnsi"/>
          <w:sz w:val="22"/>
          <w:szCs w:val="22"/>
          <w:lang w:val="en-US"/>
        </w:rPr>
        <w:t xml:space="preserve"> 19</w:t>
      </w:r>
      <w:r w:rsidR="002A75DA" w:rsidRPr="00772C05">
        <w:rPr>
          <w:rFonts w:asciiTheme="majorHAnsi" w:hAnsiTheme="majorHAnsi" w:cstheme="majorHAnsi"/>
          <w:sz w:val="22"/>
          <w:szCs w:val="22"/>
          <w:lang w:val="en-US"/>
        </w:rPr>
        <w:t xml:space="preserve">95). </w:t>
      </w:r>
    </w:p>
    <w:p w14:paraId="3EBAC374" w14:textId="6AA7847F" w:rsidR="00D32098" w:rsidRPr="00772C05" w:rsidRDefault="00C30E01" w:rsidP="0016793C">
      <w:pPr>
        <w:spacing w:after="0" w:line="480" w:lineRule="auto"/>
        <w:ind w:firstLine="426"/>
        <w:rPr>
          <w:rFonts w:asciiTheme="majorHAnsi" w:hAnsiTheme="majorHAnsi" w:cstheme="majorHAnsi"/>
          <w:sz w:val="22"/>
          <w:szCs w:val="22"/>
          <w:lang w:val="en-US"/>
        </w:rPr>
      </w:pPr>
      <w:r w:rsidRPr="00772C05">
        <w:rPr>
          <w:rFonts w:asciiTheme="majorHAnsi" w:hAnsiTheme="majorHAnsi" w:cstheme="majorHAnsi"/>
          <w:sz w:val="22"/>
          <w:szCs w:val="22"/>
          <w:lang w:val="en-US"/>
        </w:rPr>
        <w:t>Study 3</w:t>
      </w:r>
      <w:r w:rsidR="00A32F2D" w:rsidRPr="00772C05">
        <w:rPr>
          <w:rFonts w:asciiTheme="majorHAnsi" w:hAnsiTheme="majorHAnsi" w:cstheme="majorHAnsi"/>
          <w:sz w:val="22"/>
          <w:szCs w:val="22"/>
          <w:lang w:val="en-US"/>
        </w:rPr>
        <w:t xml:space="preserve"> </w:t>
      </w:r>
      <w:r w:rsidR="00500B3D" w:rsidRPr="00772C05">
        <w:rPr>
          <w:rFonts w:asciiTheme="majorHAnsi" w:hAnsiTheme="majorHAnsi" w:cstheme="majorHAnsi"/>
          <w:sz w:val="22"/>
          <w:szCs w:val="22"/>
          <w:lang w:val="en-US"/>
        </w:rPr>
        <w:t xml:space="preserve">therefore </w:t>
      </w:r>
      <w:r w:rsidR="00197213" w:rsidRPr="00772C05">
        <w:rPr>
          <w:rFonts w:asciiTheme="majorHAnsi" w:hAnsiTheme="majorHAnsi" w:cstheme="majorHAnsi"/>
          <w:sz w:val="22"/>
          <w:szCs w:val="22"/>
          <w:lang w:val="en-US"/>
        </w:rPr>
        <w:t>introduced</w:t>
      </w:r>
      <w:r w:rsidR="004474DC" w:rsidRPr="00772C05">
        <w:rPr>
          <w:rFonts w:asciiTheme="majorHAnsi" w:hAnsiTheme="majorHAnsi" w:cstheme="majorHAnsi"/>
          <w:sz w:val="22"/>
          <w:szCs w:val="22"/>
          <w:lang w:val="en-US"/>
        </w:rPr>
        <w:t xml:space="preserve"> </w:t>
      </w:r>
      <w:r w:rsidR="00D6315B" w:rsidRPr="00772C05">
        <w:rPr>
          <w:rFonts w:asciiTheme="majorHAnsi" w:hAnsiTheme="majorHAnsi" w:cstheme="majorHAnsi"/>
          <w:sz w:val="22"/>
          <w:szCs w:val="22"/>
          <w:lang w:val="en-US"/>
        </w:rPr>
        <w:t xml:space="preserve">a procedure </w:t>
      </w:r>
      <w:r w:rsidR="005E5AE2" w:rsidRPr="00772C05">
        <w:rPr>
          <w:rFonts w:asciiTheme="majorHAnsi" w:hAnsiTheme="majorHAnsi" w:cstheme="majorHAnsi"/>
          <w:sz w:val="22"/>
          <w:szCs w:val="22"/>
          <w:lang w:val="en-US"/>
        </w:rPr>
        <w:t xml:space="preserve">commonly used </w:t>
      </w:r>
      <w:r w:rsidR="00D6315B" w:rsidRPr="00772C05">
        <w:rPr>
          <w:rFonts w:asciiTheme="majorHAnsi" w:hAnsiTheme="majorHAnsi" w:cstheme="majorHAnsi"/>
          <w:sz w:val="22"/>
          <w:szCs w:val="22"/>
          <w:lang w:val="en-US"/>
        </w:rPr>
        <w:t>for inducing</w:t>
      </w:r>
      <w:r w:rsidR="00A755FE" w:rsidRPr="00772C05">
        <w:rPr>
          <w:rFonts w:asciiTheme="majorHAnsi" w:hAnsiTheme="majorHAnsi" w:cstheme="majorHAnsi"/>
          <w:sz w:val="22"/>
          <w:szCs w:val="22"/>
          <w:lang w:val="en-US"/>
        </w:rPr>
        <w:t xml:space="preserve"> </w:t>
      </w:r>
      <w:r w:rsidR="007017E7" w:rsidRPr="00772C05">
        <w:rPr>
          <w:rFonts w:asciiTheme="majorHAnsi" w:hAnsiTheme="majorHAnsi" w:cstheme="majorHAnsi"/>
          <w:sz w:val="22"/>
          <w:szCs w:val="22"/>
          <w:lang w:val="en-US"/>
        </w:rPr>
        <w:t>a deliberative mindset</w:t>
      </w:r>
      <w:r w:rsidR="007A586A" w:rsidRPr="00772C05">
        <w:rPr>
          <w:rFonts w:asciiTheme="majorHAnsi" w:hAnsiTheme="majorHAnsi" w:cstheme="majorHAnsi"/>
          <w:sz w:val="22"/>
          <w:szCs w:val="22"/>
          <w:lang w:val="en-US"/>
        </w:rPr>
        <w:t xml:space="preserve"> </w:t>
      </w:r>
      <w:r w:rsidR="00223843" w:rsidRPr="00772C05">
        <w:rPr>
          <w:rFonts w:asciiTheme="majorHAnsi" w:hAnsiTheme="majorHAnsi" w:cstheme="majorHAnsi"/>
          <w:sz w:val="22"/>
          <w:szCs w:val="22"/>
          <w:lang w:val="en-US"/>
        </w:rPr>
        <w:t>(Gollwitzer &amp; Kinney</w:t>
      </w:r>
      <w:r w:rsidR="004E1542" w:rsidRPr="00772C05">
        <w:rPr>
          <w:rFonts w:asciiTheme="majorHAnsi" w:hAnsiTheme="majorHAnsi" w:cstheme="majorHAnsi"/>
          <w:sz w:val="22"/>
          <w:szCs w:val="22"/>
          <w:lang w:val="en-US"/>
        </w:rPr>
        <w:t xml:space="preserve"> 19</w:t>
      </w:r>
      <w:r w:rsidR="00223843" w:rsidRPr="00772C05">
        <w:rPr>
          <w:rFonts w:asciiTheme="majorHAnsi" w:hAnsiTheme="majorHAnsi" w:cstheme="majorHAnsi"/>
          <w:sz w:val="22"/>
          <w:szCs w:val="22"/>
          <w:lang w:val="en-US"/>
        </w:rPr>
        <w:t>89).</w:t>
      </w:r>
      <w:r w:rsidR="009041D8" w:rsidRPr="00772C05">
        <w:rPr>
          <w:rFonts w:asciiTheme="majorHAnsi" w:hAnsiTheme="majorHAnsi" w:cstheme="majorHAnsi"/>
          <w:sz w:val="22"/>
          <w:szCs w:val="22"/>
          <w:lang w:val="en-US"/>
        </w:rPr>
        <w:t xml:space="preserve"> </w:t>
      </w:r>
      <w:r w:rsidR="006002D6" w:rsidRPr="00772C05">
        <w:rPr>
          <w:rFonts w:asciiTheme="majorHAnsi" w:hAnsiTheme="majorHAnsi" w:cstheme="majorHAnsi"/>
          <w:sz w:val="22"/>
          <w:szCs w:val="22"/>
          <w:lang w:val="en-US"/>
        </w:rPr>
        <w:t xml:space="preserve">If the effects demonstrated </w:t>
      </w:r>
      <w:r w:rsidR="007B6971" w:rsidRPr="00772C05">
        <w:rPr>
          <w:rFonts w:asciiTheme="majorHAnsi" w:hAnsiTheme="majorHAnsi" w:cstheme="majorHAnsi"/>
          <w:sz w:val="22"/>
          <w:szCs w:val="22"/>
          <w:lang w:val="en-US"/>
        </w:rPr>
        <w:t>we</w:t>
      </w:r>
      <w:r w:rsidR="006002D6" w:rsidRPr="00772C05">
        <w:rPr>
          <w:rFonts w:asciiTheme="majorHAnsi" w:hAnsiTheme="majorHAnsi" w:cstheme="majorHAnsi"/>
          <w:sz w:val="22"/>
          <w:szCs w:val="22"/>
          <w:lang w:val="en-US"/>
        </w:rPr>
        <w:t xml:space="preserve">re due to </w:t>
      </w:r>
      <w:r w:rsidR="00187E28" w:rsidRPr="00772C05">
        <w:rPr>
          <w:rFonts w:asciiTheme="majorHAnsi" w:hAnsiTheme="majorHAnsi" w:cstheme="majorHAnsi"/>
          <w:sz w:val="22"/>
          <w:szCs w:val="22"/>
          <w:lang w:val="en-US"/>
        </w:rPr>
        <w:t>the</w:t>
      </w:r>
      <w:r w:rsidR="006002D6" w:rsidRPr="00772C05">
        <w:rPr>
          <w:rFonts w:asciiTheme="majorHAnsi" w:hAnsiTheme="majorHAnsi" w:cstheme="majorHAnsi"/>
          <w:sz w:val="22"/>
          <w:szCs w:val="22"/>
          <w:lang w:val="en-US"/>
        </w:rPr>
        <w:t xml:space="preserve"> interest question creating a deliberative mindset, then this procedure should eliminate the effect.</w:t>
      </w:r>
      <w:r w:rsidRPr="00772C05">
        <w:rPr>
          <w:rFonts w:asciiTheme="majorHAnsi" w:hAnsiTheme="majorHAnsi" w:cstheme="majorHAnsi"/>
          <w:sz w:val="22"/>
          <w:szCs w:val="22"/>
          <w:lang w:val="en-US"/>
        </w:rPr>
        <w:t xml:space="preserve"> Study 3</w:t>
      </w:r>
      <w:r w:rsidR="005E5AE2" w:rsidRPr="00772C05">
        <w:rPr>
          <w:rFonts w:asciiTheme="majorHAnsi" w:hAnsiTheme="majorHAnsi" w:cstheme="majorHAnsi"/>
          <w:sz w:val="22"/>
          <w:szCs w:val="22"/>
          <w:lang w:val="en-US"/>
        </w:rPr>
        <w:t xml:space="preserve"> further included </w:t>
      </w:r>
      <w:r w:rsidR="00DD3875" w:rsidRPr="00772C05">
        <w:rPr>
          <w:rFonts w:asciiTheme="majorHAnsi" w:hAnsiTheme="majorHAnsi" w:cstheme="majorHAnsi"/>
          <w:sz w:val="22"/>
          <w:szCs w:val="22"/>
          <w:lang w:val="en-US"/>
        </w:rPr>
        <w:t>several</w:t>
      </w:r>
      <w:r w:rsidR="0046276E" w:rsidRPr="00772C05">
        <w:rPr>
          <w:rFonts w:asciiTheme="majorHAnsi" w:hAnsiTheme="majorHAnsi" w:cstheme="majorHAnsi"/>
          <w:sz w:val="22"/>
          <w:szCs w:val="22"/>
          <w:lang w:val="en-US"/>
        </w:rPr>
        <w:t xml:space="preserve"> tests for an implemental mindset (</w:t>
      </w:r>
      <w:r w:rsidR="00DD3875" w:rsidRPr="00772C05">
        <w:rPr>
          <w:rFonts w:asciiTheme="majorHAnsi" w:hAnsiTheme="majorHAnsi" w:cstheme="majorHAnsi"/>
          <w:sz w:val="22"/>
          <w:szCs w:val="22"/>
          <w:lang w:val="en-US"/>
        </w:rPr>
        <w:t xml:space="preserve">breadth of attention, </w:t>
      </w:r>
      <w:r w:rsidR="0046276E" w:rsidRPr="00772C05">
        <w:rPr>
          <w:rFonts w:asciiTheme="majorHAnsi" w:hAnsiTheme="majorHAnsi" w:cstheme="majorHAnsi"/>
          <w:sz w:val="22"/>
          <w:szCs w:val="22"/>
          <w:lang w:val="en-US"/>
        </w:rPr>
        <w:t xml:space="preserve">Büttner et al. 2014; </w:t>
      </w:r>
      <w:r w:rsidR="00DD3875" w:rsidRPr="00772C05">
        <w:rPr>
          <w:rFonts w:asciiTheme="majorHAnsi" w:hAnsiTheme="majorHAnsi" w:cstheme="majorHAnsi"/>
          <w:sz w:val="22"/>
          <w:szCs w:val="22"/>
          <w:lang w:val="en-US"/>
        </w:rPr>
        <w:t xml:space="preserve">illusion of control, Wohl </w:t>
      </w:r>
      <w:r w:rsidR="00EE3CD6" w:rsidRPr="00772C05">
        <w:rPr>
          <w:rFonts w:asciiTheme="majorHAnsi" w:hAnsiTheme="majorHAnsi" w:cstheme="majorHAnsi"/>
          <w:sz w:val="22"/>
          <w:szCs w:val="22"/>
          <w:lang w:val="en-US"/>
        </w:rPr>
        <w:t>&amp;</w:t>
      </w:r>
      <w:r w:rsidR="00DD3875" w:rsidRPr="00772C05">
        <w:rPr>
          <w:rFonts w:asciiTheme="majorHAnsi" w:hAnsiTheme="majorHAnsi" w:cstheme="majorHAnsi"/>
          <w:sz w:val="22"/>
          <w:szCs w:val="22"/>
          <w:lang w:val="en-US"/>
        </w:rPr>
        <w:t xml:space="preserve"> Enzle 2002; </w:t>
      </w:r>
      <w:r w:rsidR="00EE3CD6" w:rsidRPr="00772C05">
        <w:rPr>
          <w:rFonts w:asciiTheme="majorHAnsi" w:hAnsiTheme="majorHAnsi" w:cstheme="majorHAnsi"/>
          <w:sz w:val="22"/>
          <w:szCs w:val="22"/>
          <w:lang w:val="en-US"/>
        </w:rPr>
        <w:t xml:space="preserve">and </w:t>
      </w:r>
      <w:r w:rsidR="00DD3875" w:rsidRPr="00772C05">
        <w:rPr>
          <w:rFonts w:asciiTheme="majorHAnsi" w:hAnsiTheme="majorHAnsi" w:cstheme="majorHAnsi"/>
          <w:sz w:val="22"/>
          <w:szCs w:val="22"/>
          <w:lang w:val="en-US"/>
        </w:rPr>
        <w:t xml:space="preserve">illusionary optimism, </w:t>
      </w:r>
      <w:r w:rsidR="0046276E" w:rsidRPr="00772C05">
        <w:rPr>
          <w:rFonts w:asciiTheme="majorHAnsi" w:hAnsiTheme="majorHAnsi" w:cstheme="majorHAnsi"/>
          <w:sz w:val="22"/>
          <w:szCs w:val="22"/>
          <w:lang w:val="en-US"/>
        </w:rPr>
        <w:t>Gollwitzer &amp; Kinney 1989).</w:t>
      </w:r>
    </w:p>
    <w:p w14:paraId="666EA0B3" w14:textId="77777777" w:rsidR="00187E28" w:rsidRPr="00772C05" w:rsidRDefault="00187E28" w:rsidP="009E7FC4">
      <w:pPr>
        <w:spacing w:after="0" w:line="480" w:lineRule="auto"/>
        <w:outlineLvl w:val="0"/>
        <w:rPr>
          <w:rFonts w:asciiTheme="majorHAnsi" w:hAnsiTheme="majorHAnsi" w:cstheme="majorHAnsi"/>
          <w:b/>
          <w:sz w:val="22"/>
          <w:szCs w:val="22"/>
          <w:lang w:val="en-US"/>
        </w:rPr>
      </w:pPr>
    </w:p>
    <w:p w14:paraId="13219D29" w14:textId="2CAC3B60" w:rsidR="00E8080A" w:rsidRPr="00772C05" w:rsidRDefault="000F00C3" w:rsidP="009E7FC4">
      <w:pPr>
        <w:spacing w:after="0" w:line="480" w:lineRule="auto"/>
        <w:outlineLvl w:val="0"/>
        <w:rPr>
          <w:rFonts w:asciiTheme="majorHAnsi" w:hAnsiTheme="majorHAnsi" w:cstheme="majorHAnsi"/>
          <w:i/>
          <w:sz w:val="22"/>
          <w:szCs w:val="22"/>
          <w:lang w:val="en-US"/>
        </w:rPr>
      </w:pPr>
      <w:r w:rsidRPr="00772C05">
        <w:rPr>
          <w:rFonts w:asciiTheme="majorHAnsi" w:hAnsiTheme="majorHAnsi" w:cstheme="majorHAnsi"/>
          <w:b/>
          <w:sz w:val="22"/>
          <w:szCs w:val="22"/>
          <w:lang w:val="en-US"/>
        </w:rPr>
        <w:t xml:space="preserve">6.1 </w:t>
      </w:r>
      <w:r w:rsidR="00E8080A" w:rsidRPr="00772C05">
        <w:rPr>
          <w:rFonts w:asciiTheme="majorHAnsi" w:hAnsiTheme="majorHAnsi" w:cstheme="majorHAnsi"/>
          <w:b/>
          <w:sz w:val="22"/>
          <w:szCs w:val="22"/>
          <w:lang w:val="en-US"/>
        </w:rPr>
        <w:t>Procedure</w:t>
      </w:r>
    </w:p>
    <w:p w14:paraId="0B96D682" w14:textId="1C9A3BEB" w:rsidR="00EB41C0" w:rsidRPr="00772C05" w:rsidRDefault="00620DEC" w:rsidP="008E05D6">
      <w:pPr>
        <w:spacing w:after="0" w:line="480" w:lineRule="auto"/>
        <w:ind w:firstLine="426"/>
        <w:rPr>
          <w:rFonts w:asciiTheme="majorHAnsi" w:hAnsiTheme="majorHAnsi" w:cstheme="majorHAnsi"/>
          <w:sz w:val="22"/>
          <w:szCs w:val="22"/>
          <w:lang w:val="en-US"/>
        </w:rPr>
      </w:pPr>
      <w:r w:rsidRPr="00772C05">
        <w:rPr>
          <w:rFonts w:asciiTheme="majorHAnsi" w:hAnsiTheme="majorHAnsi" w:cstheme="majorHAnsi"/>
          <w:sz w:val="22"/>
          <w:szCs w:val="22"/>
          <w:lang w:val="en-US"/>
        </w:rPr>
        <w:t xml:space="preserve">MTurk </w:t>
      </w:r>
      <w:r w:rsidR="0041069B" w:rsidRPr="00772C05">
        <w:rPr>
          <w:rFonts w:asciiTheme="majorHAnsi" w:hAnsiTheme="majorHAnsi" w:cstheme="majorHAnsi"/>
          <w:sz w:val="22"/>
          <w:szCs w:val="22"/>
          <w:lang w:val="en-US"/>
        </w:rPr>
        <w:t xml:space="preserve">participants were </w:t>
      </w:r>
      <w:r w:rsidRPr="00772C05">
        <w:rPr>
          <w:rFonts w:asciiTheme="majorHAnsi" w:hAnsiTheme="majorHAnsi" w:cstheme="majorHAnsi"/>
          <w:sz w:val="22"/>
          <w:szCs w:val="22"/>
          <w:lang w:val="en-US"/>
        </w:rPr>
        <w:t>randomly assigned to a 2 (</w:t>
      </w:r>
      <w:r w:rsidR="008A2B5C" w:rsidRPr="00772C05">
        <w:rPr>
          <w:rFonts w:asciiTheme="majorHAnsi" w:hAnsiTheme="majorHAnsi" w:cstheme="majorHAnsi"/>
          <w:sz w:val="22"/>
          <w:szCs w:val="22"/>
          <w:lang w:val="en-US"/>
        </w:rPr>
        <w:t>direct-</w:t>
      </w:r>
      <w:r w:rsidR="00AD7702" w:rsidRPr="00772C05">
        <w:rPr>
          <w:rFonts w:asciiTheme="majorHAnsi" w:hAnsiTheme="majorHAnsi" w:cstheme="majorHAnsi"/>
          <w:sz w:val="22"/>
          <w:szCs w:val="22"/>
          <w:lang w:val="en-US"/>
        </w:rPr>
        <w:t>qu</w:t>
      </w:r>
      <w:r w:rsidR="00ED2E5D" w:rsidRPr="00772C05">
        <w:rPr>
          <w:rFonts w:asciiTheme="majorHAnsi" w:hAnsiTheme="majorHAnsi" w:cstheme="majorHAnsi"/>
          <w:sz w:val="22"/>
          <w:szCs w:val="22"/>
          <w:lang w:val="en-US"/>
        </w:rPr>
        <w:t>antity</w:t>
      </w:r>
      <w:r w:rsidRPr="00772C05">
        <w:rPr>
          <w:rFonts w:asciiTheme="majorHAnsi" w:hAnsiTheme="majorHAnsi" w:cstheme="majorHAnsi"/>
          <w:sz w:val="22"/>
          <w:szCs w:val="22"/>
          <w:lang w:val="en-US"/>
        </w:rPr>
        <w:t xml:space="preserve"> vs. </w:t>
      </w:r>
      <w:r w:rsidR="00DB3569" w:rsidRPr="00772C05">
        <w:rPr>
          <w:rFonts w:asciiTheme="majorHAnsi" w:hAnsiTheme="majorHAnsi" w:cstheme="majorHAnsi"/>
          <w:sz w:val="22"/>
          <w:szCs w:val="22"/>
          <w:lang w:val="en-US"/>
        </w:rPr>
        <w:t xml:space="preserve">yes/no </w:t>
      </w:r>
      <w:r w:rsidR="00AD7702" w:rsidRPr="00772C05">
        <w:rPr>
          <w:rFonts w:asciiTheme="majorHAnsi" w:hAnsiTheme="majorHAnsi" w:cstheme="majorHAnsi"/>
          <w:sz w:val="22"/>
          <w:szCs w:val="22"/>
          <w:lang w:val="en-US"/>
        </w:rPr>
        <w:t>interest-first</w:t>
      </w:r>
      <w:r w:rsidRPr="00772C05">
        <w:rPr>
          <w:rFonts w:asciiTheme="majorHAnsi" w:hAnsiTheme="majorHAnsi" w:cstheme="majorHAnsi"/>
          <w:sz w:val="22"/>
          <w:szCs w:val="22"/>
          <w:lang w:val="en-US"/>
        </w:rPr>
        <w:t>) by 2 (</w:t>
      </w:r>
      <w:r w:rsidR="0041069B" w:rsidRPr="00772C05">
        <w:rPr>
          <w:rFonts w:asciiTheme="majorHAnsi" w:hAnsiTheme="majorHAnsi" w:cstheme="majorHAnsi"/>
          <w:sz w:val="22"/>
          <w:szCs w:val="22"/>
          <w:lang w:val="en-US"/>
        </w:rPr>
        <w:t xml:space="preserve">pre- vs. post-purchase </w:t>
      </w:r>
      <w:r w:rsidR="00183560" w:rsidRPr="00772C05">
        <w:rPr>
          <w:rFonts w:asciiTheme="majorHAnsi" w:hAnsiTheme="majorHAnsi" w:cstheme="majorHAnsi"/>
          <w:sz w:val="22"/>
          <w:szCs w:val="22"/>
          <w:lang w:val="en-US"/>
        </w:rPr>
        <w:t>appraisal</w:t>
      </w:r>
      <w:r w:rsidRPr="00772C05">
        <w:rPr>
          <w:rFonts w:asciiTheme="majorHAnsi" w:hAnsiTheme="majorHAnsi" w:cstheme="majorHAnsi"/>
          <w:sz w:val="22"/>
          <w:szCs w:val="22"/>
          <w:lang w:val="en-US"/>
        </w:rPr>
        <w:t>) between-subjects design. Eighteen</w:t>
      </w:r>
      <w:r w:rsidR="00E8080A" w:rsidRPr="00772C05">
        <w:rPr>
          <w:rFonts w:asciiTheme="majorHAnsi" w:hAnsiTheme="majorHAnsi" w:cstheme="majorHAnsi"/>
          <w:sz w:val="22"/>
          <w:szCs w:val="22"/>
          <w:lang w:val="en-US"/>
        </w:rPr>
        <w:t xml:space="preserve"> </w:t>
      </w:r>
      <w:r w:rsidR="0041069B" w:rsidRPr="00772C05">
        <w:rPr>
          <w:rFonts w:asciiTheme="majorHAnsi" w:hAnsiTheme="majorHAnsi" w:cstheme="majorHAnsi"/>
          <w:sz w:val="22"/>
          <w:szCs w:val="22"/>
          <w:lang w:val="en-US"/>
        </w:rPr>
        <w:t>participants</w:t>
      </w:r>
      <w:r w:rsidR="00E8080A" w:rsidRPr="00772C05">
        <w:rPr>
          <w:rFonts w:asciiTheme="majorHAnsi" w:hAnsiTheme="majorHAnsi" w:cstheme="majorHAnsi"/>
          <w:sz w:val="22"/>
          <w:szCs w:val="22"/>
          <w:lang w:val="en-US"/>
        </w:rPr>
        <w:t xml:space="preserve"> failed to correctly answer a</w:t>
      </w:r>
      <w:r w:rsidR="00FB4F9C" w:rsidRPr="00772C05">
        <w:rPr>
          <w:rFonts w:asciiTheme="majorHAnsi" w:hAnsiTheme="majorHAnsi" w:cstheme="majorHAnsi"/>
          <w:sz w:val="22"/>
          <w:szCs w:val="22"/>
          <w:lang w:val="en-US"/>
        </w:rPr>
        <w:t xml:space="preserve"> </w:t>
      </w:r>
      <w:r w:rsidR="00E8080A" w:rsidRPr="00772C05">
        <w:rPr>
          <w:rFonts w:asciiTheme="majorHAnsi" w:hAnsiTheme="majorHAnsi" w:cstheme="majorHAnsi"/>
          <w:sz w:val="22"/>
          <w:szCs w:val="22"/>
          <w:lang w:val="en-US"/>
        </w:rPr>
        <w:t>manipulation check</w:t>
      </w:r>
      <w:r w:rsidR="000D429B" w:rsidRPr="00772C05">
        <w:rPr>
          <w:rFonts w:asciiTheme="majorHAnsi" w:hAnsiTheme="majorHAnsi" w:cstheme="majorHAnsi"/>
          <w:sz w:val="22"/>
          <w:szCs w:val="22"/>
          <w:lang w:val="en-US"/>
        </w:rPr>
        <w:t>,</w:t>
      </w:r>
      <w:r w:rsidRPr="00772C05">
        <w:rPr>
          <w:rFonts w:asciiTheme="majorHAnsi" w:hAnsiTheme="majorHAnsi" w:cstheme="majorHAnsi"/>
          <w:sz w:val="22"/>
          <w:szCs w:val="22"/>
          <w:lang w:val="en-US"/>
        </w:rPr>
        <w:t xml:space="preserve"> resulting in a </w:t>
      </w:r>
      <w:r w:rsidR="00E8080A" w:rsidRPr="00772C05">
        <w:rPr>
          <w:rFonts w:asciiTheme="majorHAnsi" w:hAnsiTheme="majorHAnsi" w:cstheme="majorHAnsi"/>
          <w:sz w:val="22"/>
          <w:szCs w:val="22"/>
          <w:lang w:val="en-US"/>
        </w:rPr>
        <w:t>final sample of 637 (</w:t>
      </w:r>
      <w:r w:rsidR="006603AE" w:rsidRPr="00772C05">
        <w:rPr>
          <w:rFonts w:asciiTheme="majorHAnsi" w:hAnsiTheme="majorHAnsi" w:cstheme="majorHAnsi"/>
          <w:sz w:val="22"/>
          <w:szCs w:val="22"/>
          <w:lang w:val="en-US"/>
        </w:rPr>
        <w:t xml:space="preserve">average age = 30.1; </w:t>
      </w:r>
      <w:r w:rsidR="00E8080A" w:rsidRPr="00772C05">
        <w:rPr>
          <w:rFonts w:asciiTheme="majorHAnsi" w:hAnsiTheme="majorHAnsi" w:cstheme="majorHAnsi"/>
          <w:sz w:val="22"/>
          <w:szCs w:val="22"/>
          <w:lang w:val="en-US"/>
        </w:rPr>
        <w:t>59% male)</w:t>
      </w:r>
      <w:r w:rsidRPr="00772C05">
        <w:rPr>
          <w:rFonts w:asciiTheme="majorHAnsi" w:hAnsiTheme="majorHAnsi" w:cstheme="majorHAnsi"/>
          <w:sz w:val="22"/>
          <w:szCs w:val="22"/>
          <w:lang w:val="en-US"/>
        </w:rPr>
        <w:t>.</w:t>
      </w:r>
      <w:r w:rsidR="00E8080A" w:rsidRPr="00772C05">
        <w:rPr>
          <w:rFonts w:asciiTheme="majorHAnsi" w:hAnsiTheme="majorHAnsi" w:cstheme="majorHAnsi"/>
          <w:sz w:val="22"/>
          <w:szCs w:val="22"/>
          <w:lang w:val="en-US"/>
        </w:rPr>
        <w:t xml:space="preserve"> </w:t>
      </w:r>
      <w:r w:rsidR="00D0009C" w:rsidRPr="00772C05">
        <w:rPr>
          <w:rFonts w:asciiTheme="majorHAnsi" w:hAnsiTheme="majorHAnsi" w:cstheme="majorHAnsi"/>
          <w:sz w:val="22"/>
          <w:szCs w:val="22"/>
          <w:lang w:val="en-US"/>
        </w:rPr>
        <w:t>The</w:t>
      </w:r>
      <w:r w:rsidR="00183560" w:rsidRPr="00772C05">
        <w:rPr>
          <w:rFonts w:asciiTheme="majorHAnsi" w:hAnsiTheme="majorHAnsi" w:cstheme="majorHAnsi"/>
          <w:sz w:val="22"/>
          <w:szCs w:val="22"/>
          <w:lang w:val="en-US"/>
        </w:rPr>
        <w:t xml:space="preserve"> appraisal </w:t>
      </w:r>
      <w:r w:rsidR="001A3B3A" w:rsidRPr="00772C05">
        <w:rPr>
          <w:rFonts w:asciiTheme="majorHAnsi" w:hAnsiTheme="majorHAnsi" w:cstheme="majorHAnsi"/>
          <w:sz w:val="22"/>
          <w:szCs w:val="22"/>
          <w:lang w:val="en-US"/>
        </w:rPr>
        <w:t>instructions</w:t>
      </w:r>
      <w:r w:rsidR="00DD3875" w:rsidRPr="00772C05">
        <w:rPr>
          <w:rFonts w:asciiTheme="majorHAnsi" w:hAnsiTheme="majorHAnsi" w:cstheme="majorHAnsi"/>
          <w:sz w:val="22"/>
          <w:szCs w:val="22"/>
          <w:lang w:val="en-US"/>
        </w:rPr>
        <w:t xml:space="preserve"> read</w:t>
      </w:r>
      <w:r w:rsidR="00E8080A" w:rsidRPr="00772C05">
        <w:rPr>
          <w:rFonts w:asciiTheme="majorHAnsi" w:hAnsiTheme="majorHAnsi" w:cstheme="majorHAnsi"/>
          <w:sz w:val="22"/>
          <w:szCs w:val="22"/>
          <w:lang w:val="en-US"/>
        </w:rPr>
        <w:t>: “We would like you to take some time and reflect on gambling in general and on scratch cards in particular. In a brief statement could you tell us your position on this subject?”</w:t>
      </w:r>
      <w:r w:rsidR="00E0444B" w:rsidRPr="00772C05">
        <w:rPr>
          <w:rFonts w:asciiTheme="majorHAnsi" w:hAnsiTheme="majorHAnsi" w:cstheme="majorHAnsi"/>
          <w:sz w:val="22"/>
          <w:szCs w:val="22"/>
          <w:lang w:val="en-US"/>
        </w:rPr>
        <w:t xml:space="preserve"> </w:t>
      </w:r>
      <w:r w:rsidR="00FB4F9C" w:rsidRPr="00772C05">
        <w:rPr>
          <w:rFonts w:asciiTheme="majorHAnsi" w:hAnsiTheme="majorHAnsi" w:cstheme="majorHAnsi"/>
          <w:sz w:val="22"/>
          <w:szCs w:val="22"/>
          <w:lang w:val="en-US"/>
        </w:rPr>
        <w:t>Participants</w:t>
      </w:r>
      <w:r w:rsidR="00E0444B" w:rsidRPr="00772C05">
        <w:rPr>
          <w:rFonts w:asciiTheme="majorHAnsi" w:hAnsiTheme="majorHAnsi" w:cstheme="majorHAnsi"/>
          <w:sz w:val="22"/>
          <w:szCs w:val="22"/>
          <w:lang w:val="en-US"/>
        </w:rPr>
        <w:t xml:space="preserve"> also</w:t>
      </w:r>
      <w:r w:rsidR="001A3B3A" w:rsidRPr="00772C05">
        <w:rPr>
          <w:rFonts w:asciiTheme="majorHAnsi" w:hAnsiTheme="majorHAnsi" w:cstheme="majorHAnsi"/>
          <w:sz w:val="22"/>
          <w:szCs w:val="22"/>
          <w:lang w:val="en-US"/>
        </w:rPr>
        <w:t xml:space="preserve"> </w:t>
      </w:r>
      <w:r w:rsidR="0033493E" w:rsidRPr="00772C05">
        <w:rPr>
          <w:rFonts w:asciiTheme="majorHAnsi" w:hAnsiTheme="majorHAnsi" w:cstheme="majorHAnsi"/>
          <w:sz w:val="22"/>
          <w:szCs w:val="22"/>
          <w:lang w:val="en-US"/>
        </w:rPr>
        <w:t>indicate</w:t>
      </w:r>
      <w:r w:rsidR="00E0444B" w:rsidRPr="00772C05">
        <w:rPr>
          <w:rFonts w:asciiTheme="majorHAnsi" w:hAnsiTheme="majorHAnsi" w:cstheme="majorHAnsi"/>
          <w:sz w:val="22"/>
          <w:szCs w:val="22"/>
          <w:lang w:val="en-US"/>
        </w:rPr>
        <w:t>d</w:t>
      </w:r>
      <w:r w:rsidR="00183560" w:rsidRPr="00772C05">
        <w:rPr>
          <w:rFonts w:asciiTheme="majorHAnsi" w:hAnsiTheme="majorHAnsi" w:cstheme="majorHAnsi"/>
          <w:sz w:val="22"/>
          <w:szCs w:val="22"/>
          <w:lang w:val="en-US"/>
        </w:rPr>
        <w:t xml:space="preserve"> </w:t>
      </w:r>
      <w:r w:rsidR="00E8080A" w:rsidRPr="00772C05">
        <w:rPr>
          <w:rFonts w:asciiTheme="majorHAnsi" w:hAnsiTheme="majorHAnsi" w:cstheme="majorHAnsi"/>
          <w:sz w:val="22"/>
          <w:szCs w:val="22"/>
          <w:lang w:val="en-US"/>
        </w:rPr>
        <w:t xml:space="preserve">attitude </w:t>
      </w:r>
      <w:r w:rsidR="0033493E" w:rsidRPr="00772C05">
        <w:rPr>
          <w:rFonts w:asciiTheme="majorHAnsi" w:hAnsiTheme="majorHAnsi" w:cstheme="majorHAnsi"/>
          <w:sz w:val="22"/>
          <w:szCs w:val="22"/>
          <w:lang w:val="en-US"/>
        </w:rPr>
        <w:t xml:space="preserve">valence </w:t>
      </w:r>
      <w:r w:rsidR="008E05D6" w:rsidRPr="00772C05">
        <w:rPr>
          <w:rFonts w:asciiTheme="majorHAnsi" w:hAnsiTheme="majorHAnsi" w:cstheme="majorHAnsi"/>
          <w:sz w:val="22"/>
          <w:szCs w:val="22"/>
          <w:lang w:val="en-US"/>
        </w:rPr>
        <w:t>on a 7-point</w:t>
      </w:r>
      <w:r w:rsidR="00FF148C" w:rsidRPr="00772C05">
        <w:rPr>
          <w:rFonts w:asciiTheme="majorHAnsi" w:hAnsiTheme="majorHAnsi" w:cstheme="majorHAnsi"/>
          <w:sz w:val="22"/>
          <w:szCs w:val="22"/>
          <w:lang w:val="en-US"/>
        </w:rPr>
        <w:t xml:space="preserve"> scale </w:t>
      </w:r>
      <w:r w:rsidR="008E05D6" w:rsidRPr="00772C05">
        <w:rPr>
          <w:rFonts w:asciiTheme="majorHAnsi" w:hAnsiTheme="majorHAnsi" w:cstheme="majorHAnsi"/>
          <w:sz w:val="22"/>
          <w:szCs w:val="22"/>
          <w:lang w:val="en-US"/>
        </w:rPr>
        <w:t xml:space="preserve">(Please rate your overall attitude towards instant-lottery scratch cards: +3 </w:t>
      </w:r>
      <w:r w:rsidR="003B6700" w:rsidRPr="00772C05">
        <w:rPr>
          <w:rFonts w:asciiTheme="majorHAnsi" w:hAnsiTheme="majorHAnsi" w:cstheme="majorHAnsi"/>
          <w:sz w:val="22"/>
          <w:szCs w:val="22"/>
          <w:lang w:val="en-US"/>
        </w:rPr>
        <w:t xml:space="preserve">= </w:t>
      </w:r>
      <w:r w:rsidR="008E05D6" w:rsidRPr="00772C05">
        <w:rPr>
          <w:rFonts w:asciiTheme="majorHAnsi" w:hAnsiTheme="majorHAnsi" w:cstheme="majorHAnsi"/>
          <w:sz w:val="22"/>
          <w:szCs w:val="22"/>
          <w:lang w:val="en-US"/>
        </w:rPr>
        <w:t xml:space="preserve">Very positive, +2, + 1, 0 </w:t>
      </w:r>
      <w:r w:rsidR="003B6700" w:rsidRPr="00772C05">
        <w:rPr>
          <w:rFonts w:asciiTheme="majorHAnsi" w:hAnsiTheme="majorHAnsi" w:cstheme="majorHAnsi"/>
          <w:sz w:val="22"/>
          <w:szCs w:val="22"/>
          <w:lang w:val="en-US"/>
        </w:rPr>
        <w:t>=</w:t>
      </w:r>
      <w:r w:rsidR="008E05D6" w:rsidRPr="00772C05">
        <w:rPr>
          <w:rFonts w:asciiTheme="majorHAnsi" w:hAnsiTheme="majorHAnsi" w:cstheme="majorHAnsi"/>
          <w:sz w:val="22"/>
          <w:szCs w:val="22"/>
          <w:lang w:val="en-US"/>
        </w:rPr>
        <w:t xml:space="preserve"> Neither positive, nor negative, -1, -2, -3 </w:t>
      </w:r>
      <w:r w:rsidR="003B6700" w:rsidRPr="00772C05">
        <w:rPr>
          <w:rFonts w:asciiTheme="majorHAnsi" w:hAnsiTheme="majorHAnsi" w:cstheme="majorHAnsi"/>
          <w:sz w:val="22"/>
          <w:szCs w:val="22"/>
          <w:lang w:val="en-US"/>
        </w:rPr>
        <w:t>=</w:t>
      </w:r>
      <w:r w:rsidR="008E05D6" w:rsidRPr="00772C05">
        <w:rPr>
          <w:rFonts w:asciiTheme="majorHAnsi" w:hAnsiTheme="majorHAnsi" w:cstheme="majorHAnsi"/>
          <w:sz w:val="22"/>
          <w:szCs w:val="22"/>
          <w:lang w:val="en-US"/>
        </w:rPr>
        <w:t xml:space="preserve"> Very negative)</w:t>
      </w:r>
      <w:r w:rsidR="00E8080A" w:rsidRPr="00772C05">
        <w:rPr>
          <w:rFonts w:asciiTheme="majorHAnsi" w:hAnsiTheme="majorHAnsi" w:cstheme="majorHAnsi"/>
          <w:sz w:val="22"/>
          <w:szCs w:val="22"/>
          <w:lang w:val="en-US"/>
        </w:rPr>
        <w:t xml:space="preserve">. </w:t>
      </w:r>
      <w:r w:rsidR="00626E16" w:rsidRPr="00772C05">
        <w:rPr>
          <w:rFonts w:asciiTheme="majorHAnsi" w:hAnsiTheme="majorHAnsi" w:cstheme="majorHAnsi"/>
          <w:sz w:val="22"/>
          <w:szCs w:val="22"/>
          <w:lang w:val="en-US"/>
        </w:rPr>
        <w:t xml:space="preserve">In the pre-purchase </w:t>
      </w:r>
      <w:r w:rsidR="009F41D3" w:rsidRPr="00772C05">
        <w:rPr>
          <w:rFonts w:asciiTheme="majorHAnsi" w:hAnsiTheme="majorHAnsi" w:cstheme="majorHAnsi"/>
          <w:sz w:val="22"/>
          <w:szCs w:val="22"/>
          <w:lang w:val="en-US"/>
        </w:rPr>
        <w:t>appraisal</w:t>
      </w:r>
      <w:r w:rsidR="00626E16" w:rsidRPr="00772C05">
        <w:rPr>
          <w:rFonts w:asciiTheme="majorHAnsi" w:hAnsiTheme="majorHAnsi" w:cstheme="majorHAnsi"/>
          <w:sz w:val="22"/>
          <w:szCs w:val="22"/>
          <w:lang w:val="en-US"/>
        </w:rPr>
        <w:t xml:space="preserve"> conditions</w:t>
      </w:r>
      <w:r w:rsidR="006603AE" w:rsidRPr="00772C05">
        <w:rPr>
          <w:rFonts w:asciiTheme="majorHAnsi" w:hAnsiTheme="majorHAnsi" w:cstheme="majorHAnsi"/>
          <w:sz w:val="22"/>
          <w:szCs w:val="22"/>
          <w:lang w:val="en-US"/>
        </w:rPr>
        <w:t>,</w:t>
      </w:r>
      <w:r w:rsidR="00626E16" w:rsidRPr="00772C05">
        <w:rPr>
          <w:rFonts w:asciiTheme="majorHAnsi" w:hAnsiTheme="majorHAnsi" w:cstheme="majorHAnsi"/>
          <w:sz w:val="22"/>
          <w:szCs w:val="22"/>
          <w:lang w:val="en-US"/>
        </w:rPr>
        <w:t xml:space="preserve"> </w:t>
      </w:r>
      <w:r w:rsidR="00183560" w:rsidRPr="00772C05">
        <w:rPr>
          <w:rFonts w:asciiTheme="majorHAnsi" w:hAnsiTheme="majorHAnsi" w:cstheme="majorHAnsi"/>
          <w:sz w:val="22"/>
          <w:szCs w:val="22"/>
          <w:lang w:val="en-US"/>
        </w:rPr>
        <w:t>this occu</w:t>
      </w:r>
      <w:r w:rsidR="00681D79" w:rsidRPr="00772C05">
        <w:rPr>
          <w:rFonts w:asciiTheme="majorHAnsi" w:hAnsiTheme="majorHAnsi" w:cstheme="majorHAnsi"/>
          <w:sz w:val="22"/>
          <w:szCs w:val="22"/>
          <w:lang w:val="en-US"/>
        </w:rPr>
        <w:t>r</w:t>
      </w:r>
      <w:r w:rsidR="00183560" w:rsidRPr="00772C05">
        <w:rPr>
          <w:rFonts w:asciiTheme="majorHAnsi" w:hAnsiTheme="majorHAnsi" w:cstheme="majorHAnsi"/>
          <w:sz w:val="22"/>
          <w:szCs w:val="22"/>
          <w:lang w:val="en-US"/>
        </w:rPr>
        <w:t>red</w:t>
      </w:r>
      <w:r w:rsidR="00363073" w:rsidRPr="00772C05">
        <w:rPr>
          <w:rFonts w:asciiTheme="majorHAnsi" w:hAnsiTheme="majorHAnsi" w:cstheme="majorHAnsi"/>
          <w:sz w:val="22"/>
          <w:szCs w:val="22"/>
          <w:lang w:val="en-US"/>
        </w:rPr>
        <w:t xml:space="preserve"> before </w:t>
      </w:r>
      <w:r w:rsidR="00076172" w:rsidRPr="00772C05">
        <w:rPr>
          <w:rFonts w:asciiTheme="majorHAnsi" w:hAnsiTheme="majorHAnsi" w:cstheme="majorHAnsi"/>
          <w:sz w:val="22"/>
          <w:szCs w:val="22"/>
          <w:lang w:val="en-US"/>
        </w:rPr>
        <w:t>participants</w:t>
      </w:r>
      <w:r w:rsidR="00363073" w:rsidRPr="00772C05">
        <w:rPr>
          <w:rFonts w:asciiTheme="majorHAnsi" w:hAnsiTheme="majorHAnsi" w:cstheme="majorHAnsi"/>
          <w:sz w:val="22"/>
          <w:szCs w:val="22"/>
          <w:lang w:val="en-US"/>
        </w:rPr>
        <w:t xml:space="preserve"> read the scenario</w:t>
      </w:r>
      <w:r w:rsidR="00AC76FA" w:rsidRPr="00772C05">
        <w:rPr>
          <w:rFonts w:asciiTheme="majorHAnsi" w:hAnsiTheme="majorHAnsi" w:cstheme="majorHAnsi"/>
          <w:sz w:val="22"/>
          <w:szCs w:val="22"/>
          <w:lang w:val="en-US"/>
        </w:rPr>
        <w:t>. In the post-purchase appraisal conditions</w:t>
      </w:r>
      <w:r w:rsidR="00183560" w:rsidRPr="00772C05">
        <w:rPr>
          <w:rFonts w:asciiTheme="majorHAnsi" w:hAnsiTheme="majorHAnsi" w:cstheme="majorHAnsi"/>
          <w:sz w:val="22"/>
          <w:szCs w:val="22"/>
          <w:lang w:val="en-US"/>
        </w:rPr>
        <w:t xml:space="preserve">, it occurred after </w:t>
      </w:r>
      <w:r w:rsidR="00076172" w:rsidRPr="00772C05">
        <w:rPr>
          <w:rFonts w:asciiTheme="majorHAnsi" w:hAnsiTheme="majorHAnsi" w:cstheme="majorHAnsi"/>
          <w:sz w:val="22"/>
          <w:szCs w:val="22"/>
          <w:lang w:val="en-US"/>
        </w:rPr>
        <w:t>participants</w:t>
      </w:r>
      <w:r w:rsidR="00183560" w:rsidRPr="00772C05">
        <w:rPr>
          <w:rFonts w:asciiTheme="majorHAnsi" w:hAnsiTheme="majorHAnsi" w:cstheme="majorHAnsi"/>
          <w:sz w:val="22"/>
          <w:szCs w:val="22"/>
          <w:lang w:val="en-US"/>
        </w:rPr>
        <w:t xml:space="preserve"> made their purchase decision</w:t>
      </w:r>
      <w:r w:rsidR="00FB4F9C" w:rsidRPr="00772C05">
        <w:rPr>
          <w:rFonts w:asciiTheme="majorHAnsi" w:hAnsiTheme="majorHAnsi" w:cstheme="majorHAnsi"/>
          <w:sz w:val="22"/>
          <w:szCs w:val="22"/>
          <w:lang w:val="en-US"/>
        </w:rPr>
        <w:t xml:space="preserve"> and </w:t>
      </w:r>
      <w:r w:rsidR="002E5600" w:rsidRPr="00772C05">
        <w:rPr>
          <w:rFonts w:asciiTheme="majorHAnsi" w:hAnsiTheme="majorHAnsi" w:cstheme="majorHAnsi"/>
          <w:sz w:val="22"/>
          <w:szCs w:val="22"/>
          <w:lang w:val="en-US"/>
        </w:rPr>
        <w:t>were assessed for an</w:t>
      </w:r>
      <w:r w:rsidR="00FB4F9C" w:rsidRPr="00772C05">
        <w:rPr>
          <w:rFonts w:asciiTheme="majorHAnsi" w:hAnsiTheme="majorHAnsi" w:cstheme="majorHAnsi"/>
          <w:sz w:val="22"/>
          <w:szCs w:val="22"/>
          <w:lang w:val="en-US"/>
        </w:rPr>
        <w:t xml:space="preserve"> implemental mindset</w:t>
      </w:r>
      <w:r w:rsidRPr="00772C05">
        <w:rPr>
          <w:rFonts w:asciiTheme="majorHAnsi" w:hAnsiTheme="majorHAnsi" w:cstheme="majorHAnsi"/>
          <w:sz w:val="22"/>
          <w:szCs w:val="22"/>
          <w:lang w:val="en-US"/>
        </w:rPr>
        <w:t>.</w:t>
      </w:r>
      <w:r w:rsidR="00D62611" w:rsidRPr="00772C05">
        <w:rPr>
          <w:rFonts w:asciiTheme="majorHAnsi" w:hAnsiTheme="majorHAnsi" w:cstheme="majorHAnsi"/>
          <w:sz w:val="22"/>
          <w:szCs w:val="22"/>
          <w:lang w:val="en-US"/>
        </w:rPr>
        <w:t xml:space="preserve"> </w:t>
      </w:r>
    </w:p>
    <w:p w14:paraId="34AFFDF0" w14:textId="6C666716" w:rsidR="00E8080A" w:rsidRPr="00772C05" w:rsidRDefault="005738D3" w:rsidP="006C6182">
      <w:pPr>
        <w:spacing w:after="0" w:line="480" w:lineRule="auto"/>
        <w:ind w:firstLine="426"/>
        <w:rPr>
          <w:rFonts w:asciiTheme="majorHAnsi" w:hAnsiTheme="majorHAnsi" w:cstheme="majorHAnsi"/>
          <w:sz w:val="22"/>
          <w:szCs w:val="22"/>
          <w:lang w:val="en-US"/>
        </w:rPr>
      </w:pPr>
      <w:r w:rsidRPr="00772C05">
        <w:rPr>
          <w:rFonts w:asciiTheme="majorHAnsi" w:hAnsiTheme="majorHAnsi" w:cstheme="majorHAnsi"/>
          <w:sz w:val="22"/>
          <w:szCs w:val="22"/>
          <w:lang w:val="en-US"/>
        </w:rPr>
        <w:t>A</w:t>
      </w:r>
      <w:r w:rsidR="00FB4F9C" w:rsidRPr="00772C05">
        <w:rPr>
          <w:rFonts w:asciiTheme="majorHAnsi" w:hAnsiTheme="majorHAnsi" w:cstheme="majorHAnsi"/>
          <w:sz w:val="22"/>
          <w:szCs w:val="22"/>
          <w:lang w:val="en-US"/>
        </w:rPr>
        <w:t>t the end of the study</w:t>
      </w:r>
      <w:r w:rsidR="00A31900" w:rsidRPr="00772C05">
        <w:rPr>
          <w:rFonts w:asciiTheme="majorHAnsi" w:hAnsiTheme="majorHAnsi" w:cstheme="majorHAnsi"/>
          <w:sz w:val="22"/>
          <w:szCs w:val="22"/>
          <w:lang w:val="en-US"/>
        </w:rPr>
        <w:t>, participants</w:t>
      </w:r>
      <w:r w:rsidR="006603AE" w:rsidRPr="00772C05">
        <w:rPr>
          <w:rFonts w:asciiTheme="majorHAnsi" w:hAnsiTheme="majorHAnsi" w:cstheme="majorHAnsi"/>
          <w:sz w:val="22"/>
          <w:szCs w:val="22"/>
          <w:lang w:val="en-US"/>
        </w:rPr>
        <w:t xml:space="preserve"> indicate</w:t>
      </w:r>
      <w:r w:rsidR="00A31900" w:rsidRPr="00772C05">
        <w:rPr>
          <w:rFonts w:asciiTheme="majorHAnsi" w:hAnsiTheme="majorHAnsi" w:cstheme="majorHAnsi"/>
          <w:sz w:val="22"/>
          <w:szCs w:val="22"/>
          <w:lang w:val="en-US"/>
        </w:rPr>
        <w:t>d</w:t>
      </w:r>
      <w:r w:rsidR="006603AE" w:rsidRPr="00772C05">
        <w:rPr>
          <w:rFonts w:asciiTheme="majorHAnsi" w:hAnsiTheme="majorHAnsi" w:cstheme="majorHAnsi"/>
          <w:sz w:val="22"/>
          <w:szCs w:val="22"/>
          <w:lang w:val="en-US"/>
        </w:rPr>
        <w:t xml:space="preserve"> </w:t>
      </w:r>
      <w:r w:rsidR="00D62611" w:rsidRPr="00772C05">
        <w:rPr>
          <w:rFonts w:asciiTheme="majorHAnsi" w:hAnsiTheme="majorHAnsi" w:cstheme="majorHAnsi"/>
          <w:sz w:val="22"/>
          <w:szCs w:val="22"/>
          <w:lang w:val="en-US"/>
        </w:rPr>
        <w:t xml:space="preserve">to </w:t>
      </w:r>
      <w:r w:rsidR="00E443E5" w:rsidRPr="00772C05">
        <w:rPr>
          <w:rFonts w:asciiTheme="majorHAnsi" w:hAnsiTheme="majorHAnsi" w:cstheme="majorHAnsi"/>
          <w:sz w:val="22"/>
          <w:szCs w:val="22"/>
          <w:lang w:val="en-US"/>
        </w:rPr>
        <w:t xml:space="preserve">what extent they considered </w:t>
      </w:r>
      <w:r w:rsidR="00D62611" w:rsidRPr="00772C05">
        <w:rPr>
          <w:rFonts w:asciiTheme="majorHAnsi" w:hAnsiTheme="majorHAnsi" w:cstheme="majorHAnsi"/>
          <w:sz w:val="22"/>
          <w:szCs w:val="22"/>
          <w:lang w:val="en-US"/>
        </w:rPr>
        <w:t xml:space="preserve">their past behavior and </w:t>
      </w:r>
      <w:r w:rsidR="00E443E5" w:rsidRPr="00772C05">
        <w:rPr>
          <w:rFonts w:asciiTheme="majorHAnsi" w:hAnsiTheme="majorHAnsi" w:cstheme="majorHAnsi"/>
          <w:sz w:val="22"/>
          <w:szCs w:val="22"/>
          <w:lang w:val="en-US"/>
        </w:rPr>
        <w:t>general thoughts and feelings about scratch cards</w:t>
      </w:r>
      <w:r w:rsidR="00D62611" w:rsidRPr="00772C05">
        <w:rPr>
          <w:rFonts w:asciiTheme="majorHAnsi" w:hAnsiTheme="majorHAnsi" w:cstheme="majorHAnsi"/>
          <w:sz w:val="22"/>
          <w:szCs w:val="22"/>
          <w:lang w:val="en-US"/>
        </w:rPr>
        <w:t xml:space="preserve"> in</w:t>
      </w:r>
      <w:r w:rsidR="00E443E5" w:rsidRPr="00772C05">
        <w:rPr>
          <w:rFonts w:asciiTheme="majorHAnsi" w:hAnsiTheme="majorHAnsi" w:cstheme="majorHAnsi"/>
          <w:sz w:val="22"/>
          <w:szCs w:val="22"/>
          <w:lang w:val="en-US"/>
        </w:rPr>
        <w:t xml:space="preserve"> their decision, </w:t>
      </w:r>
      <w:r w:rsidR="00D62611" w:rsidRPr="00772C05">
        <w:rPr>
          <w:rFonts w:asciiTheme="majorHAnsi" w:hAnsiTheme="majorHAnsi" w:cstheme="majorHAnsi"/>
          <w:sz w:val="22"/>
          <w:szCs w:val="22"/>
          <w:lang w:val="en-US"/>
        </w:rPr>
        <w:t xml:space="preserve">and </w:t>
      </w:r>
      <w:r w:rsidR="00E443E5" w:rsidRPr="00772C05">
        <w:rPr>
          <w:rFonts w:asciiTheme="majorHAnsi" w:hAnsiTheme="majorHAnsi" w:cstheme="majorHAnsi"/>
          <w:sz w:val="22"/>
          <w:szCs w:val="22"/>
          <w:lang w:val="en-US"/>
        </w:rPr>
        <w:t xml:space="preserve">how </w:t>
      </w:r>
      <w:r w:rsidR="00D4545C" w:rsidRPr="00772C05">
        <w:rPr>
          <w:rFonts w:asciiTheme="majorHAnsi" w:hAnsiTheme="majorHAnsi" w:cstheme="majorHAnsi"/>
          <w:sz w:val="22"/>
          <w:szCs w:val="22"/>
          <w:lang w:val="en-US"/>
        </w:rPr>
        <w:t xml:space="preserve">carefully </w:t>
      </w:r>
      <w:r w:rsidR="00D62611" w:rsidRPr="00772C05">
        <w:rPr>
          <w:rFonts w:asciiTheme="majorHAnsi" w:hAnsiTheme="majorHAnsi" w:cstheme="majorHAnsi"/>
          <w:sz w:val="22"/>
          <w:szCs w:val="22"/>
          <w:lang w:val="en-US"/>
        </w:rPr>
        <w:t>versus impulsive</w:t>
      </w:r>
      <w:r w:rsidR="008B5CE0" w:rsidRPr="00772C05">
        <w:rPr>
          <w:rFonts w:asciiTheme="majorHAnsi" w:hAnsiTheme="majorHAnsi" w:cstheme="majorHAnsi"/>
          <w:sz w:val="22"/>
          <w:szCs w:val="22"/>
          <w:lang w:val="en-US"/>
        </w:rPr>
        <w:t>ly</w:t>
      </w:r>
      <w:r w:rsidR="00D62611" w:rsidRPr="00772C05">
        <w:rPr>
          <w:rFonts w:asciiTheme="majorHAnsi" w:hAnsiTheme="majorHAnsi" w:cstheme="majorHAnsi"/>
          <w:sz w:val="22"/>
          <w:szCs w:val="22"/>
          <w:lang w:val="en-US"/>
        </w:rPr>
        <w:t xml:space="preserve"> </w:t>
      </w:r>
      <w:r w:rsidR="00E443E5" w:rsidRPr="00772C05">
        <w:rPr>
          <w:rFonts w:asciiTheme="majorHAnsi" w:hAnsiTheme="majorHAnsi" w:cstheme="majorHAnsi"/>
          <w:sz w:val="22"/>
          <w:szCs w:val="22"/>
          <w:lang w:val="en-US"/>
        </w:rPr>
        <w:t xml:space="preserve">they </w:t>
      </w:r>
      <w:r w:rsidR="00D62611" w:rsidRPr="00772C05">
        <w:rPr>
          <w:rFonts w:asciiTheme="majorHAnsi" w:hAnsiTheme="majorHAnsi" w:cstheme="majorHAnsi"/>
          <w:sz w:val="22"/>
          <w:szCs w:val="22"/>
          <w:lang w:val="en-US"/>
        </w:rPr>
        <w:t xml:space="preserve">made </w:t>
      </w:r>
      <w:r w:rsidR="00C40851" w:rsidRPr="00772C05">
        <w:rPr>
          <w:rFonts w:asciiTheme="majorHAnsi" w:hAnsiTheme="majorHAnsi" w:cstheme="majorHAnsi"/>
          <w:sz w:val="22"/>
          <w:szCs w:val="22"/>
          <w:lang w:val="en-US"/>
        </w:rPr>
        <w:t>it</w:t>
      </w:r>
      <w:r w:rsidR="009D63AC" w:rsidRPr="00772C05">
        <w:rPr>
          <w:rFonts w:asciiTheme="majorHAnsi" w:hAnsiTheme="majorHAnsi" w:cstheme="majorHAnsi"/>
          <w:sz w:val="22"/>
          <w:szCs w:val="22"/>
          <w:lang w:val="en-US"/>
        </w:rPr>
        <w:t>. The results were robust when controlling for these measures</w:t>
      </w:r>
      <w:r w:rsidR="003409AC" w:rsidRPr="00772C05">
        <w:rPr>
          <w:rFonts w:asciiTheme="majorHAnsi" w:hAnsiTheme="majorHAnsi" w:cstheme="majorHAnsi"/>
          <w:sz w:val="22"/>
          <w:szCs w:val="22"/>
          <w:lang w:val="en-US"/>
        </w:rPr>
        <w:t xml:space="preserve"> </w:t>
      </w:r>
      <w:r w:rsidR="009D63AC" w:rsidRPr="00772C05">
        <w:rPr>
          <w:rFonts w:asciiTheme="majorHAnsi" w:hAnsiTheme="majorHAnsi" w:cstheme="majorHAnsi"/>
          <w:sz w:val="22"/>
          <w:szCs w:val="22"/>
          <w:lang w:val="en-US"/>
        </w:rPr>
        <w:t>and</w:t>
      </w:r>
      <w:r w:rsidR="003D3BCD" w:rsidRPr="00772C05">
        <w:rPr>
          <w:rFonts w:asciiTheme="majorHAnsi" w:hAnsiTheme="majorHAnsi" w:cstheme="majorHAnsi"/>
          <w:sz w:val="22"/>
          <w:szCs w:val="22"/>
          <w:lang w:val="en-US"/>
        </w:rPr>
        <w:t xml:space="preserve"> </w:t>
      </w:r>
      <w:r w:rsidR="009D63AC" w:rsidRPr="00772C05">
        <w:rPr>
          <w:rFonts w:asciiTheme="majorHAnsi" w:hAnsiTheme="majorHAnsi" w:cstheme="majorHAnsi"/>
          <w:sz w:val="22"/>
          <w:szCs w:val="22"/>
          <w:lang w:val="en-US"/>
        </w:rPr>
        <w:t xml:space="preserve">they are not </w:t>
      </w:r>
      <w:r w:rsidR="00366EFC" w:rsidRPr="00772C05">
        <w:rPr>
          <w:rFonts w:asciiTheme="majorHAnsi" w:hAnsiTheme="majorHAnsi" w:cstheme="majorHAnsi"/>
          <w:sz w:val="22"/>
          <w:szCs w:val="22"/>
          <w:lang w:val="en-US"/>
        </w:rPr>
        <w:t>included in the main analysi</w:t>
      </w:r>
      <w:r w:rsidR="009672A1" w:rsidRPr="00772C05">
        <w:rPr>
          <w:rFonts w:asciiTheme="majorHAnsi" w:hAnsiTheme="majorHAnsi" w:cstheme="majorHAnsi"/>
          <w:sz w:val="22"/>
          <w:szCs w:val="22"/>
          <w:lang w:val="en-US"/>
        </w:rPr>
        <w:t>s.</w:t>
      </w:r>
      <w:r w:rsidR="001739DA" w:rsidRPr="00772C05">
        <w:rPr>
          <w:rFonts w:asciiTheme="majorHAnsi" w:hAnsiTheme="majorHAnsi" w:cstheme="majorHAnsi"/>
          <w:sz w:val="22"/>
          <w:szCs w:val="22"/>
          <w:lang w:val="en-US"/>
        </w:rPr>
        <w:t xml:space="preserve"> </w:t>
      </w:r>
      <w:r w:rsidRPr="00772C05">
        <w:rPr>
          <w:rFonts w:asciiTheme="majorHAnsi" w:hAnsiTheme="majorHAnsi" w:cstheme="majorHAnsi"/>
          <w:sz w:val="22"/>
          <w:szCs w:val="22"/>
          <w:lang w:val="en-US"/>
        </w:rPr>
        <w:t>The procedure was otherwise identical to that of Study 2.</w:t>
      </w:r>
    </w:p>
    <w:p w14:paraId="5EADA951" w14:textId="59D31968" w:rsidR="00E8080A" w:rsidRPr="00772C05" w:rsidRDefault="000F00C3" w:rsidP="009E7FC4">
      <w:pPr>
        <w:spacing w:after="0" w:line="480" w:lineRule="auto"/>
        <w:rPr>
          <w:rFonts w:asciiTheme="majorHAnsi" w:hAnsiTheme="majorHAnsi" w:cstheme="majorHAnsi"/>
          <w:b/>
          <w:sz w:val="22"/>
          <w:szCs w:val="22"/>
          <w:lang w:val="en-US"/>
        </w:rPr>
      </w:pPr>
      <w:r w:rsidRPr="00772C05">
        <w:rPr>
          <w:rFonts w:asciiTheme="majorHAnsi" w:hAnsiTheme="majorHAnsi" w:cstheme="majorHAnsi"/>
          <w:b/>
          <w:sz w:val="22"/>
          <w:szCs w:val="22"/>
          <w:lang w:val="en-US"/>
        </w:rPr>
        <w:t xml:space="preserve">6.2 </w:t>
      </w:r>
      <w:r w:rsidR="007E0E2F" w:rsidRPr="00772C05">
        <w:rPr>
          <w:rFonts w:asciiTheme="majorHAnsi" w:hAnsiTheme="majorHAnsi" w:cstheme="majorHAnsi"/>
          <w:b/>
          <w:sz w:val="22"/>
          <w:szCs w:val="22"/>
          <w:lang w:val="en-US"/>
        </w:rPr>
        <w:t>Results</w:t>
      </w:r>
    </w:p>
    <w:p w14:paraId="08383A30" w14:textId="549EB005" w:rsidR="00120906" w:rsidRPr="00772C05" w:rsidRDefault="00E05AFA" w:rsidP="00C36C6B">
      <w:pPr>
        <w:pStyle w:val="ListParagraph"/>
        <w:spacing w:after="0" w:line="480" w:lineRule="auto"/>
        <w:ind w:left="0" w:firstLine="426"/>
        <w:contextualSpacing w:val="0"/>
        <w:rPr>
          <w:rFonts w:asciiTheme="majorHAnsi" w:hAnsiTheme="majorHAnsi" w:cstheme="majorHAnsi"/>
          <w:sz w:val="22"/>
          <w:szCs w:val="22"/>
          <w:lang w:val="en-US"/>
        </w:rPr>
      </w:pPr>
      <w:r w:rsidRPr="00772C05">
        <w:rPr>
          <w:rFonts w:asciiTheme="majorHAnsi" w:hAnsiTheme="majorHAnsi" w:cstheme="majorHAnsi"/>
          <w:sz w:val="22"/>
          <w:szCs w:val="22"/>
          <w:lang w:val="en-US"/>
        </w:rPr>
        <w:t>A</w:t>
      </w:r>
      <w:r w:rsidR="00E8080A" w:rsidRPr="00772C05">
        <w:rPr>
          <w:rFonts w:asciiTheme="majorHAnsi" w:hAnsiTheme="majorHAnsi" w:cstheme="majorHAnsi"/>
          <w:sz w:val="22"/>
          <w:szCs w:val="22"/>
          <w:lang w:val="en-US"/>
        </w:rPr>
        <w:t xml:space="preserve"> </w:t>
      </w:r>
      <w:r w:rsidRPr="00772C05">
        <w:rPr>
          <w:rFonts w:asciiTheme="majorHAnsi" w:hAnsiTheme="majorHAnsi" w:cstheme="majorHAnsi"/>
          <w:sz w:val="22"/>
          <w:szCs w:val="22"/>
          <w:lang w:val="en-US"/>
        </w:rPr>
        <w:t>l</w:t>
      </w:r>
      <w:r w:rsidR="00E8080A" w:rsidRPr="00772C05">
        <w:rPr>
          <w:rFonts w:asciiTheme="majorHAnsi" w:hAnsiTheme="majorHAnsi" w:cstheme="majorHAnsi"/>
          <w:sz w:val="22"/>
          <w:szCs w:val="22"/>
          <w:lang w:val="en-US"/>
        </w:rPr>
        <w:t xml:space="preserve">ogistic </w:t>
      </w:r>
      <w:r w:rsidRPr="00772C05">
        <w:rPr>
          <w:rFonts w:asciiTheme="majorHAnsi" w:hAnsiTheme="majorHAnsi" w:cstheme="majorHAnsi"/>
          <w:sz w:val="22"/>
          <w:szCs w:val="22"/>
          <w:lang w:val="en-US"/>
        </w:rPr>
        <w:t>r</w:t>
      </w:r>
      <w:r w:rsidR="00E8080A" w:rsidRPr="00772C05">
        <w:rPr>
          <w:rFonts w:asciiTheme="majorHAnsi" w:hAnsiTheme="majorHAnsi" w:cstheme="majorHAnsi"/>
          <w:sz w:val="22"/>
          <w:szCs w:val="22"/>
          <w:lang w:val="en-US"/>
        </w:rPr>
        <w:t xml:space="preserve">egression </w:t>
      </w:r>
      <w:r w:rsidR="002F4DBC" w:rsidRPr="00772C05">
        <w:rPr>
          <w:rFonts w:asciiTheme="majorHAnsi" w:hAnsiTheme="majorHAnsi" w:cstheme="majorHAnsi"/>
          <w:sz w:val="22"/>
          <w:szCs w:val="22"/>
          <w:lang w:val="en-US"/>
        </w:rPr>
        <w:t>revealed</w:t>
      </w:r>
      <w:r w:rsidR="00E8080A" w:rsidRPr="00772C05">
        <w:rPr>
          <w:rFonts w:asciiTheme="majorHAnsi" w:hAnsiTheme="majorHAnsi" w:cstheme="majorHAnsi"/>
          <w:sz w:val="22"/>
          <w:szCs w:val="22"/>
          <w:lang w:val="en-US"/>
        </w:rPr>
        <w:t xml:space="preserve"> </w:t>
      </w:r>
      <w:r w:rsidRPr="00772C05">
        <w:rPr>
          <w:rFonts w:asciiTheme="majorHAnsi" w:hAnsiTheme="majorHAnsi" w:cstheme="majorHAnsi"/>
          <w:sz w:val="22"/>
          <w:szCs w:val="22"/>
          <w:lang w:val="en-US"/>
        </w:rPr>
        <w:t xml:space="preserve">two main effects </w:t>
      </w:r>
      <w:r w:rsidR="002F4DBC" w:rsidRPr="00772C05">
        <w:rPr>
          <w:rFonts w:asciiTheme="majorHAnsi" w:hAnsiTheme="majorHAnsi" w:cstheme="majorHAnsi"/>
          <w:sz w:val="22"/>
          <w:szCs w:val="22"/>
          <w:lang w:val="en-US"/>
        </w:rPr>
        <w:t xml:space="preserve">but no interaction </w:t>
      </w:r>
      <w:r w:rsidR="00504DC3" w:rsidRPr="00772C05">
        <w:rPr>
          <w:rFonts w:asciiTheme="majorHAnsi" w:hAnsiTheme="majorHAnsi" w:cstheme="majorHAnsi"/>
          <w:sz w:val="22"/>
          <w:szCs w:val="22"/>
          <w:lang w:val="en-US"/>
        </w:rPr>
        <w:t>(</w:t>
      </w:r>
      <w:r w:rsidR="00504DC3" w:rsidRPr="00772C05">
        <w:rPr>
          <w:rFonts w:asciiTheme="majorHAnsi" w:hAnsiTheme="majorHAnsi" w:cstheme="majorHAnsi"/>
          <w:i/>
          <w:sz w:val="22"/>
          <w:szCs w:val="22"/>
          <w:lang w:val="en-US"/>
        </w:rPr>
        <w:t>p</w:t>
      </w:r>
      <w:r w:rsidR="00504DC3" w:rsidRPr="00772C05">
        <w:rPr>
          <w:rFonts w:asciiTheme="majorHAnsi" w:hAnsiTheme="majorHAnsi" w:cstheme="majorHAnsi"/>
          <w:sz w:val="22"/>
          <w:szCs w:val="22"/>
          <w:lang w:val="en-US"/>
        </w:rPr>
        <w:t xml:space="preserve"> </w:t>
      </w:r>
      <w:r w:rsidR="00F85B4F" w:rsidRPr="00772C05">
        <w:rPr>
          <w:rFonts w:asciiTheme="majorHAnsi" w:hAnsiTheme="majorHAnsi" w:cstheme="majorHAnsi"/>
          <w:sz w:val="22"/>
          <w:szCs w:val="22"/>
          <w:lang w:val="en-US"/>
        </w:rPr>
        <w:t>&gt;</w:t>
      </w:r>
      <w:r w:rsidR="00504DC3" w:rsidRPr="00772C05">
        <w:rPr>
          <w:rFonts w:asciiTheme="majorHAnsi" w:hAnsiTheme="majorHAnsi" w:cstheme="majorHAnsi"/>
          <w:sz w:val="22"/>
          <w:szCs w:val="22"/>
          <w:lang w:val="en-US"/>
        </w:rPr>
        <w:t xml:space="preserve"> 0.59) </w:t>
      </w:r>
      <w:r w:rsidR="00893464" w:rsidRPr="00772C05">
        <w:rPr>
          <w:rFonts w:asciiTheme="majorHAnsi" w:hAnsiTheme="majorHAnsi" w:cstheme="majorHAnsi"/>
          <w:sz w:val="22"/>
          <w:szCs w:val="22"/>
          <w:lang w:val="en-US"/>
        </w:rPr>
        <w:t>on purchase</w:t>
      </w:r>
      <w:r w:rsidR="00932A6A" w:rsidRPr="00772C05">
        <w:rPr>
          <w:rFonts w:asciiTheme="majorHAnsi" w:hAnsiTheme="majorHAnsi" w:cstheme="majorHAnsi"/>
          <w:sz w:val="22"/>
          <w:szCs w:val="22"/>
          <w:lang w:val="en-US"/>
        </w:rPr>
        <w:t xml:space="preserve"> incidence</w:t>
      </w:r>
      <w:r w:rsidRPr="00772C05">
        <w:rPr>
          <w:rFonts w:asciiTheme="majorHAnsi" w:hAnsiTheme="majorHAnsi" w:cstheme="majorHAnsi"/>
          <w:sz w:val="22"/>
          <w:szCs w:val="22"/>
          <w:lang w:val="en-US"/>
        </w:rPr>
        <w:t xml:space="preserve">. </w:t>
      </w:r>
      <w:r w:rsidR="00772029" w:rsidRPr="00772C05">
        <w:rPr>
          <w:rFonts w:asciiTheme="majorHAnsi" w:hAnsiTheme="majorHAnsi" w:cstheme="majorHAnsi"/>
          <w:sz w:val="22"/>
          <w:szCs w:val="22"/>
          <w:lang w:val="en-US"/>
        </w:rPr>
        <w:t xml:space="preserve">Purchase incidence </w:t>
      </w:r>
      <w:r w:rsidR="00A748F6" w:rsidRPr="00772C05">
        <w:rPr>
          <w:rFonts w:asciiTheme="majorHAnsi" w:hAnsiTheme="majorHAnsi" w:cstheme="majorHAnsi"/>
          <w:sz w:val="22"/>
          <w:szCs w:val="22"/>
          <w:lang w:val="en-US"/>
        </w:rPr>
        <w:t xml:space="preserve">was lower when </w:t>
      </w:r>
      <w:r w:rsidR="00FB4F9C" w:rsidRPr="00772C05">
        <w:rPr>
          <w:rFonts w:asciiTheme="majorHAnsi" w:hAnsiTheme="majorHAnsi" w:cstheme="majorHAnsi"/>
          <w:sz w:val="22"/>
          <w:szCs w:val="22"/>
          <w:lang w:val="en-US"/>
        </w:rPr>
        <w:t xml:space="preserve">attitude </w:t>
      </w:r>
      <w:r w:rsidR="00A748F6" w:rsidRPr="00772C05">
        <w:rPr>
          <w:rFonts w:asciiTheme="majorHAnsi" w:hAnsiTheme="majorHAnsi" w:cstheme="majorHAnsi"/>
          <w:sz w:val="22"/>
          <w:szCs w:val="22"/>
          <w:lang w:val="en-US"/>
        </w:rPr>
        <w:t xml:space="preserve">appraisal occurred </w:t>
      </w:r>
      <w:r w:rsidR="007C5993" w:rsidRPr="00772C05">
        <w:rPr>
          <w:rFonts w:asciiTheme="majorHAnsi" w:hAnsiTheme="majorHAnsi" w:cstheme="majorHAnsi"/>
          <w:sz w:val="22"/>
          <w:szCs w:val="22"/>
          <w:lang w:val="en-US"/>
        </w:rPr>
        <w:t>pre</w:t>
      </w:r>
      <w:r w:rsidR="00A748F6" w:rsidRPr="00772C05">
        <w:rPr>
          <w:rFonts w:asciiTheme="majorHAnsi" w:hAnsiTheme="majorHAnsi" w:cstheme="majorHAnsi"/>
          <w:sz w:val="22"/>
          <w:szCs w:val="22"/>
          <w:lang w:val="en-US"/>
        </w:rPr>
        <w:t xml:space="preserve"> versus </w:t>
      </w:r>
      <w:r w:rsidR="007C5993" w:rsidRPr="00772C05">
        <w:rPr>
          <w:rFonts w:asciiTheme="majorHAnsi" w:hAnsiTheme="majorHAnsi" w:cstheme="majorHAnsi"/>
          <w:sz w:val="22"/>
          <w:szCs w:val="22"/>
          <w:lang w:val="en-US"/>
        </w:rPr>
        <w:t>post</w:t>
      </w:r>
      <w:r w:rsidR="00A748F6" w:rsidRPr="00772C05">
        <w:rPr>
          <w:rFonts w:asciiTheme="majorHAnsi" w:hAnsiTheme="majorHAnsi" w:cstheme="majorHAnsi"/>
          <w:sz w:val="22"/>
          <w:szCs w:val="22"/>
          <w:lang w:val="en-US"/>
        </w:rPr>
        <w:t xml:space="preserve"> the purchase decision (</w:t>
      </w:r>
      <w:r w:rsidR="00A748F6" w:rsidRPr="00772C05">
        <w:rPr>
          <w:rFonts w:asciiTheme="majorHAnsi" w:hAnsiTheme="majorHAnsi" w:cstheme="majorHAnsi"/>
          <w:i/>
          <w:sz w:val="22"/>
          <w:szCs w:val="22"/>
          <w:lang w:val="en-US"/>
        </w:rPr>
        <w:t>M</w:t>
      </w:r>
      <w:r w:rsidR="00A748F6" w:rsidRPr="00772C05">
        <w:rPr>
          <w:rFonts w:asciiTheme="majorHAnsi" w:hAnsiTheme="majorHAnsi" w:cstheme="majorHAnsi"/>
          <w:sz w:val="22"/>
          <w:szCs w:val="22"/>
          <w:vertAlign w:val="subscript"/>
          <w:lang w:val="en-US"/>
        </w:rPr>
        <w:t>pre</w:t>
      </w:r>
      <w:r w:rsidR="00A748F6" w:rsidRPr="00772C05">
        <w:rPr>
          <w:rFonts w:asciiTheme="majorHAnsi" w:hAnsiTheme="majorHAnsi" w:cstheme="majorHAnsi"/>
          <w:sz w:val="22"/>
          <w:szCs w:val="22"/>
          <w:lang w:val="en-US"/>
        </w:rPr>
        <w:t xml:space="preserve"> = 51.6% vs. </w:t>
      </w:r>
      <w:r w:rsidR="00A748F6" w:rsidRPr="00772C05">
        <w:rPr>
          <w:rFonts w:asciiTheme="majorHAnsi" w:hAnsiTheme="majorHAnsi" w:cstheme="majorHAnsi"/>
          <w:i/>
          <w:sz w:val="22"/>
          <w:szCs w:val="22"/>
          <w:lang w:val="en-US"/>
        </w:rPr>
        <w:t>M</w:t>
      </w:r>
      <w:r w:rsidR="00A748F6" w:rsidRPr="00772C05">
        <w:rPr>
          <w:rFonts w:asciiTheme="majorHAnsi" w:hAnsiTheme="majorHAnsi" w:cstheme="majorHAnsi"/>
          <w:sz w:val="22"/>
          <w:szCs w:val="22"/>
          <w:vertAlign w:val="subscript"/>
          <w:lang w:val="en-US"/>
        </w:rPr>
        <w:t>post</w:t>
      </w:r>
      <w:r w:rsidR="00A748F6" w:rsidRPr="00772C05">
        <w:rPr>
          <w:rFonts w:asciiTheme="majorHAnsi" w:hAnsiTheme="majorHAnsi" w:cstheme="majorHAnsi"/>
          <w:sz w:val="22"/>
          <w:szCs w:val="22"/>
          <w:lang w:val="en-US"/>
        </w:rPr>
        <w:t xml:space="preserve"> = 67.3%, </w:t>
      </w:r>
      <w:r w:rsidR="00A748F6" w:rsidRPr="00772C05">
        <w:rPr>
          <w:rFonts w:asciiTheme="majorHAnsi" w:hAnsiTheme="majorHAnsi" w:cstheme="majorHAnsi"/>
          <w:i/>
          <w:sz w:val="22"/>
          <w:szCs w:val="22"/>
          <w:lang w:val="en-US"/>
        </w:rPr>
        <w:sym w:font="Symbol" w:char="F063"/>
      </w:r>
      <w:r w:rsidR="00A748F6" w:rsidRPr="00772C05">
        <w:rPr>
          <w:rFonts w:asciiTheme="majorHAnsi" w:hAnsiTheme="majorHAnsi" w:cstheme="majorHAnsi"/>
          <w:i/>
          <w:sz w:val="22"/>
          <w:szCs w:val="22"/>
          <w:vertAlign w:val="superscript"/>
          <w:lang w:val="en-US"/>
        </w:rPr>
        <w:t>2</w:t>
      </w:r>
      <w:r w:rsidR="00A748F6" w:rsidRPr="00772C05">
        <w:rPr>
          <w:rFonts w:asciiTheme="majorHAnsi" w:hAnsiTheme="majorHAnsi" w:cstheme="majorHAnsi"/>
          <w:sz w:val="22"/>
          <w:szCs w:val="22"/>
          <w:vertAlign w:val="superscript"/>
          <w:lang w:val="en-US"/>
        </w:rPr>
        <w:t xml:space="preserve"> </w:t>
      </w:r>
      <w:r w:rsidR="00A748F6" w:rsidRPr="00772C05">
        <w:rPr>
          <w:rFonts w:asciiTheme="majorHAnsi" w:hAnsiTheme="majorHAnsi" w:cstheme="majorHAnsi"/>
          <w:sz w:val="22"/>
          <w:szCs w:val="22"/>
          <w:lang w:val="en-US"/>
        </w:rPr>
        <w:t xml:space="preserve">= 7.014; </w:t>
      </w:r>
      <w:r w:rsidR="00A748F6" w:rsidRPr="00772C05">
        <w:rPr>
          <w:rFonts w:asciiTheme="majorHAnsi" w:hAnsiTheme="majorHAnsi" w:cstheme="majorHAnsi"/>
          <w:i/>
          <w:sz w:val="22"/>
          <w:szCs w:val="22"/>
          <w:lang w:val="en-US"/>
        </w:rPr>
        <w:t>p</w:t>
      </w:r>
      <w:r w:rsidR="00A748F6" w:rsidRPr="00772C05">
        <w:rPr>
          <w:rFonts w:asciiTheme="majorHAnsi" w:hAnsiTheme="majorHAnsi" w:cstheme="majorHAnsi"/>
          <w:sz w:val="22"/>
          <w:szCs w:val="22"/>
          <w:lang w:val="en-US"/>
        </w:rPr>
        <w:t xml:space="preserve"> = 0.008). </w:t>
      </w:r>
      <w:r w:rsidR="00A4379A" w:rsidRPr="00772C05">
        <w:rPr>
          <w:rFonts w:asciiTheme="majorHAnsi" w:hAnsiTheme="majorHAnsi" w:cstheme="majorHAnsi"/>
          <w:sz w:val="22"/>
          <w:szCs w:val="22"/>
          <w:lang w:val="en-US"/>
        </w:rPr>
        <w:t>As before, p</w:t>
      </w:r>
      <w:r w:rsidR="00C40851" w:rsidRPr="00772C05">
        <w:rPr>
          <w:rFonts w:asciiTheme="majorHAnsi" w:hAnsiTheme="majorHAnsi" w:cstheme="majorHAnsi"/>
          <w:sz w:val="22"/>
          <w:szCs w:val="22"/>
          <w:lang w:val="en-US"/>
        </w:rPr>
        <w:t>urchas</w:t>
      </w:r>
      <w:r w:rsidR="00893464" w:rsidRPr="00772C05">
        <w:rPr>
          <w:rFonts w:asciiTheme="majorHAnsi" w:hAnsiTheme="majorHAnsi" w:cstheme="majorHAnsi"/>
          <w:sz w:val="22"/>
          <w:szCs w:val="22"/>
          <w:lang w:val="en-US"/>
        </w:rPr>
        <w:t xml:space="preserve">e incidence </w:t>
      </w:r>
      <w:r w:rsidR="009D18FC" w:rsidRPr="00772C05">
        <w:rPr>
          <w:rFonts w:asciiTheme="majorHAnsi" w:hAnsiTheme="majorHAnsi" w:cstheme="majorHAnsi"/>
          <w:sz w:val="22"/>
          <w:szCs w:val="22"/>
          <w:lang w:val="en-US"/>
        </w:rPr>
        <w:t xml:space="preserve">was </w:t>
      </w:r>
      <w:r w:rsidR="008A5E5D" w:rsidRPr="00772C05">
        <w:rPr>
          <w:rFonts w:asciiTheme="majorHAnsi" w:hAnsiTheme="majorHAnsi" w:cstheme="majorHAnsi"/>
          <w:sz w:val="22"/>
          <w:szCs w:val="22"/>
          <w:lang w:val="en-US"/>
        </w:rPr>
        <w:t xml:space="preserve">higher in </w:t>
      </w:r>
      <w:r w:rsidR="002A20C3" w:rsidRPr="00772C05">
        <w:rPr>
          <w:rFonts w:asciiTheme="majorHAnsi" w:hAnsiTheme="majorHAnsi" w:cstheme="majorHAnsi"/>
          <w:sz w:val="22"/>
          <w:szCs w:val="22"/>
          <w:lang w:val="en-US"/>
        </w:rPr>
        <w:t xml:space="preserve">response to </w:t>
      </w:r>
      <w:r w:rsidR="008A5E5D" w:rsidRPr="00772C05">
        <w:rPr>
          <w:rFonts w:asciiTheme="majorHAnsi" w:hAnsiTheme="majorHAnsi" w:cstheme="majorHAnsi"/>
          <w:sz w:val="22"/>
          <w:szCs w:val="22"/>
          <w:lang w:val="en-US"/>
        </w:rPr>
        <w:t xml:space="preserve">the </w:t>
      </w:r>
      <w:r w:rsidR="00843799" w:rsidRPr="00772C05">
        <w:rPr>
          <w:rFonts w:asciiTheme="majorHAnsi" w:hAnsiTheme="majorHAnsi" w:cstheme="majorHAnsi"/>
          <w:sz w:val="22"/>
          <w:szCs w:val="22"/>
          <w:lang w:val="en-US"/>
        </w:rPr>
        <w:t>direct-</w:t>
      </w:r>
      <w:r w:rsidR="00650E11" w:rsidRPr="00772C05">
        <w:rPr>
          <w:rFonts w:asciiTheme="majorHAnsi" w:hAnsiTheme="majorHAnsi" w:cstheme="majorHAnsi"/>
          <w:sz w:val="22"/>
          <w:szCs w:val="22"/>
          <w:lang w:val="en-US"/>
        </w:rPr>
        <w:t>quantity</w:t>
      </w:r>
      <w:r w:rsidR="008A5E5D" w:rsidRPr="00772C05">
        <w:rPr>
          <w:rFonts w:asciiTheme="majorHAnsi" w:hAnsiTheme="majorHAnsi" w:cstheme="majorHAnsi"/>
          <w:sz w:val="22"/>
          <w:szCs w:val="22"/>
          <w:lang w:val="en-US"/>
        </w:rPr>
        <w:t xml:space="preserve"> than the </w:t>
      </w:r>
      <w:r w:rsidR="00B50FB6" w:rsidRPr="00772C05">
        <w:rPr>
          <w:rFonts w:asciiTheme="majorHAnsi" w:hAnsiTheme="majorHAnsi" w:cstheme="majorHAnsi"/>
          <w:sz w:val="22"/>
          <w:szCs w:val="22"/>
          <w:lang w:val="en-US"/>
        </w:rPr>
        <w:t xml:space="preserve">yes/no </w:t>
      </w:r>
      <w:r w:rsidR="00650E11" w:rsidRPr="00772C05">
        <w:rPr>
          <w:rFonts w:asciiTheme="majorHAnsi" w:hAnsiTheme="majorHAnsi" w:cstheme="majorHAnsi"/>
          <w:sz w:val="22"/>
          <w:szCs w:val="22"/>
          <w:lang w:val="en-US"/>
        </w:rPr>
        <w:t>interest-first</w:t>
      </w:r>
      <w:r w:rsidR="008A5E5D" w:rsidRPr="00772C05">
        <w:rPr>
          <w:rFonts w:asciiTheme="majorHAnsi" w:hAnsiTheme="majorHAnsi" w:cstheme="majorHAnsi"/>
          <w:sz w:val="22"/>
          <w:szCs w:val="22"/>
          <w:lang w:val="en-US"/>
        </w:rPr>
        <w:t xml:space="preserve"> </w:t>
      </w:r>
      <w:r w:rsidR="002A20C3" w:rsidRPr="00772C05">
        <w:rPr>
          <w:rFonts w:asciiTheme="majorHAnsi" w:hAnsiTheme="majorHAnsi" w:cstheme="majorHAnsi"/>
          <w:sz w:val="22"/>
          <w:szCs w:val="22"/>
          <w:lang w:val="en-US"/>
        </w:rPr>
        <w:t>response formats</w:t>
      </w:r>
      <w:r w:rsidR="008A5E5D" w:rsidRPr="00772C05">
        <w:rPr>
          <w:rFonts w:asciiTheme="majorHAnsi" w:hAnsiTheme="majorHAnsi" w:cstheme="majorHAnsi"/>
          <w:sz w:val="22"/>
          <w:szCs w:val="22"/>
          <w:lang w:val="en-US"/>
        </w:rPr>
        <w:t xml:space="preserve"> (</w:t>
      </w:r>
      <w:r w:rsidR="008A5E5D" w:rsidRPr="00772C05">
        <w:rPr>
          <w:rFonts w:asciiTheme="majorHAnsi" w:hAnsiTheme="majorHAnsi" w:cstheme="majorHAnsi"/>
          <w:i/>
          <w:sz w:val="22"/>
          <w:szCs w:val="22"/>
          <w:lang w:val="en-US"/>
        </w:rPr>
        <w:t>M</w:t>
      </w:r>
      <w:r w:rsidR="004D48DD" w:rsidRPr="00772C05">
        <w:rPr>
          <w:rFonts w:asciiTheme="majorHAnsi" w:hAnsiTheme="majorHAnsi" w:cstheme="majorHAnsi"/>
          <w:sz w:val="22"/>
          <w:szCs w:val="22"/>
          <w:vertAlign w:val="subscript"/>
          <w:lang w:val="en-US"/>
        </w:rPr>
        <w:t>DQ</w:t>
      </w:r>
      <w:r w:rsidR="008A5E5D" w:rsidRPr="00772C05">
        <w:rPr>
          <w:rFonts w:asciiTheme="majorHAnsi" w:hAnsiTheme="majorHAnsi" w:cstheme="majorHAnsi"/>
          <w:sz w:val="22"/>
          <w:szCs w:val="22"/>
          <w:lang w:val="en-US"/>
        </w:rPr>
        <w:t xml:space="preserve"> = 73.9% vs. </w:t>
      </w:r>
      <w:r w:rsidR="008A5E5D" w:rsidRPr="00772C05">
        <w:rPr>
          <w:rFonts w:asciiTheme="majorHAnsi" w:hAnsiTheme="majorHAnsi" w:cstheme="majorHAnsi"/>
          <w:i/>
          <w:sz w:val="22"/>
          <w:szCs w:val="22"/>
          <w:lang w:val="en-US"/>
        </w:rPr>
        <w:t>M</w:t>
      </w:r>
      <w:r w:rsidR="004D48DD" w:rsidRPr="00772C05">
        <w:rPr>
          <w:rFonts w:asciiTheme="majorHAnsi" w:hAnsiTheme="majorHAnsi" w:cstheme="majorHAnsi"/>
          <w:sz w:val="22"/>
          <w:szCs w:val="22"/>
          <w:vertAlign w:val="subscript"/>
          <w:lang w:val="en-US"/>
        </w:rPr>
        <w:t>Y/N</w:t>
      </w:r>
      <w:r w:rsidR="008A5E5D" w:rsidRPr="00772C05">
        <w:rPr>
          <w:rFonts w:asciiTheme="majorHAnsi" w:hAnsiTheme="majorHAnsi" w:cstheme="majorHAnsi"/>
          <w:sz w:val="22"/>
          <w:szCs w:val="22"/>
          <w:lang w:val="en-US"/>
        </w:rPr>
        <w:t xml:space="preserve"> = 57.8%; </w:t>
      </w:r>
      <w:r w:rsidR="008A5E5D" w:rsidRPr="00772C05">
        <w:rPr>
          <w:rFonts w:asciiTheme="majorHAnsi" w:hAnsiTheme="majorHAnsi" w:cstheme="majorHAnsi"/>
          <w:i/>
          <w:sz w:val="22"/>
          <w:szCs w:val="22"/>
          <w:lang w:val="en-US"/>
        </w:rPr>
        <w:sym w:font="Symbol" w:char="F063"/>
      </w:r>
      <w:r w:rsidR="008A5E5D" w:rsidRPr="00772C05">
        <w:rPr>
          <w:rFonts w:asciiTheme="majorHAnsi" w:hAnsiTheme="majorHAnsi" w:cstheme="majorHAnsi"/>
          <w:i/>
          <w:sz w:val="22"/>
          <w:szCs w:val="22"/>
          <w:vertAlign w:val="superscript"/>
          <w:lang w:val="en-US"/>
        </w:rPr>
        <w:t>2</w:t>
      </w:r>
      <w:r w:rsidR="008A5E5D" w:rsidRPr="00772C05">
        <w:rPr>
          <w:rFonts w:asciiTheme="majorHAnsi" w:hAnsiTheme="majorHAnsi" w:cstheme="majorHAnsi"/>
          <w:sz w:val="22"/>
          <w:szCs w:val="22"/>
          <w:vertAlign w:val="superscript"/>
          <w:lang w:val="en-US"/>
        </w:rPr>
        <w:t xml:space="preserve"> </w:t>
      </w:r>
      <w:r w:rsidR="008A5E5D" w:rsidRPr="00772C05">
        <w:rPr>
          <w:rFonts w:asciiTheme="majorHAnsi" w:hAnsiTheme="majorHAnsi" w:cstheme="majorHAnsi"/>
          <w:sz w:val="22"/>
          <w:szCs w:val="22"/>
          <w:lang w:val="en-US"/>
        </w:rPr>
        <w:t xml:space="preserve">= 10.828; </w:t>
      </w:r>
      <w:r w:rsidR="008A5E5D" w:rsidRPr="00772C05">
        <w:rPr>
          <w:rFonts w:asciiTheme="majorHAnsi" w:hAnsiTheme="majorHAnsi" w:cstheme="majorHAnsi"/>
          <w:i/>
          <w:sz w:val="22"/>
          <w:szCs w:val="22"/>
          <w:lang w:val="en-US"/>
        </w:rPr>
        <w:t>p</w:t>
      </w:r>
      <w:r w:rsidR="008A5E5D" w:rsidRPr="00772C05">
        <w:rPr>
          <w:rFonts w:asciiTheme="majorHAnsi" w:hAnsiTheme="majorHAnsi" w:cstheme="majorHAnsi"/>
          <w:sz w:val="22"/>
          <w:szCs w:val="22"/>
          <w:lang w:val="en-US"/>
        </w:rPr>
        <w:t xml:space="preserve"> &lt; 0.001)</w:t>
      </w:r>
      <w:r w:rsidR="00B0583B" w:rsidRPr="00772C05">
        <w:rPr>
          <w:rFonts w:asciiTheme="majorHAnsi" w:hAnsiTheme="majorHAnsi" w:cstheme="majorHAnsi"/>
          <w:sz w:val="22"/>
          <w:szCs w:val="22"/>
          <w:lang w:val="en-US"/>
        </w:rPr>
        <w:t>. This effect was significant</w:t>
      </w:r>
      <w:r w:rsidR="005B5FCD" w:rsidRPr="00772C05">
        <w:rPr>
          <w:rFonts w:asciiTheme="majorHAnsi" w:hAnsiTheme="majorHAnsi" w:cstheme="majorHAnsi"/>
          <w:sz w:val="22"/>
          <w:szCs w:val="22"/>
          <w:lang w:val="en-US"/>
        </w:rPr>
        <w:t xml:space="preserve"> </w:t>
      </w:r>
      <w:r w:rsidR="00CB3319" w:rsidRPr="00772C05">
        <w:rPr>
          <w:rFonts w:asciiTheme="majorHAnsi" w:hAnsiTheme="majorHAnsi" w:cstheme="majorHAnsi"/>
          <w:sz w:val="22"/>
          <w:szCs w:val="22"/>
          <w:lang w:val="en-US"/>
        </w:rPr>
        <w:t xml:space="preserve">both when </w:t>
      </w:r>
      <w:r w:rsidR="009C4253" w:rsidRPr="00772C05">
        <w:rPr>
          <w:rFonts w:asciiTheme="majorHAnsi" w:hAnsiTheme="majorHAnsi" w:cstheme="majorHAnsi"/>
          <w:sz w:val="22"/>
          <w:szCs w:val="22"/>
          <w:lang w:val="en-US"/>
        </w:rPr>
        <w:t xml:space="preserve">attitude </w:t>
      </w:r>
      <w:r w:rsidR="00CB3319" w:rsidRPr="00772C05">
        <w:rPr>
          <w:rFonts w:asciiTheme="majorHAnsi" w:hAnsiTheme="majorHAnsi" w:cstheme="majorHAnsi"/>
          <w:sz w:val="22"/>
          <w:szCs w:val="22"/>
          <w:lang w:val="en-US"/>
        </w:rPr>
        <w:t>appraisal occurred pre (</w:t>
      </w:r>
      <w:r w:rsidR="00CB3319" w:rsidRPr="00772C05">
        <w:rPr>
          <w:rFonts w:asciiTheme="majorHAnsi" w:hAnsiTheme="majorHAnsi" w:cstheme="majorHAnsi"/>
          <w:i/>
          <w:sz w:val="22"/>
          <w:szCs w:val="22"/>
          <w:lang w:val="en-US"/>
        </w:rPr>
        <w:t>M</w:t>
      </w:r>
      <w:r w:rsidR="00B01E1A" w:rsidRPr="00772C05">
        <w:rPr>
          <w:rFonts w:asciiTheme="majorHAnsi" w:hAnsiTheme="majorHAnsi" w:cstheme="majorHAnsi"/>
          <w:sz w:val="22"/>
          <w:szCs w:val="22"/>
          <w:vertAlign w:val="subscript"/>
          <w:lang w:val="en-US"/>
        </w:rPr>
        <w:t>DQ</w:t>
      </w:r>
      <w:r w:rsidR="00CB3319" w:rsidRPr="00772C05">
        <w:rPr>
          <w:rFonts w:asciiTheme="majorHAnsi" w:hAnsiTheme="majorHAnsi" w:cstheme="majorHAnsi"/>
          <w:sz w:val="22"/>
          <w:szCs w:val="22"/>
          <w:vertAlign w:val="subscript"/>
          <w:lang w:val="en-US"/>
        </w:rPr>
        <w:t>-pre</w:t>
      </w:r>
      <w:r w:rsidR="00CB3319" w:rsidRPr="00772C05">
        <w:rPr>
          <w:rFonts w:asciiTheme="majorHAnsi" w:hAnsiTheme="majorHAnsi" w:cstheme="majorHAnsi"/>
          <w:sz w:val="22"/>
          <w:szCs w:val="22"/>
          <w:lang w:val="en-US"/>
        </w:rPr>
        <w:t xml:space="preserve"> = 67.3%</w:t>
      </w:r>
      <w:r w:rsidR="00CB3319" w:rsidRPr="00772C05">
        <w:rPr>
          <w:rFonts w:asciiTheme="majorHAnsi" w:hAnsiTheme="majorHAnsi" w:cstheme="majorHAnsi"/>
          <w:i/>
          <w:sz w:val="22"/>
          <w:szCs w:val="22"/>
          <w:lang w:val="en-US"/>
        </w:rPr>
        <w:t xml:space="preserve"> </w:t>
      </w:r>
      <w:r w:rsidR="00CB3319" w:rsidRPr="00772C05">
        <w:rPr>
          <w:rFonts w:asciiTheme="majorHAnsi" w:hAnsiTheme="majorHAnsi" w:cstheme="majorHAnsi"/>
          <w:sz w:val="22"/>
          <w:szCs w:val="22"/>
          <w:lang w:val="en-US"/>
        </w:rPr>
        <w:t xml:space="preserve">vs. </w:t>
      </w:r>
      <w:r w:rsidR="00CB3319" w:rsidRPr="00772C05">
        <w:rPr>
          <w:rFonts w:asciiTheme="majorHAnsi" w:hAnsiTheme="majorHAnsi" w:cstheme="majorHAnsi"/>
          <w:i/>
          <w:sz w:val="22"/>
          <w:szCs w:val="22"/>
          <w:lang w:val="en-US"/>
        </w:rPr>
        <w:t>M</w:t>
      </w:r>
      <w:r w:rsidR="00B01E1A" w:rsidRPr="00772C05">
        <w:rPr>
          <w:rFonts w:asciiTheme="majorHAnsi" w:hAnsiTheme="majorHAnsi" w:cstheme="majorHAnsi"/>
          <w:sz w:val="22"/>
          <w:szCs w:val="22"/>
          <w:vertAlign w:val="subscript"/>
          <w:lang w:val="en-US"/>
        </w:rPr>
        <w:t>Y/N</w:t>
      </w:r>
      <w:r w:rsidR="00CB3319" w:rsidRPr="00772C05">
        <w:rPr>
          <w:rFonts w:asciiTheme="majorHAnsi" w:hAnsiTheme="majorHAnsi" w:cstheme="majorHAnsi"/>
          <w:sz w:val="22"/>
          <w:szCs w:val="22"/>
          <w:vertAlign w:val="subscript"/>
          <w:lang w:val="en-US"/>
        </w:rPr>
        <w:t>-pre</w:t>
      </w:r>
      <w:r w:rsidR="00CB3319" w:rsidRPr="00772C05">
        <w:rPr>
          <w:rFonts w:asciiTheme="majorHAnsi" w:hAnsiTheme="majorHAnsi" w:cstheme="majorHAnsi"/>
          <w:sz w:val="22"/>
          <w:szCs w:val="22"/>
          <w:lang w:val="en-US"/>
        </w:rPr>
        <w:t xml:space="preserve"> = 51.6%),</w:t>
      </w:r>
      <w:r w:rsidR="00CB3319" w:rsidRPr="00772C05">
        <w:rPr>
          <w:rFonts w:asciiTheme="majorHAnsi" w:hAnsiTheme="majorHAnsi" w:cstheme="majorHAnsi"/>
          <w:i/>
          <w:sz w:val="22"/>
          <w:szCs w:val="22"/>
          <w:lang w:val="en-US"/>
        </w:rPr>
        <w:t xml:space="preserve"> </w:t>
      </w:r>
      <w:r w:rsidR="00CB3319" w:rsidRPr="00772C05">
        <w:rPr>
          <w:rFonts w:asciiTheme="majorHAnsi" w:hAnsiTheme="majorHAnsi" w:cstheme="majorHAnsi"/>
          <w:i/>
          <w:sz w:val="22"/>
          <w:szCs w:val="22"/>
          <w:lang w:val="en-US"/>
        </w:rPr>
        <w:sym w:font="Symbol" w:char="F063"/>
      </w:r>
      <w:r w:rsidR="00CB3319" w:rsidRPr="00772C05">
        <w:rPr>
          <w:rFonts w:asciiTheme="majorHAnsi" w:hAnsiTheme="majorHAnsi" w:cstheme="majorHAnsi"/>
          <w:i/>
          <w:sz w:val="22"/>
          <w:szCs w:val="22"/>
          <w:vertAlign w:val="superscript"/>
          <w:lang w:val="en-US"/>
        </w:rPr>
        <w:t>2</w:t>
      </w:r>
      <w:r w:rsidR="00CB3319" w:rsidRPr="00772C05">
        <w:rPr>
          <w:rFonts w:asciiTheme="majorHAnsi" w:hAnsiTheme="majorHAnsi" w:cstheme="majorHAnsi"/>
          <w:sz w:val="22"/>
          <w:szCs w:val="22"/>
          <w:vertAlign w:val="superscript"/>
          <w:lang w:val="en-US"/>
        </w:rPr>
        <w:t xml:space="preserve"> </w:t>
      </w:r>
      <w:r w:rsidR="00CB3319" w:rsidRPr="00772C05">
        <w:rPr>
          <w:rFonts w:asciiTheme="majorHAnsi" w:hAnsiTheme="majorHAnsi" w:cstheme="majorHAnsi"/>
          <w:sz w:val="22"/>
          <w:szCs w:val="22"/>
          <w:lang w:val="en-US"/>
        </w:rPr>
        <w:t xml:space="preserve">(1, </w:t>
      </w:r>
      <w:r w:rsidR="00CB3319" w:rsidRPr="00772C05">
        <w:rPr>
          <w:rFonts w:asciiTheme="majorHAnsi" w:hAnsiTheme="majorHAnsi" w:cstheme="majorHAnsi"/>
          <w:i/>
          <w:sz w:val="22"/>
          <w:szCs w:val="22"/>
          <w:lang w:val="en-US"/>
        </w:rPr>
        <w:t>N</w:t>
      </w:r>
      <w:r w:rsidR="00CB3319" w:rsidRPr="00772C05">
        <w:rPr>
          <w:rFonts w:asciiTheme="majorHAnsi" w:hAnsiTheme="majorHAnsi" w:cstheme="majorHAnsi"/>
          <w:sz w:val="22"/>
          <w:szCs w:val="22"/>
          <w:lang w:val="en-US"/>
        </w:rPr>
        <w:t xml:space="preserve"> = 314) = 8.01, </w:t>
      </w:r>
      <w:r w:rsidR="00CB3319" w:rsidRPr="00772C05">
        <w:rPr>
          <w:rFonts w:asciiTheme="majorHAnsi" w:hAnsiTheme="majorHAnsi" w:cstheme="majorHAnsi"/>
          <w:i/>
          <w:sz w:val="22"/>
          <w:szCs w:val="22"/>
          <w:lang w:val="en-US"/>
        </w:rPr>
        <w:t>p</w:t>
      </w:r>
      <w:r w:rsidR="00CB3319" w:rsidRPr="00772C05">
        <w:rPr>
          <w:rFonts w:asciiTheme="majorHAnsi" w:hAnsiTheme="majorHAnsi" w:cstheme="majorHAnsi"/>
          <w:sz w:val="22"/>
          <w:szCs w:val="22"/>
          <w:lang w:val="en-US"/>
        </w:rPr>
        <w:t xml:space="preserve"> = .006, and post </w:t>
      </w:r>
      <w:r w:rsidR="00BF0B21" w:rsidRPr="00772C05">
        <w:rPr>
          <w:rFonts w:asciiTheme="majorHAnsi" w:hAnsiTheme="majorHAnsi" w:cstheme="majorHAnsi"/>
          <w:sz w:val="22"/>
          <w:szCs w:val="22"/>
          <w:lang w:val="en-US"/>
        </w:rPr>
        <w:t xml:space="preserve">the </w:t>
      </w:r>
      <w:r w:rsidR="00CB3319" w:rsidRPr="00772C05">
        <w:rPr>
          <w:rFonts w:asciiTheme="majorHAnsi" w:hAnsiTheme="majorHAnsi" w:cstheme="majorHAnsi"/>
          <w:sz w:val="22"/>
          <w:szCs w:val="22"/>
          <w:lang w:val="en-US"/>
        </w:rPr>
        <w:t>purchase decision (</w:t>
      </w:r>
      <w:r w:rsidR="00CB3319" w:rsidRPr="00772C05">
        <w:rPr>
          <w:rFonts w:asciiTheme="majorHAnsi" w:hAnsiTheme="majorHAnsi" w:cstheme="majorHAnsi"/>
          <w:i/>
          <w:sz w:val="22"/>
          <w:szCs w:val="22"/>
          <w:lang w:val="en-US"/>
        </w:rPr>
        <w:t>M</w:t>
      </w:r>
      <w:r w:rsidR="00B01E1A" w:rsidRPr="00772C05">
        <w:rPr>
          <w:rFonts w:asciiTheme="majorHAnsi" w:hAnsiTheme="majorHAnsi" w:cstheme="majorHAnsi"/>
          <w:sz w:val="22"/>
          <w:szCs w:val="22"/>
          <w:vertAlign w:val="subscript"/>
          <w:lang w:val="en-US"/>
        </w:rPr>
        <w:t>DQ</w:t>
      </w:r>
      <w:r w:rsidR="00CB3319" w:rsidRPr="00772C05">
        <w:rPr>
          <w:rFonts w:asciiTheme="majorHAnsi" w:hAnsiTheme="majorHAnsi" w:cstheme="majorHAnsi"/>
          <w:sz w:val="22"/>
          <w:szCs w:val="22"/>
          <w:vertAlign w:val="subscript"/>
          <w:lang w:val="en-US"/>
        </w:rPr>
        <w:t>-post</w:t>
      </w:r>
      <w:r w:rsidR="00CB3319" w:rsidRPr="00772C05">
        <w:rPr>
          <w:rFonts w:asciiTheme="majorHAnsi" w:hAnsiTheme="majorHAnsi" w:cstheme="majorHAnsi"/>
          <w:sz w:val="22"/>
          <w:szCs w:val="22"/>
          <w:lang w:val="en-US"/>
        </w:rPr>
        <w:t xml:space="preserve"> = 80.4% vs. </w:t>
      </w:r>
      <w:r w:rsidR="00CB3319" w:rsidRPr="00772C05">
        <w:rPr>
          <w:rFonts w:asciiTheme="majorHAnsi" w:hAnsiTheme="majorHAnsi" w:cstheme="majorHAnsi"/>
          <w:i/>
          <w:sz w:val="22"/>
          <w:szCs w:val="22"/>
          <w:lang w:val="en-US"/>
        </w:rPr>
        <w:t>M</w:t>
      </w:r>
      <w:r w:rsidR="00B01E1A" w:rsidRPr="00772C05">
        <w:rPr>
          <w:rFonts w:asciiTheme="majorHAnsi" w:hAnsiTheme="majorHAnsi" w:cstheme="majorHAnsi"/>
          <w:sz w:val="22"/>
          <w:szCs w:val="22"/>
          <w:vertAlign w:val="subscript"/>
          <w:lang w:val="en-US"/>
        </w:rPr>
        <w:t>Y/N</w:t>
      </w:r>
      <w:r w:rsidR="00CB3319" w:rsidRPr="00772C05">
        <w:rPr>
          <w:rFonts w:asciiTheme="majorHAnsi" w:hAnsiTheme="majorHAnsi" w:cstheme="majorHAnsi"/>
          <w:sz w:val="22"/>
          <w:szCs w:val="22"/>
          <w:vertAlign w:val="subscript"/>
          <w:lang w:val="en-US"/>
        </w:rPr>
        <w:t>-post</w:t>
      </w:r>
      <w:r w:rsidR="00CB3319" w:rsidRPr="00772C05">
        <w:rPr>
          <w:rFonts w:asciiTheme="majorHAnsi" w:hAnsiTheme="majorHAnsi" w:cstheme="majorHAnsi"/>
          <w:sz w:val="22"/>
          <w:szCs w:val="22"/>
          <w:lang w:val="en-US"/>
        </w:rPr>
        <w:t xml:space="preserve"> = 63.5%), </w:t>
      </w:r>
      <w:r w:rsidR="00CB3319" w:rsidRPr="00772C05">
        <w:rPr>
          <w:rFonts w:asciiTheme="majorHAnsi" w:hAnsiTheme="majorHAnsi" w:cstheme="majorHAnsi"/>
          <w:i/>
          <w:sz w:val="22"/>
          <w:szCs w:val="22"/>
          <w:lang w:val="en-US"/>
        </w:rPr>
        <w:sym w:font="Symbol" w:char="F063"/>
      </w:r>
      <w:r w:rsidR="00CB3319" w:rsidRPr="00772C05">
        <w:rPr>
          <w:rFonts w:asciiTheme="majorHAnsi" w:hAnsiTheme="majorHAnsi" w:cstheme="majorHAnsi"/>
          <w:i/>
          <w:sz w:val="22"/>
          <w:szCs w:val="22"/>
          <w:vertAlign w:val="superscript"/>
          <w:lang w:val="en-US"/>
        </w:rPr>
        <w:t>2</w:t>
      </w:r>
      <w:r w:rsidR="00CB3319" w:rsidRPr="00772C05">
        <w:rPr>
          <w:rFonts w:asciiTheme="majorHAnsi" w:hAnsiTheme="majorHAnsi" w:cstheme="majorHAnsi"/>
          <w:sz w:val="22"/>
          <w:szCs w:val="22"/>
          <w:vertAlign w:val="superscript"/>
          <w:lang w:val="en-US"/>
        </w:rPr>
        <w:t xml:space="preserve"> </w:t>
      </w:r>
      <w:r w:rsidR="00CB3319" w:rsidRPr="00772C05">
        <w:rPr>
          <w:rFonts w:asciiTheme="majorHAnsi" w:hAnsiTheme="majorHAnsi" w:cstheme="majorHAnsi"/>
          <w:sz w:val="22"/>
          <w:szCs w:val="22"/>
          <w:lang w:val="en-US"/>
        </w:rPr>
        <w:t xml:space="preserve">(1, </w:t>
      </w:r>
      <w:r w:rsidR="00CB3319" w:rsidRPr="00772C05">
        <w:rPr>
          <w:rFonts w:asciiTheme="majorHAnsi" w:hAnsiTheme="majorHAnsi" w:cstheme="majorHAnsi"/>
          <w:i/>
          <w:sz w:val="22"/>
          <w:szCs w:val="22"/>
          <w:lang w:val="en-US"/>
        </w:rPr>
        <w:t>N</w:t>
      </w:r>
      <w:r w:rsidR="00CB3319" w:rsidRPr="00772C05">
        <w:rPr>
          <w:rFonts w:asciiTheme="majorHAnsi" w:hAnsiTheme="majorHAnsi" w:cstheme="majorHAnsi"/>
          <w:sz w:val="22"/>
          <w:szCs w:val="22"/>
          <w:lang w:val="en-US"/>
        </w:rPr>
        <w:t xml:space="preserve"> = 323) = 11.094, </w:t>
      </w:r>
      <w:r w:rsidR="00CB3319" w:rsidRPr="00772C05">
        <w:rPr>
          <w:rFonts w:asciiTheme="majorHAnsi" w:hAnsiTheme="majorHAnsi" w:cstheme="majorHAnsi"/>
          <w:i/>
          <w:sz w:val="22"/>
          <w:szCs w:val="22"/>
          <w:lang w:val="en-US"/>
        </w:rPr>
        <w:t>p</w:t>
      </w:r>
      <w:r w:rsidR="00CB3319" w:rsidRPr="00772C05">
        <w:rPr>
          <w:rFonts w:asciiTheme="majorHAnsi" w:hAnsiTheme="majorHAnsi" w:cstheme="majorHAnsi"/>
          <w:sz w:val="22"/>
          <w:szCs w:val="22"/>
          <w:lang w:val="en-US"/>
        </w:rPr>
        <w:t xml:space="preserve"> = .001. </w:t>
      </w:r>
    </w:p>
    <w:p w14:paraId="317470C4" w14:textId="0C9EB57C" w:rsidR="00830212" w:rsidRPr="00772C05" w:rsidRDefault="00120906" w:rsidP="00830212">
      <w:pPr>
        <w:spacing w:after="0" w:line="480" w:lineRule="auto"/>
        <w:ind w:firstLine="426"/>
        <w:rPr>
          <w:rFonts w:asciiTheme="majorHAnsi" w:hAnsiTheme="majorHAnsi" w:cstheme="majorHAnsi"/>
          <w:bCs/>
          <w:sz w:val="22"/>
          <w:szCs w:val="22"/>
          <w:lang w:val="en-US"/>
        </w:rPr>
      </w:pPr>
      <w:r w:rsidRPr="00772C05">
        <w:rPr>
          <w:rFonts w:asciiTheme="majorHAnsi" w:hAnsiTheme="majorHAnsi" w:cstheme="majorHAnsi"/>
          <w:sz w:val="22"/>
          <w:szCs w:val="22"/>
          <w:lang w:val="en-US"/>
        </w:rPr>
        <w:t xml:space="preserve">There were no other notable effects. </w:t>
      </w:r>
      <w:r w:rsidR="009C4253" w:rsidRPr="00772C05">
        <w:rPr>
          <w:rFonts w:asciiTheme="majorHAnsi" w:hAnsiTheme="majorHAnsi" w:cstheme="majorHAnsi"/>
          <w:sz w:val="22"/>
          <w:szCs w:val="22"/>
          <w:lang w:val="en-US"/>
        </w:rPr>
        <w:t>The average purchase quantity amongst those who bought (</w:t>
      </w:r>
      <w:r w:rsidR="009C4253" w:rsidRPr="00772C05">
        <w:rPr>
          <w:rFonts w:asciiTheme="majorHAnsi" w:hAnsiTheme="majorHAnsi" w:cstheme="majorHAnsi"/>
          <w:i/>
          <w:sz w:val="22"/>
          <w:szCs w:val="22"/>
          <w:lang w:val="en-US"/>
        </w:rPr>
        <w:t>M</w:t>
      </w:r>
      <w:r w:rsidR="009C4253" w:rsidRPr="00772C05">
        <w:rPr>
          <w:rFonts w:asciiTheme="majorHAnsi" w:hAnsiTheme="majorHAnsi" w:cstheme="majorHAnsi"/>
          <w:sz w:val="22"/>
          <w:szCs w:val="22"/>
          <w:vertAlign w:val="subscript"/>
          <w:lang w:val="en-US"/>
        </w:rPr>
        <w:t>DQ-pre</w:t>
      </w:r>
      <w:r w:rsidR="009C4253" w:rsidRPr="00772C05">
        <w:rPr>
          <w:rFonts w:asciiTheme="majorHAnsi" w:hAnsiTheme="majorHAnsi" w:cstheme="majorHAnsi"/>
          <w:sz w:val="22"/>
          <w:szCs w:val="22"/>
          <w:lang w:val="en-US"/>
        </w:rPr>
        <w:t xml:space="preserve"> = 2.32, </w:t>
      </w:r>
      <w:r w:rsidR="009C4253" w:rsidRPr="00772C05">
        <w:rPr>
          <w:rFonts w:asciiTheme="majorHAnsi" w:hAnsiTheme="majorHAnsi" w:cstheme="majorHAnsi"/>
          <w:i/>
          <w:sz w:val="22"/>
          <w:szCs w:val="22"/>
          <w:lang w:val="en-US"/>
        </w:rPr>
        <w:t>M</w:t>
      </w:r>
      <w:r w:rsidR="009C4253" w:rsidRPr="00772C05">
        <w:rPr>
          <w:rFonts w:asciiTheme="majorHAnsi" w:hAnsiTheme="majorHAnsi" w:cstheme="majorHAnsi"/>
          <w:sz w:val="22"/>
          <w:szCs w:val="22"/>
          <w:vertAlign w:val="subscript"/>
          <w:lang w:val="en-US"/>
        </w:rPr>
        <w:t>Y/N-pre</w:t>
      </w:r>
      <w:r w:rsidR="009C4253" w:rsidRPr="00772C05">
        <w:rPr>
          <w:rFonts w:asciiTheme="majorHAnsi" w:hAnsiTheme="majorHAnsi" w:cstheme="majorHAnsi"/>
          <w:sz w:val="22"/>
          <w:szCs w:val="22"/>
          <w:lang w:val="en-US"/>
        </w:rPr>
        <w:t xml:space="preserve"> = 2.45, </w:t>
      </w:r>
      <w:r w:rsidR="009C4253" w:rsidRPr="00772C05">
        <w:rPr>
          <w:rFonts w:asciiTheme="majorHAnsi" w:hAnsiTheme="majorHAnsi" w:cstheme="majorHAnsi"/>
          <w:i/>
          <w:sz w:val="22"/>
          <w:szCs w:val="22"/>
          <w:lang w:val="en-US"/>
        </w:rPr>
        <w:t>M</w:t>
      </w:r>
      <w:r w:rsidR="009C4253" w:rsidRPr="00772C05">
        <w:rPr>
          <w:rFonts w:asciiTheme="majorHAnsi" w:hAnsiTheme="majorHAnsi" w:cstheme="majorHAnsi"/>
          <w:sz w:val="22"/>
          <w:szCs w:val="22"/>
          <w:vertAlign w:val="subscript"/>
          <w:lang w:val="en-US"/>
        </w:rPr>
        <w:t>DQ-post</w:t>
      </w:r>
      <w:r w:rsidR="009C4253" w:rsidRPr="00772C05">
        <w:rPr>
          <w:rFonts w:asciiTheme="majorHAnsi" w:hAnsiTheme="majorHAnsi" w:cstheme="majorHAnsi"/>
          <w:sz w:val="22"/>
          <w:szCs w:val="22"/>
          <w:lang w:val="en-US"/>
        </w:rPr>
        <w:t xml:space="preserve"> = 2.53, </w:t>
      </w:r>
      <w:r w:rsidR="009C4253" w:rsidRPr="00772C05">
        <w:rPr>
          <w:rFonts w:asciiTheme="majorHAnsi" w:hAnsiTheme="majorHAnsi" w:cstheme="majorHAnsi"/>
          <w:i/>
          <w:sz w:val="22"/>
          <w:szCs w:val="22"/>
          <w:lang w:val="en-US"/>
        </w:rPr>
        <w:t>M</w:t>
      </w:r>
      <w:r w:rsidR="009C4253" w:rsidRPr="00772C05">
        <w:rPr>
          <w:rFonts w:asciiTheme="majorHAnsi" w:hAnsiTheme="majorHAnsi" w:cstheme="majorHAnsi"/>
          <w:sz w:val="22"/>
          <w:szCs w:val="22"/>
          <w:vertAlign w:val="subscript"/>
          <w:lang w:val="en-US"/>
        </w:rPr>
        <w:t>Y/N-post</w:t>
      </w:r>
      <w:r w:rsidR="009C4253" w:rsidRPr="00772C05">
        <w:rPr>
          <w:rFonts w:asciiTheme="majorHAnsi" w:hAnsiTheme="majorHAnsi" w:cstheme="majorHAnsi"/>
          <w:sz w:val="22"/>
          <w:szCs w:val="22"/>
          <w:lang w:val="en-US"/>
        </w:rPr>
        <w:t xml:space="preserve"> = 2.46)</w:t>
      </w:r>
      <w:r w:rsidR="006D43D0" w:rsidRPr="00772C05">
        <w:rPr>
          <w:rFonts w:asciiTheme="majorHAnsi" w:hAnsiTheme="majorHAnsi" w:cstheme="majorHAnsi"/>
          <w:sz w:val="22"/>
          <w:szCs w:val="22"/>
          <w:lang w:val="en-US"/>
        </w:rPr>
        <w:t>,</w:t>
      </w:r>
      <w:r w:rsidR="009C4253" w:rsidRPr="00772C05">
        <w:rPr>
          <w:rFonts w:asciiTheme="majorHAnsi" w:hAnsiTheme="majorHAnsi" w:cstheme="majorHAnsi"/>
          <w:sz w:val="22"/>
          <w:szCs w:val="22"/>
          <w:lang w:val="en-US"/>
        </w:rPr>
        <w:t xml:space="preserve"> </w:t>
      </w:r>
      <w:r w:rsidR="006D43D0" w:rsidRPr="00772C05">
        <w:rPr>
          <w:rFonts w:asciiTheme="majorHAnsi" w:hAnsiTheme="majorHAnsi" w:cstheme="majorHAnsi"/>
          <w:sz w:val="22"/>
          <w:szCs w:val="22"/>
          <w:lang w:val="en-US"/>
        </w:rPr>
        <w:t xml:space="preserve">or the purchase of any specific purchase quantity, </w:t>
      </w:r>
      <w:r w:rsidR="009C4253" w:rsidRPr="00772C05">
        <w:rPr>
          <w:rFonts w:asciiTheme="majorHAnsi" w:hAnsiTheme="majorHAnsi" w:cstheme="majorHAnsi"/>
          <w:sz w:val="22"/>
          <w:szCs w:val="22"/>
          <w:lang w:val="en-US"/>
        </w:rPr>
        <w:t>did not differ between conditions (</w:t>
      </w:r>
      <w:r w:rsidR="009C4253" w:rsidRPr="00772C05">
        <w:rPr>
          <w:rFonts w:asciiTheme="majorHAnsi" w:hAnsiTheme="majorHAnsi" w:cstheme="majorHAnsi"/>
          <w:i/>
          <w:sz w:val="22"/>
          <w:szCs w:val="22"/>
          <w:lang w:val="en-US"/>
        </w:rPr>
        <w:t>p</w:t>
      </w:r>
      <w:r w:rsidR="009C4253" w:rsidRPr="00772C05">
        <w:rPr>
          <w:rFonts w:asciiTheme="majorHAnsi" w:hAnsiTheme="majorHAnsi" w:cstheme="majorHAnsi"/>
          <w:sz w:val="22"/>
          <w:szCs w:val="22"/>
          <w:lang w:val="en-US"/>
        </w:rPr>
        <w:t>’s &gt; .55). Purchase quantity decisions were consistent with the “yes” or “no” response of 299 of the 315 participants in the interest-first conditions.</w:t>
      </w:r>
      <w:r w:rsidRPr="00772C05">
        <w:rPr>
          <w:rFonts w:asciiTheme="majorHAnsi" w:hAnsiTheme="majorHAnsi" w:cstheme="majorHAnsi"/>
          <w:sz w:val="22"/>
          <w:szCs w:val="22"/>
          <w:lang w:val="en-US"/>
        </w:rPr>
        <w:t xml:space="preserve"> There were no differences (</w:t>
      </w:r>
      <w:r w:rsidRPr="00772C05">
        <w:rPr>
          <w:rFonts w:asciiTheme="majorHAnsi" w:hAnsiTheme="majorHAnsi" w:cstheme="majorHAnsi"/>
          <w:i/>
          <w:iCs/>
          <w:sz w:val="22"/>
          <w:szCs w:val="22"/>
          <w:lang w:val="en-US"/>
        </w:rPr>
        <w:t>p</w:t>
      </w:r>
      <w:r w:rsidRPr="00772C05">
        <w:rPr>
          <w:rFonts w:asciiTheme="majorHAnsi" w:hAnsiTheme="majorHAnsi" w:cstheme="majorHAnsi"/>
          <w:sz w:val="22"/>
          <w:szCs w:val="22"/>
          <w:lang w:val="en-US"/>
        </w:rPr>
        <w:t xml:space="preserve">’s &gt; .24) between conditions on the implemental mindset measures. </w:t>
      </w:r>
      <w:r w:rsidR="00830212" w:rsidRPr="00772C05">
        <w:rPr>
          <w:rFonts w:asciiTheme="majorHAnsi" w:hAnsiTheme="majorHAnsi" w:cstheme="majorHAnsi"/>
          <w:bCs/>
          <w:sz w:val="22"/>
          <w:szCs w:val="22"/>
          <w:lang w:val="en-US"/>
        </w:rPr>
        <w:t>P</w:t>
      </w:r>
      <w:r w:rsidR="00830212" w:rsidRPr="00772C05">
        <w:rPr>
          <w:rFonts w:asciiTheme="majorHAnsi" w:hAnsiTheme="majorHAnsi" w:cstheme="majorHAnsi"/>
          <w:sz w:val="22"/>
          <w:szCs w:val="22"/>
          <w:lang w:val="en-US"/>
        </w:rPr>
        <w:t>urchase incidence remained significantly higher in direct-quantity than y/n interest-first formats (</w:t>
      </w:r>
      <w:r w:rsidR="00830212" w:rsidRPr="00772C05">
        <w:rPr>
          <w:rFonts w:asciiTheme="majorHAnsi" w:hAnsiTheme="majorHAnsi" w:cstheme="majorHAnsi"/>
          <w:sz w:val="22"/>
          <w:szCs w:val="22"/>
          <w:lang w:val="en-US"/>
        </w:rPr>
        <w:sym w:font="Symbol" w:char="F063"/>
      </w:r>
      <w:r w:rsidR="00830212" w:rsidRPr="00772C05">
        <w:rPr>
          <w:rFonts w:asciiTheme="majorHAnsi" w:hAnsiTheme="majorHAnsi" w:cstheme="majorHAnsi"/>
          <w:sz w:val="22"/>
          <w:szCs w:val="22"/>
          <w:vertAlign w:val="superscript"/>
          <w:lang w:val="en-US"/>
        </w:rPr>
        <w:t>2</w:t>
      </w:r>
      <w:r w:rsidR="00830212" w:rsidRPr="00772C05">
        <w:rPr>
          <w:rFonts w:asciiTheme="majorHAnsi" w:hAnsiTheme="majorHAnsi" w:cstheme="majorHAnsi"/>
          <w:sz w:val="22"/>
          <w:szCs w:val="22"/>
          <w:lang w:val="en-US"/>
        </w:rPr>
        <w:t xml:space="preserve"> = 14.21; </w:t>
      </w:r>
      <w:r w:rsidR="00830212" w:rsidRPr="00772C05">
        <w:rPr>
          <w:rFonts w:asciiTheme="majorHAnsi" w:hAnsiTheme="majorHAnsi" w:cstheme="majorHAnsi"/>
          <w:i/>
          <w:iCs/>
          <w:sz w:val="22"/>
          <w:szCs w:val="22"/>
          <w:lang w:val="en-US"/>
        </w:rPr>
        <w:t xml:space="preserve">p </w:t>
      </w:r>
      <w:r w:rsidR="00830212" w:rsidRPr="00772C05">
        <w:rPr>
          <w:rFonts w:asciiTheme="majorHAnsi" w:hAnsiTheme="majorHAnsi" w:cstheme="majorHAnsi"/>
          <w:sz w:val="22"/>
          <w:szCs w:val="22"/>
          <w:lang w:val="en-US"/>
        </w:rPr>
        <w:t>= 0.0002) controlling for attitude valence (</w:t>
      </w:r>
      <w:r w:rsidR="00830212" w:rsidRPr="00772C05">
        <w:rPr>
          <w:rFonts w:asciiTheme="majorHAnsi" w:hAnsiTheme="majorHAnsi" w:cstheme="majorHAnsi"/>
          <w:sz w:val="22"/>
          <w:szCs w:val="22"/>
          <w:lang w:val="en-US"/>
        </w:rPr>
        <w:sym w:font="Symbol" w:char="F063"/>
      </w:r>
      <w:r w:rsidR="00830212" w:rsidRPr="00772C05">
        <w:rPr>
          <w:rFonts w:asciiTheme="majorHAnsi" w:hAnsiTheme="majorHAnsi" w:cstheme="majorHAnsi"/>
          <w:sz w:val="22"/>
          <w:szCs w:val="22"/>
          <w:vertAlign w:val="superscript"/>
          <w:lang w:val="en-US"/>
        </w:rPr>
        <w:t>2</w:t>
      </w:r>
      <w:r w:rsidR="00830212" w:rsidRPr="00772C05">
        <w:rPr>
          <w:rFonts w:asciiTheme="majorHAnsi" w:hAnsiTheme="majorHAnsi" w:cstheme="majorHAnsi"/>
          <w:sz w:val="22"/>
          <w:szCs w:val="22"/>
          <w:lang w:val="en-US"/>
        </w:rPr>
        <w:t xml:space="preserve"> = 157.36; </w:t>
      </w:r>
      <w:r w:rsidR="00830212" w:rsidRPr="00772C05">
        <w:rPr>
          <w:rFonts w:asciiTheme="majorHAnsi" w:hAnsiTheme="majorHAnsi" w:cstheme="majorHAnsi"/>
          <w:i/>
          <w:sz w:val="22"/>
          <w:szCs w:val="22"/>
          <w:lang w:val="en-US"/>
        </w:rPr>
        <w:t>p</w:t>
      </w:r>
      <w:r w:rsidR="00830212" w:rsidRPr="00772C05">
        <w:rPr>
          <w:rFonts w:asciiTheme="majorHAnsi" w:hAnsiTheme="majorHAnsi" w:cstheme="majorHAnsi"/>
          <w:sz w:val="22"/>
          <w:szCs w:val="22"/>
          <w:lang w:val="en-US"/>
        </w:rPr>
        <w:t xml:space="preserve"> &lt; 0.0001) and its interaction (</w:t>
      </w:r>
      <w:r w:rsidR="00830212" w:rsidRPr="00772C05">
        <w:rPr>
          <w:rFonts w:asciiTheme="majorHAnsi" w:hAnsiTheme="majorHAnsi" w:cstheme="majorHAnsi"/>
          <w:i/>
          <w:sz w:val="22"/>
          <w:szCs w:val="22"/>
          <w:lang w:val="en-US"/>
        </w:rPr>
        <w:t xml:space="preserve">p </w:t>
      </w:r>
      <w:r w:rsidR="00830212" w:rsidRPr="00772C05">
        <w:rPr>
          <w:rFonts w:asciiTheme="majorHAnsi" w:hAnsiTheme="majorHAnsi" w:cstheme="majorHAnsi"/>
          <w:sz w:val="22"/>
          <w:szCs w:val="22"/>
          <w:lang w:val="en-US"/>
        </w:rPr>
        <w:t xml:space="preserve">= .35) in a binary logistic regression. Response formats </w:t>
      </w:r>
      <w:r w:rsidR="007A274D" w:rsidRPr="00772C05">
        <w:rPr>
          <w:rFonts w:asciiTheme="majorHAnsi" w:hAnsiTheme="majorHAnsi" w:cstheme="majorHAnsi"/>
          <w:sz w:val="22"/>
          <w:szCs w:val="22"/>
          <w:lang w:val="en-US"/>
        </w:rPr>
        <w:t xml:space="preserve">also continued to </w:t>
      </w:r>
      <w:r w:rsidR="00830212" w:rsidRPr="00772C05">
        <w:rPr>
          <w:rFonts w:asciiTheme="majorHAnsi" w:hAnsiTheme="majorHAnsi" w:cstheme="majorHAnsi"/>
          <w:sz w:val="22"/>
          <w:szCs w:val="22"/>
          <w:lang w:val="en-US"/>
        </w:rPr>
        <w:t>ha</w:t>
      </w:r>
      <w:r w:rsidR="007A274D" w:rsidRPr="00772C05">
        <w:rPr>
          <w:rFonts w:asciiTheme="majorHAnsi" w:hAnsiTheme="majorHAnsi" w:cstheme="majorHAnsi"/>
          <w:sz w:val="22"/>
          <w:szCs w:val="22"/>
          <w:lang w:val="en-US"/>
        </w:rPr>
        <w:t>ve no</w:t>
      </w:r>
      <w:r w:rsidR="00830212" w:rsidRPr="00772C05">
        <w:rPr>
          <w:rFonts w:asciiTheme="majorHAnsi" w:hAnsiTheme="majorHAnsi" w:cstheme="majorHAnsi"/>
          <w:sz w:val="22"/>
          <w:szCs w:val="22"/>
          <w:lang w:val="en-US"/>
        </w:rPr>
        <w:t xml:space="preserve"> effect on purchase quantity (</w:t>
      </w:r>
      <w:r w:rsidR="00830212" w:rsidRPr="00772C05">
        <w:rPr>
          <w:rFonts w:asciiTheme="majorHAnsi" w:hAnsiTheme="majorHAnsi" w:cstheme="majorHAnsi"/>
          <w:i/>
          <w:sz w:val="22"/>
          <w:szCs w:val="22"/>
          <w:lang w:val="en-US"/>
        </w:rPr>
        <w:t xml:space="preserve">p </w:t>
      </w:r>
      <w:r w:rsidR="00830212" w:rsidRPr="00772C05">
        <w:rPr>
          <w:rFonts w:asciiTheme="majorHAnsi" w:hAnsiTheme="majorHAnsi" w:cstheme="majorHAnsi"/>
          <w:bCs/>
          <w:sz w:val="22"/>
          <w:szCs w:val="22"/>
          <w:lang w:val="en-US"/>
        </w:rPr>
        <w:t>&gt; 0.91) when controlling for attitude valence (</w:t>
      </w:r>
      <w:r w:rsidR="00830212" w:rsidRPr="00772C05">
        <w:rPr>
          <w:rFonts w:asciiTheme="majorHAnsi" w:hAnsiTheme="majorHAnsi" w:cstheme="majorHAnsi"/>
          <w:bCs/>
          <w:i/>
          <w:sz w:val="22"/>
          <w:szCs w:val="22"/>
          <w:lang w:val="en-US"/>
        </w:rPr>
        <w:t>F</w:t>
      </w:r>
      <w:r w:rsidR="00830212" w:rsidRPr="00772C05">
        <w:rPr>
          <w:rFonts w:asciiTheme="majorHAnsi" w:hAnsiTheme="majorHAnsi" w:cstheme="majorHAnsi"/>
          <w:bCs/>
          <w:sz w:val="22"/>
          <w:szCs w:val="22"/>
          <w:lang w:val="en-US"/>
        </w:rPr>
        <w:t xml:space="preserve">[6, 405] = 11.47; </w:t>
      </w:r>
      <w:r w:rsidR="00830212" w:rsidRPr="00772C05">
        <w:rPr>
          <w:rFonts w:asciiTheme="majorHAnsi" w:hAnsiTheme="majorHAnsi" w:cstheme="majorHAnsi"/>
          <w:bCs/>
          <w:i/>
          <w:sz w:val="22"/>
          <w:szCs w:val="22"/>
          <w:lang w:val="en-US"/>
        </w:rPr>
        <w:t xml:space="preserve">p </w:t>
      </w:r>
      <w:r w:rsidR="00830212" w:rsidRPr="00772C05">
        <w:rPr>
          <w:rFonts w:asciiTheme="majorHAnsi" w:hAnsiTheme="majorHAnsi" w:cstheme="majorHAnsi"/>
          <w:bCs/>
          <w:sz w:val="22"/>
          <w:szCs w:val="22"/>
          <w:lang w:val="en-US"/>
        </w:rPr>
        <w:t>&lt; 0.0001) and its interaction (</w:t>
      </w:r>
      <w:r w:rsidR="00830212" w:rsidRPr="00772C05">
        <w:rPr>
          <w:rFonts w:asciiTheme="majorHAnsi" w:hAnsiTheme="majorHAnsi" w:cstheme="majorHAnsi"/>
          <w:bCs/>
          <w:i/>
          <w:sz w:val="22"/>
          <w:szCs w:val="22"/>
          <w:lang w:val="en-US"/>
        </w:rPr>
        <w:t xml:space="preserve">p </w:t>
      </w:r>
      <w:r w:rsidR="00830212" w:rsidRPr="00772C05">
        <w:rPr>
          <w:rFonts w:asciiTheme="majorHAnsi" w:hAnsiTheme="majorHAnsi" w:cstheme="majorHAnsi"/>
          <w:bCs/>
          <w:sz w:val="22"/>
          <w:szCs w:val="22"/>
          <w:lang w:val="en-US"/>
        </w:rPr>
        <w:t xml:space="preserve">&gt; 0.98) in a multiple regression. </w:t>
      </w:r>
    </w:p>
    <w:p w14:paraId="396C33BB" w14:textId="2C541055" w:rsidR="006653FE" w:rsidRPr="00772C05" w:rsidRDefault="006653FE" w:rsidP="00830212">
      <w:pPr>
        <w:spacing w:after="0" w:line="480" w:lineRule="auto"/>
        <w:ind w:firstLine="426"/>
        <w:rPr>
          <w:rFonts w:asciiTheme="majorHAnsi" w:hAnsiTheme="majorHAnsi" w:cstheme="majorHAnsi"/>
          <w:sz w:val="22"/>
          <w:szCs w:val="22"/>
          <w:lang w:val="en-US"/>
        </w:rPr>
      </w:pPr>
      <w:r w:rsidRPr="00772C05">
        <w:rPr>
          <w:rFonts w:asciiTheme="majorHAnsi" w:hAnsiTheme="majorHAnsi" w:cstheme="majorHAnsi"/>
          <w:sz w:val="22"/>
          <w:szCs w:val="22"/>
          <w:lang w:val="en-US"/>
        </w:rPr>
        <w:t xml:space="preserve">Finally, </w:t>
      </w:r>
      <w:r w:rsidR="007A274D" w:rsidRPr="00772C05">
        <w:rPr>
          <w:rFonts w:asciiTheme="majorHAnsi" w:hAnsiTheme="majorHAnsi" w:cstheme="majorHAnsi"/>
          <w:sz w:val="22"/>
          <w:szCs w:val="22"/>
          <w:lang w:val="en-US"/>
        </w:rPr>
        <w:t xml:space="preserve">while </w:t>
      </w:r>
      <w:r w:rsidRPr="00772C05">
        <w:rPr>
          <w:rFonts w:asciiTheme="majorHAnsi" w:hAnsiTheme="majorHAnsi" w:cstheme="majorHAnsi"/>
          <w:sz w:val="22"/>
          <w:szCs w:val="22"/>
          <w:lang w:val="en-US"/>
        </w:rPr>
        <w:t>satisficing due to low cognitive effort is generally associated with acquiescence (Krosnick 1999)</w:t>
      </w:r>
      <w:r w:rsidR="007A274D" w:rsidRPr="00772C05">
        <w:rPr>
          <w:rFonts w:asciiTheme="majorHAnsi" w:hAnsiTheme="majorHAnsi" w:cstheme="majorHAnsi"/>
          <w:sz w:val="22"/>
          <w:szCs w:val="22"/>
          <w:lang w:val="en-US"/>
        </w:rPr>
        <w:t xml:space="preserve">, </w:t>
      </w:r>
      <w:r w:rsidRPr="00772C05">
        <w:rPr>
          <w:rFonts w:asciiTheme="majorHAnsi" w:hAnsiTheme="majorHAnsi" w:cstheme="majorHAnsi"/>
          <w:sz w:val="22"/>
          <w:szCs w:val="22"/>
          <w:lang w:val="en-US"/>
        </w:rPr>
        <w:t xml:space="preserve">it is </w:t>
      </w:r>
      <w:r w:rsidR="00963D05" w:rsidRPr="00772C05">
        <w:rPr>
          <w:rFonts w:asciiTheme="majorHAnsi" w:hAnsiTheme="majorHAnsi" w:cstheme="majorHAnsi"/>
          <w:sz w:val="22"/>
          <w:szCs w:val="22"/>
          <w:lang w:val="en-US"/>
        </w:rPr>
        <w:t xml:space="preserve">also </w:t>
      </w:r>
      <w:r w:rsidRPr="00772C05">
        <w:rPr>
          <w:rFonts w:asciiTheme="majorHAnsi" w:hAnsiTheme="majorHAnsi" w:cstheme="majorHAnsi"/>
          <w:sz w:val="22"/>
          <w:szCs w:val="22"/>
          <w:lang w:val="en-US"/>
        </w:rPr>
        <w:t xml:space="preserve">possible that participants unwilling to expend effort would respond “no” in the interest-first conditions to avoid further questioning (Kreuter et al. 2011). The results do not support this </w:t>
      </w:r>
      <w:r w:rsidR="007A274D" w:rsidRPr="00772C05">
        <w:rPr>
          <w:rFonts w:asciiTheme="majorHAnsi" w:hAnsiTheme="majorHAnsi" w:cstheme="majorHAnsi"/>
          <w:sz w:val="22"/>
          <w:szCs w:val="22"/>
          <w:lang w:val="en-US"/>
        </w:rPr>
        <w:t>possibility</w:t>
      </w:r>
      <w:r w:rsidRPr="00772C05">
        <w:rPr>
          <w:rFonts w:asciiTheme="majorHAnsi" w:hAnsiTheme="majorHAnsi" w:cstheme="majorHAnsi"/>
          <w:sz w:val="22"/>
          <w:szCs w:val="22"/>
          <w:lang w:val="en-US"/>
        </w:rPr>
        <w:t>. In fact, non-buyers in the interest-first conditions rated their decision to have been more careful (</w:t>
      </w:r>
      <w:r w:rsidRPr="00772C05">
        <w:rPr>
          <w:rFonts w:asciiTheme="majorHAnsi" w:hAnsiTheme="majorHAnsi" w:cstheme="majorHAnsi"/>
          <w:i/>
          <w:sz w:val="22"/>
          <w:szCs w:val="22"/>
          <w:lang w:val="en-US"/>
        </w:rPr>
        <w:t>M</w:t>
      </w:r>
      <w:r w:rsidRPr="00772C05">
        <w:rPr>
          <w:rFonts w:asciiTheme="majorHAnsi" w:hAnsiTheme="majorHAnsi" w:cstheme="majorHAnsi"/>
          <w:sz w:val="22"/>
          <w:szCs w:val="22"/>
          <w:lang w:val="en-US"/>
        </w:rPr>
        <w:t xml:space="preserve"> = 5.2) than did buyers (</w:t>
      </w:r>
      <w:r w:rsidRPr="00772C05">
        <w:rPr>
          <w:rFonts w:asciiTheme="majorHAnsi" w:hAnsiTheme="majorHAnsi" w:cstheme="majorHAnsi"/>
          <w:i/>
          <w:sz w:val="22"/>
          <w:szCs w:val="22"/>
          <w:lang w:val="en-US"/>
        </w:rPr>
        <w:t>M</w:t>
      </w:r>
      <w:r w:rsidRPr="00772C05">
        <w:rPr>
          <w:rFonts w:asciiTheme="majorHAnsi" w:hAnsiTheme="majorHAnsi" w:cstheme="majorHAnsi"/>
          <w:sz w:val="22"/>
          <w:szCs w:val="22"/>
          <w:lang w:val="en-US"/>
        </w:rPr>
        <w:t xml:space="preserve"> = 4.3), </w:t>
      </w:r>
      <w:r w:rsidRPr="00772C05">
        <w:rPr>
          <w:rFonts w:asciiTheme="majorHAnsi" w:hAnsiTheme="majorHAnsi" w:cstheme="majorHAnsi"/>
          <w:i/>
          <w:sz w:val="22"/>
          <w:szCs w:val="22"/>
          <w:lang w:val="en-US"/>
        </w:rPr>
        <w:t>t</w:t>
      </w:r>
      <w:r w:rsidRPr="00772C05">
        <w:rPr>
          <w:rFonts w:asciiTheme="majorHAnsi" w:hAnsiTheme="majorHAnsi" w:cstheme="majorHAnsi"/>
          <w:sz w:val="22"/>
          <w:szCs w:val="22"/>
          <w:lang w:val="en-US"/>
        </w:rPr>
        <w:t xml:space="preserve">(312) = 5.02, </w:t>
      </w:r>
      <w:r w:rsidRPr="00772C05">
        <w:rPr>
          <w:rFonts w:asciiTheme="majorHAnsi" w:hAnsiTheme="majorHAnsi" w:cstheme="majorHAnsi"/>
          <w:i/>
          <w:sz w:val="22"/>
          <w:szCs w:val="22"/>
          <w:lang w:val="en-US"/>
        </w:rPr>
        <w:t>p</w:t>
      </w:r>
      <w:r w:rsidRPr="00772C05">
        <w:rPr>
          <w:rFonts w:asciiTheme="majorHAnsi" w:hAnsiTheme="majorHAnsi" w:cstheme="majorHAnsi"/>
          <w:sz w:val="22"/>
          <w:szCs w:val="22"/>
          <w:lang w:val="en-US"/>
        </w:rPr>
        <w:t xml:space="preserve"> &lt; 0.0001. Buyers (</w:t>
      </w:r>
      <w:r w:rsidRPr="00772C05">
        <w:rPr>
          <w:rFonts w:asciiTheme="majorHAnsi" w:hAnsiTheme="majorHAnsi" w:cstheme="majorHAnsi"/>
          <w:i/>
          <w:sz w:val="22"/>
          <w:szCs w:val="22"/>
          <w:lang w:val="en-US"/>
        </w:rPr>
        <w:t>M</w:t>
      </w:r>
      <w:r w:rsidRPr="00772C05">
        <w:rPr>
          <w:rFonts w:asciiTheme="majorHAnsi" w:hAnsiTheme="majorHAnsi" w:cstheme="majorHAnsi"/>
          <w:sz w:val="22"/>
          <w:szCs w:val="22"/>
          <w:lang w:val="en-US"/>
        </w:rPr>
        <w:t xml:space="preserve"> = 4.5) </w:t>
      </w:r>
      <w:r w:rsidR="001642A6" w:rsidRPr="00772C05">
        <w:rPr>
          <w:rFonts w:asciiTheme="majorHAnsi" w:hAnsiTheme="majorHAnsi" w:cstheme="majorHAnsi"/>
          <w:sz w:val="22"/>
          <w:szCs w:val="22"/>
          <w:lang w:val="en-US"/>
        </w:rPr>
        <w:t xml:space="preserve">in the direct-quantity condition </w:t>
      </w:r>
      <w:r w:rsidR="00EC2072" w:rsidRPr="00772C05">
        <w:rPr>
          <w:rFonts w:asciiTheme="majorHAnsi" w:hAnsiTheme="majorHAnsi" w:cstheme="majorHAnsi"/>
          <w:sz w:val="22"/>
          <w:szCs w:val="22"/>
          <w:lang w:val="en-US"/>
        </w:rPr>
        <w:t>similarly</w:t>
      </w:r>
      <w:r w:rsidR="001642A6" w:rsidRPr="00772C05">
        <w:rPr>
          <w:rFonts w:asciiTheme="majorHAnsi" w:hAnsiTheme="majorHAnsi" w:cstheme="majorHAnsi"/>
          <w:sz w:val="22"/>
          <w:szCs w:val="22"/>
          <w:lang w:val="en-US"/>
        </w:rPr>
        <w:t xml:space="preserve"> reported a lower level of carefulness than</w:t>
      </w:r>
      <w:r w:rsidRPr="00772C05">
        <w:rPr>
          <w:rFonts w:asciiTheme="majorHAnsi" w:hAnsiTheme="majorHAnsi" w:cstheme="majorHAnsi"/>
          <w:sz w:val="22"/>
          <w:szCs w:val="22"/>
          <w:lang w:val="en-US"/>
        </w:rPr>
        <w:t xml:space="preserve"> non-buyers (</w:t>
      </w:r>
      <w:r w:rsidRPr="00772C05">
        <w:rPr>
          <w:rFonts w:asciiTheme="majorHAnsi" w:hAnsiTheme="majorHAnsi" w:cstheme="majorHAnsi"/>
          <w:i/>
          <w:sz w:val="22"/>
          <w:szCs w:val="22"/>
          <w:lang w:val="en-US"/>
        </w:rPr>
        <w:t>M</w:t>
      </w:r>
      <w:r w:rsidRPr="00772C05">
        <w:rPr>
          <w:rFonts w:asciiTheme="majorHAnsi" w:hAnsiTheme="majorHAnsi" w:cstheme="majorHAnsi"/>
          <w:sz w:val="22"/>
          <w:szCs w:val="22"/>
          <w:lang w:val="en-US"/>
        </w:rPr>
        <w:t xml:space="preserve"> = 5.0)</w:t>
      </w:r>
      <w:r w:rsidR="001642A6" w:rsidRPr="00772C05">
        <w:rPr>
          <w:rFonts w:asciiTheme="majorHAnsi" w:hAnsiTheme="majorHAnsi" w:cstheme="majorHAnsi"/>
          <w:sz w:val="22"/>
          <w:szCs w:val="22"/>
          <w:lang w:val="en-US"/>
        </w:rPr>
        <w:t xml:space="preserve">, </w:t>
      </w:r>
      <w:r w:rsidR="001642A6" w:rsidRPr="00772C05">
        <w:rPr>
          <w:rFonts w:asciiTheme="majorHAnsi" w:hAnsiTheme="majorHAnsi" w:cstheme="majorHAnsi"/>
          <w:i/>
          <w:sz w:val="22"/>
          <w:szCs w:val="22"/>
          <w:lang w:val="en-US"/>
        </w:rPr>
        <w:t>t</w:t>
      </w:r>
      <w:r w:rsidR="001642A6" w:rsidRPr="00772C05">
        <w:rPr>
          <w:rFonts w:asciiTheme="majorHAnsi" w:hAnsiTheme="majorHAnsi" w:cstheme="majorHAnsi"/>
          <w:sz w:val="22"/>
          <w:szCs w:val="22"/>
          <w:lang w:val="en-US"/>
        </w:rPr>
        <w:t xml:space="preserve">(320) = 2.52, </w:t>
      </w:r>
      <w:r w:rsidR="001642A6" w:rsidRPr="00772C05">
        <w:rPr>
          <w:rFonts w:asciiTheme="majorHAnsi" w:hAnsiTheme="majorHAnsi" w:cstheme="majorHAnsi"/>
          <w:i/>
          <w:sz w:val="22"/>
          <w:szCs w:val="22"/>
          <w:lang w:val="en-US"/>
        </w:rPr>
        <w:t>p</w:t>
      </w:r>
      <w:r w:rsidR="001642A6" w:rsidRPr="00772C05">
        <w:rPr>
          <w:rFonts w:asciiTheme="majorHAnsi" w:hAnsiTheme="majorHAnsi" w:cstheme="majorHAnsi"/>
          <w:sz w:val="22"/>
          <w:szCs w:val="22"/>
          <w:lang w:val="en-US"/>
        </w:rPr>
        <w:t xml:space="preserve"> = 0.01</w:t>
      </w:r>
      <w:r w:rsidR="00963D05" w:rsidRPr="00772C05">
        <w:rPr>
          <w:rFonts w:asciiTheme="majorHAnsi" w:hAnsiTheme="majorHAnsi" w:cstheme="majorHAnsi"/>
          <w:sz w:val="22"/>
          <w:szCs w:val="22"/>
          <w:lang w:val="en-US"/>
        </w:rPr>
        <w:t>, and the respective means</w:t>
      </w:r>
      <w:r w:rsidR="001642A6" w:rsidRPr="00772C05">
        <w:rPr>
          <w:rFonts w:asciiTheme="majorHAnsi" w:hAnsiTheme="majorHAnsi" w:cstheme="majorHAnsi"/>
          <w:sz w:val="22"/>
          <w:szCs w:val="22"/>
          <w:lang w:val="en-US"/>
        </w:rPr>
        <w:t xml:space="preserve"> did not differ between conditions</w:t>
      </w:r>
      <w:r w:rsidRPr="00772C05">
        <w:rPr>
          <w:rFonts w:asciiTheme="majorHAnsi" w:hAnsiTheme="majorHAnsi" w:cstheme="majorHAnsi"/>
          <w:sz w:val="22"/>
          <w:szCs w:val="22"/>
          <w:lang w:val="en-US"/>
        </w:rPr>
        <w:t xml:space="preserve"> (</w:t>
      </w:r>
      <w:r w:rsidRPr="00772C05">
        <w:rPr>
          <w:rFonts w:asciiTheme="majorHAnsi" w:hAnsiTheme="majorHAnsi" w:cstheme="majorHAnsi"/>
          <w:i/>
          <w:sz w:val="22"/>
          <w:szCs w:val="22"/>
          <w:lang w:val="en-US"/>
        </w:rPr>
        <w:t>p</w:t>
      </w:r>
      <w:r w:rsidRPr="00772C05">
        <w:rPr>
          <w:rFonts w:asciiTheme="majorHAnsi" w:hAnsiTheme="majorHAnsi" w:cstheme="majorHAnsi"/>
          <w:sz w:val="22"/>
          <w:szCs w:val="22"/>
          <w:lang w:val="en-US"/>
        </w:rPr>
        <w:t>‘s &gt; .22).</w:t>
      </w:r>
    </w:p>
    <w:p w14:paraId="109CE478" w14:textId="4E37644D" w:rsidR="008A5CC3" w:rsidRPr="00772C05" w:rsidRDefault="000F00C3" w:rsidP="00E544EC">
      <w:pPr>
        <w:spacing w:after="0" w:line="480" w:lineRule="auto"/>
        <w:outlineLvl w:val="0"/>
        <w:rPr>
          <w:rFonts w:asciiTheme="majorHAnsi" w:hAnsiTheme="majorHAnsi" w:cstheme="majorHAnsi"/>
          <w:b/>
          <w:bCs/>
          <w:sz w:val="22"/>
          <w:szCs w:val="22"/>
          <w:lang w:val="en-US"/>
        </w:rPr>
      </w:pPr>
      <w:r w:rsidRPr="00772C05">
        <w:rPr>
          <w:rFonts w:asciiTheme="majorHAnsi" w:hAnsiTheme="majorHAnsi" w:cstheme="majorHAnsi"/>
          <w:b/>
          <w:bCs/>
          <w:sz w:val="22"/>
          <w:szCs w:val="22"/>
          <w:lang w:val="en-US"/>
        </w:rPr>
        <w:t xml:space="preserve">7 </w:t>
      </w:r>
      <w:r w:rsidR="00C30E01" w:rsidRPr="00772C05">
        <w:rPr>
          <w:rFonts w:asciiTheme="majorHAnsi" w:hAnsiTheme="majorHAnsi" w:cstheme="majorHAnsi"/>
          <w:b/>
          <w:bCs/>
          <w:sz w:val="22"/>
          <w:szCs w:val="22"/>
          <w:lang w:val="en-US"/>
        </w:rPr>
        <w:t>Study 4</w:t>
      </w:r>
    </w:p>
    <w:p w14:paraId="37A8182D" w14:textId="6DCEE0C5" w:rsidR="00053A53" w:rsidRPr="00772C05" w:rsidRDefault="0088387C" w:rsidP="006C6182">
      <w:pPr>
        <w:spacing w:after="0" w:line="480" w:lineRule="auto"/>
        <w:ind w:firstLine="426"/>
        <w:outlineLvl w:val="0"/>
        <w:rPr>
          <w:rFonts w:asciiTheme="majorHAnsi" w:hAnsiTheme="majorHAnsi" w:cstheme="majorHAnsi"/>
          <w:sz w:val="22"/>
          <w:szCs w:val="22"/>
          <w:lang w:val="en-US"/>
        </w:rPr>
      </w:pPr>
      <w:r w:rsidRPr="00772C05">
        <w:rPr>
          <w:rFonts w:asciiTheme="majorHAnsi" w:hAnsiTheme="majorHAnsi" w:cstheme="majorHAnsi"/>
          <w:sz w:val="22"/>
          <w:szCs w:val="22"/>
          <w:lang w:val="en-US"/>
        </w:rPr>
        <w:t xml:space="preserve">Study </w:t>
      </w:r>
      <w:r w:rsidR="00C30E01" w:rsidRPr="00772C05">
        <w:rPr>
          <w:rFonts w:asciiTheme="majorHAnsi" w:hAnsiTheme="majorHAnsi" w:cstheme="majorHAnsi"/>
          <w:sz w:val="22"/>
          <w:szCs w:val="22"/>
          <w:lang w:val="en-US"/>
        </w:rPr>
        <w:t>4</w:t>
      </w:r>
      <w:r w:rsidRPr="00772C05">
        <w:rPr>
          <w:rFonts w:asciiTheme="majorHAnsi" w:hAnsiTheme="majorHAnsi" w:cstheme="majorHAnsi"/>
          <w:sz w:val="22"/>
          <w:szCs w:val="22"/>
          <w:lang w:val="en-US"/>
        </w:rPr>
        <w:t xml:space="preserve"> </w:t>
      </w:r>
      <w:r w:rsidR="00196809" w:rsidRPr="00772C05">
        <w:rPr>
          <w:rFonts w:asciiTheme="majorHAnsi" w:hAnsiTheme="majorHAnsi" w:cstheme="majorHAnsi"/>
          <w:sz w:val="22"/>
          <w:szCs w:val="22"/>
          <w:lang w:val="en-US"/>
        </w:rPr>
        <w:t>was designed to</w:t>
      </w:r>
      <w:r w:rsidR="00C62E96" w:rsidRPr="00772C05">
        <w:rPr>
          <w:rFonts w:asciiTheme="majorHAnsi" w:hAnsiTheme="majorHAnsi" w:cstheme="majorHAnsi"/>
          <w:sz w:val="22"/>
          <w:szCs w:val="22"/>
          <w:lang w:val="en-US"/>
        </w:rPr>
        <w:t xml:space="preserve"> </w:t>
      </w:r>
      <w:r w:rsidR="00E77931" w:rsidRPr="00772C05">
        <w:rPr>
          <w:rFonts w:asciiTheme="majorHAnsi" w:hAnsiTheme="majorHAnsi" w:cstheme="majorHAnsi"/>
          <w:sz w:val="22"/>
          <w:szCs w:val="22"/>
          <w:lang w:val="en-US"/>
        </w:rPr>
        <w:t xml:space="preserve">directly </w:t>
      </w:r>
      <w:r w:rsidR="00CC67ED" w:rsidRPr="00772C05">
        <w:rPr>
          <w:rFonts w:asciiTheme="majorHAnsi" w:hAnsiTheme="majorHAnsi" w:cstheme="majorHAnsi"/>
          <w:sz w:val="22"/>
          <w:szCs w:val="22"/>
          <w:lang w:val="en-US"/>
        </w:rPr>
        <w:t>explore</w:t>
      </w:r>
      <w:r w:rsidR="002433EC" w:rsidRPr="00772C05">
        <w:rPr>
          <w:rFonts w:asciiTheme="majorHAnsi" w:hAnsiTheme="majorHAnsi" w:cstheme="majorHAnsi"/>
          <w:sz w:val="22"/>
          <w:szCs w:val="22"/>
          <w:lang w:val="en-US"/>
        </w:rPr>
        <w:t xml:space="preserve"> </w:t>
      </w:r>
      <w:r w:rsidR="008543D6" w:rsidRPr="00772C05">
        <w:rPr>
          <w:rFonts w:asciiTheme="majorHAnsi" w:hAnsiTheme="majorHAnsi" w:cstheme="majorHAnsi"/>
          <w:sz w:val="22"/>
          <w:szCs w:val="22"/>
          <w:lang w:val="en-US"/>
        </w:rPr>
        <w:t xml:space="preserve">whether </w:t>
      </w:r>
      <w:r w:rsidR="0011569D" w:rsidRPr="00772C05">
        <w:rPr>
          <w:rFonts w:asciiTheme="majorHAnsi" w:hAnsiTheme="majorHAnsi" w:cstheme="majorHAnsi"/>
          <w:sz w:val="22"/>
          <w:szCs w:val="22"/>
          <w:lang w:val="en-US"/>
        </w:rPr>
        <w:t xml:space="preserve">the </w:t>
      </w:r>
      <w:r w:rsidR="00DC6AE1" w:rsidRPr="00772C05">
        <w:rPr>
          <w:rFonts w:asciiTheme="majorHAnsi" w:hAnsiTheme="majorHAnsi" w:cstheme="majorHAnsi"/>
          <w:sz w:val="22"/>
          <w:szCs w:val="22"/>
          <w:lang w:val="en-US"/>
        </w:rPr>
        <w:t xml:space="preserve">dichotomous </w:t>
      </w:r>
      <w:r w:rsidR="00423DFF" w:rsidRPr="00772C05">
        <w:rPr>
          <w:rFonts w:asciiTheme="majorHAnsi" w:hAnsiTheme="majorHAnsi" w:cstheme="majorHAnsi"/>
          <w:sz w:val="22"/>
          <w:szCs w:val="22"/>
          <w:lang w:val="en-US"/>
        </w:rPr>
        <w:t xml:space="preserve">nature </w:t>
      </w:r>
      <w:r w:rsidR="00CE77A3" w:rsidRPr="00772C05">
        <w:rPr>
          <w:rFonts w:asciiTheme="majorHAnsi" w:hAnsiTheme="majorHAnsi" w:cstheme="majorHAnsi"/>
          <w:sz w:val="22"/>
          <w:szCs w:val="22"/>
          <w:lang w:val="en-US"/>
        </w:rPr>
        <w:t>of the</w:t>
      </w:r>
      <w:r w:rsidR="00E60FB2" w:rsidRPr="00772C05">
        <w:rPr>
          <w:rFonts w:asciiTheme="majorHAnsi" w:hAnsiTheme="majorHAnsi" w:cstheme="majorHAnsi"/>
          <w:sz w:val="22"/>
          <w:szCs w:val="22"/>
          <w:lang w:val="en-US"/>
        </w:rPr>
        <w:t xml:space="preserve"> yes/no interest question</w:t>
      </w:r>
      <w:r w:rsidR="002433EC" w:rsidRPr="00772C05">
        <w:rPr>
          <w:rFonts w:asciiTheme="majorHAnsi" w:hAnsiTheme="majorHAnsi" w:cstheme="majorHAnsi"/>
          <w:sz w:val="22"/>
          <w:szCs w:val="22"/>
          <w:lang w:val="en-US"/>
        </w:rPr>
        <w:t xml:space="preserve"> </w:t>
      </w:r>
      <w:r w:rsidR="00AA35BD" w:rsidRPr="00772C05">
        <w:rPr>
          <w:rFonts w:asciiTheme="majorHAnsi" w:hAnsiTheme="majorHAnsi" w:cstheme="majorHAnsi"/>
          <w:sz w:val="22"/>
          <w:szCs w:val="22"/>
          <w:lang w:val="en-US"/>
        </w:rPr>
        <w:t>caused</w:t>
      </w:r>
      <w:r w:rsidR="002433EC" w:rsidRPr="00772C05">
        <w:rPr>
          <w:rFonts w:asciiTheme="majorHAnsi" w:hAnsiTheme="majorHAnsi" w:cstheme="majorHAnsi"/>
          <w:sz w:val="22"/>
          <w:szCs w:val="22"/>
          <w:lang w:val="en-US"/>
        </w:rPr>
        <w:t xml:space="preserve"> the </w:t>
      </w:r>
      <w:r w:rsidR="00AA35BD" w:rsidRPr="00772C05">
        <w:rPr>
          <w:rFonts w:asciiTheme="majorHAnsi" w:hAnsiTheme="majorHAnsi" w:cstheme="majorHAnsi"/>
          <w:sz w:val="22"/>
          <w:szCs w:val="22"/>
          <w:lang w:val="en-US"/>
        </w:rPr>
        <w:t xml:space="preserve">opt-out </w:t>
      </w:r>
      <w:r w:rsidR="002433EC" w:rsidRPr="00772C05">
        <w:rPr>
          <w:rFonts w:asciiTheme="majorHAnsi" w:hAnsiTheme="majorHAnsi" w:cstheme="majorHAnsi"/>
          <w:sz w:val="22"/>
          <w:szCs w:val="22"/>
          <w:lang w:val="en-US"/>
        </w:rPr>
        <w:t>effect</w:t>
      </w:r>
      <w:r w:rsidR="00196809" w:rsidRPr="00772C05">
        <w:rPr>
          <w:rFonts w:asciiTheme="majorHAnsi" w:hAnsiTheme="majorHAnsi" w:cstheme="majorHAnsi"/>
          <w:sz w:val="22"/>
          <w:szCs w:val="22"/>
          <w:lang w:val="en-US"/>
        </w:rPr>
        <w:t xml:space="preserve"> </w:t>
      </w:r>
      <w:r w:rsidR="00AA35BD" w:rsidRPr="00772C05">
        <w:rPr>
          <w:rFonts w:asciiTheme="majorHAnsi" w:hAnsiTheme="majorHAnsi" w:cstheme="majorHAnsi"/>
          <w:sz w:val="22"/>
          <w:szCs w:val="22"/>
          <w:lang w:val="en-US"/>
        </w:rPr>
        <w:t>r</w:t>
      </w:r>
      <w:r w:rsidR="00196809" w:rsidRPr="00772C05">
        <w:rPr>
          <w:rFonts w:asciiTheme="majorHAnsi" w:hAnsiTheme="majorHAnsi" w:cstheme="majorHAnsi"/>
          <w:sz w:val="22"/>
          <w:szCs w:val="22"/>
          <w:lang w:val="en-US"/>
        </w:rPr>
        <w:t>eplicated in studies 1</w:t>
      </w:r>
      <w:r w:rsidR="00C30E01" w:rsidRPr="00772C05">
        <w:rPr>
          <w:rFonts w:asciiTheme="majorHAnsi" w:hAnsiTheme="majorHAnsi" w:cstheme="majorHAnsi"/>
          <w:sz w:val="22"/>
          <w:szCs w:val="22"/>
          <w:lang w:val="en-US"/>
        </w:rPr>
        <w:t>-3</w:t>
      </w:r>
      <w:r w:rsidR="002433EC" w:rsidRPr="00772C05">
        <w:rPr>
          <w:rFonts w:asciiTheme="majorHAnsi" w:hAnsiTheme="majorHAnsi" w:cstheme="majorHAnsi"/>
          <w:sz w:val="22"/>
          <w:szCs w:val="22"/>
          <w:lang w:val="en-US"/>
        </w:rPr>
        <w:t xml:space="preserve">. Specifically, </w:t>
      </w:r>
      <w:r w:rsidR="003D57DC" w:rsidRPr="00772C05">
        <w:rPr>
          <w:rFonts w:asciiTheme="majorHAnsi" w:hAnsiTheme="majorHAnsi" w:cstheme="majorHAnsi"/>
          <w:sz w:val="22"/>
          <w:szCs w:val="22"/>
          <w:lang w:val="en-US"/>
        </w:rPr>
        <w:t>s</w:t>
      </w:r>
      <w:r w:rsidR="00F24D39" w:rsidRPr="00772C05">
        <w:rPr>
          <w:rFonts w:asciiTheme="majorHAnsi" w:hAnsiTheme="majorHAnsi" w:cstheme="majorHAnsi"/>
          <w:sz w:val="22"/>
          <w:szCs w:val="22"/>
          <w:lang w:val="en-US"/>
        </w:rPr>
        <w:t xml:space="preserve">tudy </w:t>
      </w:r>
      <w:r w:rsidR="00C30E01" w:rsidRPr="00772C05">
        <w:rPr>
          <w:rFonts w:asciiTheme="majorHAnsi" w:hAnsiTheme="majorHAnsi" w:cstheme="majorHAnsi"/>
          <w:sz w:val="22"/>
          <w:szCs w:val="22"/>
          <w:lang w:val="en-US"/>
        </w:rPr>
        <w:t>4</w:t>
      </w:r>
      <w:r w:rsidR="002433EC" w:rsidRPr="00772C05">
        <w:rPr>
          <w:rFonts w:asciiTheme="majorHAnsi" w:hAnsiTheme="majorHAnsi" w:cstheme="majorHAnsi"/>
          <w:sz w:val="22"/>
          <w:szCs w:val="22"/>
          <w:lang w:val="en-US"/>
        </w:rPr>
        <w:t xml:space="preserve"> </w:t>
      </w:r>
      <w:r w:rsidRPr="00772C05">
        <w:rPr>
          <w:rFonts w:asciiTheme="majorHAnsi" w:hAnsiTheme="majorHAnsi" w:cstheme="majorHAnsi"/>
          <w:sz w:val="22"/>
          <w:szCs w:val="22"/>
          <w:lang w:val="en-US"/>
        </w:rPr>
        <w:t>include</w:t>
      </w:r>
      <w:r w:rsidR="000E3266" w:rsidRPr="00772C05">
        <w:rPr>
          <w:rFonts w:asciiTheme="majorHAnsi" w:hAnsiTheme="majorHAnsi" w:cstheme="majorHAnsi"/>
          <w:sz w:val="22"/>
          <w:szCs w:val="22"/>
          <w:lang w:val="en-US"/>
        </w:rPr>
        <w:t>d</w:t>
      </w:r>
      <w:r w:rsidRPr="00772C05">
        <w:rPr>
          <w:rFonts w:asciiTheme="majorHAnsi" w:hAnsiTheme="majorHAnsi" w:cstheme="majorHAnsi"/>
          <w:sz w:val="22"/>
          <w:szCs w:val="22"/>
          <w:lang w:val="en-US"/>
        </w:rPr>
        <w:t xml:space="preserve"> a</w:t>
      </w:r>
      <w:r w:rsidR="00F24D39" w:rsidRPr="00772C05">
        <w:rPr>
          <w:rFonts w:asciiTheme="majorHAnsi" w:hAnsiTheme="majorHAnsi" w:cstheme="majorHAnsi"/>
          <w:sz w:val="22"/>
          <w:szCs w:val="22"/>
          <w:lang w:val="en-US"/>
        </w:rPr>
        <w:t xml:space="preserve"> </w:t>
      </w:r>
      <w:r w:rsidRPr="00772C05">
        <w:rPr>
          <w:rFonts w:asciiTheme="majorHAnsi" w:hAnsiTheme="majorHAnsi" w:cstheme="majorHAnsi"/>
          <w:sz w:val="22"/>
          <w:szCs w:val="22"/>
          <w:lang w:val="en-US"/>
        </w:rPr>
        <w:t>condition</w:t>
      </w:r>
      <w:r w:rsidR="00132E4E" w:rsidRPr="00772C05">
        <w:rPr>
          <w:rFonts w:asciiTheme="majorHAnsi" w:hAnsiTheme="majorHAnsi" w:cstheme="majorHAnsi"/>
          <w:sz w:val="22"/>
          <w:szCs w:val="22"/>
          <w:lang w:val="en-US"/>
        </w:rPr>
        <w:t xml:space="preserve"> </w:t>
      </w:r>
      <w:r w:rsidR="00BA1D2A" w:rsidRPr="00772C05">
        <w:rPr>
          <w:rFonts w:asciiTheme="majorHAnsi" w:hAnsiTheme="majorHAnsi" w:cstheme="majorHAnsi"/>
          <w:sz w:val="22"/>
          <w:szCs w:val="22"/>
          <w:lang w:val="en-US"/>
        </w:rPr>
        <w:t>for</w:t>
      </w:r>
      <w:r w:rsidR="00132E4E" w:rsidRPr="00772C05">
        <w:rPr>
          <w:rFonts w:asciiTheme="majorHAnsi" w:hAnsiTheme="majorHAnsi" w:cstheme="majorHAnsi"/>
          <w:sz w:val="22"/>
          <w:szCs w:val="22"/>
          <w:lang w:val="en-US"/>
        </w:rPr>
        <w:t xml:space="preserve"> which </w:t>
      </w:r>
      <w:r w:rsidR="00AA35BD" w:rsidRPr="00772C05">
        <w:rPr>
          <w:rFonts w:asciiTheme="majorHAnsi" w:hAnsiTheme="majorHAnsi" w:cstheme="majorHAnsi"/>
          <w:sz w:val="22"/>
          <w:szCs w:val="22"/>
          <w:lang w:val="en-US"/>
        </w:rPr>
        <w:t xml:space="preserve">purchase </w:t>
      </w:r>
      <w:r w:rsidR="00132E4E" w:rsidRPr="00772C05">
        <w:rPr>
          <w:rFonts w:asciiTheme="majorHAnsi" w:hAnsiTheme="majorHAnsi" w:cstheme="majorHAnsi"/>
          <w:sz w:val="22"/>
          <w:szCs w:val="22"/>
          <w:lang w:val="en-US"/>
        </w:rPr>
        <w:t xml:space="preserve">interest </w:t>
      </w:r>
      <w:r w:rsidR="000E3266" w:rsidRPr="00772C05">
        <w:rPr>
          <w:rFonts w:asciiTheme="majorHAnsi" w:hAnsiTheme="majorHAnsi" w:cstheme="majorHAnsi"/>
          <w:sz w:val="22"/>
          <w:szCs w:val="22"/>
          <w:lang w:val="en-US"/>
        </w:rPr>
        <w:t>wa</w:t>
      </w:r>
      <w:r w:rsidR="00132E4E" w:rsidRPr="00772C05">
        <w:rPr>
          <w:rFonts w:asciiTheme="majorHAnsi" w:hAnsiTheme="majorHAnsi" w:cstheme="majorHAnsi"/>
          <w:sz w:val="22"/>
          <w:szCs w:val="22"/>
          <w:lang w:val="en-US"/>
        </w:rPr>
        <w:t xml:space="preserve">s ascertained with a scale that </w:t>
      </w:r>
      <w:r w:rsidR="00DC6AE1" w:rsidRPr="00772C05">
        <w:rPr>
          <w:rFonts w:asciiTheme="majorHAnsi" w:hAnsiTheme="majorHAnsi" w:cstheme="majorHAnsi"/>
          <w:sz w:val="22"/>
          <w:szCs w:val="22"/>
          <w:lang w:val="en-US"/>
        </w:rPr>
        <w:t>partitioned the “yes” response into</w:t>
      </w:r>
      <w:r w:rsidR="007376EF" w:rsidRPr="00772C05">
        <w:rPr>
          <w:rFonts w:asciiTheme="majorHAnsi" w:hAnsiTheme="majorHAnsi" w:cstheme="majorHAnsi"/>
          <w:sz w:val="22"/>
          <w:szCs w:val="22"/>
          <w:lang w:val="en-US"/>
        </w:rPr>
        <w:t xml:space="preserve"> </w:t>
      </w:r>
      <w:r w:rsidR="00423DFF" w:rsidRPr="00772C05">
        <w:rPr>
          <w:rFonts w:asciiTheme="majorHAnsi" w:hAnsiTheme="majorHAnsi" w:cstheme="majorHAnsi"/>
          <w:sz w:val="22"/>
          <w:szCs w:val="22"/>
          <w:lang w:val="en-US"/>
        </w:rPr>
        <w:t>five</w:t>
      </w:r>
      <w:r w:rsidR="00CC7BC6" w:rsidRPr="00772C05">
        <w:rPr>
          <w:rFonts w:asciiTheme="majorHAnsi" w:hAnsiTheme="majorHAnsi" w:cstheme="majorHAnsi"/>
          <w:sz w:val="22"/>
          <w:szCs w:val="22"/>
          <w:lang w:val="en-US"/>
        </w:rPr>
        <w:t xml:space="preserve"> degrees of </w:t>
      </w:r>
      <w:r w:rsidR="00DC6AE1" w:rsidRPr="00772C05">
        <w:rPr>
          <w:rFonts w:asciiTheme="majorHAnsi" w:hAnsiTheme="majorHAnsi" w:cstheme="majorHAnsi"/>
          <w:sz w:val="22"/>
          <w:szCs w:val="22"/>
          <w:lang w:val="en-US"/>
        </w:rPr>
        <w:t xml:space="preserve">positive </w:t>
      </w:r>
      <w:r w:rsidR="00CC7BC6" w:rsidRPr="00772C05">
        <w:rPr>
          <w:rFonts w:asciiTheme="majorHAnsi" w:hAnsiTheme="majorHAnsi" w:cstheme="majorHAnsi"/>
          <w:sz w:val="22"/>
          <w:szCs w:val="22"/>
          <w:lang w:val="en-US"/>
        </w:rPr>
        <w:t xml:space="preserve">interest. </w:t>
      </w:r>
      <w:r w:rsidR="0083382B" w:rsidRPr="00772C05">
        <w:rPr>
          <w:rFonts w:asciiTheme="majorHAnsi" w:hAnsiTheme="majorHAnsi" w:cstheme="majorHAnsi"/>
          <w:sz w:val="22"/>
          <w:szCs w:val="22"/>
          <w:lang w:val="en-US"/>
        </w:rPr>
        <w:t xml:space="preserve">This </w:t>
      </w:r>
      <w:r w:rsidR="00B517B4" w:rsidRPr="00772C05">
        <w:rPr>
          <w:rFonts w:asciiTheme="majorHAnsi" w:hAnsiTheme="majorHAnsi" w:cstheme="majorHAnsi"/>
          <w:sz w:val="22"/>
          <w:szCs w:val="22"/>
          <w:lang w:val="en-US"/>
        </w:rPr>
        <w:t xml:space="preserve">scale </w:t>
      </w:r>
      <w:r w:rsidR="0083382B" w:rsidRPr="00772C05">
        <w:rPr>
          <w:rFonts w:asciiTheme="majorHAnsi" w:hAnsiTheme="majorHAnsi" w:cstheme="majorHAnsi"/>
          <w:sz w:val="22"/>
          <w:szCs w:val="22"/>
          <w:lang w:val="en-US"/>
        </w:rPr>
        <w:t xml:space="preserve">should </w:t>
      </w:r>
      <w:r w:rsidR="00815E83" w:rsidRPr="00772C05">
        <w:rPr>
          <w:rFonts w:asciiTheme="majorHAnsi" w:hAnsiTheme="majorHAnsi" w:cstheme="majorHAnsi"/>
          <w:sz w:val="22"/>
          <w:szCs w:val="22"/>
          <w:lang w:val="en-US"/>
        </w:rPr>
        <w:t>result in</w:t>
      </w:r>
      <w:r w:rsidR="004A2A40" w:rsidRPr="00772C05">
        <w:rPr>
          <w:rFonts w:asciiTheme="majorHAnsi" w:hAnsiTheme="majorHAnsi" w:cstheme="majorHAnsi"/>
          <w:sz w:val="22"/>
          <w:szCs w:val="22"/>
          <w:lang w:val="en-US"/>
        </w:rPr>
        <w:t xml:space="preserve"> fewer people responding “no” than a yes/no response format</w:t>
      </w:r>
      <w:r w:rsidR="0033518A" w:rsidRPr="00772C05">
        <w:rPr>
          <w:rFonts w:asciiTheme="majorHAnsi" w:hAnsiTheme="majorHAnsi" w:cstheme="majorHAnsi"/>
          <w:sz w:val="22"/>
          <w:szCs w:val="22"/>
          <w:lang w:val="en-US"/>
        </w:rPr>
        <w:t>, that is</w:t>
      </w:r>
      <w:r w:rsidR="00E94C6A" w:rsidRPr="00772C05">
        <w:rPr>
          <w:rFonts w:asciiTheme="majorHAnsi" w:hAnsiTheme="majorHAnsi" w:cstheme="majorHAnsi"/>
          <w:sz w:val="22"/>
          <w:szCs w:val="22"/>
          <w:lang w:val="en-US"/>
        </w:rPr>
        <w:t xml:space="preserve">, </w:t>
      </w:r>
      <w:r w:rsidR="00AA35BD" w:rsidRPr="00772C05">
        <w:rPr>
          <w:rFonts w:asciiTheme="majorHAnsi" w:hAnsiTheme="majorHAnsi" w:cstheme="majorHAnsi"/>
          <w:sz w:val="22"/>
          <w:szCs w:val="22"/>
          <w:lang w:val="en-US"/>
        </w:rPr>
        <w:t xml:space="preserve">opting out </w:t>
      </w:r>
      <w:r w:rsidR="00DC6AE1" w:rsidRPr="00772C05">
        <w:rPr>
          <w:rFonts w:asciiTheme="majorHAnsi" w:hAnsiTheme="majorHAnsi" w:cstheme="majorHAnsi"/>
          <w:sz w:val="22"/>
          <w:szCs w:val="22"/>
          <w:lang w:val="en-US"/>
        </w:rPr>
        <w:t>based on a 1/6</w:t>
      </w:r>
      <w:r w:rsidR="00DC6AE1" w:rsidRPr="00772C05">
        <w:rPr>
          <w:rFonts w:asciiTheme="majorHAnsi" w:hAnsiTheme="majorHAnsi" w:cstheme="majorHAnsi"/>
          <w:i/>
          <w:sz w:val="22"/>
          <w:szCs w:val="22"/>
          <w:lang w:val="en-US"/>
        </w:rPr>
        <w:t xml:space="preserve"> </w:t>
      </w:r>
      <w:r w:rsidR="00DC6AE1" w:rsidRPr="00772C05">
        <w:rPr>
          <w:rFonts w:asciiTheme="majorHAnsi" w:hAnsiTheme="majorHAnsi" w:cstheme="majorHAnsi"/>
          <w:sz w:val="22"/>
          <w:szCs w:val="22"/>
          <w:lang w:val="en-US"/>
        </w:rPr>
        <w:t>versus 1/2 naïve</w:t>
      </w:r>
      <w:r w:rsidR="00AA35BD" w:rsidRPr="00772C05">
        <w:rPr>
          <w:rFonts w:asciiTheme="majorHAnsi" w:hAnsiTheme="majorHAnsi" w:cstheme="majorHAnsi"/>
          <w:sz w:val="22"/>
          <w:szCs w:val="22"/>
          <w:lang w:val="en-US"/>
        </w:rPr>
        <w:t>-</w:t>
      </w:r>
      <w:r w:rsidR="00DC6AE1" w:rsidRPr="00772C05">
        <w:rPr>
          <w:rFonts w:asciiTheme="majorHAnsi" w:hAnsiTheme="majorHAnsi" w:cstheme="majorHAnsi"/>
          <w:sz w:val="22"/>
          <w:szCs w:val="22"/>
          <w:lang w:val="en-US"/>
        </w:rPr>
        <w:t>prior anchor, respectively</w:t>
      </w:r>
      <w:r w:rsidR="004A2A40" w:rsidRPr="00772C05">
        <w:rPr>
          <w:rFonts w:asciiTheme="majorHAnsi" w:hAnsiTheme="majorHAnsi" w:cstheme="majorHAnsi"/>
          <w:sz w:val="22"/>
          <w:szCs w:val="22"/>
          <w:lang w:val="en-US"/>
        </w:rPr>
        <w:t>.</w:t>
      </w:r>
    </w:p>
    <w:p w14:paraId="22A0DCC0" w14:textId="77777777" w:rsidR="00187E28" w:rsidRPr="00772C05" w:rsidRDefault="00187E28" w:rsidP="009E7FC4">
      <w:pPr>
        <w:spacing w:after="0" w:line="480" w:lineRule="auto"/>
        <w:outlineLvl w:val="0"/>
        <w:rPr>
          <w:rFonts w:asciiTheme="majorHAnsi" w:hAnsiTheme="majorHAnsi" w:cstheme="majorHAnsi"/>
          <w:b/>
          <w:iCs/>
          <w:sz w:val="22"/>
          <w:szCs w:val="22"/>
          <w:lang w:val="en-US"/>
        </w:rPr>
      </w:pPr>
    </w:p>
    <w:p w14:paraId="43ACB03B" w14:textId="12F02AA6" w:rsidR="001D7761" w:rsidRPr="00772C05" w:rsidRDefault="000F00C3" w:rsidP="009E7FC4">
      <w:pPr>
        <w:spacing w:after="0" w:line="480" w:lineRule="auto"/>
        <w:outlineLvl w:val="0"/>
        <w:rPr>
          <w:rFonts w:asciiTheme="majorHAnsi" w:hAnsiTheme="majorHAnsi" w:cstheme="majorHAnsi"/>
          <w:i/>
          <w:iCs/>
          <w:sz w:val="22"/>
          <w:szCs w:val="22"/>
          <w:lang w:val="en-US"/>
        </w:rPr>
      </w:pPr>
      <w:r w:rsidRPr="00772C05">
        <w:rPr>
          <w:rFonts w:asciiTheme="majorHAnsi" w:hAnsiTheme="majorHAnsi" w:cstheme="majorHAnsi"/>
          <w:b/>
          <w:iCs/>
          <w:sz w:val="22"/>
          <w:szCs w:val="22"/>
          <w:lang w:val="en-US"/>
        </w:rPr>
        <w:t xml:space="preserve">7.1 </w:t>
      </w:r>
      <w:r w:rsidR="001D7761" w:rsidRPr="00772C05">
        <w:rPr>
          <w:rFonts w:asciiTheme="majorHAnsi" w:hAnsiTheme="majorHAnsi" w:cstheme="majorHAnsi"/>
          <w:b/>
          <w:iCs/>
          <w:sz w:val="22"/>
          <w:szCs w:val="22"/>
          <w:lang w:val="en-US"/>
        </w:rPr>
        <w:t>Procedure</w:t>
      </w:r>
    </w:p>
    <w:p w14:paraId="39771CF0" w14:textId="26109C91" w:rsidR="00E530D2" w:rsidRPr="00772C05" w:rsidRDefault="006B0B74" w:rsidP="00336311">
      <w:pPr>
        <w:spacing w:after="0" w:line="480" w:lineRule="auto"/>
        <w:ind w:firstLine="426"/>
        <w:outlineLvl w:val="0"/>
        <w:rPr>
          <w:rFonts w:asciiTheme="majorHAnsi" w:hAnsiTheme="majorHAnsi" w:cstheme="majorHAnsi"/>
          <w:sz w:val="22"/>
          <w:szCs w:val="22"/>
          <w:lang w:val="en-US"/>
        </w:rPr>
      </w:pPr>
      <w:r w:rsidRPr="00772C05">
        <w:rPr>
          <w:rFonts w:asciiTheme="majorHAnsi" w:hAnsiTheme="majorHAnsi" w:cstheme="majorHAnsi"/>
          <w:sz w:val="22"/>
          <w:szCs w:val="22"/>
          <w:lang w:val="en-US"/>
        </w:rPr>
        <w:t xml:space="preserve">Ten </w:t>
      </w:r>
      <w:r w:rsidR="00EC2072" w:rsidRPr="00772C05">
        <w:rPr>
          <w:rFonts w:asciiTheme="majorHAnsi" w:hAnsiTheme="majorHAnsi" w:cstheme="majorHAnsi"/>
          <w:sz w:val="22"/>
          <w:szCs w:val="22"/>
          <w:lang w:val="en-US"/>
        </w:rPr>
        <w:t xml:space="preserve">MTurk </w:t>
      </w:r>
      <w:r w:rsidRPr="00772C05">
        <w:rPr>
          <w:rFonts w:asciiTheme="majorHAnsi" w:hAnsiTheme="majorHAnsi" w:cstheme="majorHAnsi"/>
          <w:sz w:val="22"/>
          <w:szCs w:val="22"/>
          <w:lang w:val="en-US"/>
        </w:rPr>
        <w:t xml:space="preserve">participants failed to correctly answer one </w:t>
      </w:r>
      <w:r w:rsidR="00AA35BD" w:rsidRPr="00772C05">
        <w:rPr>
          <w:rFonts w:asciiTheme="majorHAnsi" w:hAnsiTheme="majorHAnsi" w:cstheme="majorHAnsi"/>
          <w:sz w:val="22"/>
          <w:szCs w:val="22"/>
          <w:lang w:val="en-US"/>
        </w:rPr>
        <w:t>o</w:t>
      </w:r>
      <w:r w:rsidRPr="00772C05">
        <w:rPr>
          <w:rFonts w:asciiTheme="majorHAnsi" w:hAnsiTheme="majorHAnsi" w:cstheme="majorHAnsi"/>
          <w:sz w:val="22"/>
          <w:szCs w:val="22"/>
          <w:lang w:val="en-US"/>
        </w:rPr>
        <w:t>f two attention checks</w:t>
      </w:r>
      <w:r w:rsidR="00C33497" w:rsidRPr="00772C05">
        <w:rPr>
          <w:rFonts w:asciiTheme="majorHAnsi" w:hAnsiTheme="majorHAnsi" w:cstheme="majorHAnsi"/>
          <w:sz w:val="22"/>
          <w:szCs w:val="22"/>
          <w:lang w:val="en-US"/>
        </w:rPr>
        <w:t>,</w:t>
      </w:r>
      <w:r w:rsidRPr="00772C05">
        <w:rPr>
          <w:rFonts w:asciiTheme="majorHAnsi" w:hAnsiTheme="majorHAnsi" w:cstheme="majorHAnsi"/>
          <w:sz w:val="22"/>
          <w:szCs w:val="22"/>
          <w:lang w:val="en-US"/>
        </w:rPr>
        <w:t xml:space="preserve"> resulting in a final sample of </w:t>
      </w:r>
      <w:r w:rsidR="006973AB" w:rsidRPr="00772C05">
        <w:rPr>
          <w:rFonts w:asciiTheme="majorHAnsi" w:hAnsiTheme="majorHAnsi" w:cstheme="majorHAnsi"/>
          <w:sz w:val="22"/>
          <w:szCs w:val="22"/>
          <w:lang w:val="en-US"/>
        </w:rPr>
        <w:t>302</w:t>
      </w:r>
      <w:r w:rsidRPr="00772C05">
        <w:rPr>
          <w:rFonts w:asciiTheme="majorHAnsi" w:hAnsiTheme="majorHAnsi" w:cstheme="majorHAnsi"/>
          <w:sz w:val="22"/>
          <w:szCs w:val="22"/>
          <w:lang w:val="en-US"/>
        </w:rPr>
        <w:t xml:space="preserve"> (average age = 3</w:t>
      </w:r>
      <w:r w:rsidR="005F6A29" w:rsidRPr="00772C05">
        <w:rPr>
          <w:rFonts w:asciiTheme="majorHAnsi" w:hAnsiTheme="majorHAnsi" w:cstheme="majorHAnsi"/>
          <w:sz w:val="22"/>
          <w:szCs w:val="22"/>
          <w:lang w:val="en-US"/>
        </w:rPr>
        <w:t>9</w:t>
      </w:r>
      <w:r w:rsidRPr="00772C05">
        <w:rPr>
          <w:rFonts w:asciiTheme="majorHAnsi" w:hAnsiTheme="majorHAnsi" w:cstheme="majorHAnsi"/>
          <w:sz w:val="22"/>
          <w:szCs w:val="22"/>
          <w:lang w:val="en-US"/>
        </w:rPr>
        <w:t>.</w:t>
      </w:r>
      <w:r w:rsidR="005F6A29" w:rsidRPr="00772C05">
        <w:rPr>
          <w:rFonts w:asciiTheme="majorHAnsi" w:hAnsiTheme="majorHAnsi" w:cstheme="majorHAnsi"/>
          <w:sz w:val="22"/>
          <w:szCs w:val="22"/>
          <w:lang w:val="en-US"/>
        </w:rPr>
        <w:t>8</w:t>
      </w:r>
      <w:r w:rsidRPr="00772C05">
        <w:rPr>
          <w:rFonts w:asciiTheme="majorHAnsi" w:hAnsiTheme="majorHAnsi" w:cstheme="majorHAnsi"/>
          <w:sz w:val="22"/>
          <w:szCs w:val="22"/>
          <w:lang w:val="en-US"/>
        </w:rPr>
        <w:t xml:space="preserve">; </w:t>
      </w:r>
      <w:r w:rsidR="0005691F" w:rsidRPr="00772C05">
        <w:rPr>
          <w:rFonts w:asciiTheme="majorHAnsi" w:hAnsiTheme="majorHAnsi" w:cstheme="majorHAnsi"/>
          <w:sz w:val="22"/>
          <w:szCs w:val="22"/>
          <w:lang w:val="en-US"/>
        </w:rPr>
        <w:t>60</w:t>
      </w:r>
      <w:r w:rsidRPr="00772C05">
        <w:rPr>
          <w:rFonts w:asciiTheme="majorHAnsi" w:hAnsiTheme="majorHAnsi" w:cstheme="majorHAnsi"/>
          <w:sz w:val="22"/>
          <w:szCs w:val="22"/>
          <w:lang w:val="en-US"/>
        </w:rPr>
        <w:t xml:space="preserve">% male). </w:t>
      </w:r>
      <w:r w:rsidR="0098080C" w:rsidRPr="00772C05">
        <w:rPr>
          <w:rFonts w:asciiTheme="majorHAnsi" w:hAnsiTheme="majorHAnsi" w:cstheme="majorHAnsi"/>
          <w:sz w:val="22"/>
          <w:szCs w:val="22"/>
          <w:lang w:val="en-US"/>
        </w:rPr>
        <w:t>Participants</w:t>
      </w:r>
      <w:r w:rsidR="0005691F" w:rsidRPr="00772C05">
        <w:rPr>
          <w:rFonts w:asciiTheme="majorHAnsi" w:hAnsiTheme="majorHAnsi" w:cstheme="majorHAnsi"/>
          <w:sz w:val="22"/>
          <w:szCs w:val="22"/>
          <w:lang w:val="en-US"/>
        </w:rPr>
        <w:t xml:space="preserve"> </w:t>
      </w:r>
      <w:r w:rsidR="0040232D" w:rsidRPr="00772C05">
        <w:rPr>
          <w:rFonts w:asciiTheme="majorHAnsi" w:hAnsiTheme="majorHAnsi" w:cstheme="majorHAnsi"/>
          <w:sz w:val="22"/>
          <w:szCs w:val="22"/>
          <w:lang w:val="en-US"/>
        </w:rPr>
        <w:t xml:space="preserve">read the same scenario and responded to the same </w:t>
      </w:r>
      <w:r w:rsidR="00DD67A6" w:rsidRPr="00772C05">
        <w:rPr>
          <w:rFonts w:asciiTheme="majorHAnsi" w:hAnsiTheme="majorHAnsi" w:cstheme="majorHAnsi"/>
          <w:sz w:val="22"/>
          <w:szCs w:val="22"/>
          <w:lang w:val="en-US"/>
        </w:rPr>
        <w:t>purchase</w:t>
      </w:r>
      <w:r w:rsidR="0005691F" w:rsidRPr="00772C05">
        <w:rPr>
          <w:rFonts w:asciiTheme="majorHAnsi" w:hAnsiTheme="majorHAnsi" w:cstheme="majorHAnsi"/>
          <w:sz w:val="22"/>
          <w:szCs w:val="22"/>
          <w:lang w:val="en-US"/>
        </w:rPr>
        <w:t>-</w:t>
      </w:r>
      <w:r w:rsidR="00DC4201" w:rsidRPr="00772C05">
        <w:rPr>
          <w:rFonts w:asciiTheme="majorHAnsi" w:hAnsiTheme="majorHAnsi" w:cstheme="majorHAnsi"/>
          <w:sz w:val="22"/>
          <w:szCs w:val="22"/>
          <w:lang w:val="en-US"/>
        </w:rPr>
        <w:t>quantity scale as in s</w:t>
      </w:r>
      <w:r w:rsidR="00DD67A6" w:rsidRPr="00772C05">
        <w:rPr>
          <w:rFonts w:asciiTheme="majorHAnsi" w:hAnsiTheme="majorHAnsi" w:cstheme="majorHAnsi"/>
          <w:sz w:val="22"/>
          <w:szCs w:val="22"/>
          <w:lang w:val="en-US"/>
        </w:rPr>
        <w:t>tud</w:t>
      </w:r>
      <w:r w:rsidR="00DC4201" w:rsidRPr="00772C05">
        <w:rPr>
          <w:rFonts w:asciiTheme="majorHAnsi" w:hAnsiTheme="majorHAnsi" w:cstheme="majorHAnsi"/>
          <w:sz w:val="22"/>
          <w:szCs w:val="22"/>
          <w:lang w:val="en-US"/>
        </w:rPr>
        <w:t>ies</w:t>
      </w:r>
      <w:r w:rsidR="00DD67A6" w:rsidRPr="00772C05">
        <w:rPr>
          <w:rFonts w:asciiTheme="majorHAnsi" w:hAnsiTheme="majorHAnsi" w:cstheme="majorHAnsi"/>
          <w:sz w:val="22"/>
          <w:szCs w:val="22"/>
          <w:lang w:val="en-US"/>
        </w:rPr>
        <w:t xml:space="preserve"> </w:t>
      </w:r>
      <w:r w:rsidR="00C30E01" w:rsidRPr="00772C05">
        <w:rPr>
          <w:rFonts w:asciiTheme="majorHAnsi" w:hAnsiTheme="majorHAnsi" w:cstheme="majorHAnsi"/>
          <w:sz w:val="22"/>
          <w:szCs w:val="22"/>
          <w:lang w:val="en-US"/>
        </w:rPr>
        <w:t>2</w:t>
      </w:r>
      <w:r w:rsidR="00DD67A6" w:rsidRPr="00772C05">
        <w:rPr>
          <w:rFonts w:asciiTheme="majorHAnsi" w:hAnsiTheme="majorHAnsi" w:cstheme="majorHAnsi"/>
          <w:sz w:val="22"/>
          <w:szCs w:val="22"/>
          <w:lang w:val="en-US"/>
        </w:rPr>
        <w:t xml:space="preserve"> and </w:t>
      </w:r>
      <w:r w:rsidR="00C30E01" w:rsidRPr="00772C05">
        <w:rPr>
          <w:rFonts w:asciiTheme="majorHAnsi" w:hAnsiTheme="majorHAnsi" w:cstheme="majorHAnsi"/>
          <w:sz w:val="22"/>
          <w:szCs w:val="22"/>
          <w:lang w:val="en-US"/>
        </w:rPr>
        <w:t>3</w:t>
      </w:r>
      <w:r w:rsidR="00DD67A6" w:rsidRPr="00772C05">
        <w:rPr>
          <w:rFonts w:asciiTheme="majorHAnsi" w:hAnsiTheme="majorHAnsi" w:cstheme="majorHAnsi"/>
          <w:sz w:val="22"/>
          <w:szCs w:val="22"/>
          <w:lang w:val="en-US"/>
        </w:rPr>
        <w:t xml:space="preserve">. In the </w:t>
      </w:r>
      <w:r w:rsidR="00AC70EE" w:rsidRPr="00772C05">
        <w:rPr>
          <w:rFonts w:asciiTheme="majorHAnsi" w:hAnsiTheme="majorHAnsi" w:cstheme="majorHAnsi"/>
          <w:sz w:val="22"/>
          <w:szCs w:val="22"/>
          <w:lang w:val="en-US"/>
        </w:rPr>
        <w:t>direct-</w:t>
      </w:r>
      <w:r w:rsidR="00545D70" w:rsidRPr="00772C05">
        <w:rPr>
          <w:rFonts w:asciiTheme="majorHAnsi" w:hAnsiTheme="majorHAnsi" w:cstheme="majorHAnsi"/>
          <w:sz w:val="22"/>
          <w:szCs w:val="22"/>
          <w:lang w:val="en-US"/>
        </w:rPr>
        <w:t xml:space="preserve">quantity </w:t>
      </w:r>
      <w:r w:rsidR="00DD67A6" w:rsidRPr="00772C05">
        <w:rPr>
          <w:rFonts w:asciiTheme="majorHAnsi" w:hAnsiTheme="majorHAnsi" w:cstheme="majorHAnsi"/>
          <w:sz w:val="22"/>
          <w:szCs w:val="22"/>
          <w:lang w:val="en-US"/>
        </w:rPr>
        <w:t xml:space="preserve">condition they did so immediately </w:t>
      </w:r>
      <w:r w:rsidR="003C24CD" w:rsidRPr="00772C05">
        <w:rPr>
          <w:rFonts w:asciiTheme="majorHAnsi" w:hAnsiTheme="majorHAnsi" w:cstheme="majorHAnsi"/>
          <w:sz w:val="22"/>
          <w:szCs w:val="22"/>
          <w:lang w:val="en-US"/>
        </w:rPr>
        <w:t>after reading</w:t>
      </w:r>
      <w:r w:rsidR="00DD67A6" w:rsidRPr="00772C05">
        <w:rPr>
          <w:rFonts w:asciiTheme="majorHAnsi" w:hAnsiTheme="majorHAnsi" w:cstheme="majorHAnsi"/>
          <w:sz w:val="22"/>
          <w:szCs w:val="22"/>
          <w:lang w:val="en-US"/>
        </w:rPr>
        <w:t xml:space="preserve"> the scenario. I</w:t>
      </w:r>
      <w:r w:rsidR="00E70240" w:rsidRPr="00772C05">
        <w:rPr>
          <w:rFonts w:asciiTheme="majorHAnsi" w:hAnsiTheme="majorHAnsi" w:cstheme="majorHAnsi"/>
          <w:sz w:val="22"/>
          <w:szCs w:val="22"/>
          <w:lang w:val="en-US"/>
        </w:rPr>
        <w:t>n</w:t>
      </w:r>
      <w:r w:rsidR="00AE6BF3" w:rsidRPr="00772C05">
        <w:rPr>
          <w:rFonts w:asciiTheme="majorHAnsi" w:hAnsiTheme="majorHAnsi" w:cstheme="majorHAnsi"/>
          <w:sz w:val="22"/>
          <w:szCs w:val="22"/>
          <w:lang w:val="en-US"/>
        </w:rPr>
        <w:t xml:space="preserve"> the</w:t>
      </w:r>
      <w:r w:rsidR="00E70240" w:rsidRPr="00772C05">
        <w:rPr>
          <w:rFonts w:asciiTheme="majorHAnsi" w:hAnsiTheme="majorHAnsi" w:cstheme="majorHAnsi"/>
          <w:sz w:val="22"/>
          <w:szCs w:val="22"/>
          <w:lang w:val="en-US"/>
        </w:rPr>
        <w:t xml:space="preserve"> interest-first </w:t>
      </w:r>
      <w:r w:rsidR="001A67CE" w:rsidRPr="00772C05">
        <w:rPr>
          <w:rFonts w:asciiTheme="majorHAnsi" w:hAnsiTheme="majorHAnsi" w:cstheme="majorHAnsi"/>
          <w:sz w:val="22"/>
          <w:szCs w:val="22"/>
          <w:lang w:val="en-US"/>
        </w:rPr>
        <w:t xml:space="preserve">conditions they </w:t>
      </w:r>
      <w:r w:rsidR="002618BA" w:rsidRPr="00772C05">
        <w:rPr>
          <w:rFonts w:asciiTheme="majorHAnsi" w:hAnsiTheme="majorHAnsi" w:cstheme="majorHAnsi"/>
          <w:sz w:val="22"/>
          <w:szCs w:val="22"/>
          <w:lang w:val="en-US"/>
        </w:rPr>
        <w:t>initially</w:t>
      </w:r>
      <w:r w:rsidR="001A67CE" w:rsidRPr="00772C05">
        <w:rPr>
          <w:rFonts w:asciiTheme="majorHAnsi" w:hAnsiTheme="majorHAnsi" w:cstheme="majorHAnsi"/>
          <w:sz w:val="22"/>
          <w:szCs w:val="22"/>
          <w:lang w:val="en-US"/>
        </w:rPr>
        <w:t xml:space="preserve"> responded </w:t>
      </w:r>
      <w:r w:rsidR="004A65B7" w:rsidRPr="00772C05">
        <w:rPr>
          <w:rFonts w:asciiTheme="majorHAnsi" w:hAnsiTheme="majorHAnsi" w:cstheme="majorHAnsi"/>
          <w:sz w:val="22"/>
          <w:szCs w:val="22"/>
          <w:lang w:val="en-US"/>
        </w:rPr>
        <w:t>to the question: “Would you be interested in buying any instant lottery tickets?</w:t>
      </w:r>
      <w:r w:rsidR="008D3A8B" w:rsidRPr="00772C05">
        <w:rPr>
          <w:rFonts w:asciiTheme="majorHAnsi" w:hAnsiTheme="majorHAnsi" w:cstheme="majorHAnsi"/>
          <w:sz w:val="22"/>
          <w:szCs w:val="22"/>
          <w:lang w:val="en-US"/>
        </w:rPr>
        <w:t>”</w:t>
      </w:r>
      <w:r w:rsidR="004A65B7" w:rsidRPr="00772C05">
        <w:rPr>
          <w:rFonts w:asciiTheme="majorHAnsi" w:hAnsiTheme="majorHAnsi" w:cstheme="majorHAnsi"/>
          <w:sz w:val="22"/>
          <w:szCs w:val="22"/>
          <w:lang w:val="en-US"/>
        </w:rPr>
        <w:t xml:space="preserve"> </w:t>
      </w:r>
      <w:r w:rsidR="002618BA" w:rsidRPr="00772C05">
        <w:rPr>
          <w:rFonts w:asciiTheme="majorHAnsi" w:hAnsiTheme="majorHAnsi" w:cstheme="majorHAnsi"/>
          <w:sz w:val="22"/>
          <w:szCs w:val="22"/>
          <w:lang w:val="en-US"/>
        </w:rPr>
        <w:t xml:space="preserve">They </w:t>
      </w:r>
      <w:r w:rsidR="00F66913" w:rsidRPr="00772C05">
        <w:rPr>
          <w:rFonts w:asciiTheme="majorHAnsi" w:hAnsiTheme="majorHAnsi" w:cstheme="majorHAnsi"/>
          <w:sz w:val="22"/>
          <w:szCs w:val="22"/>
          <w:lang w:val="en-US"/>
        </w:rPr>
        <w:t>answered</w:t>
      </w:r>
      <w:r w:rsidR="002618BA" w:rsidRPr="00772C05">
        <w:rPr>
          <w:rFonts w:asciiTheme="majorHAnsi" w:hAnsiTheme="majorHAnsi" w:cstheme="majorHAnsi"/>
          <w:sz w:val="22"/>
          <w:szCs w:val="22"/>
          <w:lang w:val="en-US"/>
        </w:rPr>
        <w:t xml:space="preserve"> </w:t>
      </w:r>
      <w:r w:rsidR="00AA7702" w:rsidRPr="00772C05">
        <w:rPr>
          <w:rFonts w:asciiTheme="majorHAnsi" w:hAnsiTheme="majorHAnsi" w:cstheme="majorHAnsi"/>
          <w:sz w:val="22"/>
          <w:szCs w:val="22"/>
          <w:lang w:val="en-US"/>
        </w:rPr>
        <w:t xml:space="preserve">either </w:t>
      </w:r>
      <w:r w:rsidR="00EF3503" w:rsidRPr="00772C05">
        <w:rPr>
          <w:rFonts w:asciiTheme="majorHAnsi" w:hAnsiTheme="majorHAnsi" w:cstheme="majorHAnsi"/>
          <w:sz w:val="22"/>
          <w:szCs w:val="22"/>
          <w:lang w:val="en-US"/>
        </w:rPr>
        <w:t xml:space="preserve">using a </w:t>
      </w:r>
      <w:r w:rsidR="0048639B" w:rsidRPr="00772C05">
        <w:rPr>
          <w:rFonts w:asciiTheme="majorHAnsi" w:hAnsiTheme="majorHAnsi" w:cstheme="majorHAnsi"/>
          <w:sz w:val="22"/>
          <w:szCs w:val="22"/>
          <w:lang w:val="en-US"/>
        </w:rPr>
        <w:t xml:space="preserve">dichotomous </w:t>
      </w:r>
      <w:r w:rsidR="00EF3503" w:rsidRPr="00772C05">
        <w:rPr>
          <w:rFonts w:asciiTheme="majorHAnsi" w:hAnsiTheme="majorHAnsi" w:cstheme="majorHAnsi"/>
          <w:sz w:val="22"/>
          <w:szCs w:val="22"/>
          <w:lang w:val="en-US"/>
        </w:rPr>
        <w:t xml:space="preserve">yes/no </w:t>
      </w:r>
      <w:r w:rsidR="00B70BE7" w:rsidRPr="00772C05">
        <w:rPr>
          <w:rFonts w:asciiTheme="majorHAnsi" w:hAnsiTheme="majorHAnsi" w:cstheme="majorHAnsi"/>
          <w:sz w:val="22"/>
          <w:szCs w:val="22"/>
          <w:lang w:val="en-US"/>
        </w:rPr>
        <w:t>response scale or using</w:t>
      </w:r>
      <w:r w:rsidR="008F6937" w:rsidRPr="00772C05">
        <w:rPr>
          <w:rFonts w:asciiTheme="majorHAnsi" w:hAnsiTheme="majorHAnsi" w:cstheme="majorHAnsi"/>
          <w:sz w:val="22"/>
          <w:szCs w:val="22"/>
          <w:lang w:val="en-US"/>
        </w:rPr>
        <w:t xml:space="preserve"> a </w:t>
      </w:r>
      <w:r w:rsidR="00CF2BD4" w:rsidRPr="00772C05">
        <w:rPr>
          <w:rFonts w:asciiTheme="majorHAnsi" w:hAnsiTheme="majorHAnsi" w:cstheme="majorHAnsi"/>
          <w:sz w:val="22"/>
          <w:szCs w:val="22"/>
          <w:lang w:val="en-US"/>
        </w:rPr>
        <w:t xml:space="preserve">positively unbalanced (PU) </w:t>
      </w:r>
      <w:r w:rsidR="004A65B7" w:rsidRPr="00772C05">
        <w:rPr>
          <w:rFonts w:asciiTheme="majorHAnsi" w:hAnsiTheme="majorHAnsi" w:cstheme="majorHAnsi"/>
          <w:sz w:val="22"/>
          <w:szCs w:val="22"/>
          <w:lang w:val="en-US"/>
        </w:rPr>
        <w:t>response scale</w:t>
      </w:r>
      <w:r w:rsidR="008F6937" w:rsidRPr="00772C05">
        <w:rPr>
          <w:rFonts w:asciiTheme="majorHAnsi" w:hAnsiTheme="majorHAnsi" w:cstheme="majorHAnsi"/>
          <w:sz w:val="22"/>
          <w:szCs w:val="22"/>
          <w:lang w:val="en-US"/>
        </w:rPr>
        <w:t xml:space="preserve"> </w:t>
      </w:r>
      <w:r w:rsidR="00CF2BD4" w:rsidRPr="00772C05">
        <w:rPr>
          <w:rFonts w:asciiTheme="majorHAnsi" w:hAnsiTheme="majorHAnsi" w:cstheme="majorHAnsi"/>
          <w:sz w:val="22"/>
          <w:szCs w:val="22"/>
          <w:lang w:val="en-US"/>
        </w:rPr>
        <w:t xml:space="preserve">(Malhotra 2006) </w:t>
      </w:r>
      <w:r w:rsidR="004A65B7" w:rsidRPr="00772C05">
        <w:rPr>
          <w:rFonts w:asciiTheme="majorHAnsi" w:hAnsiTheme="majorHAnsi" w:cstheme="majorHAnsi"/>
          <w:sz w:val="22"/>
          <w:szCs w:val="22"/>
          <w:lang w:val="en-US"/>
        </w:rPr>
        <w:t>that included</w:t>
      </w:r>
      <w:r w:rsidR="00B25D0A" w:rsidRPr="00772C05">
        <w:rPr>
          <w:rFonts w:asciiTheme="majorHAnsi" w:hAnsiTheme="majorHAnsi" w:cstheme="majorHAnsi"/>
          <w:sz w:val="22"/>
          <w:szCs w:val="22"/>
          <w:lang w:val="en-US"/>
        </w:rPr>
        <w:t xml:space="preserve"> 1 negative and</w:t>
      </w:r>
      <w:r w:rsidR="00B170F0" w:rsidRPr="00772C05">
        <w:rPr>
          <w:rFonts w:asciiTheme="majorHAnsi" w:hAnsiTheme="majorHAnsi" w:cstheme="majorHAnsi"/>
          <w:sz w:val="22"/>
          <w:szCs w:val="22"/>
          <w:lang w:val="en-US"/>
        </w:rPr>
        <w:t xml:space="preserve"> </w:t>
      </w:r>
      <w:r w:rsidR="00B25D0A" w:rsidRPr="00772C05">
        <w:rPr>
          <w:rFonts w:asciiTheme="majorHAnsi" w:hAnsiTheme="majorHAnsi" w:cstheme="majorHAnsi"/>
          <w:sz w:val="22"/>
          <w:szCs w:val="22"/>
          <w:lang w:val="en-US"/>
        </w:rPr>
        <w:t>5 positive response options (“No”, “Mildly”, “Somewhat”, “Likely”,</w:t>
      </w:r>
      <w:r w:rsidR="00336311" w:rsidRPr="00772C05">
        <w:rPr>
          <w:rFonts w:asciiTheme="majorHAnsi" w:hAnsiTheme="majorHAnsi" w:cstheme="majorHAnsi"/>
          <w:sz w:val="22"/>
          <w:szCs w:val="22"/>
          <w:lang w:val="en-US"/>
        </w:rPr>
        <w:t xml:space="preserve"> </w:t>
      </w:r>
      <w:r w:rsidR="00B25D0A" w:rsidRPr="00772C05">
        <w:rPr>
          <w:rFonts w:asciiTheme="majorHAnsi" w:hAnsiTheme="majorHAnsi" w:cstheme="majorHAnsi"/>
          <w:sz w:val="22"/>
          <w:szCs w:val="22"/>
          <w:lang w:val="en-US"/>
        </w:rPr>
        <w:t>“Very”, and “Definitely”)</w:t>
      </w:r>
      <w:r w:rsidR="00C577EF" w:rsidRPr="00772C05">
        <w:rPr>
          <w:rFonts w:asciiTheme="majorHAnsi" w:hAnsiTheme="majorHAnsi" w:cstheme="majorHAnsi"/>
          <w:sz w:val="22"/>
          <w:szCs w:val="22"/>
          <w:lang w:val="en-US"/>
        </w:rPr>
        <w:t>.</w:t>
      </w:r>
      <w:r w:rsidR="0040232D" w:rsidRPr="00772C05">
        <w:rPr>
          <w:rFonts w:asciiTheme="majorHAnsi" w:hAnsiTheme="majorHAnsi" w:cstheme="majorHAnsi"/>
          <w:sz w:val="22"/>
          <w:szCs w:val="22"/>
          <w:lang w:val="en-US"/>
        </w:rPr>
        <w:t xml:space="preserve"> </w:t>
      </w:r>
    </w:p>
    <w:p w14:paraId="2E68B0A5" w14:textId="3C6667EB" w:rsidR="001727DF" w:rsidRPr="00772C05" w:rsidRDefault="000F00C3" w:rsidP="009E7FC4">
      <w:pPr>
        <w:spacing w:after="0" w:line="480" w:lineRule="auto"/>
        <w:outlineLvl w:val="0"/>
        <w:rPr>
          <w:rFonts w:asciiTheme="majorHAnsi" w:hAnsiTheme="majorHAnsi" w:cstheme="majorHAnsi"/>
          <w:i/>
          <w:iCs/>
          <w:sz w:val="22"/>
          <w:szCs w:val="22"/>
          <w:lang w:val="en-US"/>
        </w:rPr>
      </w:pPr>
      <w:r w:rsidRPr="00772C05">
        <w:rPr>
          <w:rFonts w:asciiTheme="majorHAnsi" w:hAnsiTheme="majorHAnsi" w:cstheme="majorHAnsi"/>
          <w:b/>
          <w:iCs/>
          <w:sz w:val="22"/>
          <w:szCs w:val="22"/>
          <w:lang w:val="en-US"/>
        </w:rPr>
        <w:t xml:space="preserve">7.2 </w:t>
      </w:r>
      <w:r w:rsidR="001727DF" w:rsidRPr="00772C05">
        <w:rPr>
          <w:rFonts w:asciiTheme="majorHAnsi" w:hAnsiTheme="majorHAnsi" w:cstheme="majorHAnsi"/>
          <w:b/>
          <w:iCs/>
          <w:sz w:val="22"/>
          <w:szCs w:val="22"/>
          <w:lang w:val="en-US"/>
        </w:rPr>
        <w:t>Results</w:t>
      </w:r>
    </w:p>
    <w:p w14:paraId="69A8B138" w14:textId="39713ED6" w:rsidR="00F7187C" w:rsidRPr="00772C05" w:rsidRDefault="00714EAF" w:rsidP="006C6182">
      <w:pPr>
        <w:spacing w:after="0" w:line="480" w:lineRule="auto"/>
        <w:ind w:firstLine="426"/>
        <w:rPr>
          <w:rFonts w:asciiTheme="majorHAnsi" w:hAnsiTheme="majorHAnsi" w:cstheme="majorHAnsi"/>
          <w:sz w:val="22"/>
          <w:szCs w:val="22"/>
          <w:lang w:val="en-US"/>
        </w:rPr>
      </w:pPr>
      <w:r w:rsidRPr="00772C05">
        <w:rPr>
          <w:rFonts w:asciiTheme="majorHAnsi" w:hAnsiTheme="majorHAnsi" w:cstheme="majorHAnsi"/>
          <w:sz w:val="22"/>
          <w:szCs w:val="22"/>
          <w:lang w:val="en-US"/>
        </w:rPr>
        <w:t xml:space="preserve">A </w:t>
      </w:r>
      <w:r w:rsidR="00170342" w:rsidRPr="00772C05">
        <w:rPr>
          <w:rFonts w:asciiTheme="majorHAnsi" w:hAnsiTheme="majorHAnsi" w:cstheme="majorHAnsi"/>
          <w:sz w:val="22"/>
          <w:szCs w:val="22"/>
          <w:lang w:val="en-US"/>
        </w:rPr>
        <w:t>smaller</w:t>
      </w:r>
      <w:r w:rsidRPr="00772C05">
        <w:rPr>
          <w:rFonts w:asciiTheme="majorHAnsi" w:hAnsiTheme="majorHAnsi" w:cstheme="majorHAnsi"/>
          <w:sz w:val="22"/>
          <w:szCs w:val="22"/>
          <w:lang w:val="en-US"/>
        </w:rPr>
        <w:t xml:space="preserve"> proportion of participants purchased </w:t>
      </w:r>
      <w:r w:rsidR="002A7D5C" w:rsidRPr="00772C05">
        <w:rPr>
          <w:rFonts w:asciiTheme="majorHAnsi" w:hAnsiTheme="majorHAnsi" w:cstheme="majorHAnsi"/>
          <w:sz w:val="22"/>
          <w:szCs w:val="22"/>
          <w:lang w:val="en-US"/>
        </w:rPr>
        <w:t xml:space="preserve">in the yes/no </w:t>
      </w:r>
      <w:r w:rsidRPr="00772C05">
        <w:rPr>
          <w:rFonts w:asciiTheme="majorHAnsi" w:hAnsiTheme="majorHAnsi" w:cstheme="majorHAnsi"/>
          <w:sz w:val="22"/>
          <w:szCs w:val="22"/>
          <w:lang w:val="en-US"/>
        </w:rPr>
        <w:t>interest-first condition (</w:t>
      </w:r>
      <w:r w:rsidRPr="00772C05">
        <w:rPr>
          <w:rFonts w:asciiTheme="majorHAnsi" w:hAnsiTheme="majorHAnsi" w:cstheme="majorHAnsi"/>
          <w:i/>
          <w:sz w:val="22"/>
          <w:szCs w:val="22"/>
          <w:lang w:val="en-US"/>
        </w:rPr>
        <w:t>M</w:t>
      </w:r>
      <w:r w:rsidR="00565630" w:rsidRPr="00772C05">
        <w:rPr>
          <w:rFonts w:asciiTheme="majorHAnsi" w:hAnsiTheme="majorHAnsi" w:cstheme="majorHAnsi"/>
          <w:sz w:val="22"/>
          <w:szCs w:val="22"/>
          <w:vertAlign w:val="subscript"/>
          <w:lang w:val="en-US"/>
        </w:rPr>
        <w:t>Y/N</w:t>
      </w:r>
      <w:r w:rsidRPr="00772C05">
        <w:rPr>
          <w:rFonts w:asciiTheme="majorHAnsi" w:hAnsiTheme="majorHAnsi" w:cstheme="majorHAnsi"/>
          <w:sz w:val="22"/>
          <w:szCs w:val="22"/>
          <w:lang w:val="en-US"/>
        </w:rPr>
        <w:t xml:space="preserve"> = 67.0%)</w:t>
      </w:r>
      <w:r w:rsidR="000E03B9" w:rsidRPr="00772C05">
        <w:rPr>
          <w:rFonts w:asciiTheme="majorHAnsi" w:hAnsiTheme="majorHAnsi" w:cstheme="majorHAnsi"/>
          <w:sz w:val="22"/>
          <w:szCs w:val="22"/>
          <w:lang w:val="en-US"/>
        </w:rPr>
        <w:t xml:space="preserve"> </w:t>
      </w:r>
      <w:r w:rsidR="00BA6C62" w:rsidRPr="00772C05">
        <w:rPr>
          <w:rFonts w:asciiTheme="majorHAnsi" w:hAnsiTheme="majorHAnsi" w:cstheme="majorHAnsi"/>
          <w:sz w:val="22"/>
          <w:szCs w:val="22"/>
          <w:lang w:val="en-US"/>
        </w:rPr>
        <w:t xml:space="preserve">than in </w:t>
      </w:r>
      <w:r w:rsidR="002A7D5C" w:rsidRPr="00772C05">
        <w:rPr>
          <w:rFonts w:asciiTheme="majorHAnsi" w:hAnsiTheme="majorHAnsi" w:cstheme="majorHAnsi"/>
          <w:sz w:val="22"/>
          <w:szCs w:val="22"/>
          <w:lang w:val="en-US"/>
        </w:rPr>
        <w:t xml:space="preserve">the </w:t>
      </w:r>
      <w:r w:rsidR="00321473" w:rsidRPr="00772C05">
        <w:rPr>
          <w:rFonts w:asciiTheme="majorHAnsi" w:hAnsiTheme="majorHAnsi" w:cstheme="majorHAnsi"/>
          <w:sz w:val="22"/>
          <w:szCs w:val="22"/>
          <w:lang w:val="en-US"/>
        </w:rPr>
        <w:t>direct-</w:t>
      </w:r>
      <w:r w:rsidR="002A7D5C" w:rsidRPr="00772C05">
        <w:rPr>
          <w:rFonts w:asciiTheme="majorHAnsi" w:hAnsiTheme="majorHAnsi" w:cstheme="majorHAnsi"/>
          <w:sz w:val="22"/>
          <w:szCs w:val="22"/>
          <w:lang w:val="en-US"/>
        </w:rPr>
        <w:t xml:space="preserve">quantity </w:t>
      </w:r>
      <w:r w:rsidR="009F28C0" w:rsidRPr="00772C05">
        <w:rPr>
          <w:rFonts w:asciiTheme="majorHAnsi" w:hAnsiTheme="majorHAnsi" w:cstheme="majorHAnsi"/>
          <w:sz w:val="22"/>
          <w:szCs w:val="22"/>
          <w:lang w:val="en-US"/>
        </w:rPr>
        <w:t>condition</w:t>
      </w:r>
      <w:r w:rsidR="00170342" w:rsidRPr="00772C05">
        <w:rPr>
          <w:rFonts w:asciiTheme="majorHAnsi" w:hAnsiTheme="majorHAnsi" w:cstheme="majorHAnsi"/>
          <w:sz w:val="22"/>
          <w:szCs w:val="22"/>
          <w:lang w:val="en-US"/>
        </w:rPr>
        <w:t xml:space="preserve"> </w:t>
      </w:r>
      <w:r w:rsidR="002A7D5C" w:rsidRPr="00772C05">
        <w:rPr>
          <w:rFonts w:asciiTheme="majorHAnsi" w:hAnsiTheme="majorHAnsi" w:cstheme="majorHAnsi"/>
          <w:sz w:val="22"/>
          <w:szCs w:val="22"/>
          <w:lang w:val="en-US"/>
        </w:rPr>
        <w:t>(</w:t>
      </w:r>
      <w:r w:rsidR="002A7D5C" w:rsidRPr="00772C05">
        <w:rPr>
          <w:rFonts w:asciiTheme="majorHAnsi" w:hAnsiTheme="majorHAnsi" w:cstheme="majorHAnsi"/>
          <w:i/>
          <w:sz w:val="22"/>
          <w:szCs w:val="22"/>
          <w:lang w:val="en-US"/>
        </w:rPr>
        <w:t>M</w:t>
      </w:r>
      <w:r w:rsidR="00565630" w:rsidRPr="00772C05">
        <w:rPr>
          <w:rFonts w:asciiTheme="majorHAnsi" w:hAnsiTheme="majorHAnsi" w:cstheme="majorHAnsi"/>
          <w:sz w:val="22"/>
          <w:szCs w:val="22"/>
          <w:vertAlign w:val="subscript"/>
          <w:lang w:val="en-US"/>
        </w:rPr>
        <w:t>DQ</w:t>
      </w:r>
      <w:r w:rsidR="002A7D5C" w:rsidRPr="00772C05">
        <w:rPr>
          <w:rFonts w:asciiTheme="majorHAnsi" w:hAnsiTheme="majorHAnsi" w:cstheme="majorHAnsi"/>
          <w:sz w:val="22"/>
          <w:szCs w:val="22"/>
          <w:lang w:val="en-US"/>
        </w:rPr>
        <w:t xml:space="preserve"> = 88.1%</w:t>
      </w:r>
      <w:r w:rsidR="00486158" w:rsidRPr="00772C05">
        <w:rPr>
          <w:rFonts w:asciiTheme="majorHAnsi" w:hAnsiTheme="majorHAnsi" w:cstheme="majorHAnsi"/>
          <w:sz w:val="22"/>
          <w:szCs w:val="22"/>
          <w:lang w:val="en-US"/>
        </w:rPr>
        <w:t xml:space="preserve">; </w:t>
      </w:r>
      <w:r w:rsidRPr="00772C05">
        <w:rPr>
          <w:rFonts w:asciiTheme="majorHAnsi" w:hAnsiTheme="majorHAnsi" w:cstheme="majorHAnsi"/>
          <w:sz w:val="22"/>
          <w:szCs w:val="22"/>
          <w:lang w:val="en-US"/>
        </w:rPr>
        <w:sym w:font="Symbol" w:char="F063"/>
      </w:r>
      <w:r w:rsidRPr="00772C05">
        <w:rPr>
          <w:rFonts w:asciiTheme="majorHAnsi" w:hAnsiTheme="majorHAnsi" w:cstheme="majorHAnsi"/>
          <w:sz w:val="22"/>
          <w:szCs w:val="22"/>
          <w:vertAlign w:val="superscript"/>
          <w:lang w:val="en-US"/>
        </w:rPr>
        <w:t xml:space="preserve">2 </w:t>
      </w:r>
      <w:r w:rsidRPr="00772C05">
        <w:rPr>
          <w:rFonts w:asciiTheme="majorHAnsi" w:hAnsiTheme="majorHAnsi" w:cstheme="majorHAnsi"/>
          <w:sz w:val="22"/>
          <w:szCs w:val="22"/>
          <w:lang w:val="en-US"/>
        </w:rPr>
        <w:t xml:space="preserve">(1, </w:t>
      </w:r>
      <w:r w:rsidRPr="00772C05">
        <w:rPr>
          <w:rFonts w:asciiTheme="majorHAnsi" w:hAnsiTheme="majorHAnsi" w:cstheme="majorHAnsi"/>
          <w:i/>
          <w:sz w:val="22"/>
          <w:szCs w:val="22"/>
          <w:lang w:val="en-US"/>
        </w:rPr>
        <w:t>N</w:t>
      </w:r>
      <w:r w:rsidRPr="00772C05">
        <w:rPr>
          <w:rFonts w:asciiTheme="majorHAnsi" w:hAnsiTheme="majorHAnsi" w:cstheme="majorHAnsi"/>
          <w:sz w:val="22"/>
          <w:szCs w:val="22"/>
          <w:lang w:val="en-US"/>
        </w:rPr>
        <w:t xml:space="preserve"> = 201) = 12.90, </w:t>
      </w:r>
      <w:r w:rsidRPr="00772C05">
        <w:rPr>
          <w:rFonts w:asciiTheme="majorHAnsi" w:hAnsiTheme="majorHAnsi" w:cstheme="majorHAnsi"/>
          <w:i/>
          <w:sz w:val="22"/>
          <w:szCs w:val="22"/>
          <w:lang w:val="en-US"/>
        </w:rPr>
        <w:t xml:space="preserve">p </w:t>
      </w:r>
      <w:r w:rsidRPr="00772C05">
        <w:rPr>
          <w:rFonts w:asciiTheme="majorHAnsi" w:hAnsiTheme="majorHAnsi" w:cstheme="majorHAnsi"/>
          <w:sz w:val="22"/>
          <w:szCs w:val="22"/>
          <w:lang w:val="en-US"/>
        </w:rPr>
        <w:t>= .0003</w:t>
      </w:r>
      <w:r w:rsidR="00486158" w:rsidRPr="00772C05">
        <w:rPr>
          <w:rFonts w:asciiTheme="majorHAnsi" w:hAnsiTheme="majorHAnsi" w:cstheme="majorHAnsi"/>
          <w:sz w:val="22"/>
          <w:szCs w:val="22"/>
          <w:lang w:val="en-US"/>
        </w:rPr>
        <w:t xml:space="preserve">) </w:t>
      </w:r>
      <w:r w:rsidR="00622963" w:rsidRPr="00772C05">
        <w:rPr>
          <w:rFonts w:asciiTheme="majorHAnsi" w:hAnsiTheme="majorHAnsi" w:cstheme="majorHAnsi"/>
          <w:sz w:val="22"/>
          <w:szCs w:val="22"/>
          <w:lang w:val="en-US"/>
        </w:rPr>
        <w:t>as well as c</w:t>
      </w:r>
      <w:r w:rsidR="000E03B9" w:rsidRPr="00772C05">
        <w:rPr>
          <w:rFonts w:asciiTheme="majorHAnsi" w:hAnsiTheme="majorHAnsi" w:cstheme="majorHAnsi"/>
          <w:sz w:val="22"/>
          <w:szCs w:val="22"/>
          <w:lang w:val="en-US"/>
        </w:rPr>
        <w:t>ompared to</w:t>
      </w:r>
      <w:r w:rsidR="00486158" w:rsidRPr="00772C05">
        <w:rPr>
          <w:rFonts w:asciiTheme="majorHAnsi" w:hAnsiTheme="majorHAnsi" w:cstheme="majorHAnsi"/>
          <w:sz w:val="22"/>
          <w:szCs w:val="22"/>
          <w:lang w:val="en-US"/>
        </w:rPr>
        <w:t xml:space="preserve"> the </w:t>
      </w:r>
      <w:r w:rsidR="002B1785" w:rsidRPr="00772C05">
        <w:rPr>
          <w:rFonts w:asciiTheme="majorHAnsi" w:hAnsiTheme="majorHAnsi" w:cstheme="majorHAnsi"/>
          <w:sz w:val="22"/>
          <w:szCs w:val="22"/>
          <w:lang w:val="en-US"/>
        </w:rPr>
        <w:t xml:space="preserve">positively </w:t>
      </w:r>
      <w:r w:rsidR="00875585" w:rsidRPr="00772C05">
        <w:rPr>
          <w:rFonts w:asciiTheme="majorHAnsi" w:hAnsiTheme="majorHAnsi" w:cstheme="majorHAnsi"/>
          <w:sz w:val="22"/>
          <w:szCs w:val="22"/>
          <w:lang w:val="en-US"/>
        </w:rPr>
        <w:t xml:space="preserve">unbalanced </w:t>
      </w:r>
      <w:r w:rsidR="009907EB" w:rsidRPr="00772C05">
        <w:rPr>
          <w:rFonts w:asciiTheme="majorHAnsi" w:hAnsiTheme="majorHAnsi" w:cstheme="majorHAnsi"/>
          <w:sz w:val="22"/>
          <w:szCs w:val="22"/>
          <w:lang w:val="en-US"/>
        </w:rPr>
        <w:t>interest-first condition (</w:t>
      </w:r>
      <w:r w:rsidR="009907EB" w:rsidRPr="00772C05">
        <w:rPr>
          <w:rFonts w:asciiTheme="majorHAnsi" w:hAnsiTheme="majorHAnsi" w:cstheme="majorHAnsi"/>
          <w:i/>
          <w:sz w:val="22"/>
          <w:szCs w:val="22"/>
          <w:lang w:val="en-US"/>
        </w:rPr>
        <w:t>M</w:t>
      </w:r>
      <w:r w:rsidR="00565630" w:rsidRPr="00772C05">
        <w:rPr>
          <w:rFonts w:asciiTheme="majorHAnsi" w:hAnsiTheme="majorHAnsi" w:cstheme="majorHAnsi"/>
          <w:sz w:val="22"/>
          <w:szCs w:val="22"/>
          <w:vertAlign w:val="subscript"/>
          <w:lang w:val="en-US"/>
        </w:rPr>
        <w:t>PU</w:t>
      </w:r>
      <w:r w:rsidR="009907EB" w:rsidRPr="00772C05">
        <w:rPr>
          <w:rFonts w:asciiTheme="majorHAnsi" w:hAnsiTheme="majorHAnsi" w:cstheme="majorHAnsi"/>
          <w:sz w:val="22"/>
          <w:szCs w:val="22"/>
          <w:lang w:val="en-US"/>
        </w:rPr>
        <w:t xml:space="preserve"> = </w:t>
      </w:r>
      <w:r w:rsidR="00705042" w:rsidRPr="00772C05">
        <w:rPr>
          <w:rFonts w:asciiTheme="majorHAnsi" w:hAnsiTheme="majorHAnsi" w:cstheme="majorHAnsi"/>
          <w:sz w:val="22"/>
          <w:szCs w:val="22"/>
          <w:lang w:val="en-US"/>
        </w:rPr>
        <w:t>81</w:t>
      </w:r>
      <w:r w:rsidR="009907EB" w:rsidRPr="00772C05">
        <w:rPr>
          <w:rFonts w:asciiTheme="majorHAnsi" w:hAnsiTheme="majorHAnsi" w:cstheme="majorHAnsi"/>
          <w:sz w:val="22"/>
          <w:szCs w:val="22"/>
          <w:lang w:val="en-US"/>
        </w:rPr>
        <w:t>.</w:t>
      </w:r>
      <w:r w:rsidR="00A67449" w:rsidRPr="00772C05">
        <w:rPr>
          <w:rFonts w:asciiTheme="majorHAnsi" w:hAnsiTheme="majorHAnsi" w:cstheme="majorHAnsi"/>
          <w:sz w:val="22"/>
          <w:szCs w:val="22"/>
          <w:lang w:val="en-US"/>
        </w:rPr>
        <w:t>2</w:t>
      </w:r>
      <w:r w:rsidR="009907EB" w:rsidRPr="00772C05">
        <w:rPr>
          <w:rFonts w:asciiTheme="majorHAnsi" w:hAnsiTheme="majorHAnsi" w:cstheme="majorHAnsi"/>
          <w:sz w:val="22"/>
          <w:szCs w:val="22"/>
          <w:lang w:val="en-US"/>
        </w:rPr>
        <w:t xml:space="preserve">%), </w:t>
      </w:r>
      <w:r w:rsidR="009907EB" w:rsidRPr="00772C05">
        <w:rPr>
          <w:rFonts w:asciiTheme="majorHAnsi" w:hAnsiTheme="majorHAnsi" w:cstheme="majorHAnsi"/>
          <w:sz w:val="22"/>
          <w:szCs w:val="22"/>
          <w:lang w:val="en-US"/>
        </w:rPr>
        <w:sym w:font="Symbol" w:char="F063"/>
      </w:r>
      <w:r w:rsidR="009907EB" w:rsidRPr="00772C05">
        <w:rPr>
          <w:rFonts w:asciiTheme="majorHAnsi" w:hAnsiTheme="majorHAnsi" w:cstheme="majorHAnsi"/>
          <w:sz w:val="22"/>
          <w:szCs w:val="22"/>
          <w:vertAlign w:val="superscript"/>
          <w:lang w:val="en-US"/>
        </w:rPr>
        <w:t xml:space="preserve">2 </w:t>
      </w:r>
      <w:r w:rsidR="009907EB" w:rsidRPr="00772C05">
        <w:rPr>
          <w:rFonts w:asciiTheme="majorHAnsi" w:hAnsiTheme="majorHAnsi" w:cstheme="majorHAnsi"/>
          <w:sz w:val="22"/>
          <w:szCs w:val="22"/>
          <w:lang w:val="en-US"/>
        </w:rPr>
        <w:t xml:space="preserve">(1, </w:t>
      </w:r>
      <w:r w:rsidR="009907EB" w:rsidRPr="00772C05">
        <w:rPr>
          <w:rFonts w:asciiTheme="majorHAnsi" w:hAnsiTheme="majorHAnsi" w:cstheme="majorHAnsi"/>
          <w:i/>
          <w:sz w:val="22"/>
          <w:szCs w:val="22"/>
          <w:lang w:val="en-US"/>
        </w:rPr>
        <w:t>N</w:t>
      </w:r>
      <w:r w:rsidR="009907EB" w:rsidRPr="00772C05">
        <w:rPr>
          <w:rFonts w:asciiTheme="majorHAnsi" w:hAnsiTheme="majorHAnsi" w:cstheme="majorHAnsi"/>
          <w:sz w:val="22"/>
          <w:szCs w:val="22"/>
          <w:lang w:val="en-US"/>
        </w:rPr>
        <w:t xml:space="preserve"> = 201) = </w:t>
      </w:r>
      <w:r w:rsidR="008F086B" w:rsidRPr="00772C05">
        <w:rPr>
          <w:rFonts w:asciiTheme="majorHAnsi" w:hAnsiTheme="majorHAnsi" w:cstheme="majorHAnsi"/>
          <w:sz w:val="22"/>
          <w:szCs w:val="22"/>
          <w:lang w:val="en-US"/>
        </w:rPr>
        <w:t>5</w:t>
      </w:r>
      <w:r w:rsidR="009907EB" w:rsidRPr="00772C05">
        <w:rPr>
          <w:rFonts w:asciiTheme="majorHAnsi" w:hAnsiTheme="majorHAnsi" w:cstheme="majorHAnsi"/>
          <w:sz w:val="22"/>
          <w:szCs w:val="22"/>
          <w:lang w:val="en-US"/>
        </w:rPr>
        <w:t>.</w:t>
      </w:r>
      <w:r w:rsidR="008F086B" w:rsidRPr="00772C05">
        <w:rPr>
          <w:rFonts w:asciiTheme="majorHAnsi" w:hAnsiTheme="majorHAnsi" w:cstheme="majorHAnsi"/>
          <w:sz w:val="22"/>
          <w:szCs w:val="22"/>
          <w:lang w:val="en-US"/>
        </w:rPr>
        <w:t>27</w:t>
      </w:r>
      <w:r w:rsidR="009907EB" w:rsidRPr="00772C05">
        <w:rPr>
          <w:rFonts w:asciiTheme="majorHAnsi" w:hAnsiTheme="majorHAnsi" w:cstheme="majorHAnsi"/>
          <w:sz w:val="22"/>
          <w:szCs w:val="22"/>
          <w:lang w:val="en-US"/>
        </w:rPr>
        <w:t xml:space="preserve">, </w:t>
      </w:r>
      <w:r w:rsidR="009907EB" w:rsidRPr="00772C05">
        <w:rPr>
          <w:rFonts w:asciiTheme="majorHAnsi" w:hAnsiTheme="majorHAnsi" w:cstheme="majorHAnsi"/>
          <w:i/>
          <w:sz w:val="22"/>
          <w:szCs w:val="22"/>
          <w:lang w:val="en-US"/>
        </w:rPr>
        <w:t xml:space="preserve">p </w:t>
      </w:r>
      <w:r w:rsidR="009907EB" w:rsidRPr="00772C05">
        <w:rPr>
          <w:rFonts w:asciiTheme="majorHAnsi" w:hAnsiTheme="majorHAnsi" w:cstheme="majorHAnsi"/>
          <w:sz w:val="22"/>
          <w:szCs w:val="22"/>
          <w:lang w:val="en-US"/>
        </w:rPr>
        <w:t>= .0</w:t>
      </w:r>
      <w:r w:rsidR="00F10194" w:rsidRPr="00772C05">
        <w:rPr>
          <w:rFonts w:asciiTheme="majorHAnsi" w:hAnsiTheme="majorHAnsi" w:cstheme="majorHAnsi"/>
          <w:sz w:val="22"/>
          <w:szCs w:val="22"/>
          <w:lang w:val="en-US"/>
        </w:rPr>
        <w:t xml:space="preserve">2. The </w:t>
      </w:r>
      <w:r w:rsidR="00DB444E" w:rsidRPr="00772C05">
        <w:rPr>
          <w:rFonts w:asciiTheme="majorHAnsi" w:hAnsiTheme="majorHAnsi" w:cstheme="majorHAnsi"/>
          <w:sz w:val="22"/>
          <w:szCs w:val="22"/>
          <w:lang w:val="en-US"/>
        </w:rPr>
        <w:t xml:space="preserve">latter two </w:t>
      </w:r>
      <w:r w:rsidR="00F10194" w:rsidRPr="00772C05">
        <w:rPr>
          <w:rFonts w:asciiTheme="majorHAnsi" w:hAnsiTheme="majorHAnsi" w:cstheme="majorHAnsi"/>
          <w:sz w:val="22"/>
          <w:szCs w:val="22"/>
          <w:lang w:val="en-US"/>
        </w:rPr>
        <w:t xml:space="preserve">conditions did not </w:t>
      </w:r>
      <w:r w:rsidR="00D20F7B" w:rsidRPr="00772C05">
        <w:rPr>
          <w:rFonts w:asciiTheme="majorHAnsi" w:hAnsiTheme="majorHAnsi" w:cstheme="majorHAnsi"/>
          <w:sz w:val="22"/>
          <w:szCs w:val="22"/>
          <w:lang w:val="en-US"/>
        </w:rPr>
        <w:t>differ in t</w:t>
      </w:r>
      <w:r w:rsidR="00727D79" w:rsidRPr="00772C05">
        <w:rPr>
          <w:rFonts w:asciiTheme="majorHAnsi" w:hAnsiTheme="majorHAnsi" w:cstheme="majorHAnsi"/>
          <w:sz w:val="22"/>
          <w:szCs w:val="22"/>
          <w:lang w:val="en-US"/>
        </w:rPr>
        <w:t>he proportion of buyers (</w:t>
      </w:r>
      <w:r w:rsidR="00EB7196" w:rsidRPr="00772C05">
        <w:rPr>
          <w:rFonts w:asciiTheme="majorHAnsi" w:hAnsiTheme="majorHAnsi" w:cstheme="majorHAnsi"/>
          <w:i/>
          <w:sz w:val="22"/>
          <w:szCs w:val="22"/>
          <w:lang w:val="en-US"/>
        </w:rPr>
        <w:t>p</w:t>
      </w:r>
      <w:r w:rsidR="00EB7196" w:rsidRPr="00772C05">
        <w:rPr>
          <w:rFonts w:asciiTheme="majorHAnsi" w:hAnsiTheme="majorHAnsi" w:cstheme="majorHAnsi"/>
          <w:sz w:val="22"/>
          <w:szCs w:val="22"/>
          <w:lang w:val="en-US"/>
        </w:rPr>
        <w:t xml:space="preserve"> ≥ .17)</w:t>
      </w:r>
      <w:r w:rsidR="00727D79" w:rsidRPr="00772C05">
        <w:rPr>
          <w:rFonts w:asciiTheme="majorHAnsi" w:hAnsiTheme="majorHAnsi" w:cstheme="majorHAnsi"/>
          <w:sz w:val="22"/>
          <w:szCs w:val="22"/>
          <w:lang w:val="en-US"/>
        </w:rPr>
        <w:t xml:space="preserve">. </w:t>
      </w:r>
      <w:r w:rsidR="00F7187C" w:rsidRPr="00772C05">
        <w:rPr>
          <w:rFonts w:asciiTheme="majorHAnsi" w:hAnsiTheme="majorHAnsi" w:cstheme="majorHAnsi"/>
          <w:sz w:val="22"/>
          <w:szCs w:val="22"/>
          <w:lang w:val="en-US"/>
        </w:rPr>
        <w:t>There were no significant differences (</w:t>
      </w:r>
      <w:r w:rsidR="00F7187C" w:rsidRPr="00772C05">
        <w:rPr>
          <w:rFonts w:asciiTheme="majorHAnsi" w:hAnsiTheme="majorHAnsi" w:cstheme="majorHAnsi"/>
          <w:i/>
          <w:sz w:val="22"/>
          <w:szCs w:val="22"/>
          <w:lang w:val="en-US"/>
        </w:rPr>
        <w:t>p</w:t>
      </w:r>
      <w:r w:rsidR="00B6516C" w:rsidRPr="00772C05">
        <w:rPr>
          <w:rFonts w:asciiTheme="majorHAnsi" w:hAnsiTheme="majorHAnsi" w:cstheme="majorHAnsi"/>
          <w:i/>
          <w:sz w:val="22"/>
          <w:szCs w:val="22"/>
          <w:lang w:val="en-US"/>
        </w:rPr>
        <w:t>’</w:t>
      </w:r>
      <w:r w:rsidR="00B6516C" w:rsidRPr="00772C05">
        <w:rPr>
          <w:rFonts w:asciiTheme="majorHAnsi" w:hAnsiTheme="majorHAnsi" w:cstheme="majorHAnsi"/>
          <w:iCs/>
          <w:sz w:val="22"/>
          <w:szCs w:val="22"/>
          <w:lang w:val="en-US"/>
        </w:rPr>
        <w:t>s</w:t>
      </w:r>
      <w:r w:rsidR="00F7187C" w:rsidRPr="00772C05">
        <w:rPr>
          <w:rFonts w:asciiTheme="majorHAnsi" w:hAnsiTheme="majorHAnsi" w:cstheme="majorHAnsi"/>
          <w:sz w:val="22"/>
          <w:szCs w:val="22"/>
          <w:lang w:val="en-US"/>
        </w:rPr>
        <w:t xml:space="preserve"> ≥ .</w:t>
      </w:r>
      <w:r w:rsidR="00BC7D55" w:rsidRPr="00772C05">
        <w:rPr>
          <w:rFonts w:asciiTheme="majorHAnsi" w:hAnsiTheme="majorHAnsi" w:cstheme="majorHAnsi"/>
          <w:sz w:val="22"/>
          <w:szCs w:val="22"/>
          <w:lang w:val="en-US"/>
        </w:rPr>
        <w:t>1</w:t>
      </w:r>
      <w:r w:rsidR="00B6516C" w:rsidRPr="00772C05">
        <w:rPr>
          <w:rFonts w:asciiTheme="majorHAnsi" w:hAnsiTheme="majorHAnsi" w:cstheme="majorHAnsi"/>
          <w:sz w:val="22"/>
          <w:szCs w:val="22"/>
          <w:lang w:val="en-US"/>
        </w:rPr>
        <w:t>1</w:t>
      </w:r>
      <w:r w:rsidR="00F7187C" w:rsidRPr="00772C05">
        <w:rPr>
          <w:rFonts w:asciiTheme="majorHAnsi" w:hAnsiTheme="majorHAnsi" w:cstheme="majorHAnsi"/>
          <w:sz w:val="22"/>
          <w:szCs w:val="22"/>
          <w:lang w:val="en-US"/>
        </w:rPr>
        <w:t xml:space="preserve">) in the average </w:t>
      </w:r>
      <w:r w:rsidR="005B6667" w:rsidRPr="00772C05">
        <w:rPr>
          <w:rFonts w:asciiTheme="majorHAnsi" w:hAnsiTheme="majorHAnsi" w:cstheme="majorHAnsi"/>
          <w:sz w:val="22"/>
          <w:szCs w:val="22"/>
          <w:lang w:val="en-US"/>
        </w:rPr>
        <w:t>quantit</w:t>
      </w:r>
      <w:r w:rsidR="00DB444E" w:rsidRPr="00772C05">
        <w:rPr>
          <w:rFonts w:asciiTheme="majorHAnsi" w:hAnsiTheme="majorHAnsi" w:cstheme="majorHAnsi"/>
          <w:sz w:val="22"/>
          <w:szCs w:val="22"/>
          <w:lang w:val="en-US"/>
        </w:rPr>
        <w:t>y</w:t>
      </w:r>
      <w:r w:rsidR="00F7187C" w:rsidRPr="00772C05">
        <w:rPr>
          <w:rFonts w:asciiTheme="majorHAnsi" w:hAnsiTheme="majorHAnsi" w:cstheme="majorHAnsi"/>
          <w:sz w:val="22"/>
          <w:szCs w:val="22"/>
          <w:lang w:val="en-US"/>
        </w:rPr>
        <w:t xml:space="preserve"> purchased among buyers (</w:t>
      </w:r>
      <w:r w:rsidR="00F7187C" w:rsidRPr="00772C05">
        <w:rPr>
          <w:rFonts w:asciiTheme="majorHAnsi" w:hAnsiTheme="majorHAnsi" w:cstheme="majorHAnsi"/>
          <w:i/>
          <w:sz w:val="22"/>
          <w:szCs w:val="22"/>
          <w:lang w:val="en-US"/>
        </w:rPr>
        <w:t>M</w:t>
      </w:r>
      <w:r w:rsidR="00A3055F" w:rsidRPr="00772C05">
        <w:rPr>
          <w:rFonts w:asciiTheme="majorHAnsi" w:hAnsiTheme="majorHAnsi" w:cstheme="majorHAnsi"/>
          <w:sz w:val="22"/>
          <w:szCs w:val="22"/>
          <w:vertAlign w:val="subscript"/>
          <w:lang w:val="en-US"/>
        </w:rPr>
        <w:t>DQ</w:t>
      </w:r>
      <w:r w:rsidR="00F7187C" w:rsidRPr="00772C05">
        <w:rPr>
          <w:rFonts w:asciiTheme="majorHAnsi" w:hAnsiTheme="majorHAnsi" w:cstheme="majorHAnsi"/>
          <w:sz w:val="22"/>
          <w:szCs w:val="22"/>
          <w:lang w:val="en-US"/>
        </w:rPr>
        <w:t xml:space="preserve"> = 2.</w:t>
      </w:r>
      <w:r w:rsidR="00E52112" w:rsidRPr="00772C05">
        <w:rPr>
          <w:rFonts w:asciiTheme="majorHAnsi" w:hAnsiTheme="majorHAnsi" w:cstheme="majorHAnsi"/>
          <w:sz w:val="22"/>
          <w:szCs w:val="22"/>
          <w:lang w:val="en-US"/>
        </w:rPr>
        <w:t>60</w:t>
      </w:r>
      <w:r w:rsidR="00F7187C" w:rsidRPr="00772C05">
        <w:rPr>
          <w:rFonts w:asciiTheme="majorHAnsi" w:hAnsiTheme="majorHAnsi" w:cstheme="majorHAnsi"/>
          <w:sz w:val="22"/>
          <w:szCs w:val="22"/>
          <w:lang w:val="en-US"/>
        </w:rPr>
        <w:t xml:space="preserve">, </w:t>
      </w:r>
      <w:r w:rsidR="00F7187C" w:rsidRPr="00772C05">
        <w:rPr>
          <w:rFonts w:asciiTheme="majorHAnsi" w:hAnsiTheme="majorHAnsi" w:cstheme="majorHAnsi"/>
          <w:i/>
          <w:sz w:val="22"/>
          <w:szCs w:val="22"/>
          <w:lang w:val="en-US"/>
        </w:rPr>
        <w:t>M</w:t>
      </w:r>
      <w:r w:rsidR="00A3055F" w:rsidRPr="00772C05">
        <w:rPr>
          <w:rFonts w:asciiTheme="majorHAnsi" w:hAnsiTheme="majorHAnsi" w:cstheme="majorHAnsi"/>
          <w:sz w:val="22"/>
          <w:szCs w:val="22"/>
          <w:vertAlign w:val="subscript"/>
          <w:lang w:val="en-US"/>
        </w:rPr>
        <w:t>Y/N</w:t>
      </w:r>
      <w:r w:rsidR="00F7187C" w:rsidRPr="00772C05">
        <w:rPr>
          <w:rFonts w:asciiTheme="majorHAnsi" w:hAnsiTheme="majorHAnsi" w:cstheme="majorHAnsi"/>
          <w:sz w:val="22"/>
          <w:szCs w:val="22"/>
          <w:lang w:val="en-US"/>
        </w:rPr>
        <w:t xml:space="preserve"> = 2.</w:t>
      </w:r>
      <w:r w:rsidR="006C2C78" w:rsidRPr="00772C05">
        <w:rPr>
          <w:rFonts w:asciiTheme="majorHAnsi" w:hAnsiTheme="majorHAnsi" w:cstheme="majorHAnsi"/>
          <w:sz w:val="22"/>
          <w:szCs w:val="22"/>
          <w:lang w:val="en-US"/>
        </w:rPr>
        <w:t>87</w:t>
      </w:r>
      <w:r w:rsidR="00F7187C" w:rsidRPr="00772C05">
        <w:rPr>
          <w:rFonts w:asciiTheme="majorHAnsi" w:hAnsiTheme="majorHAnsi" w:cstheme="majorHAnsi"/>
          <w:sz w:val="22"/>
          <w:szCs w:val="22"/>
          <w:lang w:val="en-US"/>
        </w:rPr>
        <w:t xml:space="preserve">, </w:t>
      </w:r>
      <w:r w:rsidR="00F7187C" w:rsidRPr="00772C05">
        <w:rPr>
          <w:rFonts w:asciiTheme="majorHAnsi" w:hAnsiTheme="majorHAnsi" w:cstheme="majorHAnsi"/>
          <w:i/>
          <w:sz w:val="22"/>
          <w:szCs w:val="22"/>
          <w:lang w:val="en-US"/>
        </w:rPr>
        <w:t>M</w:t>
      </w:r>
      <w:r w:rsidR="00A3055F" w:rsidRPr="00772C05">
        <w:rPr>
          <w:rFonts w:asciiTheme="majorHAnsi" w:hAnsiTheme="majorHAnsi" w:cstheme="majorHAnsi"/>
          <w:sz w:val="22"/>
          <w:szCs w:val="22"/>
          <w:vertAlign w:val="subscript"/>
          <w:lang w:val="en-US"/>
        </w:rPr>
        <w:t>PU</w:t>
      </w:r>
      <w:r w:rsidR="00F7187C" w:rsidRPr="00772C05">
        <w:rPr>
          <w:rFonts w:asciiTheme="majorHAnsi" w:hAnsiTheme="majorHAnsi" w:cstheme="majorHAnsi"/>
          <w:sz w:val="22"/>
          <w:szCs w:val="22"/>
          <w:lang w:val="en-US"/>
        </w:rPr>
        <w:t xml:space="preserve"> = 2.</w:t>
      </w:r>
      <w:r w:rsidR="001579B1" w:rsidRPr="00772C05">
        <w:rPr>
          <w:rFonts w:asciiTheme="majorHAnsi" w:hAnsiTheme="majorHAnsi" w:cstheme="majorHAnsi"/>
          <w:sz w:val="22"/>
          <w:szCs w:val="22"/>
          <w:lang w:val="en-US"/>
        </w:rPr>
        <w:t>43</w:t>
      </w:r>
      <w:r w:rsidR="00F7187C" w:rsidRPr="00772C05">
        <w:rPr>
          <w:rFonts w:asciiTheme="majorHAnsi" w:hAnsiTheme="majorHAnsi" w:cstheme="majorHAnsi"/>
          <w:sz w:val="22"/>
          <w:szCs w:val="22"/>
          <w:lang w:val="en-US"/>
        </w:rPr>
        <w:t>)</w:t>
      </w:r>
      <w:r w:rsidR="006D43D0" w:rsidRPr="00772C05">
        <w:rPr>
          <w:rFonts w:asciiTheme="majorHAnsi" w:hAnsiTheme="majorHAnsi" w:cstheme="majorHAnsi"/>
          <w:sz w:val="22"/>
          <w:szCs w:val="22"/>
          <w:lang w:val="en-US"/>
        </w:rPr>
        <w:t xml:space="preserve"> or of any specific purchase quantity</w:t>
      </w:r>
      <w:r w:rsidR="00F7187C" w:rsidRPr="00772C05">
        <w:rPr>
          <w:rFonts w:asciiTheme="majorHAnsi" w:hAnsiTheme="majorHAnsi" w:cstheme="majorHAnsi"/>
          <w:sz w:val="22"/>
          <w:szCs w:val="22"/>
          <w:lang w:val="en-US"/>
        </w:rPr>
        <w:t xml:space="preserve">. </w:t>
      </w:r>
      <w:r w:rsidR="00DC6393" w:rsidRPr="00772C05">
        <w:rPr>
          <w:rFonts w:asciiTheme="majorHAnsi" w:hAnsiTheme="majorHAnsi" w:cstheme="majorHAnsi"/>
          <w:sz w:val="22"/>
          <w:szCs w:val="22"/>
          <w:lang w:val="en-US"/>
        </w:rPr>
        <w:t xml:space="preserve">All but one of the 150 participants </w:t>
      </w:r>
      <w:r w:rsidR="00870D35" w:rsidRPr="00772C05">
        <w:rPr>
          <w:rFonts w:asciiTheme="majorHAnsi" w:hAnsiTheme="majorHAnsi" w:cstheme="majorHAnsi"/>
          <w:sz w:val="22"/>
          <w:szCs w:val="22"/>
          <w:lang w:val="en-US"/>
        </w:rPr>
        <w:t xml:space="preserve">who </w:t>
      </w:r>
      <w:r w:rsidR="005A7A85" w:rsidRPr="00772C05">
        <w:rPr>
          <w:rFonts w:asciiTheme="majorHAnsi" w:hAnsiTheme="majorHAnsi" w:cstheme="majorHAnsi"/>
          <w:sz w:val="22"/>
          <w:szCs w:val="22"/>
          <w:lang w:val="en-US"/>
        </w:rPr>
        <w:t>provided</w:t>
      </w:r>
      <w:r w:rsidR="00870D35" w:rsidRPr="00772C05">
        <w:rPr>
          <w:rFonts w:asciiTheme="majorHAnsi" w:hAnsiTheme="majorHAnsi" w:cstheme="majorHAnsi"/>
          <w:sz w:val="22"/>
          <w:szCs w:val="22"/>
          <w:lang w:val="en-US"/>
        </w:rPr>
        <w:t xml:space="preserve"> a positive response </w:t>
      </w:r>
      <w:r w:rsidR="005A7A85" w:rsidRPr="00772C05">
        <w:rPr>
          <w:rFonts w:asciiTheme="majorHAnsi" w:hAnsiTheme="majorHAnsi" w:cstheme="majorHAnsi"/>
          <w:sz w:val="22"/>
          <w:szCs w:val="22"/>
          <w:lang w:val="en-US"/>
        </w:rPr>
        <w:t xml:space="preserve">in </w:t>
      </w:r>
      <w:r w:rsidR="00DC6393" w:rsidRPr="00772C05">
        <w:rPr>
          <w:rFonts w:asciiTheme="majorHAnsi" w:hAnsiTheme="majorHAnsi" w:cstheme="majorHAnsi"/>
          <w:sz w:val="22"/>
          <w:szCs w:val="22"/>
          <w:lang w:val="en-US"/>
        </w:rPr>
        <w:t xml:space="preserve">the interest-first conditions </w:t>
      </w:r>
      <w:r w:rsidR="006E24AA" w:rsidRPr="00772C05">
        <w:rPr>
          <w:rFonts w:asciiTheme="majorHAnsi" w:hAnsiTheme="majorHAnsi" w:cstheme="majorHAnsi"/>
          <w:sz w:val="22"/>
          <w:szCs w:val="22"/>
          <w:lang w:val="en-US"/>
        </w:rPr>
        <w:t xml:space="preserve">subsequently </w:t>
      </w:r>
      <w:r w:rsidR="00DC6393" w:rsidRPr="00772C05">
        <w:rPr>
          <w:rFonts w:asciiTheme="majorHAnsi" w:hAnsiTheme="majorHAnsi" w:cstheme="majorHAnsi"/>
          <w:sz w:val="22"/>
          <w:szCs w:val="22"/>
          <w:lang w:val="en-US"/>
        </w:rPr>
        <w:t>purchase</w:t>
      </w:r>
      <w:r w:rsidR="006E24AA" w:rsidRPr="00772C05">
        <w:rPr>
          <w:rFonts w:asciiTheme="majorHAnsi" w:hAnsiTheme="majorHAnsi" w:cstheme="majorHAnsi"/>
          <w:sz w:val="22"/>
          <w:szCs w:val="22"/>
          <w:lang w:val="en-US"/>
        </w:rPr>
        <w:t>d</w:t>
      </w:r>
      <w:r w:rsidR="00DC6393" w:rsidRPr="00772C05">
        <w:rPr>
          <w:rFonts w:asciiTheme="majorHAnsi" w:hAnsiTheme="majorHAnsi" w:cstheme="majorHAnsi"/>
          <w:sz w:val="22"/>
          <w:szCs w:val="22"/>
          <w:lang w:val="en-US"/>
        </w:rPr>
        <w:t xml:space="preserve"> (those who responded “no” were not asked a purchase-quantity question</w:t>
      </w:r>
      <w:r w:rsidR="003515B5" w:rsidRPr="00772C05">
        <w:rPr>
          <w:rFonts w:asciiTheme="majorHAnsi" w:hAnsiTheme="majorHAnsi" w:cstheme="majorHAnsi"/>
          <w:sz w:val="22"/>
          <w:szCs w:val="22"/>
          <w:lang w:val="en-US"/>
        </w:rPr>
        <w:t xml:space="preserve"> in this study</w:t>
      </w:r>
      <w:r w:rsidR="00DC6393" w:rsidRPr="00772C05">
        <w:rPr>
          <w:rFonts w:asciiTheme="majorHAnsi" w:hAnsiTheme="majorHAnsi" w:cstheme="majorHAnsi"/>
          <w:sz w:val="22"/>
          <w:szCs w:val="22"/>
          <w:lang w:val="en-US"/>
        </w:rPr>
        <w:t>).</w:t>
      </w:r>
      <w:r w:rsidR="00423DFF" w:rsidRPr="00772C05">
        <w:rPr>
          <w:rFonts w:asciiTheme="majorHAnsi" w:hAnsiTheme="majorHAnsi" w:cstheme="majorHAnsi"/>
          <w:sz w:val="22"/>
          <w:szCs w:val="22"/>
          <w:lang w:val="en-US"/>
        </w:rPr>
        <w:t xml:space="preserve"> These results </w:t>
      </w:r>
      <w:r w:rsidR="00E366EE" w:rsidRPr="00772C05">
        <w:rPr>
          <w:rFonts w:asciiTheme="majorHAnsi" w:hAnsiTheme="majorHAnsi" w:cstheme="majorHAnsi"/>
          <w:sz w:val="22"/>
          <w:szCs w:val="22"/>
          <w:lang w:val="en-US"/>
        </w:rPr>
        <w:t>provide direct evidence of</w:t>
      </w:r>
      <w:r w:rsidR="00734E76" w:rsidRPr="00772C05">
        <w:rPr>
          <w:rFonts w:asciiTheme="majorHAnsi" w:hAnsiTheme="majorHAnsi" w:cstheme="majorHAnsi"/>
          <w:sz w:val="22"/>
          <w:szCs w:val="22"/>
          <w:lang w:val="en-US"/>
        </w:rPr>
        <w:t xml:space="preserve"> </w:t>
      </w:r>
      <w:r w:rsidR="00187E28" w:rsidRPr="00772C05">
        <w:rPr>
          <w:rFonts w:asciiTheme="majorHAnsi" w:hAnsiTheme="majorHAnsi" w:cstheme="majorHAnsi"/>
          <w:sz w:val="22"/>
          <w:szCs w:val="22"/>
          <w:lang w:val="en-US"/>
        </w:rPr>
        <w:t>partition dependence</w:t>
      </w:r>
      <w:r w:rsidR="00734E76" w:rsidRPr="00772C05">
        <w:rPr>
          <w:rFonts w:asciiTheme="majorHAnsi" w:hAnsiTheme="majorHAnsi" w:cstheme="majorHAnsi"/>
          <w:sz w:val="22"/>
          <w:szCs w:val="22"/>
          <w:lang w:val="en-US"/>
        </w:rPr>
        <w:t>:</w:t>
      </w:r>
      <w:r w:rsidR="00423DFF" w:rsidRPr="00772C05">
        <w:rPr>
          <w:rFonts w:asciiTheme="majorHAnsi" w:hAnsiTheme="majorHAnsi" w:cstheme="majorHAnsi"/>
          <w:sz w:val="22"/>
          <w:szCs w:val="22"/>
          <w:lang w:val="en-US"/>
        </w:rPr>
        <w:t xml:space="preserve"> more people opt</w:t>
      </w:r>
      <w:r w:rsidR="00463D7E" w:rsidRPr="00772C05">
        <w:rPr>
          <w:rFonts w:asciiTheme="majorHAnsi" w:hAnsiTheme="majorHAnsi" w:cstheme="majorHAnsi"/>
          <w:sz w:val="22"/>
          <w:szCs w:val="22"/>
          <w:lang w:val="en-US"/>
        </w:rPr>
        <w:t>ed</w:t>
      </w:r>
      <w:r w:rsidR="00423DFF" w:rsidRPr="00772C05">
        <w:rPr>
          <w:rFonts w:asciiTheme="majorHAnsi" w:hAnsiTheme="majorHAnsi" w:cstheme="majorHAnsi"/>
          <w:sz w:val="22"/>
          <w:szCs w:val="22"/>
          <w:lang w:val="en-US"/>
        </w:rPr>
        <w:t xml:space="preserve"> out of purchasing in response to </w:t>
      </w:r>
      <w:r w:rsidR="00E77931" w:rsidRPr="00772C05">
        <w:rPr>
          <w:rFonts w:asciiTheme="majorHAnsi" w:hAnsiTheme="majorHAnsi" w:cstheme="majorHAnsi"/>
          <w:sz w:val="22"/>
          <w:szCs w:val="22"/>
          <w:lang w:val="en-US"/>
        </w:rPr>
        <w:t xml:space="preserve">a </w:t>
      </w:r>
      <w:r w:rsidR="00CF2BD4" w:rsidRPr="00772C05">
        <w:rPr>
          <w:rFonts w:asciiTheme="majorHAnsi" w:hAnsiTheme="majorHAnsi" w:cstheme="majorHAnsi"/>
          <w:sz w:val="22"/>
          <w:szCs w:val="22"/>
          <w:lang w:val="en-US"/>
        </w:rPr>
        <w:t>dichotomous</w:t>
      </w:r>
      <w:r w:rsidR="00423DFF" w:rsidRPr="00772C05">
        <w:rPr>
          <w:rFonts w:asciiTheme="majorHAnsi" w:hAnsiTheme="majorHAnsi" w:cstheme="majorHAnsi"/>
          <w:sz w:val="22"/>
          <w:szCs w:val="22"/>
          <w:lang w:val="en-US"/>
        </w:rPr>
        <w:t xml:space="preserve"> yes/no interest </w:t>
      </w:r>
      <w:r w:rsidR="00E77931" w:rsidRPr="00772C05">
        <w:rPr>
          <w:rFonts w:asciiTheme="majorHAnsi" w:hAnsiTheme="majorHAnsi" w:cstheme="majorHAnsi"/>
          <w:sz w:val="22"/>
          <w:szCs w:val="22"/>
          <w:lang w:val="en-US"/>
        </w:rPr>
        <w:t>question</w:t>
      </w:r>
      <w:r w:rsidR="00423DFF" w:rsidRPr="00772C05">
        <w:rPr>
          <w:rFonts w:asciiTheme="majorHAnsi" w:hAnsiTheme="majorHAnsi" w:cstheme="majorHAnsi"/>
          <w:sz w:val="22"/>
          <w:szCs w:val="22"/>
          <w:lang w:val="en-US"/>
        </w:rPr>
        <w:t xml:space="preserve"> than to </w:t>
      </w:r>
      <w:r w:rsidR="00E366EE" w:rsidRPr="00772C05">
        <w:rPr>
          <w:rFonts w:asciiTheme="majorHAnsi" w:hAnsiTheme="majorHAnsi" w:cstheme="majorHAnsi"/>
          <w:sz w:val="22"/>
          <w:szCs w:val="22"/>
          <w:lang w:val="en-US"/>
        </w:rPr>
        <w:t xml:space="preserve">a </w:t>
      </w:r>
      <w:r w:rsidR="00423DFF" w:rsidRPr="00772C05">
        <w:rPr>
          <w:rFonts w:asciiTheme="majorHAnsi" w:hAnsiTheme="majorHAnsi" w:cstheme="majorHAnsi"/>
          <w:sz w:val="22"/>
          <w:szCs w:val="22"/>
          <w:lang w:val="en-US"/>
        </w:rPr>
        <w:t xml:space="preserve">positively </w:t>
      </w:r>
      <w:r w:rsidR="00E77931" w:rsidRPr="00772C05">
        <w:rPr>
          <w:rFonts w:asciiTheme="majorHAnsi" w:hAnsiTheme="majorHAnsi" w:cstheme="majorHAnsi"/>
          <w:sz w:val="22"/>
          <w:szCs w:val="22"/>
          <w:lang w:val="en-US"/>
        </w:rPr>
        <w:t xml:space="preserve">unbalanced interest </w:t>
      </w:r>
      <w:r w:rsidR="00187E28" w:rsidRPr="00772C05">
        <w:rPr>
          <w:rFonts w:asciiTheme="majorHAnsi" w:hAnsiTheme="majorHAnsi" w:cstheme="majorHAnsi"/>
          <w:sz w:val="22"/>
          <w:szCs w:val="22"/>
          <w:lang w:val="en-US"/>
        </w:rPr>
        <w:t>scale</w:t>
      </w:r>
      <w:r w:rsidR="00423DFF" w:rsidRPr="00772C05">
        <w:rPr>
          <w:rFonts w:asciiTheme="majorHAnsi" w:hAnsiTheme="majorHAnsi" w:cstheme="majorHAnsi"/>
          <w:sz w:val="22"/>
          <w:szCs w:val="22"/>
          <w:lang w:val="en-US"/>
        </w:rPr>
        <w:t>.</w:t>
      </w:r>
    </w:p>
    <w:p w14:paraId="31327885" w14:textId="17028849" w:rsidR="00BC3A72" w:rsidRPr="00772C05" w:rsidRDefault="000F00C3" w:rsidP="00E544EC">
      <w:pPr>
        <w:spacing w:after="0" w:line="480" w:lineRule="auto"/>
        <w:rPr>
          <w:rFonts w:asciiTheme="majorHAnsi" w:hAnsiTheme="majorHAnsi" w:cstheme="majorHAnsi"/>
          <w:sz w:val="22"/>
          <w:szCs w:val="22"/>
          <w:lang w:val="en-US"/>
        </w:rPr>
      </w:pPr>
      <w:r w:rsidRPr="00772C05">
        <w:rPr>
          <w:rFonts w:asciiTheme="majorHAnsi" w:hAnsiTheme="majorHAnsi" w:cstheme="majorHAnsi"/>
          <w:b/>
          <w:sz w:val="22"/>
          <w:szCs w:val="22"/>
          <w:lang w:val="en-US"/>
        </w:rPr>
        <w:t xml:space="preserve">8 </w:t>
      </w:r>
      <w:r w:rsidR="002525E5" w:rsidRPr="00772C05">
        <w:rPr>
          <w:rFonts w:asciiTheme="majorHAnsi" w:hAnsiTheme="majorHAnsi" w:cstheme="majorHAnsi"/>
          <w:b/>
          <w:sz w:val="22"/>
          <w:szCs w:val="22"/>
          <w:lang w:val="en-US"/>
        </w:rPr>
        <w:t xml:space="preserve">General </w:t>
      </w:r>
      <w:r w:rsidRPr="00772C05">
        <w:rPr>
          <w:rFonts w:asciiTheme="majorHAnsi" w:hAnsiTheme="majorHAnsi" w:cstheme="majorHAnsi"/>
          <w:b/>
          <w:sz w:val="22"/>
          <w:szCs w:val="22"/>
          <w:lang w:val="en-US"/>
        </w:rPr>
        <w:t>d</w:t>
      </w:r>
      <w:r w:rsidR="00BC3A72" w:rsidRPr="00772C05">
        <w:rPr>
          <w:rFonts w:asciiTheme="majorHAnsi" w:hAnsiTheme="majorHAnsi" w:cstheme="majorHAnsi"/>
          <w:b/>
          <w:sz w:val="22"/>
          <w:szCs w:val="22"/>
          <w:lang w:val="en-US"/>
        </w:rPr>
        <w:t>iscussion</w:t>
      </w:r>
    </w:p>
    <w:p w14:paraId="0DC0DF99" w14:textId="0342CCF4" w:rsidR="00336311" w:rsidRPr="00772C05" w:rsidRDefault="00336311" w:rsidP="00336311">
      <w:pPr>
        <w:spacing w:after="0" w:line="480" w:lineRule="auto"/>
        <w:outlineLvl w:val="0"/>
        <w:rPr>
          <w:rFonts w:asciiTheme="majorHAnsi" w:hAnsiTheme="majorHAnsi" w:cstheme="majorHAnsi"/>
          <w:b/>
          <w:sz w:val="22"/>
          <w:szCs w:val="22"/>
          <w:lang w:val="en-US"/>
        </w:rPr>
      </w:pPr>
      <w:r w:rsidRPr="00772C05">
        <w:rPr>
          <w:rFonts w:asciiTheme="majorHAnsi" w:hAnsiTheme="majorHAnsi" w:cstheme="majorHAnsi"/>
          <w:b/>
          <w:sz w:val="22"/>
          <w:szCs w:val="22"/>
          <w:lang w:val="en-US"/>
        </w:rPr>
        <w:t>8.1 Theoretical and practical contribution</w:t>
      </w:r>
    </w:p>
    <w:p w14:paraId="35A6F353" w14:textId="39BA0F62" w:rsidR="002C018F" w:rsidRPr="00772C05" w:rsidRDefault="001D3CE0" w:rsidP="00EC2072">
      <w:pPr>
        <w:spacing w:after="0" w:line="480" w:lineRule="auto"/>
        <w:ind w:firstLine="426"/>
        <w:outlineLvl w:val="0"/>
        <w:rPr>
          <w:rFonts w:asciiTheme="majorHAnsi" w:hAnsiTheme="majorHAnsi" w:cstheme="majorHAnsi"/>
          <w:sz w:val="22"/>
          <w:szCs w:val="22"/>
          <w:lang w:val="en-US"/>
        </w:rPr>
      </w:pPr>
      <w:r w:rsidRPr="00772C05">
        <w:rPr>
          <w:rFonts w:asciiTheme="majorHAnsi" w:hAnsiTheme="majorHAnsi" w:cstheme="majorHAnsi"/>
          <w:sz w:val="22"/>
          <w:szCs w:val="22"/>
          <w:lang w:val="en-US"/>
        </w:rPr>
        <w:t xml:space="preserve">We examined purchase decisions </w:t>
      </w:r>
      <w:r w:rsidR="005D2499" w:rsidRPr="00772C05">
        <w:rPr>
          <w:rFonts w:asciiTheme="majorHAnsi" w:hAnsiTheme="majorHAnsi" w:cstheme="majorHAnsi"/>
          <w:sz w:val="22"/>
          <w:szCs w:val="22"/>
          <w:lang w:val="en-US"/>
        </w:rPr>
        <w:t>in response format</w:t>
      </w:r>
      <w:r w:rsidR="00EC2072" w:rsidRPr="00772C05">
        <w:rPr>
          <w:rFonts w:asciiTheme="majorHAnsi" w:hAnsiTheme="majorHAnsi" w:cstheme="majorHAnsi"/>
          <w:sz w:val="22"/>
          <w:szCs w:val="22"/>
          <w:lang w:val="en-US"/>
        </w:rPr>
        <w:t>s</w:t>
      </w:r>
      <w:r w:rsidR="005D2499" w:rsidRPr="00772C05">
        <w:rPr>
          <w:rFonts w:asciiTheme="majorHAnsi" w:hAnsiTheme="majorHAnsi" w:cstheme="majorHAnsi"/>
          <w:sz w:val="22"/>
          <w:szCs w:val="22"/>
          <w:lang w:val="en-US"/>
        </w:rPr>
        <w:t xml:space="preserve"> </w:t>
      </w:r>
      <w:r w:rsidRPr="00772C05">
        <w:rPr>
          <w:rFonts w:asciiTheme="majorHAnsi" w:hAnsiTheme="majorHAnsi" w:cstheme="majorHAnsi"/>
          <w:sz w:val="22"/>
          <w:szCs w:val="22"/>
          <w:lang w:val="en-US"/>
        </w:rPr>
        <w:t>that have high ecological validity</w:t>
      </w:r>
      <w:r w:rsidR="00187E28" w:rsidRPr="00772C05">
        <w:rPr>
          <w:rFonts w:asciiTheme="majorHAnsi" w:hAnsiTheme="majorHAnsi" w:cstheme="majorHAnsi"/>
          <w:sz w:val="22"/>
          <w:szCs w:val="22"/>
          <w:lang w:val="en-US"/>
        </w:rPr>
        <w:t xml:space="preserve">, </w:t>
      </w:r>
      <w:r w:rsidRPr="00772C05">
        <w:rPr>
          <w:rFonts w:asciiTheme="majorHAnsi" w:hAnsiTheme="majorHAnsi" w:cstheme="majorHAnsi"/>
          <w:sz w:val="22"/>
          <w:szCs w:val="22"/>
          <w:lang w:val="en-US"/>
        </w:rPr>
        <w:t>involve only a single contact</w:t>
      </w:r>
      <w:r w:rsidR="00187E28" w:rsidRPr="00772C05">
        <w:rPr>
          <w:rFonts w:asciiTheme="majorHAnsi" w:hAnsiTheme="majorHAnsi" w:cstheme="majorHAnsi"/>
          <w:sz w:val="22"/>
          <w:szCs w:val="22"/>
          <w:lang w:val="en-US"/>
        </w:rPr>
        <w:t>,</w:t>
      </w:r>
      <w:r w:rsidRPr="00772C05">
        <w:rPr>
          <w:rFonts w:asciiTheme="majorHAnsi" w:hAnsiTheme="majorHAnsi" w:cstheme="majorHAnsi"/>
          <w:sz w:val="22"/>
          <w:szCs w:val="22"/>
          <w:lang w:val="en-US"/>
        </w:rPr>
        <w:t xml:space="preserve"> and do not rely on any deception. We found that p</w:t>
      </w:r>
      <w:r w:rsidR="001D02DD" w:rsidRPr="00772C05">
        <w:rPr>
          <w:rFonts w:asciiTheme="majorHAnsi" w:hAnsiTheme="majorHAnsi" w:cstheme="majorHAnsi"/>
          <w:sz w:val="22"/>
          <w:szCs w:val="22"/>
          <w:lang w:val="en-US"/>
        </w:rPr>
        <w:t>osing</w:t>
      </w:r>
      <w:r w:rsidR="003271A0" w:rsidRPr="00772C05">
        <w:rPr>
          <w:rFonts w:asciiTheme="majorHAnsi" w:hAnsiTheme="majorHAnsi" w:cstheme="majorHAnsi"/>
          <w:sz w:val="22"/>
          <w:szCs w:val="22"/>
          <w:lang w:val="en-US"/>
        </w:rPr>
        <w:t xml:space="preserve"> a seemingly innocuous</w:t>
      </w:r>
      <w:r w:rsidR="001D02DD" w:rsidRPr="00772C05">
        <w:rPr>
          <w:rFonts w:asciiTheme="majorHAnsi" w:hAnsiTheme="majorHAnsi" w:cstheme="majorHAnsi"/>
          <w:sz w:val="22"/>
          <w:szCs w:val="22"/>
          <w:lang w:val="en-US"/>
        </w:rPr>
        <w:t xml:space="preserve"> yes/no purchase interest question had a </w:t>
      </w:r>
      <w:r w:rsidR="00B81E02" w:rsidRPr="00772C05">
        <w:rPr>
          <w:rFonts w:asciiTheme="majorHAnsi" w:hAnsiTheme="majorHAnsi" w:cstheme="majorHAnsi"/>
          <w:sz w:val="22"/>
          <w:szCs w:val="22"/>
          <w:lang w:val="en-US"/>
        </w:rPr>
        <w:t xml:space="preserve">significant effect on purchase incidence for </w:t>
      </w:r>
      <w:r w:rsidR="00C259FC" w:rsidRPr="00772C05">
        <w:rPr>
          <w:rFonts w:asciiTheme="majorHAnsi" w:hAnsiTheme="majorHAnsi" w:cstheme="majorHAnsi"/>
          <w:sz w:val="22"/>
          <w:szCs w:val="22"/>
          <w:lang w:val="en-US"/>
        </w:rPr>
        <w:t>the</w:t>
      </w:r>
      <w:r w:rsidR="00B81E02" w:rsidRPr="00772C05">
        <w:rPr>
          <w:rFonts w:asciiTheme="majorHAnsi" w:hAnsiTheme="majorHAnsi" w:cstheme="majorHAnsi"/>
          <w:sz w:val="22"/>
          <w:szCs w:val="22"/>
          <w:lang w:val="en-US"/>
        </w:rPr>
        <w:t xml:space="preserve"> quantity-based decision</w:t>
      </w:r>
      <w:r w:rsidR="00C259FC" w:rsidRPr="00772C05">
        <w:rPr>
          <w:rFonts w:asciiTheme="majorHAnsi" w:hAnsiTheme="majorHAnsi" w:cstheme="majorHAnsi"/>
          <w:sz w:val="22"/>
          <w:szCs w:val="22"/>
          <w:lang w:val="en-US"/>
        </w:rPr>
        <w:t xml:space="preserve"> of a single alternative</w:t>
      </w:r>
      <w:r w:rsidR="00B81E02" w:rsidRPr="00772C05">
        <w:rPr>
          <w:rFonts w:asciiTheme="majorHAnsi" w:hAnsiTheme="majorHAnsi" w:cstheme="majorHAnsi"/>
          <w:sz w:val="22"/>
          <w:szCs w:val="22"/>
          <w:lang w:val="en-US"/>
        </w:rPr>
        <w:t xml:space="preserve">. </w:t>
      </w:r>
      <w:r w:rsidR="00CB7807" w:rsidRPr="00772C05">
        <w:rPr>
          <w:rFonts w:asciiTheme="majorHAnsi" w:hAnsiTheme="majorHAnsi" w:cstheme="majorHAnsi"/>
          <w:sz w:val="22"/>
          <w:szCs w:val="22"/>
          <w:lang w:val="en-US"/>
        </w:rPr>
        <w:t>F</w:t>
      </w:r>
      <w:r w:rsidR="002433EC" w:rsidRPr="00772C05">
        <w:rPr>
          <w:rFonts w:asciiTheme="majorHAnsi" w:hAnsiTheme="majorHAnsi" w:cstheme="majorHAnsi"/>
          <w:sz w:val="22"/>
          <w:szCs w:val="22"/>
          <w:lang w:val="en-US"/>
        </w:rPr>
        <w:t>our</w:t>
      </w:r>
      <w:r w:rsidR="001B1243" w:rsidRPr="00772C05">
        <w:rPr>
          <w:rFonts w:asciiTheme="majorHAnsi" w:hAnsiTheme="majorHAnsi" w:cstheme="majorHAnsi"/>
          <w:sz w:val="22"/>
          <w:szCs w:val="22"/>
          <w:lang w:val="en-US"/>
        </w:rPr>
        <w:t xml:space="preserve"> s</w:t>
      </w:r>
      <w:r w:rsidR="002433EC" w:rsidRPr="00772C05">
        <w:rPr>
          <w:rFonts w:asciiTheme="majorHAnsi" w:hAnsiTheme="majorHAnsi" w:cstheme="majorHAnsi"/>
          <w:sz w:val="22"/>
          <w:szCs w:val="22"/>
          <w:lang w:val="en-US"/>
        </w:rPr>
        <w:t>tudies</w:t>
      </w:r>
      <w:r w:rsidR="001B1243" w:rsidRPr="00772C05">
        <w:rPr>
          <w:rFonts w:asciiTheme="majorHAnsi" w:hAnsiTheme="majorHAnsi" w:cstheme="majorHAnsi"/>
          <w:sz w:val="22"/>
          <w:szCs w:val="22"/>
          <w:lang w:val="en-US"/>
        </w:rPr>
        <w:t xml:space="preserve"> </w:t>
      </w:r>
      <w:r w:rsidR="000C25FB" w:rsidRPr="00772C05">
        <w:rPr>
          <w:rFonts w:asciiTheme="majorHAnsi" w:hAnsiTheme="majorHAnsi" w:cstheme="majorHAnsi"/>
          <w:sz w:val="22"/>
          <w:szCs w:val="22"/>
          <w:lang w:val="en-US"/>
        </w:rPr>
        <w:t>found</w:t>
      </w:r>
      <w:r w:rsidR="001B1243" w:rsidRPr="00772C05">
        <w:rPr>
          <w:rFonts w:asciiTheme="majorHAnsi" w:hAnsiTheme="majorHAnsi" w:cstheme="majorHAnsi"/>
          <w:sz w:val="22"/>
          <w:szCs w:val="22"/>
          <w:lang w:val="en-US"/>
        </w:rPr>
        <w:t xml:space="preserve"> </w:t>
      </w:r>
      <w:r w:rsidR="0069223B" w:rsidRPr="00772C05">
        <w:rPr>
          <w:rFonts w:asciiTheme="majorHAnsi" w:hAnsiTheme="majorHAnsi" w:cstheme="majorHAnsi"/>
          <w:sz w:val="22"/>
          <w:szCs w:val="22"/>
          <w:lang w:val="en-US"/>
        </w:rPr>
        <w:t xml:space="preserve">purchase incidence </w:t>
      </w:r>
      <w:r w:rsidR="00C101B2" w:rsidRPr="00772C05">
        <w:rPr>
          <w:rFonts w:asciiTheme="majorHAnsi" w:hAnsiTheme="majorHAnsi" w:cstheme="majorHAnsi"/>
          <w:sz w:val="22"/>
          <w:szCs w:val="22"/>
          <w:lang w:val="en-US"/>
        </w:rPr>
        <w:t>to be</w:t>
      </w:r>
      <w:r w:rsidR="0069223B" w:rsidRPr="00772C05">
        <w:rPr>
          <w:rFonts w:asciiTheme="majorHAnsi" w:hAnsiTheme="majorHAnsi" w:cstheme="majorHAnsi"/>
          <w:sz w:val="22"/>
          <w:szCs w:val="22"/>
          <w:lang w:val="en-US"/>
        </w:rPr>
        <w:t xml:space="preserve"> lower when </w:t>
      </w:r>
      <w:r w:rsidR="001B1243" w:rsidRPr="00772C05">
        <w:rPr>
          <w:rFonts w:asciiTheme="majorHAnsi" w:hAnsiTheme="majorHAnsi" w:cstheme="majorHAnsi"/>
          <w:sz w:val="22"/>
          <w:szCs w:val="22"/>
          <w:lang w:val="en-US"/>
        </w:rPr>
        <w:t xml:space="preserve">asking people to make a </w:t>
      </w:r>
      <w:r w:rsidR="00543541" w:rsidRPr="00772C05">
        <w:rPr>
          <w:rFonts w:asciiTheme="majorHAnsi" w:hAnsiTheme="majorHAnsi" w:cstheme="majorHAnsi"/>
          <w:sz w:val="22"/>
          <w:szCs w:val="22"/>
          <w:lang w:val="en-US"/>
        </w:rPr>
        <w:t xml:space="preserve">yes/no </w:t>
      </w:r>
      <w:r w:rsidR="008247A6" w:rsidRPr="00772C05">
        <w:rPr>
          <w:rFonts w:asciiTheme="majorHAnsi" w:hAnsiTheme="majorHAnsi" w:cstheme="majorHAnsi"/>
          <w:sz w:val="22"/>
          <w:szCs w:val="22"/>
          <w:lang w:val="en-US"/>
        </w:rPr>
        <w:t>purchase</w:t>
      </w:r>
      <w:r w:rsidR="009907C6" w:rsidRPr="00772C05">
        <w:rPr>
          <w:rFonts w:asciiTheme="majorHAnsi" w:hAnsiTheme="majorHAnsi" w:cstheme="majorHAnsi"/>
          <w:sz w:val="22"/>
          <w:szCs w:val="22"/>
          <w:lang w:val="en-US"/>
        </w:rPr>
        <w:t>-</w:t>
      </w:r>
      <w:r w:rsidR="008247A6" w:rsidRPr="00772C05">
        <w:rPr>
          <w:rFonts w:asciiTheme="majorHAnsi" w:hAnsiTheme="majorHAnsi" w:cstheme="majorHAnsi"/>
          <w:sz w:val="22"/>
          <w:szCs w:val="22"/>
          <w:lang w:val="en-US"/>
        </w:rPr>
        <w:t xml:space="preserve">interest decision </w:t>
      </w:r>
      <w:r w:rsidR="00E07F2F" w:rsidRPr="00772C05">
        <w:rPr>
          <w:rFonts w:asciiTheme="majorHAnsi" w:hAnsiTheme="majorHAnsi" w:cstheme="majorHAnsi"/>
          <w:sz w:val="22"/>
          <w:szCs w:val="22"/>
          <w:lang w:val="en-US"/>
        </w:rPr>
        <w:t xml:space="preserve">– where all positive quantity options </w:t>
      </w:r>
      <w:r w:rsidR="00F36EFB" w:rsidRPr="00772C05">
        <w:rPr>
          <w:rFonts w:asciiTheme="majorHAnsi" w:hAnsiTheme="majorHAnsi" w:cstheme="majorHAnsi"/>
          <w:sz w:val="22"/>
          <w:szCs w:val="22"/>
          <w:lang w:val="en-US"/>
        </w:rPr>
        <w:t>ar</w:t>
      </w:r>
      <w:r w:rsidR="00E07F2F" w:rsidRPr="00772C05">
        <w:rPr>
          <w:rFonts w:asciiTheme="majorHAnsi" w:hAnsiTheme="majorHAnsi" w:cstheme="majorHAnsi"/>
          <w:sz w:val="22"/>
          <w:szCs w:val="22"/>
          <w:lang w:val="en-US"/>
        </w:rPr>
        <w:t xml:space="preserve">e </w:t>
      </w:r>
      <w:r w:rsidR="00AC4F12" w:rsidRPr="00772C05">
        <w:rPr>
          <w:rFonts w:asciiTheme="majorHAnsi" w:hAnsiTheme="majorHAnsi" w:cstheme="majorHAnsi"/>
          <w:sz w:val="22"/>
          <w:szCs w:val="22"/>
          <w:lang w:val="en-US"/>
        </w:rPr>
        <w:t>grouped</w:t>
      </w:r>
      <w:r w:rsidR="00E07F2F" w:rsidRPr="00772C05">
        <w:rPr>
          <w:rFonts w:asciiTheme="majorHAnsi" w:hAnsiTheme="majorHAnsi" w:cstheme="majorHAnsi"/>
          <w:i/>
          <w:sz w:val="22"/>
          <w:szCs w:val="22"/>
          <w:lang w:val="en-US"/>
        </w:rPr>
        <w:t xml:space="preserve"> </w:t>
      </w:r>
      <w:r w:rsidR="00E07F2F" w:rsidRPr="00772C05">
        <w:rPr>
          <w:rFonts w:asciiTheme="majorHAnsi" w:hAnsiTheme="majorHAnsi" w:cstheme="majorHAnsi"/>
          <w:sz w:val="22"/>
          <w:szCs w:val="22"/>
          <w:lang w:val="en-US"/>
        </w:rPr>
        <w:t>in</w:t>
      </w:r>
      <w:r w:rsidR="00CF2BD4" w:rsidRPr="00772C05">
        <w:rPr>
          <w:rFonts w:asciiTheme="majorHAnsi" w:hAnsiTheme="majorHAnsi" w:cstheme="majorHAnsi"/>
          <w:sz w:val="22"/>
          <w:szCs w:val="22"/>
          <w:lang w:val="en-US"/>
        </w:rPr>
        <w:t>to a</w:t>
      </w:r>
      <w:r w:rsidR="00E07F2F" w:rsidRPr="00772C05">
        <w:rPr>
          <w:rFonts w:asciiTheme="majorHAnsi" w:hAnsiTheme="majorHAnsi" w:cstheme="majorHAnsi"/>
          <w:sz w:val="22"/>
          <w:szCs w:val="22"/>
          <w:lang w:val="en-US"/>
        </w:rPr>
        <w:t xml:space="preserve"> “yes” response</w:t>
      </w:r>
      <w:r w:rsidR="001F0C9B" w:rsidRPr="00772C05">
        <w:rPr>
          <w:rFonts w:asciiTheme="majorHAnsi" w:hAnsiTheme="majorHAnsi" w:cstheme="majorHAnsi"/>
          <w:sz w:val="22"/>
          <w:szCs w:val="22"/>
          <w:lang w:val="en-US"/>
        </w:rPr>
        <w:t xml:space="preserve"> option</w:t>
      </w:r>
      <w:r w:rsidR="00E07F2F" w:rsidRPr="00772C05">
        <w:rPr>
          <w:rFonts w:asciiTheme="majorHAnsi" w:hAnsiTheme="majorHAnsi" w:cstheme="majorHAnsi"/>
          <w:sz w:val="22"/>
          <w:szCs w:val="22"/>
          <w:lang w:val="en-US"/>
        </w:rPr>
        <w:t xml:space="preserve"> – </w:t>
      </w:r>
      <w:r w:rsidR="002C14B5" w:rsidRPr="00772C05">
        <w:rPr>
          <w:rFonts w:asciiTheme="majorHAnsi" w:hAnsiTheme="majorHAnsi" w:cstheme="majorHAnsi"/>
          <w:sz w:val="22"/>
          <w:szCs w:val="22"/>
          <w:lang w:val="en-US"/>
        </w:rPr>
        <w:t>immediately</w:t>
      </w:r>
      <w:r w:rsidR="00E07F2F" w:rsidRPr="00772C05">
        <w:rPr>
          <w:rFonts w:asciiTheme="majorHAnsi" w:hAnsiTheme="majorHAnsi" w:cstheme="majorHAnsi"/>
          <w:sz w:val="22"/>
          <w:szCs w:val="22"/>
          <w:lang w:val="en-US"/>
        </w:rPr>
        <w:t xml:space="preserve"> </w:t>
      </w:r>
      <w:r w:rsidR="0069223B" w:rsidRPr="00772C05">
        <w:rPr>
          <w:rFonts w:asciiTheme="majorHAnsi" w:hAnsiTheme="majorHAnsi" w:cstheme="majorHAnsi"/>
          <w:sz w:val="22"/>
          <w:szCs w:val="22"/>
          <w:lang w:val="en-US"/>
        </w:rPr>
        <w:t xml:space="preserve">prior to making a </w:t>
      </w:r>
      <w:r w:rsidR="001B1243" w:rsidRPr="00772C05">
        <w:rPr>
          <w:rFonts w:asciiTheme="majorHAnsi" w:hAnsiTheme="majorHAnsi" w:cstheme="majorHAnsi"/>
          <w:sz w:val="22"/>
          <w:szCs w:val="22"/>
          <w:lang w:val="en-US"/>
        </w:rPr>
        <w:t>purchase</w:t>
      </w:r>
      <w:r w:rsidR="0069223B" w:rsidRPr="00772C05">
        <w:rPr>
          <w:rFonts w:asciiTheme="majorHAnsi" w:hAnsiTheme="majorHAnsi" w:cstheme="majorHAnsi"/>
          <w:sz w:val="22"/>
          <w:szCs w:val="22"/>
          <w:lang w:val="en-US"/>
        </w:rPr>
        <w:t>-</w:t>
      </w:r>
      <w:r w:rsidR="001B1243" w:rsidRPr="00772C05">
        <w:rPr>
          <w:rFonts w:asciiTheme="majorHAnsi" w:hAnsiTheme="majorHAnsi" w:cstheme="majorHAnsi"/>
          <w:sz w:val="22"/>
          <w:szCs w:val="22"/>
          <w:lang w:val="en-US"/>
        </w:rPr>
        <w:t>quantity</w:t>
      </w:r>
      <w:r w:rsidR="00825ECD" w:rsidRPr="00772C05">
        <w:rPr>
          <w:rFonts w:asciiTheme="majorHAnsi" w:hAnsiTheme="majorHAnsi" w:cstheme="majorHAnsi"/>
          <w:sz w:val="22"/>
          <w:szCs w:val="22"/>
          <w:lang w:val="en-US"/>
        </w:rPr>
        <w:t xml:space="preserve"> decision</w:t>
      </w:r>
      <w:r w:rsidR="00E07F2F" w:rsidRPr="00772C05">
        <w:rPr>
          <w:rFonts w:asciiTheme="majorHAnsi" w:hAnsiTheme="majorHAnsi" w:cstheme="majorHAnsi"/>
          <w:sz w:val="22"/>
          <w:szCs w:val="22"/>
          <w:lang w:val="en-US"/>
        </w:rPr>
        <w:t xml:space="preserve"> that </w:t>
      </w:r>
      <w:r w:rsidR="00CF2BD4" w:rsidRPr="00772C05">
        <w:rPr>
          <w:rFonts w:asciiTheme="majorHAnsi" w:hAnsiTheme="majorHAnsi" w:cstheme="majorHAnsi"/>
          <w:sz w:val="22"/>
          <w:szCs w:val="22"/>
          <w:lang w:val="en-US"/>
        </w:rPr>
        <w:t xml:space="preserve">fully-partitioned </w:t>
      </w:r>
      <w:r w:rsidR="00AC4F12" w:rsidRPr="00772C05">
        <w:rPr>
          <w:rFonts w:asciiTheme="majorHAnsi" w:hAnsiTheme="majorHAnsi" w:cstheme="majorHAnsi"/>
          <w:sz w:val="22"/>
          <w:szCs w:val="22"/>
          <w:lang w:val="en-US"/>
        </w:rPr>
        <w:t xml:space="preserve">positive quantities into </w:t>
      </w:r>
      <w:r w:rsidR="002C018F" w:rsidRPr="00772C05">
        <w:rPr>
          <w:rFonts w:asciiTheme="majorHAnsi" w:hAnsiTheme="majorHAnsi" w:cstheme="majorHAnsi"/>
          <w:sz w:val="22"/>
          <w:szCs w:val="22"/>
          <w:lang w:val="en-US"/>
        </w:rPr>
        <w:t>discrete</w:t>
      </w:r>
      <w:r w:rsidR="00E07F2F" w:rsidRPr="00772C05">
        <w:rPr>
          <w:rFonts w:asciiTheme="majorHAnsi" w:hAnsiTheme="majorHAnsi" w:cstheme="majorHAnsi"/>
          <w:sz w:val="22"/>
          <w:szCs w:val="22"/>
          <w:lang w:val="en-US"/>
        </w:rPr>
        <w:t xml:space="preserve"> options</w:t>
      </w:r>
      <w:r w:rsidR="00F36EFB" w:rsidRPr="00772C05">
        <w:rPr>
          <w:rFonts w:asciiTheme="majorHAnsi" w:hAnsiTheme="majorHAnsi" w:cstheme="majorHAnsi"/>
          <w:sz w:val="22"/>
          <w:szCs w:val="22"/>
          <w:lang w:val="en-US"/>
        </w:rPr>
        <w:t>.</w:t>
      </w:r>
      <w:r w:rsidR="00D5585F" w:rsidRPr="00772C05">
        <w:rPr>
          <w:rFonts w:asciiTheme="majorHAnsi" w:hAnsiTheme="majorHAnsi" w:cstheme="majorHAnsi"/>
          <w:sz w:val="22"/>
          <w:szCs w:val="22"/>
          <w:lang w:val="en-US"/>
        </w:rPr>
        <w:t xml:space="preserve"> </w:t>
      </w:r>
      <w:r w:rsidR="00CF2BD4" w:rsidRPr="00772C05">
        <w:rPr>
          <w:rFonts w:asciiTheme="majorHAnsi" w:hAnsiTheme="majorHAnsi" w:cstheme="majorHAnsi"/>
          <w:sz w:val="22"/>
          <w:szCs w:val="22"/>
          <w:lang w:val="en-US"/>
        </w:rPr>
        <w:t xml:space="preserve">In study 4, the effect was eliminated when </w:t>
      </w:r>
      <w:r w:rsidR="00187E28" w:rsidRPr="00772C05">
        <w:rPr>
          <w:rFonts w:asciiTheme="majorHAnsi" w:hAnsiTheme="majorHAnsi" w:cstheme="majorHAnsi"/>
          <w:sz w:val="22"/>
          <w:szCs w:val="22"/>
          <w:lang w:val="en-US"/>
        </w:rPr>
        <w:t>purchase</w:t>
      </w:r>
      <w:r w:rsidR="00CF2BD4" w:rsidRPr="00772C05">
        <w:rPr>
          <w:rFonts w:asciiTheme="majorHAnsi" w:hAnsiTheme="majorHAnsi" w:cstheme="majorHAnsi"/>
          <w:sz w:val="22"/>
          <w:szCs w:val="22"/>
          <w:lang w:val="en-US"/>
        </w:rPr>
        <w:t xml:space="preserve"> interest itself was assessed using a positively unbalanced scale that partitioned the “yes” response into five degrees of interest, thereby reducing opting out.</w:t>
      </w:r>
      <w:r w:rsidR="002C018F" w:rsidRPr="00772C05">
        <w:rPr>
          <w:rFonts w:asciiTheme="majorHAnsi" w:hAnsiTheme="majorHAnsi" w:cstheme="majorHAnsi"/>
          <w:sz w:val="22"/>
          <w:szCs w:val="22"/>
          <w:lang w:val="en-US"/>
        </w:rPr>
        <w:t xml:space="preserve"> As such, our findings offer a novel </w:t>
      </w:r>
      <w:r w:rsidR="00D03A4E" w:rsidRPr="00772C05">
        <w:rPr>
          <w:rFonts w:asciiTheme="majorHAnsi" w:hAnsiTheme="majorHAnsi" w:cstheme="majorHAnsi"/>
          <w:sz w:val="22"/>
          <w:szCs w:val="22"/>
          <w:lang w:val="en-US"/>
        </w:rPr>
        <w:t xml:space="preserve">partition-dependence </w:t>
      </w:r>
      <w:r w:rsidR="002C018F" w:rsidRPr="00772C05">
        <w:rPr>
          <w:rFonts w:asciiTheme="majorHAnsi" w:hAnsiTheme="majorHAnsi" w:cstheme="majorHAnsi"/>
          <w:sz w:val="22"/>
          <w:szCs w:val="22"/>
          <w:lang w:val="en-US"/>
        </w:rPr>
        <w:t xml:space="preserve">perspective on yes/no responses to quantity-based decisions. </w:t>
      </w:r>
    </w:p>
    <w:p w14:paraId="10086114" w14:textId="5553722E" w:rsidR="00B45689" w:rsidRPr="00772C05" w:rsidRDefault="003F6326" w:rsidP="006C6182">
      <w:pPr>
        <w:spacing w:after="0" w:line="480" w:lineRule="auto"/>
        <w:ind w:firstLine="426"/>
        <w:outlineLvl w:val="0"/>
        <w:rPr>
          <w:rFonts w:asciiTheme="majorHAnsi" w:hAnsiTheme="majorHAnsi" w:cstheme="majorHAnsi"/>
          <w:sz w:val="22"/>
          <w:szCs w:val="22"/>
          <w:lang w:val="en-US"/>
        </w:rPr>
      </w:pPr>
      <w:r w:rsidRPr="00772C05">
        <w:rPr>
          <w:rFonts w:asciiTheme="majorHAnsi" w:hAnsiTheme="majorHAnsi" w:cstheme="majorHAnsi"/>
          <w:sz w:val="22"/>
          <w:szCs w:val="22"/>
          <w:lang w:val="en-US"/>
        </w:rPr>
        <w:t>Our</w:t>
      </w:r>
      <w:r w:rsidR="002C018F" w:rsidRPr="00772C05">
        <w:rPr>
          <w:rFonts w:asciiTheme="majorHAnsi" w:hAnsiTheme="majorHAnsi" w:cstheme="majorHAnsi"/>
          <w:sz w:val="22"/>
          <w:szCs w:val="22"/>
          <w:lang w:val="en-US"/>
        </w:rPr>
        <w:t xml:space="preserve"> response scales influenced </w:t>
      </w:r>
      <w:r w:rsidR="002C018F" w:rsidRPr="00772C05">
        <w:rPr>
          <w:rFonts w:asciiTheme="majorHAnsi" w:hAnsiTheme="majorHAnsi" w:cstheme="majorHAnsi"/>
          <w:i/>
          <w:sz w:val="22"/>
          <w:szCs w:val="22"/>
          <w:lang w:val="en-US"/>
        </w:rPr>
        <w:t>whether</w:t>
      </w:r>
      <w:r w:rsidR="002C018F" w:rsidRPr="00772C05">
        <w:rPr>
          <w:rFonts w:asciiTheme="majorHAnsi" w:hAnsiTheme="majorHAnsi" w:cstheme="majorHAnsi"/>
          <w:sz w:val="22"/>
          <w:szCs w:val="22"/>
          <w:lang w:val="en-US"/>
        </w:rPr>
        <w:t xml:space="preserve"> people buy</w:t>
      </w:r>
      <w:r w:rsidR="00DC71E1" w:rsidRPr="00772C05">
        <w:rPr>
          <w:rFonts w:asciiTheme="majorHAnsi" w:hAnsiTheme="majorHAnsi" w:cstheme="majorHAnsi"/>
          <w:sz w:val="22"/>
          <w:szCs w:val="22"/>
          <w:lang w:val="en-US"/>
        </w:rPr>
        <w:t xml:space="preserve"> but</w:t>
      </w:r>
      <w:r w:rsidR="002C018F" w:rsidRPr="00772C05">
        <w:rPr>
          <w:rFonts w:asciiTheme="majorHAnsi" w:hAnsiTheme="majorHAnsi" w:cstheme="majorHAnsi"/>
          <w:sz w:val="22"/>
          <w:szCs w:val="22"/>
          <w:lang w:val="en-US"/>
        </w:rPr>
        <w:t xml:space="preserve"> not </w:t>
      </w:r>
      <w:r w:rsidR="002C018F" w:rsidRPr="00772C05">
        <w:rPr>
          <w:rFonts w:asciiTheme="majorHAnsi" w:hAnsiTheme="majorHAnsi" w:cstheme="majorHAnsi"/>
          <w:i/>
          <w:sz w:val="22"/>
          <w:szCs w:val="22"/>
          <w:lang w:val="en-US"/>
        </w:rPr>
        <w:t>how much</w:t>
      </w:r>
      <w:r w:rsidR="002C018F" w:rsidRPr="00772C05">
        <w:rPr>
          <w:rFonts w:asciiTheme="majorHAnsi" w:hAnsiTheme="majorHAnsi" w:cstheme="majorHAnsi"/>
          <w:sz w:val="22"/>
          <w:szCs w:val="22"/>
          <w:lang w:val="en-US"/>
        </w:rPr>
        <w:t xml:space="preserve"> they bought when they did. </w:t>
      </w:r>
      <w:r w:rsidR="00D35391" w:rsidRPr="00772C05">
        <w:rPr>
          <w:rFonts w:asciiTheme="majorHAnsi" w:hAnsiTheme="majorHAnsi" w:cstheme="majorHAnsi"/>
          <w:sz w:val="22"/>
          <w:szCs w:val="22"/>
          <w:lang w:val="en-US"/>
        </w:rPr>
        <w:t xml:space="preserve">This suggests that the choice format </w:t>
      </w:r>
      <w:r w:rsidR="006D1C0D" w:rsidRPr="00772C05">
        <w:rPr>
          <w:rFonts w:asciiTheme="majorHAnsi" w:hAnsiTheme="majorHAnsi" w:cstheme="majorHAnsi"/>
          <w:sz w:val="22"/>
          <w:szCs w:val="22"/>
          <w:lang w:val="en-US"/>
        </w:rPr>
        <w:t xml:space="preserve">affected the decision to buy itself, independent of </w:t>
      </w:r>
      <w:r w:rsidR="00562122" w:rsidRPr="00772C05">
        <w:rPr>
          <w:rFonts w:asciiTheme="majorHAnsi" w:hAnsiTheme="majorHAnsi" w:cstheme="majorHAnsi"/>
          <w:sz w:val="22"/>
          <w:szCs w:val="22"/>
          <w:lang w:val="en-US"/>
        </w:rPr>
        <w:t>and wit</w:t>
      </w:r>
      <w:r w:rsidR="00A76FD2" w:rsidRPr="00772C05">
        <w:rPr>
          <w:rFonts w:asciiTheme="majorHAnsi" w:hAnsiTheme="majorHAnsi" w:cstheme="majorHAnsi"/>
          <w:sz w:val="22"/>
          <w:szCs w:val="22"/>
          <w:lang w:val="en-US"/>
        </w:rPr>
        <w:t xml:space="preserve">hout biasing </w:t>
      </w:r>
      <w:r w:rsidR="009D5149" w:rsidRPr="00772C05">
        <w:rPr>
          <w:rFonts w:asciiTheme="majorHAnsi" w:hAnsiTheme="majorHAnsi" w:cstheme="majorHAnsi"/>
          <w:sz w:val="22"/>
          <w:szCs w:val="22"/>
          <w:lang w:val="en-US"/>
        </w:rPr>
        <w:t>respondents</w:t>
      </w:r>
      <w:r w:rsidR="00A76FD2" w:rsidRPr="00772C05">
        <w:rPr>
          <w:rFonts w:asciiTheme="majorHAnsi" w:hAnsiTheme="majorHAnsi" w:cstheme="majorHAnsi"/>
          <w:sz w:val="22"/>
          <w:szCs w:val="22"/>
          <w:lang w:val="en-US"/>
        </w:rPr>
        <w:t>’</w:t>
      </w:r>
      <w:r w:rsidR="009D5149" w:rsidRPr="00772C05">
        <w:rPr>
          <w:rFonts w:asciiTheme="majorHAnsi" w:hAnsiTheme="majorHAnsi" w:cstheme="majorHAnsi"/>
          <w:sz w:val="22"/>
          <w:szCs w:val="22"/>
          <w:lang w:val="en-US"/>
        </w:rPr>
        <w:t xml:space="preserve"> </w:t>
      </w:r>
      <w:r w:rsidR="00A76FD2" w:rsidRPr="00772C05">
        <w:rPr>
          <w:rFonts w:asciiTheme="majorHAnsi" w:hAnsiTheme="majorHAnsi" w:cstheme="majorHAnsi"/>
          <w:sz w:val="22"/>
          <w:szCs w:val="22"/>
          <w:lang w:val="en-US"/>
        </w:rPr>
        <w:t xml:space="preserve">quantity </w:t>
      </w:r>
      <w:r w:rsidR="00746FAA" w:rsidRPr="00772C05">
        <w:rPr>
          <w:rFonts w:asciiTheme="majorHAnsi" w:hAnsiTheme="majorHAnsi" w:cstheme="majorHAnsi"/>
          <w:sz w:val="22"/>
          <w:szCs w:val="22"/>
          <w:lang w:val="en-US"/>
        </w:rPr>
        <w:t>prefer</w:t>
      </w:r>
      <w:r w:rsidR="00DC71E1" w:rsidRPr="00772C05">
        <w:rPr>
          <w:rFonts w:asciiTheme="majorHAnsi" w:hAnsiTheme="majorHAnsi" w:cstheme="majorHAnsi"/>
          <w:sz w:val="22"/>
          <w:szCs w:val="22"/>
          <w:lang w:val="en-US"/>
        </w:rPr>
        <w:t>ence</w:t>
      </w:r>
      <w:r w:rsidR="00A76FD2" w:rsidRPr="00772C05">
        <w:rPr>
          <w:rFonts w:asciiTheme="majorHAnsi" w:hAnsiTheme="majorHAnsi" w:cstheme="majorHAnsi"/>
          <w:sz w:val="22"/>
          <w:szCs w:val="22"/>
          <w:lang w:val="en-US"/>
        </w:rPr>
        <w:t>s</w:t>
      </w:r>
      <w:r w:rsidR="00746FAA" w:rsidRPr="00772C05">
        <w:rPr>
          <w:rFonts w:asciiTheme="majorHAnsi" w:hAnsiTheme="majorHAnsi" w:cstheme="majorHAnsi"/>
          <w:sz w:val="22"/>
          <w:szCs w:val="22"/>
          <w:lang w:val="en-US"/>
        </w:rPr>
        <w:t xml:space="preserve">. </w:t>
      </w:r>
      <w:r w:rsidR="00CC004A" w:rsidRPr="00772C05">
        <w:rPr>
          <w:rFonts w:asciiTheme="majorHAnsi" w:hAnsiTheme="majorHAnsi" w:cstheme="majorHAnsi"/>
          <w:sz w:val="22"/>
          <w:szCs w:val="22"/>
          <w:lang w:val="en-US"/>
        </w:rPr>
        <w:t>It further</w:t>
      </w:r>
      <w:r w:rsidR="007B7A38" w:rsidRPr="00772C05">
        <w:rPr>
          <w:rFonts w:asciiTheme="majorHAnsi" w:hAnsiTheme="majorHAnsi" w:cstheme="majorHAnsi"/>
          <w:sz w:val="22"/>
          <w:szCs w:val="22"/>
          <w:lang w:val="en-US"/>
        </w:rPr>
        <w:t xml:space="preserve"> suggests</w:t>
      </w:r>
      <w:r w:rsidR="00715F4E" w:rsidRPr="00772C05">
        <w:rPr>
          <w:rFonts w:asciiTheme="majorHAnsi" w:hAnsiTheme="majorHAnsi" w:cstheme="majorHAnsi"/>
          <w:sz w:val="22"/>
          <w:szCs w:val="22"/>
          <w:lang w:val="en-US"/>
        </w:rPr>
        <w:t xml:space="preserve"> </w:t>
      </w:r>
      <w:r w:rsidR="00CC004A" w:rsidRPr="00772C05">
        <w:rPr>
          <w:rFonts w:asciiTheme="majorHAnsi" w:hAnsiTheme="majorHAnsi" w:cstheme="majorHAnsi"/>
          <w:sz w:val="22"/>
          <w:szCs w:val="22"/>
          <w:lang w:val="en-US"/>
        </w:rPr>
        <w:t xml:space="preserve">that </w:t>
      </w:r>
      <w:r w:rsidR="00715F4E" w:rsidRPr="00772C05">
        <w:rPr>
          <w:rFonts w:asciiTheme="majorHAnsi" w:hAnsiTheme="majorHAnsi" w:cstheme="majorHAnsi"/>
          <w:sz w:val="22"/>
          <w:szCs w:val="22"/>
          <w:lang w:val="en-US"/>
        </w:rPr>
        <w:t xml:space="preserve">a yes/no interest question caused </w:t>
      </w:r>
      <w:r w:rsidR="00D55659" w:rsidRPr="00772C05">
        <w:rPr>
          <w:rFonts w:asciiTheme="majorHAnsi" w:hAnsiTheme="majorHAnsi" w:cstheme="majorHAnsi"/>
          <w:sz w:val="22"/>
          <w:szCs w:val="22"/>
          <w:lang w:val="en-US"/>
        </w:rPr>
        <w:t>the same proportion of light and heavy buyers to opt out</w:t>
      </w:r>
      <w:r w:rsidR="00CC004A" w:rsidRPr="00772C05">
        <w:rPr>
          <w:rFonts w:asciiTheme="majorHAnsi" w:hAnsiTheme="majorHAnsi" w:cstheme="majorHAnsi"/>
          <w:sz w:val="22"/>
          <w:szCs w:val="22"/>
          <w:lang w:val="en-US"/>
        </w:rPr>
        <w:t>, in other words, that there was no selection effect related to purchase intensity</w:t>
      </w:r>
      <w:r w:rsidR="00D55659" w:rsidRPr="00772C05">
        <w:rPr>
          <w:rFonts w:asciiTheme="majorHAnsi" w:hAnsiTheme="majorHAnsi" w:cstheme="majorHAnsi"/>
          <w:sz w:val="22"/>
          <w:szCs w:val="22"/>
          <w:lang w:val="en-US"/>
        </w:rPr>
        <w:t>.</w:t>
      </w:r>
      <w:r w:rsidR="009D5149" w:rsidRPr="00772C05">
        <w:rPr>
          <w:rFonts w:asciiTheme="majorHAnsi" w:hAnsiTheme="majorHAnsi" w:cstheme="majorHAnsi"/>
          <w:sz w:val="22"/>
          <w:szCs w:val="22"/>
          <w:lang w:val="en-US"/>
        </w:rPr>
        <w:t xml:space="preserve"> </w:t>
      </w:r>
      <w:r w:rsidR="00CC004A" w:rsidRPr="00772C05">
        <w:rPr>
          <w:rFonts w:asciiTheme="majorHAnsi" w:hAnsiTheme="majorHAnsi" w:cstheme="majorHAnsi"/>
          <w:sz w:val="22"/>
          <w:szCs w:val="22"/>
          <w:lang w:val="en-US"/>
        </w:rPr>
        <w:t xml:space="preserve">This may not always be the case. In particular, partition dependence has been shown to be negatively correlated with the extent of prior experience (Fox, Ratner &amp; Lieb 2005) and the regularity of a behavior (Menon, Raghubir &amp; Schwarz 1995). </w:t>
      </w:r>
      <w:r w:rsidR="00B45689" w:rsidRPr="00772C05">
        <w:rPr>
          <w:rFonts w:asciiTheme="majorHAnsi" w:hAnsiTheme="majorHAnsi" w:cstheme="majorHAnsi"/>
          <w:sz w:val="22"/>
          <w:szCs w:val="22"/>
          <w:lang w:val="en-US"/>
        </w:rPr>
        <w:t>If there is a strong positive (negative) correlation between the frequency and intensity of a behavior, then we could well observe higher (lower) average purchase intensities following a yes</w:t>
      </w:r>
      <w:r w:rsidR="00187E28" w:rsidRPr="00772C05">
        <w:rPr>
          <w:rFonts w:asciiTheme="majorHAnsi" w:hAnsiTheme="majorHAnsi" w:cstheme="majorHAnsi"/>
          <w:sz w:val="22"/>
          <w:szCs w:val="22"/>
          <w:lang w:val="en-US"/>
        </w:rPr>
        <w:t>/</w:t>
      </w:r>
      <w:r w:rsidR="00B45689" w:rsidRPr="00772C05">
        <w:rPr>
          <w:rFonts w:asciiTheme="majorHAnsi" w:hAnsiTheme="majorHAnsi" w:cstheme="majorHAnsi"/>
          <w:sz w:val="22"/>
          <w:szCs w:val="22"/>
          <w:lang w:val="en-US"/>
        </w:rPr>
        <w:t>no interest question due to light (heavy) buyers opting out. Previous research has reported only a weak correlation in the frequency of gambling and the average bet size (</w:t>
      </w:r>
      <w:r w:rsidR="00187E28" w:rsidRPr="00772C05">
        <w:rPr>
          <w:rFonts w:asciiTheme="majorHAnsi" w:hAnsiTheme="majorHAnsi" w:cstheme="majorHAnsi"/>
          <w:i/>
          <w:sz w:val="22"/>
          <w:szCs w:val="22"/>
          <w:lang w:val="en-US"/>
        </w:rPr>
        <w:t>r</w:t>
      </w:r>
      <w:r w:rsidR="00B45689" w:rsidRPr="00772C05">
        <w:rPr>
          <w:rFonts w:asciiTheme="majorHAnsi" w:hAnsiTheme="majorHAnsi" w:cstheme="majorHAnsi"/>
          <w:sz w:val="22"/>
          <w:szCs w:val="22"/>
          <w:lang w:val="en-US"/>
        </w:rPr>
        <w:t xml:space="preserve"> = .21</w:t>
      </w:r>
      <w:r w:rsidR="001E6291">
        <w:rPr>
          <w:rFonts w:asciiTheme="majorHAnsi" w:hAnsiTheme="majorHAnsi" w:cstheme="majorHAnsi"/>
          <w:sz w:val="22"/>
          <w:szCs w:val="22"/>
          <w:lang w:val="en-US"/>
        </w:rPr>
        <w:t>; Prentice &amp; Wong 2015</w:t>
      </w:r>
      <w:r w:rsidR="00B45689" w:rsidRPr="00772C05">
        <w:rPr>
          <w:rFonts w:asciiTheme="majorHAnsi" w:hAnsiTheme="majorHAnsi" w:cstheme="majorHAnsi"/>
          <w:sz w:val="22"/>
          <w:szCs w:val="22"/>
          <w:lang w:val="en-US"/>
        </w:rPr>
        <w:t>)</w:t>
      </w:r>
      <w:r w:rsidR="00187E28" w:rsidRPr="00772C05">
        <w:rPr>
          <w:rFonts w:asciiTheme="majorHAnsi" w:hAnsiTheme="majorHAnsi" w:cstheme="majorHAnsi"/>
          <w:sz w:val="22"/>
          <w:szCs w:val="22"/>
          <w:lang w:val="en-US"/>
        </w:rPr>
        <w:t>, however,</w:t>
      </w:r>
      <w:r w:rsidR="00B45689" w:rsidRPr="00772C05">
        <w:rPr>
          <w:rFonts w:asciiTheme="majorHAnsi" w:hAnsiTheme="majorHAnsi" w:cstheme="majorHAnsi"/>
          <w:sz w:val="22"/>
          <w:szCs w:val="22"/>
          <w:lang w:val="en-US"/>
        </w:rPr>
        <w:t xml:space="preserve"> which may explain why we do not observe a similar selection effect in our studies. </w:t>
      </w:r>
    </w:p>
    <w:p w14:paraId="14AD4A7D" w14:textId="0A51D3D6" w:rsidR="002C018F" w:rsidRPr="00772C05" w:rsidRDefault="002C018F" w:rsidP="006C6182">
      <w:pPr>
        <w:spacing w:after="0" w:line="480" w:lineRule="auto"/>
        <w:ind w:firstLine="426"/>
        <w:outlineLvl w:val="0"/>
        <w:rPr>
          <w:rFonts w:asciiTheme="majorHAnsi" w:hAnsiTheme="majorHAnsi" w:cstheme="majorHAnsi"/>
          <w:sz w:val="22"/>
          <w:szCs w:val="22"/>
          <w:lang w:val="en-US"/>
        </w:rPr>
      </w:pPr>
      <w:r w:rsidRPr="00772C05">
        <w:rPr>
          <w:rFonts w:asciiTheme="majorHAnsi" w:hAnsiTheme="majorHAnsi" w:cstheme="majorHAnsi"/>
          <w:sz w:val="22"/>
          <w:szCs w:val="22"/>
          <w:lang w:val="en-US"/>
        </w:rPr>
        <w:t>I</w:t>
      </w:r>
      <w:r w:rsidR="00B45689" w:rsidRPr="00772C05">
        <w:rPr>
          <w:rFonts w:asciiTheme="majorHAnsi" w:hAnsiTheme="majorHAnsi" w:cstheme="majorHAnsi"/>
          <w:sz w:val="22"/>
          <w:szCs w:val="22"/>
          <w:lang w:val="en-US"/>
        </w:rPr>
        <w:t xml:space="preserve">t should further be noted that different </w:t>
      </w:r>
      <w:r w:rsidRPr="00772C05">
        <w:rPr>
          <w:rFonts w:asciiTheme="majorHAnsi" w:hAnsiTheme="majorHAnsi" w:cstheme="majorHAnsi"/>
          <w:sz w:val="22"/>
          <w:szCs w:val="22"/>
          <w:lang w:val="en-US"/>
        </w:rPr>
        <w:t xml:space="preserve">choice architectures </w:t>
      </w:r>
      <w:r w:rsidR="00B45689" w:rsidRPr="00772C05">
        <w:rPr>
          <w:rFonts w:asciiTheme="majorHAnsi" w:hAnsiTheme="majorHAnsi" w:cstheme="majorHAnsi"/>
          <w:sz w:val="22"/>
          <w:szCs w:val="22"/>
          <w:lang w:val="en-US"/>
        </w:rPr>
        <w:t>(</w:t>
      </w:r>
      <w:r w:rsidRPr="00772C05">
        <w:rPr>
          <w:rFonts w:asciiTheme="majorHAnsi" w:hAnsiTheme="majorHAnsi" w:cstheme="majorHAnsi"/>
          <w:sz w:val="22"/>
          <w:szCs w:val="22"/>
          <w:lang w:val="en-US"/>
        </w:rPr>
        <w:t>range effects</w:t>
      </w:r>
      <w:r w:rsidR="00B45689" w:rsidRPr="00772C05">
        <w:rPr>
          <w:rFonts w:asciiTheme="majorHAnsi" w:hAnsiTheme="majorHAnsi" w:cstheme="majorHAnsi"/>
          <w:sz w:val="22"/>
          <w:szCs w:val="22"/>
          <w:lang w:val="en-US"/>
        </w:rPr>
        <w:t>)</w:t>
      </w:r>
      <w:r w:rsidRPr="00772C05">
        <w:rPr>
          <w:rFonts w:asciiTheme="majorHAnsi" w:hAnsiTheme="majorHAnsi" w:cstheme="majorHAnsi"/>
          <w:sz w:val="22"/>
          <w:szCs w:val="22"/>
          <w:lang w:val="en-US"/>
        </w:rPr>
        <w:t xml:space="preserve"> have been found to affect purchase-quantities but not purchase incidence (e.g., Wansink, Kent &amp; Hoch 1998). Delineating the effect of choice architecture on purchase incidence and intensity is important for marketers – e.g., knowing whether sales are derived from new customers or increased consumption among existing ones – as well as from a public policy perspective, where getting more people to exercise, recycle, or wear face masks, for example, has different consequences than getting those who do to increase </w:t>
      </w:r>
      <w:r w:rsidR="00187E28" w:rsidRPr="00772C05">
        <w:rPr>
          <w:rFonts w:asciiTheme="majorHAnsi" w:hAnsiTheme="majorHAnsi" w:cstheme="majorHAnsi"/>
          <w:sz w:val="22"/>
          <w:szCs w:val="22"/>
          <w:lang w:val="en-US"/>
        </w:rPr>
        <w:t>its</w:t>
      </w:r>
      <w:r w:rsidRPr="00772C05">
        <w:rPr>
          <w:rFonts w:asciiTheme="majorHAnsi" w:hAnsiTheme="majorHAnsi" w:cstheme="majorHAnsi"/>
          <w:sz w:val="22"/>
          <w:szCs w:val="22"/>
          <w:lang w:val="en-US"/>
        </w:rPr>
        <w:t xml:space="preserve"> intensity. </w:t>
      </w:r>
    </w:p>
    <w:p w14:paraId="5428BCC4" w14:textId="595CBFEF" w:rsidR="00A670D5" w:rsidRPr="00772C05" w:rsidRDefault="00641AFC" w:rsidP="006C6182">
      <w:pPr>
        <w:spacing w:after="0" w:line="480" w:lineRule="auto"/>
        <w:ind w:firstLine="426"/>
        <w:outlineLvl w:val="0"/>
        <w:rPr>
          <w:rFonts w:asciiTheme="majorHAnsi" w:hAnsiTheme="majorHAnsi" w:cstheme="majorHAnsi"/>
          <w:sz w:val="22"/>
          <w:szCs w:val="22"/>
          <w:lang w:val="en-US"/>
        </w:rPr>
      </w:pPr>
      <w:r w:rsidRPr="00772C05">
        <w:rPr>
          <w:rFonts w:asciiTheme="majorHAnsi" w:hAnsiTheme="majorHAnsi" w:cstheme="majorHAnsi"/>
          <w:sz w:val="22"/>
          <w:szCs w:val="22"/>
          <w:lang w:val="en-US"/>
        </w:rPr>
        <w:t xml:space="preserve">Our aim was not to establish which of the likely multiple potential psychological mechanisms </w:t>
      </w:r>
      <w:r w:rsidR="0000766D" w:rsidRPr="00772C05">
        <w:rPr>
          <w:rFonts w:asciiTheme="majorHAnsi" w:hAnsiTheme="majorHAnsi" w:cstheme="majorHAnsi"/>
          <w:sz w:val="22"/>
          <w:szCs w:val="22"/>
          <w:lang w:val="en-US"/>
        </w:rPr>
        <w:t xml:space="preserve">invoked for partition dependence </w:t>
      </w:r>
      <w:r w:rsidRPr="00772C05">
        <w:rPr>
          <w:rFonts w:asciiTheme="majorHAnsi" w:hAnsiTheme="majorHAnsi" w:cstheme="majorHAnsi"/>
          <w:sz w:val="22"/>
          <w:szCs w:val="22"/>
          <w:lang w:val="en-US"/>
        </w:rPr>
        <w:t>(Johnson et al.</w:t>
      </w:r>
      <w:r w:rsidR="004E1542" w:rsidRPr="00772C05">
        <w:rPr>
          <w:rFonts w:asciiTheme="majorHAnsi" w:hAnsiTheme="majorHAnsi" w:cstheme="majorHAnsi"/>
          <w:sz w:val="22"/>
          <w:szCs w:val="22"/>
          <w:lang w:val="en-US"/>
        </w:rPr>
        <w:t xml:space="preserve"> 20</w:t>
      </w:r>
      <w:r w:rsidRPr="00772C05">
        <w:rPr>
          <w:rFonts w:asciiTheme="majorHAnsi" w:hAnsiTheme="majorHAnsi" w:cstheme="majorHAnsi"/>
          <w:sz w:val="22"/>
          <w:szCs w:val="22"/>
          <w:lang w:val="en-US"/>
        </w:rPr>
        <w:t xml:space="preserve">12) caused </w:t>
      </w:r>
      <w:r w:rsidR="00277FAE" w:rsidRPr="00772C05">
        <w:rPr>
          <w:rFonts w:asciiTheme="majorHAnsi" w:hAnsiTheme="majorHAnsi" w:cstheme="majorHAnsi"/>
          <w:sz w:val="22"/>
          <w:szCs w:val="22"/>
          <w:lang w:val="en-US"/>
        </w:rPr>
        <w:t>th</w:t>
      </w:r>
      <w:r w:rsidR="0000766D" w:rsidRPr="00772C05">
        <w:rPr>
          <w:rFonts w:asciiTheme="majorHAnsi" w:hAnsiTheme="majorHAnsi" w:cstheme="majorHAnsi"/>
          <w:sz w:val="22"/>
          <w:szCs w:val="22"/>
          <w:lang w:val="en-US"/>
        </w:rPr>
        <w:t>e</w:t>
      </w:r>
      <w:r w:rsidRPr="00772C05">
        <w:rPr>
          <w:rFonts w:asciiTheme="majorHAnsi" w:hAnsiTheme="majorHAnsi" w:cstheme="majorHAnsi"/>
          <w:sz w:val="22"/>
          <w:szCs w:val="22"/>
          <w:lang w:val="en-US"/>
        </w:rPr>
        <w:t xml:space="preserve"> effect. </w:t>
      </w:r>
      <w:r w:rsidR="0000766D" w:rsidRPr="00772C05">
        <w:rPr>
          <w:rFonts w:asciiTheme="majorHAnsi" w:hAnsiTheme="majorHAnsi" w:cstheme="majorHAnsi"/>
          <w:sz w:val="22"/>
          <w:szCs w:val="22"/>
          <w:lang w:val="en-US"/>
        </w:rPr>
        <w:t>We did, h</w:t>
      </w:r>
      <w:r w:rsidRPr="00772C05">
        <w:rPr>
          <w:rFonts w:asciiTheme="majorHAnsi" w:hAnsiTheme="majorHAnsi" w:cstheme="majorHAnsi"/>
          <w:sz w:val="22"/>
          <w:szCs w:val="22"/>
          <w:lang w:val="en-US"/>
        </w:rPr>
        <w:t xml:space="preserve">owever, </w:t>
      </w:r>
      <w:r w:rsidR="002C018F" w:rsidRPr="00772C05">
        <w:rPr>
          <w:rFonts w:asciiTheme="majorHAnsi" w:hAnsiTheme="majorHAnsi" w:cstheme="majorHAnsi"/>
          <w:sz w:val="22"/>
          <w:szCs w:val="22"/>
          <w:lang w:val="en-US"/>
        </w:rPr>
        <w:t>find</w:t>
      </w:r>
      <w:r w:rsidRPr="00772C05">
        <w:rPr>
          <w:rFonts w:asciiTheme="majorHAnsi" w:hAnsiTheme="majorHAnsi" w:cstheme="majorHAnsi"/>
          <w:sz w:val="22"/>
          <w:szCs w:val="22"/>
          <w:lang w:val="en-US"/>
        </w:rPr>
        <w:t xml:space="preserve"> th</w:t>
      </w:r>
      <w:r w:rsidR="00EF4B6F" w:rsidRPr="00772C05">
        <w:rPr>
          <w:rFonts w:asciiTheme="majorHAnsi" w:hAnsiTheme="majorHAnsi" w:cstheme="majorHAnsi"/>
          <w:sz w:val="22"/>
          <w:szCs w:val="22"/>
          <w:lang w:val="en-US"/>
        </w:rPr>
        <w:t>at</w:t>
      </w:r>
      <w:r w:rsidR="007110FB" w:rsidRPr="00772C05">
        <w:rPr>
          <w:rFonts w:asciiTheme="majorHAnsi" w:hAnsiTheme="majorHAnsi" w:cstheme="majorHAnsi"/>
          <w:sz w:val="22"/>
          <w:szCs w:val="22"/>
          <w:lang w:val="en-US"/>
        </w:rPr>
        <w:t xml:space="preserve"> </w:t>
      </w:r>
      <w:r w:rsidR="00BA444A" w:rsidRPr="00772C05">
        <w:rPr>
          <w:rFonts w:asciiTheme="majorHAnsi" w:hAnsiTheme="majorHAnsi" w:cstheme="majorHAnsi"/>
          <w:sz w:val="22"/>
          <w:szCs w:val="22"/>
          <w:lang w:val="en-US"/>
        </w:rPr>
        <w:t xml:space="preserve">explicit attitude retrieval independently affected </w:t>
      </w:r>
      <w:r w:rsidR="00351750" w:rsidRPr="00772C05">
        <w:rPr>
          <w:rFonts w:asciiTheme="majorHAnsi" w:hAnsiTheme="majorHAnsi" w:cstheme="majorHAnsi"/>
          <w:sz w:val="22"/>
          <w:szCs w:val="22"/>
          <w:lang w:val="en-US"/>
        </w:rPr>
        <w:t>purchasing</w:t>
      </w:r>
      <w:r w:rsidR="00BA444A" w:rsidRPr="00772C05">
        <w:rPr>
          <w:rFonts w:asciiTheme="majorHAnsi" w:hAnsiTheme="majorHAnsi" w:cstheme="majorHAnsi"/>
          <w:sz w:val="22"/>
          <w:szCs w:val="22"/>
          <w:lang w:val="en-US"/>
        </w:rPr>
        <w:t xml:space="preserve"> </w:t>
      </w:r>
      <w:r w:rsidR="00772C05" w:rsidRPr="00772C05">
        <w:rPr>
          <w:rFonts w:asciiTheme="majorHAnsi" w:hAnsiTheme="majorHAnsi" w:cstheme="majorHAnsi"/>
          <w:sz w:val="22"/>
          <w:szCs w:val="22"/>
          <w:lang w:val="en-US"/>
        </w:rPr>
        <w:t xml:space="preserve">in studies 1 and 3 </w:t>
      </w:r>
      <w:r w:rsidR="00D44ED4" w:rsidRPr="00772C05">
        <w:rPr>
          <w:rFonts w:asciiTheme="majorHAnsi" w:hAnsiTheme="majorHAnsi" w:cstheme="majorHAnsi"/>
          <w:sz w:val="22"/>
          <w:szCs w:val="22"/>
          <w:lang w:val="en-US"/>
        </w:rPr>
        <w:t xml:space="preserve">without </w:t>
      </w:r>
      <w:r w:rsidR="00D11291" w:rsidRPr="00772C05">
        <w:rPr>
          <w:rFonts w:asciiTheme="majorHAnsi" w:hAnsiTheme="majorHAnsi" w:cstheme="majorHAnsi"/>
          <w:sz w:val="22"/>
          <w:szCs w:val="22"/>
          <w:lang w:val="en-US"/>
        </w:rPr>
        <w:t xml:space="preserve">moderating </w:t>
      </w:r>
      <w:r w:rsidR="00437D31" w:rsidRPr="00772C05">
        <w:rPr>
          <w:rFonts w:asciiTheme="majorHAnsi" w:hAnsiTheme="majorHAnsi" w:cstheme="majorHAnsi"/>
          <w:sz w:val="22"/>
          <w:szCs w:val="22"/>
          <w:lang w:val="en-US"/>
        </w:rPr>
        <w:t>opt</w:t>
      </w:r>
      <w:r w:rsidR="00EC2072" w:rsidRPr="00772C05">
        <w:rPr>
          <w:rFonts w:asciiTheme="majorHAnsi" w:hAnsiTheme="majorHAnsi" w:cstheme="majorHAnsi"/>
          <w:sz w:val="22"/>
          <w:szCs w:val="22"/>
          <w:lang w:val="en-US"/>
        </w:rPr>
        <w:t>ing</w:t>
      </w:r>
      <w:r w:rsidR="00437D31" w:rsidRPr="00772C05">
        <w:rPr>
          <w:rFonts w:asciiTheme="majorHAnsi" w:hAnsiTheme="majorHAnsi" w:cstheme="majorHAnsi"/>
          <w:sz w:val="22"/>
          <w:szCs w:val="22"/>
          <w:lang w:val="en-US"/>
        </w:rPr>
        <w:t>-out from yes/no questioning</w:t>
      </w:r>
      <w:r w:rsidR="003674DE" w:rsidRPr="00772C05">
        <w:rPr>
          <w:rFonts w:asciiTheme="majorHAnsi" w:hAnsiTheme="majorHAnsi" w:cstheme="majorHAnsi"/>
          <w:sz w:val="22"/>
          <w:szCs w:val="22"/>
          <w:lang w:val="en-US"/>
        </w:rPr>
        <w:t>. We also found</w:t>
      </w:r>
      <w:r w:rsidR="007C74FD" w:rsidRPr="00772C05">
        <w:rPr>
          <w:rFonts w:asciiTheme="majorHAnsi" w:hAnsiTheme="majorHAnsi" w:cstheme="majorHAnsi"/>
          <w:sz w:val="22"/>
          <w:szCs w:val="22"/>
          <w:lang w:val="en-US"/>
        </w:rPr>
        <w:t xml:space="preserve"> </w:t>
      </w:r>
      <w:r w:rsidR="003674DE" w:rsidRPr="00772C05">
        <w:rPr>
          <w:rFonts w:asciiTheme="majorHAnsi" w:hAnsiTheme="majorHAnsi" w:cstheme="majorHAnsi"/>
          <w:sz w:val="22"/>
          <w:szCs w:val="22"/>
          <w:lang w:val="en-US"/>
        </w:rPr>
        <w:t>that the effect was eliminated</w:t>
      </w:r>
      <w:r w:rsidR="007C74FD" w:rsidRPr="00772C05">
        <w:rPr>
          <w:rFonts w:asciiTheme="majorHAnsi" w:hAnsiTheme="majorHAnsi" w:cstheme="majorHAnsi"/>
          <w:sz w:val="22"/>
          <w:szCs w:val="22"/>
          <w:lang w:val="en-US"/>
        </w:rPr>
        <w:t xml:space="preserve"> </w:t>
      </w:r>
      <w:r w:rsidR="00D47E6B" w:rsidRPr="00772C05">
        <w:rPr>
          <w:rFonts w:asciiTheme="majorHAnsi" w:hAnsiTheme="majorHAnsi" w:cstheme="majorHAnsi"/>
          <w:sz w:val="22"/>
          <w:szCs w:val="22"/>
          <w:lang w:val="en-US"/>
        </w:rPr>
        <w:t>when purchase interest was queried using an unbalanced scale in Study 4</w:t>
      </w:r>
      <w:r w:rsidR="007110FB" w:rsidRPr="00772C05">
        <w:rPr>
          <w:rFonts w:asciiTheme="majorHAnsi" w:hAnsiTheme="majorHAnsi" w:cstheme="majorHAnsi"/>
          <w:sz w:val="22"/>
          <w:szCs w:val="22"/>
          <w:lang w:val="en-US"/>
        </w:rPr>
        <w:t>.</w:t>
      </w:r>
      <w:r w:rsidR="003674DE" w:rsidRPr="00772C05">
        <w:rPr>
          <w:rFonts w:asciiTheme="majorHAnsi" w:hAnsiTheme="majorHAnsi" w:cstheme="majorHAnsi"/>
          <w:sz w:val="22"/>
          <w:szCs w:val="22"/>
          <w:lang w:val="en-US"/>
        </w:rPr>
        <w:t xml:space="preserve"> We therefore conclude that it is unlikely that </w:t>
      </w:r>
      <w:r w:rsidR="00B014BD" w:rsidRPr="00772C05">
        <w:rPr>
          <w:rFonts w:asciiTheme="majorHAnsi" w:hAnsiTheme="majorHAnsi" w:cstheme="majorHAnsi"/>
          <w:sz w:val="22"/>
          <w:szCs w:val="22"/>
          <w:lang w:val="en-US"/>
        </w:rPr>
        <w:t xml:space="preserve">attitude-retrieval </w:t>
      </w:r>
      <w:r w:rsidR="003674DE" w:rsidRPr="00772C05">
        <w:rPr>
          <w:rFonts w:asciiTheme="majorHAnsi" w:hAnsiTheme="majorHAnsi" w:cstheme="majorHAnsi"/>
          <w:sz w:val="22"/>
          <w:szCs w:val="22"/>
          <w:lang w:val="en-US"/>
        </w:rPr>
        <w:t>(e.g., Menon, Raghubir &amp; Schwarz 1995) caused participants t</w:t>
      </w:r>
      <w:r w:rsidR="00187E28" w:rsidRPr="00772C05">
        <w:rPr>
          <w:rFonts w:asciiTheme="majorHAnsi" w:hAnsiTheme="majorHAnsi" w:cstheme="majorHAnsi"/>
          <w:sz w:val="22"/>
          <w:szCs w:val="22"/>
          <w:lang w:val="en-US"/>
        </w:rPr>
        <w:t>o opt out in response to a yes/</w:t>
      </w:r>
      <w:r w:rsidR="003674DE" w:rsidRPr="00772C05">
        <w:rPr>
          <w:rFonts w:asciiTheme="majorHAnsi" w:hAnsiTheme="majorHAnsi" w:cstheme="majorHAnsi"/>
          <w:sz w:val="22"/>
          <w:szCs w:val="22"/>
          <w:lang w:val="en-US"/>
        </w:rPr>
        <w:t xml:space="preserve">no interest question. </w:t>
      </w:r>
    </w:p>
    <w:p w14:paraId="51327B77" w14:textId="237559A1" w:rsidR="00520FD7" w:rsidRPr="00772C05" w:rsidRDefault="00520FD7" w:rsidP="006C6182">
      <w:pPr>
        <w:spacing w:after="0" w:line="480" w:lineRule="auto"/>
        <w:ind w:firstLine="426"/>
        <w:outlineLvl w:val="0"/>
        <w:rPr>
          <w:rFonts w:asciiTheme="majorHAnsi" w:hAnsiTheme="majorHAnsi" w:cstheme="majorHAnsi"/>
          <w:sz w:val="22"/>
          <w:szCs w:val="22"/>
          <w:lang w:val="en-US"/>
        </w:rPr>
      </w:pPr>
      <w:r w:rsidRPr="00772C05">
        <w:rPr>
          <w:rFonts w:asciiTheme="majorHAnsi" w:hAnsiTheme="majorHAnsi" w:cstheme="majorHAnsi"/>
          <w:sz w:val="22"/>
          <w:szCs w:val="22"/>
          <w:lang w:val="en-US"/>
        </w:rPr>
        <w:t xml:space="preserve">Understanding the effect of choice formats is increasingly relevant in the digital age, where choice architects of e-commerce platforms </w:t>
      </w:r>
      <w:r w:rsidR="006A103E" w:rsidRPr="00772C05">
        <w:rPr>
          <w:rFonts w:asciiTheme="majorHAnsi" w:hAnsiTheme="majorHAnsi" w:cstheme="majorHAnsi"/>
          <w:sz w:val="22"/>
          <w:szCs w:val="22"/>
          <w:lang w:val="en-US"/>
        </w:rPr>
        <w:t xml:space="preserve">and </w:t>
      </w:r>
      <w:r w:rsidRPr="00772C05">
        <w:rPr>
          <w:rFonts w:asciiTheme="majorHAnsi" w:hAnsiTheme="majorHAnsi" w:cstheme="majorHAnsi"/>
          <w:sz w:val="22"/>
          <w:szCs w:val="22"/>
          <w:lang w:val="en-US"/>
        </w:rPr>
        <w:t>of mobile app</w:t>
      </w:r>
      <w:r w:rsidR="006A103E" w:rsidRPr="00772C05">
        <w:rPr>
          <w:rFonts w:asciiTheme="majorHAnsi" w:hAnsiTheme="majorHAnsi" w:cstheme="majorHAnsi"/>
          <w:sz w:val="22"/>
          <w:szCs w:val="22"/>
          <w:lang w:val="en-US"/>
        </w:rPr>
        <w:t xml:space="preserve">s </w:t>
      </w:r>
      <w:r w:rsidRPr="00772C05">
        <w:rPr>
          <w:rFonts w:asciiTheme="majorHAnsi" w:hAnsiTheme="majorHAnsi" w:cstheme="majorHAnsi"/>
          <w:sz w:val="22"/>
          <w:szCs w:val="22"/>
          <w:lang w:val="en-US"/>
        </w:rPr>
        <w:t>have to make choices as to how to</w:t>
      </w:r>
      <w:r w:rsidR="002C7E75" w:rsidRPr="00772C05">
        <w:rPr>
          <w:rFonts w:asciiTheme="majorHAnsi" w:hAnsiTheme="majorHAnsi" w:cstheme="majorHAnsi"/>
          <w:sz w:val="22"/>
          <w:szCs w:val="22"/>
          <w:lang w:val="en-US"/>
        </w:rPr>
        <w:t xml:space="preserve"> optimally</w:t>
      </w:r>
      <w:r w:rsidRPr="00772C05">
        <w:rPr>
          <w:rFonts w:asciiTheme="majorHAnsi" w:hAnsiTheme="majorHAnsi" w:cstheme="majorHAnsi"/>
          <w:sz w:val="22"/>
          <w:szCs w:val="22"/>
          <w:lang w:val="en-US"/>
        </w:rPr>
        <w:t xml:space="preserve"> engage with customers. </w:t>
      </w:r>
      <w:r w:rsidR="00CF2BD4" w:rsidRPr="00772C05">
        <w:rPr>
          <w:rFonts w:asciiTheme="majorHAnsi" w:hAnsiTheme="majorHAnsi" w:cstheme="majorHAnsi"/>
          <w:sz w:val="22"/>
          <w:szCs w:val="22"/>
          <w:shd w:val="clear" w:color="auto" w:fill="FFFFFF"/>
          <w:lang w:val="en-US"/>
        </w:rPr>
        <w:t xml:space="preserve">Implications </w:t>
      </w:r>
      <w:r w:rsidR="006C0DB4" w:rsidRPr="00772C05">
        <w:rPr>
          <w:rFonts w:asciiTheme="majorHAnsi" w:hAnsiTheme="majorHAnsi" w:cstheme="majorHAnsi"/>
          <w:sz w:val="22"/>
          <w:szCs w:val="22"/>
          <w:shd w:val="clear" w:color="auto" w:fill="FFFFFF"/>
          <w:lang w:val="en-US"/>
        </w:rPr>
        <w:t xml:space="preserve">of our findings </w:t>
      </w:r>
      <w:r w:rsidR="00CF2BD4" w:rsidRPr="00772C05">
        <w:rPr>
          <w:rFonts w:asciiTheme="majorHAnsi" w:hAnsiTheme="majorHAnsi" w:cstheme="majorHAnsi"/>
          <w:sz w:val="22"/>
          <w:szCs w:val="22"/>
          <w:shd w:val="clear" w:color="auto" w:fill="FFFFFF"/>
          <w:lang w:val="en-US"/>
        </w:rPr>
        <w:t>are not restricted to purchase scenarios, but may be relevant for don</w:t>
      </w:r>
      <w:r w:rsidR="00772C05">
        <w:rPr>
          <w:rFonts w:asciiTheme="majorHAnsi" w:hAnsiTheme="majorHAnsi" w:cstheme="majorHAnsi"/>
          <w:sz w:val="22"/>
          <w:szCs w:val="22"/>
          <w:shd w:val="clear" w:color="auto" w:fill="FFFFFF"/>
          <w:lang w:val="en-US"/>
        </w:rPr>
        <w:t>ation</w:t>
      </w:r>
      <w:r w:rsidR="00E36E90" w:rsidRPr="00772C05">
        <w:rPr>
          <w:rFonts w:asciiTheme="majorHAnsi" w:hAnsiTheme="majorHAnsi" w:cstheme="majorHAnsi"/>
          <w:sz w:val="22"/>
          <w:szCs w:val="22"/>
          <w:shd w:val="clear" w:color="auto" w:fill="FFFFFF"/>
          <w:lang w:val="en-US"/>
        </w:rPr>
        <w:t xml:space="preserve"> or non-financial behavior</w:t>
      </w:r>
      <w:r w:rsidR="00772C05" w:rsidRPr="00772C05">
        <w:rPr>
          <w:rFonts w:asciiTheme="majorHAnsi" w:hAnsiTheme="majorHAnsi" w:cstheme="majorHAnsi"/>
          <w:sz w:val="22"/>
          <w:szCs w:val="22"/>
          <w:shd w:val="clear" w:color="auto" w:fill="FFFFFF"/>
          <w:lang w:val="en-US"/>
        </w:rPr>
        <w:t>s</w:t>
      </w:r>
      <w:r w:rsidR="00CF2BD4" w:rsidRPr="00772C05">
        <w:rPr>
          <w:rFonts w:asciiTheme="majorHAnsi" w:hAnsiTheme="majorHAnsi" w:cstheme="majorHAnsi"/>
          <w:sz w:val="22"/>
          <w:szCs w:val="22"/>
          <w:shd w:val="clear" w:color="auto" w:fill="FFFFFF"/>
          <w:lang w:val="en-US"/>
        </w:rPr>
        <w:t xml:space="preserve">. For example, </w:t>
      </w:r>
      <w:r w:rsidR="00E36E90" w:rsidRPr="00772C05">
        <w:rPr>
          <w:rFonts w:asciiTheme="majorHAnsi" w:hAnsiTheme="majorHAnsi" w:cstheme="majorHAnsi"/>
          <w:sz w:val="22"/>
          <w:szCs w:val="22"/>
          <w:shd w:val="clear" w:color="auto" w:fill="FFFFFF"/>
          <w:lang w:val="en-US"/>
        </w:rPr>
        <w:t>formats</w:t>
      </w:r>
      <w:r w:rsidRPr="00772C05">
        <w:rPr>
          <w:rFonts w:asciiTheme="majorHAnsi" w:hAnsiTheme="majorHAnsi" w:cstheme="majorHAnsi"/>
          <w:sz w:val="22"/>
          <w:szCs w:val="22"/>
          <w:shd w:val="clear" w:color="auto" w:fill="FFFFFF"/>
          <w:lang w:val="en-US"/>
        </w:rPr>
        <w:t xml:space="preserve"> </w:t>
      </w:r>
      <w:r w:rsidR="006C0DB4" w:rsidRPr="00772C05">
        <w:rPr>
          <w:rFonts w:asciiTheme="majorHAnsi" w:hAnsiTheme="majorHAnsi" w:cstheme="majorHAnsi"/>
          <w:sz w:val="22"/>
          <w:szCs w:val="22"/>
          <w:shd w:val="clear" w:color="auto" w:fill="FFFFFF"/>
          <w:lang w:val="en-US"/>
        </w:rPr>
        <w:t xml:space="preserve">similar to ours </w:t>
      </w:r>
      <w:r w:rsidRPr="00772C05">
        <w:rPr>
          <w:rFonts w:asciiTheme="majorHAnsi" w:hAnsiTheme="majorHAnsi" w:cstheme="majorHAnsi"/>
          <w:sz w:val="22"/>
          <w:szCs w:val="22"/>
          <w:shd w:val="clear" w:color="auto" w:fill="FFFFFF"/>
          <w:lang w:val="en-US"/>
        </w:rPr>
        <w:t>appl</w:t>
      </w:r>
      <w:r w:rsidR="00E36E90" w:rsidRPr="00772C05">
        <w:rPr>
          <w:rFonts w:asciiTheme="majorHAnsi" w:hAnsiTheme="majorHAnsi" w:cstheme="majorHAnsi"/>
          <w:sz w:val="22"/>
          <w:szCs w:val="22"/>
          <w:shd w:val="clear" w:color="auto" w:fill="FFFFFF"/>
          <w:lang w:val="en-US"/>
        </w:rPr>
        <w:t>y</w:t>
      </w:r>
      <w:r w:rsidRPr="00772C05">
        <w:rPr>
          <w:rFonts w:asciiTheme="majorHAnsi" w:hAnsiTheme="majorHAnsi" w:cstheme="majorHAnsi"/>
          <w:sz w:val="22"/>
          <w:szCs w:val="22"/>
          <w:shd w:val="clear" w:color="auto" w:fill="FFFFFF"/>
          <w:lang w:val="en-US"/>
        </w:rPr>
        <w:t xml:space="preserve"> to exercise apps </w:t>
      </w:r>
      <w:r w:rsidR="00042C73" w:rsidRPr="00772C05">
        <w:rPr>
          <w:rFonts w:asciiTheme="majorHAnsi" w:hAnsiTheme="majorHAnsi" w:cstheme="majorHAnsi"/>
          <w:sz w:val="22"/>
          <w:szCs w:val="22"/>
          <w:shd w:val="clear" w:color="auto" w:fill="FFFFFF"/>
          <w:lang w:val="en-US"/>
        </w:rPr>
        <w:t xml:space="preserve">designed </w:t>
      </w:r>
      <w:r w:rsidRPr="00772C05">
        <w:rPr>
          <w:rFonts w:asciiTheme="majorHAnsi" w:hAnsiTheme="majorHAnsi" w:cstheme="majorHAnsi"/>
          <w:sz w:val="22"/>
          <w:szCs w:val="22"/>
          <w:shd w:val="clear" w:color="auto" w:fill="FFFFFF"/>
          <w:lang w:val="en-US"/>
        </w:rPr>
        <w:t xml:space="preserve">to motivate people to meet targets such as </w:t>
      </w:r>
      <w:r w:rsidR="003B38E2" w:rsidRPr="00772C05">
        <w:rPr>
          <w:rFonts w:asciiTheme="majorHAnsi" w:hAnsiTheme="majorHAnsi" w:cstheme="majorHAnsi"/>
          <w:sz w:val="22"/>
          <w:szCs w:val="22"/>
          <w:shd w:val="clear" w:color="auto" w:fill="FFFFFF"/>
          <w:lang w:val="en-US"/>
        </w:rPr>
        <w:t xml:space="preserve">walking </w:t>
      </w:r>
      <w:r w:rsidRPr="00772C05">
        <w:rPr>
          <w:rFonts w:asciiTheme="majorHAnsi" w:hAnsiTheme="majorHAnsi" w:cstheme="majorHAnsi"/>
          <w:sz w:val="22"/>
          <w:szCs w:val="22"/>
          <w:shd w:val="clear" w:color="auto" w:fill="FFFFFF"/>
          <w:lang w:val="en-US"/>
        </w:rPr>
        <w:t xml:space="preserve">a certain number of steps. </w:t>
      </w:r>
      <w:r w:rsidR="003B38E2" w:rsidRPr="00772C05">
        <w:rPr>
          <w:rFonts w:asciiTheme="majorHAnsi" w:hAnsiTheme="majorHAnsi" w:cstheme="majorHAnsi"/>
          <w:sz w:val="22"/>
          <w:szCs w:val="22"/>
          <w:shd w:val="clear" w:color="auto" w:fill="FFFFFF"/>
          <w:lang w:val="en-US"/>
        </w:rPr>
        <w:t>A</w:t>
      </w:r>
      <w:r w:rsidR="00A7102A" w:rsidRPr="00772C05">
        <w:rPr>
          <w:rFonts w:asciiTheme="majorHAnsi" w:hAnsiTheme="majorHAnsi" w:cstheme="majorHAnsi"/>
          <w:sz w:val="22"/>
          <w:szCs w:val="22"/>
          <w:shd w:val="clear" w:color="auto" w:fill="FFFFFF"/>
          <w:lang w:val="en-US"/>
        </w:rPr>
        <w:t xml:space="preserve">n app reminder </w:t>
      </w:r>
      <w:r w:rsidR="003B38E2" w:rsidRPr="00772C05">
        <w:rPr>
          <w:rFonts w:asciiTheme="majorHAnsi" w:hAnsiTheme="majorHAnsi" w:cstheme="majorHAnsi"/>
          <w:sz w:val="22"/>
          <w:szCs w:val="22"/>
          <w:shd w:val="clear" w:color="auto" w:fill="FFFFFF"/>
          <w:lang w:val="en-US"/>
        </w:rPr>
        <w:t>that includes</w:t>
      </w:r>
      <w:r w:rsidR="00A7102A" w:rsidRPr="00772C05">
        <w:rPr>
          <w:rFonts w:asciiTheme="majorHAnsi" w:hAnsiTheme="majorHAnsi" w:cstheme="majorHAnsi"/>
          <w:sz w:val="22"/>
          <w:szCs w:val="22"/>
          <w:shd w:val="clear" w:color="auto" w:fill="FFFFFF"/>
          <w:lang w:val="en-US"/>
        </w:rPr>
        <w:t xml:space="preserve"> </w:t>
      </w:r>
      <w:r w:rsidR="002C7E75" w:rsidRPr="00772C05">
        <w:rPr>
          <w:rFonts w:asciiTheme="majorHAnsi" w:hAnsiTheme="majorHAnsi" w:cstheme="majorHAnsi"/>
          <w:sz w:val="22"/>
          <w:szCs w:val="22"/>
          <w:shd w:val="clear" w:color="auto" w:fill="FFFFFF"/>
          <w:lang w:val="en-US"/>
        </w:rPr>
        <w:t xml:space="preserve">a </w:t>
      </w:r>
      <w:r w:rsidR="00042C73" w:rsidRPr="00772C05">
        <w:rPr>
          <w:rFonts w:asciiTheme="majorHAnsi" w:hAnsiTheme="majorHAnsi" w:cstheme="majorHAnsi"/>
          <w:sz w:val="22"/>
          <w:szCs w:val="22"/>
          <w:shd w:val="clear" w:color="auto" w:fill="FFFFFF"/>
          <w:lang w:val="en-US"/>
        </w:rPr>
        <w:t xml:space="preserve">positively unbalanced </w:t>
      </w:r>
      <w:r w:rsidR="002C7E75" w:rsidRPr="00772C05">
        <w:rPr>
          <w:rFonts w:asciiTheme="majorHAnsi" w:hAnsiTheme="majorHAnsi" w:cstheme="majorHAnsi"/>
          <w:sz w:val="22"/>
          <w:szCs w:val="22"/>
          <w:shd w:val="clear" w:color="auto" w:fill="FFFFFF"/>
          <w:lang w:val="en-US"/>
        </w:rPr>
        <w:t xml:space="preserve">set of options </w:t>
      </w:r>
      <w:r w:rsidR="00042C73" w:rsidRPr="00772C05">
        <w:rPr>
          <w:rFonts w:asciiTheme="majorHAnsi" w:hAnsiTheme="majorHAnsi" w:cstheme="majorHAnsi"/>
          <w:sz w:val="22"/>
          <w:szCs w:val="22"/>
          <w:shd w:val="clear" w:color="auto" w:fill="FFFFFF"/>
          <w:lang w:val="en-US"/>
        </w:rPr>
        <w:t>such as</w:t>
      </w:r>
      <w:r w:rsidR="00A7102A" w:rsidRPr="00772C05">
        <w:rPr>
          <w:rFonts w:asciiTheme="majorHAnsi" w:hAnsiTheme="majorHAnsi" w:cstheme="majorHAnsi"/>
          <w:sz w:val="22"/>
          <w:szCs w:val="22"/>
          <w:shd w:val="clear" w:color="auto" w:fill="FFFFFF"/>
          <w:lang w:val="en-US"/>
        </w:rPr>
        <w:t xml:space="preserve"> “Not now”, “Walk 500 steps,” “Walk 1,000 steps” and “Walk more than 1,000 steps” should lead to a higher incidence </w:t>
      </w:r>
      <w:r w:rsidR="003B38E2" w:rsidRPr="00772C05">
        <w:rPr>
          <w:rFonts w:asciiTheme="majorHAnsi" w:hAnsiTheme="majorHAnsi" w:cstheme="majorHAnsi"/>
          <w:sz w:val="22"/>
          <w:szCs w:val="22"/>
          <w:shd w:val="clear" w:color="auto" w:fill="FFFFFF"/>
          <w:lang w:val="en-US"/>
        </w:rPr>
        <w:t xml:space="preserve">of </w:t>
      </w:r>
      <w:r w:rsidR="00A7102A" w:rsidRPr="00772C05">
        <w:rPr>
          <w:rFonts w:asciiTheme="majorHAnsi" w:hAnsiTheme="majorHAnsi" w:cstheme="majorHAnsi"/>
          <w:sz w:val="22"/>
          <w:szCs w:val="22"/>
          <w:shd w:val="clear" w:color="auto" w:fill="FFFFFF"/>
          <w:lang w:val="en-US"/>
        </w:rPr>
        <w:t xml:space="preserve">people taking a walk than a dichotomous “Let’s go/Not now” response </w:t>
      </w:r>
      <w:r w:rsidR="003B38E2" w:rsidRPr="00772C05">
        <w:rPr>
          <w:rFonts w:asciiTheme="majorHAnsi" w:hAnsiTheme="majorHAnsi" w:cstheme="majorHAnsi"/>
          <w:sz w:val="22"/>
          <w:szCs w:val="22"/>
          <w:shd w:val="clear" w:color="auto" w:fill="FFFFFF"/>
          <w:lang w:val="en-US"/>
        </w:rPr>
        <w:t>format</w:t>
      </w:r>
      <w:r w:rsidR="00A7102A" w:rsidRPr="00772C05">
        <w:rPr>
          <w:rFonts w:asciiTheme="majorHAnsi" w:hAnsiTheme="majorHAnsi" w:cstheme="majorHAnsi"/>
          <w:sz w:val="22"/>
          <w:szCs w:val="22"/>
          <w:shd w:val="clear" w:color="auto" w:fill="FFFFFF"/>
          <w:lang w:val="en-US"/>
        </w:rPr>
        <w:t xml:space="preserve">. </w:t>
      </w:r>
    </w:p>
    <w:p w14:paraId="0619C655" w14:textId="14FA2B32" w:rsidR="00520FD7" w:rsidRPr="00772C05" w:rsidRDefault="000F00C3" w:rsidP="00520FD7">
      <w:pPr>
        <w:spacing w:after="0" w:line="480" w:lineRule="auto"/>
        <w:outlineLvl w:val="0"/>
        <w:rPr>
          <w:rFonts w:asciiTheme="majorHAnsi" w:hAnsiTheme="majorHAnsi" w:cstheme="majorHAnsi"/>
          <w:b/>
          <w:sz w:val="22"/>
          <w:szCs w:val="22"/>
          <w:lang w:val="en-US"/>
        </w:rPr>
      </w:pPr>
      <w:r w:rsidRPr="00772C05">
        <w:rPr>
          <w:rFonts w:asciiTheme="majorHAnsi" w:hAnsiTheme="majorHAnsi" w:cstheme="majorHAnsi"/>
          <w:b/>
          <w:sz w:val="22"/>
          <w:szCs w:val="22"/>
          <w:lang w:val="en-US"/>
        </w:rPr>
        <w:t>8.</w:t>
      </w:r>
      <w:r w:rsidR="00336311" w:rsidRPr="00772C05">
        <w:rPr>
          <w:rFonts w:asciiTheme="majorHAnsi" w:hAnsiTheme="majorHAnsi" w:cstheme="majorHAnsi"/>
          <w:b/>
          <w:sz w:val="22"/>
          <w:szCs w:val="22"/>
          <w:lang w:val="en-US"/>
        </w:rPr>
        <w:t>2</w:t>
      </w:r>
      <w:r w:rsidRPr="00772C05">
        <w:rPr>
          <w:rFonts w:asciiTheme="majorHAnsi" w:hAnsiTheme="majorHAnsi" w:cstheme="majorHAnsi"/>
          <w:b/>
          <w:sz w:val="22"/>
          <w:szCs w:val="22"/>
          <w:lang w:val="en-US"/>
        </w:rPr>
        <w:t xml:space="preserve"> </w:t>
      </w:r>
      <w:r w:rsidR="00520FD7" w:rsidRPr="00772C05">
        <w:rPr>
          <w:rFonts w:asciiTheme="majorHAnsi" w:hAnsiTheme="majorHAnsi" w:cstheme="majorHAnsi"/>
          <w:b/>
          <w:sz w:val="22"/>
          <w:szCs w:val="22"/>
          <w:lang w:val="en-US"/>
        </w:rPr>
        <w:t>Limitations</w:t>
      </w:r>
      <w:r w:rsidR="005C6C22" w:rsidRPr="00772C05">
        <w:rPr>
          <w:rFonts w:asciiTheme="majorHAnsi" w:hAnsiTheme="majorHAnsi" w:cstheme="majorHAnsi"/>
          <w:b/>
          <w:sz w:val="22"/>
          <w:szCs w:val="22"/>
          <w:lang w:val="en-US"/>
        </w:rPr>
        <w:t>, boundary conditions</w:t>
      </w:r>
      <w:r w:rsidR="00520FD7" w:rsidRPr="00772C05">
        <w:rPr>
          <w:rFonts w:asciiTheme="majorHAnsi" w:hAnsiTheme="majorHAnsi" w:cstheme="majorHAnsi"/>
          <w:b/>
          <w:sz w:val="22"/>
          <w:szCs w:val="22"/>
          <w:lang w:val="en-US"/>
        </w:rPr>
        <w:t xml:space="preserve"> and </w:t>
      </w:r>
      <w:r w:rsidR="00336311" w:rsidRPr="00772C05">
        <w:rPr>
          <w:rFonts w:asciiTheme="majorHAnsi" w:hAnsiTheme="majorHAnsi" w:cstheme="majorHAnsi"/>
          <w:b/>
          <w:sz w:val="22"/>
          <w:szCs w:val="22"/>
          <w:lang w:val="en-US"/>
        </w:rPr>
        <w:t>f</w:t>
      </w:r>
      <w:r w:rsidR="00520FD7" w:rsidRPr="00772C05">
        <w:rPr>
          <w:rFonts w:asciiTheme="majorHAnsi" w:hAnsiTheme="majorHAnsi" w:cstheme="majorHAnsi"/>
          <w:b/>
          <w:sz w:val="22"/>
          <w:szCs w:val="22"/>
          <w:lang w:val="en-US"/>
        </w:rPr>
        <w:t xml:space="preserve">uture </w:t>
      </w:r>
      <w:r w:rsidR="00336311" w:rsidRPr="00772C05">
        <w:rPr>
          <w:rFonts w:asciiTheme="majorHAnsi" w:hAnsiTheme="majorHAnsi" w:cstheme="majorHAnsi"/>
          <w:b/>
          <w:sz w:val="22"/>
          <w:szCs w:val="22"/>
          <w:lang w:val="en-US"/>
        </w:rPr>
        <w:t>r</w:t>
      </w:r>
      <w:r w:rsidR="00520FD7" w:rsidRPr="00772C05">
        <w:rPr>
          <w:rFonts w:asciiTheme="majorHAnsi" w:hAnsiTheme="majorHAnsi" w:cstheme="majorHAnsi"/>
          <w:b/>
          <w:sz w:val="22"/>
          <w:szCs w:val="22"/>
          <w:lang w:val="en-US"/>
        </w:rPr>
        <w:t>esearch</w:t>
      </w:r>
    </w:p>
    <w:p w14:paraId="3A5120E3" w14:textId="75837632" w:rsidR="00277FAE" w:rsidRPr="00772C05" w:rsidRDefault="005A62A5" w:rsidP="00E40B31">
      <w:pPr>
        <w:spacing w:after="0" w:line="480" w:lineRule="auto"/>
        <w:ind w:firstLine="426"/>
        <w:outlineLvl w:val="0"/>
        <w:rPr>
          <w:rFonts w:asciiTheme="majorHAnsi" w:hAnsiTheme="majorHAnsi" w:cstheme="majorHAnsi"/>
          <w:sz w:val="22"/>
          <w:szCs w:val="22"/>
          <w:lang w:val="en-US"/>
        </w:rPr>
      </w:pPr>
      <w:r w:rsidRPr="00772C05">
        <w:rPr>
          <w:rFonts w:asciiTheme="majorHAnsi" w:hAnsiTheme="majorHAnsi" w:cstheme="majorHAnsi"/>
          <w:sz w:val="22"/>
          <w:szCs w:val="22"/>
          <w:lang w:val="en-US"/>
        </w:rPr>
        <w:t xml:space="preserve">Quantity decision regarding </w:t>
      </w:r>
      <w:r w:rsidRPr="00772C05">
        <w:rPr>
          <w:rFonts w:asciiTheme="majorHAnsi" w:hAnsiTheme="majorHAnsi" w:cstheme="majorHAnsi"/>
          <w:i/>
          <w:sz w:val="22"/>
          <w:szCs w:val="22"/>
          <w:lang w:val="en-US"/>
        </w:rPr>
        <w:t xml:space="preserve">how much </w:t>
      </w:r>
      <w:r w:rsidRPr="00772C05">
        <w:rPr>
          <w:rFonts w:asciiTheme="majorHAnsi" w:hAnsiTheme="majorHAnsi" w:cstheme="majorHAnsi"/>
          <w:sz w:val="22"/>
          <w:szCs w:val="22"/>
          <w:lang w:val="en-US"/>
        </w:rPr>
        <w:t xml:space="preserve">to buy are qualitatively </w:t>
      </w:r>
      <w:r w:rsidR="008C1F73" w:rsidRPr="00772C05">
        <w:rPr>
          <w:rFonts w:asciiTheme="majorHAnsi" w:hAnsiTheme="majorHAnsi" w:cstheme="majorHAnsi"/>
          <w:sz w:val="22"/>
          <w:szCs w:val="22"/>
          <w:lang w:val="en-US"/>
        </w:rPr>
        <w:t xml:space="preserve">different </w:t>
      </w:r>
      <w:r w:rsidRPr="00772C05">
        <w:rPr>
          <w:rFonts w:asciiTheme="majorHAnsi" w:hAnsiTheme="majorHAnsi" w:cstheme="majorHAnsi"/>
          <w:sz w:val="22"/>
          <w:szCs w:val="22"/>
          <w:lang w:val="en-US"/>
        </w:rPr>
        <w:t xml:space="preserve">from choices of </w:t>
      </w:r>
      <w:r w:rsidRPr="00772C05">
        <w:rPr>
          <w:rFonts w:asciiTheme="majorHAnsi" w:hAnsiTheme="majorHAnsi" w:cstheme="majorHAnsi"/>
          <w:i/>
          <w:sz w:val="22"/>
          <w:szCs w:val="22"/>
          <w:lang w:val="en-US"/>
        </w:rPr>
        <w:t>which to buy</w:t>
      </w:r>
      <w:r w:rsidRPr="00772C05">
        <w:rPr>
          <w:rFonts w:asciiTheme="majorHAnsi" w:hAnsiTheme="majorHAnsi" w:cstheme="majorHAnsi"/>
          <w:sz w:val="22"/>
          <w:szCs w:val="22"/>
          <w:lang w:val="en-US"/>
        </w:rPr>
        <w:t xml:space="preserve">. </w:t>
      </w:r>
      <w:r w:rsidR="008C1F73" w:rsidRPr="00772C05">
        <w:rPr>
          <w:rFonts w:asciiTheme="majorHAnsi" w:hAnsiTheme="majorHAnsi" w:cstheme="majorHAnsi"/>
          <w:sz w:val="22"/>
          <w:szCs w:val="22"/>
          <w:lang w:val="en-US"/>
        </w:rPr>
        <w:t xml:space="preserve">Our research </w:t>
      </w:r>
      <w:r w:rsidR="00596417" w:rsidRPr="00772C05">
        <w:rPr>
          <w:rFonts w:asciiTheme="majorHAnsi" w:hAnsiTheme="majorHAnsi" w:cstheme="majorHAnsi"/>
          <w:sz w:val="22"/>
          <w:szCs w:val="22"/>
          <w:lang w:val="en-US"/>
        </w:rPr>
        <w:t>examined</w:t>
      </w:r>
      <w:r w:rsidR="008C1F73" w:rsidRPr="00772C05">
        <w:rPr>
          <w:rFonts w:asciiTheme="majorHAnsi" w:hAnsiTheme="majorHAnsi" w:cstheme="majorHAnsi"/>
          <w:sz w:val="22"/>
          <w:szCs w:val="22"/>
          <w:lang w:val="en-US"/>
        </w:rPr>
        <w:t xml:space="preserve"> making a purchase-quantity decision of a single item and thereby avoid</w:t>
      </w:r>
      <w:r w:rsidR="00596417" w:rsidRPr="00772C05">
        <w:rPr>
          <w:rFonts w:asciiTheme="majorHAnsi" w:hAnsiTheme="majorHAnsi" w:cstheme="majorHAnsi"/>
          <w:sz w:val="22"/>
          <w:szCs w:val="22"/>
          <w:lang w:val="en-US"/>
        </w:rPr>
        <w:t>ed</w:t>
      </w:r>
      <w:r w:rsidR="008C1F73" w:rsidRPr="00772C05">
        <w:rPr>
          <w:rFonts w:asciiTheme="majorHAnsi" w:hAnsiTheme="majorHAnsi" w:cstheme="majorHAnsi"/>
          <w:sz w:val="22"/>
          <w:szCs w:val="22"/>
          <w:lang w:val="en-US"/>
        </w:rPr>
        <w:t xml:space="preserve"> comparisons of heterogeneous alternatives. Deciding </w:t>
      </w:r>
      <w:r w:rsidR="008C1F73" w:rsidRPr="00772C05">
        <w:rPr>
          <w:rFonts w:asciiTheme="majorHAnsi" w:hAnsiTheme="majorHAnsi" w:cstheme="majorHAnsi"/>
          <w:i/>
          <w:sz w:val="22"/>
          <w:szCs w:val="22"/>
          <w:lang w:val="en-US"/>
        </w:rPr>
        <w:t>whether</w:t>
      </w:r>
      <w:r w:rsidR="008C1F73" w:rsidRPr="00772C05">
        <w:rPr>
          <w:rFonts w:asciiTheme="majorHAnsi" w:hAnsiTheme="majorHAnsi" w:cstheme="majorHAnsi"/>
          <w:sz w:val="22"/>
          <w:szCs w:val="22"/>
          <w:lang w:val="en-US"/>
        </w:rPr>
        <w:t xml:space="preserve"> and </w:t>
      </w:r>
      <w:r w:rsidR="008C1F73" w:rsidRPr="00772C05">
        <w:rPr>
          <w:rFonts w:asciiTheme="majorHAnsi" w:hAnsiTheme="majorHAnsi" w:cstheme="majorHAnsi"/>
          <w:i/>
          <w:sz w:val="22"/>
          <w:szCs w:val="22"/>
          <w:lang w:val="en-US"/>
        </w:rPr>
        <w:t>how much</w:t>
      </w:r>
      <w:r w:rsidR="008C1F73" w:rsidRPr="00772C05">
        <w:rPr>
          <w:rFonts w:asciiTheme="majorHAnsi" w:hAnsiTheme="majorHAnsi" w:cstheme="majorHAnsi"/>
          <w:sz w:val="22"/>
          <w:szCs w:val="22"/>
          <w:lang w:val="en-US"/>
        </w:rPr>
        <w:t xml:space="preserve"> to buy of a single alternative is an important domain of investigation in its own right. We caution, however, that our predictions and results cannot be directly generalized to </w:t>
      </w:r>
      <w:r w:rsidR="008C1F73" w:rsidRPr="00772C05">
        <w:rPr>
          <w:rFonts w:asciiTheme="majorHAnsi" w:hAnsiTheme="majorHAnsi" w:cstheme="majorHAnsi"/>
          <w:i/>
          <w:sz w:val="22"/>
          <w:szCs w:val="22"/>
          <w:lang w:val="en-US"/>
        </w:rPr>
        <w:t>whether</w:t>
      </w:r>
      <w:r w:rsidR="008C1F73" w:rsidRPr="00772C05">
        <w:rPr>
          <w:rFonts w:asciiTheme="majorHAnsi" w:hAnsiTheme="majorHAnsi" w:cstheme="majorHAnsi"/>
          <w:sz w:val="22"/>
          <w:szCs w:val="22"/>
          <w:lang w:val="en-US"/>
        </w:rPr>
        <w:t xml:space="preserve"> and </w:t>
      </w:r>
      <w:r w:rsidR="008C1F73" w:rsidRPr="00772C05">
        <w:rPr>
          <w:rFonts w:asciiTheme="majorHAnsi" w:hAnsiTheme="majorHAnsi" w:cstheme="majorHAnsi"/>
          <w:i/>
          <w:sz w:val="22"/>
          <w:szCs w:val="22"/>
          <w:lang w:val="en-US"/>
        </w:rPr>
        <w:t>which-to-buy</w:t>
      </w:r>
      <w:r w:rsidR="008C1F73" w:rsidRPr="00772C05">
        <w:rPr>
          <w:rFonts w:asciiTheme="majorHAnsi" w:hAnsiTheme="majorHAnsi" w:cstheme="majorHAnsi"/>
          <w:sz w:val="22"/>
          <w:szCs w:val="22"/>
          <w:lang w:val="en-US"/>
        </w:rPr>
        <w:t xml:space="preserve"> decisions from heterogeneous assortments</w:t>
      </w:r>
      <w:r w:rsidR="00772C05">
        <w:rPr>
          <w:rFonts w:asciiTheme="majorHAnsi" w:hAnsiTheme="majorHAnsi" w:cstheme="majorHAnsi"/>
          <w:sz w:val="22"/>
          <w:szCs w:val="22"/>
          <w:lang w:val="en-US"/>
        </w:rPr>
        <w:t>,</w:t>
      </w:r>
      <w:r w:rsidR="008C1F73" w:rsidRPr="00772C05">
        <w:rPr>
          <w:rFonts w:asciiTheme="majorHAnsi" w:hAnsiTheme="majorHAnsi" w:cstheme="majorHAnsi"/>
          <w:sz w:val="22"/>
          <w:szCs w:val="22"/>
          <w:lang w:val="en-US"/>
        </w:rPr>
        <w:t xml:space="preserve"> as these may involve additional psychological processes</w:t>
      </w:r>
      <w:r w:rsidR="00D47147" w:rsidRPr="00772C05">
        <w:rPr>
          <w:rFonts w:asciiTheme="majorHAnsi" w:hAnsiTheme="majorHAnsi" w:cstheme="majorHAnsi"/>
          <w:sz w:val="22"/>
          <w:szCs w:val="22"/>
          <w:lang w:val="en-US"/>
        </w:rPr>
        <w:t xml:space="preserve"> that</w:t>
      </w:r>
      <w:r w:rsidR="001A0560" w:rsidRPr="00772C05">
        <w:rPr>
          <w:rFonts w:asciiTheme="majorHAnsi" w:hAnsiTheme="majorHAnsi" w:cstheme="majorHAnsi"/>
          <w:sz w:val="22"/>
          <w:szCs w:val="22"/>
          <w:lang w:val="en-US"/>
        </w:rPr>
        <w:t xml:space="preserve"> may confound </w:t>
      </w:r>
      <w:r w:rsidR="00596417" w:rsidRPr="00772C05">
        <w:rPr>
          <w:rFonts w:asciiTheme="majorHAnsi" w:hAnsiTheme="majorHAnsi" w:cstheme="majorHAnsi"/>
          <w:sz w:val="22"/>
          <w:szCs w:val="22"/>
          <w:lang w:val="en-US"/>
        </w:rPr>
        <w:t>(e.g., mindsets, Xu &amp; Wyer 2007</w:t>
      </w:r>
      <w:r w:rsidR="001A0560" w:rsidRPr="00772C05">
        <w:rPr>
          <w:rFonts w:asciiTheme="majorHAnsi" w:hAnsiTheme="majorHAnsi" w:cstheme="majorHAnsi"/>
          <w:sz w:val="22"/>
          <w:szCs w:val="22"/>
          <w:lang w:val="en-US"/>
        </w:rPr>
        <w:t xml:space="preserve">) or counteract </w:t>
      </w:r>
      <w:r w:rsidR="00772C05">
        <w:rPr>
          <w:rFonts w:asciiTheme="majorHAnsi" w:hAnsiTheme="majorHAnsi" w:cstheme="majorHAnsi"/>
          <w:sz w:val="22"/>
          <w:szCs w:val="22"/>
          <w:lang w:val="en-US"/>
        </w:rPr>
        <w:t>partition dependence</w:t>
      </w:r>
      <w:r w:rsidR="001A0560" w:rsidRPr="00772C05">
        <w:rPr>
          <w:rFonts w:asciiTheme="majorHAnsi" w:hAnsiTheme="majorHAnsi" w:cstheme="majorHAnsi"/>
          <w:sz w:val="22"/>
          <w:szCs w:val="22"/>
          <w:lang w:val="en-US"/>
        </w:rPr>
        <w:t xml:space="preserve"> (e.g., </w:t>
      </w:r>
      <w:r w:rsidR="00CF2BD4" w:rsidRPr="00772C05">
        <w:rPr>
          <w:rFonts w:asciiTheme="majorHAnsi" w:hAnsiTheme="majorHAnsi" w:cstheme="majorHAnsi"/>
          <w:sz w:val="22"/>
          <w:szCs w:val="22"/>
          <w:lang w:val="en-US"/>
        </w:rPr>
        <w:t>attribute versus alternative-based processing</w:t>
      </w:r>
      <w:r w:rsidR="00596417" w:rsidRPr="00772C05">
        <w:rPr>
          <w:rFonts w:asciiTheme="majorHAnsi" w:hAnsiTheme="majorHAnsi" w:cstheme="majorHAnsi"/>
          <w:sz w:val="22"/>
          <w:szCs w:val="22"/>
          <w:lang w:val="en-US"/>
        </w:rPr>
        <w:t>, Dhar &amp; Nowlis 2004)</w:t>
      </w:r>
      <w:r w:rsidR="008C1F73" w:rsidRPr="00772C05">
        <w:rPr>
          <w:rFonts w:asciiTheme="majorHAnsi" w:hAnsiTheme="majorHAnsi" w:cstheme="majorHAnsi"/>
          <w:sz w:val="22"/>
          <w:szCs w:val="22"/>
          <w:lang w:val="en-US"/>
        </w:rPr>
        <w:t xml:space="preserve">.  </w:t>
      </w:r>
    </w:p>
    <w:p w14:paraId="791EDC06" w14:textId="560E86A7" w:rsidR="007E14E6" w:rsidRPr="00772C05" w:rsidRDefault="005C6C22" w:rsidP="00E40B31">
      <w:pPr>
        <w:spacing w:after="0" w:line="480" w:lineRule="auto"/>
        <w:ind w:firstLine="426"/>
        <w:outlineLvl w:val="0"/>
        <w:rPr>
          <w:rFonts w:asciiTheme="majorHAnsi" w:hAnsiTheme="majorHAnsi" w:cstheme="majorHAnsi"/>
          <w:sz w:val="22"/>
          <w:szCs w:val="22"/>
          <w:lang w:val="en-US"/>
        </w:rPr>
      </w:pPr>
      <w:r w:rsidRPr="00772C05">
        <w:rPr>
          <w:rFonts w:asciiTheme="majorHAnsi" w:hAnsiTheme="majorHAnsi" w:cstheme="majorHAnsi"/>
          <w:sz w:val="22"/>
          <w:szCs w:val="22"/>
          <w:lang w:val="en-US"/>
        </w:rPr>
        <w:t xml:space="preserve">Our research did not systematically examine boundary conditions. </w:t>
      </w:r>
      <w:r w:rsidR="007E14E6" w:rsidRPr="00772C05">
        <w:rPr>
          <w:rFonts w:asciiTheme="majorHAnsi" w:hAnsiTheme="majorHAnsi" w:cstheme="majorHAnsi"/>
          <w:sz w:val="22"/>
          <w:szCs w:val="22"/>
          <w:lang w:val="en-US"/>
        </w:rPr>
        <w:t xml:space="preserve">However, </w:t>
      </w:r>
      <w:r w:rsidR="00772C05">
        <w:rPr>
          <w:rFonts w:asciiTheme="majorHAnsi" w:hAnsiTheme="majorHAnsi" w:cstheme="majorHAnsi"/>
          <w:sz w:val="22"/>
          <w:szCs w:val="22"/>
          <w:lang w:val="en-US"/>
        </w:rPr>
        <w:t>cognitive survey</w:t>
      </w:r>
      <w:r w:rsidR="007E14E6" w:rsidRPr="00772C05">
        <w:rPr>
          <w:rFonts w:asciiTheme="majorHAnsi" w:hAnsiTheme="majorHAnsi" w:cstheme="majorHAnsi"/>
          <w:sz w:val="22"/>
          <w:szCs w:val="22"/>
          <w:lang w:val="en-US"/>
        </w:rPr>
        <w:t xml:space="preserve"> research suggests that the effect should be sensitive to participants’ ability </w:t>
      </w:r>
      <w:r w:rsidR="00772C05">
        <w:rPr>
          <w:rFonts w:asciiTheme="majorHAnsi" w:hAnsiTheme="majorHAnsi" w:cstheme="majorHAnsi"/>
          <w:sz w:val="22"/>
          <w:szCs w:val="22"/>
          <w:lang w:val="en-US"/>
        </w:rPr>
        <w:t xml:space="preserve">(e.g., uncertainty) </w:t>
      </w:r>
      <w:r w:rsidR="007E14E6" w:rsidRPr="00772C05">
        <w:rPr>
          <w:rFonts w:asciiTheme="majorHAnsi" w:hAnsiTheme="majorHAnsi" w:cstheme="majorHAnsi"/>
          <w:sz w:val="22"/>
          <w:szCs w:val="22"/>
          <w:lang w:val="en-US"/>
        </w:rPr>
        <w:t xml:space="preserve">and motivation </w:t>
      </w:r>
      <w:r w:rsidR="00772C05">
        <w:rPr>
          <w:rFonts w:asciiTheme="majorHAnsi" w:hAnsiTheme="majorHAnsi" w:cstheme="majorHAnsi"/>
          <w:sz w:val="22"/>
          <w:szCs w:val="22"/>
          <w:lang w:val="en-US"/>
        </w:rPr>
        <w:t xml:space="preserve">(e.g., satisficing) </w:t>
      </w:r>
      <w:r w:rsidR="007E14E6" w:rsidRPr="00772C05">
        <w:rPr>
          <w:rFonts w:asciiTheme="majorHAnsi" w:hAnsiTheme="majorHAnsi" w:cstheme="majorHAnsi"/>
          <w:sz w:val="22"/>
          <w:szCs w:val="22"/>
          <w:lang w:val="en-US"/>
        </w:rPr>
        <w:t>to evaluate whether to take a course of action (K</w:t>
      </w:r>
      <w:r w:rsidR="007C3DE3" w:rsidRPr="00772C05">
        <w:rPr>
          <w:rFonts w:asciiTheme="majorHAnsi" w:hAnsiTheme="majorHAnsi" w:cstheme="majorHAnsi"/>
          <w:sz w:val="22"/>
          <w:szCs w:val="22"/>
          <w:lang w:val="en-US"/>
        </w:rPr>
        <w:t>rosnick 1999</w:t>
      </w:r>
      <w:r w:rsidR="007E14E6" w:rsidRPr="00772C05">
        <w:rPr>
          <w:rFonts w:asciiTheme="majorHAnsi" w:hAnsiTheme="majorHAnsi" w:cstheme="majorHAnsi"/>
          <w:sz w:val="22"/>
          <w:szCs w:val="22"/>
          <w:lang w:val="en-US"/>
        </w:rPr>
        <w:t xml:space="preserve">). </w:t>
      </w:r>
      <w:r w:rsidR="00772C05">
        <w:rPr>
          <w:rFonts w:asciiTheme="majorHAnsi" w:hAnsiTheme="majorHAnsi" w:cstheme="majorHAnsi"/>
          <w:sz w:val="22"/>
          <w:szCs w:val="22"/>
          <w:lang w:val="en-US"/>
        </w:rPr>
        <w:t>For example, a</w:t>
      </w:r>
      <w:r w:rsidR="00563CED" w:rsidRPr="00772C05">
        <w:rPr>
          <w:rFonts w:asciiTheme="majorHAnsi" w:hAnsiTheme="majorHAnsi" w:cstheme="majorHAnsi"/>
          <w:sz w:val="22"/>
          <w:szCs w:val="22"/>
          <w:lang w:val="en-US"/>
        </w:rPr>
        <w:t xml:space="preserve">bility may be related to prior </w:t>
      </w:r>
      <w:r w:rsidR="002A2A32" w:rsidRPr="00772C05">
        <w:rPr>
          <w:rFonts w:asciiTheme="majorHAnsi" w:hAnsiTheme="majorHAnsi" w:cstheme="majorHAnsi"/>
          <w:sz w:val="22"/>
          <w:szCs w:val="22"/>
          <w:lang w:val="en-US"/>
        </w:rPr>
        <w:t>experience which has been shown to limit partition dependence</w:t>
      </w:r>
      <w:r w:rsidR="00772C05">
        <w:rPr>
          <w:rFonts w:asciiTheme="majorHAnsi" w:hAnsiTheme="majorHAnsi" w:cstheme="majorHAnsi"/>
          <w:sz w:val="22"/>
          <w:szCs w:val="22"/>
          <w:lang w:val="en-US"/>
        </w:rPr>
        <w:t xml:space="preserve"> </w:t>
      </w:r>
      <w:r w:rsidR="00772C05" w:rsidRPr="00772C05">
        <w:rPr>
          <w:rFonts w:asciiTheme="majorHAnsi" w:hAnsiTheme="majorHAnsi" w:cstheme="majorHAnsi"/>
          <w:sz w:val="22"/>
          <w:szCs w:val="22"/>
          <w:lang w:val="en-US"/>
        </w:rPr>
        <w:t>(Fox, Ratner &amp; Lieb 2005)</w:t>
      </w:r>
      <w:r w:rsidR="002A2A32" w:rsidRPr="00772C05">
        <w:rPr>
          <w:rFonts w:asciiTheme="majorHAnsi" w:hAnsiTheme="majorHAnsi" w:cstheme="majorHAnsi"/>
          <w:sz w:val="22"/>
          <w:szCs w:val="22"/>
          <w:lang w:val="en-US"/>
        </w:rPr>
        <w:t>. We may not, therefore, observe similar effect</w:t>
      </w:r>
      <w:r w:rsidR="00772C05">
        <w:rPr>
          <w:rFonts w:asciiTheme="majorHAnsi" w:hAnsiTheme="majorHAnsi" w:cstheme="majorHAnsi"/>
          <w:sz w:val="22"/>
          <w:szCs w:val="22"/>
          <w:lang w:val="en-US"/>
        </w:rPr>
        <w:t>s</w:t>
      </w:r>
      <w:r w:rsidR="002A2A32" w:rsidRPr="00772C05">
        <w:rPr>
          <w:rFonts w:asciiTheme="majorHAnsi" w:hAnsiTheme="majorHAnsi" w:cstheme="majorHAnsi"/>
          <w:sz w:val="22"/>
          <w:szCs w:val="22"/>
          <w:lang w:val="en-US"/>
        </w:rPr>
        <w:t xml:space="preserve"> for highly regular behaviors (</w:t>
      </w:r>
      <w:r w:rsidR="007E14E6" w:rsidRPr="00772C05">
        <w:rPr>
          <w:rFonts w:asciiTheme="majorHAnsi" w:hAnsiTheme="majorHAnsi" w:cstheme="majorHAnsi"/>
          <w:sz w:val="22"/>
          <w:szCs w:val="22"/>
          <w:lang w:val="en-US"/>
        </w:rPr>
        <w:t>Menon, Raghubir &amp; Schwarz 1995</w:t>
      </w:r>
      <w:r w:rsidR="002A2A32" w:rsidRPr="00772C05">
        <w:rPr>
          <w:rFonts w:asciiTheme="majorHAnsi" w:hAnsiTheme="majorHAnsi" w:cstheme="majorHAnsi"/>
          <w:sz w:val="22"/>
          <w:szCs w:val="22"/>
          <w:lang w:val="en-US"/>
        </w:rPr>
        <w:t>) or among frequent buyers</w:t>
      </w:r>
      <w:r w:rsidR="00772C05">
        <w:rPr>
          <w:rFonts w:asciiTheme="majorHAnsi" w:hAnsiTheme="majorHAnsi" w:cstheme="majorHAnsi"/>
          <w:sz w:val="22"/>
          <w:szCs w:val="22"/>
          <w:lang w:val="en-US"/>
        </w:rPr>
        <w:t xml:space="preserve"> in a category</w:t>
      </w:r>
      <w:r w:rsidR="002A2A32" w:rsidRPr="00772C05">
        <w:rPr>
          <w:rFonts w:asciiTheme="majorHAnsi" w:hAnsiTheme="majorHAnsi" w:cstheme="majorHAnsi"/>
          <w:sz w:val="22"/>
          <w:szCs w:val="22"/>
          <w:lang w:val="en-US"/>
        </w:rPr>
        <w:t>.</w:t>
      </w:r>
      <w:r w:rsidR="007E14E6" w:rsidRPr="00772C05">
        <w:rPr>
          <w:rFonts w:asciiTheme="majorHAnsi" w:hAnsiTheme="majorHAnsi" w:cstheme="majorHAnsi"/>
          <w:sz w:val="22"/>
          <w:szCs w:val="22"/>
          <w:lang w:val="en-US"/>
        </w:rPr>
        <w:t xml:space="preserve"> </w:t>
      </w:r>
    </w:p>
    <w:p w14:paraId="2C4571DD" w14:textId="1253CBEE" w:rsidR="0076656E" w:rsidRPr="00772C05" w:rsidRDefault="00772C05" w:rsidP="00E40B31">
      <w:pPr>
        <w:spacing w:after="0" w:line="480" w:lineRule="auto"/>
        <w:ind w:firstLine="426"/>
        <w:outlineLvl w:val="0"/>
        <w:rPr>
          <w:rFonts w:asciiTheme="majorHAnsi" w:hAnsiTheme="majorHAnsi" w:cstheme="majorHAnsi"/>
          <w:sz w:val="22"/>
          <w:szCs w:val="22"/>
          <w:lang w:val="en-US"/>
        </w:rPr>
      </w:pPr>
      <w:r>
        <w:rPr>
          <w:rFonts w:asciiTheme="majorHAnsi" w:hAnsiTheme="majorHAnsi" w:cstheme="majorHAnsi"/>
          <w:sz w:val="22"/>
          <w:szCs w:val="22"/>
          <w:lang w:val="en-US"/>
        </w:rPr>
        <w:t>T</w:t>
      </w:r>
      <w:r w:rsidR="001C0014" w:rsidRPr="00772C05">
        <w:rPr>
          <w:rFonts w:asciiTheme="majorHAnsi" w:hAnsiTheme="majorHAnsi" w:cstheme="majorHAnsi"/>
          <w:sz w:val="22"/>
          <w:szCs w:val="22"/>
          <w:lang w:val="en-US"/>
        </w:rPr>
        <w:t>he visual design of the response scale</w:t>
      </w:r>
      <w:r>
        <w:rPr>
          <w:rFonts w:asciiTheme="majorHAnsi" w:hAnsiTheme="majorHAnsi" w:cstheme="majorHAnsi"/>
          <w:sz w:val="22"/>
          <w:szCs w:val="22"/>
          <w:lang w:val="en-US"/>
        </w:rPr>
        <w:t xml:space="preserve"> may also moderate the effect</w:t>
      </w:r>
      <w:r w:rsidR="005358E0" w:rsidRPr="00772C05">
        <w:rPr>
          <w:rFonts w:asciiTheme="majorHAnsi" w:hAnsiTheme="majorHAnsi" w:cstheme="majorHAnsi"/>
          <w:sz w:val="22"/>
          <w:szCs w:val="22"/>
          <w:lang w:val="en-US"/>
        </w:rPr>
        <w:t>.</w:t>
      </w:r>
      <w:r w:rsidR="001C0014" w:rsidRPr="00772C05">
        <w:rPr>
          <w:rFonts w:asciiTheme="majorHAnsi" w:hAnsiTheme="majorHAnsi" w:cstheme="majorHAnsi"/>
          <w:sz w:val="22"/>
          <w:szCs w:val="22"/>
          <w:lang w:val="en-US"/>
        </w:rPr>
        <w:t xml:space="preserve"> </w:t>
      </w:r>
      <w:r w:rsidR="005358E0" w:rsidRPr="00772C05">
        <w:rPr>
          <w:rFonts w:asciiTheme="majorHAnsi" w:hAnsiTheme="majorHAnsi" w:cstheme="majorHAnsi"/>
          <w:sz w:val="22"/>
          <w:szCs w:val="22"/>
          <w:lang w:val="en-US"/>
        </w:rPr>
        <w:t xml:space="preserve">Respondents use multiple cues, such as the spacing of the scale points, the position of the scale midpoint, the numbers and words used as labels or even the hues at each end of the scale, to map their judgments onto the a response scale </w:t>
      </w:r>
      <w:r w:rsidR="001C0014" w:rsidRPr="00772C05">
        <w:rPr>
          <w:rFonts w:asciiTheme="majorHAnsi" w:hAnsiTheme="majorHAnsi" w:cstheme="majorHAnsi"/>
          <w:sz w:val="22"/>
          <w:szCs w:val="22"/>
          <w:lang w:val="en-US"/>
        </w:rPr>
        <w:t>(</w:t>
      </w:r>
      <w:r w:rsidR="005358E0" w:rsidRPr="00772C05">
        <w:rPr>
          <w:rFonts w:asciiTheme="majorHAnsi" w:hAnsiTheme="majorHAnsi" w:cstheme="majorHAnsi"/>
          <w:sz w:val="22"/>
          <w:szCs w:val="22"/>
          <w:lang w:val="en-US"/>
        </w:rPr>
        <w:t>for an overview</w:t>
      </w:r>
      <w:r w:rsidR="001C0014" w:rsidRPr="00772C05">
        <w:rPr>
          <w:rFonts w:asciiTheme="majorHAnsi" w:hAnsiTheme="majorHAnsi" w:cstheme="majorHAnsi"/>
          <w:sz w:val="22"/>
          <w:szCs w:val="22"/>
          <w:lang w:val="en-US"/>
        </w:rPr>
        <w:t>,</w:t>
      </w:r>
      <w:r w:rsidR="005358E0" w:rsidRPr="00772C05">
        <w:rPr>
          <w:rFonts w:asciiTheme="majorHAnsi" w:hAnsiTheme="majorHAnsi" w:cstheme="majorHAnsi"/>
          <w:sz w:val="22"/>
          <w:szCs w:val="22"/>
          <w:lang w:val="en-US"/>
        </w:rPr>
        <w:t xml:space="preserve"> see</w:t>
      </w:r>
      <w:r w:rsidR="001C0014" w:rsidRPr="00772C05">
        <w:rPr>
          <w:rFonts w:asciiTheme="majorHAnsi" w:hAnsiTheme="majorHAnsi" w:cstheme="majorHAnsi"/>
          <w:sz w:val="22"/>
          <w:szCs w:val="22"/>
          <w:lang w:val="en-US"/>
        </w:rPr>
        <w:t xml:space="preserve"> </w:t>
      </w:r>
      <w:r w:rsidR="003F7218" w:rsidRPr="00772C05">
        <w:rPr>
          <w:rFonts w:asciiTheme="majorHAnsi" w:hAnsiTheme="majorHAnsi" w:cstheme="majorHAnsi"/>
          <w:sz w:val="22"/>
          <w:szCs w:val="22"/>
          <w:lang w:val="en-US"/>
        </w:rPr>
        <w:t xml:space="preserve">Tourangeau, Couper </w:t>
      </w:r>
      <w:r w:rsidR="001C0014" w:rsidRPr="00772C05">
        <w:rPr>
          <w:rFonts w:asciiTheme="majorHAnsi" w:hAnsiTheme="majorHAnsi" w:cstheme="majorHAnsi"/>
          <w:sz w:val="22"/>
          <w:szCs w:val="22"/>
          <w:lang w:val="en-US"/>
        </w:rPr>
        <w:t>&amp;</w:t>
      </w:r>
      <w:r w:rsidR="003F7218" w:rsidRPr="00772C05">
        <w:rPr>
          <w:rFonts w:asciiTheme="majorHAnsi" w:hAnsiTheme="majorHAnsi" w:cstheme="majorHAnsi"/>
          <w:sz w:val="22"/>
          <w:szCs w:val="22"/>
          <w:lang w:val="en-US"/>
        </w:rPr>
        <w:t xml:space="preserve"> Conrad 2013</w:t>
      </w:r>
      <w:r w:rsidR="001C0014" w:rsidRPr="00772C05">
        <w:rPr>
          <w:rFonts w:asciiTheme="majorHAnsi" w:hAnsiTheme="majorHAnsi" w:cstheme="majorHAnsi"/>
          <w:sz w:val="22"/>
          <w:szCs w:val="22"/>
          <w:lang w:val="en-US"/>
        </w:rPr>
        <w:t>,</w:t>
      </w:r>
      <w:r w:rsidR="003F7218" w:rsidRPr="00772C05">
        <w:rPr>
          <w:rFonts w:asciiTheme="majorHAnsi" w:hAnsiTheme="majorHAnsi" w:cstheme="majorHAnsi"/>
          <w:sz w:val="22"/>
          <w:szCs w:val="22"/>
          <w:lang w:val="en-US"/>
        </w:rPr>
        <w:t xml:space="preserve"> chapter 5)</w:t>
      </w:r>
      <w:r w:rsidR="001C0014" w:rsidRPr="00772C05">
        <w:rPr>
          <w:rFonts w:asciiTheme="majorHAnsi" w:hAnsiTheme="majorHAnsi" w:cstheme="majorHAnsi"/>
          <w:sz w:val="22"/>
          <w:szCs w:val="22"/>
          <w:lang w:val="en-US"/>
        </w:rPr>
        <w:t>.</w:t>
      </w:r>
      <w:r w:rsidR="003F7218" w:rsidRPr="00772C05">
        <w:rPr>
          <w:rFonts w:asciiTheme="majorHAnsi" w:hAnsiTheme="majorHAnsi" w:cstheme="majorHAnsi"/>
          <w:sz w:val="22"/>
          <w:szCs w:val="22"/>
          <w:lang w:val="en-US"/>
        </w:rPr>
        <w:t xml:space="preserve"> </w:t>
      </w:r>
      <w:r w:rsidR="005358E0" w:rsidRPr="00772C05">
        <w:rPr>
          <w:rFonts w:asciiTheme="majorHAnsi" w:hAnsiTheme="majorHAnsi" w:cstheme="majorHAnsi"/>
          <w:sz w:val="22"/>
          <w:szCs w:val="22"/>
          <w:lang w:val="en-US"/>
        </w:rPr>
        <w:t xml:space="preserve">Partition dependence has </w:t>
      </w:r>
      <w:r>
        <w:rPr>
          <w:rFonts w:asciiTheme="majorHAnsi" w:hAnsiTheme="majorHAnsi" w:cstheme="majorHAnsi"/>
          <w:sz w:val="22"/>
          <w:szCs w:val="22"/>
          <w:lang w:val="en-US"/>
        </w:rPr>
        <w:t>also</w:t>
      </w:r>
      <w:r w:rsidR="005358E0" w:rsidRPr="00772C05">
        <w:rPr>
          <w:rFonts w:asciiTheme="majorHAnsi" w:hAnsiTheme="majorHAnsi" w:cstheme="majorHAnsi"/>
          <w:sz w:val="22"/>
          <w:szCs w:val="22"/>
          <w:lang w:val="en-US"/>
        </w:rPr>
        <w:t xml:space="preserve"> been shown to be sensitive to the salience of partitions</w:t>
      </w:r>
      <w:r>
        <w:rPr>
          <w:rFonts w:asciiTheme="majorHAnsi" w:hAnsiTheme="majorHAnsi" w:cstheme="majorHAnsi"/>
          <w:sz w:val="22"/>
          <w:szCs w:val="22"/>
          <w:lang w:val="en-US"/>
        </w:rPr>
        <w:t xml:space="preserve"> </w:t>
      </w:r>
      <w:r w:rsidRPr="00772C05">
        <w:rPr>
          <w:rFonts w:asciiTheme="majorHAnsi" w:hAnsiTheme="majorHAnsi" w:cstheme="majorHAnsi"/>
          <w:sz w:val="22"/>
          <w:szCs w:val="22"/>
          <w:lang w:val="en-US"/>
        </w:rPr>
        <w:t>(Fox, Ratner &amp; Lieb 2005)</w:t>
      </w:r>
      <w:r w:rsidR="005358E0" w:rsidRPr="00772C05">
        <w:rPr>
          <w:rFonts w:asciiTheme="majorHAnsi" w:hAnsiTheme="majorHAnsi" w:cstheme="majorHAnsi"/>
          <w:sz w:val="22"/>
          <w:szCs w:val="22"/>
          <w:lang w:val="en-US"/>
        </w:rPr>
        <w:t>. P</w:t>
      </w:r>
      <w:r w:rsidR="003F7218" w:rsidRPr="00772C05">
        <w:rPr>
          <w:rFonts w:asciiTheme="majorHAnsi" w:hAnsiTheme="majorHAnsi" w:cstheme="majorHAnsi"/>
          <w:sz w:val="22"/>
          <w:szCs w:val="22"/>
          <w:lang w:val="en-US"/>
        </w:rPr>
        <w:t xml:space="preserve">artition dependence </w:t>
      </w:r>
      <w:r w:rsidR="005358E0" w:rsidRPr="00772C05">
        <w:rPr>
          <w:rFonts w:asciiTheme="majorHAnsi" w:hAnsiTheme="majorHAnsi" w:cstheme="majorHAnsi"/>
          <w:sz w:val="22"/>
          <w:szCs w:val="22"/>
          <w:lang w:val="en-US"/>
        </w:rPr>
        <w:t>for a</w:t>
      </w:r>
      <w:r w:rsidR="003F7218" w:rsidRPr="00772C05">
        <w:rPr>
          <w:rFonts w:asciiTheme="majorHAnsi" w:hAnsiTheme="majorHAnsi" w:cstheme="majorHAnsi"/>
          <w:sz w:val="22"/>
          <w:szCs w:val="22"/>
          <w:lang w:val="en-US"/>
        </w:rPr>
        <w:t xml:space="preserve"> </w:t>
      </w:r>
      <w:r w:rsidR="00187E28" w:rsidRPr="00772C05">
        <w:rPr>
          <w:rFonts w:asciiTheme="majorHAnsi" w:hAnsiTheme="majorHAnsi" w:cstheme="majorHAnsi"/>
          <w:sz w:val="22"/>
          <w:szCs w:val="22"/>
          <w:lang w:val="en-US"/>
        </w:rPr>
        <w:t>yes/</w:t>
      </w:r>
      <w:r w:rsidR="003F7218" w:rsidRPr="00772C05">
        <w:rPr>
          <w:rFonts w:asciiTheme="majorHAnsi" w:hAnsiTheme="majorHAnsi" w:cstheme="majorHAnsi"/>
          <w:sz w:val="22"/>
          <w:szCs w:val="22"/>
          <w:lang w:val="en-US"/>
        </w:rPr>
        <w:t xml:space="preserve">no </w:t>
      </w:r>
      <w:r w:rsidR="005358E0" w:rsidRPr="00772C05">
        <w:rPr>
          <w:rFonts w:asciiTheme="majorHAnsi" w:hAnsiTheme="majorHAnsi" w:cstheme="majorHAnsi"/>
          <w:sz w:val="22"/>
          <w:szCs w:val="22"/>
          <w:lang w:val="en-US"/>
        </w:rPr>
        <w:t xml:space="preserve">question </w:t>
      </w:r>
      <w:r w:rsidR="003F7218" w:rsidRPr="00772C05">
        <w:rPr>
          <w:rFonts w:asciiTheme="majorHAnsi" w:hAnsiTheme="majorHAnsi" w:cstheme="majorHAnsi"/>
          <w:sz w:val="22"/>
          <w:szCs w:val="22"/>
          <w:lang w:val="en-US"/>
        </w:rPr>
        <w:t xml:space="preserve">are </w:t>
      </w:r>
      <w:r w:rsidR="005358E0" w:rsidRPr="00772C05">
        <w:rPr>
          <w:rFonts w:asciiTheme="majorHAnsi" w:hAnsiTheme="majorHAnsi" w:cstheme="majorHAnsi"/>
          <w:sz w:val="22"/>
          <w:szCs w:val="22"/>
          <w:lang w:val="en-US"/>
        </w:rPr>
        <w:t>may, therefore, be attenuated by</w:t>
      </w:r>
      <w:r w:rsidR="003F7218" w:rsidRPr="00772C05">
        <w:rPr>
          <w:rFonts w:asciiTheme="majorHAnsi" w:hAnsiTheme="majorHAnsi" w:cstheme="majorHAnsi"/>
          <w:sz w:val="22"/>
          <w:szCs w:val="22"/>
          <w:lang w:val="en-US"/>
        </w:rPr>
        <w:t xml:space="preserve"> self-generated verbal responses</w:t>
      </w:r>
      <w:r w:rsidR="005358E0" w:rsidRPr="00772C05">
        <w:rPr>
          <w:rFonts w:asciiTheme="majorHAnsi" w:hAnsiTheme="majorHAnsi" w:cstheme="majorHAnsi"/>
          <w:sz w:val="22"/>
          <w:szCs w:val="22"/>
          <w:lang w:val="en-US"/>
        </w:rPr>
        <w:t xml:space="preserve"> where the dichotomous scale is only implicit</w:t>
      </w:r>
      <w:r w:rsidR="00187E28" w:rsidRPr="00772C05">
        <w:rPr>
          <w:rFonts w:asciiTheme="majorHAnsi" w:hAnsiTheme="majorHAnsi" w:cstheme="majorHAnsi"/>
          <w:sz w:val="22"/>
          <w:szCs w:val="22"/>
          <w:lang w:val="en-US"/>
        </w:rPr>
        <w:t>, or where the yes/</w:t>
      </w:r>
      <w:r w:rsidR="005358E0" w:rsidRPr="00772C05">
        <w:rPr>
          <w:rFonts w:asciiTheme="majorHAnsi" w:hAnsiTheme="majorHAnsi" w:cstheme="majorHAnsi"/>
          <w:sz w:val="22"/>
          <w:szCs w:val="22"/>
          <w:lang w:val="en-US"/>
        </w:rPr>
        <w:t>no options only appear via a pull-down menu</w:t>
      </w:r>
      <w:r w:rsidR="008405A4" w:rsidRPr="00772C05">
        <w:rPr>
          <w:rFonts w:asciiTheme="majorHAnsi" w:hAnsiTheme="majorHAnsi" w:cstheme="majorHAnsi"/>
          <w:sz w:val="22"/>
          <w:szCs w:val="22"/>
          <w:lang w:val="en-US"/>
        </w:rPr>
        <w:t>.</w:t>
      </w:r>
      <w:r w:rsidR="003F7218" w:rsidRPr="00772C05">
        <w:rPr>
          <w:rFonts w:asciiTheme="majorHAnsi" w:hAnsiTheme="majorHAnsi" w:cstheme="majorHAnsi"/>
          <w:sz w:val="22"/>
          <w:szCs w:val="22"/>
          <w:lang w:val="en-US"/>
        </w:rPr>
        <w:t xml:space="preserve"> </w:t>
      </w:r>
      <w:r w:rsidR="005358E0" w:rsidRPr="00772C05">
        <w:rPr>
          <w:rFonts w:asciiTheme="majorHAnsi" w:hAnsiTheme="majorHAnsi" w:cstheme="majorHAnsi"/>
          <w:sz w:val="22"/>
          <w:szCs w:val="22"/>
          <w:lang w:val="en-US"/>
        </w:rPr>
        <w:t xml:space="preserve">In contrast, </w:t>
      </w:r>
      <w:r w:rsidR="003F7218" w:rsidRPr="00772C05">
        <w:rPr>
          <w:rFonts w:asciiTheme="majorHAnsi" w:hAnsiTheme="majorHAnsi" w:cstheme="majorHAnsi"/>
          <w:sz w:val="22"/>
          <w:szCs w:val="22"/>
          <w:lang w:val="en-US"/>
        </w:rPr>
        <w:t xml:space="preserve">if </w:t>
      </w:r>
      <w:r w:rsidR="005358E0" w:rsidRPr="00772C05">
        <w:rPr>
          <w:rFonts w:asciiTheme="majorHAnsi" w:hAnsiTheme="majorHAnsi" w:cstheme="majorHAnsi"/>
          <w:sz w:val="22"/>
          <w:szCs w:val="22"/>
          <w:lang w:val="en-US"/>
        </w:rPr>
        <w:t>“</w:t>
      </w:r>
      <w:r w:rsidR="003F7218" w:rsidRPr="00772C05">
        <w:rPr>
          <w:rFonts w:asciiTheme="majorHAnsi" w:hAnsiTheme="majorHAnsi" w:cstheme="majorHAnsi"/>
          <w:sz w:val="22"/>
          <w:szCs w:val="22"/>
          <w:lang w:val="en-US"/>
        </w:rPr>
        <w:t>yes</w:t>
      </w:r>
      <w:r w:rsidR="005358E0" w:rsidRPr="00772C05">
        <w:rPr>
          <w:rFonts w:asciiTheme="majorHAnsi" w:hAnsiTheme="majorHAnsi" w:cstheme="majorHAnsi"/>
          <w:sz w:val="22"/>
          <w:szCs w:val="22"/>
          <w:lang w:val="en-US"/>
        </w:rPr>
        <w:t>”</w:t>
      </w:r>
      <w:r w:rsidR="003F7218" w:rsidRPr="00772C05">
        <w:rPr>
          <w:rFonts w:asciiTheme="majorHAnsi" w:hAnsiTheme="majorHAnsi" w:cstheme="majorHAnsi"/>
          <w:sz w:val="22"/>
          <w:szCs w:val="22"/>
          <w:lang w:val="en-US"/>
        </w:rPr>
        <w:t xml:space="preserve"> </w:t>
      </w:r>
      <w:r w:rsidR="005358E0" w:rsidRPr="00772C05">
        <w:rPr>
          <w:rFonts w:asciiTheme="majorHAnsi" w:hAnsiTheme="majorHAnsi" w:cstheme="majorHAnsi"/>
          <w:sz w:val="22"/>
          <w:szCs w:val="22"/>
          <w:lang w:val="en-US"/>
        </w:rPr>
        <w:t xml:space="preserve">were </w:t>
      </w:r>
      <w:r w:rsidR="003F7218" w:rsidRPr="00772C05">
        <w:rPr>
          <w:rFonts w:asciiTheme="majorHAnsi" w:hAnsiTheme="majorHAnsi" w:cstheme="majorHAnsi"/>
          <w:sz w:val="22"/>
          <w:szCs w:val="22"/>
          <w:lang w:val="en-US"/>
        </w:rPr>
        <w:t xml:space="preserve">presented in green and </w:t>
      </w:r>
      <w:r w:rsidR="005358E0" w:rsidRPr="00772C05">
        <w:rPr>
          <w:rFonts w:asciiTheme="majorHAnsi" w:hAnsiTheme="majorHAnsi" w:cstheme="majorHAnsi"/>
          <w:sz w:val="22"/>
          <w:szCs w:val="22"/>
          <w:lang w:val="en-US"/>
        </w:rPr>
        <w:t>“</w:t>
      </w:r>
      <w:r w:rsidR="003F7218" w:rsidRPr="00772C05">
        <w:rPr>
          <w:rFonts w:asciiTheme="majorHAnsi" w:hAnsiTheme="majorHAnsi" w:cstheme="majorHAnsi"/>
          <w:sz w:val="22"/>
          <w:szCs w:val="22"/>
          <w:lang w:val="en-US"/>
        </w:rPr>
        <w:t>no</w:t>
      </w:r>
      <w:r w:rsidR="005358E0" w:rsidRPr="00772C05">
        <w:rPr>
          <w:rFonts w:asciiTheme="majorHAnsi" w:hAnsiTheme="majorHAnsi" w:cstheme="majorHAnsi"/>
          <w:sz w:val="22"/>
          <w:szCs w:val="22"/>
          <w:lang w:val="en-US"/>
        </w:rPr>
        <w:t>”</w:t>
      </w:r>
      <w:r w:rsidR="003F7218" w:rsidRPr="00772C05">
        <w:rPr>
          <w:rFonts w:asciiTheme="majorHAnsi" w:hAnsiTheme="majorHAnsi" w:cstheme="majorHAnsi"/>
          <w:sz w:val="22"/>
          <w:szCs w:val="22"/>
          <w:lang w:val="en-US"/>
        </w:rPr>
        <w:t xml:space="preserve"> in red this </w:t>
      </w:r>
      <w:r w:rsidR="005358E0" w:rsidRPr="00772C05">
        <w:rPr>
          <w:rFonts w:asciiTheme="majorHAnsi" w:hAnsiTheme="majorHAnsi" w:cstheme="majorHAnsi"/>
          <w:sz w:val="22"/>
          <w:szCs w:val="22"/>
          <w:lang w:val="en-US"/>
        </w:rPr>
        <w:t xml:space="preserve">should increase the visual prominence of the partition and amplify the effect. </w:t>
      </w:r>
    </w:p>
    <w:p w14:paraId="3FF8DB2B" w14:textId="5F969059" w:rsidR="002A75DA" w:rsidRPr="00772C05" w:rsidRDefault="008075A7" w:rsidP="0016793C">
      <w:pPr>
        <w:spacing w:after="0" w:line="480" w:lineRule="auto"/>
        <w:ind w:firstLine="426"/>
        <w:rPr>
          <w:rFonts w:asciiTheme="majorHAnsi" w:hAnsiTheme="majorHAnsi" w:cstheme="majorHAnsi"/>
          <w:sz w:val="22"/>
          <w:szCs w:val="22"/>
          <w:lang w:val="en-US"/>
        </w:rPr>
      </w:pPr>
      <w:r w:rsidRPr="00772C05">
        <w:rPr>
          <w:rFonts w:asciiTheme="majorHAnsi" w:hAnsiTheme="majorHAnsi" w:cstheme="majorHAnsi"/>
          <w:sz w:val="22"/>
          <w:szCs w:val="22"/>
          <w:lang w:val="en-US"/>
        </w:rPr>
        <w:t>Finally, a</w:t>
      </w:r>
      <w:r w:rsidR="002A75DA" w:rsidRPr="00772C05">
        <w:rPr>
          <w:rFonts w:asciiTheme="majorHAnsi" w:hAnsiTheme="majorHAnsi" w:cstheme="majorHAnsi"/>
          <w:sz w:val="22"/>
          <w:szCs w:val="22"/>
          <w:lang w:val="en-US"/>
        </w:rPr>
        <w:t xml:space="preserve"> related stream of research </w:t>
      </w:r>
      <w:r w:rsidR="00A05B9F" w:rsidRPr="00772C05">
        <w:rPr>
          <w:rFonts w:asciiTheme="majorHAnsi" w:hAnsiTheme="majorHAnsi" w:cstheme="majorHAnsi"/>
          <w:sz w:val="22"/>
          <w:szCs w:val="22"/>
          <w:lang w:val="en-US"/>
        </w:rPr>
        <w:t xml:space="preserve">on question-order effects has </w:t>
      </w:r>
      <w:r w:rsidR="002A75DA" w:rsidRPr="00772C05">
        <w:rPr>
          <w:rFonts w:asciiTheme="majorHAnsi" w:hAnsiTheme="majorHAnsi" w:cstheme="majorHAnsi"/>
          <w:sz w:val="22"/>
          <w:szCs w:val="22"/>
          <w:lang w:val="en-US"/>
        </w:rPr>
        <w:t>consider</w:t>
      </w:r>
      <w:r w:rsidR="00A05B9F" w:rsidRPr="00772C05">
        <w:rPr>
          <w:rFonts w:asciiTheme="majorHAnsi" w:hAnsiTheme="majorHAnsi" w:cstheme="majorHAnsi"/>
          <w:sz w:val="22"/>
          <w:szCs w:val="22"/>
          <w:lang w:val="en-US"/>
        </w:rPr>
        <w:t>ed</w:t>
      </w:r>
      <w:r w:rsidR="002A75DA" w:rsidRPr="00772C05">
        <w:rPr>
          <w:rFonts w:asciiTheme="majorHAnsi" w:hAnsiTheme="majorHAnsi" w:cstheme="majorHAnsi"/>
          <w:sz w:val="22"/>
          <w:szCs w:val="22"/>
          <w:lang w:val="en-US"/>
        </w:rPr>
        <w:t xml:space="preserve"> how an initial request can affect compliance to a subsequent request</w:t>
      </w:r>
      <w:r w:rsidR="00C279B8" w:rsidRPr="00772C05">
        <w:rPr>
          <w:rFonts w:asciiTheme="majorHAnsi" w:hAnsiTheme="majorHAnsi" w:cstheme="majorHAnsi"/>
          <w:sz w:val="22"/>
          <w:szCs w:val="22"/>
          <w:lang w:val="en-US"/>
        </w:rPr>
        <w:t xml:space="preserve"> </w:t>
      </w:r>
      <w:r w:rsidR="00C279B8" w:rsidRPr="00772C05">
        <w:rPr>
          <w:rFonts w:asciiTheme="majorHAnsi" w:hAnsiTheme="majorHAnsi" w:cstheme="majorHAnsi"/>
          <w:i/>
          <w:sz w:val="22"/>
          <w:szCs w:val="22"/>
          <w:lang w:val="en-US"/>
        </w:rPr>
        <w:t>after a delay</w:t>
      </w:r>
      <w:r w:rsidR="002A75DA" w:rsidRPr="00772C05">
        <w:rPr>
          <w:rFonts w:asciiTheme="majorHAnsi" w:hAnsiTheme="majorHAnsi" w:cstheme="majorHAnsi"/>
          <w:sz w:val="22"/>
          <w:szCs w:val="22"/>
          <w:lang w:val="en-US"/>
        </w:rPr>
        <w:t>. For example, when making a hypothetical yes/no prediction, participants tend to over-predict that they would comply with the request to perform a socially desirable behavior, which leads to higher compliance for a subsequent request to actually perform this behavior (Sherman</w:t>
      </w:r>
      <w:r w:rsidR="004E1542" w:rsidRPr="00772C05">
        <w:rPr>
          <w:rFonts w:asciiTheme="majorHAnsi" w:hAnsiTheme="majorHAnsi" w:cstheme="majorHAnsi"/>
          <w:sz w:val="22"/>
          <w:szCs w:val="22"/>
          <w:lang w:val="en-US"/>
        </w:rPr>
        <w:t xml:space="preserve"> 19</w:t>
      </w:r>
      <w:r w:rsidR="002A75DA" w:rsidRPr="00772C05">
        <w:rPr>
          <w:rFonts w:asciiTheme="majorHAnsi" w:hAnsiTheme="majorHAnsi" w:cstheme="majorHAnsi"/>
          <w:sz w:val="22"/>
          <w:szCs w:val="22"/>
          <w:lang w:val="en-US"/>
        </w:rPr>
        <w:t>80). This type of effect has also been found for a choice architecture that is struct</w:t>
      </w:r>
      <w:bookmarkStart w:id="0" w:name="_GoBack"/>
      <w:bookmarkEnd w:id="0"/>
      <w:r w:rsidR="002A75DA" w:rsidRPr="00772C05">
        <w:rPr>
          <w:rFonts w:asciiTheme="majorHAnsi" w:hAnsiTheme="majorHAnsi" w:cstheme="majorHAnsi"/>
          <w:sz w:val="22"/>
          <w:szCs w:val="22"/>
          <w:lang w:val="en-US"/>
        </w:rPr>
        <w:t>urally similar to the one we examine</w:t>
      </w:r>
      <w:r w:rsidR="00434C26" w:rsidRPr="00772C05">
        <w:rPr>
          <w:rFonts w:asciiTheme="majorHAnsi" w:hAnsiTheme="majorHAnsi" w:cstheme="majorHAnsi"/>
          <w:sz w:val="22"/>
          <w:szCs w:val="22"/>
          <w:lang w:val="en-US"/>
        </w:rPr>
        <w:t>d</w:t>
      </w:r>
      <w:r w:rsidR="002A75DA" w:rsidRPr="00772C05">
        <w:rPr>
          <w:rFonts w:asciiTheme="majorHAnsi" w:hAnsiTheme="majorHAnsi" w:cstheme="majorHAnsi"/>
          <w:sz w:val="22"/>
          <w:szCs w:val="22"/>
          <w:lang w:val="en-US"/>
        </w:rPr>
        <w:t xml:space="preserve">. </w:t>
      </w:r>
      <w:r w:rsidR="002F4853" w:rsidRPr="00772C05">
        <w:rPr>
          <w:rFonts w:asciiTheme="majorHAnsi" w:hAnsiTheme="majorHAnsi" w:cstheme="majorHAnsi"/>
          <w:sz w:val="22"/>
          <w:szCs w:val="22"/>
          <w:lang w:val="en-US"/>
        </w:rPr>
        <w:t>For example, w</w:t>
      </w:r>
      <w:r w:rsidR="002A75DA" w:rsidRPr="00772C05">
        <w:rPr>
          <w:rFonts w:asciiTheme="majorHAnsi" w:hAnsiTheme="majorHAnsi" w:cstheme="majorHAnsi"/>
          <w:sz w:val="22"/>
          <w:szCs w:val="22"/>
          <w:lang w:val="en-US"/>
        </w:rPr>
        <w:t xml:space="preserve">hen participants were asked to respond “yes” or “no” to the question “If you were contacted by your high school or college and asked to donate money, would you do so?” they subsequently </w:t>
      </w:r>
      <w:r w:rsidR="0060198D" w:rsidRPr="00772C05">
        <w:rPr>
          <w:rFonts w:asciiTheme="majorHAnsi" w:hAnsiTheme="majorHAnsi" w:cstheme="majorHAnsi"/>
          <w:sz w:val="22"/>
          <w:szCs w:val="22"/>
          <w:lang w:val="en-US"/>
        </w:rPr>
        <w:t>had a higher donation rate</w:t>
      </w:r>
      <w:r w:rsidR="002A75DA" w:rsidRPr="00772C05">
        <w:rPr>
          <w:rFonts w:asciiTheme="majorHAnsi" w:hAnsiTheme="majorHAnsi" w:cstheme="majorHAnsi"/>
          <w:sz w:val="22"/>
          <w:szCs w:val="22"/>
          <w:lang w:val="en-US"/>
        </w:rPr>
        <w:t xml:space="preserve"> </w:t>
      </w:r>
      <w:r w:rsidR="00772E23" w:rsidRPr="00772C05">
        <w:rPr>
          <w:rFonts w:asciiTheme="majorHAnsi" w:hAnsiTheme="majorHAnsi" w:cstheme="majorHAnsi"/>
          <w:sz w:val="22"/>
          <w:szCs w:val="22"/>
          <w:lang w:val="en-US"/>
        </w:rPr>
        <w:t xml:space="preserve">(but not amount) </w:t>
      </w:r>
      <w:r w:rsidR="002A75DA" w:rsidRPr="00772C05">
        <w:rPr>
          <w:rFonts w:asciiTheme="majorHAnsi" w:hAnsiTheme="majorHAnsi" w:cstheme="majorHAnsi"/>
          <w:sz w:val="22"/>
          <w:szCs w:val="22"/>
          <w:lang w:val="en-US"/>
        </w:rPr>
        <w:t>to an actual donation request than participants’ who had not</w:t>
      </w:r>
      <w:r w:rsidR="0060198D" w:rsidRPr="00772C05">
        <w:rPr>
          <w:rFonts w:asciiTheme="majorHAnsi" w:hAnsiTheme="majorHAnsi" w:cstheme="majorHAnsi"/>
          <w:sz w:val="22"/>
          <w:szCs w:val="22"/>
          <w:lang w:val="en-US"/>
        </w:rPr>
        <w:t xml:space="preserve"> been previously contacted</w:t>
      </w:r>
      <w:r w:rsidR="002A75DA" w:rsidRPr="00772C05">
        <w:rPr>
          <w:rFonts w:asciiTheme="majorHAnsi" w:hAnsiTheme="majorHAnsi" w:cstheme="majorHAnsi"/>
          <w:sz w:val="22"/>
          <w:szCs w:val="22"/>
          <w:lang w:val="en-US"/>
        </w:rPr>
        <w:t xml:space="preserve"> (Obermiller &amp; Spangenberg</w:t>
      </w:r>
      <w:r w:rsidR="004E1542" w:rsidRPr="00772C05">
        <w:rPr>
          <w:rFonts w:asciiTheme="majorHAnsi" w:hAnsiTheme="majorHAnsi" w:cstheme="majorHAnsi"/>
          <w:sz w:val="22"/>
          <w:szCs w:val="22"/>
          <w:lang w:val="en-US"/>
        </w:rPr>
        <w:t xml:space="preserve"> 20</w:t>
      </w:r>
      <w:r w:rsidR="002A75DA" w:rsidRPr="00772C05">
        <w:rPr>
          <w:rFonts w:asciiTheme="majorHAnsi" w:hAnsiTheme="majorHAnsi" w:cstheme="majorHAnsi"/>
          <w:sz w:val="22"/>
          <w:szCs w:val="22"/>
          <w:lang w:val="en-US"/>
        </w:rPr>
        <w:t xml:space="preserve">00). </w:t>
      </w:r>
      <w:r w:rsidR="004D7B13" w:rsidRPr="00772C05">
        <w:rPr>
          <w:rFonts w:asciiTheme="majorHAnsi" w:hAnsiTheme="majorHAnsi" w:cstheme="majorHAnsi"/>
          <w:sz w:val="22"/>
          <w:szCs w:val="22"/>
          <w:lang w:val="en-US"/>
        </w:rPr>
        <w:t xml:space="preserve">These results are the </w:t>
      </w:r>
      <w:r w:rsidR="004D7B13" w:rsidRPr="00772C05">
        <w:rPr>
          <w:rFonts w:asciiTheme="majorHAnsi" w:hAnsiTheme="majorHAnsi" w:cstheme="majorHAnsi"/>
          <w:iCs/>
          <w:sz w:val="22"/>
          <w:szCs w:val="22"/>
          <w:lang w:val="en-US"/>
        </w:rPr>
        <w:t>opposite</w:t>
      </w:r>
      <w:r w:rsidR="004D7B13" w:rsidRPr="00772C05">
        <w:rPr>
          <w:rFonts w:asciiTheme="majorHAnsi" w:hAnsiTheme="majorHAnsi" w:cstheme="majorHAnsi"/>
          <w:i/>
          <w:iCs/>
          <w:sz w:val="22"/>
          <w:szCs w:val="22"/>
          <w:lang w:val="en-US"/>
        </w:rPr>
        <w:t xml:space="preserve"> </w:t>
      </w:r>
      <w:r w:rsidR="004D7B13" w:rsidRPr="00772C05">
        <w:rPr>
          <w:rFonts w:asciiTheme="majorHAnsi" w:hAnsiTheme="majorHAnsi" w:cstheme="majorHAnsi"/>
          <w:sz w:val="22"/>
          <w:szCs w:val="22"/>
          <w:lang w:val="en-US"/>
        </w:rPr>
        <w:t>of the effect reported here</w:t>
      </w:r>
      <w:r w:rsidR="005C6C22" w:rsidRPr="00772C05">
        <w:rPr>
          <w:rFonts w:asciiTheme="majorHAnsi" w:hAnsiTheme="majorHAnsi" w:cstheme="majorHAnsi"/>
          <w:sz w:val="22"/>
          <w:szCs w:val="22"/>
          <w:lang w:val="en-US"/>
        </w:rPr>
        <w:t>.</w:t>
      </w:r>
    </w:p>
    <w:p w14:paraId="306D37B3" w14:textId="45998F61" w:rsidR="00C8066A" w:rsidRPr="00772C05" w:rsidRDefault="002A75DA" w:rsidP="006C6182">
      <w:pPr>
        <w:spacing w:after="0" w:line="480" w:lineRule="auto"/>
        <w:ind w:firstLine="426"/>
        <w:rPr>
          <w:rFonts w:asciiTheme="majorHAnsi" w:hAnsiTheme="majorHAnsi" w:cstheme="majorHAnsi"/>
          <w:sz w:val="22"/>
          <w:szCs w:val="22"/>
          <w:lang w:val="en-US"/>
        </w:rPr>
      </w:pPr>
      <w:r w:rsidRPr="00772C05">
        <w:rPr>
          <w:rFonts w:asciiTheme="majorHAnsi" w:hAnsiTheme="majorHAnsi" w:cstheme="majorHAnsi"/>
          <w:sz w:val="22"/>
          <w:szCs w:val="22"/>
          <w:lang w:val="en-US"/>
        </w:rPr>
        <w:t>Unlike in our studies, however, thei</w:t>
      </w:r>
      <w:r w:rsidR="0060198D" w:rsidRPr="00772C05">
        <w:rPr>
          <w:rFonts w:asciiTheme="majorHAnsi" w:hAnsiTheme="majorHAnsi" w:cstheme="majorHAnsi"/>
          <w:sz w:val="22"/>
          <w:szCs w:val="22"/>
          <w:lang w:val="en-US"/>
        </w:rPr>
        <w:t>r initial yes/no prediction was</w:t>
      </w:r>
      <w:r w:rsidRPr="00772C05">
        <w:rPr>
          <w:rFonts w:asciiTheme="majorHAnsi" w:hAnsiTheme="majorHAnsi" w:cstheme="majorHAnsi"/>
          <w:sz w:val="22"/>
          <w:szCs w:val="22"/>
          <w:lang w:val="en-US"/>
        </w:rPr>
        <w:t xml:space="preserve"> entirely noncommittal, private, and assessed by a party different from the one subsequently making an actual request after a </w:t>
      </w:r>
      <w:r w:rsidRPr="00772C05">
        <w:rPr>
          <w:rFonts w:asciiTheme="majorHAnsi" w:hAnsiTheme="majorHAnsi" w:cstheme="majorHAnsi"/>
          <w:iCs/>
          <w:sz w:val="22"/>
          <w:szCs w:val="22"/>
          <w:lang w:val="en-US"/>
        </w:rPr>
        <w:t>significant delay</w:t>
      </w:r>
      <w:r w:rsidRPr="00772C05">
        <w:rPr>
          <w:rFonts w:asciiTheme="majorHAnsi" w:hAnsiTheme="majorHAnsi" w:cstheme="majorHAnsi"/>
          <w:sz w:val="22"/>
          <w:szCs w:val="22"/>
          <w:lang w:val="en-US"/>
        </w:rPr>
        <w:t xml:space="preserve"> (Obermiller &amp; Spangenberg</w:t>
      </w:r>
      <w:r w:rsidR="004E1542" w:rsidRPr="00772C05">
        <w:rPr>
          <w:rFonts w:asciiTheme="majorHAnsi" w:hAnsiTheme="majorHAnsi" w:cstheme="majorHAnsi"/>
          <w:sz w:val="22"/>
          <w:szCs w:val="22"/>
          <w:lang w:val="en-US"/>
        </w:rPr>
        <w:t xml:space="preserve"> 20</w:t>
      </w:r>
      <w:r w:rsidRPr="00772C05">
        <w:rPr>
          <w:rFonts w:asciiTheme="majorHAnsi" w:hAnsiTheme="majorHAnsi" w:cstheme="majorHAnsi"/>
          <w:sz w:val="22"/>
          <w:szCs w:val="22"/>
          <w:lang w:val="en-US"/>
        </w:rPr>
        <w:t>00). Burger’s (1999) meta-analysis of the related foot-in-the-door effect concluded: “it is apparent that the same-requester/no-delay procedure often is ineffective in increasing compliance and may in some cases lead to the opposite reaction” (p.314). In our no-delay setting, the same</w:t>
      </w:r>
      <w:r w:rsidRPr="00772C05">
        <w:rPr>
          <w:rFonts w:asciiTheme="majorHAnsi" w:hAnsiTheme="majorHAnsi" w:cstheme="majorHAnsi"/>
          <w:i/>
          <w:iCs/>
          <w:sz w:val="22"/>
          <w:szCs w:val="22"/>
          <w:lang w:val="en-US"/>
        </w:rPr>
        <w:t xml:space="preserve"> </w:t>
      </w:r>
      <w:r w:rsidR="008075A7" w:rsidRPr="00772C05">
        <w:rPr>
          <w:rFonts w:asciiTheme="majorHAnsi" w:hAnsiTheme="majorHAnsi" w:cstheme="majorHAnsi"/>
          <w:sz w:val="22"/>
          <w:szCs w:val="22"/>
          <w:lang w:val="en-US"/>
        </w:rPr>
        <w:t>requestor</w:t>
      </w:r>
      <w:r w:rsidRPr="00772C05">
        <w:rPr>
          <w:rFonts w:asciiTheme="majorHAnsi" w:hAnsiTheme="majorHAnsi" w:cstheme="majorHAnsi"/>
          <w:sz w:val="22"/>
          <w:szCs w:val="22"/>
          <w:lang w:val="en-US"/>
        </w:rPr>
        <w:t xml:space="preserve"> ma</w:t>
      </w:r>
      <w:r w:rsidR="00772C05">
        <w:rPr>
          <w:rFonts w:asciiTheme="majorHAnsi" w:hAnsiTheme="majorHAnsi" w:cstheme="majorHAnsi"/>
          <w:sz w:val="22"/>
          <w:szCs w:val="22"/>
          <w:lang w:val="en-US"/>
        </w:rPr>
        <w:t>de</w:t>
      </w:r>
      <w:r w:rsidRPr="00772C05">
        <w:rPr>
          <w:rFonts w:asciiTheme="majorHAnsi" w:hAnsiTheme="majorHAnsi" w:cstheme="majorHAnsi"/>
          <w:sz w:val="22"/>
          <w:szCs w:val="22"/>
          <w:lang w:val="en-US"/>
        </w:rPr>
        <w:t xml:space="preserve"> an initial request that requires a </w:t>
      </w:r>
      <w:r w:rsidR="008075A7" w:rsidRPr="00772C05">
        <w:rPr>
          <w:rFonts w:asciiTheme="majorHAnsi" w:hAnsiTheme="majorHAnsi" w:cstheme="majorHAnsi"/>
          <w:sz w:val="22"/>
          <w:szCs w:val="22"/>
          <w:lang w:val="en-US"/>
        </w:rPr>
        <w:t xml:space="preserve">binding </w:t>
      </w:r>
      <w:r w:rsidRPr="00772C05">
        <w:rPr>
          <w:rFonts w:asciiTheme="majorHAnsi" w:hAnsiTheme="majorHAnsi" w:cstheme="majorHAnsi"/>
          <w:sz w:val="22"/>
          <w:szCs w:val="22"/>
          <w:lang w:val="en-US"/>
        </w:rPr>
        <w:t>re</w:t>
      </w:r>
      <w:r w:rsidR="008075A7" w:rsidRPr="00772C05">
        <w:rPr>
          <w:rFonts w:asciiTheme="majorHAnsi" w:hAnsiTheme="majorHAnsi" w:cstheme="majorHAnsi"/>
          <w:sz w:val="22"/>
          <w:szCs w:val="22"/>
          <w:lang w:val="en-US"/>
        </w:rPr>
        <w:t>sponse</w:t>
      </w:r>
      <w:r w:rsidRPr="00772C05">
        <w:rPr>
          <w:rFonts w:asciiTheme="majorHAnsi" w:hAnsiTheme="majorHAnsi" w:cstheme="majorHAnsi"/>
          <w:sz w:val="22"/>
          <w:szCs w:val="22"/>
          <w:lang w:val="en-US"/>
        </w:rPr>
        <w:t xml:space="preserve">. </w:t>
      </w:r>
      <w:r w:rsidR="00B24E63" w:rsidRPr="00772C05">
        <w:rPr>
          <w:rFonts w:asciiTheme="majorHAnsi" w:hAnsiTheme="majorHAnsi" w:cstheme="majorHAnsi"/>
          <w:sz w:val="22"/>
          <w:szCs w:val="22"/>
          <w:lang w:val="en-US"/>
        </w:rPr>
        <w:t>O</w:t>
      </w:r>
      <w:r w:rsidR="00A05B9F" w:rsidRPr="00772C05">
        <w:rPr>
          <w:rFonts w:asciiTheme="majorHAnsi" w:hAnsiTheme="majorHAnsi" w:cstheme="majorHAnsi"/>
          <w:sz w:val="22"/>
          <w:szCs w:val="22"/>
          <w:lang w:val="en-US"/>
        </w:rPr>
        <w:t xml:space="preserve">ur findings are, therefore, not </w:t>
      </w:r>
      <w:r w:rsidR="002F4853" w:rsidRPr="00772C05">
        <w:rPr>
          <w:rFonts w:asciiTheme="majorHAnsi" w:hAnsiTheme="majorHAnsi" w:cstheme="majorHAnsi"/>
          <w:sz w:val="22"/>
          <w:szCs w:val="22"/>
          <w:lang w:val="en-US"/>
        </w:rPr>
        <w:t xml:space="preserve">necessarily </w:t>
      </w:r>
      <w:r w:rsidR="00A05B9F" w:rsidRPr="00772C05">
        <w:rPr>
          <w:rFonts w:asciiTheme="majorHAnsi" w:hAnsiTheme="majorHAnsi" w:cstheme="majorHAnsi"/>
          <w:sz w:val="22"/>
          <w:szCs w:val="22"/>
          <w:lang w:val="en-US"/>
        </w:rPr>
        <w:t xml:space="preserve">inconsistent with </w:t>
      </w:r>
      <w:r w:rsidR="00963F2E" w:rsidRPr="00772C05">
        <w:rPr>
          <w:rFonts w:asciiTheme="majorHAnsi" w:hAnsiTheme="majorHAnsi" w:cstheme="majorHAnsi"/>
          <w:sz w:val="22"/>
          <w:szCs w:val="22"/>
          <w:lang w:val="en-US"/>
        </w:rPr>
        <w:t>question-behavior effects</w:t>
      </w:r>
      <w:r w:rsidR="00D6224E" w:rsidRPr="00772C05">
        <w:rPr>
          <w:rFonts w:asciiTheme="majorHAnsi" w:hAnsiTheme="majorHAnsi" w:cstheme="majorHAnsi"/>
          <w:sz w:val="22"/>
          <w:szCs w:val="22"/>
          <w:lang w:val="en-US"/>
        </w:rPr>
        <w:t xml:space="preserve"> separated by a delay</w:t>
      </w:r>
      <w:r w:rsidR="00B24E63" w:rsidRPr="00772C05">
        <w:rPr>
          <w:rFonts w:asciiTheme="majorHAnsi" w:hAnsiTheme="majorHAnsi" w:cstheme="majorHAnsi"/>
          <w:sz w:val="22"/>
          <w:szCs w:val="22"/>
          <w:lang w:val="en-US"/>
        </w:rPr>
        <w:t xml:space="preserve">. </w:t>
      </w:r>
      <w:r w:rsidR="008075A7" w:rsidRPr="00772C05">
        <w:rPr>
          <w:rFonts w:asciiTheme="majorHAnsi" w:hAnsiTheme="majorHAnsi" w:cstheme="majorHAnsi"/>
          <w:sz w:val="22"/>
          <w:szCs w:val="22"/>
          <w:lang w:val="en-US"/>
        </w:rPr>
        <w:t>Previous question-order</w:t>
      </w:r>
      <w:r w:rsidR="002F4853" w:rsidRPr="00772C05">
        <w:rPr>
          <w:rFonts w:asciiTheme="majorHAnsi" w:hAnsiTheme="majorHAnsi" w:cstheme="majorHAnsi"/>
          <w:sz w:val="22"/>
          <w:szCs w:val="22"/>
          <w:lang w:val="en-US"/>
        </w:rPr>
        <w:t xml:space="preserve"> research does</w:t>
      </w:r>
      <w:r w:rsidR="00B24E63" w:rsidRPr="00772C05">
        <w:rPr>
          <w:rFonts w:asciiTheme="majorHAnsi" w:hAnsiTheme="majorHAnsi" w:cstheme="majorHAnsi"/>
          <w:sz w:val="22"/>
          <w:szCs w:val="22"/>
          <w:lang w:val="en-US"/>
        </w:rPr>
        <w:t>, however,</w:t>
      </w:r>
      <w:r w:rsidR="00A05B9F" w:rsidRPr="00772C05">
        <w:rPr>
          <w:rFonts w:asciiTheme="majorHAnsi" w:hAnsiTheme="majorHAnsi" w:cstheme="majorHAnsi"/>
          <w:sz w:val="22"/>
          <w:szCs w:val="22"/>
          <w:lang w:val="en-US"/>
        </w:rPr>
        <w:t xml:space="preserve"> suggest that</w:t>
      </w:r>
      <w:r w:rsidR="00822525" w:rsidRPr="00772C05">
        <w:rPr>
          <w:rFonts w:asciiTheme="majorHAnsi" w:hAnsiTheme="majorHAnsi" w:cstheme="majorHAnsi"/>
          <w:sz w:val="22"/>
          <w:szCs w:val="22"/>
          <w:lang w:val="en-US"/>
        </w:rPr>
        <w:t xml:space="preserve"> </w:t>
      </w:r>
      <w:r w:rsidR="00C279B8" w:rsidRPr="00772C05">
        <w:rPr>
          <w:rFonts w:asciiTheme="majorHAnsi" w:hAnsiTheme="majorHAnsi" w:cstheme="majorHAnsi"/>
          <w:sz w:val="22"/>
          <w:szCs w:val="22"/>
          <w:lang w:val="en-US"/>
        </w:rPr>
        <w:t>our non-</w:t>
      </w:r>
      <w:r w:rsidR="00A05B9F" w:rsidRPr="00772C05">
        <w:rPr>
          <w:rFonts w:asciiTheme="majorHAnsi" w:hAnsiTheme="majorHAnsi" w:cstheme="majorHAnsi"/>
          <w:sz w:val="22"/>
          <w:szCs w:val="22"/>
          <w:lang w:val="en-US"/>
        </w:rPr>
        <w:t xml:space="preserve">delay findings </w:t>
      </w:r>
      <w:r w:rsidR="007E55C3" w:rsidRPr="00772C05">
        <w:rPr>
          <w:rFonts w:asciiTheme="majorHAnsi" w:hAnsiTheme="majorHAnsi" w:cstheme="majorHAnsi"/>
          <w:sz w:val="22"/>
          <w:szCs w:val="22"/>
          <w:lang w:val="en-US"/>
        </w:rPr>
        <w:t xml:space="preserve">may not </w:t>
      </w:r>
      <w:r w:rsidR="00C91A17" w:rsidRPr="00772C05">
        <w:rPr>
          <w:rFonts w:asciiTheme="majorHAnsi" w:hAnsiTheme="majorHAnsi" w:cstheme="majorHAnsi"/>
          <w:sz w:val="22"/>
          <w:szCs w:val="22"/>
          <w:lang w:val="en-US"/>
        </w:rPr>
        <w:t>replicate</w:t>
      </w:r>
      <w:r w:rsidR="007E55C3" w:rsidRPr="00772C05">
        <w:rPr>
          <w:rFonts w:asciiTheme="majorHAnsi" w:hAnsiTheme="majorHAnsi" w:cstheme="majorHAnsi"/>
          <w:sz w:val="22"/>
          <w:szCs w:val="22"/>
          <w:lang w:val="en-US"/>
        </w:rPr>
        <w:t xml:space="preserve"> or even reverse </w:t>
      </w:r>
      <w:r w:rsidR="00C91A17" w:rsidRPr="00772C05">
        <w:rPr>
          <w:rFonts w:asciiTheme="majorHAnsi" w:hAnsiTheme="majorHAnsi" w:cstheme="majorHAnsi"/>
          <w:sz w:val="22"/>
          <w:szCs w:val="22"/>
          <w:lang w:val="en-US"/>
        </w:rPr>
        <w:t>in delay settings</w:t>
      </w:r>
      <w:r w:rsidR="0041339E" w:rsidRPr="00772C05">
        <w:rPr>
          <w:rFonts w:asciiTheme="majorHAnsi" w:hAnsiTheme="majorHAnsi" w:cstheme="majorHAnsi"/>
          <w:i/>
          <w:iCs/>
          <w:sz w:val="22"/>
          <w:szCs w:val="22"/>
          <w:lang w:val="en-US"/>
        </w:rPr>
        <w:t xml:space="preserve"> </w:t>
      </w:r>
      <w:r w:rsidR="0041339E" w:rsidRPr="00772C05">
        <w:rPr>
          <w:rFonts w:asciiTheme="majorHAnsi" w:hAnsiTheme="majorHAnsi" w:cstheme="majorHAnsi"/>
          <w:sz w:val="22"/>
          <w:szCs w:val="22"/>
          <w:lang w:val="en-US"/>
        </w:rPr>
        <w:t>(e.g., Burger</w:t>
      </w:r>
      <w:r w:rsidR="004E1542" w:rsidRPr="00772C05">
        <w:rPr>
          <w:rFonts w:asciiTheme="majorHAnsi" w:hAnsiTheme="majorHAnsi" w:cstheme="majorHAnsi"/>
          <w:sz w:val="22"/>
          <w:szCs w:val="22"/>
          <w:lang w:val="en-US"/>
        </w:rPr>
        <w:t xml:space="preserve"> 19</w:t>
      </w:r>
      <w:r w:rsidR="0041339E" w:rsidRPr="00772C05">
        <w:rPr>
          <w:rFonts w:asciiTheme="majorHAnsi" w:hAnsiTheme="majorHAnsi" w:cstheme="majorHAnsi"/>
          <w:sz w:val="22"/>
          <w:szCs w:val="22"/>
          <w:lang w:val="en-US"/>
        </w:rPr>
        <w:t>99).</w:t>
      </w:r>
      <w:r w:rsidR="00C46DF2" w:rsidRPr="00772C05">
        <w:rPr>
          <w:rFonts w:asciiTheme="majorHAnsi" w:hAnsiTheme="majorHAnsi" w:cstheme="majorHAnsi"/>
          <w:sz w:val="22"/>
          <w:szCs w:val="22"/>
          <w:lang w:val="en-US"/>
        </w:rPr>
        <w:t xml:space="preserve"> </w:t>
      </w:r>
      <w:r w:rsidR="005F0042" w:rsidRPr="00772C05">
        <w:rPr>
          <w:rFonts w:asciiTheme="majorHAnsi" w:hAnsiTheme="majorHAnsi" w:cstheme="majorHAnsi"/>
          <w:sz w:val="22"/>
          <w:szCs w:val="22"/>
          <w:lang w:val="en-US"/>
        </w:rPr>
        <w:t xml:space="preserve"> </w:t>
      </w:r>
      <w:r w:rsidR="00841252" w:rsidRPr="00772C05">
        <w:rPr>
          <w:rFonts w:asciiTheme="majorHAnsi" w:hAnsiTheme="majorHAnsi" w:cstheme="majorHAnsi"/>
          <w:sz w:val="22"/>
          <w:szCs w:val="22"/>
          <w:lang w:val="en-US"/>
        </w:rPr>
        <w:t xml:space="preserve">Future research should, therefore, more systematically examine the efficacy of question-order effects in delay </w:t>
      </w:r>
      <w:r w:rsidR="008075A7" w:rsidRPr="00772C05">
        <w:rPr>
          <w:rFonts w:asciiTheme="majorHAnsi" w:hAnsiTheme="majorHAnsi" w:cstheme="majorHAnsi"/>
          <w:sz w:val="22"/>
          <w:szCs w:val="22"/>
          <w:lang w:val="en-US"/>
        </w:rPr>
        <w:t>versus</w:t>
      </w:r>
      <w:r w:rsidR="00841252" w:rsidRPr="00772C05">
        <w:rPr>
          <w:rFonts w:asciiTheme="majorHAnsi" w:hAnsiTheme="majorHAnsi" w:cstheme="majorHAnsi"/>
          <w:sz w:val="22"/>
          <w:szCs w:val="22"/>
          <w:lang w:val="en-US"/>
        </w:rPr>
        <w:t xml:space="preserve"> non-delay settings.</w:t>
      </w:r>
      <w:r w:rsidR="00C8066A" w:rsidRPr="00772C05">
        <w:rPr>
          <w:rFonts w:asciiTheme="majorHAnsi" w:hAnsiTheme="majorHAnsi" w:cstheme="majorHAnsi"/>
          <w:sz w:val="22"/>
          <w:szCs w:val="22"/>
          <w:lang w:val="en-US"/>
        </w:rPr>
        <w:br w:type="page"/>
      </w:r>
    </w:p>
    <w:p w14:paraId="6F8A6B93" w14:textId="3886FF9D" w:rsidR="00F85A1A" w:rsidRPr="00772C05" w:rsidRDefault="000F00C3" w:rsidP="00E544EC">
      <w:pPr>
        <w:spacing w:after="0" w:line="480" w:lineRule="auto"/>
        <w:rPr>
          <w:rFonts w:asciiTheme="majorHAnsi" w:hAnsiTheme="majorHAnsi" w:cstheme="majorHAnsi"/>
          <w:b/>
          <w:sz w:val="22"/>
          <w:szCs w:val="22"/>
          <w:lang w:val="en-US"/>
        </w:rPr>
      </w:pPr>
      <w:r w:rsidRPr="00772C05">
        <w:rPr>
          <w:rFonts w:asciiTheme="majorHAnsi" w:hAnsiTheme="majorHAnsi" w:cstheme="majorHAnsi"/>
          <w:b/>
          <w:sz w:val="22"/>
          <w:szCs w:val="22"/>
          <w:lang w:val="en-US"/>
        </w:rPr>
        <w:t xml:space="preserve">9 </w:t>
      </w:r>
      <w:r w:rsidR="00F85A1A" w:rsidRPr="00772C05">
        <w:rPr>
          <w:rFonts w:asciiTheme="majorHAnsi" w:hAnsiTheme="majorHAnsi" w:cstheme="majorHAnsi"/>
          <w:b/>
          <w:sz w:val="22"/>
          <w:szCs w:val="22"/>
          <w:lang w:val="en-US"/>
        </w:rPr>
        <w:t>References</w:t>
      </w:r>
    </w:p>
    <w:p w14:paraId="6D265536" w14:textId="39317D3A" w:rsidR="008D44C4" w:rsidRPr="00772C05" w:rsidRDefault="008D44C4" w:rsidP="009E7FC4">
      <w:pPr>
        <w:spacing w:after="0" w:line="480" w:lineRule="auto"/>
        <w:ind w:left="284" w:hanging="284"/>
        <w:rPr>
          <w:rFonts w:asciiTheme="majorHAnsi" w:hAnsiTheme="majorHAnsi" w:cstheme="majorHAnsi"/>
          <w:sz w:val="22"/>
          <w:szCs w:val="22"/>
          <w:lang w:val="en-US"/>
        </w:rPr>
      </w:pPr>
      <w:r w:rsidRPr="00772C05">
        <w:rPr>
          <w:rFonts w:asciiTheme="majorHAnsi" w:hAnsiTheme="majorHAnsi" w:cstheme="majorHAnsi"/>
          <w:sz w:val="22"/>
          <w:szCs w:val="22"/>
          <w:lang w:val="en-US"/>
        </w:rPr>
        <w:t xml:space="preserve">Benartzi, S, &amp; Thaler, RH (2001). Naive diversification strategies in defined contribution saving plans. </w:t>
      </w:r>
      <w:r w:rsidRPr="00772C05">
        <w:rPr>
          <w:rFonts w:asciiTheme="majorHAnsi" w:hAnsiTheme="majorHAnsi" w:cstheme="majorHAnsi"/>
          <w:i/>
          <w:iCs/>
          <w:sz w:val="22"/>
          <w:szCs w:val="22"/>
          <w:lang w:val="en-US"/>
        </w:rPr>
        <w:t>American Economic Review, 91</w:t>
      </w:r>
      <w:r w:rsidRPr="00772C05">
        <w:rPr>
          <w:rFonts w:asciiTheme="majorHAnsi" w:hAnsiTheme="majorHAnsi" w:cstheme="majorHAnsi"/>
          <w:sz w:val="22"/>
          <w:szCs w:val="22"/>
          <w:lang w:val="en-US"/>
        </w:rPr>
        <w:t>(1), 79-98.</w:t>
      </w:r>
    </w:p>
    <w:p w14:paraId="1C0E5E7B" w14:textId="60A04DE3" w:rsidR="00D16BCC" w:rsidRPr="00772C05" w:rsidRDefault="00D16BCC" w:rsidP="009E7FC4">
      <w:pPr>
        <w:spacing w:after="0" w:line="480" w:lineRule="auto"/>
        <w:ind w:left="284" w:hanging="284"/>
        <w:rPr>
          <w:rFonts w:asciiTheme="majorHAnsi" w:hAnsiTheme="majorHAnsi" w:cstheme="majorHAnsi"/>
          <w:sz w:val="22"/>
          <w:szCs w:val="22"/>
          <w:lang w:val="en-US"/>
        </w:rPr>
      </w:pPr>
      <w:r w:rsidRPr="00772C05">
        <w:rPr>
          <w:rFonts w:asciiTheme="majorHAnsi" w:hAnsiTheme="majorHAnsi" w:cstheme="majorHAnsi"/>
          <w:sz w:val="22"/>
          <w:szCs w:val="22"/>
          <w:lang w:val="en-US"/>
        </w:rPr>
        <w:t xml:space="preserve">Burger, JM (1999). The foot-in-the-door compliance procedure: A multiple-process analysis and review. </w:t>
      </w:r>
      <w:r w:rsidRPr="00772C05">
        <w:rPr>
          <w:rFonts w:asciiTheme="majorHAnsi" w:hAnsiTheme="majorHAnsi" w:cstheme="majorHAnsi"/>
          <w:i/>
          <w:iCs/>
          <w:sz w:val="22"/>
          <w:szCs w:val="22"/>
          <w:lang w:val="en-US"/>
        </w:rPr>
        <w:t>Personality and Social Psychology Review</w:t>
      </w:r>
      <w:r w:rsidRPr="00772C05">
        <w:rPr>
          <w:rFonts w:asciiTheme="majorHAnsi" w:hAnsiTheme="majorHAnsi" w:cstheme="majorHAnsi"/>
          <w:sz w:val="22"/>
          <w:szCs w:val="22"/>
          <w:lang w:val="en-US"/>
        </w:rPr>
        <w:t xml:space="preserve">, </w:t>
      </w:r>
      <w:r w:rsidRPr="00772C05">
        <w:rPr>
          <w:rFonts w:asciiTheme="majorHAnsi" w:hAnsiTheme="majorHAnsi" w:cstheme="majorHAnsi"/>
          <w:i/>
          <w:iCs/>
          <w:sz w:val="22"/>
          <w:szCs w:val="22"/>
          <w:lang w:val="en-US"/>
        </w:rPr>
        <w:t>3</w:t>
      </w:r>
      <w:r w:rsidRPr="00772C05">
        <w:rPr>
          <w:rFonts w:asciiTheme="majorHAnsi" w:hAnsiTheme="majorHAnsi" w:cstheme="majorHAnsi"/>
          <w:sz w:val="22"/>
          <w:szCs w:val="22"/>
          <w:lang w:val="en-US"/>
        </w:rPr>
        <w:t>(4), 303-325.</w:t>
      </w:r>
    </w:p>
    <w:p w14:paraId="544D5ADC" w14:textId="1A7EB73A" w:rsidR="00B669FA" w:rsidRPr="00772C05" w:rsidRDefault="00B17F8A" w:rsidP="009E7FC4">
      <w:pPr>
        <w:spacing w:after="0" w:line="480" w:lineRule="auto"/>
        <w:ind w:left="284" w:hanging="284"/>
        <w:rPr>
          <w:rFonts w:asciiTheme="majorHAnsi" w:hAnsiTheme="majorHAnsi" w:cstheme="majorHAnsi"/>
          <w:sz w:val="22"/>
          <w:szCs w:val="22"/>
          <w:lang w:val="en-US"/>
        </w:rPr>
      </w:pPr>
      <w:r w:rsidRPr="00772C05">
        <w:rPr>
          <w:rFonts w:asciiTheme="majorHAnsi" w:hAnsiTheme="majorHAnsi" w:cstheme="majorHAnsi"/>
          <w:sz w:val="22"/>
          <w:szCs w:val="22"/>
          <w:lang w:val="en-US"/>
        </w:rPr>
        <w:t>Büttner, O</w:t>
      </w:r>
      <w:r w:rsidR="0010124C" w:rsidRPr="00772C05">
        <w:rPr>
          <w:rFonts w:asciiTheme="majorHAnsi" w:hAnsiTheme="majorHAnsi" w:cstheme="majorHAnsi"/>
          <w:sz w:val="22"/>
          <w:szCs w:val="22"/>
          <w:lang w:val="en-US"/>
        </w:rPr>
        <w:t>B</w:t>
      </w:r>
      <w:r w:rsidRPr="00772C05">
        <w:rPr>
          <w:rFonts w:asciiTheme="majorHAnsi" w:hAnsiTheme="majorHAnsi" w:cstheme="majorHAnsi"/>
          <w:sz w:val="22"/>
          <w:szCs w:val="22"/>
          <w:lang w:val="en-US"/>
        </w:rPr>
        <w:t>, Wieber, F</w:t>
      </w:r>
      <w:r w:rsidR="0010124C" w:rsidRPr="00772C05">
        <w:rPr>
          <w:rFonts w:asciiTheme="majorHAnsi" w:hAnsiTheme="majorHAnsi" w:cstheme="majorHAnsi"/>
          <w:sz w:val="22"/>
          <w:szCs w:val="22"/>
          <w:lang w:val="en-US"/>
        </w:rPr>
        <w:t>, Schulz, A</w:t>
      </w:r>
      <w:r w:rsidRPr="00772C05">
        <w:rPr>
          <w:rFonts w:asciiTheme="majorHAnsi" w:hAnsiTheme="majorHAnsi" w:cstheme="majorHAnsi"/>
          <w:sz w:val="22"/>
          <w:szCs w:val="22"/>
          <w:lang w:val="en-US"/>
        </w:rPr>
        <w:t>M</w:t>
      </w:r>
      <w:r w:rsidR="0010124C" w:rsidRPr="00772C05">
        <w:rPr>
          <w:rFonts w:asciiTheme="majorHAnsi" w:hAnsiTheme="majorHAnsi" w:cstheme="majorHAnsi"/>
          <w:sz w:val="22"/>
          <w:szCs w:val="22"/>
          <w:lang w:val="en-US"/>
        </w:rPr>
        <w:t xml:space="preserve">, Bayer, UC, Florack, A, &amp; Gollwitzer, PM (2014). Visual attention and goal pursuit: deliberative and implemental mindsets affect breadth of attention. </w:t>
      </w:r>
      <w:r w:rsidR="0010124C" w:rsidRPr="00772C05">
        <w:rPr>
          <w:rFonts w:asciiTheme="majorHAnsi" w:hAnsiTheme="majorHAnsi" w:cstheme="majorHAnsi"/>
          <w:i/>
          <w:sz w:val="22"/>
          <w:szCs w:val="22"/>
          <w:lang w:val="en-US"/>
        </w:rPr>
        <w:t>Personality and Social Psychology Bulletin</w:t>
      </w:r>
      <w:r w:rsidR="0010124C" w:rsidRPr="00772C05">
        <w:rPr>
          <w:rFonts w:asciiTheme="majorHAnsi" w:hAnsiTheme="majorHAnsi" w:cstheme="majorHAnsi"/>
          <w:sz w:val="22"/>
          <w:szCs w:val="22"/>
          <w:lang w:val="en-US"/>
        </w:rPr>
        <w:t xml:space="preserve">, </w:t>
      </w:r>
      <w:r w:rsidR="0010124C" w:rsidRPr="00772C05">
        <w:rPr>
          <w:rFonts w:asciiTheme="majorHAnsi" w:hAnsiTheme="majorHAnsi" w:cstheme="majorHAnsi"/>
          <w:i/>
          <w:sz w:val="22"/>
          <w:szCs w:val="22"/>
          <w:lang w:val="en-US"/>
        </w:rPr>
        <w:t>40</w:t>
      </w:r>
      <w:r w:rsidR="0010124C" w:rsidRPr="00772C05">
        <w:rPr>
          <w:rFonts w:asciiTheme="majorHAnsi" w:hAnsiTheme="majorHAnsi" w:cstheme="majorHAnsi"/>
          <w:sz w:val="22"/>
          <w:szCs w:val="22"/>
          <w:lang w:val="en-US"/>
        </w:rPr>
        <w:t>(10), 1248-1259.</w:t>
      </w:r>
    </w:p>
    <w:p w14:paraId="1D3CF05F" w14:textId="2177A163" w:rsidR="00845A81" w:rsidRPr="00772C05" w:rsidRDefault="007405A7" w:rsidP="00845A81">
      <w:pPr>
        <w:spacing w:after="0" w:line="480" w:lineRule="auto"/>
        <w:ind w:left="284" w:hanging="284"/>
        <w:rPr>
          <w:rFonts w:asciiTheme="majorHAnsi" w:hAnsiTheme="majorHAnsi" w:cstheme="majorHAnsi"/>
          <w:sz w:val="22"/>
          <w:szCs w:val="22"/>
          <w:lang w:val="en-US"/>
        </w:rPr>
      </w:pPr>
      <w:r w:rsidRPr="00772C05">
        <w:rPr>
          <w:rFonts w:asciiTheme="majorHAnsi" w:hAnsiTheme="majorHAnsi" w:cstheme="majorHAnsi"/>
          <w:sz w:val="22"/>
          <w:szCs w:val="22"/>
          <w:shd w:val="clear" w:color="auto" w:fill="FFFFFF"/>
          <w:lang w:val="en-US"/>
        </w:rPr>
        <w:t xml:space="preserve">Dhar, R </w:t>
      </w:r>
      <w:r w:rsidR="00845A81" w:rsidRPr="00772C05">
        <w:rPr>
          <w:rFonts w:asciiTheme="majorHAnsi" w:hAnsiTheme="majorHAnsi" w:cstheme="majorHAnsi"/>
          <w:sz w:val="22"/>
          <w:szCs w:val="22"/>
          <w:shd w:val="clear" w:color="auto" w:fill="FFFFFF"/>
          <w:lang w:val="en-US"/>
        </w:rPr>
        <w:t>&amp; Nowlis, SM (2004). To buy or not to buy: Response mode effects on consumer</w:t>
      </w:r>
      <w:r w:rsidR="003D3222" w:rsidRPr="00772C05">
        <w:rPr>
          <w:rFonts w:asciiTheme="majorHAnsi" w:hAnsiTheme="majorHAnsi" w:cstheme="majorHAnsi"/>
          <w:sz w:val="22"/>
          <w:szCs w:val="22"/>
          <w:shd w:val="clear" w:color="auto" w:fill="FFFFFF"/>
          <w:lang w:val="en-US"/>
        </w:rPr>
        <w:t xml:space="preserve"> </w:t>
      </w:r>
      <w:r w:rsidR="00845A81" w:rsidRPr="00772C05">
        <w:rPr>
          <w:rFonts w:asciiTheme="majorHAnsi" w:hAnsiTheme="majorHAnsi" w:cstheme="majorHAnsi"/>
          <w:sz w:val="22"/>
          <w:szCs w:val="22"/>
          <w:shd w:val="clear" w:color="auto" w:fill="FFFFFF"/>
          <w:lang w:val="en-US"/>
        </w:rPr>
        <w:t>choice. </w:t>
      </w:r>
      <w:r w:rsidR="00845A81" w:rsidRPr="00772C05">
        <w:rPr>
          <w:rFonts w:asciiTheme="majorHAnsi" w:hAnsiTheme="majorHAnsi" w:cstheme="majorHAnsi"/>
          <w:i/>
          <w:iCs/>
          <w:sz w:val="22"/>
          <w:szCs w:val="22"/>
          <w:shd w:val="clear" w:color="auto" w:fill="FFFFFF"/>
          <w:lang w:val="en-US"/>
        </w:rPr>
        <w:t>Journal of Marketing Research</w:t>
      </w:r>
      <w:r w:rsidR="00845A81" w:rsidRPr="00772C05">
        <w:rPr>
          <w:rFonts w:asciiTheme="majorHAnsi" w:hAnsiTheme="majorHAnsi" w:cstheme="majorHAnsi"/>
          <w:sz w:val="22"/>
          <w:szCs w:val="22"/>
          <w:shd w:val="clear" w:color="auto" w:fill="FFFFFF"/>
          <w:lang w:val="en-US"/>
        </w:rPr>
        <w:t>, </w:t>
      </w:r>
      <w:r w:rsidR="00845A81" w:rsidRPr="00772C05">
        <w:rPr>
          <w:rFonts w:asciiTheme="majorHAnsi" w:hAnsiTheme="majorHAnsi" w:cstheme="majorHAnsi"/>
          <w:i/>
          <w:iCs/>
          <w:sz w:val="22"/>
          <w:szCs w:val="22"/>
          <w:shd w:val="clear" w:color="auto" w:fill="FFFFFF"/>
          <w:lang w:val="en-US"/>
        </w:rPr>
        <w:t>41</w:t>
      </w:r>
      <w:r w:rsidR="00845A81" w:rsidRPr="00772C05">
        <w:rPr>
          <w:rFonts w:asciiTheme="majorHAnsi" w:hAnsiTheme="majorHAnsi" w:cstheme="majorHAnsi"/>
          <w:sz w:val="22"/>
          <w:szCs w:val="22"/>
          <w:shd w:val="clear" w:color="auto" w:fill="FFFFFF"/>
          <w:lang w:val="en-US"/>
        </w:rPr>
        <w:t>(4), 423-432.</w:t>
      </w:r>
    </w:p>
    <w:p w14:paraId="17A7A978" w14:textId="25DCA1D6" w:rsidR="008E6CDF" w:rsidRPr="00772C05" w:rsidRDefault="00B17F8A" w:rsidP="009E7FC4">
      <w:pPr>
        <w:spacing w:after="0" w:line="480" w:lineRule="auto"/>
        <w:ind w:left="284" w:hanging="284"/>
        <w:rPr>
          <w:rFonts w:asciiTheme="majorHAnsi" w:hAnsiTheme="majorHAnsi" w:cstheme="majorHAnsi"/>
          <w:sz w:val="22"/>
          <w:szCs w:val="22"/>
          <w:lang w:val="en-US"/>
        </w:rPr>
      </w:pPr>
      <w:r w:rsidRPr="00772C05">
        <w:rPr>
          <w:rFonts w:asciiTheme="majorHAnsi" w:hAnsiTheme="majorHAnsi" w:cstheme="majorHAnsi"/>
          <w:sz w:val="22"/>
          <w:szCs w:val="22"/>
          <w:shd w:val="clear" w:color="auto" w:fill="FFFFFF"/>
          <w:lang w:val="en-US"/>
        </w:rPr>
        <w:t>-----</w:t>
      </w:r>
      <w:r w:rsidRPr="00772C05">
        <w:rPr>
          <w:rFonts w:asciiTheme="majorHAnsi" w:hAnsiTheme="majorHAnsi" w:cstheme="majorHAnsi"/>
          <w:sz w:val="22"/>
          <w:szCs w:val="22"/>
          <w:lang w:val="en-US"/>
        </w:rPr>
        <w:t xml:space="preserve"> &amp; Simonson, I</w:t>
      </w:r>
      <w:r w:rsidR="008E6CDF" w:rsidRPr="00772C05">
        <w:rPr>
          <w:rFonts w:asciiTheme="majorHAnsi" w:hAnsiTheme="majorHAnsi" w:cstheme="majorHAnsi"/>
          <w:sz w:val="22"/>
          <w:szCs w:val="22"/>
          <w:lang w:val="en-US"/>
        </w:rPr>
        <w:t xml:space="preserve"> (</w:t>
      </w:r>
      <w:r w:rsidR="00E40EF0" w:rsidRPr="00772C05">
        <w:rPr>
          <w:rFonts w:asciiTheme="majorHAnsi" w:hAnsiTheme="majorHAnsi" w:cstheme="majorHAnsi"/>
          <w:sz w:val="22"/>
          <w:szCs w:val="22"/>
          <w:lang w:val="en-US"/>
        </w:rPr>
        <w:t>2003)</w:t>
      </w:r>
      <w:r w:rsidR="00410CC6" w:rsidRPr="00772C05">
        <w:rPr>
          <w:rFonts w:asciiTheme="majorHAnsi" w:hAnsiTheme="majorHAnsi" w:cstheme="majorHAnsi"/>
          <w:sz w:val="22"/>
          <w:szCs w:val="22"/>
          <w:lang w:val="en-US"/>
        </w:rPr>
        <w:t>.</w:t>
      </w:r>
      <w:r w:rsidR="00E40EF0" w:rsidRPr="00772C05">
        <w:rPr>
          <w:rFonts w:asciiTheme="majorHAnsi" w:hAnsiTheme="majorHAnsi" w:cstheme="majorHAnsi"/>
          <w:sz w:val="22"/>
          <w:szCs w:val="22"/>
          <w:lang w:val="en-US"/>
        </w:rPr>
        <w:t xml:space="preserve"> The effect of forced choice on choice,” </w:t>
      </w:r>
      <w:r w:rsidR="008A43D7" w:rsidRPr="00772C05">
        <w:rPr>
          <w:rFonts w:asciiTheme="majorHAnsi" w:hAnsiTheme="majorHAnsi" w:cstheme="majorHAnsi"/>
          <w:i/>
          <w:iCs/>
          <w:sz w:val="22"/>
          <w:szCs w:val="22"/>
          <w:lang w:val="en-US"/>
        </w:rPr>
        <w:t xml:space="preserve">Journal of Marketing Research, </w:t>
      </w:r>
      <w:r w:rsidR="009815A3" w:rsidRPr="00772C05">
        <w:rPr>
          <w:rFonts w:asciiTheme="majorHAnsi" w:hAnsiTheme="majorHAnsi" w:cstheme="majorHAnsi"/>
          <w:i/>
          <w:iCs/>
          <w:sz w:val="22"/>
          <w:szCs w:val="22"/>
          <w:lang w:val="en-US"/>
        </w:rPr>
        <w:t>40</w:t>
      </w:r>
      <w:r w:rsidR="009815A3" w:rsidRPr="00772C05">
        <w:rPr>
          <w:rFonts w:asciiTheme="majorHAnsi" w:hAnsiTheme="majorHAnsi" w:cstheme="majorHAnsi"/>
          <w:sz w:val="22"/>
          <w:szCs w:val="22"/>
          <w:lang w:val="en-US"/>
        </w:rPr>
        <w:t xml:space="preserve">(2), </w:t>
      </w:r>
      <w:r w:rsidR="00B92DB4" w:rsidRPr="00772C05">
        <w:rPr>
          <w:rFonts w:asciiTheme="majorHAnsi" w:hAnsiTheme="majorHAnsi" w:cstheme="majorHAnsi"/>
          <w:sz w:val="22"/>
          <w:szCs w:val="22"/>
          <w:lang w:val="en-US"/>
        </w:rPr>
        <w:t>146-160.</w:t>
      </w:r>
    </w:p>
    <w:p w14:paraId="2307C15D" w14:textId="6B42FDE2" w:rsidR="00663742" w:rsidRPr="00772C05" w:rsidRDefault="00663742" w:rsidP="009E7FC4">
      <w:pPr>
        <w:spacing w:after="0" w:line="480" w:lineRule="auto"/>
        <w:ind w:left="284" w:hanging="284"/>
        <w:rPr>
          <w:rFonts w:asciiTheme="majorHAnsi" w:hAnsiTheme="majorHAnsi" w:cstheme="majorHAnsi"/>
          <w:sz w:val="22"/>
          <w:szCs w:val="22"/>
          <w:lang w:val="en-US"/>
        </w:rPr>
      </w:pPr>
      <w:r w:rsidRPr="00772C05">
        <w:rPr>
          <w:rFonts w:asciiTheme="majorHAnsi" w:hAnsiTheme="majorHAnsi" w:cstheme="majorHAnsi"/>
          <w:sz w:val="22"/>
          <w:szCs w:val="22"/>
          <w:lang w:val="en-US"/>
        </w:rPr>
        <w:t>Fox, CR</w:t>
      </w:r>
      <w:r w:rsidR="00B17F8A" w:rsidRPr="00772C05">
        <w:rPr>
          <w:rFonts w:asciiTheme="majorHAnsi" w:hAnsiTheme="majorHAnsi" w:cstheme="majorHAnsi"/>
          <w:sz w:val="22"/>
          <w:szCs w:val="22"/>
          <w:lang w:val="en-US"/>
        </w:rPr>
        <w:t>, &amp; Clemen, R</w:t>
      </w:r>
      <w:r w:rsidRPr="00772C05">
        <w:rPr>
          <w:rFonts w:asciiTheme="majorHAnsi" w:hAnsiTheme="majorHAnsi" w:cstheme="majorHAnsi"/>
          <w:sz w:val="22"/>
          <w:szCs w:val="22"/>
          <w:lang w:val="en-US"/>
        </w:rPr>
        <w:t xml:space="preserve">T (2005). Subjective probability assessment in decision analysis: Partition dependence and bias toward the ignorance prior. </w:t>
      </w:r>
      <w:r w:rsidRPr="00772C05">
        <w:rPr>
          <w:rFonts w:asciiTheme="majorHAnsi" w:hAnsiTheme="majorHAnsi" w:cstheme="majorHAnsi"/>
          <w:i/>
          <w:iCs/>
          <w:sz w:val="22"/>
          <w:szCs w:val="22"/>
          <w:lang w:val="en-US"/>
        </w:rPr>
        <w:t>Management Science, 51</w:t>
      </w:r>
      <w:r w:rsidRPr="00772C05">
        <w:rPr>
          <w:rFonts w:asciiTheme="majorHAnsi" w:hAnsiTheme="majorHAnsi" w:cstheme="majorHAnsi"/>
          <w:sz w:val="22"/>
          <w:szCs w:val="22"/>
          <w:lang w:val="en-US"/>
        </w:rPr>
        <w:t>(9), 1417-1432.</w:t>
      </w:r>
    </w:p>
    <w:p w14:paraId="1FC19471" w14:textId="3BBFEDE5" w:rsidR="00FD4227" w:rsidRPr="00772C05" w:rsidRDefault="00B17F8A" w:rsidP="009E7FC4">
      <w:pPr>
        <w:spacing w:after="0" w:line="480" w:lineRule="auto"/>
        <w:ind w:left="284" w:hanging="284"/>
        <w:rPr>
          <w:rFonts w:asciiTheme="majorHAnsi" w:hAnsiTheme="majorHAnsi" w:cstheme="majorHAnsi"/>
          <w:sz w:val="22"/>
          <w:szCs w:val="22"/>
          <w:lang w:val="en-US"/>
        </w:rPr>
      </w:pPr>
      <w:r w:rsidRPr="00772C05">
        <w:rPr>
          <w:rFonts w:asciiTheme="majorHAnsi" w:hAnsiTheme="majorHAnsi" w:cstheme="majorHAnsi"/>
          <w:sz w:val="22"/>
          <w:szCs w:val="22"/>
          <w:shd w:val="clear" w:color="auto" w:fill="FFFFFF"/>
          <w:lang w:val="en-US"/>
        </w:rPr>
        <w:t>-----</w:t>
      </w:r>
      <w:r w:rsidR="00FD4227" w:rsidRPr="00772C05">
        <w:rPr>
          <w:rFonts w:asciiTheme="majorHAnsi" w:hAnsiTheme="majorHAnsi" w:cstheme="majorHAnsi"/>
          <w:sz w:val="22"/>
          <w:szCs w:val="22"/>
          <w:lang w:val="en-US"/>
        </w:rPr>
        <w:t xml:space="preserve"> Ratner, RK, &amp; Lieb, DS (2005). How subjective grouping of options influences choice and allocation: diversification bias and the phenomenon of partition dependence. </w:t>
      </w:r>
      <w:r w:rsidR="00FD4227" w:rsidRPr="00772C05">
        <w:rPr>
          <w:rFonts w:asciiTheme="majorHAnsi" w:hAnsiTheme="majorHAnsi" w:cstheme="majorHAnsi"/>
          <w:i/>
          <w:sz w:val="22"/>
          <w:szCs w:val="22"/>
          <w:lang w:val="en-US"/>
        </w:rPr>
        <w:t>Journal of Experimental Psychology: General</w:t>
      </w:r>
      <w:r w:rsidR="00FD4227" w:rsidRPr="00772C05">
        <w:rPr>
          <w:rFonts w:asciiTheme="majorHAnsi" w:hAnsiTheme="majorHAnsi" w:cstheme="majorHAnsi"/>
          <w:sz w:val="22"/>
          <w:szCs w:val="22"/>
          <w:lang w:val="en-US"/>
        </w:rPr>
        <w:t xml:space="preserve">, </w:t>
      </w:r>
      <w:r w:rsidR="00FD4227" w:rsidRPr="00772C05">
        <w:rPr>
          <w:rFonts w:asciiTheme="majorHAnsi" w:hAnsiTheme="majorHAnsi" w:cstheme="majorHAnsi"/>
          <w:i/>
          <w:sz w:val="22"/>
          <w:szCs w:val="22"/>
          <w:lang w:val="en-US"/>
        </w:rPr>
        <w:t>134</w:t>
      </w:r>
      <w:r w:rsidR="00FD4227" w:rsidRPr="00772C05">
        <w:rPr>
          <w:rFonts w:asciiTheme="majorHAnsi" w:hAnsiTheme="majorHAnsi" w:cstheme="majorHAnsi"/>
          <w:sz w:val="22"/>
          <w:szCs w:val="22"/>
          <w:lang w:val="en-US"/>
        </w:rPr>
        <w:t>(4), 538-550.</w:t>
      </w:r>
    </w:p>
    <w:p w14:paraId="081D7525" w14:textId="37DF0E3A" w:rsidR="008E15F5" w:rsidRPr="00772C05" w:rsidRDefault="00B17F8A" w:rsidP="009E7FC4">
      <w:pPr>
        <w:spacing w:after="0" w:line="480" w:lineRule="auto"/>
        <w:ind w:left="284" w:hanging="284"/>
        <w:rPr>
          <w:rFonts w:asciiTheme="majorHAnsi" w:hAnsiTheme="majorHAnsi" w:cstheme="majorHAnsi"/>
          <w:sz w:val="22"/>
          <w:szCs w:val="22"/>
          <w:lang w:val="en-US"/>
        </w:rPr>
      </w:pPr>
      <w:r w:rsidRPr="00772C05">
        <w:rPr>
          <w:rFonts w:asciiTheme="majorHAnsi" w:hAnsiTheme="majorHAnsi" w:cstheme="majorHAnsi"/>
          <w:sz w:val="22"/>
          <w:szCs w:val="22"/>
          <w:shd w:val="clear" w:color="auto" w:fill="FFFFFF"/>
          <w:lang w:val="en-US"/>
        </w:rPr>
        <w:t>-----</w:t>
      </w:r>
      <w:r w:rsidR="008E15F5" w:rsidRPr="00772C05">
        <w:rPr>
          <w:rFonts w:asciiTheme="majorHAnsi" w:hAnsiTheme="majorHAnsi" w:cstheme="majorHAnsi"/>
          <w:sz w:val="22"/>
          <w:szCs w:val="22"/>
          <w:lang w:val="en-US"/>
        </w:rPr>
        <w:t xml:space="preserve"> &amp; Rottenstreich, Y (2003). Partition priming in judgment under uncertainty. </w:t>
      </w:r>
      <w:r w:rsidR="008E15F5" w:rsidRPr="00772C05">
        <w:rPr>
          <w:rFonts w:asciiTheme="majorHAnsi" w:hAnsiTheme="majorHAnsi" w:cstheme="majorHAnsi"/>
          <w:i/>
          <w:iCs/>
          <w:sz w:val="22"/>
          <w:szCs w:val="22"/>
          <w:lang w:val="en-US"/>
        </w:rPr>
        <w:t>Psychological Science</w:t>
      </w:r>
      <w:r w:rsidR="008E15F5" w:rsidRPr="00772C05">
        <w:rPr>
          <w:rFonts w:asciiTheme="majorHAnsi" w:hAnsiTheme="majorHAnsi" w:cstheme="majorHAnsi"/>
          <w:sz w:val="22"/>
          <w:szCs w:val="22"/>
          <w:lang w:val="en-US"/>
        </w:rPr>
        <w:t xml:space="preserve">, 14(3), 195-200. </w:t>
      </w:r>
    </w:p>
    <w:p w14:paraId="6D3BFC39" w14:textId="1523BF91" w:rsidR="00F85A1A" w:rsidRPr="00772C05" w:rsidRDefault="00F85A1A" w:rsidP="009E7FC4">
      <w:pPr>
        <w:spacing w:after="0" w:line="480" w:lineRule="auto"/>
        <w:ind w:left="284" w:hanging="284"/>
        <w:rPr>
          <w:rFonts w:asciiTheme="majorHAnsi" w:hAnsiTheme="majorHAnsi" w:cstheme="majorHAnsi"/>
          <w:sz w:val="22"/>
          <w:szCs w:val="22"/>
          <w:lang w:val="en-US"/>
        </w:rPr>
      </w:pPr>
      <w:r w:rsidRPr="00772C05">
        <w:rPr>
          <w:rFonts w:asciiTheme="majorHAnsi" w:hAnsiTheme="majorHAnsi" w:cstheme="majorHAnsi"/>
          <w:sz w:val="22"/>
          <w:szCs w:val="22"/>
          <w:lang w:val="en-US"/>
        </w:rPr>
        <w:t xml:space="preserve">Gollwitzer, PM (1990). Action phases and mind-sets. </w:t>
      </w:r>
      <w:r w:rsidR="008D5095" w:rsidRPr="00772C05">
        <w:rPr>
          <w:rFonts w:asciiTheme="majorHAnsi" w:hAnsiTheme="majorHAnsi" w:cstheme="majorHAnsi"/>
          <w:sz w:val="22"/>
          <w:szCs w:val="22"/>
          <w:lang w:val="en-US"/>
        </w:rPr>
        <w:t xml:space="preserve">In </w:t>
      </w:r>
      <w:r w:rsidRPr="00772C05">
        <w:rPr>
          <w:rFonts w:asciiTheme="majorHAnsi" w:hAnsiTheme="majorHAnsi" w:cstheme="majorHAnsi"/>
          <w:i/>
          <w:sz w:val="22"/>
          <w:szCs w:val="22"/>
          <w:lang w:val="en-US"/>
        </w:rPr>
        <w:t>Handbook of motivation and cognition: Foundations of social behavior</w:t>
      </w:r>
      <w:r w:rsidRPr="00772C05">
        <w:rPr>
          <w:rFonts w:asciiTheme="majorHAnsi" w:hAnsiTheme="majorHAnsi" w:cstheme="majorHAnsi"/>
          <w:sz w:val="22"/>
          <w:szCs w:val="22"/>
          <w:lang w:val="en-US"/>
        </w:rPr>
        <w:t xml:space="preserve">, </w:t>
      </w:r>
      <w:r w:rsidRPr="00772C05">
        <w:rPr>
          <w:rFonts w:asciiTheme="majorHAnsi" w:hAnsiTheme="majorHAnsi" w:cstheme="majorHAnsi"/>
          <w:i/>
          <w:sz w:val="22"/>
          <w:szCs w:val="22"/>
          <w:lang w:val="en-US"/>
        </w:rPr>
        <w:t>2</w:t>
      </w:r>
      <w:r w:rsidRPr="00772C05">
        <w:rPr>
          <w:rFonts w:asciiTheme="majorHAnsi" w:hAnsiTheme="majorHAnsi" w:cstheme="majorHAnsi"/>
          <w:sz w:val="22"/>
          <w:szCs w:val="22"/>
          <w:lang w:val="en-US"/>
        </w:rPr>
        <w:t>, 53-92.</w:t>
      </w:r>
    </w:p>
    <w:p w14:paraId="31480168" w14:textId="7147C0C5" w:rsidR="0010124C" w:rsidRPr="00772C05" w:rsidRDefault="00B17F8A" w:rsidP="009E7FC4">
      <w:pPr>
        <w:spacing w:after="0" w:line="480" w:lineRule="auto"/>
        <w:ind w:left="284" w:hanging="284"/>
        <w:rPr>
          <w:rFonts w:asciiTheme="majorHAnsi" w:hAnsiTheme="majorHAnsi" w:cstheme="majorHAnsi"/>
          <w:sz w:val="22"/>
          <w:szCs w:val="22"/>
          <w:lang w:val="en-US"/>
        </w:rPr>
      </w:pPr>
      <w:r w:rsidRPr="00772C05">
        <w:rPr>
          <w:rFonts w:asciiTheme="majorHAnsi" w:hAnsiTheme="majorHAnsi" w:cstheme="majorHAnsi"/>
          <w:sz w:val="22"/>
          <w:szCs w:val="22"/>
          <w:shd w:val="clear" w:color="auto" w:fill="FFFFFF"/>
          <w:lang w:val="en-US"/>
        </w:rPr>
        <w:t>-----</w:t>
      </w:r>
      <w:r w:rsidR="0010124C" w:rsidRPr="00772C05">
        <w:rPr>
          <w:rFonts w:asciiTheme="majorHAnsi" w:hAnsiTheme="majorHAnsi" w:cstheme="majorHAnsi"/>
          <w:sz w:val="22"/>
          <w:szCs w:val="22"/>
          <w:lang w:val="en-US"/>
        </w:rPr>
        <w:t xml:space="preserve"> &amp; Kinney, RF (1989). Effects of deliberative and implemental mind-sets on illusion of control. </w:t>
      </w:r>
      <w:r w:rsidR="0010124C" w:rsidRPr="00772C05">
        <w:rPr>
          <w:rFonts w:asciiTheme="majorHAnsi" w:hAnsiTheme="majorHAnsi" w:cstheme="majorHAnsi"/>
          <w:i/>
          <w:sz w:val="22"/>
          <w:szCs w:val="22"/>
          <w:lang w:val="en-US"/>
        </w:rPr>
        <w:t>Journal of Personality and Social Psychology</w:t>
      </w:r>
      <w:r w:rsidR="0010124C" w:rsidRPr="00772C05">
        <w:rPr>
          <w:rFonts w:asciiTheme="majorHAnsi" w:hAnsiTheme="majorHAnsi" w:cstheme="majorHAnsi"/>
          <w:sz w:val="22"/>
          <w:szCs w:val="22"/>
          <w:lang w:val="en-US"/>
        </w:rPr>
        <w:t xml:space="preserve">, </w:t>
      </w:r>
      <w:r w:rsidR="0010124C" w:rsidRPr="00772C05">
        <w:rPr>
          <w:rFonts w:asciiTheme="majorHAnsi" w:hAnsiTheme="majorHAnsi" w:cstheme="majorHAnsi"/>
          <w:i/>
          <w:sz w:val="22"/>
          <w:szCs w:val="22"/>
          <w:lang w:val="en-US"/>
        </w:rPr>
        <w:t>56</w:t>
      </w:r>
      <w:r w:rsidR="0010124C" w:rsidRPr="00772C05">
        <w:rPr>
          <w:rFonts w:asciiTheme="majorHAnsi" w:hAnsiTheme="majorHAnsi" w:cstheme="majorHAnsi"/>
          <w:sz w:val="22"/>
          <w:szCs w:val="22"/>
          <w:lang w:val="en-US"/>
        </w:rPr>
        <w:t>(4), 531</w:t>
      </w:r>
      <w:r w:rsidR="00766942" w:rsidRPr="00772C05">
        <w:rPr>
          <w:rFonts w:asciiTheme="majorHAnsi" w:hAnsiTheme="majorHAnsi" w:cstheme="majorHAnsi"/>
          <w:sz w:val="22"/>
          <w:szCs w:val="22"/>
          <w:lang w:val="en-US"/>
        </w:rPr>
        <w:t>-542</w:t>
      </w:r>
      <w:r w:rsidR="0010124C" w:rsidRPr="00772C05">
        <w:rPr>
          <w:rFonts w:asciiTheme="majorHAnsi" w:hAnsiTheme="majorHAnsi" w:cstheme="majorHAnsi"/>
          <w:sz w:val="22"/>
          <w:szCs w:val="22"/>
          <w:lang w:val="en-US"/>
        </w:rPr>
        <w:t>.</w:t>
      </w:r>
    </w:p>
    <w:p w14:paraId="16B4EF0A" w14:textId="2B53B5A9" w:rsidR="00766942" w:rsidRPr="00772C05" w:rsidRDefault="00766942" w:rsidP="009E7FC4">
      <w:pPr>
        <w:spacing w:after="0" w:line="480" w:lineRule="auto"/>
        <w:ind w:left="284" w:hanging="284"/>
        <w:rPr>
          <w:rFonts w:asciiTheme="majorHAnsi" w:hAnsiTheme="majorHAnsi" w:cstheme="majorHAnsi"/>
          <w:sz w:val="22"/>
          <w:szCs w:val="22"/>
          <w:lang w:val="en-US"/>
        </w:rPr>
      </w:pPr>
      <w:r w:rsidRPr="00772C05">
        <w:rPr>
          <w:rFonts w:asciiTheme="majorHAnsi" w:hAnsiTheme="majorHAnsi" w:cstheme="majorHAnsi"/>
          <w:sz w:val="22"/>
          <w:szCs w:val="22"/>
          <w:lang w:val="en-US"/>
        </w:rPr>
        <w:t>Johnson EJ, Shu, SB, Dellaert, BG, Fox, C, Goldstein, DG, Häubl, G, Larrick, RP, Payne, JW, Peters, E, Schkade, D, Wansink, B (2012). Beyond nudges: Tools of a choice architecture.</w:t>
      </w:r>
      <w:r w:rsidRPr="00772C05">
        <w:rPr>
          <w:rFonts w:asciiTheme="majorHAnsi" w:hAnsiTheme="majorHAnsi" w:cstheme="majorHAnsi"/>
          <w:i/>
          <w:sz w:val="22"/>
          <w:szCs w:val="22"/>
          <w:lang w:val="en-US"/>
        </w:rPr>
        <w:t xml:space="preserve"> Marketing Letters</w:t>
      </w:r>
      <w:r w:rsidRPr="00772C05">
        <w:rPr>
          <w:rFonts w:asciiTheme="majorHAnsi" w:hAnsiTheme="majorHAnsi" w:cstheme="majorHAnsi"/>
          <w:sz w:val="22"/>
          <w:szCs w:val="22"/>
          <w:lang w:val="en-US"/>
        </w:rPr>
        <w:t xml:space="preserve">, </w:t>
      </w:r>
      <w:r w:rsidRPr="00772C05">
        <w:rPr>
          <w:rFonts w:asciiTheme="majorHAnsi" w:hAnsiTheme="majorHAnsi" w:cstheme="majorHAnsi"/>
          <w:i/>
          <w:sz w:val="22"/>
          <w:szCs w:val="22"/>
          <w:lang w:val="en-US"/>
        </w:rPr>
        <w:t>23</w:t>
      </w:r>
      <w:r w:rsidRPr="00772C05">
        <w:rPr>
          <w:rFonts w:asciiTheme="majorHAnsi" w:hAnsiTheme="majorHAnsi" w:cstheme="majorHAnsi"/>
          <w:sz w:val="22"/>
          <w:szCs w:val="22"/>
          <w:lang w:val="en-US"/>
        </w:rPr>
        <w:t>(2), 487-504.</w:t>
      </w:r>
    </w:p>
    <w:p w14:paraId="25AE79DD" w14:textId="4FBFA119" w:rsidR="006C62E6" w:rsidRPr="00772C05" w:rsidRDefault="006C62E6" w:rsidP="009E7FC4">
      <w:pPr>
        <w:spacing w:after="0" w:line="480" w:lineRule="auto"/>
        <w:ind w:left="284" w:hanging="284"/>
        <w:rPr>
          <w:rFonts w:asciiTheme="majorHAnsi" w:hAnsiTheme="majorHAnsi" w:cstheme="majorHAnsi"/>
          <w:sz w:val="22"/>
          <w:szCs w:val="22"/>
          <w:lang w:val="en-US"/>
        </w:rPr>
      </w:pPr>
      <w:r w:rsidRPr="00772C05">
        <w:rPr>
          <w:rFonts w:asciiTheme="majorHAnsi" w:hAnsiTheme="majorHAnsi" w:cstheme="majorHAnsi"/>
          <w:sz w:val="22"/>
          <w:szCs w:val="22"/>
          <w:lang w:val="en-US"/>
        </w:rPr>
        <w:t xml:space="preserve">Kreuter, FS, McCulloch, </w:t>
      </w:r>
      <w:r w:rsidR="006653FE" w:rsidRPr="00772C05">
        <w:rPr>
          <w:rFonts w:asciiTheme="majorHAnsi" w:hAnsiTheme="majorHAnsi" w:cstheme="majorHAnsi"/>
          <w:sz w:val="22"/>
          <w:szCs w:val="22"/>
          <w:lang w:val="en-US"/>
        </w:rPr>
        <w:t xml:space="preserve">K, </w:t>
      </w:r>
      <w:r w:rsidRPr="00772C05">
        <w:rPr>
          <w:rFonts w:asciiTheme="majorHAnsi" w:hAnsiTheme="majorHAnsi" w:cstheme="majorHAnsi"/>
          <w:sz w:val="22"/>
          <w:szCs w:val="22"/>
          <w:lang w:val="en-US"/>
        </w:rPr>
        <w:t xml:space="preserve">Presser, </w:t>
      </w:r>
      <w:r w:rsidR="006653FE" w:rsidRPr="00772C05">
        <w:rPr>
          <w:rFonts w:asciiTheme="majorHAnsi" w:hAnsiTheme="majorHAnsi" w:cstheme="majorHAnsi"/>
          <w:sz w:val="22"/>
          <w:szCs w:val="22"/>
          <w:lang w:val="en-US"/>
        </w:rPr>
        <w:t xml:space="preserve">S, &amp; </w:t>
      </w:r>
      <w:r w:rsidRPr="00772C05">
        <w:rPr>
          <w:rFonts w:asciiTheme="majorHAnsi" w:hAnsiTheme="majorHAnsi" w:cstheme="majorHAnsi"/>
          <w:sz w:val="22"/>
          <w:szCs w:val="22"/>
          <w:lang w:val="en-US"/>
        </w:rPr>
        <w:t>Tourangeau</w:t>
      </w:r>
      <w:r w:rsidR="006653FE" w:rsidRPr="00772C05">
        <w:rPr>
          <w:rFonts w:asciiTheme="majorHAnsi" w:hAnsiTheme="majorHAnsi" w:cstheme="majorHAnsi"/>
          <w:sz w:val="22"/>
          <w:szCs w:val="22"/>
          <w:lang w:val="en-US"/>
        </w:rPr>
        <w:t>, R</w:t>
      </w:r>
      <w:r w:rsidRPr="00772C05">
        <w:rPr>
          <w:rFonts w:asciiTheme="majorHAnsi" w:hAnsiTheme="majorHAnsi" w:cstheme="majorHAnsi"/>
          <w:sz w:val="22"/>
          <w:szCs w:val="22"/>
          <w:lang w:val="en-US"/>
        </w:rPr>
        <w:t xml:space="preserve"> (2011), “The </w:t>
      </w:r>
      <w:r w:rsidR="006653FE" w:rsidRPr="00772C05">
        <w:rPr>
          <w:rFonts w:asciiTheme="majorHAnsi" w:hAnsiTheme="majorHAnsi" w:cstheme="majorHAnsi"/>
          <w:sz w:val="22"/>
          <w:szCs w:val="22"/>
          <w:lang w:val="en-US"/>
        </w:rPr>
        <w:t>effects of a</w:t>
      </w:r>
      <w:r w:rsidRPr="00772C05">
        <w:rPr>
          <w:rFonts w:asciiTheme="majorHAnsi" w:hAnsiTheme="majorHAnsi" w:cstheme="majorHAnsi"/>
          <w:sz w:val="22"/>
          <w:szCs w:val="22"/>
          <w:lang w:val="en-US"/>
        </w:rPr>
        <w:t xml:space="preserve">sking </w:t>
      </w:r>
      <w:r w:rsidR="006653FE" w:rsidRPr="00772C05">
        <w:rPr>
          <w:rFonts w:asciiTheme="majorHAnsi" w:hAnsiTheme="majorHAnsi" w:cstheme="majorHAnsi"/>
          <w:sz w:val="22"/>
          <w:szCs w:val="22"/>
          <w:lang w:val="en-US"/>
        </w:rPr>
        <w:t>filter questions in interleafed versus grouped f</w:t>
      </w:r>
      <w:r w:rsidRPr="00772C05">
        <w:rPr>
          <w:rFonts w:asciiTheme="majorHAnsi" w:hAnsiTheme="majorHAnsi" w:cstheme="majorHAnsi"/>
          <w:sz w:val="22"/>
          <w:szCs w:val="22"/>
          <w:lang w:val="en-US"/>
        </w:rPr>
        <w:t xml:space="preserve">ormat,” </w:t>
      </w:r>
      <w:r w:rsidRPr="00772C05">
        <w:rPr>
          <w:rFonts w:asciiTheme="majorHAnsi" w:hAnsiTheme="majorHAnsi" w:cstheme="majorHAnsi"/>
          <w:i/>
          <w:sz w:val="22"/>
          <w:szCs w:val="22"/>
          <w:lang w:val="en-US"/>
        </w:rPr>
        <w:t>Sociological Methods and Research</w:t>
      </w:r>
      <w:r w:rsidRPr="00772C05">
        <w:rPr>
          <w:rFonts w:asciiTheme="majorHAnsi" w:hAnsiTheme="majorHAnsi" w:cstheme="majorHAnsi"/>
          <w:sz w:val="22"/>
          <w:szCs w:val="22"/>
          <w:lang w:val="en-US"/>
        </w:rPr>
        <w:t xml:space="preserve">, </w:t>
      </w:r>
      <w:r w:rsidRPr="00772C05">
        <w:rPr>
          <w:rFonts w:asciiTheme="majorHAnsi" w:hAnsiTheme="majorHAnsi" w:cstheme="majorHAnsi"/>
          <w:i/>
          <w:sz w:val="22"/>
          <w:szCs w:val="22"/>
          <w:lang w:val="en-US"/>
        </w:rPr>
        <w:t>40</w:t>
      </w:r>
      <w:r w:rsidRPr="00772C05">
        <w:rPr>
          <w:rFonts w:asciiTheme="majorHAnsi" w:hAnsiTheme="majorHAnsi" w:cstheme="majorHAnsi"/>
          <w:sz w:val="22"/>
          <w:szCs w:val="22"/>
          <w:lang w:val="en-US"/>
        </w:rPr>
        <w:t>(1), 88–104</w:t>
      </w:r>
      <w:r w:rsidR="006653FE" w:rsidRPr="00772C05">
        <w:rPr>
          <w:rFonts w:asciiTheme="majorHAnsi" w:hAnsiTheme="majorHAnsi" w:cstheme="majorHAnsi"/>
          <w:sz w:val="22"/>
          <w:szCs w:val="22"/>
          <w:lang w:val="en-US"/>
        </w:rPr>
        <w:t>.</w:t>
      </w:r>
    </w:p>
    <w:p w14:paraId="66D4A268" w14:textId="720EC64A" w:rsidR="00E33AC3" w:rsidRPr="00772C05" w:rsidRDefault="00E33AC3" w:rsidP="00E33AC3">
      <w:pPr>
        <w:spacing w:after="0" w:line="480" w:lineRule="auto"/>
        <w:ind w:left="284" w:hanging="284"/>
        <w:rPr>
          <w:rFonts w:asciiTheme="majorHAnsi" w:hAnsiTheme="majorHAnsi" w:cstheme="majorHAnsi"/>
          <w:sz w:val="22"/>
          <w:szCs w:val="22"/>
          <w:lang w:val="en-US"/>
        </w:rPr>
      </w:pPr>
      <w:r w:rsidRPr="00772C05">
        <w:rPr>
          <w:rFonts w:asciiTheme="majorHAnsi" w:hAnsiTheme="majorHAnsi" w:cstheme="majorHAnsi"/>
          <w:sz w:val="22"/>
          <w:szCs w:val="22"/>
          <w:lang w:val="en-US"/>
        </w:rPr>
        <w:t xml:space="preserve">Krosnick, JA (1991), “Survey research,” </w:t>
      </w:r>
      <w:r w:rsidRPr="00772C05">
        <w:rPr>
          <w:rFonts w:asciiTheme="majorHAnsi" w:hAnsiTheme="majorHAnsi" w:cstheme="majorHAnsi"/>
          <w:i/>
          <w:sz w:val="22"/>
          <w:szCs w:val="22"/>
          <w:lang w:val="en-US"/>
        </w:rPr>
        <w:t>Annual Review of Psychology</w:t>
      </w:r>
      <w:r w:rsidRPr="00772C05">
        <w:rPr>
          <w:rFonts w:asciiTheme="majorHAnsi" w:hAnsiTheme="majorHAnsi" w:cstheme="majorHAnsi"/>
          <w:sz w:val="22"/>
          <w:szCs w:val="22"/>
          <w:lang w:val="en-US"/>
        </w:rPr>
        <w:t xml:space="preserve">, </w:t>
      </w:r>
      <w:r w:rsidRPr="00772C05">
        <w:rPr>
          <w:rFonts w:asciiTheme="majorHAnsi" w:hAnsiTheme="majorHAnsi" w:cstheme="majorHAnsi"/>
          <w:i/>
          <w:sz w:val="22"/>
          <w:szCs w:val="22"/>
          <w:lang w:val="en-US"/>
        </w:rPr>
        <w:t>50</w:t>
      </w:r>
      <w:r w:rsidRPr="00772C05">
        <w:rPr>
          <w:rFonts w:asciiTheme="majorHAnsi" w:hAnsiTheme="majorHAnsi" w:cstheme="majorHAnsi"/>
          <w:sz w:val="22"/>
          <w:szCs w:val="22"/>
          <w:lang w:val="en-US"/>
        </w:rPr>
        <w:t>(1), 537-567.</w:t>
      </w:r>
    </w:p>
    <w:p w14:paraId="416D4AC6" w14:textId="4F4A0CAA" w:rsidR="006C6182" w:rsidRPr="00772C05" w:rsidRDefault="00C97CB0" w:rsidP="009E7FC4">
      <w:pPr>
        <w:spacing w:after="0" w:line="480" w:lineRule="auto"/>
        <w:ind w:left="284" w:hanging="284"/>
        <w:rPr>
          <w:rFonts w:asciiTheme="majorHAnsi" w:hAnsiTheme="majorHAnsi" w:cstheme="majorHAnsi"/>
          <w:i/>
          <w:iCs/>
          <w:sz w:val="22"/>
          <w:szCs w:val="22"/>
          <w:lang w:val="en-US"/>
        </w:rPr>
      </w:pPr>
      <w:r w:rsidRPr="00772C05">
        <w:rPr>
          <w:rFonts w:asciiTheme="majorHAnsi" w:hAnsiTheme="majorHAnsi" w:cstheme="majorHAnsi"/>
          <w:sz w:val="22"/>
          <w:szCs w:val="22"/>
          <w:lang w:val="en-US"/>
        </w:rPr>
        <w:t xml:space="preserve">Luce, MF (1998). Choosing to avoid: Coping with negatively-laden consumer decisions. </w:t>
      </w:r>
      <w:r w:rsidRPr="00772C05">
        <w:rPr>
          <w:rFonts w:asciiTheme="majorHAnsi" w:hAnsiTheme="majorHAnsi" w:cstheme="majorHAnsi"/>
          <w:i/>
          <w:iCs/>
          <w:sz w:val="22"/>
          <w:szCs w:val="22"/>
          <w:lang w:val="en-US"/>
        </w:rPr>
        <w:t xml:space="preserve">Journal of </w:t>
      </w:r>
    </w:p>
    <w:p w14:paraId="5AB6BDB9" w14:textId="3213ECB9" w:rsidR="00C97CB0" w:rsidRPr="00772C05" w:rsidRDefault="00C97CB0" w:rsidP="006C6182">
      <w:pPr>
        <w:spacing w:after="0" w:line="480" w:lineRule="auto"/>
        <w:ind w:left="284"/>
        <w:rPr>
          <w:rFonts w:asciiTheme="majorHAnsi" w:hAnsiTheme="majorHAnsi" w:cstheme="majorHAnsi"/>
          <w:sz w:val="22"/>
          <w:szCs w:val="22"/>
          <w:lang w:val="en-US"/>
        </w:rPr>
      </w:pPr>
      <w:r w:rsidRPr="00772C05">
        <w:rPr>
          <w:rFonts w:asciiTheme="majorHAnsi" w:hAnsiTheme="majorHAnsi" w:cstheme="majorHAnsi"/>
          <w:i/>
          <w:iCs/>
          <w:sz w:val="22"/>
          <w:szCs w:val="22"/>
          <w:lang w:val="en-US"/>
        </w:rPr>
        <w:t>Consumer Research, 24</w:t>
      </w:r>
      <w:r w:rsidRPr="00772C05">
        <w:rPr>
          <w:rFonts w:asciiTheme="majorHAnsi" w:hAnsiTheme="majorHAnsi" w:cstheme="majorHAnsi"/>
          <w:sz w:val="22"/>
          <w:szCs w:val="22"/>
          <w:lang w:val="en-US"/>
        </w:rPr>
        <w:t>(4), 409-433.</w:t>
      </w:r>
    </w:p>
    <w:p w14:paraId="61189919" w14:textId="170DCF17" w:rsidR="00786CB1" w:rsidRPr="00772C05" w:rsidRDefault="00786CB1" w:rsidP="009E7FC4">
      <w:pPr>
        <w:spacing w:after="0" w:line="480" w:lineRule="auto"/>
        <w:ind w:left="284" w:hanging="284"/>
        <w:rPr>
          <w:rFonts w:asciiTheme="majorHAnsi" w:hAnsiTheme="majorHAnsi" w:cstheme="majorHAnsi"/>
          <w:sz w:val="22"/>
          <w:szCs w:val="22"/>
          <w:lang w:val="en-US"/>
        </w:rPr>
      </w:pPr>
      <w:r w:rsidRPr="00772C05">
        <w:rPr>
          <w:rFonts w:asciiTheme="majorHAnsi" w:hAnsiTheme="majorHAnsi" w:cstheme="majorHAnsi"/>
          <w:sz w:val="22"/>
          <w:szCs w:val="22"/>
          <w:lang w:val="en-US"/>
        </w:rPr>
        <w:t xml:space="preserve">Malhotra, NK (2006). Questionnaire design and scale development. In R. Grover &amp; M. Vriens (Eds.), </w:t>
      </w:r>
      <w:r w:rsidRPr="00772C05">
        <w:rPr>
          <w:rFonts w:asciiTheme="majorHAnsi" w:hAnsiTheme="majorHAnsi" w:cstheme="majorHAnsi"/>
          <w:i/>
          <w:sz w:val="22"/>
          <w:szCs w:val="22"/>
          <w:lang w:val="en-US"/>
        </w:rPr>
        <w:t xml:space="preserve">The handbook of marketing research: Uses, misuses, and future advances </w:t>
      </w:r>
      <w:r w:rsidRPr="00772C05">
        <w:rPr>
          <w:rFonts w:asciiTheme="majorHAnsi" w:hAnsiTheme="majorHAnsi" w:cstheme="majorHAnsi"/>
          <w:sz w:val="22"/>
          <w:szCs w:val="22"/>
          <w:lang w:val="en-US"/>
        </w:rPr>
        <w:t>(pp. 83-94). Thousand Oaks: CA: SAGE.</w:t>
      </w:r>
    </w:p>
    <w:p w14:paraId="07CE50F8" w14:textId="264DEBFE" w:rsidR="005C6C22" w:rsidRPr="00772C05" w:rsidRDefault="005C6C22" w:rsidP="009E7FC4">
      <w:pPr>
        <w:spacing w:after="0" w:line="480" w:lineRule="auto"/>
        <w:ind w:left="284" w:hanging="284"/>
        <w:rPr>
          <w:rFonts w:asciiTheme="majorHAnsi" w:hAnsiTheme="majorHAnsi" w:cstheme="majorHAnsi"/>
          <w:sz w:val="22"/>
          <w:szCs w:val="22"/>
          <w:lang w:val="en-US"/>
        </w:rPr>
      </w:pPr>
      <w:r w:rsidRPr="00772C05">
        <w:rPr>
          <w:rFonts w:asciiTheme="majorHAnsi" w:hAnsiTheme="majorHAnsi" w:cstheme="majorHAnsi"/>
          <w:sz w:val="22"/>
          <w:szCs w:val="22"/>
          <w:lang w:val="en-US"/>
        </w:rPr>
        <w:t xml:space="preserve">Menon, G, Raghubir, P, &amp; Schwarz, N (1995), “Behavioral frequency judgments: An accessibility-diagnosticity framework,” </w:t>
      </w:r>
      <w:r w:rsidRPr="00772C05">
        <w:rPr>
          <w:rFonts w:asciiTheme="majorHAnsi" w:hAnsiTheme="majorHAnsi" w:cstheme="majorHAnsi"/>
          <w:i/>
          <w:sz w:val="22"/>
          <w:szCs w:val="22"/>
          <w:lang w:val="en-US"/>
        </w:rPr>
        <w:t>Journal of Consumer Research</w:t>
      </w:r>
      <w:r w:rsidRPr="00772C05">
        <w:rPr>
          <w:rFonts w:asciiTheme="majorHAnsi" w:hAnsiTheme="majorHAnsi" w:cstheme="majorHAnsi"/>
          <w:sz w:val="22"/>
          <w:szCs w:val="22"/>
          <w:lang w:val="en-US"/>
        </w:rPr>
        <w:t xml:space="preserve">, </w:t>
      </w:r>
      <w:r w:rsidRPr="00772C05">
        <w:rPr>
          <w:rFonts w:asciiTheme="majorHAnsi" w:hAnsiTheme="majorHAnsi" w:cstheme="majorHAnsi"/>
          <w:i/>
          <w:sz w:val="22"/>
          <w:szCs w:val="22"/>
          <w:lang w:val="en-US"/>
        </w:rPr>
        <w:t>22</w:t>
      </w:r>
      <w:r w:rsidRPr="00772C05">
        <w:rPr>
          <w:rFonts w:asciiTheme="majorHAnsi" w:hAnsiTheme="majorHAnsi" w:cstheme="majorHAnsi"/>
          <w:sz w:val="22"/>
          <w:szCs w:val="22"/>
          <w:lang w:val="en-US"/>
        </w:rPr>
        <w:t>(2), 212-228.</w:t>
      </w:r>
    </w:p>
    <w:p w14:paraId="7F080EC8" w14:textId="5629EC84" w:rsidR="00F44D28" w:rsidRPr="00772C05" w:rsidRDefault="00B17F8A" w:rsidP="009E7FC4">
      <w:pPr>
        <w:spacing w:after="0" w:line="480" w:lineRule="auto"/>
        <w:ind w:left="284" w:hanging="284"/>
        <w:rPr>
          <w:rFonts w:asciiTheme="majorHAnsi" w:hAnsiTheme="majorHAnsi" w:cstheme="majorHAnsi"/>
          <w:sz w:val="22"/>
          <w:szCs w:val="22"/>
          <w:shd w:val="clear" w:color="auto" w:fill="FFFFFF"/>
          <w:lang w:val="en-US"/>
        </w:rPr>
      </w:pPr>
      <w:r w:rsidRPr="00772C05">
        <w:rPr>
          <w:rFonts w:asciiTheme="majorHAnsi" w:hAnsiTheme="majorHAnsi" w:cstheme="majorHAnsi"/>
          <w:sz w:val="22"/>
          <w:szCs w:val="22"/>
          <w:shd w:val="clear" w:color="auto" w:fill="FFFFFF"/>
          <w:lang w:val="en-US"/>
        </w:rPr>
        <w:t>Neumann, N, Böckenholt, U, &amp; Sinha, A</w:t>
      </w:r>
      <w:r w:rsidR="00F44D28" w:rsidRPr="00772C05">
        <w:rPr>
          <w:rFonts w:asciiTheme="majorHAnsi" w:hAnsiTheme="majorHAnsi" w:cstheme="majorHAnsi"/>
          <w:sz w:val="22"/>
          <w:szCs w:val="22"/>
          <w:shd w:val="clear" w:color="auto" w:fill="FFFFFF"/>
          <w:lang w:val="en-US"/>
        </w:rPr>
        <w:t xml:space="preserve"> (2016). A meta-analysis of extremeness aversion. </w:t>
      </w:r>
      <w:r w:rsidR="00F44D28" w:rsidRPr="00772C05">
        <w:rPr>
          <w:rFonts w:asciiTheme="majorHAnsi" w:hAnsiTheme="majorHAnsi" w:cstheme="majorHAnsi"/>
          <w:i/>
          <w:iCs/>
          <w:sz w:val="22"/>
          <w:szCs w:val="22"/>
          <w:shd w:val="clear" w:color="auto" w:fill="FFFFFF"/>
          <w:lang w:val="en-US"/>
        </w:rPr>
        <w:t>Journal of Consumer Psychology</w:t>
      </w:r>
      <w:r w:rsidR="00F44D28" w:rsidRPr="00772C05">
        <w:rPr>
          <w:rFonts w:asciiTheme="majorHAnsi" w:hAnsiTheme="majorHAnsi" w:cstheme="majorHAnsi"/>
          <w:sz w:val="22"/>
          <w:szCs w:val="22"/>
          <w:shd w:val="clear" w:color="auto" w:fill="FFFFFF"/>
          <w:lang w:val="en-US"/>
        </w:rPr>
        <w:t>, </w:t>
      </w:r>
      <w:r w:rsidR="00F44D28" w:rsidRPr="00772C05">
        <w:rPr>
          <w:rFonts w:asciiTheme="majorHAnsi" w:hAnsiTheme="majorHAnsi" w:cstheme="majorHAnsi"/>
          <w:i/>
          <w:iCs/>
          <w:sz w:val="22"/>
          <w:szCs w:val="22"/>
          <w:shd w:val="clear" w:color="auto" w:fill="FFFFFF"/>
          <w:lang w:val="en-US"/>
        </w:rPr>
        <w:t>26</w:t>
      </w:r>
      <w:r w:rsidR="00F44D28" w:rsidRPr="00772C05">
        <w:rPr>
          <w:rFonts w:asciiTheme="majorHAnsi" w:hAnsiTheme="majorHAnsi" w:cstheme="majorHAnsi"/>
          <w:sz w:val="22"/>
          <w:szCs w:val="22"/>
          <w:shd w:val="clear" w:color="auto" w:fill="FFFFFF"/>
          <w:lang w:val="en-US"/>
        </w:rPr>
        <w:t>(2), 193-212.</w:t>
      </w:r>
    </w:p>
    <w:p w14:paraId="3E53B30C" w14:textId="774B2A92" w:rsidR="007A16D9" w:rsidRPr="00772C05" w:rsidRDefault="00B17F8A" w:rsidP="009E7FC4">
      <w:pPr>
        <w:spacing w:after="0" w:line="480" w:lineRule="auto"/>
        <w:ind w:left="284" w:hanging="284"/>
        <w:rPr>
          <w:rFonts w:asciiTheme="majorHAnsi" w:hAnsiTheme="majorHAnsi" w:cstheme="majorHAnsi"/>
          <w:sz w:val="22"/>
          <w:szCs w:val="22"/>
          <w:lang w:val="en-US"/>
        </w:rPr>
      </w:pPr>
      <w:r w:rsidRPr="00772C05">
        <w:rPr>
          <w:rFonts w:asciiTheme="majorHAnsi" w:hAnsiTheme="majorHAnsi" w:cstheme="majorHAnsi"/>
          <w:sz w:val="22"/>
          <w:szCs w:val="22"/>
          <w:lang w:val="en-US"/>
        </w:rPr>
        <w:t>Obermiller, C, &amp; Spangenberg, ER</w:t>
      </w:r>
      <w:r w:rsidR="007A16D9" w:rsidRPr="00772C05">
        <w:rPr>
          <w:rFonts w:asciiTheme="majorHAnsi" w:hAnsiTheme="majorHAnsi" w:cstheme="majorHAnsi"/>
          <w:sz w:val="22"/>
          <w:szCs w:val="22"/>
          <w:lang w:val="en-US"/>
        </w:rPr>
        <w:t xml:space="preserve"> (2000). Improving telephone fundraising by use of</w:t>
      </w:r>
      <w:r w:rsidR="002405BD" w:rsidRPr="00772C05">
        <w:rPr>
          <w:rFonts w:asciiTheme="majorHAnsi" w:hAnsiTheme="majorHAnsi" w:cstheme="majorHAnsi"/>
          <w:sz w:val="22"/>
          <w:szCs w:val="22"/>
          <w:lang w:val="en-US"/>
        </w:rPr>
        <w:t xml:space="preserve"> </w:t>
      </w:r>
      <w:r w:rsidR="007A16D9" w:rsidRPr="00772C05">
        <w:rPr>
          <w:rFonts w:asciiTheme="majorHAnsi" w:hAnsiTheme="majorHAnsi" w:cstheme="majorHAnsi"/>
          <w:sz w:val="22"/>
          <w:szCs w:val="22"/>
          <w:lang w:val="en-US"/>
        </w:rPr>
        <w:t xml:space="preserve">self-prophecy. </w:t>
      </w:r>
      <w:r w:rsidR="007A16D9" w:rsidRPr="00772C05">
        <w:rPr>
          <w:rFonts w:asciiTheme="majorHAnsi" w:hAnsiTheme="majorHAnsi" w:cstheme="majorHAnsi"/>
          <w:i/>
          <w:sz w:val="22"/>
          <w:szCs w:val="22"/>
          <w:lang w:val="en-US"/>
        </w:rPr>
        <w:t>International Journal of Nonprofit and Voluntary Sector Marketing</w:t>
      </w:r>
      <w:r w:rsidR="007A16D9" w:rsidRPr="00772C05">
        <w:rPr>
          <w:rFonts w:asciiTheme="majorHAnsi" w:hAnsiTheme="majorHAnsi" w:cstheme="majorHAnsi"/>
          <w:sz w:val="22"/>
          <w:szCs w:val="22"/>
          <w:lang w:val="en-US"/>
        </w:rPr>
        <w:t xml:space="preserve">, </w:t>
      </w:r>
      <w:r w:rsidR="007A16D9" w:rsidRPr="00772C05">
        <w:rPr>
          <w:rFonts w:asciiTheme="majorHAnsi" w:hAnsiTheme="majorHAnsi" w:cstheme="majorHAnsi"/>
          <w:i/>
          <w:sz w:val="22"/>
          <w:szCs w:val="22"/>
          <w:lang w:val="en-US"/>
        </w:rPr>
        <w:t>5</w:t>
      </w:r>
      <w:r w:rsidR="007A16D9" w:rsidRPr="00772C05">
        <w:rPr>
          <w:rFonts w:asciiTheme="majorHAnsi" w:hAnsiTheme="majorHAnsi" w:cstheme="majorHAnsi"/>
          <w:sz w:val="22"/>
          <w:szCs w:val="22"/>
          <w:lang w:val="en-US"/>
        </w:rPr>
        <w:t>(4),</w:t>
      </w:r>
      <w:r w:rsidR="002405BD" w:rsidRPr="00772C05">
        <w:rPr>
          <w:rFonts w:asciiTheme="majorHAnsi" w:hAnsiTheme="majorHAnsi" w:cstheme="majorHAnsi"/>
          <w:sz w:val="22"/>
          <w:szCs w:val="22"/>
          <w:lang w:val="en-US"/>
        </w:rPr>
        <w:t xml:space="preserve"> </w:t>
      </w:r>
      <w:r w:rsidR="007A16D9" w:rsidRPr="00772C05">
        <w:rPr>
          <w:rFonts w:asciiTheme="majorHAnsi" w:hAnsiTheme="majorHAnsi" w:cstheme="majorHAnsi"/>
          <w:sz w:val="22"/>
          <w:szCs w:val="22"/>
          <w:lang w:val="en-US"/>
        </w:rPr>
        <w:t>365–372.</w:t>
      </w:r>
    </w:p>
    <w:p w14:paraId="2C08A2B6" w14:textId="7D955049" w:rsidR="00EB5885" w:rsidRPr="00772C05" w:rsidRDefault="00B17F8A" w:rsidP="009E7FC4">
      <w:pPr>
        <w:spacing w:after="0" w:line="480" w:lineRule="auto"/>
        <w:ind w:left="284" w:hanging="284"/>
        <w:rPr>
          <w:rFonts w:asciiTheme="majorHAnsi" w:hAnsiTheme="majorHAnsi" w:cstheme="majorHAnsi"/>
          <w:sz w:val="22"/>
          <w:szCs w:val="22"/>
          <w:lang w:val="en-US"/>
        </w:rPr>
      </w:pPr>
      <w:r w:rsidRPr="00772C05">
        <w:rPr>
          <w:rFonts w:asciiTheme="majorHAnsi" w:hAnsiTheme="majorHAnsi" w:cstheme="majorHAnsi"/>
          <w:sz w:val="22"/>
          <w:szCs w:val="22"/>
          <w:lang w:val="en-US"/>
        </w:rPr>
        <w:t>Oppenheimer, DM, Meyvis, T, &amp; Davidenko, N</w:t>
      </w:r>
      <w:r w:rsidR="00EB5885" w:rsidRPr="00772C05">
        <w:rPr>
          <w:rFonts w:asciiTheme="majorHAnsi" w:hAnsiTheme="majorHAnsi" w:cstheme="majorHAnsi"/>
          <w:sz w:val="22"/>
          <w:szCs w:val="22"/>
          <w:lang w:val="en-US"/>
        </w:rPr>
        <w:t xml:space="preserve"> (2009). Instructional manipulation checks: Detecting satisficing to increase statistical power. </w:t>
      </w:r>
      <w:r w:rsidR="00EB5885" w:rsidRPr="00772C05">
        <w:rPr>
          <w:rFonts w:asciiTheme="majorHAnsi" w:hAnsiTheme="majorHAnsi" w:cstheme="majorHAnsi"/>
          <w:i/>
          <w:sz w:val="22"/>
          <w:szCs w:val="22"/>
          <w:lang w:val="en-US"/>
        </w:rPr>
        <w:t>Journal of Experimental Social Psychology</w:t>
      </w:r>
      <w:r w:rsidR="00EB5885" w:rsidRPr="00772C05">
        <w:rPr>
          <w:rFonts w:asciiTheme="majorHAnsi" w:hAnsiTheme="majorHAnsi" w:cstheme="majorHAnsi"/>
          <w:sz w:val="22"/>
          <w:szCs w:val="22"/>
          <w:lang w:val="en-US"/>
        </w:rPr>
        <w:t xml:space="preserve">, </w:t>
      </w:r>
      <w:r w:rsidR="00EB5885" w:rsidRPr="00772C05">
        <w:rPr>
          <w:rFonts w:asciiTheme="majorHAnsi" w:hAnsiTheme="majorHAnsi" w:cstheme="majorHAnsi"/>
          <w:i/>
          <w:sz w:val="22"/>
          <w:szCs w:val="22"/>
          <w:lang w:val="en-US"/>
        </w:rPr>
        <w:t>45</w:t>
      </w:r>
      <w:r w:rsidR="00EB5885" w:rsidRPr="00772C05">
        <w:rPr>
          <w:rFonts w:asciiTheme="majorHAnsi" w:hAnsiTheme="majorHAnsi" w:cstheme="majorHAnsi"/>
          <w:sz w:val="22"/>
          <w:szCs w:val="22"/>
          <w:lang w:val="en-US"/>
        </w:rPr>
        <w:t>(4), 867-872.</w:t>
      </w:r>
    </w:p>
    <w:p w14:paraId="6435F4A8" w14:textId="711E0559" w:rsidR="004C2FFD" w:rsidRPr="00772C05" w:rsidRDefault="004C2FFD" w:rsidP="009E7FC4">
      <w:pPr>
        <w:spacing w:after="0" w:line="480" w:lineRule="auto"/>
        <w:ind w:left="284" w:hanging="284"/>
        <w:rPr>
          <w:rFonts w:asciiTheme="majorHAnsi" w:hAnsiTheme="majorHAnsi" w:cstheme="majorHAnsi"/>
          <w:sz w:val="22"/>
          <w:szCs w:val="22"/>
          <w:lang w:val="en-US"/>
        </w:rPr>
      </w:pPr>
      <w:r w:rsidRPr="00772C05">
        <w:rPr>
          <w:rFonts w:asciiTheme="majorHAnsi" w:hAnsiTheme="majorHAnsi" w:cstheme="majorHAnsi"/>
          <w:sz w:val="22"/>
          <w:szCs w:val="22"/>
          <w:lang w:val="en-US"/>
        </w:rPr>
        <w:t xml:space="preserve">Prentice, C, &amp; Wong, IA (2015), “Casino marketing, problem gamblers or loyal customers?,” </w:t>
      </w:r>
      <w:r w:rsidRPr="00772C05">
        <w:rPr>
          <w:rFonts w:asciiTheme="majorHAnsi" w:hAnsiTheme="majorHAnsi" w:cstheme="majorHAnsi"/>
          <w:i/>
          <w:sz w:val="22"/>
          <w:szCs w:val="22"/>
          <w:lang w:val="en-US"/>
        </w:rPr>
        <w:t>Journal of Business Research</w:t>
      </w:r>
      <w:r w:rsidRPr="00772C05">
        <w:rPr>
          <w:rFonts w:asciiTheme="majorHAnsi" w:hAnsiTheme="majorHAnsi" w:cstheme="majorHAnsi"/>
          <w:sz w:val="22"/>
          <w:szCs w:val="22"/>
          <w:lang w:val="en-US"/>
        </w:rPr>
        <w:t xml:space="preserve">, </w:t>
      </w:r>
      <w:r w:rsidRPr="00772C05">
        <w:rPr>
          <w:rFonts w:asciiTheme="majorHAnsi" w:hAnsiTheme="majorHAnsi" w:cstheme="majorHAnsi"/>
          <w:i/>
          <w:sz w:val="22"/>
          <w:szCs w:val="22"/>
          <w:lang w:val="en-US"/>
        </w:rPr>
        <w:t>68</w:t>
      </w:r>
      <w:r w:rsidRPr="00772C05">
        <w:rPr>
          <w:rFonts w:asciiTheme="majorHAnsi" w:hAnsiTheme="majorHAnsi" w:cstheme="majorHAnsi"/>
          <w:sz w:val="22"/>
          <w:szCs w:val="22"/>
          <w:lang w:val="en-US"/>
        </w:rPr>
        <w:t>(10), 2084-2092.</w:t>
      </w:r>
    </w:p>
    <w:p w14:paraId="790372AC" w14:textId="022C2BEC" w:rsidR="008A50D4" w:rsidRPr="00772C05" w:rsidRDefault="008A50D4" w:rsidP="009E7FC4">
      <w:pPr>
        <w:spacing w:after="0" w:line="480" w:lineRule="auto"/>
        <w:ind w:left="284" w:hanging="284"/>
        <w:rPr>
          <w:rFonts w:asciiTheme="majorHAnsi" w:hAnsiTheme="majorHAnsi" w:cstheme="majorHAnsi"/>
          <w:sz w:val="22"/>
          <w:szCs w:val="22"/>
          <w:lang w:val="en-US"/>
        </w:rPr>
      </w:pPr>
      <w:r w:rsidRPr="00772C05">
        <w:rPr>
          <w:rFonts w:asciiTheme="majorHAnsi" w:hAnsiTheme="majorHAnsi" w:cstheme="majorHAnsi"/>
          <w:sz w:val="22"/>
          <w:szCs w:val="22"/>
          <w:lang w:val="en-US"/>
        </w:rPr>
        <w:t xml:space="preserve">Sherman, SJ (1980). On the self-erasing nature of errors of prediction. </w:t>
      </w:r>
      <w:r w:rsidRPr="00772C05">
        <w:rPr>
          <w:rFonts w:asciiTheme="majorHAnsi" w:hAnsiTheme="majorHAnsi" w:cstheme="majorHAnsi"/>
          <w:i/>
          <w:sz w:val="22"/>
          <w:szCs w:val="22"/>
          <w:lang w:val="en-US"/>
        </w:rPr>
        <w:t>Journal of Personality and Social Psychology</w:t>
      </w:r>
      <w:r w:rsidRPr="00772C05">
        <w:rPr>
          <w:rFonts w:asciiTheme="majorHAnsi" w:hAnsiTheme="majorHAnsi" w:cstheme="majorHAnsi"/>
          <w:sz w:val="22"/>
          <w:szCs w:val="22"/>
          <w:lang w:val="en-US"/>
        </w:rPr>
        <w:t xml:space="preserve">, </w:t>
      </w:r>
      <w:r w:rsidRPr="00772C05">
        <w:rPr>
          <w:rFonts w:asciiTheme="majorHAnsi" w:hAnsiTheme="majorHAnsi" w:cstheme="majorHAnsi"/>
          <w:i/>
          <w:sz w:val="22"/>
          <w:szCs w:val="22"/>
          <w:lang w:val="en-US"/>
        </w:rPr>
        <w:t>39</w:t>
      </w:r>
      <w:r w:rsidRPr="00772C05">
        <w:rPr>
          <w:rFonts w:asciiTheme="majorHAnsi" w:hAnsiTheme="majorHAnsi" w:cstheme="majorHAnsi"/>
          <w:sz w:val="22"/>
          <w:szCs w:val="22"/>
          <w:lang w:val="en-US"/>
        </w:rPr>
        <w:t>(2), 211-221.</w:t>
      </w:r>
    </w:p>
    <w:p w14:paraId="211E0F58" w14:textId="094BEFE6" w:rsidR="00302C1E" w:rsidRPr="00772C05" w:rsidRDefault="00B17F8A" w:rsidP="009E7FC4">
      <w:pPr>
        <w:spacing w:after="0" w:line="480" w:lineRule="auto"/>
        <w:ind w:left="284" w:hanging="284"/>
        <w:rPr>
          <w:rFonts w:asciiTheme="majorHAnsi" w:hAnsiTheme="majorHAnsi" w:cstheme="majorHAnsi"/>
          <w:sz w:val="22"/>
          <w:szCs w:val="22"/>
          <w:lang w:val="en-US"/>
        </w:rPr>
      </w:pPr>
      <w:r w:rsidRPr="00772C05">
        <w:rPr>
          <w:rFonts w:asciiTheme="majorHAnsi" w:hAnsiTheme="majorHAnsi" w:cstheme="majorHAnsi"/>
          <w:sz w:val="22"/>
          <w:szCs w:val="22"/>
          <w:lang w:val="en-US"/>
        </w:rPr>
        <w:t>Tannenbaum, D, Doctor, JN, Persell, SD, Friedberg, MW, Meeker, D, Friesema, EM, Goldstein, N</w:t>
      </w:r>
      <w:r w:rsidR="00302C1E" w:rsidRPr="00772C05">
        <w:rPr>
          <w:rFonts w:asciiTheme="majorHAnsi" w:hAnsiTheme="majorHAnsi" w:cstheme="majorHAnsi"/>
          <w:sz w:val="22"/>
          <w:szCs w:val="22"/>
          <w:lang w:val="en-US"/>
        </w:rPr>
        <w:t xml:space="preserve">J, Linder, JA, &amp; Fox, CR (2015). Nudging physician prescription decisions by partitioning the order set: results of a vignette-based study. </w:t>
      </w:r>
      <w:r w:rsidR="00302C1E" w:rsidRPr="00772C05">
        <w:rPr>
          <w:rFonts w:asciiTheme="majorHAnsi" w:hAnsiTheme="majorHAnsi" w:cstheme="majorHAnsi"/>
          <w:i/>
          <w:sz w:val="22"/>
          <w:szCs w:val="22"/>
          <w:lang w:val="en-US"/>
        </w:rPr>
        <w:t>Journal of General Internal Medicine</w:t>
      </w:r>
      <w:r w:rsidR="00302C1E" w:rsidRPr="00772C05">
        <w:rPr>
          <w:rFonts w:asciiTheme="majorHAnsi" w:hAnsiTheme="majorHAnsi" w:cstheme="majorHAnsi"/>
          <w:sz w:val="22"/>
          <w:szCs w:val="22"/>
          <w:lang w:val="en-US"/>
        </w:rPr>
        <w:t xml:space="preserve">, </w:t>
      </w:r>
      <w:r w:rsidR="00302C1E" w:rsidRPr="00772C05">
        <w:rPr>
          <w:rFonts w:asciiTheme="majorHAnsi" w:hAnsiTheme="majorHAnsi" w:cstheme="majorHAnsi"/>
          <w:i/>
          <w:sz w:val="22"/>
          <w:szCs w:val="22"/>
          <w:lang w:val="en-US"/>
        </w:rPr>
        <w:t>30</w:t>
      </w:r>
      <w:r w:rsidR="00302C1E" w:rsidRPr="00772C05">
        <w:rPr>
          <w:rFonts w:asciiTheme="majorHAnsi" w:hAnsiTheme="majorHAnsi" w:cstheme="majorHAnsi"/>
          <w:sz w:val="22"/>
          <w:szCs w:val="22"/>
          <w:lang w:val="en-US"/>
        </w:rPr>
        <w:t xml:space="preserve">(3), 298-304. </w:t>
      </w:r>
    </w:p>
    <w:p w14:paraId="7DDA8230" w14:textId="32D76E5E" w:rsidR="00F848BD" w:rsidRPr="00772C05" w:rsidRDefault="00B17F8A" w:rsidP="009E7FC4">
      <w:pPr>
        <w:spacing w:after="0" w:line="480" w:lineRule="auto"/>
        <w:ind w:left="284" w:hanging="284"/>
        <w:rPr>
          <w:rFonts w:asciiTheme="majorHAnsi" w:hAnsiTheme="majorHAnsi" w:cstheme="majorHAnsi"/>
          <w:sz w:val="22"/>
          <w:szCs w:val="22"/>
          <w:lang w:val="en-US"/>
        </w:rPr>
      </w:pPr>
      <w:r w:rsidRPr="00772C05">
        <w:rPr>
          <w:rFonts w:asciiTheme="majorHAnsi" w:hAnsiTheme="majorHAnsi" w:cstheme="majorHAnsi"/>
          <w:sz w:val="22"/>
          <w:szCs w:val="22"/>
          <w:lang w:val="en-US"/>
        </w:rPr>
        <w:t>Taylor, S</w:t>
      </w:r>
      <w:r w:rsidR="00F848BD" w:rsidRPr="00772C05">
        <w:rPr>
          <w:rFonts w:asciiTheme="majorHAnsi" w:hAnsiTheme="majorHAnsi" w:cstheme="majorHAnsi"/>
          <w:sz w:val="22"/>
          <w:szCs w:val="22"/>
          <w:lang w:val="en-US"/>
        </w:rPr>
        <w:t xml:space="preserve">E, &amp; Gollwitzer, PM (1995). Effects of mindset on positive illusions. </w:t>
      </w:r>
      <w:r w:rsidR="00F848BD" w:rsidRPr="00772C05">
        <w:rPr>
          <w:rFonts w:asciiTheme="majorHAnsi" w:hAnsiTheme="majorHAnsi" w:cstheme="majorHAnsi"/>
          <w:i/>
          <w:sz w:val="22"/>
          <w:szCs w:val="22"/>
          <w:lang w:val="en-US"/>
        </w:rPr>
        <w:t xml:space="preserve">Journal of </w:t>
      </w:r>
      <w:r w:rsidR="00041DF4" w:rsidRPr="00772C05">
        <w:rPr>
          <w:rFonts w:asciiTheme="majorHAnsi" w:hAnsiTheme="majorHAnsi" w:cstheme="majorHAnsi"/>
          <w:i/>
          <w:sz w:val="22"/>
          <w:szCs w:val="22"/>
          <w:lang w:val="en-US"/>
        </w:rPr>
        <w:t>P</w:t>
      </w:r>
      <w:r w:rsidR="00F848BD" w:rsidRPr="00772C05">
        <w:rPr>
          <w:rFonts w:asciiTheme="majorHAnsi" w:hAnsiTheme="majorHAnsi" w:cstheme="majorHAnsi"/>
          <w:i/>
          <w:sz w:val="22"/>
          <w:szCs w:val="22"/>
          <w:lang w:val="en-US"/>
        </w:rPr>
        <w:t xml:space="preserve">ersonality and </w:t>
      </w:r>
      <w:r w:rsidR="00041DF4" w:rsidRPr="00772C05">
        <w:rPr>
          <w:rFonts w:asciiTheme="majorHAnsi" w:hAnsiTheme="majorHAnsi" w:cstheme="majorHAnsi"/>
          <w:i/>
          <w:sz w:val="22"/>
          <w:szCs w:val="22"/>
          <w:lang w:val="en-US"/>
        </w:rPr>
        <w:t>S</w:t>
      </w:r>
      <w:r w:rsidR="00F848BD" w:rsidRPr="00772C05">
        <w:rPr>
          <w:rFonts w:asciiTheme="majorHAnsi" w:hAnsiTheme="majorHAnsi" w:cstheme="majorHAnsi"/>
          <w:i/>
          <w:sz w:val="22"/>
          <w:szCs w:val="22"/>
          <w:lang w:val="en-US"/>
        </w:rPr>
        <w:t xml:space="preserve">ocial </w:t>
      </w:r>
      <w:r w:rsidR="00041DF4" w:rsidRPr="00772C05">
        <w:rPr>
          <w:rFonts w:asciiTheme="majorHAnsi" w:hAnsiTheme="majorHAnsi" w:cstheme="majorHAnsi"/>
          <w:i/>
          <w:sz w:val="22"/>
          <w:szCs w:val="22"/>
          <w:lang w:val="en-US"/>
        </w:rPr>
        <w:t>P</w:t>
      </w:r>
      <w:r w:rsidR="00F848BD" w:rsidRPr="00772C05">
        <w:rPr>
          <w:rFonts w:asciiTheme="majorHAnsi" w:hAnsiTheme="majorHAnsi" w:cstheme="majorHAnsi"/>
          <w:i/>
          <w:sz w:val="22"/>
          <w:szCs w:val="22"/>
          <w:lang w:val="en-US"/>
        </w:rPr>
        <w:t>sychology</w:t>
      </w:r>
      <w:r w:rsidR="00F848BD" w:rsidRPr="00772C05">
        <w:rPr>
          <w:rFonts w:asciiTheme="majorHAnsi" w:hAnsiTheme="majorHAnsi" w:cstheme="majorHAnsi"/>
          <w:sz w:val="22"/>
          <w:szCs w:val="22"/>
          <w:lang w:val="en-US"/>
        </w:rPr>
        <w:t xml:space="preserve">, </w:t>
      </w:r>
      <w:r w:rsidR="00F848BD" w:rsidRPr="00772C05">
        <w:rPr>
          <w:rFonts w:asciiTheme="majorHAnsi" w:hAnsiTheme="majorHAnsi" w:cstheme="majorHAnsi"/>
          <w:i/>
          <w:sz w:val="22"/>
          <w:szCs w:val="22"/>
          <w:lang w:val="en-US"/>
        </w:rPr>
        <w:t>69</w:t>
      </w:r>
      <w:r w:rsidR="00F848BD" w:rsidRPr="00772C05">
        <w:rPr>
          <w:rFonts w:asciiTheme="majorHAnsi" w:hAnsiTheme="majorHAnsi" w:cstheme="majorHAnsi"/>
          <w:sz w:val="22"/>
          <w:szCs w:val="22"/>
          <w:lang w:val="en-US"/>
        </w:rPr>
        <w:t>(2), 213-226.</w:t>
      </w:r>
    </w:p>
    <w:p w14:paraId="0DB1CACB" w14:textId="48F824FE" w:rsidR="00AD26B1" w:rsidRPr="00772C05" w:rsidRDefault="009F69CD" w:rsidP="00AD26B1">
      <w:pPr>
        <w:spacing w:after="0" w:line="480" w:lineRule="auto"/>
        <w:ind w:left="284" w:hanging="284"/>
        <w:rPr>
          <w:rFonts w:asciiTheme="majorHAnsi" w:hAnsiTheme="majorHAnsi" w:cstheme="majorHAnsi"/>
          <w:sz w:val="22"/>
          <w:szCs w:val="22"/>
          <w:lang w:val="en-US"/>
        </w:rPr>
      </w:pPr>
      <w:r w:rsidRPr="00772C05">
        <w:rPr>
          <w:rFonts w:asciiTheme="majorHAnsi" w:hAnsiTheme="majorHAnsi" w:cstheme="majorHAnsi"/>
          <w:sz w:val="22"/>
          <w:szCs w:val="22"/>
          <w:lang w:val="en-US"/>
        </w:rPr>
        <w:t xml:space="preserve">Tourangeau, R, Conrad, FG, &amp; Couper, MP (2013), </w:t>
      </w:r>
      <w:r w:rsidRPr="00772C05">
        <w:rPr>
          <w:rFonts w:asciiTheme="majorHAnsi" w:hAnsiTheme="majorHAnsi" w:cstheme="majorHAnsi"/>
          <w:i/>
          <w:sz w:val="22"/>
          <w:szCs w:val="22"/>
          <w:lang w:val="en-US"/>
        </w:rPr>
        <w:t>The science of web surveys</w:t>
      </w:r>
      <w:r w:rsidRPr="00772C05">
        <w:rPr>
          <w:rFonts w:asciiTheme="majorHAnsi" w:hAnsiTheme="majorHAnsi" w:cstheme="majorHAnsi"/>
          <w:sz w:val="22"/>
          <w:szCs w:val="22"/>
          <w:lang w:val="en-US"/>
        </w:rPr>
        <w:t>, Oxford University Press.</w:t>
      </w:r>
    </w:p>
    <w:p w14:paraId="53597BD8" w14:textId="202AF6B1" w:rsidR="00F45502" w:rsidRPr="00772C05" w:rsidRDefault="00B17F8A" w:rsidP="00F45502">
      <w:pPr>
        <w:spacing w:after="0" w:line="480" w:lineRule="auto"/>
        <w:ind w:left="284" w:hanging="284"/>
        <w:rPr>
          <w:rFonts w:asciiTheme="majorHAnsi" w:hAnsiTheme="majorHAnsi" w:cstheme="majorHAnsi"/>
          <w:sz w:val="22"/>
          <w:szCs w:val="22"/>
          <w:lang w:val="en-US"/>
        </w:rPr>
      </w:pPr>
      <w:r w:rsidRPr="00772C05">
        <w:rPr>
          <w:rFonts w:asciiTheme="majorHAnsi" w:hAnsiTheme="majorHAnsi" w:cstheme="majorHAnsi"/>
          <w:sz w:val="22"/>
          <w:szCs w:val="22"/>
          <w:lang w:val="en-US"/>
        </w:rPr>
        <w:t>Wansink, B</w:t>
      </w:r>
      <w:r w:rsidR="000527EE" w:rsidRPr="00772C05">
        <w:rPr>
          <w:rFonts w:asciiTheme="majorHAnsi" w:hAnsiTheme="majorHAnsi" w:cstheme="majorHAnsi"/>
          <w:sz w:val="22"/>
          <w:szCs w:val="22"/>
          <w:lang w:val="en-US"/>
        </w:rPr>
        <w:t xml:space="preserve">, Kent, RJ, &amp; Hoch, SJ (1998). An anchoring and adjustment model of purchase quantity decisions. </w:t>
      </w:r>
      <w:r w:rsidR="000527EE" w:rsidRPr="00772C05">
        <w:rPr>
          <w:rFonts w:asciiTheme="majorHAnsi" w:hAnsiTheme="majorHAnsi" w:cstheme="majorHAnsi"/>
          <w:i/>
          <w:iCs/>
          <w:sz w:val="22"/>
          <w:szCs w:val="22"/>
          <w:lang w:val="en-US"/>
        </w:rPr>
        <w:t>Journal of Marketing Research, 35</w:t>
      </w:r>
      <w:r w:rsidR="000527EE" w:rsidRPr="00772C05">
        <w:rPr>
          <w:rFonts w:asciiTheme="majorHAnsi" w:hAnsiTheme="majorHAnsi" w:cstheme="majorHAnsi"/>
          <w:sz w:val="22"/>
          <w:szCs w:val="22"/>
          <w:lang w:val="en-US"/>
        </w:rPr>
        <w:t>(1), 71-81.</w:t>
      </w:r>
    </w:p>
    <w:p w14:paraId="1147A711" w14:textId="0B3AEE47" w:rsidR="0003769D" w:rsidRPr="00772C05" w:rsidRDefault="0003769D" w:rsidP="009E7FC4">
      <w:pPr>
        <w:spacing w:after="0" w:line="480" w:lineRule="auto"/>
        <w:ind w:left="284" w:hanging="284"/>
        <w:rPr>
          <w:rFonts w:asciiTheme="majorHAnsi" w:hAnsiTheme="majorHAnsi" w:cstheme="majorHAnsi"/>
          <w:sz w:val="22"/>
          <w:szCs w:val="22"/>
          <w:lang w:val="en-US"/>
        </w:rPr>
      </w:pPr>
      <w:r w:rsidRPr="00772C05">
        <w:rPr>
          <w:rFonts w:asciiTheme="majorHAnsi" w:hAnsiTheme="majorHAnsi" w:cstheme="majorHAnsi"/>
          <w:sz w:val="22"/>
          <w:szCs w:val="22"/>
          <w:lang w:val="en-US"/>
        </w:rPr>
        <w:t xml:space="preserve">Williams, K, Zax, A, Reichelson, S, Patalano, AL, &amp; Barth, H (2020). Developmental change in partition dependent resource allocation behavior. </w:t>
      </w:r>
      <w:r w:rsidRPr="00772C05">
        <w:rPr>
          <w:rFonts w:asciiTheme="majorHAnsi" w:hAnsiTheme="majorHAnsi" w:cstheme="majorHAnsi"/>
          <w:i/>
          <w:sz w:val="22"/>
          <w:szCs w:val="22"/>
          <w:lang w:val="en-US"/>
        </w:rPr>
        <w:t>Memory &amp; Cognition</w:t>
      </w:r>
      <w:r w:rsidRPr="00772C05">
        <w:rPr>
          <w:rFonts w:asciiTheme="majorHAnsi" w:hAnsiTheme="majorHAnsi" w:cstheme="majorHAnsi"/>
          <w:sz w:val="22"/>
          <w:szCs w:val="22"/>
          <w:lang w:val="en-US"/>
        </w:rPr>
        <w:t xml:space="preserve">, </w:t>
      </w:r>
      <w:r w:rsidRPr="00772C05">
        <w:rPr>
          <w:rFonts w:asciiTheme="majorHAnsi" w:hAnsiTheme="majorHAnsi" w:cstheme="majorHAnsi"/>
          <w:i/>
          <w:sz w:val="22"/>
          <w:szCs w:val="22"/>
          <w:lang w:val="en-US"/>
        </w:rPr>
        <w:t>48</w:t>
      </w:r>
      <w:r w:rsidRPr="00772C05">
        <w:rPr>
          <w:rFonts w:asciiTheme="majorHAnsi" w:hAnsiTheme="majorHAnsi" w:cstheme="majorHAnsi"/>
          <w:sz w:val="22"/>
          <w:szCs w:val="22"/>
          <w:lang w:val="en-US"/>
        </w:rPr>
        <w:t>(6),1007-1014.</w:t>
      </w:r>
    </w:p>
    <w:p w14:paraId="174691BF" w14:textId="0C2B4866" w:rsidR="00135815" w:rsidRPr="00772C05" w:rsidRDefault="004B0942" w:rsidP="009E7FC4">
      <w:pPr>
        <w:spacing w:after="0" w:line="480" w:lineRule="auto"/>
        <w:ind w:left="284" w:hanging="284"/>
        <w:rPr>
          <w:rFonts w:asciiTheme="majorHAnsi" w:hAnsiTheme="majorHAnsi" w:cstheme="majorHAnsi"/>
          <w:sz w:val="22"/>
          <w:szCs w:val="22"/>
          <w:lang w:val="en-US"/>
        </w:rPr>
      </w:pPr>
      <w:r w:rsidRPr="00772C05">
        <w:rPr>
          <w:rFonts w:asciiTheme="majorHAnsi" w:hAnsiTheme="majorHAnsi" w:cstheme="majorHAnsi"/>
          <w:sz w:val="22"/>
          <w:szCs w:val="22"/>
          <w:lang w:val="en-US"/>
        </w:rPr>
        <w:t>Wohl, M</w:t>
      </w:r>
      <w:r w:rsidR="00135815" w:rsidRPr="00772C05">
        <w:rPr>
          <w:rFonts w:asciiTheme="majorHAnsi" w:hAnsiTheme="majorHAnsi" w:cstheme="majorHAnsi"/>
          <w:sz w:val="22"/>
          <w:szCs w:val="22"/>
          <w:lang w:val="en-US"/>
        </w:rPr>
        <w:t>J</w:t>
      </w:r>
      <w:r w:rsidRPr="00772C05">
        <w:rPr>
          <w:rFonts w:asciiTheme="majorHAnsi" w:hAnsiTheme="majorHAnsi" w:cstheme="majorHAnsi"/>
          <w:sz w:val="22"/>
          <w:szCs w:val="22"/>
          <w:lang w:val="en-US"/>
        </w:rPr>
        <w:t>, &amp; Enzle, M</w:t>
      </w:r>
      <w:r w:rsidR="00135815" w:rsidRPr="00772C05">
        <w:rPr>
          <w:rFonts w:asciiTheme="majorHAnsi" w:hAnsiTheme="majorHAnsi" w:cstheme="majorHAnsi"/>
          <w:sz w:val="22"/>
          <w:szCs w:val="22"/>
          <w:lang w:val="en-US"/>
        </w:rPr>
        <w:t xml:space="preserve">E (2002). The deployment of personal luck: Sympathetic magic and illusory control in games of pure chance. </w:t>
      </w:r>
      <w:r w:rsidR="00135815" w:rsidRPr="00772C05">
        <w:rPr>
          <w:rFonts w:asciiTheme="majorHAnsi" w:hAnsiTheme="majorHAnsi" w:cstheme="majorHAnsi"/>
          <w:i/>
          <w:sz w:val="22"/>
          <w:szCs w:val="22"/>
          <w:lang w:val="en-US"/>
        </w:rPr>
        <w:t>Personality and Social Psychology Bulletin</w:t>
      </w:r>
      <w:r w:rsidR="00135815" w:rsidRPr="00772C05">
        <w:rPr>
          <w:rFonts w:asciiTheme="majorHAnsi" w:hAnsiTheme="majorHAnsi" w:cstheme="majorHAnsi"/>
          <w:sz w:val="22"/>
          <w:szCs w:val="22"/>
          <w:lang w:val="en-US"/>
        </w:rPr>
        <w:t xml:space="preserve">, </w:t>
      </w:r>
      <w:r w:rsidR="00135815" w:rsidRPr="00772C05">
        <w:rPr>
          <w:rFonts w:asciiTheme="majorHAnsi" w:hAnsiTheme="majorHAnsi" w:cstheme="majorHAnsi"/>
          <w:i/>
          <w:sz w:val="22"/>
          <w:szCs w:val="22"/>
          <w:lang w:val="en-US"/>
        </w:rPr>
        <w:t>28</w:t>
      </w:r>
      <w:r w:rsidR="00135815" w:rsidRPr="00772C05">
        <w:rPr>
          <w:rFonts w:asciiTheme="majorHAnsi" w:hAnsiTheme="majorHAnsi" w:cstheme="majorHAnsi"/>
          <w:sz w:val="22"/>
          <w:szCs w:val="22"/>
          <w:lang w:val="en-US"/>
        </w:rPr>
        <w:t>(10), 1388-1397.</w:t>
      </w:r>
    </w:p>
    <w:p w14:paraId="0F89CA9C" w14:textId="4B5313A3" w:rsidR="00532BFC" w:rsidRPr="00772C05" w:rsidRDefault="004B0942" w:rsidP="004B0942">
      <w:pPr>
        <w:spacing w:after="0" w:line="480" w:lineRule="auto"/>
        <w:ind w:left="284" w:hanging="284"/>
        <w:rPr>
          <w:rFonts w:asciiTheme="majorHAnsi" w:hAnsiTheme="majorHAnsi" w:cstheme="majorHAnsi"/>
          <w:sz w:val="22"/>
          <w:szCs w:val="22"/>
          <w:lang w:val="en-US"/>
        </w:rPr>
      </w:pPr>
      <w:r w:rsidRPr="00772C05">
        <w:rPr>
          <w:rFonts w:asciiTheme="majorHAnsi" w:hAnsiTheme="majorHAnsi" w:cstheme="majorHAnsi"/>
          <w:sz w:val="22"/>
          <w:szCs w:val="22"/>
          <w:lang w:val="en-US"/>
        </w:rPr>
        <w:t>Xu, A</w:t>
      </w:r>
      <w:r w:rsidR="00024EAA" w:rsidRPr="00772C05">
        <w:rPr>
          <w:rFonts w:asciiTheme="majorHAnsi" w:hAnsiTheme="majorHAnsi" w:cstheme="majorHAnsi"/>
          <w:sz w:val="22"/>
          <w:szCs w:val="22"/>
          <w:lang w:val="en-US"/>
        </w:rPr>
        <w:t>J</w:t>
      </w:r>
      <w:r w:rsidRPr="00772C05">
        <w:rPr>
          <w:rFonts w:asciiTheme="majorHAnsi" w:hAnsiTheme="majorHAnsi" w:cstheme="majorHAnsi"/>
          <w:sz w:val="22"/>
          <w:szCs w:val="22"/>
          <w:lang w:val="en-US"/>
        </w:rPr>
        <w:t>, &amp; Wyer, R</w:t>
      </w:r>
      <w:r w:rsidR="00024EAA" w:rsidRPr="00772C05">
        <w:rPr>
          <w:rFonts w:asciiTheme="majorHAnsi" w:hAnsiTheme="majorHAnsi" w:cstheme="majorHAnsi"/>
          <w:sz w:val="22"/>
          <w:szCs w:val="22"/>
          <w:lang w:val="en-US"/>
        </w:rPr>
        <w:t xml:space="preserve">S (2007). The effect of mind-sets on consumer decision strategies. </w:t>
      </w:r>
      <w:r w:rsidR="00024EAA" w:rsidRPr="00772C05">
        <w:rPr>
          <w:rFonts w:asciiTheme="majorHAnsi" w:hAnsiTheme="majorHAnsi" w:cstheme="majorHAnsi"/>
          <w:i/>
          <w:sz w:val="22"/>
          <w:szCs w:val="22"/>
          <w:lang w:val="en-US"/>
        </w:rPr>
        <w:t>Journal of Consumer Research</w:t>
      </w:r>
      <w:r w:rsidR="00024EAA" w:rsidRPr="00772C05">
        <w:rPr>
          <w:rFonts w:asciiTheme="majorHAnsi" w:hAnsiTheme="majorHAnsi" w:cstheme="majorHAnsi"/>
          <w:sz w:val="22"/>
          <w:szCs w:val="22"/>
          <w:lang w:val="en-US"/>
        </w:rPr>
        <w:t xml:space="preserve">, </w:t>
      </w:r>
      <w:r w:rsidR="00024EAA" w:rsidRPr="00772C05">
        <w:rPr>
          <w:rFonts w:asciiTheme="majorHAnsi" w:hAnsiTheme="majorHAnsi" w:cstheme="majorHAnsi"/>
          <w:i/>
          <w:sz w:val="22"/>
          <w:szCs w:val="22"/>
          <w:lang w:val="en-US"/>
        </w:rPr>
        <w:t>34</w:t>
      </w:r>
      <w:r w:rsidR="00024EAA" w:rsidRPr="00772C05">
        <w:rPr>
          <w:rFonts w:asciiTheme="majorHAnsi" w:hAnsiTheme="majorHAnsi" w:cstheme="majorHAnsi"/>
          <w:sz w:val="22"/>
          <w:szCs w:val="22"/>
          <w:lang w:val="en-US"/>
        </w:rPr>
        <w:t>(4), 556-566.</w:t>
      </w:r>
    </w:p>
    <w:sectPr w:rsidR="00532BFC" w:rsidRPr="00772C05" w:rsidSect="00176FA3">
      <w:footerReference w:type="even" r:id="rId8"/>
      <w:footerReference w:type="default" r:id="rId9"/>
      <w:type w:val="continuous"/>
      <w:pgSz w:w="12240" w:h="15840" w:code="1"/>
      <w:pgMar w:top="1440" w:right="1440" w:bottom="1440" w:left="1440" w:header="720" w:footer="720" w:gutter="0"/>
      <w:cols w:space="708"/>
      <w:noEndnote/>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C3FDFC" w16cid:durableId="243A6729"/>
  <w16cid:commentId w16cid:paraId="21E2CD30" w16cid:durableId="247DAE2C"/>
  <w16cid:commentId w16cid:paraId="5F07F704" w16cid:durableId="247DAF72"/>
  <w16cid:commentId w16cid:paraId="237D68B7" w16cid:durableId="247DAFD5"/>
  <w16cid:commentId w16cid:paraId="5245281C" w16cid:durableId="247DB031"/>
  <w16cid:commentId w16cid:paraId="7533B2B7" w16cid:durableId="247DDB5E"/>
  <w16cid:commentId w16cid:paraId="209923FE" w16cid:durableId="243A73F9"/>
  <w16cid:commentId w16cid:paraId="7A291845" w16cid:durableId="243A724A"/>
  <w16cid:commentId w16cid:paraId="6757AFD0" w16cid:durableId="247DB167"/>
  <w16cid:commentId w16cid:paraId="04103941" w16cid:durableId="247DB1BD"/>
  <w16cid:commentId w16cid:paraId="14621C47" w16cid:durableId="247DB2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17098" w14:textId="77777777" w:rsidR="003570CB" w:rsidRDefault="003570CB" w:rsidP="006D0263">
      <w:pPr>
        <w:spacing w:after="0"/>
      </w:pPr>
      <w:r>
        <w:separator/>
      </w:r>
    </w:p>
  </w:endnote>
  <w:endnote w:type="continuationSeparator" w:id="0">
    <w:p w14:paraId="66048DB2" w14:textId="77777777" w:rsidR="003570CB" w:rsidRDefault="003570CB" w:rsidP="006D02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6BDE6" w14:textId="77777777" w:rsidR="00A22168" w:rsidRDefault="00A22168" w:rsidP="006D02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AFEAE2" w14:textId="77777777" w:rsidR="00A22168" w:rsidRDefault="00A221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817CF" w14:textId="004FF22E" w:rsidR="00A22168" w:rsidRPr="006D0263" w:rsidRDefault="00A22168" w:rsidP="006D0263">
    <w:pPr>
      <w:pStyle w:val="Footer"/>
      <w:framePr w:wrap="around" w:vAnchor="text" w:hAnchor="margin" w:xAlign="center" w:y="1"/>
      <w:rPr>
        <w:rStyle w:val="PageNumber"/>
        <w:rFonts w:ascii="Arial" w:hAnsi="Arial" w:cs="Arial"/>
        <w:sz w:val="18"/>
        <w:szCs w:val="18"/>
      </w:rPr>
    </w:pPr>
    <w:r w:rsidRPr="006D0263">
      <w:rPr>
        <w:rStyle w:val="PageNumber"/>
        <w:rFonts w:ascii="Arial" w:hAnsi="Arial" w:cs="Arial"/>
        <w:sz w:val="18"/>
        <w:szCs w:val="18"/>
      </w:rPr>
      <w:fldChar w:fldCharType="begin"/>
    </w:r>
    <w:r w:rsidRPr="006D0263">
      <w:rPr>
        <w:rStyle w:val="PageNumber"/>
        <w:rFonts w:ascii="Arial" w:hAnsi="Arial" w:cs="Arial"/>
        <w:sz w:val="18"/>
        <w:szCs w:val="18"/>
      </w:rPr>
      <w:instrText xml:space="preserve">PAGE  </w:instrText>
    </w:r>
    <w:r w:rsidRPr="006D0263">
      <w:rPr>
        <w:rStyle w:val="PageNumber"/>
        <w:rFonts w:ascii="Arial" w:hAnsi="Arial" w:cs="Arial"/>
        <w:sz w:val="18"/>
        <w:szCs w:val="18"/>
      </w:rPr>
      <w:fldChar w:fldCharType="separate"/>
    </w:r>
    <w:r w:rsidR="003570CB">
      <w:rPr>
        <w:rStyle w:val="PageNumber"/>
        <w:rFonts w:ascii="Arial" w:hAnsi="Arial" w:cs="Arial"/>
        <w:noProof/>
        <w:sz w:val="18"/>
        <w:szCs w:val="18"/>
      </w:rPr>
      <w:t>1</w:t>
    </w:r>
    <w:r w:rsidRPr="006D0263">
      <w:rPr>
        <w:rStyle w:val="PageNumber"/>
        <w:rFonts w:ascii="Arial" w:hAnsi="Arial" w:cs="Arial"/>
        <w:sz w:val="18"/>
        <w:szCs w:val="18"/>
      </w:rPr>
      <w:fldChar w:fldCharType="end"/>
    </w:r>
  </w:p>
  <w:p w14:paraId="61C62D99" w14:textId="77777777" w:rsidR="00A22168" w:rsidRDefault="00A22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0065F" w14:textId="77777777" w:rsidR="003570CB" w:rsidRDefault="003570CB" w:rsidP="006D0263">
      <w:pPr>
        <w:spacing w:after="0"/>
      </w:pPr>
      <w:r>
        <w:separator/>
      </w:r>
    </w:p>
  </w:footnote>
  <w:footnote w:type="continuationSeparator" w:id="0">
    <w:p w14:paraId="445F1636" w14:textId="77777777" w:rsidR="003570CB" w:rsidRDefault="003570CB" w:rsidP="006D026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B292E"/>
    <w:multiLevelType w:val="hybridMultilevel"/>
    <w:tmpl w:val="B484DECE"/>
    <w:lvl w:ilvl="0" w:tplc="DD966568">
      <w:numFmt w:val="bullet"/>
      <w:lvlText w:val=""/>
      <w:lvlJc w:val="left"/>
      <w:pPr>
        <w:ind w:left="927" w:hanging="360"/>
      </w:pPr>
      <w:rPr>
        <w:rFonts w:ascii="Wingdings" w:eastAsiaTheme="minorEastAsia" w:hAnsi="Wingdings"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8857B93"/>
    <w:multiLevelType w:val="hybridMultilevel"/>
    <w:tmpl w:val="F1840C9C"/>
    <w:lvl w:ilvl="0" w:tplc="746E3970">
      <w:numFmt w:val="bullet"/>
      <w:lvlText w:val=""/>
      <w:lvlJc w:val="left"/>
      <w:pPr>
        <w:ind w:left="927" w:hanging="360"/>
      </w:pPr>
      <w:rPr>
        <w:rFonts w:ascii="Wingdings" w:eastAsiaTheme="minorEastAsia" w:hAnsi="Wingdings"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94D1311"/>
    <w:multiLevelType w:val="multilevel"/>
    <w:tmpl w:val="34BEC5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0A6714A"/>
    <w:multiLevelType w:val="hybridMultilevel"/>
    <w:tmpl w:val="F6B07AA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4" w15:restartNumberingAfterBreak="0">
    <w:nsid w:val="1105324F"/>
    <w:multiLevelType w:val="hybridMultilevel"/>
    <w:tmpl w:val="C96E1978"/>
    <w:lvl w:ilvl="0" w:tplc="D4B82320">
      <w:start w:val="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B6A3A"/>
    <w:multiLevelType w:val="hybridMultilevel"/>
    <w:tmpl w:val="7308775A"/>
    <w:lvl w:ilvl="0" w:tplc="E56C0F1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C37E7"/>
    <w:multiLevelType w:val="hybridMultilevel"/>
    <w:tmpl w:val="F0BACFD8"/>
    <w:lvl w:ilvl="0" w:tplc="883AABA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C0275"/>
    <w:multiLevelType w:val="hybridMultilevel"/>
    <w:tmpl w:val="70806D34"/>
    <w:lvl w:ilvl="0" w:tplc="10E0CF0A">
      <w:numFmt w:val="bullet"/>
      <w:lvlText w:val=""/>
      <w:lvlJc w:val="left"/>
      <w:pPr>
        <w:ind w:left="927" w:hanging="360"/>
      </w:pPr>
      <w:rPr>
        <w:rFonts w:ascii="Wingdings" w:eastAsiaTheme="minorEastAsia" w:hAnsi="Wingdings"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217E1D30"/>
    <w:multiLevelType w:val="hybridMultilevel"/>
    <w:tmpl w:val="B5AC0FE2"/>
    <w:lvl w:ilvl="0" w:tplc="E23E13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C50C23"/>
    <w:multiLevelType w:val="hybridMultilevel"/>
    <w:tmpl w:val="9AFAF1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E46743C"/>
    <w:multiLevelType w:val="hybridMultilevel"/>
    <w:tmpl w:val="F294AF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1CC2966"/>
    <w:multiLevelType w:val="hybridMultilevel"/>
    <w:tmpl w:val="B254E4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8252D8D"/>
    <w:multiLevelType w:val="hybridMultilevel"/>
    <w:tmpl w:val="59465970"/>
    <w:lvl w:ilvl="0" w:tplc="81285BD4">
      <w:start w:val="16"/>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3A55132"/>
    <w:multiLevelType w:val="hybridMultilevel"/>
    <w:tmpl w:val="3FEA7C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4290FEE"/>
    <w:multiLevelType w:val="hybridMultilevel"/>
    <w:tmpl w:val="A27CE5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8B295E"/>
    <w:multiLevelType w:val="hybridMultilevel"/>
    <w:tmpl w:val="574C834E"/>
    <w:lvl w:ilvl="0" w:tplc="0809000F">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16" w15:restartNumberingAfterBreak="0">
    <w:nsid w:val="4E641AB1"/>
    <w:multiLevelType w:val="hybridMultilevel"/>
    <w:tmpl w:val="3028D9CE"/>
    <w:lvl w:ilvl="0" w:tplc="B91ACCE0">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B62413"/>
    <w:multiLevelType w:val="multilevel"/>
    <w:tmpl w:val="35487180"/>
    <w:lvl w:ilvl="0">
      <w:start w:val="10"/>
      <w:numFmt w:val="decimal"/>
      <w:lvlText w:val="%1"/>
      <w:lvlJc w:val="left"/>
      <w:pPr>
        <w:ind w:left="420" w:hanging="420"/>
      </w:pPr>
      <w:rPr>
        <w:rFonts w:hint="default"/>
      </w:rPr>
    </w:lvl>
    <w:lvl w:ilvl="1">
      <w:start w:val="1"/>
      <w:numFmt w:val="decimal"/>
      <w:lvlText w:val="%1.%2"/>
      <w:lvlJc w:val="left"/>
      <w:pPr>
        <w:ind w:left="2040" w:hanging="42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8" w15:restartNumberingAfterBreak="0">
    <w:nsid w:val="59304179"/>
    <w:multiLevelType w:val="hybridMultilevel"/>
    <w:tmpl w:val="F87AFF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E8B4DD9"/>
    <w:multiLevelType w:val="hybridMultilevel"/>
    <w:tmpl w:val="851E3D0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61BE11B5"/>
    <w:multiLevelType w:val="hybridMultilevel"/>
    <w:tmpl w:val="2422840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5DA3AFE"/>
    <w:multiLevelType w:val="hybridMultilevel"/>
    <w:tmpl w:val="DA207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681395"/>
    <w:multiLevelType w:val="hybridMultilevel"/>
    <w:tmpl w:val="023645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C90197"/>
    <w:multiLevelType w:val="hybridMultilevel"/>
    <w:tmpl w:val="E7462344"/>
    <w:lvl w:ilvl="0" w:tplc="33DE4B1E">
      <w:start w:val="14"/>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C14040"/>
    <w:multiLevelType w:val="hybridMultilevel"/>
    <w:tmpl w:val="F126C9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143488"/>
    <w:multiLevelType w:val="hybridMultilevel"/>
    <w:tmpl w:val="BC78B9A2"/>
    <w:lvl w:ilvl="0" w:tplc="854AF0C8">
      <w:start w:val="3"/>
      <w:numFmt w:val="bullet"/>
      <w:lvlText w:val=""/>
      <w:lvlJc w:val="left"/>
      <w:pPr>
        <w:ind w:left="927" w:hanging="360"/>
      </w:pPr>
      <w:rPr>
        <w:rFonts w:ascii="Symbol" w:eastAsiaTheme="minorEastAsia" w:hAnsi="Symbo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7266017C"/>
    <w:multiLevelType w:val="hybridMultilevel"/>
    <w:tmpl w:val="F3EAE544"/>
    <w:lvl w:ilvl="0" w:tplc="BEFA30DC">
      <w:numFmt w:val="bullet"/>
      <w:lvlText w:val=""/>
      <w:lvlJc w:val="left"/>
      <w:pPr>
        <w:ind w:left="927" w:hanging="360"/>
      </w:pPr>
      <w:rPr>
        <w:rFonts w:ascii="Wingdings" w:eastAsiaTheme="minorEastAsia" w:hAnsi="Wingdings"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15:restartNumberingAfterBreak="0">
    <w:nsid w:val="7F4249B1"/>
    <w:multiLevelType w:val="hybridMultilevel"/>
    <w:tmpl w:val="3CB205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6"/>
  </w:num>
  <w:num w:numId="3">
    <w:abstractNumId w:val="20"/>
  </w:num>
  <w:num w:numId="4">
    <w:abstractNumId w:val="12"/>
  </w:num>
  <w:num w:numId="5">
    <w:abstractNumId w:val="3"/>
  </w:num>
  <w:num w:numId="6">
    <w:abstractNumId w:val="17"/>
  </w:num>
  <w:num w:numId="7">
    <w:abstractNumId w:val="13"/>
  </w:num>
  <w:num w:numId="8">
    <w:abstractNumId w:val="23"/>
  </w:num>
  <w:num w:numId="9">
    <w:abstractNumId w:val="10"/>
  </w:num>
  <w:num w:numId="10">
    <w:abstractNumId w:val="5"/>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2"/>
  </w:num>
  <w:num w:numId="14">
    <w:abstractNumId w:val="11"/>
  </w:num>
  <w:num w:numId="15">
    <w:abstractNumId w:val="24"/>
  </w:num>
  <w:num w:numId="16">
    <w:abstractNumId w:val="14"/>
  </w:num>
  <w:num w:numId="17">
    <w:abstractNumId w:val="15"/>
  </w:num>
  <w:num w:numId="18">
    <w:abstractNumId w:val="21"/>
  </w:num>
  <w:num w:numId="19">
    <w:abstractNumId w:val="9"/>
  </w:num>
  <w:num w:numId="20">
    <w:abstractNumId w:val="26"/>
  </w:num>
  <w:num w:numId="21">
    <w:abstractNumId w:val="19"/>
  </w:num>
  <w:num w:numId="22">
    <w:abstractNumId w:val="7"/>
  </w:num>
  <w:num w:numId="23">
    <w:abstractNumId w:val="25"/>
  </w:num>
  <w:num w:numId="24">
    <w:abstractNumId w:val="0"/>
  </w:num>
  <w:num w:numId="25">
    <w:abstractNumId w:val="1"/>
  </w:num>
  <w:num w:numId="26">
    <w:abstractNumId w:val="8"/>
  </w:num>
  <w:num w:numId="27">
    <w:abstractNumId w:val="18"/>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embedSystemFonts/>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Show All Fields&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6D0263"/>
    <w:rsid w:val="00000175"/>
    <w:rsid w:val="00000A78"/>
    <w:rsid w:val="0000195F"/>
    <w:rsid w:val="00002226"/>
    <w:rsid w:val="00002DAE"/>
    <w:rsid w:val="0000317B"/>
    <w:rsid w:val="000049EE"/>
    <w:rsid w:val="00004D82"/>
    <w:rsid w:val="00005086"/>
    <w:rsid w:val="00005A18"/>
    <w:rsid w:val="0000668B"/>
    <w:rsid w:val="00006B84"/>
    <w:rsid w:val="00006C1E"/>
    <w:rsid w:val="0000766D"/>
    <w:rsid w:val="00007AE4"/>
    <w:rsid w:val="00007C23"/>
    <w:rsid w:val="00007C71"/>
    <w:rsid w:val="00007D6D"/>
    <w:rsid w:val="00010C22"/>
    <w:rsid w:val="00010CEA"/>
    <w:rsid w:val="00011121"/>
    <w:rsid w:val="00012067"/>
    <w:rsid w:val="000142FB"/>
    <w:rsid w:val="00014550"/>
    <w:rsid w:val="000145BB"/>
    <w:rsid w:val="00014BAB"/>
    <w:rsid w:val="0001589A"/>
    <w:rsid w:val="00015B04"/>
    <w:rsid w:val="00015FC3"/>
    <w:rsid w:val="00016C42"/>
    <w:rsid w:val="00016CDF"/>
    <w:rsid w:val="0001728F"/>
    <w:rsid w:val="00017C32"/>
    <w:rsid w:val="00020C81"/>
    <w:rsid w:val="00021085"/>
    <w:rsid w:val="00021B63"/>
    <w:rsid w:val="00021F9D"/>
    <w:rsid w:val="00022158"/>
    <w:rsid w:val="000226DD"/>
    <w:rsid w:val="00022EC8"/>
    <w:rsid w:val="000237BE"/>
    <w:rsid w:val="00024296"/>
    <w:rsid w:val="00024D1C"/>
    <w:rsid w:val="00024EAA"/>
    <w:rsid w:val="00025570"/>
    <w:rsid w:val="00025633"/>
    <w:rsid w:val="000267D3"/>
    <w:rsid w:val="00026A65"/>
    <w:rsid w:val="00026F52"/>
    <w:rsid w:val="0002760E"/>
    <w:rsid w:val="000278BF"/>
    <w:rsid w:val="0002790E"/>
    <w:rsid w:val="00027C45"/>
    <w:rsid w:val="000302AE"/>
    <w:rsid w:val="00030513"/>
    <w:rsid w:val="000305DF"/>
    <w:rsid w:val="00030C9C"/>
    <w:rsid w:val="00030CC7"/>
    <w:rsid w:val="00031100"/>
    <w:rsid w:val="0003156E"/>
    <w:rsid w:val="00031B17"/>
    <w:rsid w:val="000331DF"/>
    <w:rsid w:val="00033A01"/>
    <w:rsid w:val="00034007"/>
    <w:rsid w:val="00034037"/>
    <w:rsid w:val="0003403C"/>
    <w:rsid w:val="00034AC2"/>
    <w:rsid w:val="000354FE"/>
    <w:rsid w:val="00035962"/>
    <w:rsid w:val="00035C14"/>
    <w:rsid w:val="00036AE3"/>
    <w:rsid w:val="00036FFB"/>
    <w:rsid w:val="00037048"/>
    <w:rsid w:val="000375F0"/>
    <w:rsid w:val="0003769D"/>
    <w:rsid w:val="0003789B"/>
    <w:rsid w:val="00037C7E"/>
    <w:rsid w:val="00037E2D"/>
    <w:rsid w:val="00040004"/>
    <w:rsid w:val="00040955"/>
    <w:rsid w:val="00040DC2"/>
    <w:rsid w:val="00041394"/>
    <w:rsid w:val="000419A1"/>
    <w:rsid w:val="00041DF4"/>
    <w:rsid w:val="00042255"/>
    <w:rsid w:val="00042C73"/>
    <w:rsid w:val="000430C2"/>
    <w:rsid w:val="0004426B"/>
    <w:rsid w:val="000446C2"/>
    <w:rsid w:val="00045D3B"/>
    <w:rsid w:val="00046213"/>
    <w:rsid w:val="00046697"/>
    <w:rsid w:val="00046B6E"/>
    <w:rsid w:val="0004787B"/>
    <w:rsid w:val="0005024C"/>
    <w:rsid w:val="00050289"/>
    <w:rsid w:val="00050CD7"/>
    <w:rsid w:val="00050DA0"/>
    <w:rsid w:val="00051F52"/>
    <w:rsid w:val="0005271A"/>
    <w:rsid w:val="0005272D"/>
    <w:rsid w:val="000527EE"/>
    <w:rsid w:val="000528A6"/>
    <w:rsid w:val="00052CEE"/>
    <w:rsid w:val="00052E8E"/>
    <w:rsid w:val="00053397"/>
    <w:rsid w:val="00053A53"/>
    <w:rsid w:val="00053A96"/>
    <w:rsid w:val="00053FDB"/>
    <w:rsid w:val="0005405A"/>
    <w:rsid w:val="000541C2"/>
    <w:rsid w:val="000546E9"/>
    <w:rsid w:val="00054BBE"/>
    <w:rsid w:val="00054BD3"/>
    <w:rsid w:val="0005554F"/>
    <w:rsid w:val="00055690"/>
    <w:rsid w:val="000559AF"/>
    <w:rsid w:val="00055BC8"/>
    <w:rsid w:val="00056069"/>
    <w:rsid w:val="000562CF"/>
    <w:rsid w:val="0005691F"/>
    <w:rsid w:val="00056EC4"/>
    <w:rsid w:val="0005749F"/>
    <w:rsid w:val="00057E9F"/>
    <w:rsid w:val="00060961"/>
    <w:rsid w:val="00060BDB"/>
    <w:rsid w:val="00061613"/>
    <w:rsid w:val="00061D73"/>
    <w:rsid w:val="00061EB7"/>
    <w:rsid w:val="00062230"/>
    <w:rsid w:val="00062788"/>
    <w:rsid w:val="00062F07"/>
    <w:rsid w:val="00063180"/>
    <w:rsid w:val="00063597"/>
    <w:rsid w:val="00063EF1"/>
    <w:rsid w:val="00064291"/>
    <w:rsid w:val="00064A6D"/>
    <w:rsid w:val="00064B3A"/>
    <w:rsid w:val="0006579A"/>
    <w:rsid w:val="00065851"/>
    <w:rsid w:val="00065869"/>
    <w:rsid w:val="000673E3"/>
    <w:rsid w:val="00067C07"/>
    <w:rsid w:val="00067CC4"/>
    <w:rsid w:val="00070245"/>
    <w:rsid w:val="0007044B"/>
    <w:rsid w:val="00070B44"/>
    <w:rsid w:val="00071022"/>
    <w:rsid w:val="0007122B"/>
    <w:rsid w:val="00071A6D"/>
    <w:rsid w:val="00071C3E"/>
    <w:rsid w:val="00072247"/>
    <w:rsid w:val="00072672"/>
    <w:rsid w:val="00072A4D"/>
    <w:rsid w:val="00072D7F"/>
    <w:rsid w:val="00073757"/>
    <w:rsid w:val="0007376F"/>
    <w:rsid w:val="00073E7E"/>
    <w:rsid w:val="0007497A"/>
    <w:rsid w:val="00074ACE"/>
    <w:rsid w:val="00074BA2"/>
    <w:rsid w:val="00075059"/>
    <w:rsid w:val="00075352"/>
    <w:rsid w:val="00075382"/>
    <w:rsid w:val="00075BB7"/>
    <w:rsid w:val="00075E63"/>
    <w:rsid w:val="0007601D"/>
    <w:rsid w:val="00076172"/>
    <w:rsid w:val="000761B0"/>
    <w:rsid w:val="00076938"/>
    <w:rsid w:val="00076C32"/>
    <w:rsid w:val="00077116"/>
    <w:rsid w:val="000775DF"/>
    <w:rsid w:val="0007774A"/>
    <w:rsid w:val="00077ED0"/>
    <w:rsid w:val="000803AE"/>
    <w:rsid w:val="00081758"/>
    <w:rsid w:val="0008267E"/>
    <w:rsid w:val="000830B7"/>
    <w:rsid w:val="00083AF0"/>
    <w:rsid w:val="000842FF"/>
    <w:rsid w:val="00084838"/>
    <w:rsid w:val="00085203"/>
    <w:rsid w:val="00085588"/>
    <w:rsid w:val="00085D55"/>
    <w:rsid w:val="000861AD"/>
    <w:rsid w:val="000867A9"/>
    <w:rsid w:val="00086911"/>
    <w:rsid w:val="00086AFA"/>
    <w:rsid w:val="0008700B"/>
    <w:rsid w:val="000874F0"/>
    <w:rsid w:val="00087F9A"/>
    <w:rsid w:val="000901D9"/>
    <w:rsid w:val="0009120F"/>
    <w:rsid w:val="0009186F"/>
    <w:rsid w:val="000938BD"/>
    <w:rsid w:val="00093A59"/>
    <w:rsid w:val="00094802"/>
    <w:rsid w:val="00094A63"/>
    <w:rsid w:val="000950DA"/>
    <w:rsid w:val="000953A2"/>
    <w:rsid w:val="00095C75"/>
    <w:rsid w:val="00096359"/>
    <w:rsid w:val="00096426"/>
    <w:rsid w:val="00096513"/>
    <w:rsid w:val="00096BC4"/>
    <w:rsid w:val="000973A1"/>
    <w:rsid w:val="000975C2"/>
    <w:rsid w:val="00097F48"/>
    <w:rsid w:val="000A02F6"/>
    <w:rsid w:val="000A0489"/>
    <w:rsid w:val="000A0577"/>
    <w:rsid w:val="000A0828"/>
    <w:rsid w:val="000A0A38"/>
    <w:rsid w:val="000A15AF"/>
    <w:rsid w:val="000A178B"/>
    <w:rsid w:val="000A19B1"/>
    <w:rsid w:val="000A1B81"/>
    <w:rsid w:val="000A1C66"/>
    <w:rsid w:val="000A248C"/>
    <w:rsid w:val="000A2562"/>
    <w:rsid w:val="000A3481"/>
    <w:rsid w:val="000A3A1C"/>
    <w:rsid w:val="000A4663"/>
    <w:rsid w:val="000A4A1B"/>
    <w:rsid w:val="000A51CD"/>
    <w:rsid w:val="000A5262"/>
    <w:rsid w:val="000A53D8"/>
    <w:rsid w:val="000A558D"/>
    <w:rsid w:val="000A5909"/>
    <w:rsid w:val="000A6270"/>
    <w:rsid w:val="000A68DC"/>
    <w:rsid w:val="000A6A60"/>
    <w:rsid w:val="000A6E52"/>
    <w:rsid w:val="000A70D5"/>
    <w:rsid w:val="000A7D3E"/>
    <w:rsid w:val="000B004D"/>
    <w:rsid w:val="000B0252"/>
    <w:rsid w:val="000B0366"/>
    <w:rsid w:val="000B067C"/>
    <w:rsid w:val="000B1260"/>
    <w:rsid w:val="000B16B9"/>
    <w:rsid w:val="000B19A3"/>
    <w:rsid w:val="000B21B3"/>
    <w:rsid w:val="000B23CC"/>
    <w:rsid w:val="000B2CAF"/>
    <w:rsid w:val="000B309A"/>
    <w:rsid w:val="000B35AB"/>
    <w:rsid w:val="000B38CF"/>
    <w:rsid w:val="000B4335"/>
    <w:rsid w:val="000B4852"/>
    <w:rsid w:val="000B4CF0"/>
    <w:rsid w:val="000B54DC"/>
    <w:rsid w:val="000B5518"/>
    <w:rsid w:val="000B5F3D"/>
    <w:rsid w:val="000B6029"/>
    <w:rsid w:val="000B6752"/>
    <w:rsid w:val="000B6926"/>
    <w:rsid w:val="000B693F"/>
    <w:rsid w:val="000B6DE9"/>
    <w:rsid w:val="000B7446"/>
    <w:rsid w:val="000C018B"/>
    <w:rsid w:val="000C02F4"/>
    <w:rsid w:val="000C0BE0"/>
    <w:rsid w:val="000C0E0A"/>
    <w:rsid w:val="000C2460"/>
    <w:rsid w:val="000C25FB"/>
    <w:rsid w:val="000C2AF5"/>
    <w:rsid w:val="000C301B"/>
    <w:rsid w:val="000C37B8"/>
    <w:rsid w:val="000C4098"/>
    <w:rsid w:val="000C4287"/>
    <w:rsid w:val="000C584A"/>
    <w:rsid w:val="000C5A2A"/>
    <w:rsid w:val="000C5DB7"/>
    <w:rsid w:val="000C5FC1"/>
    <w:rsid w:val="000C70E9"/>
    <w:rsid w:val="000C7744"/>
    <w:rsid w:val="000C79D4"/>
    <w:rsid w:val="000D1036"/>
    <w:rsid w:val="000D2449"/>
    <w:rsid w:val="000D2DFA"/>
    <w:rsid w:val="000D3877"/>
    <w:rsid w:val="000D3EC1"/>
    <w:rsid w:val="000D429B"/>
    <w:rsid w:val="000D4AE2"/>
    <w:rsid w:val="000D54E9"/>
    <w:rsid w:val="000D5B0A"/>
    <w:rsid w:val="000D5DD3"/>
    <w:rsid w:val="000D5E5A"/>
    <w:rsid w:val="000D65EF"/>
    <w:rsid w:val="000D6689"/>
    <w:rsid w:val="000D7031"/>
    <w:rsid w:val="000D760D"/>
    <w:rsid w:val="000D7B53"/>
    <w:rsid w:val="000E034B"/>
    <w:rsid w:val="000E0375"/>
    <w:rsid w:val="000E03B9"/>
    <w:rsid w:val="000E0427"/>
    <w:rsid w:val="000E05B1"/>
    <w:rsid w:val="000E0631"/>
    <w:rsid w:val="000E1287"/>
    <w:rsid w:val="000E12DE"/>
    <w:rsid w:val="000E18B4"/>
    <w:rsid w:val="000E27AB"/>
    <w:rsid w:val="000E29AC"/>
    <w:rsid w:val="000E2C5D"/>
    <w:rsid w:val="000E3266"/>
    <w:rsid w:val="000E3907"/>
    <w:rsid w:val="000E401B"/>
    <w:rsid w:val="000E469B"/>
    <w:rsid w:val="000E5237"/>
    <w:rsid w:val="000E532A"/>
    <w:rsid w:val="000E5586"/>
    <w:rsid w:val="000E55D7"/>
    <w:rsid w:val="000E57F0"/>
    <w:rsid w:val="000E599F"/>
    <w:rsid w:val="000E78EB"/>
    <w:rsid w:val="000E7912"/>
    <w:rsid w:val="000E7D92"/>
    <w:rsid w:val="000F00C3"/>
    <w:rsid w:val="000F00D0"/>
    <w:rsid w:val="000F0E08"/>
    <w:rsid w:val="000F1155"/>
    <w:rsid w:val="000F135B"/>
    <w:rsid w:val="000F1FF4"/>
    <w:rsid w:val="000F2369"/>
    <w:rsid w:val="000F2465"/>
    <w:rsid w:val="000F36F3"/>
    <w:rsid w:val="000F3CD7"/>
    <w:rsid w:val="000F41C0"/>
    <w:rsid w:val="000F4318"/>
    <w:rsid w:val="000F45A7"/>
    <w:rsid w:val="000F462E"/>
    <w:rsid w:val="000F4B78"/>
    <w:rsid w:val="000F5055"/>
    <w:rsid w:val="000F538F"/>
    <w:rsid w:val="000F5EC8"/>
    <w:rsid w:val="000F6491"/>
    <w:rsid w:val="000F6909"/>
    <w:rsid w:val="000F6C41"/>
    <w:rsid w:val="000F717F"/>
    <w:rsid w:val="000F7752"/>
    <w:rsid w:val="001003DD"/>
    <w:rsid w:val="00100425"/>
    <w:rsid w:val="00100896"/>
    <w:rsid w:val="00101038"/>
    <w:rsid w:val="001011EA"/>
    <w:rsid w:val="0010124C"/>
    <w:rsid w:val="00101490"/>
    <w:rsid w:val="00101871"/>
    <w:rsid w:val="00101B56"/>
    <w:rsid w:val="00101F1C"/>
    <w:rsid w:val="00102974"/>
    <w:rsid w:val="00103377"/>
    <w:rsid w:val="0010607D"/>
    <w:rsid w:val="001060BD"/>
    <w:rsid w:val="001060CC"/>
    <w:rsid w:val="0010678A"/>
    <w:rsid w:val="00106CAD"/>
    <w:rsid w:val="00107280"/>
    <w:rsid w:val="00107323"/>
    <w:rsid w:val="00107A5C"/>
    <w:rsid w:val="00107B54"/>
    <w:rsid w:val="00110591"/>
    <w:rsid w:val="00110BB9"/>
    <w:rsid w:val="001119CB"/>
    <w:rsid w:val="00112AB5"/>
    <w:rsid w:val="00113409"/>
    <w:rsid w:val="001134FE"/>
    <w:rsid w:val="00113CA6"/>
    <w:rsid w:val="0011405D"/>
    <w:rsid w:val="0011432F"/>
    <w:rsid w:val="001143D7"/>
    <w:rsid w:val="00114F65"/>
    <w:rsid w:val="0011569D"/>
    <w:rsid w:val="00115E09"/>
    <w:rsid w:val="001161A1"/>
    <w:rsid w:val="00116F64"/>
    <w:rsid w:val="0011722D"/>
    <w:rsid w:val="0011733A"/>
    <w:rsid w:val="00117636"/>
    <w:rsid w:val="0011775E"/>
    <w:rsid w:val="00117777"/>
    <w:rsid w:val="00117BE8"/>
    <w:rsid w:val="00117F01"/>
    <w:rsid w:val="001205EA"/>
    <w:rsid w:val="001207AD"/>
    <w:rsid w:val="00120906"/>
    <w:rsid w:val="00120D13"/>
    <w:rsid w:val="00122227"/>
    <w:rsid w:val="00122422"/>
    <w:rsid w:val="00122635"/>
    <w:rsid w:val="00122EE2"/>
    <w:rsid w:val="001231B0"/>
    <w:rsid w:val="00123AB7"/>
    <w:rsid w:val="00123AF5"/>
    <w:rsid w:val="001246F6"/>
    <w:rsid w:val="001247CF"/>
    <w:rsid w:val="001253AE"/>
    <w:rsid w:val="00126439"/>
    <w:rsid w:val="001268C3"/>
    <w:rsid w:val="00126AA6"/>
    <w:rsid w:val="00126AFB"/>
    <w:rsid w:val="00126B8C"/>
    <w:rsid w:val="0012770E"/>
    <w:rsid w:val="00127EE2"/>
    <w:rsid w:val="001305FF"/>
    <w:rsid w:val="00130B0F"/>
    <w:rsid w:val="00130DDD"/>
    <w:rsid w:val="0013163A"/>
    <w:rsid w:val="00131777"/>
    <w:rsid w:val="001317A3"/>
    <w:rsid w:val="001317C8"/>
    <w:rsid w:val="00132022"/>
    <w:rsid w:val="00132B90"/>
    <w:rsid w:val="00132E4E"/>
    <w:rsid w:val="001331CE"/>
    <w:rsid w:val="00133371"/>
    <w:rsid w:val="0013373A"/>
    <w:rsid w:val="0013418B"/>
    <w:rsid w:val="001347FA"/>
    <w:rsid w:val="0013540A"/>
    <w:rsid w:val="00135815"/>
    <w:rsid w:val="00135B51"/>
    <w:rsid w:val="00135DC8"/>
    <w:rsid w:val="001360A5"/>
    <w:rsid w:val="00136ED2"/>
    <w:rsid w:val="001374F5"/>
    <w:rsid w:val="00137908"/>
    <w:rsid w:val="00140C6C"/>
    <w:rsid w:val="00140F52"/>
    <w:rsid w:val="00140FE9"/>
    <w:rsid w:val="001414A2"/>
    <w:rsid w:val="0014214A"/>
    <w:rsid w:val="001421A5"/>
    <w:rsid w:val="001421F6"/>
    <w:rsid w:val="001427E2"/>
    <w:rsid w:val="00144D09"/>
    <w:rsid w:val="00144D73"/>
    <w:rsid w:val="00145459"/>
    <w:rsid w:val="0014561B"/>
    <w:rsid w:val="00145691"/>
    <w:rsid w:val="00145B9D"/>
    <w:rsid w:val="00145EC2"/>
    <w:rsid w:val="00147BFD"/>
    <w:rsid w:val="00147D89"/>
    <w:rsid w:val="00147E87"/>
    <w:rsid w:val="00150138"/>
    <w:rsid w:val="00150142"/>
    <w:rsid w:val="0015014E"/>
    <w:rsid w:val="00150724"/>
    <w:rsid w:val="00150DC5"/>
    <w:rsid w:val="00150E85"/>
    <w:rsid w:val="00150F21"/>
    <w:rsid w:val="00151433"/>
    <w:rsid w:val="00153033"/>
    <w:rsid w:val="00153065"/>
    <w:rsid w:val="00153228"/>
    <w:rsid w:val="00154832"/>
    <w:rsid w:val="00155868"/>
    <w:rsid w:val="00155A98"/>
    <w:rsid w:val="00155AB2"/>
    <w:rsid w:val="00155F1D"/>
    <w:rsid w:val="0015638D"/>
    <w:rsid w:val="00157688"/>
    <w:rsid w:val="001579B1"/>
    <w:rsid w:val="00157AAD"/>
    <w:rsid w:val="00157F31"/>
    <w:rsid w:val="0016080D"/>
    <w:rsid w:val="0016087E"/>
    <w:rsid w:val="00161169"/>
    <w:rsid w:val="001619E7"/>
    <w:rsid w:val="00161E85"/>
    <w:rsid w:val="00162B5B"/>
    <w:rsid w:val="00162ED6"/>
    <w:rsid w:val="00162F93"/>
    <w:rsid w:val="001635A6"/>
    <w:rsid w:val="00163A7C"/>
    <w:rsid w:val="00163FC5"/>
    <w:rsid w:val="001642A6"/>
    <w:rsid w:val="001643AB"/>
    <w:rsid w:val="0016485C"/>
    <w:rsid w:val="00164CF4"/>
    <w:rsid w:val="00164D51"/>
    <w:rsid w:val="001658BF"/>
    <w:rsid w:val="001664F7"/>
    <w:rsid w:val="00166518"/>
    <w:rsid w:val="00166703"/>
    <w:rsid w:val="00167457"/>
    <w:rsid w:val="001675BB"/>
    <w:rsid w:val="001675D9"/>
    <w:rsid w:val="0016793C"/>
    <w:rsid w:val="00167E2C"/>
    <w:rsid w:val="00170070"/>
    <w:rsid w:val="00170342"/>
    <w:rsid w:val="001713CA"/>
    <w:rsid w:val="00171846"/>
    <w:rsid w:val="0017185D"/>
    <w:rsid w:val="0017243C"/>
    <w:rsid w:val="0017274C"/>
    <w:rsid w:val="001727DF"/>
    <w:rsid w:val="001728CF"/>
    <w:rsid w:val="00172976"/>
    <w:rsid w:val="00172D65"/>
    <w:rsid w:val="00172F8E"/>
    <w:rsid w:val="00173023"/>
    <w:rsid w:val="001735E4"/>
    <w:rsid w:val="001739DA"/>
    <w:rsid w:val="001739DB"/>
    <w:rsid w:val="00173B5D"/>
    <w:rsid w:val="00173FBA"/>
    <w:rsid w:val="001740B0"/>
    <w:rsid w:val="001741E3"/>
    <w:rsid w:val="00175443"/>
    <w:rsid w:val="00175467"/>
    <w:rsid w:val="00175CA2"/>
    <w:rsid w:val="00175EF9"/>
    <w:rsid w:val="00176434"/>
    <w:rsid w:val="00176FA3"/>
    <w:rsid w:val="00177DEB"/>
    <w:rsid w:val="00177F1C"/>
    <w:rsid w:val="00180154"/>
    <w:rsid w:val="00181289"/>
    <w:rsid w:val="00181C4E"/>
    <w:rsid w:val="00181F73"/>
    <w:rsid w:val="00182032"/>
    <w:rsid w:val="00182127"/>
    <w:rsid w:val="0018237C"/>
    <w:rsid w:val="0018242A"/>
    <w:rsid w:val="0018263B"/>
    <w:rsid w:val="00182CC2"/>
    <w:rsid w:val="00182F9C"/>
    <w:rsid w:val="001830AC"/>
    <w:rsid w:val="001830D1"/>
    <w:rsid w:val="001833A6"/>
    <w:rsid w:val="00183560"/>
    <w:rsid w:val="001837D2"/>
    <w:rsid w:val="00183AD7"/>
    <w:rsid w:val="00183F54"/>
    <w:rsid w:val="00184612"/>
    <w:rsid w:val="0018476C"/>
    <w:rsid w:val="001848AA"/>
    <w:rsid w:val="00184C01"/>
    <w:rsid w:val="0018589B"/>
    <w:rsid w:val="00185E62"/>
    <w:rsid w:val="001867EF"/>
    <w:rsid w:val="00186F75"/>
    <w:rsid w:val="00187468"/>
    <w:rsid w:val="00187E28"/>
    <w:rsid w:val="00190B70"/>
    <w:rsid w:val="001918DA"/>
    <w:rsid w:val="00192724"/>
    <w:rsid w:val="00192E26"/>
    <w:rsid w:val="001930EF"/>
    <w:rsid w:val="00193F2D"/>
    <w:rsid w:val="001949F4"/>
    <w:rsid w:val="00194C79"/>
    <w:rsid w:val="00195635"/>
    <w:rsid w:val="00195DEF"/>
    <w:rsid w:val="001961BC"/>
    <w:rsid w:val="001962B7"/>
    <w:rsid w:val="00196524"/>
    <w:rsid w:val="00196809"/>
    <w:rsid w:val="00196C10"/>
    <w:rsid w:val="00197213"/>
    <w:rsid w:val="0019741A"/>
    <w:rsid w:val="001A0560"/>
    <w:rsid w:val="001A1F21"/>
    <w:rsid w:val="001A22C9"/>
    <w:rsid w:val="001A28B7"/>
    <w:rsid w:val="001A2A0C"/>
    <w:rsid w:val="001A2C64"/>
    <w:rsid w:val="001A326E"/>
    <w:rsid w:val="001A3B3A"/>
    <w:rsid w:val="001A3D46"/>
    <w:rsid w:val="001A4E31"/>
    <w:rsid w:val="001A564C"/>
    <w:rsid w:val="001A5AF4"/>
    <w:rsid w:val="001A6501"/>
    <w:rsid w:val="001A66D4"/>
    <w:rsid w:val="001A67CE"/>
    <w:rsid w:val="001A6A33"/>
    <w:rsid w:val="001A7422"/>
    <w:rsid w:val="001A7AB3"/>
    <w:rsid w:val="001A7DEB"/>
    <w:rsid w:val="001B0578"/>
    <w:rsid w:val="001B1243"/>
    <w:rsid w:val="001B14A2"/>
    <w:rsid w:val="001B1CBB"/>
    <w:rsid w:val="001B1EDB"/>
    <w:rsid w:val="001B2107"/>
    <w:rsid w:val="001B24FE"/>
    <w:rsid w:val="001B278F"/>
    <w:rsid w:val="001B2811"/>
    <w:rsid w:val="001B2FE9"/>
    <w:rsid w:val="001B30F2"/>
    <w:rsid w:val="001B3512"/>
    <w:rsid w:val="001B3BBC"/>
    <w:rsid w:val="001B47BF"/>
    <w:rsid w:val="001B4B9B"/>
    <w:rsid w:val="001B4D87"/>
    <w:rsid w:val="001B532A"/>
    <w:rsid w:val="001B58C2"/>
    <w:rsid w:val="001B6117"/>
    <w:rsid w:val="001B616C"/>
    <w:rsid w:val="001B762F"/>
    <w:rsid w:val="001B7A2B"/>
    <w:rsid w:val="001C0014"/>
    <w:rsid w:val="001C01DE"/>
    <w:rsid w:val="001C046D"/>
    <w:rsid w:val="001C0558"/>
    <w:rsid w:val="001C0FEE"/>
    <w:rsid w:val="001C14F5"/>
    <w:rsid w:val="001C166B"/>
    <w:rsid w:val="001C1A1F"/>
    <w:rsid w:val="001C2135"/>
    <w:rsid w:val="001C2529"/>
    <w:rsid w:val="001C2E5A"/>
    <w:rsid w:val="001C33F3"/>
    <w:rsid w:val="001C475A"/>
    <w:rsid w:val="001C4DB7"/>
    <w:rsid w:val="001C587A"/>
    <w:rsid w:val="001C5BF6"/>
    <w:rsid w:val="001C6C9B"/>
    <w:rsid w:val="001C7238"/>
    <w:rsid w:val="001C72A2"/>
    <w:rsid w:val="001C78E7"/>
    <w:rsid w:val="001C7E2D"/>
    <w:rsid w:val="001D02DD"/>
    <w:rsid w:val="001D060F"/>
    <w:rsid w:val="001D1B4B"/>
    <w:rsid w:val="001D20D5"/>
    <w:rsid w:val="001D211C"/>
    <w:rsid w:val="001D2351"/>
    <w:rsid w:val="001D2895"/>
    <w:rsid w:val="001D2920"/>
    <w:rsid w:val="001D37DF"/>
    <w:rsid w:val="001D3C10"/>
    <w:rsid w:val="001D3CE0"/>
    <w:rsid w:val="001D3E61"/>
    <w:rsid w:val="001D450D"/>
    <w:rsid w:val="001D4521"/>
    <w:rsid w:val="001D4F80"/>
    <w:rsid w:val="001D528F"/>
    <w:rsid w:val="001D5400"/>
    <w:rsid w:val="001D5753"/>
    <w:rsid w:val="001D59EC"/>
    <w:rsid w:val="001D5C6C"/>
    <w:rsid w:val="001D6093"/>
    <w:rsid w:val="001D67E7"/>
    <w:rsid w:val="001D6F13"/>
    <w:rsid w:val="001D7761"/>
    <w:rsid w:val="001D7878"/>
    <w:rsid w:val="001D7DDF"/>
    <w:rsid w:val="001E039C"/>
    <w:rsid w:val="001E03AF"/>
    <w:rsid w:val="001E06C2"/>
    <w:rsid w:val="001E095F"/>
    <w:rsid w:val="001E143C"/>
    <w:rsid w:val="001E16F6"/>
    <w:rsid w:val="001E172C"/>
    <w:rsid w:val="001E18E5"/>
    <w:rsid w:val="001E2500"/>
    <w:rsid w:val="001E25DD"/>
    <w:rsid w:val="001E28D3"/>
    <w:rsid w:val="001E2C75"/>
    <w:rsid w:val="001E3833"/>
    <w:rsid w:val="001E4872"/>
    <w:rsid w:val="001E4EBA"/>
    <w:rsid w:val="001E534E"/>
    <w:rsid w:val="001E5634"/>
    <w:rsid w:val="001E6291"/>
    <w:rsid w:val="001E71D8"/>
    <w:rsid w:val="001E7AF8"/>
    <w:rsid w:val="001F0B56"/>
    <w:rsid w:val="001F0C9B"/>
    <w:rsid w:val="001F1073"/>
    <w:rsid w:val="001F135C"/>
    <w:rsid w:val="001F1919"/>
    <w:rsid w:val="001F1AC0"/>
    <w:rsid w:val="001F1B93"/>
    <w:rsid w:val="001F1C24"/>
    <w:rsid w:val="001F20DE"/>
    <w:rsid w:val="001F218F"/>
    <w:rsid w:val="001F229A"/>
    <w:rsid w:val="001F2AAF"/>
    <w:rsid w:val="001F2B64"/>
    <w:rsid w:val="001F2DFC"/>
    <w:rsid w:val="001F3446"/>
    <w:rsid w:val="001F34B9"/>
    <w:rsid w:val="001F36FF"/>
    <w:rsid w:val="001F37D8"/>
    <w:rsid w:val="001F3C33"/>
    <w:rsid w:val="001F3DC3"/>
    <w:rsid w:val="001F3EA7"/>
    <w:rsid w:val="001F420D"/>
    <w:rsid w:val="001F4498"/>
    <w:rsid w:val="001F46C0"/>
    <w:rsid w:val="001F481D"/>
    <w:rsid w:val="001F4A91"/>
    <w:rsid w:val="001F4CDB"/>
    <w:rsid w:val="001F5092"/>
    <w:rsid w:val="001F50FF"/>
    <w:rsid w:val="001F5169"/>
    <w:rsid w:val="001F554A"/>
    <w:rsid w:val="001F5C9A"/>
    <w:rsid w:val="001F626B"/>
    <w:rsid w:val="001F633A"/>
    <w:rsid w:val="001F64CB"/>
    <w:rsid w:val="001F6D5D"/>
    <w:rsid w:val="001F7254"/>
    <w:rsid w:val="001F7D2C"/>
    <w:rsid w:val="001F7F6E"/>
    <w:rsid w:val="002002EB"/>
    <w:rsid w:val="00200A01"/>
    <w:rsid w:val="00200BA6"/>
    <w:rsid w:val="00200CBA"/>
    <w:rsid w:val="002013C1"/>
    <w:rsid w:val="0020194C"/>
    <w:rsid w:val="002019BC"/>
    <w:rsid w:val="00201F54"/>
    <w:rsid w:val="00202BC6"/>
    <w:rsid w:val="00202D7B"/>
    <w:rsid w:val="00202DCC"/>
    <w:rsid w:val="0020302E"/>
    <w:rsid w:val="002031CF"/>
    <w:rsid w:val="00203820"/>
    <w:rsid w:val="00204522"/>
    <w:rsid w:val="0020465B"/>
    <w:rsid w:val="002047F1"/>
    <w:rsid w:val="00204F9B"/>
    <w:rsid w:val="00205DB8"/>
    <w:rsid w:val="00205F5F"/>
    <w:rsid w:val="002062C3"/>
    <w:rsid w:val="002062F3"/>
    <w:rsid w:val="00207012"/>
    <w:rsid w:val="0020725B"/>
    <w:rsid w:val="0020730D"/>
    <w:rsid w:val="00207C84"/>
    <w:rsid w:val="00207FEB"/>
    <w:rsid w:val="0021077E"/>
    <w:rsid w:val="00210D8C"/>
    <w:rsid w:val="00212520"/>
    <w:rsid w:val="002125F5"/>
    <w:rsid w:val="00212A78"/>
    <w:rsid w:val="00212F02"/>
    <w:rsid w:val="00212FD4"/>
    <w:rsid w:val="00214178"/>
    <w:rsid w:val="00214682"/>
    <w:rsid w:val="00214891"/>
    <w:rsid w:val="00214AC5"/>
    <w:rsid w:val="00214D4E"/>
    <w:rsid w:val="0021596D"/>
    <w:rsid w:val="0021637D"/>
    <w:rsid w:val="00216768"/>
    <w:rsid w:val="00216784"/>
    <w:rsid w:val="00216790"/>
    <w:rsid w:val="002167E9"/>
    <w:rsid w:val="002168F2"/>
    <w:rsid w:val="00216B73"/>
    <w:rsid w:val="00216CF8"/>
    <w:rsid w:val="00217C32"/>
    <w:rsid w:val="00217D6B"/>
    <w:rsid w:val="002201A0"/>
    <w:rsid w:val="00220E7C"/>
    <w:rsid w:val="00221233"/>
    <w:rsid w:val="0022169A"/>
    <w:rsid w:val="00221B20"/>
    <w:rsid w:val="00221C95"/>
    <w:rsid w:val="00222CC3"/>
    <w:rsid w:val="00222D1F"/>
    <w:rsid w:val="0022323A"/>
    <w:rsid w:val="00223776"/>
    <w:rsid w:val="00223843"/>
    <w:rsid w:val="00223D4E"/>
    <w:rsid w:val="00223E62"/>
    <w:rsid w:val="00224137"/>
    <w:rsid w:val="00224515"/>
    <w:rsid w:val="002245C3"/>
    <w:rsid w:val="002249A6"/>
    <w:rsid w:val="0022554B"/>
    <w:rsid w:val="002257BA"/>
    <w:rsid w:val="002262E4"/>
    <w:rsid w:val="00226DCF"/>
    <w:rsid w:val="00227D4A"/>
    <w:rsid w:val="00230564"/>
    <w:rsid w:val="00230795"/>
    <w:rsid w:val="00230FCF"/>
    <w:rsid w:val="002316A0"/>
    <w:rsid w:val="002316E1"/>
    <w:rsid w:val="00232292"/>
    <w:rsid w:val="00233237"/>
    <w:rsid w:val="002357D6"/>
    <w:rsid w:val="0023654F"/>
    <w:rsid w:val="0023675B"/>
    <w:rsid w:val="00236EF5"/>
    <w:rsid w:val="00240599"/>
    <w:rsid w:val="002405BD"/>
    <w:rsid w:val="00240A04"/>
    <w:rsid w:val="00240E3F"/>
    <w:rsid w:val="00240ECF"/>
    <w:rsid w:val="002418CD"/>
    <w:rsid w:val="00241B29"/>
    <w:rsid w:val="00241EDA"/>
    <w:rsid w:val="00242693"/>
    <w:rsid w:val="00242E86"/>
    <w:rsid w:val="00243053"/>
    <w:rsid w:val="0024315C"/>
    <w:rsid w:val="0024337C"/>
    <w:rsid w:val="002433EC"/>
    <w:rsid w:val="00243A4B"/>
    <w:rsid w:val="00244DC0"/>
    <w:rsid w:val="00245977"/>
    <w:rsid w:val="00245D69"/>
    <w:rsid w:val="00246A20"/>
    <w:rsid w:val="00246DC1"/>
    <w:rsid w:val="00250081"/>
    <w:rsid w:val="002505EB"/>
    <w:rsid w:val="00250B07"/>
    <w:rsid w:val="002512AA"/>
    <w:rsid w:val="0025131F"/>
    <w:rsid w:val="00251836"/>
    <w:rsid w:val="00251D77"/>
    <w:rsid w:val="00252470"/>
    <w:rsid w:val="002525E5"/>
    <w:rsid w:val="00252B49"/>
    <w:rsid w:val="00252D1E"/>
    <w:rsid w:val="00252D89"/>
    <w:rsid w:val="00252E31"/>
    <w:rsid w:val="00252E51"/>
    <w:rsid w:val="00253002"/>
    <w:rsid w:val="00253012"/>
    <w:rsid w:val="002531DD"/>
    <w:rsid w:val="00253990"/>
    <w:rsid w:val="0025454D"/>
    <w:rsid w:val="002548C8"/>
    <w:rsid w:val="00254E58"/>
    <w:rsid w:val="002551FA"/>
    <w:rsid w:val="00255282"/>
    <w:rsid w:val="00256539"/>
    <w:rsid w:val="0025699E"/>
    <w:rsid w:val="002569F7"/>
    <w:rsid w:val="00257099"/>
    <w:rsid w:val="0025762C"/>
    <w:rsid w:val="00260393"/>
    <w:rsid w:val="00260D91"/>
    <w:rsid w:val="002612F1"/>
    <w:rsid w:val="00261749"/>
    <w:rsid w:val="002618BA"/>
    <w:rsid w:val="002618F7"/>
    <w:rsid w:val="00261D44"/>
    <w:rsid w:val="00261E46"/>
    <w:rsid w:val="00261F00"/>
    <w:rsid w:val="002620E9"/>
    <w:rsid w:val="00263316"/>
    <w:rsid w:val="00263C58"/>
    <w:rsid w:val="0026400F"/>
    <w:rsid w:val="002659E2"/>
    <w:rsid w:val="002663A5"/>
    <w:rsid w:val="0026677F"/>
    <w:rsid w:val="00266958"/>
    <w:rsid w:val="00266A6E"/>
    <w:rsid w:val="00266EF2"/>
    <w:rsid w:val="00266F5E"/>
    <w:rsid w:val="00267B16"/>
    <w:rsid w:val="00270390"/>
    <w:rsid w:val="00270654"/>
    <w:rsid w:val="00270670"/>
    <w:rsid w:val="002707BB"/>
    <w:rsid w:val="00271055"/>
    <w:rsid w:val="002719A4"/>
    <w:rsid w:val="00271AF5"/>
    <w:rsid w:val="002720CF"/>
    <w:rsid w:val="002724AE"/>
    <w:rsid w:val="00272662"/>
    <w:rsid w:val="002726A4"/>
    <w:rsid w:val="0027297D"/>
    <w:rsid w:val="00273E10"/>
    <w:rsid w:val="002744AE"/>
    <w:rsid w:val="00274DD8"/>
    <w:rsid w:val="00275047"/>
    <w:rsid w:val="0027515C"/>
    <w:rsid w:val="00275728"/>
    <w:rsid w:val="00276A0B"/>
    <w:rsid w:val="00276A70"/>
    <w:rsid w:val="00276B93"/>
    <w:rsid w:val="0027772F"/>
    <w:rsid w:val="00277A3F"/>
    <w:rsid w:val="00277A40"/>
    <w:rsid w:val="00277FAE"/>
    <w:rsid w:val="00280494"/>
    <w:rsid w:val="002806CF"/>
    <w:rsid w:val="00280ADD"/>
    <w:rsid w:val="00280D52"/>
    <w:rsid w:val="00280D6D"/>
    <w:rsid w:val="00280D9C"/>
    <w:rsid w:val="002810A7"/>
    <w:rsid w:val="00281938"/>
    <w:rsid w:val="002825A1"/>
    <w:rsid w:val="002826FF"/>
    <w:rsid w:val="00282D24"/>
    <w:rsid w:val="0028307F"/>
    <w:rsid w:val="00283B33"/>
    <w:rsid w:val="00283DD0"/>
    <w:rsid w:val="00283EEC"/>
    <w:rsid w:val="00284681"/>
    <w:rsid w:val="00284910"/>
    <w:rsid w:val="00284B65"/>
    <w:rsid w:val="00284CAE"/>
    <w:rsid w:val="0028570C"/>
    <w:rsid w:val="00285E17"/>
    <w:rsid w:val="00285E96"/>
    <w:rsid w:val="0028640B"/>
    <w:rsid w:val="00286EB9"/>
    <w:rsid w:val="002870DC"/>
    <w:rsid w:val="00287A6D"/>
    <w:rsid w:val="00287EAA"/>
    <w:rsid w:val="00287FCA"/>
    <w:rsid w:val="00290EE1"/>
    <w:rsid w:val="002912CD"/>
    <w:rsid w:val="00291449"/>
    <w:rsid w:val="00291A47"/>
    <w:rsid w:val="00291B15"/>
    <w:rsid w:val="00291BFA"/>
    <w:rsid w:val="00291C45"/>
    <w:rsid w:val="00291D14"/>
    <w:rsid w:val="00291FB8"/>
    <w:rsid w:val="00292120"/>
    <w:rsid w:val="0029277C"/>
    <w:rsid w:val="00293A05"/>
    <w:rsid w:val="00293C2D"/>
    <w:rsid w:val="00293D08"/>
    <w:rsid w:val="002943E6"/>
    <w:rsid w:val="00294434"/>
    <w:rsid w:val="00294AB4"/>
    <w:rsid w:val="00294BF8"/>
    <w:rsid w:val="00294DF9"/>
    <w:rsid w:val="00294F0E"/>
    <w:rsid w:val="00295C87"/>
    <w:rsid w:val="00295D1F"/>
    <w:rsid w:val="002963F9"/>
    <w:rsid w:val="00296722"/>
    <w:rsid w:val="00296B2C"/>
    <w:rsid w:val="00296B9B"/>
    <w:rsid w:val="0029714B"/>
    <w:rsid w:val="0029731C"/>
    <w:rsid w:val="0029732C"/>
    <w:rsid w:val="00297542"/>
    <w:rsid w:val="00297E4B"/>
    <w:rsid w:val="002A02A9"/>
    <w:rsid w:val="002A0970"/>
    <w:rsid w:val="002A0E77"/>
    <w:rsid w:val="002A12A4"/>
    <w:rsid w:val="002A1461"/>
    <w:rsid w:val="002A1DCF"/>
    <w:rsid w:val="002A1E60"/>
    <w:rsid w:val="002A1F28"/>
    <w:rsid w:val="002A20C3"/>
    <w:rsid w:val="002A22FF"/>
    <w:rsid w:val="002A2A32"/>
    <w:rsid w:val="002A32B7"/>
    <w:rsid w:val="002A3BBE"/>
    <w:rsid w:val="002A4357"/>
    <w:rsid w:val="002A5529"/>
    <w:rsid w:val="002A5BDB"/>
    <w:rsid w:val="002A6254"/>
    <w:rsid w:val="002A6371"/>
    <w:rsid w:val="002A6510"/>
    <w:rsid w:val="002A66E0"/>
    <w:rsid w:val="002A690D"/>
    <w:rsid w:val="002A6B38"/>
    <w:rsid w:val="002A71C8"/>
    <w:rsid w:val="002A7577"/>
    <w:rsid w:val="002A75DA"/>
    <w:rsid w:val="002A7D5C"/>
    <w:rsid w:val="002B031A"/>
    <w:rsid w:val="002B0EFA"/>
    <w:rsid w:val="002B14D9"/>
    <w:rsid w:val="002B1785"/>
    <w:rsid w:val="002B18C9"/>
    <w:rsid w:val="002B22F5"/>
    <w:rsid w:val="002B27A2"/>
    <w:rsid w:val="002B2968"/>
    <w:rsid w:val="002B2FEB"/>
    <w:rsid w:val="002B35ED"/>
    <w:rsid w:val="002B45BE"/>
    <w:rsid w:val="002B5577"/>
    <w:rsid w:val="002B5F46"/>
    <w:rsid w:val="002B5F52"/>
    <w:rsid w:val="002B6335"/>
    <w:rsid w:val="002B63DE"/>
    <w:rsid w:val="002B66DC"/>
    <w:rsid w:val="002B6ACC"/>
    <w:rsid w:val="002C007A"/>
    <w:rsid w:val="002C018F"/>
    <w:rsid w:val="002C024D"/>
    <w:rsid w:val="002C0876"/>
    <w:rsid w:val="002C0E38"/>
    <w:rsid w:val="002C108C"/>
    <w:rsid w:val="002C14B5"/>
    <w:rsid w:val="002C1910"/>
    <w:rsid w:val="002C2461"/>
    <w:rsid w:val="002C2777"/>
    <w:rsid w:val="002C2C00"/>
    <w:rsid w:val="002C2EB8"/>
    <w:rsid w:val="002C303C"/>
    <w:rsid w:val="002C4000"/>
    <w:rsid w:val="002C430B"/>
    <w:rsid w:val="002C49E8"/>
    <w:rsid w:val="002C4B99"/>
    <w:rsid w:val="002C4F89"/>
    <w:rsid w:val="002C5E74"/>
    <w:rsid w:val="002C65D9"/>
    <w:rsid w:val="002C6A3E"/>
    <w:rsid w:val="002C6D88"/>
    <w:rsid w:val="002C6E72"/>
    <w:rsid w:val="002C6EC3"/>
    <w:rsid w:val="002C7D75"/>
    <w:rsid w:val="002C7E4D"/>
    <w:rsid w:val="002C7E75"/>
    <w:rsid w:val="002D0752"/>
    <w:rsid w:val="002D0ADF"/>
    <w:rsid w:val="002D0C84"/>
    <w:rsid w:val="002D0DA1"/>
    <w:rsid w:val="002D1287"/>
    <w:rsid w:val="002D1677"/>
    <w:rsid w:val="002D189D"/>
    <w:rsid w:val="002D1C00"/>
    <w:rsid w:val="002D1C70"/>
    <w:rsid w:val="002D1D2A"/>
    <w:rsid w:val="002D1D8F"/>
    <w:rsid w:val="002D2E14"/>
    <w:rsid w:val="002D2ED4"/>
    <w:rsid w:val="002D2F3D"/>
    <w:rsid w:val="002D304B"/>
    <w:rsid w:val="002D3A87"/>
    <w:rsid w:val="002D3CC1"/>
    <w:rsid w:val="002D3F5D"/>
    <w:rsid w:val="002D4006"/>
    <w:rsid w:val="002D460C"/>
    <w:rsid w:val="002D4A7D"/>
    <w:rsid w:val="002D4EC1"/>
    <w:rsid w:val="002D5172"/>
    <w:rsid w:val="002D667F"/>
    <w:rsid w:val="002D6C3A"/>
    <w:rsid w:val="002D6F02"/>
    <w:rsid w:val="002E0147"/>
    <w:rsid w:val="002E0418"/>
    <w:rsid w:val="002E043F"/>
    <w:rsid w:val="002E0550"/>
    <w:rsid w:val="002E061E"/>
    <w:rsid w:val="002E0892"/>
    <w:rsid w:val="002E150C"/>
    <w:rsid w:val="002E15DC"/>
    <w:rsid w:val="002E1CDB"/>
    <w:rsid w:val="002E1E0A"/>
    <w:rsid w:val="002E29E3"/>
    <w:rsid w:val="002E2B80"/>
    <w:rsid w:val="002E2D74"/>
    <w:rsid w:val="002E346E"/>
    <w:rsid w:val="002E39F5"/>
    <w:rsid w:val="002E3B77"/>
    <w:rsid w:val="002E414F"/>
    <w:rsid w:val="002E42A2"/>
    <w:rsid w:val="002E4324"/>
    <w:rsid w:val="002E44ED"/>
    <w:rsid w:val="002E45CF"/>
    <w:rsid w:val="002E495D"/>
    <w:rsid w:val="002E4DDC"/>
    <w:rsid w:val="002E4F65"/>
    <w:rsid w:val="002E5544"/>
    <w:rsid w:val="002E5591"/>
    <w:rsid w:val="002E5600"/>
    <w:rsid w:val="002E5DC4"/>
    <w:rsid w:val="002E60DD"/>
    <w:rsid w:val="002E6464"/>
    <w:rsid w:val="002E70A5"/>
    <w:rsid w:val="002E74CE"/>
    <w:rsid w:val="002E777E"/>
    <w:rsid w:val="002E7A26"/>
    <w:rsid w:val="002E7B73"/>
    <w:rsid w:val="002F0166"/>
    <w:rsid w:val="002F03E2"/>
    <w:rsid w:val="002F0838"/>
    <w:rsid w:val="002F0A60"/>
    <w:rsid w:val="002F0E17"/>
    <w:rsid w:val="002F1091"/>
    <w:rsid w:val="002F1181"/>
    <w:rsid w:val="002F1C2A"/>
    <w:rsid w:val="002F1D52"/>
    <w:rsid w:val="002F2C9A"/>
    <w:rsid w:val="002F319B"/>
    <w:rsid w:val="002F3231"/>
    <w:rsid w:val="002F3D55"/>
    <w:rsid w:val="002F3F07"/>
    <w:rsid w:val="002F4853"/>
    <w:rsid w:val="002F4A1D"/>
    <w:rsid w:val="002F4DBC"/>
    <w:rsid w:val="002F4E33"/>
    <w:rsid w:val="002F4F54"/>
    <w:rsid w:val="002F4FD6"/>
    <w:rsid w:val="002F582D"/>
    <w:rsid w:val="002F5DB2"/>
    <w:rsid w:val="002F6135"/>
    <w:rsid w:val="002F68A8"/>
    <w:rsid w:val="00300D54"/>
    <w:rsid w:val="00301282"/>
    <w:rsid w:val="00301294"/>
    <w:rsid w:val="00301FFB"/>
    <w:rsid w:val="0030213D"/>
    <w:rsid w:val="00302430"/>
    <w:rsid w:val="00302AC0"/>
    <w:rsid w:val="00302C1E"/>
    <w:rsid w:val="00303546"/>
    <w:rsid w:val="003036B5"/>
    <w:rsid w:val="0030376A"/>
    <w:rsid w:val="003037C6"/>
    <w:rsid w:val="00303CE1"/>
    <w:rsid w:val="00303EB9"/>
    <w:rsid w:val="00303F11"/>
    <w:rsid w:val="00303F5E"/>
    <w:rsid w:val="003044E3"/>
    <w:rsid w:val="00304BF6"/>
    <w:rsid w:val="00304DE6"/>
    <w:rsid w:val="00305260"/>
    <w:rsid w:val="00305542"/>
    <w:rsid w:val="0030592D"/>
    <w:rsid w:val="00305A12"/>
    <w:rsid w:val="00305C69"/>
    <w:rsid w:val="0030613A"/>
    <w:rsid w:val="0030629C"/>
    <w:rsid w:val="003063BA"/>
    <w:rsid w:val="00306844"/>
    <w:rsid w:val="00306A45"/>
    <w:rsid w:val="00306D83"/>
    <w:rsid w:val="003076AB"/>
    <w:rsid w:val="00307E10"/>
    <w:rsid w:val="003102C9"/>
    <w:rsid w:val="00310A84"/>
    <w:rsid w:val="003111DD"/>
    <w:rsid w:val="00311402"/>
    <w:rsid w:val="0031270C"/>
    <w:rsid w:val="003132E5"/>
    <w:rsid w:val="00313984"/>
    <w:rsid w:val="00313FC0"/>
    <w:rsid w:val="0031435A"/>
    <w:rsid w:val="003149C5"/>
    <w:rsid w:val="0031507C"/>
    <w:rsid w:val="00316A6D"/>
    <w:rsid w:val="00316B12"/>
    <w:rsid w:val="00316B47"/>
    <w:rsid w:val="003171B1"/>
    <w:rsid w:val="00317698"/>
    <w:rsid w:val="00320919"/>
    <w:rsid w:val="00320967"/>
    <w:rsid w:val="00321473"/>
    <w:rsid w:val="0032167C"/>
    <w:rsid w:val="0032229D"/>
    <w:rsid w:val="00322736"/>
    <w:rsid w:val="00322E1F"/>
    <w:rsid w:val="003232DD"/>
    <w:rsid w:val="00323328"/>
    <w:rsid w:val="003239FD"/>
    <w:rsid w:val="00323BD4"/>
    <w:rsid w:val="00323E2A"/>
    <w:rsid w:val="00323E6A"/>
    <w:rsid w:val="00324060"/>
    <w:rsid w:val="0032434E"/>
    <w:rsid w:val="00324D43"/>
    <w:rsid w:val="0032578E"/>
    <w:rsid w:val="00325F81"/>
    <w:rsid w:val="003261FA"/>
    <w:rsid w:val="003266BB"/>
    <w:rsid w:val="0032687C"/>
    <w:rsid w:val="003268F5"/>
    <w:rsid w:val="003271A0"/>
    <w:rsid w:val="00327A26"/>
    <w:rsid w:val="003302D1"/>
    <w:rsid w:val="003310BD"/>
    <w:rsid w:val="00331E33"/>
    <w:rsid w:val="00332028"/>
    <w:rsid w:val="0033234B"/>
    <w:rsid w:val="00332671"/>
    <w:rsid w:val="00332906"/>
    <w:rsid w:val="00332E73"/>
    <w:rsid w:val="00333A59"/>
    <w:rsid w:val="00333F80"/>
    <w:rsid w:val="00334433"/>
    <w:rsid w:val="00334757"/>
    <w:rsid w:val="00334854"/>
    <w:rsid w:val="0033493E"/>
    <w:rsid w:val="00334D98"/>
    <w:rsid w:val="00334ECD"/>
    <w:rsid w:val="0033501D"/>
    <w:rsid w:val="0033518A"/>
    <w:rsid w:val="003351E3"/>
    <w:rsid w:val="0033579C"/>
    <w:rsid w:val="00335924"/>
    <w:rsid w:val="00336311"/>
    <w:rsid w:val="0033645E"/>
    <w:rsid w:val="00336A93"/>
    <w:rsid w:val="00337238"/>
    <w:rsid w:val="00337533"/>
    <w:rsid w:val="00340332"/>
    <w:rsid w:val="00340776"/>
    <w:rsid w:val="003409AC"/>
    <w:rsid w:val="00340A47"/>
    <w:rsid w:val="003410C6"/>
    <w:rsid w:val="00341261"/>
    <w:rsid w:val="0034259E"/>
    <w:rsid w:val="00343705"/>
    <w:rsid w:val="003439AD"/>
    <w:rsid w:val="00343B40"/>
    <w:rsid w:val="00343B9A"/>
    <w:rsid w:val="00343D4C"/>
    <w:rsid w:val="00344398"/>
    <w:rsid w:val="0034445D"/>
    <w:rsid w:val="00345CC1"/>
    <w:rsid w:val="00345DA1"/>
    <w:rsid w:val="00347893"/>
    <w:rsid w:val="00347B8D"/>
    <w:rsid w:val="0035022D"/>
    <w:rsid w:val="003505D1"/>
    <w:rsid w:val="00350DCC"/>
    <w:rsid w:val="00351534"/>
    <w:rsid w:val="003515B5"/>
    <w:rsid w:val="003515F3"/>
    <w:rsid w:val="00351750"/>
    <w:rsid w:val="003520AC"/>
    <w:rsid w:val="003522FA"/>
    <w:rsid w:val="00352379"/>
    <w:rsid w:val="00352731"/>
    <w:rsid w:val="00352EB9"/>
    <w:rsid w:val="003533CD"/>
    <w:rsid w:val="003533ED"/>
    <w:rsid w:val="0035358F"/>
    <w:rsid w:val="00353A45"/>
    <w:rsid w:val="00354093"/>
    <w:rsid w:val="0035428B"/>
    <w:rsid w:val="00354546"/>
    <w:rsid w:val="00354CC5"/>
    <w:rsid w:val="0035559F"/>
    <w:rsid w:val="00356389"/>
    <w:rsid w:val="00356605"/>
    <w:rsid w:val="00356DAE"/>
    <w:rsid w:val="003570CB"/>
    <w:rsid w:val="003577A5"/>
    <w:rsid w:val="0035794B"/>
    <w:rsid w:val="00357CD0"/>
    <w:rsid w:val="00362291"/>
    <w:rsid w:val="00362884"/>
    <w:rsid w:val="0036290A"/>
    <w:rsid w:val="00362963"/>
    <w:rsid w:val="0036296F"/>
    <w:rsid w:val="00362EDC"/>
    <w:rsid w:val="00363073"/>
    <w:rsid w:val="003635AD"/>
    <w:rsid w:val="00363A2F"/>
    <w:rsid w:val="003656B9"/>
    <w:rsid w:val="00366481"/>
    <w:rsid w:val="003668F1"/>
    <w:rsid w:val="003669BC"/>
    <w:rsid w:val="00366EFC"/>
    <w:rsid w:val="00366F68"/>
    <w:rsid w:val="003674DE"/>
    <w:rsid w:val="00367C3B"/>
    <w:rsid w:val="003709F5"/>
    <w:rsid w:val="00371357"/>
    <w:rsid w:val="0037184E"/>
    <w:rsid w:val="00371EB1"/>
    <w:rsid w:val="0037227B"/>
    <w:rsid w:val="003728A0"/>
    <w:rsid w:val="00372C17"/>
    <w:rsid w:val="00373369"/>
    <w:rsid w:val="00373793"/>
    <w:rsid w:val="00374173"/>
    <w:rsid w:val="003747CF"/>
    <w:rsid w:val="003749A8"/>
    <w:rsid w:val="00375153"/>
    <w:rsid w:val="00375255"/>
    <w:rsid w:val="003756AE"/>
    <w:rsid w:val="00375B41"/>
    <w:rsid w:val="00375F3C"/>
    <w:rsid w:val="00376341"/>
    <w:rsid w:val="00377AA7"/>
    <w:rsid w:val="00377D01"/>
    <w:rsid w:val="00377F26"/>
    <w:rsid w:val="00377FBA"/>
    <w:rsid w:val="003813CC"/>
    <w:rsid w:val="0038148E"/>
    <w:rsid w:val="0038151B"/>
    <w:rsid w:val="00381774"/>
    <w:rsid w:val="00381B60"/>
    <w:rsid w:val="0038285C"/>
    <w:rsid w:val="003839CD"/>
    <w:rsid w:val="00383FDC"/>
    <w:rsid w:val="0038403B"/>
    <w:rsid w:val="00384057"/>
    <w:rsid w:val="00384781"/>
    <w:rsid w:val="0038482A"/>
    <w:rsid w:val="0038489E"/>
    <w:rsid w:val="00384960"/>
    <w:rsid w:val="00384C0A"/>
    <w:rsid w:val="00385466"/>
    <w:rsid w:val="003855E1"/>
    <w:rsid w:val="003857D7"/>
    <w:rsid w:val="00385A5C"/>
    <w:rsid w:val="0038687C"/>
    <w:rsid w:val="00387553"/>
    <w:rsid w:val="00387FF0"/>
    <w:rsid w:val="003905A6"/>
    <w:rsid w:val="003919BB"/>
    <w:rsid w:val="00391B82"/>
    <w:rsid w:val="00391C9D"/>
    <w:rsid w:val="00391E7A"/>
    <w:rsid w:val="00391F06"/>
    <w:rsid w:val="003921FA"/>
    <w:rsid w:val="003924B6"/>
    <w:rsid w:val="00392689"/>
    <w:rsid w:val="00392987"/>
    <w:rsid w:val="0039410A"/>
    <w:rsid w:val="0039423A"/>
    <w:rsid w:val="003946EE"/>
    <w:rsid w:val="00394729"/>
    <w:rsid w:val="00394D32"/>
    <w:rsid w:val="003950DE"/>
    <w:rsid w:val="00395498"/>
    <w:rsid w:val="003962E9"/>
    <w:rsid w:val="00396804"/>
    <w:rsid w:val="00397545"/>
    <w:rsid w:val="00397A48"/>
    <w:rsid w:val="00397EF0"/>
    <w:rsid w:val="003A00E1"/>
    <w:rsid w:val="003A10FB"/>
    <w:rsid w:val="003A1BB8"/>
    <w:rsid w:val="003A1FF4"/>
    <w:rsid w:val="003A22D7"/>
    <w:rsid w:val="003A2B97"/>
    <w:rsid w:val="003A2F59"/>
    <w:rsid w:val="003A309C"/>
    <w:rsid w:val="003A3AB0"/>
    <w:rsid w:val="003A3FDE"/>
    <w:rsid w:val="003A41E0"/>
    <w:rsid w:val="003A4397"/>
    <w:rsid w:val="003A44BE"/>
    <w:rsid w:val="003A47D7"/>
    <w:rsid w:val="003A67E4"/>
    <w:rsid w:val="003A6CD8"/>
    <w:rsid w:val="003A6D1D"/>
    <w:rsid w:val="003A712E"/>
    <w:rsid w:val="003A7533"/>
    <w:rsid w:val="003A7CAF"/>
    <w:rsid w:val="003B072F"/>
    <w:rsid w:val="003B07F2"/>
    <w:rsid w:val="003B0897"/>
    <w:rsid w:val="003B0D3A"/>
    <w:rsid w:val="003B0D70"/>
    <w:rsid w:val="003B12DF"/>
    <w:rsid w:val="003B1ED1"/>
    <w:rsid w:val="003B2036"/>
    <w:rsid w:val="003B2577"/>
    <w:rsid w:val="003B2E56"/>
    <w:rsid w:val="003B3558"/>
    <w:rsid w:val="003B38E2"/>
    <w:rsid w:val="003B4039"/>
    <w:rsid w:val="003B4C56"/>
    <w:rsid w:val="003B4DA5"/>
    <w:rsid w:val="003B56BA"/>
    <w:rsid w:val="003B5EDB"/>
    <w:rsid w:val="003B6700"/>
    <w:rsid w:val="003B6F3D"/>
    <w:rsid w:val="003B706B"/>
    <w:rsid w:val="003B742F"/>
    <w:rsid w:val="003B7FC8"/>
    <w:rsid w:val="003C0235"/>
    <w:rsid w:val="003C042C"/>
    <w:rsid w:val="003C0C1A"/>
    <w:rsid w:val="003C179A"/>
    <w:rsid w:val="003C1C5C"/>
    <w:rsid w:val="003C24CD"/>
    <w:rsid w:val="003C25D2"/>
    <w:rsid w:val="003C263A"/>
    <w:rsid w:val="003C2DC0"/>
    <w:rsid w:val="003C32E3"/>
    <w:rsid w:val="003C3572"/>
    <w:rsid w:val="003C3F9A"/>
    <w:rsid w:val="003C4035"/>
    <w:rsid w:val="003C4AE6"/>
    <w:rsid w:val="003C4E39"/>
    <w:rsid w:val="003C50F4"/>
    <w:rsid w:val="003C56C5"/>
    <w:rsid w:val="003C5907"/>
    <w:rsid w:val="003C633E"/>
    <w:rsid w:val="003C6709"/>
    <w:rsid w:val="003C6ABC"/>
    <w:rsid w:val="003C6E09"/>
    <w:rsid w:val="003C7907"/>
    <w:rsid w:val="003D010E"/>
    <w:rsid w:val="003D0530"/>
    <w:rsid w:val="003D0708"/>
    <w:rsid w:val="003D083A"/>
    <w:rsid w:val="003D0955"/>
    <w:rsid w:val="003D0C01"/>
    <w:rsid w:val="003D143F"/>
    <w:rsid w:val="003D15F0"/>
    <w:rsid w:val="003D1758"/>
    <w:rsid w:val="003D1B7F"/>
    <w:rsid w:val="003D1BC4"/>
    <w:rsid w:val="003D230F"/>
    <w:rsid w:val="003D2559"/>
    <w:rsid w:val="003D28BB"/>
    <w:rsid w:val="003D28C3"/>
    <w:rsid w:val="003D2E45"/>
    <w:rsid w:val="003D3222"/>
    <w:rsid w:val="003D3A91"/>
    <w:rsid w:val="003D3BCD"/>
    <w:rsid w:val="003D44A1"/>
    <w:rsid w:val="003D549F"/>
    <w:rsid w:val="003D559A"/>
    <w:rsid w:val="003D57DC"/>
    <w:rsid w:val="003D5D74"/>
    <w:rsid w:val="003D5DA7"/>
    <w:rsid w:val="003D60E5"/>
    <w:rsid w:val="003D61E5"/>
    <w:rsid w:val="003D6CB8"/>
    <w:rsid w:val="003D6D47"/>
    <w:rsid w:val="003D6E67"/>
    <w:rsid w:val="003D78C7"/>
    <w:rsid w:val="003D7D0F"/>
    <w:rsid w:val="003D7DF6"/>
    <w:rsid w:val="003E0163"/>
    <w:rsid w:val="003E0494"/>
    <w:rsid w:val="003E05C9"/>
    <w:rsid w:val="003E0F15"/>
    <w:rsid w:val="003E12F1"/>
    <w:rsid w:val="003E1D6B"/>
    <w:rsid w:val="003E1E39"/>
    <w:rsid w:val="003E2123"/>
    <w:rsid w:val="003E24E5"/>
    <w:rsid w:val="003E2588"/>
    <w:rsid w:val="003E27DC"/>
    <w:rsid w:val="003E2A09"/>
    <w:rsid w:val="003E2CE4"/>
    <w:rsid w:val="003E366E"/>
    <w:rsid w:val="003E3A66"/>
    <w:rsid w:val="003E3B89"/>
    <w:rsid w:val="003E3D1D"/>
    <w:rsid w:val="003E457D"/>
    <w:rsid w:val="003E512A"/>
    <w:rsid w:val="003E528D"/>
    <w:rsid w:val="003E52DF"/>
    <w:rsid w:val="003E5E05"/>
    <w:rsid w:val="003E7229"/>
    <w:rsid w:val="003E743F"/>
    <w:rsid w:val="003E77C4"/>
    <w:rsid w:val="003E7A8C"/>
    <w:rsid w:val="003E7C62"/>
    <w:rsid w:val="003F05CE"/>
    <w:rsid w:val="003F11A2"/>
    <w:rsid w:val="003F1CFB"/>
    <w:rsid w:val="003F1F3B"/>
    <w:rsid w:val="003F2597"/>
    <w:rsid w:val="003F264D"/>
    <w:rsid w:val="003F2821"/>
    <w:rsid w:val="003F2AAB"/>
    <w:rsid w:val="003F37CB"/>
    <w:rsid w:val="003F3D73"/>
    <w:rsid w:val="003F41AB"/>
    <w:rsid w:val="003F440E"/>
    <w:rsid w:val="003F4CC2"/>
    <w:rsid w:val="003F55CF"/>
    <w:rsid w:val="003F5E83"/>
    <w:rsid w:val="003F5F6F"/>
    <w:rsid w:val="003F620A"/>
    <w:rsid w:val="003F6326"/>
    <w:rsid w:val="003F6732"/>
    <w:rsid w:val="003F6AD8"/>
    <w:rsid w:val="003F6CEB"/>
    <w:rsid w:val="003F6DFD"/>
    <w:rsid w:val="003F7003"/>
    <w:rsid w:val="003F7218"/>
    <w:rsid w:val="003F757B"/>
    <w:rsid w:val="00400309"/>
    <w:rsid w:val="00400576"/>
    <w:rsid w:val="004008EB"/>
    <w:rsid w:val="00400B8E"/>
    <w:rsid w:val="00401E57"/>
    <w:rsid w:val="0040232D"/>
    <w:rsid w:val="00404466"/>
    <w:rsid w:val="004047D4"/>
    <w:rsid w:val="00404B0E"/>
    <w:rsid w:val="00404DE3"/>
    <w:rsid w:val="0040502A"/>
    <w:rsid w:val="00405305"/>
    <w:rsid w:val="004054DD"/>
    <w:rsid w:val="00406055"/>
    <w:rsid w:val="0040765E"/>
    <w:rsid w:val="00407F71"/>
    <w:rsid w:val="0041065F"/>
    <w:rsid w:val="0041069B"/>
    <w:rsid w:val="00410815"/>
    <w:rsid w:val="004109CF"/>
    <w:rsid w:val="00410BF7"/>
    <w:rsid w:val="00410CC6"/>
    <w:rsid w:val="00412291"/>
    <w:rsid w:val="004124CB"/>
    <w:rsid w:val="00412720"/>
    <w:rsid w:val="00412E27"/>
    <w:rsid w:val="00413050"/>
    <w:rsid w:val="0041339E"/>
    <w:rsid w:val="004146A2"/>
    <w:rsid w:val="00415A1D"/>
    <w:rsid w:val="00415CA3"/>
    <w:rsid w:val="00415F27"/>
    <w:rsid w:val="0041653F"/>
    <w:rsid w:val="00416640"/>
    <w:rsid w:val="004169CF"/>
    <w:rsid w:val="00416CD4"/>
    <w:rsid w:val="00420297"/>
    <w:rsid w:val="004207FC"/>
    <w:rsid w:val="00420D3B"/>
    <w:rsid w:val="004212FE"/>
    <w:rsid w:val="00421BAB"/>
    <w:rsid w:val="00421E90"/>
    <w:rsid w:val="00421F14"/>
    <w:rsid w:val="00422A89"/>
    <w:rsid w:val="00422AFF"/>
    <w:rsid w:val="00422B08"/>
    <w:rsid w:val="00422E70"/>
    <w:rsid w:val="00422EBA"/>
    <w:rsid w:val="00423576"/>
    <w:rsid w:val="0042393C"/>
    <w:rsid w:val="00423998"/>
    <w:rsid w:val="004239CA"/>
    <w:rsid w:val="00423DFF"/>
    <w:rsid w:val="004247E9"/>
    <w:rsid w:val="00424D56"/>
    <w:rsid w:val="00424EA8"/>
    <w:rsid w:val="00424F46"/>
    <w:rsid w:val="00425CAA"/>
    <w:rsid w:val="00425E4B"/>
    <w:rsid w:val="0042629E"/>
    <w:rsid w:val="0042661B"/>
    <w:rsid w:val="00427D86"/>
    <w:rsid w:val="00430840"/>
    <w:rsid w:val="004308C5"/>
    <w:rsid w:val="0043096A"/>
    <w:rsid w:val="00430992"/>
    <w:rsid w:val="00430E88"/>
    <w:rsid w:val="004311DC"/>
    <w:rsid w:val="0043153F"/>
    <w:rsid w:val="0043182B"/>
    <w:rsid w:val="004319B2"/>
    <w:rsid w:val="00431BD3"/>
    <w:rsid w:val="004324FD"/>
    <w:rsid w:val="00432721"/>
    <w:rsid w:val="00432960"/>
    <w:rsid w:val="0043349A"/>
    <w:rsid w:val="00433CE1"/>
    <w:rsid w:val="00433FFB"/>
    <w:rsid w:val="0043401A"/>
    <w:rsid w:val="0043425F"/>
    <w:rsid w:val="00434321"/>
    <w:rsid w:val="004347FA"/>
    <w:rsid w:val="004349A2"/>
    <w:rsid w:val="00434C26"/>
    <w:rsid w:val="0043548A"/>
    <w:rsid w:val="00435A85"/>
    <w:rsid w:val="00435B3B"/>
    <w:rsid w:val="00435BCF"/>
    <w:rsid w:val="00435F8C"/>
    <w:rsid w:val="00436D6A"/>
    <w:rsid w:val="004372FD"/>
    <w:rsid w:val="004377F0"/>
    <w:rsid w:val="00437D23"/>
    <w:rsid w:val="00437D31"/>
    <w:rsid w:val="00437F44"/>
    <w:rsid w:val="00440186"/>
    <w:rsid w:val="004408C9"/>
    <w:rsid w:val="004413FB"/>
    <w:rsid w:val="004414BC"/>
    <w:rsid w:val="0044286E"/>
    <w:rsid w:val="00443227"/>
    <w:rsid w:val="004437EC"/>
    <w:rsid w:val="00444860"/>
    <w:rsid w:val="00447300"/>
    <w:rsid w:val="004473FE"/>
    <w:rsid w:val="004474DC"/>
    <w:rsid w:val="00447D4F"/>
    <w:rsid w:val="004507E5"/>
    <w:rsid w:val="004509EC"/>
    <w:rsid w:val="00450F9A"/>
    <w:rsid w:val="00452C79"/>
    <w:rsid w:val="004531E8"/>
    <w:rsid w:val="00453ED7"/>
    <w:rsid w:val="00453F0C"/>
    <w:rsid w:val="00453F43"/>
    <w:rsid w:val="004543B3"/>
    <w:rsid w:val="00454F61"/>
    <w:rsid w:val="00455349"/>
    <w:rsid w:val="00455763"/>
    <w:rsid w:val="00456160"/>
    <w:rsid w:val="00456282"/>
    <w:rsid w:val="00456751"/>
    <w:rsid w:val="00456B17"/>
    <w:rsid w:val="00456CDA"/>
    <w:rsid w:val="00457623"/>
    <w:rsid w:val="004577F3"/>
    <w:rsid w:val="004578D7"/>
    <w:rsid w:val="00460665"/>
    <w:rsid w:val="0046084A"/>
    <w:rsid w:val="00460B4E"/>
    <w:rsid w:val="0046276E"/>
    <w:rsid w:val="00462871"/>
    <w:rsid w:val="00462BDB"/>
    <w:rsid w:val="00462FDB"/>
    <w:rsid w:val="00463302"/>
    <w:rsid w:val="00463BAA"/>
    <w:rsid w:val="00463CC4"/>
    <w:rsid w:val="00463D7E"/>
    <w:rsid w:val="00463F74"/>
    <w:rsid w:val="004643FB"/>
    <w:rsid w:val="00464FD7"/>
    <w:rsid w:val="00465446"/>
    <w:rsid w:val="00465B4B"/>
    <w:rsid w:val="00465CF2"/>
    <w:rsid w:val="004665B0"/>
    <w:rsid w:val="00466749"/>
    <w:rsid w:val="0046691A"/>
    <w:rsid w:val="00467584"/>
    <w:rsid w:val="00467D30"/>
    <w:rsid w:val="00467DCF"/>
    <w:rsid w:val="0047039F"/>
    <w:rsid w:val="00470762"/>
    <w:rsid w:val="00470EA1"/>
    <w:rsid w:val="00471C9F"/>
    <w:rsid w:val="00471E3D"/>
    <w:rsid w:val="00471F43"/>
    <w:rsid w:val="00472626"/>
    <w:rsid w:val="0047289A"/>
    <w:rsid w:val="00472A36"/>
    <w:rsid w:val="0047329F"/>
    <w:rsid w:val="0047392D"/>
    <w:rsid w:val="00473CC1"/>
    <w:rsid w:val="00473FDC"/>
    <w:rsid w:val="00474A31"/>
    <w:rsid w:val="00475208"/>
    <w:rsid w:val="004759D1"/>
    <w:rsid w:val="0047644D"/>
    <w:rsid w:val="00476984"/>
    <w:rsid w:val="0047699B"/>
    <w:rsid w:val="0047712B"/>
    <w:rsid w:val="004773A0"/>
    <w:rsid w:val="004801D2"/>
    <w:rsid w:val="0048027A"/>
    <w:rsid w:val="004802E2"/>
    <w:rsid w:val="00480403"/>
    <w:rsid w:val="00480733"/>
    <w:rsid w:val="004809B5"/>
    <w:rsid w:val="00481DB7"/>
    <w:rsid w:val="00482AF4"/>
    <w:rsid w:val="00482D60"/>
    <w:rsid w:val="00484350"/>
    <w:rsid w:val="00484464"/>
    <w:rsid w:val="00484C6C"/>
    <w:rsid w:val="00485720"/>
    <w:rsid w:val="00485FD0"/>
    <w:rsid w:val="00486158"/>
    <w:rsid w:val="0048639B"/>
    <w:rsid w:val="004863DC"/>
    <w:rsid w:val="00487148"/>
    <w:rsid w:val="00490325"/>
    <w:rsid w:val="004907CE"/>
    <w:rsid w:val="00490D74"/>
    <w:rsid w:val="004914A2"/>
    <w:rsid w:val="00491A5A"/>
    <w:rsid w:val="0049214F"/>
    <w:rsid w:val="004928C4"/>
    <w:rsid w:val="00492B9F"/>
    <w:rsid w:val="00493397"/>
    <w:rsid w:val="00493642"/>
    <w:rsid w:val="00494057"/>
    <w:rsid w:val="0049416C"/>
    <w:rsid w:val="00495D03"/>
    <w:rsid w:val="00495DCC"/>
    <w:rsid w:val="00495FA3"/>
    <w:rsid w:val="004962DF"/>
    <w:rsid w:val="00496385"/>
    <w:rsid w:val="0049647F"/>
    <w:rsid w:val="00496BF4"/>
    <w:rsid w:val="00497007"/>
    <w:rsid w:val="00497CDE"/>
    <w:rsid w:val="004A001B"/>
    <w:rsid w:val="004A0239"/>
    <w:rsid w:val="004A03DD"/>
    <w:rsid w:val="004A08A2"/>
    <w:rsid w:val="004A0B9C"/>
    <w:rsid w:val="004A0BFB"/>
    <w:rsid w:val="004A1334"/>
    <w:rsid w:val="004A1826"/>
    <w:rsid w:val="004A1D2D"/>
    <w:rsid w:val="004A1DE9"/>
    <w:rsid w:val="004A2A40"/>
    <w:rsid w:val="004A3130"/>
    <w:rsid w:val="004A3A04"/>
    <w:rsid w:val="004A4891"/>
    <w:rsid w:val="004A49C0"/>
    <w:rsid w:val="004A53A1"/>
    <w:rsid w:val="004A53A7"/>
    <w:rsid w:val="004A65B7"/>
    <w:rsid w:val="004B062D"/>
    <w:rsid w:val="004B0942"/>
    <w:rsid w:val="004B11AF"/>
    <w:rsid w:val="004B1CC6"/>
    <w:rsid w:val="004B2893"/>
    <w:rsid w:val="004B2954"/>
    <w:rsid w:val="004B2E92"/>
    <w:rsid w:val="004B3822"/>
    <w:rsid w:val="004B3ED2"/>
    <w:rsid w:val="004B3EFB"/>
    <w:rsid w:val="004B532D"/>
    <w:rsid w:val="004B5646"/>
    <w:rsid w:val="004B5A0D"/>
    <w:rsid w:val="004B5C02"/>
    <w:rsid w:val="004B5EAF"/>
    <w:rsid w:val="004B6610"/>
    <w:rsid w:val="004B67B9"/>
    <w:rsid w:val="004B6E0C"/>
    <w:rsid w:val="004B719B"/>
    <w:rsid w:val="004B7388"/>
    <w:rsid w:val="004B79D3"/>
    <w:rsid w:val="004C0010"/>
    <w:rsid w:val="004C15FD"/>
    <w:rsid w:val="004C1B1D"/>
    <w:rsid w:val="004C1F84"/>
    <w:rsid w:val="004C28F4"/>
    <w:rsid w:val="004C2E91"/>
    <w:rsid w:val="004C2FFD"/>
    <w:rsid w:val="004C3385"/>
    <w:rsid w:val="004C3A74"/>
    <w:rsid w:val="004C3C47"/>
    <w:rsid w:val="004C3C5B"/>
    <w:rsid w:val="004C5037"/>
    <w:rsid w:val="004C5D18"/>
    <w:rsid w:val="004C628A"/>
    <w:rsid w:val="004C6407"/>
    <w:rsid w:val="004C73E8"/>
    <w:rsid w:val="004C75D5"/>
    <w:rsid w:val="004C7714"/>
    <w:rsid w:val="004C783B"/>
    <w:rsid w:val="004C7B63"/>
    <w:rsid w:val="004C7CBC"/>
    <w:rsid w:val="004D02BC"/>
    <w:rsid w:val="004D0BCD"/>
    <w:rsid w:val="004D0DAF"/>
    <w:rsid w:val="004D21B5"/>
    <w:rsid w:val="004D2799"/>
    <w:rsid w:val="004D2C6E"/>
    <w:rsid w:val="004D2DC2"/>
    <w:rsid w:val="004D2FA3"/>
    <w:rsid w:val="004D3142"/>
    <w:rsid w:val="004D335E"/>
    <w:rsid w:val="004D3797"/>
    <w:rsid w:val="004D37A0"/>
    <w:rsid w:val="004D3DA8"/>
    <w:rsid w:val="004D45E3"/>
    <w:rsid w:val="004D46E2"/>
    <w:rsid w:val="004D48DD"/>
    <w:rsid w:val="004D5079"/>
    <w:rsid w:val="004D5CA8"/>
    <w:rsid w:val="004D6B11"/>
    <w:rsid w:val="004D6CAB"/>
    <w:rsid w:val="004D73D8"/>
    <w:rsid w:val="004D77C7"/>
    <w:rsid w:val="004D7B13"/>
    <w:rsid w:val="004D7C1E"/>
    <w:rsid w:val="004E0269"/>
    <w:rsid w:val="004E0505"/>
    <w:rsid w:val="004E0560"/>
    <w:rsid w:val="004E061B"/>
    <w:rsid w:val="004E0D41"/>
    <w:rsid w:val="004E0DBE"/>
    <w:rsid w:val="004E0E05"/>
    <w:rsid w:val="004E1136"/>
    <w:rsid w:val="004E1542"/>
    <w:rsid w:val="004E1A46"/>
    <w:rsid w:val="004E2ACE"/>
    <w:rsid w:val="004E2DDA"/>
    <w:rsid w:val="004E3823"/>
    <w:rsid w:val="004E3B1B"/>
    <w:rsid w:val="004E4098"/>
    <w:rsid w:val="004E40E7"/>
    <w:rsid w:val="004E484D"/>
    <w:rsid w:val="004E65C2"/>
    <w:rsid w:val="004E6614"/>
    <w:rsid w:val="004E6C6A"/>
    <w:rsid w:val="004E7512"/>
    <w:rsid w:val="004E785A"/>
    <w:rsid w:val="004F0587"/>
    <w:rsid w:val="004F0822"/>
    <w:rsid w:val="004F08FA"/>
    <w:rsid w:val="004F1252"/>
    <w:rsid w:val="004F12B1"/>
    <w:rsid w:val="004F1375"/>
    <w:rsid w:val="004F13C8"/>
    <w:rsid w:val="004F1C51"/>
    <w:rsid w:val="004F2432"/>
    <w:rsid w:val="004F276C"/>
    <w:rsid w:val="004F2885"/>
    <w:rsid w:val="004F2CFD"/>
    <w:rsid w:val="004F3478"/>
    <w:rsid w:val="004F3541"/>
    <w:rsid w:val="004F3D76"/>
    <w:rsid w:val="004F3EFC"/>
    <w:rsid w:val="004F47A9"/>
    <w:rsid w:val="004F4A29"/>
    <w:rsid w:val="004F4DB1"/>
    <w:rsid w:val="004F50A5"/>
    <w:rsid w:val="004F5FBC"/>
    <w:rsid w:val="004F620B"/>
    <w:rsid w:val="004F6796"/>
    <w:rsid w:val="004F6AA6"/>
    <w:rsid w:val="004F7789"/>
    <w:rsid w:val="004F797C"/>
    <w:rsid w:val="004F79D6"/>
    <w:rsid w:val="00500558"/>
    <w:rsid w:val="005005DD"/>
    <w:rsid w:val="00500709"/>
    <w:rsid w:val="00500A37"/>
    <w:rsid w:val="00500B3D"/>
    <w:rsid w:val="00500D03"/>
    <w:rsid w:val="005012BA"/>
    <w:rsid w:val="00501BCB"/>
    <w:rsid w:val="00502043"/>
    <w:rsid w:val="00502FFA"/>
    <w:rsid w:val="0050305D"/>
    <w:rsid w:val="00503C51"/>
    <w:rsid w:val="005044DA"/>
    <w:rsid w:val="00504DC3"/>
    <w:rsid w:val="00504E4E"/>
    <w:rsid w:val="0050539D"/>
    <w:rsid w:val="00505577"/>
    <w:rsid w:val="0050564D"/>
    <w:rsid w:val="00506057"/>
    <w:rsid w:val="00506201"/>
    <w:rsid w:val="00506C38"/>
    <w:rsid w:val="005072F5"/>
    <w:rsid w:val="00510238"/>
    <w:rsid w:val="00510DBF"/>
    <w:rsid w:val="00510EA7"/>
    <w:rsid w:val="0051145A"/>
    <w:rsid w:val="00511DAB"/>
    <w:rsid w:val="005126C1"/>
    <w:rsid w:val="00513289"/>
    <w:rsid w:val="00513688"/>
    <w:rsid w:val="00513E40"/>
    <w:rsid w:val="0051605D"/>
    <w:rsid w:val="005163A4"/>
    <w:rsid w:val="005165C6"/>
    <w:rsid w:val="00516A29"/>
    <w:rsid w:val="005170AD"/>
    <w:rsid w:val="0051757D"/>
    <w:rsid w:val="00517C52"/>
    <w:rsid w:val="00517D5F"/>
    <w:rsid w:val="00517EE0"/>
    <w:rsid w:val="00520914"/>
    <w:rsid w:val="00520FD7"/>
    <w:rsid w:val="005216B1"/>
    <w:rsid w:val="00521B2E"/>
    <w:rsid w:val="00521EAC"/>
    <w:rsid w:val="0052213D"/>
    <w:rsid w:val="00522434"/>
    <w:rsid w:val="005224B6"/>
    <w:rsid w:val="005224E9"/>
    <w:rsid w:val="0052256F"/>
    <w:rsid w:val="00522599"/>
    <w:rsid w:val="0052292A"/>
    <w:rsid w:val="00522B9A"/>
    <w:rsid w:val="005253D4"/>
    <w:rsid w:val="00525EF7"/>
    <w:rsid w:val="00526AF3"/>
    <w:rsid w:val="00526FF4"/>
    <w:rsid w:val="005274A4"/>
    <w:rsid w:val="00527D9A"/>
    <w:rsid w:val="005304F3"/>
    <w:rsid w:val="005305BB"/>
    <w:rsid w:val="00530E98"/>
    <w:rsid w:val="00530FFB"/>
    <w:rsid w:val="005316ED"/>
    <w:rsid w:val="00531B25"/>
    <w:rsid w:val="00532822"/>
    <w:rsid w:val="00532BFC"/>
    <w:rsid w:val="00532E15"/>
    <w:rsid w:val="00533481"/>
    <w:rsid w:val="005339E6"/>
    <w:rsid w:val="00533F48"/>
    <w:rsid w:val="00534B07"/>
    <w:rsid w:val="00534CAB"/>
    <w:rsid w:val="005358E0"/>
    <w:rsid w:val="00535A99"/>
    <w:rsid w:val="00535CB0"/>
    <w:rsid w:val="00535F12"/>
    <w:rsid w:val="005366D8"/>
    <w:rsid w:val="00536D89"/>
    <w:rsid w:val="00537276"/>
    <w:rsid w:val="00537691"/>
    <w:rsid w:val="00537840"/>
    <w:rsid w:val="00537E93"/>
    <w:rsid w:val="005414FC"/>
    <w:rsid w:val="00541AD8"/>
    <w:rsid w:val="00541EB2"/>
    <w:rsid w:val="005431C9"/>
    <w:rsid w:val="00543541"/>
    <w:rsid w:val="00544302"/>
    <w:rsid w:val="00545096"/>
    <w:rsid w:val="00545211"/>
    <w:rsid w:val="00545489"/>
    <w:rsid w:val="00545D70"/>
    <w:rsid w:val="0054626C"/>
    <w:rsid w:val="00546368"/>
    <w:rsid w:val="0054650B"/>
    <w:rsid w:val="0054693C"/>
    <w:rsid w:val="00546CCA"/>
    <w:rsid w:val="00546EA1"/>
    <w:rsid w:val="005471F1"/>
    <w:rsid w:val="005478D6"/>
    <w:rsid w:val="00547A8C"/>
    <w:rsid w:val="00547D3A"/>
    <w:rsid w:val="00547D4F"/>
    <w:rsid w:val="005502CC"/>
    <w:rsid w:val="005503EB"/>
    <w:rsid w:val="0055098C"/>
    <w:rsid w:val="00550A7C"/>
    <w:rsid w:val="00550AF5"/>
    <w:rsid w:val="00550DF5"/>
    <w:rsid w:val="00551357"/>
    <w:rsid w:val="00551A51"/>
    <w:rsid w:val="00551C80"/>
    <w:rsid w:val="0055247F"/>
    <w:rsid w:val="00552CF5"/>
    <w:rsid w:val="00553178"/>
    <w:rsid w:val="00554AAF"/>
    <w:rsid w:val="00555631"/>
    <w:rsid w:val="0055592D"/>
    <w:rsid w:val="00556243"/>
    <w:rsid w:val="0055686D"/>
    <w:rsid w:val="00556916"/>
    <w:rsid w:val="00556D50"/>
    <w:rsid w:val="0055780D"/>
    <w:rsid w:val="005578BD"/>
    <w:rsid w:val="00557DBC"/>
    <w:rsid w:val="00557DE4"/>
    <w:rsid w:val="0056004F"/>
    <w:rsid w:val="005600AC"/>
    <w:rsid w:val="005610CB"/>
    <w:rsid w:val="00561AF7"/>
    <w:rsid w:val="00562122"/>
    <w:rsid w:val="00562688"/>
    <w:rsid w:val="00562AF1"/>
    <w:rsid w:val="00562B17"/>
    <w:rsid w:val="005632DD"/>
    <w:rsid w:val="00563A8F"/>
    <w:rsid w:val="00563AD6"/>
    <w:rsid w:val="00563CED"/>
    <w:rsid w:val="005644B7"/>
    <w:rsid w:val="00564A28"/>
    <w:rsid w:val="00564B1B"/>
    <w:rsid w:val="00565115"/>
    <w:rsid w:val="005653D1"/>
    <w:rsid w:val="00565630"/>
    <w:rsid w:val="0056564A"/>
    <w:rsid w:val="005667A0"/>
    <w:rsid w:val="00566BF5"/>
    <w:rsid w:val="00566F38"/>
    <w:rsid w:val="0056771B"/>
    <w:rsid w:val="00567727"/>
    <w:rsid w:val="005678A5"/>
    <w:rsid w:val="005710EB"/>
    <w:rsid w:val="0057110B"/>
    <w:rsid w:val="00571476"/>
    <w:rsid w:val="00571DE4"/>
    <w:rsid w:val="005724B6"/>
    <w:rsid w:val="005727FA"/>
    <w:rsid w:val="00572C83"/>
    <w:rsid w:val="00573808"/>
    <w:rsid w:val="005738D3"/>
    <w:rsid w:val="00573BAC"/>
    <w:rsid w:val="00573D76"/>
    <w:rsid w:val="005741CD"/>
    <w:rsid w:val="00574A7A"/>
    <w:rsid w:val="00574FB3"/>
    <w:rsid w:val="00575324"/>
    <w:rsid w:val="005753D0"/>
    <w:rsid w:val="00575895"/>
    <w:rsid w:val="005759F9"/>
    <w:rsid w:val="0057694A"/>
    <w:rsid w:val="00576AAF"/>
    <w:rsid w:val="00576E30"/>
    <w:rsid w:val="00577086"/>
    <w:rsid w:val="0057715B"/>
    <w:rsid w:val="00577ABD"/>
    <w:rsid w:val="00577B14"/>
    <w:rsid w:val="00577D41"/>
    <w:rsid w:val="00580795"/>
    <w:rsid w:val="00581025"/>
    <w:rsid w:val="00582A6D"/>
    <w:rsid w:val="00582ACE"/>
    <w:rsid w:val="00582E60"/>
    <w:rsid w:val="0058308D"/>
    <w:rsid w:val="00583DB5"/>
    <w:rsid w:val="005843F5"/>
    <w:rsid w:val="00584D7D"/>
    <w:rsid w:val="00584E13"/>
    <w:rsid w:val="00584F5E"/>
    <w:rsid w:val="005850BE"/>
    <w:rsid w:val="005858BF"/>
    <w:rsid w:val="00585E07"/>
    <w:rsid w:val="0058646E"/>
    <w:rsid w:val="00586BC1"/>
    <w:rsid w:val="00587BC7"/>
    <w:rsid w:val="0059022E"/>
    <w:rsid w:val="00590807"/>
    <w:rsid w:val="00590B30"/>
    <w:rsid w:val="00590DF0"/>
    <w:rsid w:val="005914DC"/>
    <w:rsid w:val="0059166E"/>
    <w:rsid w:val="005921B8"/>
    <w:rsid w:val="005925A3"/>
    <w:rsid w:val="005925C7"/>
    <w:rsid w:val="00592657"/>
    <w:rsid w:val="00592A8D"/>
    <w:rsid w:val="00592C26"/>
    <w:rsid w:val="005930E3"/>
    <w:rsid w:val="0059320C"/>
    <w:rsid w:val="00593424"/>
    <w:rsid w:val="00593579"/>
    <w:rsid w:val="00593713"/>
    <w:rsid w:val="00594050"/>
    <w:rsid w:val="0059428B"/>
    <w:rsid w:val="005942A6"/>
    <w:rsid w:val="0059500C"/>
    <w:rsid w:val="00595013"/>
    <w:rsid w:val="0059602B"/>
    <w:rsid w:val="00596417"/>
    <w:rsid w:val="005965A2"/>
    <w:rsid w:val="0059724D"/>
    <w:rsid w:val="00597764"/>
    <w:rsid w:val="00597C37"/>
    <w:rsid w:val="00597C87"/>
    <w:rsid w:val="00597EBA"/>
    <w:rsid w:val="005A0254"/>
    <w:rsid w:val="005A0521"/>
    <w:rsid w:val="005A0761"/>
    <w:rsid w:val="005A08B4"/>
    <w:rsid w:val="005A0FC9"/>
    <w:rsid w:val="005A104E"/>
    <w:rsid w:val="005A1585"/>
    <w:rsid w:val="005A1A32"/>
    <w:rsid w:val="005A2371"/>
    <w:rsid w:val="005A3AAE"/>
    <w:rsid w:val="005A3ADB"/>
    <w:rsid w:val="005A3DBB"/>
    <w:rsid w:val="005A3E97"/>
    <w:rsid w:val="005A4110"/>
    <w:rsid w:val="005A5BC6"/>
    <w:rsid w:val="005A5E38"/>
    <w:rsid w:val="005A5F7A"/>
    <w:rsid w:val="005A62A5"/>
    <w:rsid w:val="005A6F52"/>
    <w:rsid w:val="005A7575"/>
    <w:rsid w:val="005A7A85"/>
    <w:rsid w:val="005A7C17"/>
    <w:rsid w:val="005B0237"/>
    <w:rsid w:val="005B0B93"/>
    <w:rsid w:val="005B0E3C"/>
    <w:rsid w:val="005B1866"/>
    <w:rsid w:val="005B2B10"/>
    <w:rsid w:val="005B2B21"/>
    <w:rsid w:val="005B2CB7"/>
    <w:rsid w:val="005B30B3"/>
    <w:rsid w:val="005B3413"/>
    <w:rsid w:val="005B3845"/>
    <w:rsid w:val="005B3DE1"/>
    <w:rsid w:val="005B43EA"/>
    <w:rsid w:val="005B463B"/>
    <w:rsid w:val="005B4674"/>
    <w:rsid w:val="005B478F"/>
    <w:rsid w:val="005B4EF9"/>
    <w:rsid w:val="005B543C"/>
    <w:rsid w:val="005B5F50"/>
    <w:rsid w:val="005B5FCD"/>
    <w:rsid w:val="005B64F8"/>
    <w:rsid w:val="005B6667"/>
    <w:rsid w:val="005B6708"/>
    <w:rsid w:val="005B6A05"/>
    <w:rsid w:val="005B6A1F"/>
    <w:rsid w:val="005B6C60"/>
    <w:rsid w:val="005B6D53"/>
    <w:rsid w:val="005B7BD8"/>
    <w:rsid w:val="005C0994"/>
    <w:rsid w:val="005C0CA9"/>
    <w:rsid w:val="005C2E5D"/>
    <w:rsid w:val="005C3F8D"/>
    <w:rsid w:val="005C46A9"/>
    <w:rsid w:val="005C4723"/>
    <w:rsid w:val="005C4A58"/>
    <w:rsid w:val="005C5EB4"/>
    <w:rsid w:val="005C62BE"/>
    <w:rsid w:val="005C6905"/>
    <w:rsid w:val="005C6995"/>
    <w:rsid w:val="005C6AC8"/>
    <w:rsid w:val="005C6C22"/>
    <w:rsid w:val="005C6C3B"/>
    <w:rsid w:val="005C77FB"/>
    <w:rsid w:val="005C7BFF"/>
    <w:rsid w:val="005D000A"/>
    <w:rsid w:val="005D03F8"/>
    <w:rsid w:val="005D0596"/>
    <w:rsid w:val="005D05D4"/>
    <w:rsid w:val="005D0B68"/>
    <w:rsid w:val="005D0E8C"/>
    <w:rsid w:val="005D12B4"/>
    <w:rsid w:val="005D18EA"/>
    <w:rsid w:val="005D1E4B"/>
    <w:rsid w:val="005D2312"/>
    <w:rsid w:val="005D2499"/>
    <w:rsid w:val="005D2871"/>
    <w:rsid w:val="005D3610"/>
    <w:rsid w:val="005D387A"/>
    <w:rsid w:val="005D3FC3"/>
    <w:rsid w:val="005D46CE"/>
    <w:rsid w:val="005D4A6A"/>
    <w:rsid w:val="005D6811"/>
    <w:rsid w:val="005D6AD4"/>
    <w:rsid w:val="005D6D24"/>
    <w:rsid w:val="005D74DB"/>
    <w:rsid w:val="005D77AF"/>
    <w:rsid w:val="005E0CE8"/>
    <w:rsid w:val="005E0D18"/>
    <w:rsid w:val="005E127C"/>
    <w:rsid w:val="005E2131"/>
    <w:rsid w:val="005E2431"/>
    <w:rsid w:val="005E3AC7"/>
    <w:rsid w:val="005E3BF4"/>
    <w:rsid w:val="005E3F72"/>
    <w:rsid w:val="005E41DA"/>
    <w:rsid w:val="005E513A"/>
    <w:rsid w:val="005E5AE2"/>
    <w:rsid w:val="005E61B4"/>
    <w:rsid w:val="005E66CE"/>
    <w:rsid w:val="005E6B0B"/>
    <w:rsid w:val="005E6CA2"/>
    <w:rsid w:val="005E789B"/>
    <w:rsid w:val="005E7FB4"/>
    <w:rsid w:val="005F0042"/>
    <w:rsid w:val="005F085A"/>
    <w:rsid w:val="005F088F"/>
    <w:rsid w:val="005F0AEB"/>
    <w:rsid w:val="005F1367"/>
    <w:rsid w:val="005F1AD5"/>
    <w:rsid w:val="005F1ECB"/>
    <w:rsid w:val="005F247C"/>
    <w:rsid w:val="005F2D8E"/>
    <w:rsid w:val="005F2EA1"/>
    <w:rsid w:val="005F3030"/>
    <w:rsid w:val="005F406C"/>
    <w:rsid w:val="005F4184"/>
    <w:rsid w:val="005F4252"/>
    <w:rsid w:val="005F536D"/>
    <w:rsid w:val="005F5B9B"/>
    <w:rsid w:val="005F5E00"/>
    <w:rsid w:val="005F69E8"/>
    <w:rsid w:val="005F6A29"/>
    <w:rsid w:val="005F6E2D"/>
    <w:rsid w:val="005F6E96"/>
    <w:rsid w:val="005F70F6"/>
    <w:rsid w:val="005F75D0"/>
    <w:rsid w:val="006002D6"/>
    <w:rsid w:val="006003D9"/>
    <w:rsid w:val="00600E80"/>
    <w:rsid w:val="00601343"/>
    <w:rsid w:val="0060198D"/>
    <w:rsid w:val="00601EDC"/>
    <w:rsid w:val="006036C2"/>
    <w:rsid w:val="00603BD8"/>
    <w:rsid w:val="00604820"/>
    <w:rsid w:val="0060508A"/>
    <w:rsid w:val="006050F9"/>
    <w:rsid w:val="00605488"/>
    <w:rsid w:val="00605489"/>
    <w:rsid w:val="006054A2"/>
    <w:rsid w:val="00605D3D"/>
    <w:rsid w:val="00605EBE"/>
    <w:rsid w:val="006069C5"/>
    <w:rsid w:val="00606A35"/>
    <w:rsid w:val="00607003"/>
    <w:rsid w:val="006073A4"/>
    <w:rsid w:val="00607A8C"/>
    <w:rsid w:val="006111CC"/>
    <w:rsid w:val="00611795"/>
    <w:rsid w:val="00611A3C"/>
    <w:rsid w:val="006146DD"/>
    <w:rsid w:val="006151DA"/>
    <w:rsid w:val="006154BA"/>
    <w:rsid w:val="006155AC"/>
    <w:rsid w:val="00615EEE"/>
    <w:rsid w:val="006161D9"/>
    <w:rsid w:val="00616775"/>
    <w:rsid w:val="00617305"/>
    <w:rsid w:val="00617316"/>
    <w:rsid w:val="00617C9D"/>
    <w:rsid w:val="006200A6"/>
    <w:rsid w:val="0062068E"/>
    <w:rsid w:val="00620DEC"/>
    <w:rsid w:val="00621277"/>
    <w:rsid w:val="00621C1E"/>
    <w:rsid w:val="00622076"/>
    <w:rsid w:val="00622963"/>
    <w:rsid w:val="00622CC5"/>
    <w:rsid w:val="0062308C"/>
    <w:rsid w:val="006234C0"/>
    <w:rsid w:val="006240B8"/>
    <w:rsid w:val="00624260"/>
    <w:rsid w:val="006244DC"/>
    <w:rsid w:val="0062454C"/>
    <w:rsid w:val="006247F7"/>
    <w:rsid w:val="00624D7D"/>
    <w:rsid w:val="0062500E"/>
    <w:rsid w:val="00625547"/>
    <w:rsid w:val="00625A58"/>
    <w:rsid w:val="00625FC1"/>
    <w:rsid w:val="0062646D"/>
    <w:rsid w:val="006265E6"/>
    <w:rsid w:val="0062660B"/>
    <w:rsid w:val="00626E16"/>
    <w:rsid w:val="00626EB7"/>
    <w:rsid w:val="0062711D"/>
    <w:rsid w:val="0062782E"/>
    <w:rsid w:val="00627C9C"/>
    <w:rsid w:val="00630AD1"/>
    <w:rsid w:val="00630E4C"/>
    <w:rsid w:val="0063190A"/>
    <w:rsid w:val="00631A6E"/>
    <w:rsid w:val="0063356C"/>
    <w:rsid w:val="00633A24"/>
    <w:rsid w:val="00633DB3"/>
    <w:rsid w:val="00635079"/>
    <w:rsid w:val="00636001"/>
    <w:rsid w:val="00637696"/>
    <w:rsid w:val="00640254"/>
    <w:rsid w:val="00640BAF"/>
    <w:rsid w:val="00640DDD"/>
    <w:rsid w:val="00641AFC"/>
    <w:rsid w:val="0064275D"/>
    <w:rsid w:val="00642BAA"/>
    <w:rsid w:val="006442BF"/>
    <w:rsid w:val="00644A7E"/>
    <w:rsid w:val="00644D48"/>
    <w:rsid w:val="006455CA"/>
    <w:rsid w:val="00645F6F"/>
    <w:rsid w:val="00645FD9"/>
    <w:rsid w:val="00646050"/>
    <w:rsid w:val="00646121"/>
    <w:rsid w:val="006469E8"/>
    <w:rsid w:val="006469EC"/>
    <w:rsid w:val="00646A30"/>
    <w:rsid w:val="0065071C"/>
    <w:rsid w:val="00650D44"/>
    <w:rsid w:val="00650E11"/>
    <w:rsid w:val="00650F5D"/>
    <w:rsid w:val="00651BDB"/>
    <w:rsid w:val="00651C63"/>
    <w:rsid w:val="00652148"/>
    <w:rsid w:val="006522CD"/>
    <w:rsid w:val="00653044"/>
    <w:rsid w:val="00653207"/>
    <w:rsid w:val="00653338"/>
    <w:rsid w:val="00653F54"/>
    <w:rsid w:val="0065449D"/>
    <w:rsid w:val="006549E9"/>
    <w:rsid w:val="00654E5B"/>
    <w:rsid w:val="0065655C"/>
    <w:rsid w:val="00657465"/>
    <w:rsid w:val="00660236"/>
    <w:rsid w:val="006603AE"/>
    <w:rsid w:val="00660DA5"/>
    <w:rsid w:val="00662623"/>
    <w:rsid w:val="00663394"/>
    <w:rsid w:val="00663742"/>
    <w:rsid w:val="006642A0"/>
    <w:rsid w:val="00664AA1"/>
    <w:rsid w:val="00664C6A"/>
    <w:rsid w:val="006653FE"/>
    <w:rsid w:val="006656E7"/>
    <w:rsid w:val="00665B39"/>
    <w:rsid w:val="00665D77"/>
    <w:rsid w:val="00665EA7"/>
    <w:rsid w:val="00666208"/>
    <w:rsid w:val="0066641E"/>
    <w:rsid w:val="00666F6B"/>
    <w:rsid w:val="00667297"/>
    <w:rsid w:val="00667815"/>
    <w:rsid w:val="00670061"/>
    <w:rsid w:val="006709A8"/>
    <w:rsid w:val="00671729"/>
    <w:rsid w:val="006731CD"/>
    <w:rsid w:val="00673376"/>
    <w:rsid w:val="00673A0D"/>
    <w:rsid w:val="0067417E"/>
    <w:rsid w:val="006742DB"/>
    <w:rsid w:val="00674448"/>
    <w:rsid w:val="006745DE"/>
    <w:rsid w:val="00675239"/>
    <w:rsid w:val="00676476"/>
    <w:rsid w:val="00676C59"/>
    <w:rsid w:val="00676CF1"/>
    <w:rsid w:val="006770FB"/>
    <w:rsid w:val="00677112"/>
    <w:rsid w:val="006775D6"/>
    <w:rsid w:val="006776A8"/>
    <w:rsid w:val="00677BDD"/>
    <w:rsid w:val="00680AC4"/>
    <w:rsid w:val="006813BA"/>
    <w:rsid w:val="00681499"/>
    <w:rsid w:val="00681595"/>
    <w:rsid w:val="00681D79"/>
    <w:rsid w:val="006826B8"/>
    <w:rsid w:val="00682B6E"/>
    <w:rsid w:val="00682E8E"/>
    <w:rsid w:val="00682F18"/>
    <w:rsid w:val="006837D7"/>
    <w:rsid w:val="00684171"/>
    <w:rsid w:val="0068418B"/>
    <w:rsid w:val="00684DBD"/>
    <w:rsid w:val="00684EAD"/>
    <w:rsid w:val="00685C9B"/>
    <w:rsid w:val="006860D9"/>
    <w:rsid w:val="006862ED"/>
    <w:rsid w:val="0068687F"/>
    <w:rsid w:val="006869A9"/>
    <w:rsid w:val="006877B7"/>
    <w:rsid w:val="00690777"/>
    <w:rsid w:val="006907B3"/>
    <w:rsid w:val="00690D3D"/>
    <w:rsid w:val="006911A0"/>
    <w:rsid w:val="00691460"/>
    <w:rsid w:val="00691598"/>
    <w:rsid w:val="00691602"/>
    <w:rsid w:val="00691772"/>
    <w:rsid w:val="00691ED4"/>
    <w:rsid w:val="00691F5A"/>
    <w:rsid w:val="0069223B"/>
    <w:rsid w:val="00693B37"/>
    <w:rsid w:val="00693C76"/>
    <w:rsid w:val="0069454B"/>
    <w:rsid w:val="006956E9"/>
    <w:rsid w:val="0069653D"/>
    <w:rsid w:val="0069681F"/>
    <w:rsid w:val="006968B7"/>
    <w:rsid w:val="00696A25"/>
    <w:rsid w:val="006973AB"/>
    <w:rsid w:val="00697409"/>
    <w:rsid w:val="00697934"/>
    <w:rsid w:val="006A06ED"/>
    <w:rsid w:val="006A0708"/>
    <w:rsid w:val="006A0925"/>
    <w:rsid w:val="006A103E"/>
    <w:rsid w:val="006A11AB"/>
    <w:rsid w:val="006A16FA"/>
    <w:rsid w:val="006A17D1"/>
    <w:rsid w:val="006A25B6"/>
    <w:rsid w:val="006A2FBE"/>
    <w:rsid w:val="006A30FC"/>
    <w:rsid w:val="006A376A"/>
    <w:rsid w:val="006A485D"/>
    <w:rsid w:val="006A5003"/>
    <w:rsid w:val="006A53E1"/>
    <w:rsid w:val="006A5953"/>
    <w:rsid w:val="006A5EED"/>
    <w:rsid w:val="006A60FC"/>
    <w:rsid w:val="006A668C"/>
    <w:rsid w:val="006A6839"/>
    <w:rsid w:val="006A68D1"/>
    <w:rsid w:val="006A6D64"/>
    <w:rsid w:val="006A75E8"/>
    <w:rsid w:val="006A774B"/>
    <w:rsid w:val="006B01AF"/>
    <w:rsid w:val="006B03A7"/>
    <w:rsid w:val="006B0B74"/>
    <w:rsid w:val="006B2048"/>
    <w:rsid w:val="006B24C8"/>
    <w:rsid w:val="006B27F0"/>
    <w:rsid w:val="006B2E18"/>
    <w:rsid w:val="006B3139"/>
    <w:rsid w:val="006B3549"/>
    <w:rsid w:val="006B37ED"/>
    <w:rsid w:val="006B38E6"/>
    <w:rsid w:val="006B3902"/>
    <w:rsid w:val="006B3D9E"/>
    <w:rsid w:val="006B4570"/>
    <w:rsid w:val="006B5522"/>
    <w:rsid w:val="006B5632"/>
    <w:rsid w:val="006B5B7F"/>
    <w:rsid w:val="006B64A9"/>
    <w:rsid w:val="006B64DA"/>
    <w:rsid w:val="006B6551"/>
    <w:rsid w:val="006B6615"/>
    <w:rsid w:val="006B6805"/>
    <w:rsid w:val="006B6872"/>
    <w:rsid w:val="006B6DC0"/>
    <w:rsid w:val="006B7953"/>
    <w:rsid w:val="006C0B61"/>
    <w:rsid w:val="006C0C58"/>
    <w:rsid w:val="006C0DB4"/>
    <w:rsid w:val="006C1604"/>
    <w:rsid w:val="006C16D0"/>
    <w:rsid w:val="006C1F33"/>
    <w:rsid w:val="006C2210"/>
    <w:rsid w:val="006C2338"/>
    <w:rsid w:val="006C2BB1"/>
    <w:rsid w:val="006C2C78"/>
    <w:rsid w:val="006C2D57"/>
    <w:rsid w:val="006C2E58"/>
    <w:rsid w:val="006C3063"/>
    <w:rsid w:val="006C4649"/>
    <w:rsid w:val="006C4BB9"/>
    <w:rsid w:val="006C4C7A"/>
    <w:rsid w:val="006C59E7"/>
    <w:rsid w:val="006C6057"/>
    <w:rsid w:val="006C6182"/>
    <w:rsid w:val="006C62E6"/>
    <w:rsid w:val="006C68CB"/>
    <w:rsid w:val="006C6E59"/>
    <w:rsid w:val="006C7E80"/>
    <w:rsid w:val="006C7FA5"/>
    <w:rsid w:val="006D0126"/>
    <w:rsid w:val="006D012E"/>
    <w:rsid w:val="006D0263"/>
    <w:rsid w:val="006D04CD"/>
    <w:rsid w:val="006D077D"/>
    <w:rsid w:val="006D09A4"/>
    <w:rsid w:val="006D09EC"/>
    <w:rsid w:val="006D0C90"/>
    <w:rsid w:val="006D1617"/>
    <w:rsid w:val="006D1772"/>
    <w:rsid w:val="006D18CF"/>
    <w:rsid w:val="006D1C0D"/>
    <w:rsid w:val="006D26A1"/>
    <w:rsid w:val="006D3837"/>
    <w:rsid w:val="006D3BBC"/>
    <w:rsid w:val="006D3E76"/>
    <w:rsid w:val="006D43D0"/>
    <w:rsid w:val="006D4EF0"/>
    <w:rsid w:val="006D5277"/>
    <w:rsid w:val="006D6320"/>
    <w:rsid w:val="006D67C7"/>
    <w:rsid w:val="006D732C"/>
    <w:rsid w:val="006D794C"/>
    <w:rsid w:val="006D7953"/>
    <w:rsid w:val="006D7D71"/>
    <w:rsid w:val="006E0024"/>
    <w:rsid w:val="006E047F"/>
    <w:rsid w:val="006E0501"/>
    <w:rsid w:val="006E0955"/>
    <w:rsid w:val="006E0966"/>
    <w:rsid w:val="006E0BB6"/>
    <w:rsid w:val="006E0CEC"/>
    <w:rsid w:val="006E11DD"/>
    <w:rsid w:val="006E1440"/>
    <w:rsid w:val="006E1CA5"/>
    <w:rsid w:val="006E1D1C"/>
    <w:rsid w:val="006E22D6"/>
    <w:rsid w:val="006E2340"/>
    <w:rsid w:val="006E24AA"/>
    <w:rsid w:val="006E280C"/>
    <w:rsid w:val="006E2B9E"/>
    <w:rsid w:val="006E2C26"/>
    <w:rsid w:val="006E3110"/>
    <w:rsid w:val="006E34C2"/>
    <w:rsid w:val="006E364C"/>
    <w:rsid w:val="006E398D"/>
    <w:rsid w:val="006E4196"/>
    <w:rsid w:val="006E4332"/>
    <w:rsid w:val="006E46DB"/>
    <w:rsid w:val="006E53F9"/>
    <w:rsid w:val="006E5591"/>
    <w:rsid w:val="006E569C"/>
    <w:rsid w:val="006E5747"/>
    <w:rsid w:val="006E58D7"/>
    <w:rsid w:val="006E5D61"/>
    <w:rsid w:val="006E5FC5"/>
    <w:rsid w:val="006E60AA"/>
    <w:rsid w:val="006E6381"/>
    <w:rsid w:val="006E6AC8"/>
    <w:rsid w:val="006E6C53"/>
    <w:rsid w:val="006E7096"/>
    <w:rsid w:val="006F04A7"/>
    <w:rsid w:val="006F0639"/>
    <w:rsid w:val="006F06F8"/>
    <w:rsid w:val="006F14A4"/>
    <w:rsid w:val="006F1D55"/>
    <w:rsid w:val="006F2814"/>
    <w:rsid w:val="006F3B3D"/>
    <w:rsid w:val="006F4FD9"/>
    <w:rsid w:val="006F51AA"/>
    <w:rsid w:val="006F6A7B"/>
    <w:rsid w:val="006F6BB2"/>
    <w:rsid w:val="006F6F28"/>
    <w:rsid w:val="006F79EA"/>
    <w:rsid w:val="006F7C52"/>
    <w:rsid w:val="007008A2"/>
    <w:rsid w:val="00701776"/>
    <w:rsid w:val="007017B8"/>
    <w:rsid w:val="007017E7"/>
    <w:rsid w:val="00701DBE"/>
    <w:rsid w:val="007021B8"/>
    <w:rsid w:val="00702B10"/>
    <w:rsid w:val="00702EB4"/>
    <w:rsid w:val="0070342F"/>
    <w:rsid w:val="0070360E"/>
    <w:rsid w:val="00703B5D"/>
    <w:rsid w:val="00703FE3"/>
    <w:rsid w:val="0070443F"/>
    <w:rsid w:val="00704442"/>
    <w:rsid w:val="0070458E"/>
    <w:rsid w:val="007049A5"/>
    <w:rsid w:val="00704B4E"/>
    <w:rsid w:val="00704F45"/>
    <w:rsid w:val="00705042"/>
    <w:rsid w:val="007050DA"/>
    <w:rsid w:val="007059DE"/>
    <w:rsid w:val="00706117"/>
    <w:rsid w:val="007069ED"/>
    <w:rsid w:val="00706D8D"/>
    <w:rsid w:val="00707083"/>
    <w:rsid w:val="00707DEE"/>
    <w:rsid w:val="00707E15"/>
    <w:rsid w:val="00710115"/>
    <w:rsid w:val="007110FB"/>
    <w:rsid w:val="0071121D"/>
    <w:rsid w:val="0071185D"/>
    <w:rsid w:val="00711F65"/>
    <w:rsid w:val="00712598"/>
    <w:rsid w:val="0071416F"/>
    <w:rsid w:val="00714BFE"/>
    <w:rsid w:val="00714EAF"/>
    <w:rsid w:val="00715548"/>
    <w:rsid w:val="0071564F"/>
    <w:rsid w:val="00715E08"/>
    <w:rsid w:val="00715F4E"/>
    <w:rsid w:val="007160B0"/>
    <w:rsid w:val="00716143"/>
    <w:rsid w:val="00716B1A"/>
    <w:rsid w:val="0071713F"/>
    <w:rsid w:val="0071791A"/>
    <w:rsid w:val="00717F20"/>
    <w:rsid w:val="0072039D"/>
    <w:rsid w:val="007209D9"/>
    <w:rsid w:val="007212E3"/>
    <w:rsid w:val="007217E1"/>
    <w:rsid w:val="00721B9D"/>
    <w:rsid w:val="00721C12"/>
    <w:rsid w:val="007224FE"/>
    <w:rsid w:val="00722BF1"/>
    <w:rsid w:val="0072314F"/>
    <w:rsid w:val="0072324F"/>
    <w:rsid w:val="0072405A"/>
    <w:rsid w:val="0072437B"/>
    <w:rsid w:val="00724433"/>
    <w:rsid w:val="007246F4"/>
    <w:rsid w:val="00724CE8"/>
    <w:rsid w:val="00725214"/>
    <w:rsid w:val="007254FE"/>
    <w:rsid w:val="007259C6"/>
    <w:rsid w:val="007259C7"/>
    <w:rsid w:val="00727D79"/>
    <w:rsid w:val="00727E0F"/>
    <w:rsid w:val="00731057"/>
    <w:rsid w:val="00731206"/>
    <w:rsid w:val="0073171D"/>
    <w:rsid w:val="00731935"/>
    <w:rsid w:val="00731FFE"/>
    <w:rsid w:val="00732CDE"/>
    <w:rsid w:val="00732F0B"/>
    <w:rsid w:val="00733B39"/>
    <w:rsid w:val="00734E76"/>
    <w:rsid w:val="00734FFD"/>
    <w:rsid w:val="0073629F"/>
    <w:rsid w:val="00736588"/>
    <w:rsid w:val="00736F5B"/>
    <w:rsid w:val="007373C7"/>
    <w:rsid w:val="007376EF"/>
    <w:rsid w:val="0074009E"/>
    <w:rsid w:val="007405A7"/>
    <w:rsid w:val="0074169A"/>
    <w:rsid w:val="00741B6B"/>
    <w:rsid w:val="00741D41"/>
    <w:rsid w:val="00741EB6"/>
    <w:rsid w:val="00741F9F"/>
    <w:rsid w:val="007420C5"/>
    <w:rsid w:val="007422F5"/>
    <w:rsid w:val="00743617"/>
    <w:rsid w:val="00743DE2"/>
    <w:rsid w:val="00743E70"/>
    <w:rsid w:val="00745193"/>
    <w:rsid w:val="007468B9"/>
    <w:rsid w:val="007468F1"/>
    <w:rsid w:val="00746FAA"/>
    <w:rsid w:val="007507FF"/>
    <w:rsid w:val="00751532"/>
    <w:rsid w:val="00751A80"/>
    <w:rsid w:val="00751EE4"/>
    <w:rsid w:val="00751F02"/>
    <w:rsid w:val="00753349"/>
    <w:rsid w:val="00753368"/>
    <w:rsid w:val="0075343D"/>
    <w:rsid w:val="007538F6"/>
    <w:rsid w:val="00753ED2"/>
    <w:rsid w:val="00753F0D"/>
    <w:rsid w:val="00753F3D"/>
    <w:rsid w:val="00754C88"/>
    <w:rsid w:val="007558AF"/>
    <w:rsid w:val="00755A89"/>
    <w:rsid w:val="007564C6"/>
    <w:rsid w:val="007564FB"/>
    <w:rsid w:val="007569AA"/>
    <w:rsid w:val="00757518"/>
    <w:rsid w:val="007602C0"/>
    <w:rsid w:val="007605D6"/>
    <w:rsid w:val="00760FCA"/>
    <w:rsid w:val="007619BD"/>
    <w:rsid w:val="00761C32"/>
    <w:rsid w:val="00761E60"/>
    <w:rsid w:val="00762320"/>
    <w:rsid w:val="007626E2"/>
    <w:rsid w:val="00763253"/>
    <w:rsid w:val="00763B8B"/>
    <w:rsid w:val="00763DB0"/>
    <w:rsid w:val="007646CE"/>
    <w:rsid w:val="00764B8D"/>
    <w:rsid w:val="007655DD"/>
    <w:rsid w:val="007655EF"/>
    <w:rsid w:val="00765C64"/>
    <w:rsid w:val="007664A7"/>
    <w:rsid w:val="0076656E"/>
    <w:rsid w:val="0076666D"/>
    <w:rsid w:val="00766942"/>
    <w:rsid w:val="00766CC2"/>
    <w:rsid w:val="00767791"/>
    <w:rsid w:val="007677D9"/>
    <w:rsid w:val="007679AB"/>
    <w:rsid w:val="007679D9"/>
    <w:rsid w:val="00767C8B"/>
    <w:rsid w:val="007702D2"/>
    <w:rsid w:val="007708FB"/>
    <w:rsid w:val="007709DF"/>
    <w:rsid w:val="0077110C"/>
    <w:rsid w:val="007713A6"/>
    <w:rsid w:val="0077141A"/>
    <w:rsid w:val="007719DA"/>
    <w:rsid w:val="00771A85"/>
    <w:rsid w:val="00772029"/>
    <w:rsid w:val="0077262C"/>
    <w:rsid w:val="00772979"/>
    <w:rsid w:val="00772C05"/>
    <w:rsid w:val="00772CB7"/>
    <w:rsid w:val="00772E23"/>
    <w:rsid w:val="0077332C"/>
    <w:rsid w:val="007733EF"/>
    <w:rsid w:val="00773C27"/>
    <w:rsid w:val="00773F2E"/>
    <w:rsid w:val="0077402A"/>
    <w:rsid w:val="00774A68"/>
    <w:rsid w:val="00775562"/>
    <w:rsid w:val="00775961"/>
    <w:rsid w:val="00776045"/>
    <w:rsid w:val="00776359"/>
    <w:rsid w:val="007763F0"/>
    <w:rsid w:val="00776442"/>
    <w:rsid w:val="0077697F"/>
    <w:rsid w:val="00777231"/>
    <w:rsid w:val="007773FF"/>
    <w:rsid w:val="00777651"/>
    <w:rsid w:val="007776C6"/>
    <w:rsid w:val="0078187C"/>
    <w:rsid w:val="00781C8D"/>
    <w:rsid w:val="007834A8"/>
    <w:rsid w:val="007844F5"/>
    <w:rsid w:val="007845DF"/>
    <w:rsid w:val="00784C8B"/>
    <w:rsid w:val="00785BFA"/>
    <w:rsid w:val="007863F5"/>
    <w:rsid w:val="00786BF4"/>
    <w:rsid w:val="00786CB1"/>
    <w:rsid w:val="00786E15"/>
    <w:rsid w:val="00787CB1"/>
    <w:rsid w:val="00790D65"/>
    <w:rsid w:val="00790FDA"/>
    <w:rsid w:val="007917BC"/>
    <w:rsid w:val="00791B45"/>
    <w:rsid w:val="007931A4"/>
    <w:rsid w:val="007940B0"/>
    <w:rsid w:val="0079435C"/>
    <w:rsid w:val="00794511"/>
    <w:rsid w:val="00794FD3"/>
    <w:rsid w:val="00796813"/>
    <w:rsid w:val="00796A25"/>
    <w:rsid w:val="00797190"/>
    <w:rsid w:val="007977B3"/>
    <w:rsid w:val="007978EC"/>
    <w:rsid w:val="00797BD2"/>
    <w:rsid w:val="007A082B"/>
    <w:rsid w:val="007A0A74"/>
    <w:rsid w:val="007A0EF3"/>
    <w:rsid w:val="007A128D"/>
    <w:rsid w:val="007A12FC"/>
    <w:rsid w:val="007A16D9"/>
    <w:rsid w:val="007A1F1F"/>
    <w:rsid w:val="007A274D"/>
    <w:rsid w:val="007A30FB"/>
    <w:rsid w:val="007A39C4"/>
    <w:rsid w:val="007A3F2A"/>
    <w:rsid w:val="007A4BAE"/>
    <w:rsid w:val="007A4BEE"/>
    <w:rsid w:val="007A586A"/>
    <w:rsid w:val="007A5ED2"/>
    <w:rsid w:val="007A68EB"/>
    <w:rsid w:val="007A6A6F"/>
    <w:rsid w:val="007A6FDD"/>
    <w:rsid w:val="007A782C"/>
    <w:rsid w:val="007B0074"/>
    <w:rsid w:val="007B038C"/>
    <w:rsid w:val="007B1A2E"/>
    <w:rsid w:val="007B1CE3"/>
    <w:rsid w:val="007B1FE5"/>
    <w:rsid w:val="007B2960"/>
    <w:rsid w:val="007B2995"/>
    <w:rsid w:val="007B2D02"/>
    <w:rsid w:val="007B3014"/>
    <w:rsid w:val="007B38B9"/>
    <w:rsid w:val="007B3908"/>
    <w:rsid w:val="007B39B7"/>
    <w:rsid w:val="007B3CC2"/>
    <w:rsid w:val="007B3EE1"/>
    <w:rsid w:val="007B43B2"/>
    <w:rsid w:val="007B4AB2"/>
    <w:rsid w:val="007B50D4"/>
    <w:rsid w:val="007B54C8"/>
    <w:rsid w:val="007B5DC3"/>
    <w:rsid w:val="007B5E09"/>
    <w:rsid w:val="007B6008"/>
    <w:rsid w:val="007B6544"/>
    <w:rsid w:val="007B6971"/>
    <w:rsid w:val="007B6E38"/>
    <w:rsid w:val="007B7A38"/>
    <w:rsid w:val="007C0430"/>
    <w:rsid w:val="007C0CAE"/>
    <w:rsid w:val="007C1BE9"/>
    <w:rsid w:val="007C1C6F"/>
    <w:rsid w:val="007C1EFB"/>
    <w:rsid w:val="007C22F5"/>
    <w:rsid w:val="007C28F2"/>
    <w:rsid w:val="007C2CFC"/>
    <w:rsid w:val="007C2E56"/>
    <w:rsid w:val="007C3769"/>
    <w:rsid w:val="007C3834"/>
    <w:rsid w:val="007C3DE3"/>
    <w:rsid w:val="007C40C2"/>
    <w:rsid w:val="007C47E4"/>
    <w:rsid w:val="007C48A9"/>
    <w:rsid w:val="007C4903"/>
    <w:rsid w:val="007C4AD8"/>
    <w:rsid w:val="007C5993"/>
    <w:rsid w:val="007C5E62"/>
    <w:rsid w:val="007C5F2D"/>
    <w:rsid w:val="007C612F"/>
    <w:rsid w:val="007C68F3"/>
    <w:rsid w:val="007C7226"/>
    <w:rsid w:val="007C74FD"/>
    <w:rsid w:val="007C7A30"/>
    <w:rsid w:val="007D062B"/>
    <w:rsid w:val="007D0EA6"/>
    <w:rsid w:val="007D1436"/>
    <w:rsid w:val="007D2CBE"/>
    <w:rsid w:val="007D2EBD"/>
    <w:rsid w:val="007D3613"/>
    <w:rsid w:val="007D37AE"/>
    <w:rsid w:val="007D3821"/>
    <w:rsid w:val="007D4F59"/>
    <w:rsid w:val="007D50C7"/>
    <w:rsid w:val="007D54BE"/>
    <w:rsid w:val="007D566A"/>
    <w:rsid w:val="007D725B"/>
    <w:rsid w:val="007D75E2"/>
    <w:rsid w:val="007D7C8F"/>
    <w:rsid w:val="007E0038"/>
    <w:rsid w:val="007E0E2F"/>
    <w:rsid w:val="007E11CB"/>
    <w:rsid w:val="007E14E6"/>
    <w:rsid w:val="007E14F6"/>
    <w:rsid w:val="007E1772"/>
    <w:rsid w:val="007E18A3"/>
    <w:rsid w:val="007E1EDC"/>
    <w:rsid w:val="007E25D5"/>
    <w:rsid w:val="007E26E5"/>
    <w:rsid w:val="007E2A69"/>
    <w:rsid w:val="007E2B02"/>
    <w:rsid w:val="007E2F90"/>
    <w:rsid w:val="007E3E67"/>
    <w:rsid w:val="007E3EE0"/>
    <w:rsid w:val="007E4259"/>
    <w:rsid w:val="007E4785"/>
    <w:rsid w:val="007E52E8"/>
    <w:rsid w:val="007E53DE"/>
    <w:rsid w:val="007E5421"/>
    <w:rsid w:val="007E55C3"/>
    <w:rsid w:val="007E58C7"/>
    <w:rsid w:val="007E648F"/>
    <w:rsid w:val="007E65E8"/>
    <w:rsid w:val="007E6729"/>
    <w:rsid w:val="007E6868"/>
    <w:rsid w:val="007E6B68"/>
    <w:rsid w:val="007E6D79"/>
    <w:rsid w:val="007E6ED8"/>
    <w:rsid w:val="007E6EDE"/>
    <w:rsid w:val="007E6FA9"/>
    <w:rsid w:val="007E7233"/>
    <w:rsid w:val="007E745C"/>
    <w:rsid w:val="007E7E3A"/>
    <w:rsid w:val="007E7E5A"/>
    <w:rsid w:val="007F0234"/>
    <w:rsid w:val="007F02D7"/>
    <w:rsid w:val="007F050A"/>
    <w:rsid w:val="007F06C0"/>
    <w:rsid w:val="007F0D8E"/>
    <w:rsid w:val="007F1204"/>
    <w:rsid w:val="007F17B6"/>
    <w:rsid w:val="007F205E"/>
    <w:rsid w:val="007F226D"/>
    <w:rsid w:val="007F24A4"/>
    <w:rsid w:val="007F280F"/>
    <w:rsid w:val="007F2A8B"/>
    <w:rsid w:val="007F30FB"/>
    <w:rsid w:val="007F31F4"/>
    <w:rsid w:val="007F3492"/>
    <w:rsid w:val="007F36A9"/>
    <w:rsid w:val="007F3817"/>
    <w:rsid w:val="007F438B"/>
    <w:rsid w:val="007F453D"/>
    <w:rsid w:val="007F5109"/>
    <w:rsid w:val="007F6D0B"/>
    <w:rsid w:val="007F720C"/>
    <w:rsid w:val="007F7A96"/>
    <w:rsid w:val="007F7E0D"/>
    <w:rsid w:val="00800563"/>
    <w:rsid w:val="00800AB3"/>
    <w:rsid w:val="0080101A"/>
    <w:rsid w:val="00801463"/>
    <w:rsid w:val="00801637"/>
    <w:rsid w:val="008019E6"/>
    <w:rsid w:val="0080296B"/>
    <w:rsid w:val="0080370A"/>
    <w:rsid w:val="00803CF5"/>
    <w:rsid w:val="00803FEC"/>
    <w:rsid w:val="00804604"/>
    <w:rsid w:val="0080472A"/>
    <w:rsid w:val="00804831"/>
    <w:rsid w:val="00804876"/>
    <w:rsid w:val="008054D3"/>
    <w:rsid w:val="00805BDE"/>
    <w:rsid w:val="00805CB5"/>
    <w:rsid w:val="008075A7"/>
    <w:rsid w:val="00810AC8"/>
    <w:rsid w:val="00810C2C"/>
    <w:rsid w:val="008123B7"/>
    <w:rsid w:val="00812A92"/>
    <w:rsid w:val="00813029"/>
    <w:rsid w:val="0081354C"/>
    <w:rsid w:val="00814062"/>
    <w:rsid w:val="0081461B"/>
    <w:rsid w:val="00814815"/>
    <w:rsid w:val="00815E16"/>
    <w:rsid w:val="00815E83"/>
    <w:rsid w:val="0081634E"/>
    <w:rsid w:val="00816DA2"/>
    <w:rsid w:val="0081737B"/>
    <w:rsid w:val="00817670"/>
    <w:rsid w:val="00817755"/>
    <w:rsid w:val="00820C25"/>
    <w:rsid w:val="00820CE3"/>
    <w:rsid w:val="008210BA"/>
    <w:rsid w:val="00821372"/>
    <w:rsid w:val="00821518"/>
    <w:rsid w:val="00821660"/>
    <w:rsid w:val="00821ABC"/>
    <w:rsid w:val="00821DEB"/>
    <w:rsid w:val="00822525"/>
    <w:rsid w:val="0082288B"/>
    <w:rsid w:val="008235E3"/>
    <w:rsid w:val="00823686"/>
    <w:rsid w:val="0082391B"/>
    <w:rsid w:val="00823C2B"/>
    <w:rsid w:val="00823DDD"/>
    <w:rsid w:val="00824002"/>
    <w:rsid w:val="008240E6"/>
    <w:rsid w:val="00824351"/>
    <w:rsid w:val="0082451F"/>
    <w:rsid w:val="008247A6"/>
    <w:rsid w:val="008254C6"/>
    <w:rsid w:val="00825D5F"/>
    <w:rsid w:val="00825ECD"/>
    <w:rsid w:val="00825EFC"/>
    <w:rsid w:val="008262D9"/>
    <w:rsid w:val="00826749"/>
    <w:rsid w:val="00827D43"/>
    <w:rsid w:val="00830212"/>
    <w:rsid w:val="00830553"/>
    <w:rsid w:val="0083098D"/>
    <w:rsid w:val="00830A47"/>
    <w:rsid w:val="00830E77"/>
    <w:rsid w:val="008317A0"/>
    <w:rsid w:val="00831D5C"/>
    <w:rsid w:val="008321A0"/>
    <w:rsid w:val="008326BF"/>
    <w:rsid w:val="00832A80"/>
    <w:rsid w:val="008333D2"/>
    <w:rsid w:val="00833449"/>
    <w:rsid w:val="00833462"/>
    <w:rsid w:val="0083382B"/>
    <w:rsid w:val="00833915"/>
    <w:rsid w:val="00833DD5"/>
    <w:rsid w:val="00833E46"/>
    <w:rsid w:val="00834355"/>
    <w:rsid w:val="00834EDD"/>
    <w:rsid w:val="00834FAF"/>
    <w:rsid w:val="00835149"/>
    <w:rsid w:val="00835310"/>
    <w:rsid w:val="0083564C"/>
    <w:rsid w:val="00836464"/>
    <w:rsid w:val="00836CA6"/>
    <w:rsid w:val="008373E3"/>
    <w:rsid w:val="0083775B"/>
    <w:rsid w:val="00837E01"/>
    <w:rsid w:val="008405A4"/>
    <w:rsid w:val="00840F12"/>
    <w:rsid w:val="00841252"/>
    <w:rsid w:val="008417EB"/>
    <w:rsid w:val="00841844"/>
    <w:rsid w:val="00841A1A"/>
    <w:rsid w:val="00841F95"/>
    <w:rsid w:val="008422D1"/>
    <w:rsid w:val="00843022"/>
    <w:rsid w:val="00843799"/>
    <w:rsid w:val="008437B8"/>
    <w:rsid w:val="00843D34"/>
    <w:rsid w:val="008442D5"/>
    <w:rsid w:val="00844643"/>
    <w:rsid w:val="008446C6"/>
    <w:rsid w:val="00844851"/>
    <w:rsid w:val="00845891"/>
    <w:rsid w:val="008458DC"/>
    <w:rsid w:val="00845A81"/>
    <w:rsid w:val="00846D33"/>
    <w:rsid w:val="00846FB5"/>
    <w:rsid w:val="00847837"/>
    <w:rsid w:val="0085030E"/>
    <w:rsid w:val="008504DF"/>
    <w:rsid w:val="00851A78"/>
    <w:rsid w:val="00851A9A"/>
    <w:rsid w:val="008520EC"/>
    <w:rsid w:val="00852174"/>
    <w:rsid w:val="00852978"/>
    <w:rsid w:val="00853055"/>
    <w:rsid w:val="008531E2"/>
    <w:rsid w:val="00853436"/>
    <w:rsid w:val="00853B94"/>
    <w:rsid w:val="008543D6"/>
    <w:rsid w:val="008559ED"/>
    <w:rsid w:val="00856378"/>
    <w:rsid w:val="00856579"/>
    <w:rsid w:val="00856651"/>
    <w:rsid w:val="00856D80"/>
    <w:rsid w:val="008575C3"/>
    <w:rsid w:val="00860CC0"/>
    <w:rsid w:val="0086105C"/>
    <w:rsid w:val="0086110E"/>
    <w:rsid w:val="00861EAC"/>
    <w:rsid w:val="008621FC"/>
    <w:rsid w:val="008622CB"/>
    <w:rsid w:val="00862512"/>
    <w:rsid w:val="008629CE"/>
    <w:rsid w:val="00862F18"/>
    <w:rsid w:val="008630B2"/>
    <w:rsid w:val="00863128"/>
    <w:rsid w:val="0086326D"/>
    <w:rsid w:val="0086354B"/>
    <w:rsid w:val="00863793"/>
    <w:rsid w:val="00863F8B"/>
    <w:rsid w:val="0086456E"/>
    <w:rsid w:val="008646B0"/>
    <w:rsid w:val="008649FF"/>
    <w:rsid w:val="00864E37"/>
    <w:rsid w:val="008657AD"/>
    <w:rsid w:val="00865B03"/>
    <w:rsid w:val="00865D45"/>
    <w:rsid w:val="008666CF"/>
    <w:rsid w:val="00866B17"/>
    <w:rsid w:val="00866EDD"/>
    <w:rsid w:val="00867A7F"/>
    <w:rsid w:val="008701B2"/>
    <w:rsid w:val="00870D05"/>
    <w:rsid w:val="00870D35"/>
    <w:rsid w:val="00871116"/>
    <w:rsid w:val="00871620"/>
    <w:rsid w:val="00871D21"/>
    <w:rsid w:val="0087274F"/>
    <w:rsid w:val="00872901"/>
    <w:rsid w:val="008729F3"/>
    <w:rsid w:val="008731AA"/>
    <w:rsid w:val="00874A17"/>
    <w:rsid w:val="00874AB4"/>
    <w:rsid w:val="00874B5C"/>
    <w:rsid w:val="00875585"/>
    <w:rsid w:val="00875606"/>
    <w:rsid w:val="00875E0B"/>
    <w:rsid w:val="0087629C"/>
    <w:rsid w:val="008768B7"/>
    <w:rsid w:val="00876C2A"/>
    <w:rsid w:val="00876D34"/>
    <w:rsid w:val="00877050"/>
    <w:rsid w:val="008773C0"/>
    <w:rsid w:val="00877F42"/>
    <w:rsid w:val="00880513"/>
    <w:rsid w:val="00880B36"/>
    <w:rsid w:val="00880DDC"/>
    <w:rsid w:val="00881937"/>
    <w:rsid w:val="008823E7"/>
    <w:rsid w:val="00882468"/>
    <w:rsid w:val="008825A7"/>
    <w:rsid w:val="00882E2C"/>
    <w:rsid w:val="00883193"/>
    <w:rsid w:val="008832A6"/>
    <w:rsid w:val="00883393"/>
    <w:rsid w:val="0088379F"/>
    <w:rsid w:val="0088387C"/>
    <w:rsid w:val="00883F59"/>
    <w:rsid w:val="00883F8E"/>
    <w:rsid w:val="008843A4"/>
    <w:rsid w:val="0088442E"/>
    <w:rsid w:val="0088541F"/>
    <w:rsid w:val="00885972"/>
    <w:rsid w:val="00885990"/>
    <w:rsid w:val="00885A0D"/>
    <w:rsid w:val="00885DC3"/>
    <w:rsid w:val="00886E1C"/>
    <w:rsid w:val="00886F89"/>
    <w:rsid w:val="008906B4"/>
    <w:rsid w:val="00890A45"/>
    <w:rsid w:val="00890C19"/>
    <w:rsid w:val="00890E43"/>
    <w:rsid w:val="00891110"/>
    <w:rsid w:val="00891205"/>
    <w:rsid w:val="008913A8"/>
    <w:rsid w:val="008919D9"/>
    <w:rsid w:val="008926B7"/>
    <w:rsid w:val="00893464"/>
    <w:rsid w:val="008939D4"/>
    <w:rsid w:val="00893A61"/>
    <w:rsid w:val="00893B5C"/>
    <w:rsid w:val="008946C2"/>
    <w:rsid w:val="00894A50"/>
    <w:rsid w:val="00895280"/>
    <w:rsid w:val="00895779"/>
    <w:rsid w:val="008966C4"/>
    <w:rsid w:val="00896CC5"/>
    <w:rsid w:val="0089765A"/>
    <w:rsid w:val="008A13DF"/>
    <w:rsid w:val="008A1959"/>
    <w:rsid w:val="008A1D8A"/>
    <w:rsid w:val="008A1D93"/>
    <w:rsid w:val="008A2218"/>
    <w:rsid w:val="008A2416"/>
    <w:rsid w:val="008A2A51"/>
    <w:rsid w:val="008A2B5C"/>
    <w:rsid w:val="008A3783"/>
    <w:rsid w:val="008A3ACA"/>
    <w:rsid w:val="008A43D7"/>
    <w:rsid w:val="008A442B"/>
    <w:rsid w:val="008A49F8"/>
    <w:rsid w:val="008A4D97"/>
    <w:rsid w:val="008A5073"/>
    <w:rsid w:val="008A50D4"/>
    <w:rsid w:val="008A535C"/>
    <w:rsid w:val="008A5CC3"/>
    <w:rsid w:val="008A5E5D"/>
    <w:rsid w:val="008A600A"/>
    <w:rsid w:val="008A63C0"/>
    <w:rsid w:val="008A681F"/>
    <w:rsid w:val="008A7CFF"/>
    <w:rsid w:val="008B02B9"/>
    <w:rsid w:val="008B041A"/>
    <w:rsid w:val="008B1258"/>
    <w:rsid w:val="008B126A"/>
    <w:rsid w:val="008B190C"/>
    <w:rsid w:val="008B1C65"/>
    <w:rsid w:val="008B1C84"/>
    <w:rsid w:val="008B276A"/>
    <w:rsid w:val="008B31A2"/>
    <w:rsid w:val="008B31D3"/>
    <w:rsid w:val="008B32DB"/>
    <w:rsid w:val="008B3441"/>
    <w:rsid w:val="008B40D6"/>
    <w:rsid w:val="008B453F"/>
    <w:rsid w:val="008B4B25"/>
    <w:rsid w:val="008B4EC4"/>
    <w:rsid w:val="008B5CE0"/>
    <w:rsid w:val="008B61F0"/>
    <w:rsid w:val="008B642F"/>
    <w:rsid w:val="008B66D1"/>
    <w:rsid w:val="008B678C"/>
    <w:rsid w:val="008C01A8"/>
    <w:rsid w:val="008C031B"/>
    <w:rsid w:val="008C041B"/>
    <w:rsid w:val="008C049C"/>
    <w:rsid w:val="008C0785"/>
    <w:rsid w:val="008C142D"/>
    <w:rsid w:val="008C1CAF"/>
    <w:rsid w:val="008C1F5A"/>
    <w:rsid w:val="008C1F73"/>
    <w:rsid w:val="008C2571"/>
    <w:rsid w:val="008C2CDB"/>
    <w:rsid w:val="008C3AE4"/>
    <w:rsid w:val="008C3C9D"/>
    <w:rsid w:val="008C3D69"/>
    <w:rsid w:val="008C3F41"/>
    <w:rsid w:val="008C418E"/>
    <w:rsid w:val="008C4190"/>
    <w:rsid w:val="008C45B3"/>
    <w:rsid w:val="008C482F"/>
    <w:rsid w:val="008C4ED3"/>
    <w:rsid w:val="008C55B6"/>
    <w:rsid w:val="008C595B"/>
    <w:rsid w:val="008C61DB"/>
    <w:rsid w:val="008C6C34"/>
    <w:rsid w:val="008C6DF1"/>
    <w:rsid w:val="008C711B"/>
    <w:rsid w:val="008C7B12"/>
    <w:rsid w:val="008C7BE4"/>
    <w:rsid w:val="008D075F"/>
    <w:rsid w:val="008D0B4C"/>
    <w:rsid w:val="008D19BB"/>
    <w:rsid w:val="008D1BCC"/>
    <w:rsid w:val="008D1E48"/>
    <w:rsid w:val="008D24EB"/>
    <w:rsid w:val="008D2749"/>
    <w:rsid w:val="008D2A7F"/>
    <w:rsid w:val="008D2DDF"/>
    <w:rsid w:val="008D2E72"/>
    <w:rsid w:val="008D3288"/>
    <w:rsid w:val="008D360F"/>
    <w:rsid w:val="008D38CE"/>
    <w:rsid w:val="008D3A8B"/>
    <w:rsid w:val="008D3B2F"/>
    <w:rsid w:val="008D44C4"/>
    <w:rsid w:val="008D44FC"/>
    <w:rsid w:val="008D4A01"/>
    <w:rsid w:val="008D4E68"/>
    <w:rsid w:val="008D5095"/>
    <w:rsid w:val="008D5C32"/>
    <w:rsid w:val="008D6591"/>
    <w:rsid w:val="008D6866"/>
    <w:rsid w:val="008D69D3"/>
    <w:rsid w:val="008D7B51"/>
    <w:rsid w:val="008E00E0"/>
    <w:rsid w:val="008E050E"/>
    <w:rsid w:val="008E0586"/>
    <w:rsid w:val="008E05D6"/>
    <w:rsid w:val="008E0DB6"/>
    <w:rsid w:val="008E107B"/>
    <w:rsid w:val="008E15F5"/>
    <w:rsid w:val="008E20DD"/>
    <w:rsid w:val="008E22DB"/>
    <w:rsid w:val="008E4AC5"/>
    <w:rsid w:val="008E4CB2"/>
    <w:rsid w:val="008E5103"/>
    <w:rsid w:val="008E6141"/>
    <w:rsid w:val="008E6A1B"/>
    <w:rsid w:val="008E6CDF"/>
    <w:rsid w:val="008E70DB"/>
    <w:rsid w:val="008E70FB"/>
    <w:rsid w:val="008E7C39"/>
    <w:rsid w:val="008F00C8"/>
    <w:rsid w:val="008F086B"/>
    <w:rsid w:val="008F1A3E"/>
    <w:rsid w:val="008F22CA"/>
    <w:rsid w:val="008F331F"/>
    <w:rsid w:val="008F3BDA"/>
    <w:rsid w:val="008F3D2B"/>
    <w:rsid w:val="008F3E06"/>
    <w:rsid w:val="008F4134"/>
    <w:rsid w:val="008F442D"/>
    <w:rsid w:val="008F59C0"/>
    <w:rsid w:val="008F6423"/>
    <w:rsid w:val="008F64C6"/>
    <w:rsid w:val="008F65A2"/>
    <w:rsid w:val="008F65AD"/>
    <w:rsid w:val="008F65BF"/>
    <w:rsid w:val="008F6937"/>
    <w:rsid w:val="008F6958"/>
    <w:rsid w:val="008F6CE2"/>
    <w:rsid w:val="008F6D63"/>
    <w:rsid w:val="008F6E26"/>
    <w:rsid w:val="008F705C"/>
    <w:rsid w:val="008F7475"/>
    <w:rsid w:val="008F776E"/>
    <w:rsid w:val="0090017A"/>
    <w:rsid w:val="00900AB0"/>
    <w:rsid w:val="00900F78"/>
    <w:rsid w:val="00901095"/>
    <w:rsid w:val="009011C8"/>
    <w:rsid w:val="00901A98"/>
    <w:rsid w:val="00901B08"/>
    <w:rsid w:val="00901B9E"/>
    <w:rsid w:val="00901CD8"/>
    <w:rsid w:val="00902519"/>
    <w:rsid w:val="00902E7B"/>
    <w:rsid w:val="00903110"/>
    <w:rsid w:val="00903ADA"/>
    <w:rsid w:val="0090409A"/>
    <w:rsid w:val="009041B5"/>
    <w:rsid w:val="009041D8"/>
    <w:rsid w:val="009041F8"/>
    <w:rsid w:val="009049EF"/>
    <w:rsid w:val="00904BCB"/>
    <w:rsid w:val="00905CBE"/>
    <w:rsid w:val="0090628D"/>
    <w:rsid w:val="00906744"/>
    <w:rsid w:val="0090715F"/>
    <w:rsid w:val="00907379"/>
    <w:rsid w:val="00907903"/>
    <w:rsid w:val="00907E18"/>
    <w:rsid w:val="00907F95"/>
    <w:rsid w:val="0091004E"/>
    <w:rsid w:val="0091018E"/>
    <w:rsid w:val="00910519"/>
    <w:rsid w:val="00910EE6"/>
    <w:rsid w:val="0091198D"/>
    <w:rsid w:val="00912207"/>
    <w:rsid w:val="00912368"/>
    <w:rsid w:val="009126F3"/>
    <w:rsid w:val="0091273B"/>
    <w:rsid w:val="009129B3"/>
    <w:rsid w:val="009143FC"/>
    <w:rsid w:val="00914797"/>
    <w:rsid w:val="00914994"/>
    <w:rsid w:val="00914B36"/>
    <w:rsid w:val="00914C67"/>
    <w:rsid w:val="0091568D"/>
    <w:rsid w:val="0091572A"/>
    <w:rsid w:val="00915A41"/>
    <w:rsid w:val="00915C7F"/>
    <w:rsid w:val="00915E18"/>
    <w:rsid w:val="009164C1"/>
    <w:rsid w:val="00917E21"/>
    <w:rsid w:val="0092031B"/>
    <w:rsid w:val="00920632"/>
    <w:rsid w:val="009206BD"/>
    <w:rsid w:val="009206F6"/>
    <w:rsid w:val="00920706"/>
    <w:rsid w:val="009207B0"/>
    <w:rsid w:val="00920E65"/>
    <w:rsid w:val="00921613"/>
    <w:rsid w:val="00921B1C"/>
    <w:rsid w:val="00921D28"/>
    <w:rsid w:val="009220D3"/>
    <w:rsid w:val="0092264E"/>
    <w:rsid w:val="009233FB"/>
    <w:rsid w:val="00923554"/>
    <w:rsid w:val="00923E22"/>
    <w:rsid w:val="00923FD1"/>
    <w:rsid w:val="0092438B"/>
    <w:rsid w:val="00924A5E"/>
    <w:rsid w:val="00924B64"/>
    <w:rsid w:val="00925E73"/>
    <w:rsid w:val="00925F44"/>
    <w:rsid w:val="009262C5"/>
    <w:rsid w:val="00927364"/>
    <w:rsid w:val="00927451"/>
    <w:rsid w:val="009304DA"/>
    <w:rsid w:val="00930904"/>
    <w:rsid w:val="00930D84"/>
    <w:rsid w:val="009310C6"/>
    <w:rsid w:val="0093268A"/>
    <w:rsid w:val="009327ED"/>
    <w:rsid w:val="0093285C"/>
    <w:rsid w:val="009329BD"/>
    <w:rsid w:val="00932A4B"/>
    <w:rsid w:val="00932A6A"/>
    <w:rsid w:val="00933129"/>
    <w:rsid w:val="009331A1"/>
    <w:rsid w:val="009334BA"/>
    <w:rsid w:val="009338B2"/>
    <w:rsid w:val="00933DA4"/>
    <w:rsid w:val="00933ECE"/>
    <w:rsid w:val="00935D57"/>
    <w:rsid w:val="00935E73"/>
    <w:rsid w:val="009362F5"/>
    <w:rsid w:val="009363D9"/>
    <w:rsid w:val="0093714D"/>
    <w:rsid w:val="0093747C"/>
    <w:rsid w:val="00937D81"/>
    <w:rsid w:val="00940E00"/>
    <w:rsid w:val="0094134F"/>
    <w:rsid w:val="00941A6C"/>
    <w:rsid w:val="00942273"/>
    <w:rsid w:val="0094358F"/>
    <w:rsid w:val="00943ADC"/>
    <w:rsid w:val="009443CF"/>
    <w:rsid w:val="009450FA"/>
    <w:rsid w:val="009457C7"/>
    <w:rsid w:val="0094621A"/>
    <w:rsid w:val="0094630D"/>
    <w:rsid w:val="00947666"/>
    <w:rsid w:val="00950360"/>
    <w:rsid w:val="00950D84"/>
    <w:rsid w:val="0095177A"/>
    <w:rsid w:val="0095193C"/>
    <w:rsid w:val="00951EC5"/>
    <w:rsid w:val="00952114"/>
    <w:rsid w:val="00952424"/>
    <w:rsid w:val="00953CC2"/>
    <w:rsid w:val="00953CE5"/>
    <w:rsid w:val="00953CFC"/>
    <w:rsid w:val="0095441D"/>
    <w:rsid w:val="009556AA"/>
    <w:rsid w:val="0095592E"/>
    <w:rsid w:val="00955A11"/>
    <w:rsid w:val="00955B2F"/>
    <w:rsid w:val="00957CFE"/>
    <w:rsid w:val="00957F7F"/>
    <w:rsid w:val="009602DA"/>
    <w:rsid w:val="009606FE"/>
    <w:rsid w:val="00960DC3"/>
    <w:rsid w:val="009624CD"/>
    <w:rsid w:val="0096269F"/>
    <w:rsid w:val="009628A1"/>
    <w:rsid w:val="00962B33"/>
    <w:rsid w:val="009632C7"/>
    <w:rsid w:val="009637FE"/>
    <w:rsid w:val="00963D05"/>
    <w:rsid w:val="00963F2E"/>
    <w:rsid w:val="00963F30"/>
    <w:rsid w:val="009642DF"/>
    <w:rsid w:val="00964F4B"/>
    <w:rsid w:val="00965F5F"/>
    <w:rsid w:val="009663F6"/>
    <w:rsid w:val="009667C7"/>
    <w:rsid w:val="009672A1"/>
    <w:rsid w:val="00967489"/>
    <w:rsid w:val="0096783F"/>
    <w:rsid w:val="009709E9"/>
    <w:rsid w:val="00971809"/>
    <w:rsid w:val="0097399F"/>
    <w:rsid w:val="00973E5E"/>
    <w:rsid w:val="009742F7"/>
    <w:rsid w:val="00975332"/>
    <w:rsid w:val="009762B1"/>
    <w:rsid w:val="00976547"/>
    <w:rsid w:val="00976EB1"/>
    <w:rsid w:val="00977058"/>
    <w:rsid w:val="0097730B"/>
    <w:rsid w:val="00977EB7"/>
    <w:rsid w:val="00980426"/>
    <w:rsid w:val="00980706"/>
    <w:rsid w:val="0098080C"/>
    <w:rsid w:val="00980ED0"/>
    <w:rsid w:val="009815A3"/>
    <w:rsid w:val="009818D8"/>
    <w:rsid w:val="00981D5C"/>
    <w:rsid w:val="00982297"/>
    <w:rsid w:val="0098248B"/>
    <w:rsid w:val="009826A9"/>
    <w:rsid w:val="009828BD"/>
    <w:rsid w:val="00982926"/>
    <w:rsid w:val="00982A0E"/>
    <w:rsid w:val="00983187"/>
    <w:rsid w:val="00983A67"/>
    <w:rsid w:val="00983D68"/>
    <w:rsid w:val="00983DE5"/>
    <w:rsid w:val="00984683"/>
    <w:rsid w:val="00984EE8"/>
    <w:rsid w:val="00985618"/>
    <w:rsid w:val="00985630"/>
    <w:rsid w:val="009856AD"/>
    <w:rsid w:val="00985AA8"/>
    <w:rsid w:val="00985D18"/>
    <w:rsid w:val="00986472"/>
    <w:rsid w:val="00986553"/>
    <w:rsid w:val="00987234"/>
    <w:rsid w:val="009877DD"/>
    <w:rsid w:val="00987BF1"/>
    <w:rsid w:val="00987F32"/>
    <w:rsid w:val="009907C6"/>
    <w:rsid w:val="009907EB"/>
    <w:rsid w:val="009908F7"/>
    <w:rsid w:val="00990C71"/>
    <w:rsid w:val="00992647"/>
    <w:rsid w:val="009926D8"/>
    <w:rsid w:val="00992F03"/>
    <w:rsid w:val="0099311F"/>
    <w:rsid w:val="009931BB"/>
    <w:rsid w:val="009937B6"/>
    <w:rsid w:val="00993D50"/>
    <w:rsid w:val="0099434E"/>
    <w:rsid w:val="00994501"/>
    <w:rsid w:val="0099465A"/>
    <w:rsid w:val="00994712"/>
    <w:rsid w:val="009948D5"/>
    <w:rsid w:val="00994A3E"/>
    <w:rsid w:val="009953F4"/>
    <w:rsid w:val="0099557B"/>
    <w:rsid w:val="009955CC"/>
    <w:rsid w:val="00995C99"/>
    <w:rsid w:val="00995E7B"/>
    <w:rsid w:val="00996703"/>
    <w:rsid w:val="009967A0"/>
    <w:rsid w:val="009968E1"/>
    <w:rsid w:val="00996D67"/>
    <w:rsid w:val="00997073"/>
    <w:rsid w:val="00997982"/>
    <w:rsid w:val="00997E07"/>
    <w:rsid w:val="00997F41"/>
    <w:rsid w:val="009A0E4B"/>
    <w:rsid w:val="009A0F2E"/>
    <w:rsid w:val="009A10B2"/>
    <w:rsid w:val="009A129F"/>
    <w:rsid w:val="009A1D33"/>
    <w:rsid w:val="009A2485"/>
    <w:rsid w:val="009A28AC"/>
    <w:rsid w:val="009A2A5A"/>
    <w:rsid w:val="009A2B7C"/>
    <w:rsid w:val="009A3270"/>
    <w:rsid w:val="009A4153"/>
    <w:rsid w:val="009A41D1"/>
    <w:rsid w:val="009A46CC"/>
    <w:rsid w:val="009A4D65"/>
    <w:rsid w:val="009A5770"/>
    <w:rsid w:val="009A5A99"/>
    <w:rsid w:val="009A5AFD"/>
    <w:rsid w:val="009A5F46"/>
    <w:rsid w:val="009A700D"/>
    <w:rsid w:val="009A7C88"/>
    <w:rsid w:val="009A7D2C"/>
    <w:rsid w:val="009B0519"/>
    <w:rsid w:val="009B05A0"/>
    <w:rsid w:val="009B0D2F"/>
    <w:rsid w:val="009B1249"/>
    <w:rsid w:val="009B28D9"/>
    <w:rsid w:val="009B2E22"/>
    <w:rsid w:val="009B37A3"/>
    <w:rsid w:val="009B3AC2"/>
    <w:rsid w:val="009B3C5F"/>
    <w:rsid w:val="009B452F"/>
    <w:rsid w:val="009B477E"/>
    <w:rsid w:val="009B57DC"/>
    <w:rsid w:val="009B5BED"/>
    <w:rsid w:val="009B6340"/>
    <w:rsid w:val="009B63C0"/>
    <w:rsid w:val="009B67D4"/>
    <w:rsid w:val="009B69BC"/>
    <w:rsid w:val="009B7170"/>
    <w:rsid w:val="009B73DD"/>
    <w:rsid w:val="009C013F"/>
    <w:rsid w:val="009C0279"/>
    <w:rsid w:val="009C02B9"/>
    <w:rsid w:val="009C0807"/>
    <w:rsid w:val="009C0B02"/>
    <w:rsid w:val="009C1250"/>
    <w:rsid w:val="009C162D"/>
    <w:rsid w:val="009C1A9F"/>
    <w:rsid w:val="009C3817"/>
    <w:rsid w:val="009C3AD0"/>
    <w:rsid w:val="009C3C57"/>
    <w:rsid w:val="009C3D8C"/>
    <w:rsid w:val="009C3DCE"/>
    <w:rsid w:val="009C4253"/>
    <w:rsid w:val="009C4367"/>
    <w:rsid w:val="009C5A31"/>
    <w:rsid w:val="009C5CC7"/>
    <w:rsid w:val="009C65D5"/>
    <w:rsid w:val="009C684F"/>
    <w:rsid w:val="009C6A2B"/>
    <w:rsid w:val="009C6D5E"/>
    <w:rsid w:val="009C6E47"/>
    <w:rsid w:val="009C71F9"/>
    <w:rsid w:val="009C7AC2"/>
    <w:rsid w:val="009D0609"/>
    <w:rsid w:val="009D060A"/>
    <w:rsid w:val="009D18FC"/>
    <w:rsid w:val="009D1AB2"/>
    <w:rsid w:val="009D1BBB"/>
    <w:rsid w:val="009D21A2"/>
    <w:rsid w:val="009D237A"/>
    <w:rsid w:val="009D24C3"/>
    <w:rsid w:val="009D28DE"/>
    <w:rsid w:val="009D2B91"/>
    <w:rsid w:val="009D3D3C"/>
    <w:rsid w:val="009D3D74"/>
    <w:rsid w:val="009D3FD8"/>
    <w:rsid w:val="009D4802"/>
    <w:rsid w:val="009D4CC2"/>
    <w:rsid w:val="009D5149"/>
    <w:rsid w:val="009D5174"/>
    <w:rsid w:val="009D52AA"/>
    <w:rsid w:val="009D53F0"/>
    <w:rsid w:val="009D5D03"/>
    <w:rsid w:val="009D6230"/>
    <w:rsid w:val="009D63AC"/>
    <w:rsid w:val="009D6B05"/>
    <w:rsid w:val="009D7023"/>
    <w:rsid w:val="009D7242"/>
    <w:rsid w:val="009D72F4"/>
    <w:rsid w:val="009D7AFE"/>
    <w:rsid w:val="009D7F21"/>
    <w:rsid w:val="009E0AEC"/>
    <w:rsid w:val="009E0C29"/>
    <w:rsid w:val="009E1887"/>
    <w:rsid w:val="009E1DD1"/>
    <w:rsid w:val="009E2287"/>
    <w:rsid w:val="009E2324"/>
    <w:rsid w:val="009E3259"/>
    <w:rsid w:val="009E345F"/>
    <w:rsid w:val="009E540F"/>
    <w:rsid w:val="009E6119"/>
    <w:rsid w:val="009E69A5"/>
    <w:rsid w:val="009E6CAE"/>
    <w:rsid w:val="009E7527"/>
    <w:rsid w:val="009E778E"/>
    <w:rsid w:val="009E7FC4"/>
    <w:rsid w:val="009F014B"/>
    <w:rsid w:val="009F06D5"/>
    <w:rsid w:val="009F07EE"/>
    <w:rsid w:val="009F0A05"/>
    <w:rsid w:val="009F1102"/>
    <w:rsid w:val="009F117C"/>
    <w:rsid w:val="009F28C0"/>
    <w:rsid w:val="009F2934"/>
    <w:rsid w:val="009F2A51"/>
    <w:rsid w:val="009F2C7D"/>
    <w:rsid w:val="009F2D99"/>
    <w:rsid w:val="009F308C"/>
    <w:rsid w:val="009F362D"/>
    <w:rsid w:val="009F3A25"/>
    <w:rsid w:val="009F4183"/>
    <w:rsid w:val="009F41D3"/>
    <w:rsid w:val="009F4B33"/>
    <w:rsid w:val="009F55FE"/>
    <w:rsid w:val="009F567E"/>
    <w:rsid w:val="009F5C3A"/>
    <w:rsid w:val="009F5CBA"/>
    <w:rsid w:val="009F5E27"/>
    <w:rsid w:val="009F60E4"/>
    <w:rsid w:val="009F6165"/>
    <w:rsid w:val="009F67BB"/>
    <w:rsid w:val="009F69CD"/>
    <w:rsid w:val="009F6E50"/>
    <w:rsid w:val="009F6F6A"/>
    <w:rsid w:val="009F7A41"/>
    <w:rsid w:val="009F7BCE"/>
    <w:rsid w:val="009F7C3A"/>
    <w:rsid w:val="00A0098B"/>
    <w:rsid w:val="00A00B5A"/>
    <w:rsid w:val="00A00EF5"/>
    <w:rsid w:val="00A013FD"/>
    <w:rsid w:val="00A01527"/>
    <w:rsid w:val="00A01C36"/>
    <w:rsid w:val="00A027B1"/>
    <w:rsid w:val="00A02B30"/>
    <w:rsid w:val="00A03088"/>
    <w:rsid w:val="00A0314E"/>
    <w:rsid w:val="00A038A8"/>
    <w:rsid w:val="00A03D9D"/>
    <w:rsid w:val="00A03DB8"/>
    <w:rsid w:val="00A0487B"/>
    <w:rsid w:val="00A04B56"/>
    <w:rsid w:val="00A04C98"/>
    <w:rsid w:val="00A04CC0"/>
    <w:rsid w:val="00A058EE"/>
    <w:rsid w:val="00A05B9F"/>
    <w:rsid w:val="00A05F6C"/>
    <w:rsid w:val="00A06DB2"/>
    <w:rsid w:val="00A07039"/>
    <w:rsid w:val="00A07493"/>
    <w:rsid w:val="00A07C12"/>
    <w:rsid w:val="00A07D39"/>
    <w:rsid w:val="00A07FB1"/>
    <w:rsid w:val="00A10390"/>
    <w:rsid w:val="00A10714"/>
    <w:rsid w:val="00A111A7"/>
    <w:rsid w:val="00A11392"/>
    <w:rsid w:val="00A114B6"/>
    <w:rsid w:val="00A11B2A"/>
    <w:rsid w:val="00A11E8B"/>
    <w:rsid w:val="00A12660"/>
    <w:rsid w:val="00A126E5"/>
    <w:rsid w:val="00A13B20"/>
    <w:rsid w:val="00A13D13"/>
    <w:rsid w:val="00A13FE0"/>
    <w:rsid w:val="00A14536"/>
    <w:rsid w:val="00A159EF"/>
    <w:rsid w:val="00A15ACC"/>
    <w:rsid w:val="00A161B5"/>
    <w:rsid w:val="00A16420"/>
    <w:rsid w:val="00A16890"/>
    <w:rsid w:val="00A169BA"/>
    <w:rsid w:val="00A17C13"/>
    <w:rsid w:val="00A17F0C"/>
    <w:rsid w:val="00A20095"/>
    <w:rsid w:val="00A20CB0"/>
    <w:rsid w:val="00A21AEA"/>
    <w:rsid w:val="00A21D00"/>
    <w:rsid w:val="00A22168"/>
    <w:rsid w:val="00A22DF3"/>
    <w:rsid w:val="00A22E41"/>
    <w:rsid w:val="00A22F89"/>
    <w:rsid w:val="00A233C1"/>
    <w:rsid w:val="00A23494"/>
    <w:rsid w:val="00A23794"/>
    <w:rsid w:val="00A23899"/>
    <w:rsid w:val="00A23F81"/>
    <w:rsid w:val="00A24023"/>
    <w:rsid w:val="00A2466E"/>
    <w:rsid w:val="00A248C1"/>
    <w:rsid w:val="00A24B77"/>
    <w:rsid w:val="00A256D6"/>
    <w:rsid w:val="00A25B6C"/>
    <w:rsid w:val="00A25C0B"/>
    <w:rsid w:val="00A25D6B"/>
    <w:rsid w:val="00A25D9F"/>
    <w:rsid w:val="00A25DA0"/>
    <w:rsid w:val="00A26C97"/>
    <w:rsid w:val="00A26FD8"/>
    <w:rsid w:val="00A27042"/>
    <w:rsid w:val="00A272C5"/>
    <w:rsid w:val="00A27456"/>
    <w:rsid w:val="00A27910"/>
    <w:rsid w:val="00A301B2"/>
    <w:rsid w:val="00A30334"/>
    <w:rsid w:val="00A30508"/>
    <w:rsid w:val="00A3055F"/>
    <w:rsid w:val="00A30710"/>
    <w:rsid w:val="00A30934"/>
    <w:rsid w:val="00A30F24"/>
    <w:rsid w:val="00A311F3"/>
    <w:rsid w:val="00A31900"/>
    <w:rsid w:val="00A31BA9"/>
    <w:rsid w:val="00A32008"/>
    <w:rsid w:val="00A320BA"/>
    <w:rsid w:val="00A3247E"/>
    <w:rsid w:val="00A32586"/>
    <w:rsid w:val="00A32F2D"/>
    <w:rsid w:val="00A332DE"/>
    <w:rsid w:val="00A33B7F"/>
    <w:rsid w:val="00A33CE8"/>
    <w:rsid w:val="00A33FCD"/>
    <w:rsid w:val="00A342B6"/>
    <w:rsid w:val="00A344D6"/>
    <w:rsid w:val="00A35BC5"/>
    <w:rsid w:val="00A35C28"/>
    <w:rsid w:val="00A36BBB"/>
    <w:rsid w:val="00A37B94"/>
    <w:rsid w:val="00A37DDB"/>
    <w:rsid w:val="00A37E10"/>
    <w:rsid w:val="00A37E2A"/>
    <w:rsid w:val="00A37F0E"/>
    <w:rsid w:val="00A4004A"/>
    <w:rsid w:val="00A40F4E"/>
    <w:rsid w:val="00A41109"/>
    <w:rsid w:val="00A41A6E"/>
    <w:rsid w:val="00A41EE4"/>
    <w:rsid w:val="00A41FD3"/>
    <w:rsid w:val="00A422DE"/>
    <w:rsid w:val="00A42BA9"/>
    <w:rsid w:val="00A42D43"/>
    <w:rsid w:val="00A42E32"/>
    <w:rsid w:val="00A43000"/>
    <w:rsid w:val="00A4379A"/>
    <w:rsid w:val="00A44106"/>
    <w:rsid w:val="00A44201"/>
    <w:rsid w:val="00A44FE4"/>
    <w:rsid w:val="00A455CE"/>
    <w:rsid w:val="00A45EE8"/>
    <w:rsid w:val="00A46835"/>
    <w:rsid w:val="00A46890"/>
    <w:rsid w:val="00A46BDD"/>
    <w:rsid w:val="00A5016B"/>
    <w:rsid w:val="00A503D2"/>
    <w:rsid w:val="00A50ABC"/>
    <w:rsid w:val="00A52230"/>
    <w:rsid w:val="00A53C39"/>
    <w:rsid w:val="00A542C5"/>
    <w:rsid w:val="00A54401"/>
    <w:rsid w:val="00A54800"/>
    <w:rsid w:val="00A5496B"/>
    <w:rsid w:val="00A5500A"/>
    <w:rsid w:val="00A551E9"/>
    <w:rsid w:val="00A56352"/>
    <w:rsid w:val="00A56431"/>
    <w:rsid w:val="00A56644"/>
    <w:rsid w:val="00A569A8"/>
    <w:rsid w:val="00A57097"/>
    <w:rsid w:val="00A57790"/>
    <w:rsid w:val="00A5796E"/>
    <w:rsid w:val="00A57BEF"/>
    <w:rsid w:val="00A60491"/>
    <w:rsid w:val="00A60806"/>
    <w:rsid w:val="00A60E98"/>
    <w:rsid w:val="00A60EF9"/>
    <w:rsid w:val="00A6125F"/>
    <w:rsid w:val="00A614A9"/>
    <w:rsid w:val="00A615E7"/>
    <w:rsid w:val="00A61966"/>
    <w:rsid w:val="00A61D4B"/>
    <w:rsid w:val="00A62014"/>
    <w:rsid w:val="00A62A86"/>
    <w:rsid w:val="00A62B4F"/>
    <w:rsid w:val="00A62EED"/>
    <w:rsid w:val="00A62FC5"/>
    <w:rsid w:val="00A6389D"/>
    <w:rsid w:val="00A63A49"/>
    <w:rsid w:val="00A63CFF"/>
    <w:rsid w:val="00A640BC"/>
    <w:rsid w:val="00A652C4"/>
    <w:rsid w:val="00A65ECD"/>
    <w:rsid w:val="00A667F4"/>
    <w:rsid w:val="00A670D5"/>
    <w:rsid w:val="00A67449"/>
    <w:rsid w:val="00A676B2"/>
    <w:rsid w:val="00A67950"/>
    <w:rsid w:val="00A67E50"/>
    <w:rsid w:val="00A70172"/>
    <w:rsid w:val="00A70310"/>
    <w:rsid w:val="00A705F5"/>
    <w:rsid w:val="00A70B74"/>
    <w:rsid w:val="00A7102A"/>
    <w:rsid w:val="00A713C5"/>
    <w:rsid w:val="00A7190C"/>
    <w:rsid w:val="00A71974"/>
    <w:rsid w:val="00A71A38"/>
    <w:rsid w:val="00A71F5E"/>
    <w:rsid w:val="00A72029"/>
    <w:rsid w:val="00A72385"/>
    <w:rsid w:val="00A72582"/>
    <w:rsid w:val="00A72DDF"/>
    <w:rsid w:val="00A73181"/>
    <w:rsid w:val="00A73899"/>
    <w:rsid w:val="00A73DD3"/>
    <w:rsid w:val="00A740EE"/>
    <w:rsid w:val="00A74456"/>
    <w:rsid w:val="00A747DD"/>
    <w:rsid w:val="00A748F6"/>
    <w:rsid w:val="00A755FE"/>
    <w:rsid w:val="00A76A70"/>
    <w:rsid w:val="00A76B04"/>
    <w:rsid w:val="00A76FD2"/>
    <w:rsid w:val="00A7755C"/>
    <w:rsid w:val="00A778FE"/>
    <w:rsid w:val="00A7791F"/>
    <w:rsid w:val="00A807E4"/>
    <w:rsid w:val="00A80C2E"/>
    <w:rsid w:val="00A81514"/>
    <w:rsid w:val="00A819A5"/>
    <w:rsid w:val="00A82982"/>
    <w:rsid w:val="00A82C89"/>
    <w:rsid w:val="00A83AAF"/>
    <w:rsid w:val="00A83D3F"/>
    <w:rsid w:val="00A840CA"/>
    <w:rsid w:val="00A8448B"/>
    <w:rsid w:val="00A845C5"/>
    <w:rsid w:val="00A848BA"/>
    <w:rsid w:val="00A84DAA"/>
    <w:rsid w:val="00A84EEF"/>
    <w:rsid w:val="00A85034"/>
    <w:rsid w:val="00A85A94"/>
    <w:rsid w:val="00A85E50"/>
    <w:rsid w:val="00A862C6"/>
    <w:rsid w:val="00A86316"/>
    <w:rsid w:val="00A8636B"/>
    <w:rsid w:val="00A86510"/>
    <w:rsid w:val="00A867C9"/>
    <w:rsid w:val="00A86A1F"/>
    <w:rsid w:val="00A86D85"/>
    <w:rsid w:val="00A86E97"/>
    <w:rsid w:val="00A86FFF"/>
    <w:rsid w:val="00A8729A"/>
    <w:rsid w:val="00A872CB"/>
    <w:rsid w:val="00A90880"/>
    <w:rsid w:val="00A90DC2"/>
    <w:rsid w:val="00A90E1E"/>
    <w:rsid w:val="00A9152B"/>
    <w:rsid w:val="00A919B7"/>
    <w:rsid w:val="00A91BEA"/>
    <w:rsid w:val="00A9253D"/>
    <w:rsid w:val="00A93577"/>
    <w:rsid w:val="00A940D7"/>
    <w:rsid w:val="00A94140"/>
    <w:rsid w:val="00A94315"/>
    <w:rsid w:val="00A9467E"/>
    <w:rsid w:val="00A94820"/>
    <w:rsid w:val="00A94939"/>
    <w:rsid w:val="00A9514D"/>
    <w:rsid w:val="00A958DA"/>
    <w:rsid w:val="00A95955"/>
    <w:rsid w:val="00A965BC"/>
    <w:rsid w:val="00A96808"/>
    <w:rsid w:val="00A969D6"/>
    <w:rsid w:val="00A96B22"/>
    <w:rsid w:val="00A9710B"/>
    <w:rsid w:val="00A97D22"/>
    <w:rsid w:val="00A97F17"/>
    <w:rsid w:val="00AA0103"/>
    <w:rsid w:val="00AA0192"/>
    <w:rsid w:val="00AA01B2"/>
    <w:rsid w:val="00AA02CF"/>
    <w:rsid w:val="00AA0540"/>
    <w:rsid w:val="00AA087A"/>
    <w:rsid w:val="00AA0B12"/>
    <w:rsid w:val="00AA0D0A"/>
    <w:rsid w:val="00AA1167"/>
    <w:rsid w:val="00AA1337"/>
    <w:rsid w:val="00AA15C8"/>
    <w:rsid w:val="00AA20B6"/>
    <w:rsid w:val="00AA2A3E"/>
    <w:rsid w:val="00AA2E5E"/>
    <w:rsid w:val="00AA2E8B"/>
    <w:rsid w:val="00AA3300"/>
    <w:rsid w:val="00AA35BD"/>
    <w:rsid w:val="00AA3AC0"/>
    <w:rsid w:val="00AA3E12"/>
    <w:rsid w:val="00AA5209"/>
    <w:rsid w:val="00AA5534"/>
    <w:rsid w:val="00AA5E13"/>
    <w:rsid w:val="00AA5E85"/>
    <w:rsid w:val="00AA620C"/>
    <w:rsid w:val="00AA68A4"/>
    <w:rsid w:val="00AA6C2F"/>
    <w:rsid w:val="00AA6D2A"/>
    <w:rsid w:val="00AA6E3F"/>
    <w:rsid w:val="00AA71A0"/>
    <w:rsid w:val="00AA7702"/>
    <w:rsid w:val="00AB001E"/>
    <w:rsid w:val="00AB10FE"/>
    <w:rsid w:val="00AB2DE0"/>
    <w:rsid w:val="00AB3112"/>
    <w:rsid w:val="00AB3594"/>
    <w:rsid w:val="00AB3ACE"/>
    <w:rsid w:val="00AB3BD6"/>
    <w:rsid w:val="00AB3C33"/>
    <w:rsid w:val="00AB3F2F"/>
    <w:rsid w:val="00AB4682"/>
    <w:rsid w:val="00AB48C8"/>
    <w:rsid w:val="00AB4B0A"/>
    <w:rsid w:val="00AB5028"/>
    <w:rsid w:val="00AB5459"/>
    <w:rsid w:val="00AB5841"/>
    <w:rsid w:val="00AB59DC"/>
    <w:rsid w:val="00AB63CF"/>
    <w:rsid w:val="00AB6D54"/>
    <w:rsid w:val="00AB6F7C"/>
    <w:rsid w:val="00AB723B"/>
    <w:rsid w:val="00AB7807"/>
    <w:rsid w:val="00AC031F"/>
    <w:rsid w:val="00AC0365"/>
    <w:rsid w:val="00AC0A6B"/>
    <w:rsid w:val="00AC0A9E"/>
    <w:rsid w:val="00AC11C9"/>
    <w:rsid w:val="00AC13A5"/>
    <w:rsid w:val="00AC1959"/>
    <w:rsid w:val="00AC1E73"/>
    <w:rsid w:val="00AC2101"/>
    <w:rsid w:val="00AC2932"/>
    <w:rsid w:val="00AC2A86"/>
    <w:rsid w:val="00AC3C41"/>
    <w:rsid w:val="00AC46A1"/>
    <w:rsid w:val="00AC4840"/>
    <w:rsid w:val="00AC4BA1"/>
    <w:rsid w:val="00AC4F12"/>
    <w:rsid w:val="00AC50D9"/>
    <w:rsid w:val="00AC5215"/>
    <w:rsid w:val="00AC52DF"/>
    <w:rsid w:val="00AC5594"/>
    <w:rsid w:val="00AC570D"/>
    <w:rsid w:val="00AC58C6"/>
    <w:rsid w:val="00AC5ABA"/>
    <w:rsid w:val="00AC5DB4"/>
    <w:rsid w:val="00AC5F57"/>
    <w:rsid w:val="00AC65E7"/>
    <w:rsid w:val="00AC69DA"/>
    <w:rsid w:val="00AC70EE"/>
    <w:rsid w:val="00AC76FA"/>
    <w:rsid w:val="00AC7C08"/>
    <w:rsid w:val="00AC7F03"/>
    <w:rsid w:val="00AD0420"/>
    <w:rsid w:val="00AD09F3"/>
    <w:rsid w:val="00AD1654"/>
    <w:rsid w:val="00AD1C15"/>
    <w:rsid w:val="00AD1DC8"/>
    <w:rsid w:val="00AD1E9D"/>
    <w:rsid w:val="00AD232F"/>
    <w:rsid w:val="00AD26B1"/>
    <w:rsid w:val="00AD2780"/>
    <w:rsid w:val="00AD2DAF"/>
    <w:rsid w:val="00AD2DDA"/>
    <w:rsid w:val="00AD3469"/>
    <w:rsid w:val="00AD3C94"/>
    <w:rsid w:val="00AD3FED"/>
    <w:rsid w:val="00AD4C24"/>
    <w:rsid w:val="00AD4DB5"/>
    <w:rsid w:val="00AD4E98"/>
    <w:rsid w:val="00AD55FB"/>
    <w:rsid w:val="00AD5710"/>
    <w:rsid w:val="00AD71F7"/>
    <w:rsid w:val="00AD7557"/>
    <w:rsid w:val="00AD76D5"/>
    <w:rsid w:val="00AD7702"/>
    <w:rsid w:val="00AD7F8F"/>
    <w:rsid w:val="00AE0222"/>
    <w:rsid w:val="00AE061B"/>
    <w:rsid w:val="00AE083B"/>
    <w:rsid w:val="00AE0B9C"/>
    <w:rsid w:val="00AE0E8D"/>
    <w:rsid w:val="00AE1E84"/>
    <w:rsid w:val="00AE1F03"/>
    <w:rsid w:val="00AE228D"/>
    <w:rsid w:val="00AE308D"/>
    <w:rsid w:val="00AE376E"/>
    <w:rsid w:val="00AE3948"/>
    <w:rsid w:val="00AE3B95"/>
    <w:rsid w:val="00AE5B6C"/>
    <w:rsid w:val="00AE5C37"/>
    <w:rsid w:val="00AE6457"/>
    <w:rsid w:val="00AE6B4F"/>
    <w:rsid w:val="00AE6BF3"/>
    <w:rsid w:val="00AE70F9"/>
    <w:rsid w:val="00AE75F4"/>
    <w:rsid w:val="00AE79BC"/>
    <w:rsid w:val="00AF06EF"/>
    <w:rsid w:val="00AF10D1"/>
    <w:rsid w:val="00AF2673"/>
    <w:rsid w:val="00AF32ED"/>
    <w:rsid w:val="00AF35F1"/>
    <w:rsid w:val="00AF3B23"/>
    <w:rsid w:val="00AF413D"/>
    <w:rsid w:val="00AF432E"/>
    <w:rsid w:val="00AF4D1B"/>
    <w:rsid w:val="00AF4D75"/>
    <w:rsid w:val="00AF5044"/>
    <w:rsid w:val="00AF5569"/>
    <w:rsid w:val="00AF56B9"/>
    <w:rsid w:val="00AF5FCF"/>
    <w:rsid w:val="00AF6A39"/>
    <w:rsid w:val="00AF6A64"/>
    <w:rsid w:val="00AF6D8E"/>
    <w:rsid w:val="00AF7726"/>
    <w:rsid w:val="00AF7AA3"/>
    <w:rsid w:val="00AF7C8F"/>
    <w:rsid w:val="00AF7E18"/>
    <w:rsid w:val="00B009E7"/>
    <w:rsid w:val="00B00F0D"/>
    <w:rsid w:val="00B0126F"/>
    <w:rsid w:val="00B014BD"/>
    <w:rsid w:val="00B01E1A"/>
    <w:rsid w:val="00B02606"/>
    <w:rsid w:val="00B02952"/>
    <w:rsid w:val="00B03241"/>
    <w:rsid w:val="00B03258"/>
    <w:rsid w:val="00B04333"/>
    <w:rsid w:val="00B04444"/>
    <w:rsid w:val="00B04C9A"/>
    <w:rsid w:val="00B04D66"/>
    <w:rsid w:val="00B05601"/>
    <w:rsid w:val="00B0574F"/>
    <w:rsid w:val="00B0583B"/>
    <w:rsid w:val="00B06602"/>
    <w:rsid w:val="00B06FC1"/>
    <w:rsid w:val="00B0714C"/>
    <w:rsid w:val="00B07A88"/>
    <w:rsid w:val="00B07DBC"/>
    <w:rsid w:val="00B105DF"/>
    <w:rsid w:val="00B106E6"/>
    <w:rsid w:val="00B10852"/>
    <w:rsid w:val="00B111D3"/>
    <w:rsid w:val="00B11826"/>
    <w:rsid w:val="00B12F14"/>
    <w:rsid w:val="00B13B4D"/>
    <w:rsid w:val="00B147FC"/>
    <w:rsid w:val="00B158F0"/>
    <w:rsid w:val="00B15FE8"/>
    <w:rsid w:val="00B161B9"/>
    <w:rsid w:val="00B16C25"/>
    <w:rsid w:val="00B16E61"/>
    <w:rsid w:val="00B1707F"/>
    <w:rsid w:val="00B170F0"/>
    <w:rsid w:val="00B17F8A"/>
    <w:rsid w:val="00B20538"/>
    <w:rsid w:val="00B20B53"/>
    <w:rsid w:val="00B2147F"/>
    <w:rsid w:val="00B215E9"/>
    <w:rsid w:val="00B22141"/>
    <w:rsid w:val="00B224E1"/>
    <w:rsid w:val="00B231C5"/>
    <w:rsid w:val="00B2355E"/>
    <w:rsid w:val="00B23C8F"/>
    <w:rsid w:val="00B249DE"/>
    <w:rsid w:val="00B24DB4"/>
    <w:rsid w:val="00B24DB8"/>
    <w:rsid w:val="00B24DC6"/>
    <w:rsid w:val="00B24E63"/>
    <w:rsid w:val="00B25D0A"/>
    <w:rsid w:val="00B25D7B"/>
    <w:rsid w:val="00B2639F"/>
    <w:rsid w:val="00B26F2C"/>
    <w:rsid w:val="00B27172"/>
    <w:rsid w:val="00B272EC"/>
    <w:rsid w:val="00B2744F"/>
    <w:rsid w:val="00B278E9"/>
    <w:rsid w:val="00B27D64"/>
    <w:rsid w:val="00B27E22"/>
    <w:rsid w:val="00B30282"/>
    <w:rsid w:val="00B30436"/>
    <w:rsid w:val="00B30860"/>
    <w:rsid w:val="00B311AA"/>
    <w:rsid w:val="00B318AD"/>
    <w:rsid w:val="00B31AE4"/>
    <w:rsid w:val="00B31B4F"/>
    <w:rsid w:val="00B31FCB"/>
    <w:rsid w:val="00B3217A"/>
    <w:rsid w:val="00B3248E"/>
    <w:rsid w:val="00B32498"/>
    <w:rsid w:val="00B324AA"/>
    <w:rsid w:val="00B32D10"/>
    <w:rsid w:val="00B33BA2"/>
    <w:rsid w:val="00B342F2"/>
    <w:rsid w:val="00B34921"/>
    <w:rsid w:val="00B34A1E"/>
    <w:rsid w:val="00B35357"/>
    <w:rsid w:val="00B35868"/>
    <w:rsid w:val="00B363E9"/>
    <w:rsid w:val="00B36B11"/>
    <w:rsid w:val="00B36B50"/>
    <w:rsid w:val="00B36C6D"/>
    <w:rsid w:val="00B36D0B"/>
    <w:rsid w:val="00B40042"/>
    <w:rsid w:val="00B40304"/>
    <w:rsid w:val="00B412AA"/>
    <w:rsid w:val="00B413C6"/>
    <w:rsid w:val="00B415B5"/>
    <w:rsid w:val="00B41861"/>
    <w:rsid w:val="00B41B8B"/>
    <w:rsid w:val="00B42CCF"/>
    <w:rsid w:val="00B431E1"/>
    <w:rsid w:val="00B43805"/>
    <w:rsid w:val="00B43AB5"/>
    <w:rsid w:val="00B43F9B"/>
    <w:rsid w:val="00B448CE"/>
    <w:rsid w:val="00B4532E"/>
    <w:rsid w:val="00B45689"/>
    <w:rsid w:val="00B457A7"/>
    <w:rsid w:val="00B459E2"/>
    <w:rsid w:val="00B45E76"/>
    <w:rsid w:val="00B45FB2"/>
    <w:rsid w:val="00B4624F"/>
    <w:rsid w:val="00B46CCF"/>
    <w:rsid w:val="00B46FAA"/>
    <w:rsid w:val="00B47445"/>
    <w:rsid w:val="00B47A9E"/>
    <w:rsid w:val="00B50039"/>
    <w:rsid w:val="00B504DF"/>
    <w:rsid w:val="00B50C7E"/>
    <w:rsid w:val="00B50FB6"/>
    <w:rsid w:val="00B517B4"/>
    <w:rsid w:val="00B51937"/>
    <w:rsid w:val="00B5196A"/>
    <w:rsid w:val="00B52F4F"/>
    <w:rsid w:val="00B53111"/>
    <w:rsid w:val="00B5321E"/>
    <w:rsid w:val="00B5348D"/>
    <w:rsid w:val="00B539E6"/>
    <w:rsid w:val="00B53D35"/>
    <w:rsid w:val="00B53DC8"/>
    <w:rsid w:val="00B54CF8"/>
    <w:rsid w:val="00B56055"/>
    <w:rsid w:val="00B56CAC"/>
    <w:rsid w:val="00B56E1C"/>
    <w:rsid w:val="00B57176"/>
    <w:rsid w:val="00B57E25"/>
    <w:rsid w:val="00B60396"/>
    <w:rsid w:val="00B60523"/>
    <w:rsid w:val="00B60F5D"/>
    <w:rsid w:val="00B616A5"/>
    <w:rsid w:val="00B648EB"/>
    <w:rsid w:val="00B64A63"/>
    <w:rsid w:val="00B6516C"/>
    <w:rsid w:val="00B65466"/>
    <w:rsid w:val="00B65635"/>
    <w:rsid w:val="00B656DF"/>
    <w:rsid w:val="00B6575D"/>
    <w:rsid w:val="00B65A64"/>
    <w:rsid w:val="00B65E4E"/>
    <w:rsid w:val="00B666E6"/>
    <w:rsid w:val="00B66834"/>
    <w:rsid w:val="00B669FA"/>
    <w:rsid w:val="00B67046"/>
    <w:rsid w:val="00B70017"/>
    <w:rsid w:val="00B7014B"/>
    <w:rsid w:val="00B7053A"/>
    <w:rsid w:val="00B7083D"/>
    <w:rsid w:val="00B70BE7"/>
    <w:rsid w:val="00B70EDA"/>
    <w:rsid w:val="00B71421"/>
    <w:rsid w:val="00B71767"/>
    <w:rsid w:val="00B7182C"/>
    <w:rsid w:val="00B71BE7"/>
    <w:rsid w:val="00B71D7B"/>
    <w:rsid w:val="00B726AF"/>
    <w:rsid w:val="00B7429A"/>
    <w:rsid w:val="00B7512B"/>
    <w:rsid w:val="00B75202"/>
    <w:rsid w:val="00B76890"/>
    <w:rsid w:val="00B76B9D"/>
    <w:rsid w:val="00B77147"/>
    <w:rsid w:val="00B771F4"/>
    <w:rsid w:val="00B773B0"/>
    <w:rsid w:val="00B80B41"/>
    <w:rsid w:val="00B80C43"/>
    <w:rsid w:val="00B80CE8"/>
    <w:rsid w:val="00B80F79"/>
    <w:rsid w:val="00B81159"/>
    <w:rsid w:val="00B814EE"/>
    <w:rsid w:val="00B81656"/>
    <w:rsid w:val="00B816D6"/>
    <w:rsid w:val="00B819BB"/>
    <w:rsid w:val="00B81AA5"/>
    <w:rsid w:val="00B81E02"/>
    <w:rsid w:val="00B824BA"/>
    <w:rsid w:val="00B83064"/>
    <w:rsid w:val="00B835B4"/>
    <w:rsid w:val="00B8383F"/>
    <w:rsid w:val="00B83FF4"/>
    <w:rsid w:val="00B84E62"/>
    <w:rsid w:val="00B84F65"/>
    <w:rsid w:val="00B853FD"/>
    <w:rsid w:val="00B8584F"/>
    <w:rsid w:val="00B859A4"/>
    <w:rsid w:val="00B8628E"/>
    <w:rsid w:val="00B86A35"/>
    <w:rsid w:val="00B86A4E"/>
    <w:rsid w:val="00B86C6E"/>
    <w:rsid w:val="00B87096"/>
    <w:rsid w:val="00B8763A"/>
    <w:rsid w:val="00B87A3A"/>
    <w:rsid w:val="00B87DDB"/>
    <w:rsid w:val="00B906E3"/>
    <w:rsid w:val="00B90D61"/>
    <w:rsid w:val="00B910FF"/>
    <w:rsid w:val="00B916E5"/>
    <w:rsid w:val="00B9184C"/>
    <w:rsid w:val="00B925EE"/>
    <w:rsid w:val="00B92664"/>
    <w:rsid w:val="00B9299F"/>
    <w:rsid w:val="00B92DB4"/>
    <w:rsid w:val="00B92E04"/>
    <w:rsid w:val="00B93092"/>
    <w:rsid w:val="00B93780"/>
    <w:rsid w:val="00B93A60"/>
    <w:rsid w:val="00B93B37"/>
    <w:rsid w:val="00B94654"/>
    <w:rsid w:val="00B9472D"/>
    <w:rsid w:val="00B9547E"/>
    <w:rsid w:val="00B9554D"/>
    <w:rsid w:val="00B95555"/>
    <w:rsid w:val="00B959F8"/>
    <w:rsid w:val="00B95D3B"/>
    <w:rsid w:val="00B9766B"/>
    <w:rsid w:val="00B97F9A"/>
    <w:rsid w:val="00BA0109"/>
    <w:rsid w:val="00BA0729"/>
    <w:rsid w:val="00BA0872"/>
    <w:rsid w:val="00BA0FB6"/>
    <w:rsid w:val="00BA1276"/>
    <w:rsid w:val="00BA132F"/>
    <w:rsid w:val="00BA1880"/>
    <w:rsid w:val="00BA1A56"/>
    <w:rsid w:val="00BA1D2A"/>
    <w:rsid w:val="00BA1F42"/>
    <w:rsid w:val="00BA2011"/>
    <w:rsid w:val="00BA20BB"/>
    <w:rsid w:val="00BA344F"/>
    <w:rsid w:val="00BA3494"/>
    <w:rsid w:val="00BA3A29"/>
    <w:rsid w:val="00BA3A37"/>
    <w:rsid w:val="00BA4055"/>
    <w:rsid w:val="00BA444A"/>
    <w:rsid w:val="00BA5299"/>
    <w:rsid w:val="00BA5B75"/>
    <w:rsid w:val="00BA6438"/>
    <w:rsid w:val="00BA6584"/>
    <w:rsid w:val="00BA6C62"/>
    <w:rsid w:val="00BA73B9"/>
    <w:rsid w:val="00BA7591"/>
    <w:rsid w:val="00BA789B"/>
    <w:rsid w:val="00BB0568"/>
    <w:rsid w:val="00BB0A6E"/>
    <w:rsid w:val="00BB0F46"/>
    <w:rsid w:val="00BB1F69"/>
    <w:rsid w:val="00BB25A3"/>
    <w:rsid w:val="00BB2AC4"/>
    <w:rsid w:val="00BB2EC0"/>
    <w:rsid w:val="00BB41DB"/>
    <w:rsid w:val="00BB47A4"/>
    <w:rsid w:val="00BB4AB9"/>
    <w:rsid w:val="00BB4C5C"/>
    <w:rsid w:val="00BB4DAE"/>
    <w:rsid w:val="00BB4FA1"/>
    <w:rsid w:val="00BB4FA7"/>
    <w:rsid w:val="00BB5030"/>
    <w:rsid w:val="00BB5179"/>
    <w:rsid w:val="00BB528B"/>
    <w:rsid w:val="00BB5BE0"/>
    <w:rsid w:val="00BB5F2F"/>
    <w:rsid w:val="00BB6AD3"/>
    <w:rsid w:val="00BB72FF"/>
    <w:rsid w:val="00BB79A5"/>
    <w:rsid w:val="00BB7A9B"/>
    <w:rsid w:val="00BC0037"/>
    <w:rsid w:val="00BC058A"/>
    <w:rsid w:val="00BC10FA"/>
    <w:rsid w:val="00BC1C6C"/>
    <w:rsid w:val="00BC292B"/>
    <w:rsid w:val="00BC32E9"/>
    <w:rsid w:val="00BC3A72"/>
    <w:rsid w:val="00BC3B41"/>
    <w:rsid w:val="00BC3C6A"/>
    <w:rsid w:val="00BC3EF5"/>
    <w:rsid w:val="00BC41A1"/>
    <w:rsid w:val="00BC4513"/>
    <w:rsid w:val="00BC4690"/>
    <w:rsid w:val="00BC47E9"/>
    <w:rsid w:val="00BC48FB"/>
    <w:rsid w:val="00BC5A5E"/>
    <w:rsid w:val="00BC7080"/>
    <w:rsid w:val="00BC773D"/>
    <w:rsid w:val="00BC7863"/>
    <w:rsid w:val="00BC7D55"/>
    <w:rsid w:val="00BD0826"/>
    <w:rsid w:val="00BD1486"/>
    <w:rsid w:val="00BD14E1"/>
    <w:rsid w:val="00BD1502"/>
    <w:rsid w:val="00BD1A92"/>
    <w:rsid w:val="00BD1C5A"/>
    <w:rsid w:val="00BD1D7A"/>
    <w:rsid w:val="00BD2900"/>
    <w:rsid w:val="00BD2A5C"/>
    <w:rsid w:val="00BD2BD8"/>
    <w:rsid w:val="00BD2ED9"/>
    <w:rsid w:val="00BD38D0"/>
    <w:rsid w:val="00BD3BE2"/>
    <w:rsid w:val="00BD3C4B"/>
    <w:rsid w:val="00BD4D99"/>
    <w:rsid w:val="00BD704A"/>
    <w:rsid w:val="00BD745A"/>
    <w:rsid w:val="00BD7600"/>
    <w:rsid w:val="00BE08B2"/>
    <w:rsid w:val="00BE08B7"/>
    <w:rsid w:val="00BE0B4A"/>
    <w:rsid w:val="00BE136A"/>
    <w:rsid w:val="00BE14BC"/>
    <w:rsid w:val="00BE1836"/>
    <w:rsid w:val="00BE1A01"/>
    <w:rsid w:val="00BE25C6"/>
    <w:rsid w:val="00BE4960"/>
    <w:rsid w:val="00BE4B78"/>
    <w:rsid w:val="00BE53E7"/>
    <w:rsid w:val="00BE58B1"/>
    <w:rsid w:val="00BE5AE5"/>
    <w:rsid w:val="00BE5EDB"/>
    <w:rsid w:val="00BE6036"/>
    <w:rsid w:val="00BE64B1"/>
    <w:rsid w:val="00BE65C6"/>
    <w:rsid w:val="00BE66A3"/>
    <w:rsid w:val="00BE6F6C"/>
    <w:rsid w:val="00BE7137"/>
    <w:rsid w:val="00BE72CD"/>
    <w:rsid w:val="00BE7929"/>
    <w:rsid w:val="00BE7BDE"/>
    <w:rsid w:val="00BF0363"/>
    <w:rsid w:val="00BF075D"/>
    <w:rsid w:val="00BF0878"/>
    <w:rsid w:val="00BF0B21"/>
    <w:rsid w:val="00BF0F16"/>
    <w:rsid w:val="00BF106B"/>
    <w:rsid w:val="00BF18D1"/>
    <w:rsid w:val="00BF19CC"/>
    <w:rsid w:val="00BF1E51"/>
    <w:rsid w:val="00BF2F03"/>
    <w:rsid w:val="00BF360F"/>
    <w:rsid w:val="00BF4C3A"/>
    <w:rsid w:val="00BF4EA1"/>
    <w:rsid w:val="00BF5424"/>
    <w:rsid w:val="00BF6502"/>
    <w:rsid w:val="00BF6BE2"/>
    <w:rsid w:val="00BF6E1A"/>
    <w:rsid w:val="00BF7D3D"/>
    <w:rsid w:val="00C00000"/>
    <w:rsid w:val="00C00F4C"/>
    <w:rsid w:val="00C0124B"/>
    <w:rsid w:val="00C01A53"/>
    <w:rsid w:val="00C02386"/>
    <w:rsid w:val="00C02405"/>
    <w:rsid w:val="00C02E65"/>
    <w:rsid w:val="00C036E0"/>
    <w:rsid w:val="00C03F0A"/>
    <w:rsid w:val="00C04053"/>
    <w:rsid w:val="00C040E3"/>
    <w:rsid w:val="00C0436C"/>
    <w:rsid w:val="00C0440B"/>
    <w:rsid w:val="00C053F3"/>
    <w:rsid w:val="00C05707"/>
    <w:rsid w:val="00C0588D"/>
    <w:rsid w:val="00C05C72"/>
    <w:rsid w:val="00C0678E"/>
    <w:rsid w:val="00C06BB2"/>
    <w:rsid w:val="00C07750"/>
    <w:rsid w:val="00C07A4F"/>
    <w:rsid w:val="00C101B2"/>
    <w:rsid w:val="00C10860"/>
    <w:rsid w:val="00C10EE3"/>
    <w:rsid w:val="00C113C3"/>
    <w:rsid w:val="00C1141C"/>
    <w:rsid w:val="00C11FF9"/>
    <w:rsid w:val="00C13A90"/>
    <w:rsid w:val="00C14269"/>
    <w:rsid w:val="00C14377"/>
    <w:rsid w:val="00C15193"/>
    <w:rsid w:val="00C15441"/>
    <w:rsid w:val="00C1576D"/>
    <w:rsid w:val="00C15A1B"/>
    <w:rsid w:val="00C15B09"/>
    <w:rsid w:val="00C15E49"/>
    <w:rsid w:val="00C16400"/>
    <w:rsid w:val="00C174B0"/>
    <w:rsid w:val="00C1772D"/>
    <w:rsid w:val="00C17E49"/>
    <w:rsid w:val="00C17F55"/>
    <w:rsid w:val="00C2022B"/>
    <w:rsid w:val="00C20C2A"/>
    <w:rsid w:val="00C20F78"/>
    <w:rsid w:val="00C2238F"/>
    <w:rsid w:val="00C22486"/>
    <w:rsid w:val="00C22750"/>
    <w:rsid w:val="00C23470"/>
    <w:rsid w:val="00C246D1"/>
    <w:rsid w:val="00C2494E"/>
    <w:rsid w:val="00C250DB"/>
    <w:rsid w:val="00C259D2"/>
    <w:rsid w:val="00C259FC"/>
    <w:rsid w:val="00C25B1A"/>
    <w:rsid w:val="00C25C13"/>
    <w:rsid w:val="00C25DFB"/>
    <w:rsid w:val="00C26686"/>
    <w:rsid w:val="00C26A76"/>
    <w:rsid w:val="00C26C70"/>
    <w:rsid w:val="00C2703A"/>
    <w:rsid w:val="00C27500"/>
    <w:rsid w:val="00C279B8"/>
    <w:rsid w:val="00C302D5"/>
    <w:rsid w:val="00C30343"/>
    <w:rsid w:val="00C3074C"/>
    <w:rsid w:val="00C30E01"/>
    <w:rsid w:val="00C3289F"/>
    <w:rsid w:val="00C32CA3"/>
    <w:rsid w:val="00C32CF7"/>
    <w:rsid w:val="00C32F6C"/>
    <w:rsid w:val="00C33497"/>
    <w:rsid w:val="00C3365A"/>
    <w:rsid w:val="00C33993"/>
    <w:rsid w:val="00C33F3B"/>
    <w:rsid w:val="00C34B1D"/>
    <w:rsid w:val="00C350D8"/>
    <w:rsid w:val="00C35170"/>
    <w:rsid w:val="00C35223"/>
    <w:rsid w:val="00C352BC"/>
    <w:rsid w:val="00C3584B"/>
    <w:rsid w:val="00C36094"/>
    <w:rsid w:val="00C36214"/>
    <w:rsid w:val="00C36239"/>
    <w:rsid w:val="00C3653A"/>
    <w:rsid w:val="00C36B49"/>
    <w:rsid w:val="00C36C6B"/>
    <w:rsid w:val="00C36DB7"/>
    <w:rsid w:val="00C3707A"/>
    <w:rsid w:val="00C3723B"/>
    <w:rsid w:val="00C373CD"/>
    <w:rsid w:val="00C37CF7"/>
    <w:rsid w:val="00C37DCA"/>
    <w:rsid w:val="00C37DE6"/>
    <w:rsid w:val="00C4002A"/>
    <w:rsid w:val="00C40851"/>
    <w:rsid w:val="00C40FFF"/>
    <w:rsid w:val="00C41980"/>
    <w:rsid w:val="00C41DB0"/>
    <w:rsid w:val="00C41FBB"/>
    <w:rsid w:val="00C421A5"/>
    <w:rsid w:val="00C4280A"/>
    <w:rsid w:val="00C42F18"/>
    <w:rsid w:val="00C4311B"/>
    <w:rsid w:val="00C43396"/>
    <w:rsid w:val="00C443B2"/>
    <w:rsid w:val="00C44483"/>
    <w:rsid w:val="00C448E8"/>
    <w:rsid w:val="00C44D62"/>
    <w:rsid w:val="00C4505C"/>
    <w:rsid w:val="00C4595D"/>
    <w:rsid w:val="00C45F5E"/>
    <w:rsid w:val="00C45FD6"/>
    <w:rsid w:val="00C4692B"/>
    <w:rsid w:val="00C46AF0"/>
    <w:rsid w:val="00C46DF2"/>
    <w:rsid w:val="00C47058"/>
    <w:rsid w:val="00C472AA"/>
    <w:rsid w:val="00C475AC"/>
    <w:rsid w:val="00C505DB"/>
    <w:rsid w:val="00C506B2"/>
    <w:rsid w:val="00C50B81"/>
    <w:rsid w:val="00C5113A"/>
    <w:rsid w:val="00C518B9"/>
    <w:rsid w:val="00C521BD"/>
    <w:rsid w:val="00C52832"/>
    <w:rsid w:val="00C528D2"/>
    <w:rsid w:val="00C5320B"/>
    <w:rsid w:val="00C53F8D"/>
    <w:rsid w:val="00C541A2"/>
    <w:rsid w:val="00C547C6"/>
    <w:rsid w:val="00C54949"/>
    <w:rsid w:val="00C55124"/>
    <w:rsid w:val="00C5512C"/>
    <w:rsid w:val="00C554DF"/>
    <w:rsid w:val="00C55EEB"/>
    <w:rsid w:val="00C566AE"/>
    <w:rsid w:val="00C56932"/>
    <w:rsid w:val="00C56D8C"/>
    <w:rsid w:val="00C5748A"/>
    <w:rsid w:val="00C577EF"/>
    <w:rsid w:val="00C57E61"/>
    <w:rsid w:val="00C60103"/>
    <w:rsid w:val="00C6016C"/>
    <w:rsid w:val="00C602BA"/>
    <w:rsid w:val="00C60899"/>
    <w:rsid w:val="00C60DAE"/>
    <w:rsid w:val="00C61960"/>
    <w:rsid w:val="00C61AB8"/>
    <w:rsid w:val="00C621BF"/>
    <w:rsid w:val="00C62273"/>
    <w:rsid w:val="00C6243C"/>
    <w:rsid w:val="00C625D4"/>
    <w:rsid w:val="00C626A8"/>
    <w:rsid w:val="00C62BE9"/>
    <w:rsid w:val="00C62D3A"/>
    <w:rsid w:val="00C62E03"/>
    <w:rsid w:val="00C62E3D"/>
    <w:rsid w:val="00C62E96"/>
    <w:rsid w:val="00C63637"/>
    <w:rsid w:val="00C63A7F"/>
    <w:rsid w:val="00C640D3"/>
    <w:rsid w:val="00C64770"/>
    <w:rsid w:val="00C65807"/>
    <w:rsid w:val="00C65EE1"/>
    <w:rsid w:val="00C660F8"/>
    <w:rsid w:val="00C66146"/>
    <w:rsid w:val="00C66B37"/>
    <w:rsid w:val="00C66C53"/>
    <w:rsid w:val="00C67965"/>
    <w:rsid w:val="00C67AD8"/>
    <w:rsid w:val="00C70046"/>
    <w:rsid w:val="00C70243"/>
    <w:rsid w:val="00C706D8"/>
    <w:rsid w:val="00C71084"/>
    <w:rsid w:val="00C71C03"/>
    <w:rsid w:val="00C71DC0"/>
    <w:rsid w:val="00C7204C"/>
    <w:rsid w:val="00C72569"/>
    <w:rsid w:val="00C7330A"/>
    <w:rsid w:val="00C73C98"/>
    <w:rsid w:val="00C73CF4"/>
    <w:rsid w:val="00C744D9"/>
    <w:rsid w:val="00C74997"/>
    <w:rsid w:val="00C751A9"/>
    <w:rsid w:val="00C75887"/>
    <w:rsid w:val="00C75A99"/>
    <w:rsid w:val="00C75BEE"/>
    <w:rsid w:val="00C7690F"/>
    <w:rsid w:val="00C76936"/>
    <w:rsid w:val="00C769A5"/>
    <w:rsid w:val="00C76A7E"/>
    <w:rsid w:val="00C76BA4"/>
    <w:rsid w:val="00C76F91"/>
    <w:rsid w:val="00C7737C"/>
    <w:rsid w:val="00C77432"/>
    <w:rsid w:val="00C77D78"/>
    <w:rsid w:val="00C80162"/>
    <w:rsid w:val="00C8066A"/>
    <w:rsid w:val="00C80928"/>
    <w:rsid w:val="00C813C0"/>
    <w:rsid w:val="00C815DF"/>
    <w:rsid w:val="00C81ACD"/>
    <w:rsid w:val="00C824D5"/>
    <w:rsid w:val="00C829F5"/>
    <w:rsid w:val="00C83674"/>
    <w:rsid w:val="00C83867"/>
    <w:rsid w:val="00C83979"/>
    <w:rsid w:val="00C84867"/>
    <w:rsid w:val="00C8601A"/>
    <w:rsid w:val="00C86D40"/>
    <w:rsid w:val="00C87018"/>
    <w:rsid w:val="00C900C4"/>
    <w:rsid w:val="00C90292"/>
    <w:rsid w:val="00C9068A"/>
    <w:rsid w:val="00C90B1F"/>
    <w:rsid w:val="00C91A17"/>
    <w:rsid w:val="00C91D6C"/>
    <w:rsid w:val="00C9202F"/>
    <w:rsid w:val="00C921D8"/>
    <w:rsid w:val="00C92638"/>
    <w:rsid w:val="00C9355E"/>
    <w:rsid w:val="00C9360F"/>
    <w:rsid w:val="00C939CD"/>
    <w:rsid w:val="00C94253"/>
    <w:rsid w:val="00C94D1C"/>
    <w:rsid w:val="00C9529C"/>
    <w:rsid w:val="00C95F52"/>
    <w:rsid w:val="00C96A4B"/>
    <w:rsid w:val="00C97502"/>
    <w:rsid w:val="00C97CB0"/>
    <w:rsid w:val="00CA048C"/>
    <w:rsid w:val="00CA130C"/>
    <w:rsid w:val="00CA18CB"/>
    <w:rsid w:val="00CA1BC6"/>
    <w:rsid w:val="00CA1CBF"/>
    <w:rsid w:val="00CA25E7"/>
    <w:rsid w:val="00CA2694"/>
    <w:rsid w:val="00CA2CA4"/>
    <w:rsid w:val="00CA385A"/>
    <w:rsid w:val="00CA3C7E"/>
    <w:rsid w:val="00CA53F9"/>
    <w:rsid w:val="00CA5A55"/>
    <w:rsid w:val="00CA5CB9"/>
    <w:rsid w:val="00CA6132"/>
    <w:rsid w:val="00CA65B6"/>
    <w:rsid w:val="00CA6895"/>
    <w:rsid w:val="00CA711D"/>
    <w:rsid w:val="00CA7365"/>
    <w:rsid w:val="00CA746A"/>
    <w:rsid w:val="00CA769B"/>
    <w:rsid w:val="00CB002B"/>
    <w:rsid w:val="00CB040B"/>
    <w:rsid w:val="00CB0595"/>
    <w:rsid w:val="00CB0B7C"/>
    <w:rsid w:val="00CB0D00"/>
    <w:rsid w:val="00CB1908"/>
    <w:rsid w:val="00CB1C7E"/>
    <w:rsid w:val="00CB23AA"/>
    <w:rsid w:val="00CB2822"/>
    <w:rsid w:val="00CB2AAA"/>
    <w:rsid w:val="00CB2ACC"/>
    <w:rsid w:val="00CB3319"/>
    <w:rsid w:val="00CB433E"/>
    <w:rsid w:val="00CB4E91"/>
    <w:rsid w:val="00CB4EB4"/>
    <w:rsid w:val="00CB5293"/>
    <w:rsid w:val="00CB612A"/>
    <w:rsid w:val="00CB6353"/>
    <w:rsid w:val="00CB6674"/>
    <w:rsid w:val="00CB6C92"/>
    <w:rsid w:val="00CB7292"/>
    <w:rsid w:val="00CB7589"/>
    <w:rsid w:val="00CB7807"/>
    <w:rsid w:val="00CB7852"/>
    <w:rsid w:val="00CB7A05"/>
    <w:rsid w:val="00CC004A"/>
    <w:rsid w:val="00CC005C"/>
    <w:rsid w:val="00CC04BA"/>
    <w:rsid w:val="00CC0954"/>
    <w:rsid w:val="00CC0D9D"/>
    <w:rsid w:val="00CC0E2C"/>
    <w:rsid w:val="00CC1018"/>
    <w:rsid w:val="00CC1416"/>
    <w:rsid w:val="00CC1D19"/>
    <w:rsid w:val="00CC1D98"/>
    <w:rsid w:val="00CC23A9"/>
    <w:rsid w:val="00CC2A0E"/>
    <w:rsid w:val="00CC2CB2"/>
    <w:rsid w:val="00CC3809"/>
    <w:rsid w:val="00CC3FB4"/>
    <w:rsid w:val="00CC5504"/>
    <w:rsid w:val="00CC57D2"/>
    <w:rsid w:val="00CC5B38"/>
    <w:rsid w:val="00CC6240"/>
    <w:rsid w:val="00CC6427"/>
    <w:rsid w:val="00CC64B8"/>
    <w:rsid w:val="00CC66B9"/>
    <w:rsid w:val="00CC67ED"/>
    <w:rsid w:val="00CC6F70"/>
    <w:rsid w:val="00CC6F77"/>
    <w:rsid w:val="00CC6FAD"/>
    <w:rsid w:val="00CC70CF"/>
    <w:rsid w:val="00CC798B"/>
    <w:rsid w:val="00CC7A53"/>
    <w:rsid w:val="00CC7BC6"/>
    <w:rsid w:val="00CC7CCC"/>
    <w:rsid w:val="00CC7D45"/>
    <w:rsid w:val="00CC7F0E"/>
    <w:rsid w:val="00CD02A3"/>
    <w:rsid w:val="00CD0E3A"/>
    <w:rsid w:val="00CD14C2"/>
    <w:rsid w:val="00CD1C3E"/>
    <w:rsid w:val="00CD1DE5"/>
    <w:rsid w:val="00CD223F"/>
    <w:rsid w:val="00CD3682"/>
    <w:rsid w:val="00CD388B"/>
    <w:rsid w:val="00CD3BC3"/>
    <w:rsid w:val="00CD3EAD"/>
    <w:rsid w:val="00CD4C76"/>
    <w:rsid w:val="00CD532A"/>
    <w:rsid w:val="00CD5747"/>
    <w:rsid w:val="00CD6177"/>
    <w:rsid w:val="00CD6A63"/>
    <w:rsid w:val="00CD6C10"/>
    <w:rsid w:val="00CE06C5"/>
    <w:rsid w:val="00CE096A"/>
    <w:rsid w:val="00CE0A6F"/>
    <w:rsid w:val="00CE1007"/>
    <w:rsid w:val="00CE15EC"/>
    <w:rsid w:val="00CE1B2D"/>
    <w:rsid w:val="00CE24AD"/>
    <w:rsid w:val="00CE2AE1"/>
    <w:rsid w:val="00CE3280"/>
    <w:rsid w:val="00CE3B8B"/>
    <w:rsid w:val="00CE3D28"/>
    <w:rsid w:val="00CE42BF"/>
    <w:rsid w:val="00CE44A4"/>
    <w:rsid w:val="00CE49D9"/>
    <w:rsid w:val="00CE5778"/>
    <w:rsid w:val="00CE5ACD"/>
    <w:rsid w:val="00CE5C48"/>
    <w:rsid w:val="00CE5F35"/>
    <w:rsid w:val="00CE6939"/>
    <w:rsid w:val="00CE6976"/>
    <w:rsid w:val="00CE716C"/>
    <w:rsid w:val="00CE77A3"/>
    <w:rsid w:val="00CE78EE"/>
    <w:rsid w:val="00CE7D54"/>
    <w:rsid w:val="00CF02C8"/>
    <w:rsid w:val="00CF0596"/>
    <w:rsid w:val="00CF06AE"/>
    <w:rsid w:val="00CF08CA"/>
    <w:rsid w:val="00CF0A34"/>
    <w:rsid w:val="00CF1A58"/>
    <w:rsid w:val="00CF1DE9"/>
    <w:rsid w:val="00CF2024"/>
    <w:rsid w:val="00CF239C"/>
    <w:rsid w:val="00CF2BD4"/>
    <w:rsid w:val="00CF2C8E"/>
    <w:rsid w:val="00CF34AF"/>
    <w:rsid w:val="00CF3605"/>
    <w:rsid w:val="00CF383D"/>
    <w:rsid w:val="00CF3CC1"/>
    <w:rsid w:val="00CF4578"/>
    <w:rsid w:val="00CF4850"/>
    <w:rsid w:val="00CF4998"/>
    <w:rsid w:val="00CF49D2"/>
    <w:rsid w:val="00CF4FFF"/>
    <w:rsid w:val="00CF52AE"/>
    <w:rsid w:val="00CF52D5"/>
    <w:rsid w:val="00CF5FF0"/>
    <w:rsid w:val="00CF60BA"/>
    <w:rsid w:val="00CF718A"/>
    <w:rsid w:val="00CF72D0"/>
    <w:rsid w:val="00CF72DE"/>
    <w:rsid w:val="00CF740A"/>
    <w:rsid w:val="00CF74C5"/>
    <w:rsid w:val="00CF7644"/>
    <w:rsid w:val="00CF7A78"/>
    <w:rsid w:val="00CF7E64"/>
    <w:rsid w:val="00CF7FD8"/>
    <w:rsid w:val="00D00090"/>
    <w:rsid w:val="00D0009C"/>
    <w:rsid w:val="00D0044A"/>
    <w:rsid w:val="00D009A5"/>
    <w:rsid w:val="00D00BCE"/>
    <w:rsid w:val="00D00E6F"/>
    <w:rsid w:val="00D010F9"/>
    <w:rsid w:val="00D01317"/>
    <w:rsid w:val="00D0228E"/>
    <w:rsid w:val="00D0229D"/>
    <w:rsid w:val="00D0257C"/>
    <w:rsid w:val="00D029BE"/>
    <w:rsid w:val="00D02A12"/>
    <w:rsid w:val="00D02B78"/>
    <w:rsid w:val="00D02CB5"/>
    <w:rsid w:val="00D031F8"/>
    <w:rsid w:val="00D03A4E"/>
    <w:rsid w:val="00D03D5F"/>
    <w:rsid w:val="00D042C6"/>
    <w:rsid w:val="00D0576A"/>
    <w:rsid w:val="00D05B9F"/>
    <w:rsid w:val="00D05DA2"/>
    <w:rsid w:val="00D0645F"/>
    <w:rsid w:val="00D06540"/>
    <w:rsid w:val="00D065B5"/>
    <w:rsid w:val="00D069A5"/>
    <w:rsid w:val="00D0704A"/>
    <w:rsid w:val="00D074E8"/>
    <w:rsid w:val="00D07A38"/>
    <w:rsid w:val="00D07A43"/>
    <w:rsid w:val="00D07F02"/>
    <w:rsid w:val="00D07FA5"/>
    <w:rsid w:val="00D11291"/>
    <w:rsid w:val="00D113EF"/>
    <w:rsid w:val="00D11862"/>
    <w:rsid w:val="00D118CF"/>
    <w:rsid w:val="00D12268"/>
    <w:rsid w:val="00D1260E"/>
    <w:rsid w:val="00D126C1"/>
    <w:rsid w:val="00D13D73"/>
    <w:rsid w:val="00D140CF"/>
    <w:rsid w:val="00D14282"/>
    <w:rsid w:val="00D143E2"/>
    <w:rsid w:val="00D1505A"/>
    <w:rsid w:val="00D156F2"/>
    <w:rsid w:val="00D1579F"/>
    <w:rsid w:val="00D158F7"/>
    <w:rsid w:val="00D16BCC"/>
    <w:rsid w:val="00D16C7B"/>
    <w:rsid w:val="00D177DA"/>
    <w:rsid w:val="00D2024C"/>
    <w:rsid w:val="00D20793"/>
    <w:rsid w:val="00D20F7B"/>
    <w:rsid w:val="00D21D96"/>
    <w:rsid w:val="00D22453"/>
    <w:rsid w:val="00D22F92"/>
    <w:rsid w:val="00D2307A"/>
    <w:rsid w:val="00D23708"/>
    <w:rsid w:val="00D2440D"/>
    <w:rsid w:val="00D24918"/>
    <w:rsid w:val="00D253DB"/>
    <w:rsid w:val="00D25DA3"/>
    <w:rsid w:val="00D26568"/>
    <w:rsid w:val="00D26DA1"/>
    <w:rsid w:val="00D27000"/>
    <w:rsid w:val="00D27B83"/>
    <w:rsid w:val="00D27F51"/>
    <w:rsid w:val="00D300F4"/>
    <w:rsid w:val="00D30485"/>
    <w:rsid w:val="00D30FCF"/>
    <w:rsid w:val="00D31636"/>
    <w:rsid w:val="00D3177E"/>
    <w:rsid w:val="00D32077"/>
    <w:rsid w:val="00D32098"/>
    <w:rsid w:val="00D323F3"/>
    <w:rsid w:val="00D3289A"/>
    <w:rsid w:val="00D32CC4"/>
    <w:rsid w:val="00D32CE3"/>
    <w:rsid w:val="00D33351"/>
    <w:rsid w:val="00D33415"/>
    <w:rsid w:val="00D33840"/>
    <w:rsid w:val="00D3426E"/>
    <w:rsid w:val="00D35391"/>
    <w:rsid w:val="00D3625B"/>
    <w:rsid w:val="00D36374"/>
    <w:rsid w:val="00D369ED"/>
    <w:rsid w:val="00D36FCE"/>
    <w:rsid w:val="00D37353"/>
    <w:rsid w:val="00D3779B"/>
    <w:rsid w:val="00D37E71"/>
    <w:rsid w:val="00D4026C"/>
    <w:rsid w:val="00D4074E"/>
    <w:rsid w:val="00D409D0"/>
    <w:rsid w:val="00D41419"/>
    <w:rsid w:val="00D41C24"/>
    <w:rsid w:val="00D41F4B"/>
    <w:rsid w:val="00D4237D"/>
    <w:rsid w:val="00D43136"/>
    <w:rsid w:val="00D4333D"/>
    <w:rsid w:val="00D43F21"/>
    <w:rsid w:val="00D44348"/>
    <w:rsid w:val="00D4468A"/>
    <w:rsid w:val="00D44C5A"/>
    <w:rsid w:val="00D44E70"/>
    <w:rsid w:val="00D44ED4"/>
    <w:rsid w:val="00D450C1"/>
    <w:rsid w:val="00D450E9"/>
    <w:rsid w:val="00D4545C"/>
    <w:rsid w:val="00D45890"/>
    <w:rsid w:val="00D45D48"/>
    <w:rsid w:val="00D45DDD"/>
    <w:rsid w:val="00D46150"/>
    <w:rsid w:val="00D46E5C"/>
    <w:rsid w:val="00D46F30"/>
    <w:rsid w:val="00D4709A"/>
    <w:rsid w:val="00D47125"/>
    <w:rsid w:val="00D47147"/>
    <w:rsid w:val="00D47E6B"/>
    <w:rsid w:val="00D504D1"/>
    <w:rsid w:val="00D508CB"/>
    <w:rsid w:val="00D51224"/>
    <w:rsid w:val="00D51815"/>
    <w:rsid w:val="00D51B3B"/>
    <w:rsid w:val="00D52582"/>
    <w:rsid w:val="00D52DF7"/>
    <w:rsid w:val="00D54016"/>
    <w:rsid w:val="00D541E3"/>
    <w:rsid w:val="00D550DC"/>
    <w:rsid w:val="00D5547F"/>
    <w:rsid w:val="00D55659"/>
    <w:rsid w:val="00D55671"/>
    <w:rsid w:val="00D5569C"/>
    <w:rsid w:val="00D557FE"/>
    <w:rsid w:val="00D5585F"/>
    <w:rsid w:val="00D558EA"/>
    <w:rsid w:val="00D55BCD"/>
    <w:rsid w:val="00D55CA1"/>
    <w:rsid w:val="00D55E42"/>
    <w:rsid w:val="00D568B2"/>
    <w:rsid w:val="00D57ABB"/>
    <w:rsid w:val="00D57BF4"/>
    <w:rsid w:val="00D57DE2"/>
    <w:rsid w:val="00D619E4"/>
    <w:rsid w:val="00D61AE8"/>
    <w:rsid w:val="00D62222"/>
    <w:rsid w:val="00D6224E"/>
    <w:rsid w:val="00D62611"/>
    <w:rsid w:val="00D62852"/>
    <w:rsid w:val="00D6315B"/>
    <w:rsid w:val="00D63515"/>
    <w:rsid w:val="00D638FB"/>
    <w:rsid w:val="00D63A0E"/>
    <w:rsid w:val="00D63FA6"/>
    <w:rsid w:val="00D6437B"/>
    <w:rsid w:val="00D64659"/>
    <w:rsid w:val="00D648CE"/>
    <w:rsid w:val="00D65545"/>
    <w:rsid w:val="00D656FD"/>
    <w:rsid w:val="00D65950"/>
    <w:rsid w:val="00D65A03"/>
    <w:rsid w:val="00D65B00"/>
    <w:rsid w:val="00D65C2F"/>
    <w:rsid w:val="00D65D11"/>
    <w:rsid w:val="00D66BB0"/>
    <w:rsid w:val="00D677FA"/>
    <w:rsid w:val="00D67DE9"/>
    <w:rsid w:val="00D700AE"/>
    <w:rsid w:val="00D70461"/>
    <w:rsid w:val="00D706BC"/>
    <w:rsid w:val="00D70BB1"/>
    <w:rsid w:val="00D72505"/>
    <w:rsid w:val="00D72BE6"/>
    <w:rsid w:val="00D73443"/>
    <w:rsid w:val="00D7357B"/>
    <w:rsid w:val="00D73739"/>
    <w:rsid w:val="00D74B58"/>
    <w:rsid w:val="00D74C65"/>
    <w:rsid w:val="00D74E05"/>
    <w:rsid w:val="00D7505B"/>
    <w:rsid w:val="00D759AB"/>
    <w:rsid w:val="00D7677E"/>
    <w:rsid w:val="00D7726F"/>
    <w:rsid w:val="00D77CAE"/>
    <w:rsid w:val="00D77ECE"/>
    <w:rsid w:val="00D802DB"/>
    <w:rsid w:val="00D81599"/>
    <w:rsid w:val="00D81FA6"/>
    <w:rsid w:val="00D8337A"/>
    <w:rsid w:val="00D83B8F"/>
    <w:rsid w:val="00D83D94"/>
    <w:rsid w:val="00D83DFF"/>
    <w:rsid w:val="00D83FF0"/>
    <w:rsid w:val="00D840D7"/>
    <w:rsid w:val="00D84281"/>
    <w:rsid w:val="00D847DD"/>
    <w:rsid w:val="00D84A3B"/>
    <w:rsid w:val="00D85154"/>
    <w:rsid w:val="00D85B2B"/>
    <w:rsid w:val="00D861F3"/>
    <w:rsid w:val="00D8654C"/>
    <w:rsid w:val="00D86603"/>
    <w:rsid w:val="00D869C3"/>
    <w:rsid w:val="00D86A85"/>
    <w:rsid w:val="00D86C16"/>
    <w:rsid w:val="00D87091"/>
    <w:rsid w:val="00D877F8"/>
    <w:rsid w:val="00D87BE2"/>
    <w:rsid w:val="00D910D1"/>
    <w:rsid w:val="00D917D2"/>
    <w:rsid w:val="00D91809"/>
    <w:rsid w:val="00D9193E"/>
    <w:rsid w:val="00D91E04"/>
    <w:rsid w:val="00D92123"/>
    <w:rsid w:val="00D9307E"/>
    <w:rsid w:val="00D9378A"/>
    <w:rsid w:val="00D9380A"/>
    <w:rsid w:val="00D93993"/>
    <w:rsid w:val="00D93AFC"/>
    <w:rsid w:val="00D93EA1"/>
    <w:rsid w:val="00D944D5"/>
    <w:rsid w:val="00D94665"/>
    <w:rsid w:val="00D946DA"/>
    <w:rsid w:val="00D94B88"/>
    <w:rsid w:val="00D95EE3"/>
    <w:rsid w:val="00D9606A"/>
    <w:rsid w:val="00D96232"/>
    <w:rsid w:val="00D97BC1"/>
    <w:rsid w:val="00D97DC8"/>
    <w:rsid w:val="00D97F13"/>
    <w:rsid w:val="00DA100F"/>
    <w:rsid w:val="00DA2262"/>
    <w:rsid w:val="00DA25D0"/>
    <w:rsid w:val="00DA300A"/>
    <w:rsid w:val="00DA3E6F"/>
    <w:rsid w:val="00DA40AA"/>
    <w:rsid w:val="00DA410E"/>
    <w:rsid w:val="00DA4A9F"/>
    <w:rsid w:val="00DA6365"/>
    <w:rsid w:val="00DA717C"/>
    <w:rsid w:val="00DA71F2"/>
    <w:rsid w:val="00DA7974"/>
    <w:rsid w:val="00DA7B9F"/>
    <w:rsid w:val="00DB00BD"/>
    <w:rsid w:val="00DB01BB"/>
    <w:rsid w:val="00DB07E5"/>
    <w:rsid w:val="00DB0CC9"/>
    <w:rsid w:val="00DB1515"/>
    <w:rsid w:val="00DB1EE0"/>
    <w:rsid w:val="00DB2C86"/>
    <w:rsid w:val="00DB2DF1"/>
    <w:rsid w:val="00DB2E93"/>
    <w:rsid w:val="00DB310C"/>
    <w:rsid w:val="00DB3569"/>
    <w:rsid w:val="00DB35E8"/>
    <w:rsid w:val="00DB444E"/>
    <w:rsid w:val="00DB482B"/>
    <w:rsid w:val="00DB4AA8"/>
    <w:rsid w:val="00DB4C0D"/>
    <w:rsid w:val="00DB4C16"/>
    <w:rsid w:val="00DB5527"/>
    <w:rsid w:val="00DB5D60"/>
    <w:rsid w:val="00DB6287"/>
    <w:rsid w:val="00DB72DA"/>
    <w:rsid w:val="00DB7529"/>
    <w:rsid w:val="00DC01C0"/>
    <w:rsid w:val="00DC03B0"/>
    <w:rsid w:val="00DC0EF6"/>
    <w:rsid w:val="00DC189D"/>
    <w:rsid w:val="00DC192D"/>
    <w:rsid w:val="00DC23A9"/>
    <w:rsid w:val="00DC255A"/>
    <w:rsid w:val="00DC2A4B"/>
    <w:rsid w:val="00DC34A4"/>
    <w:rsid w:val="00DC39D8"/>
    <w:rsid w:val="00DC4201"/>
    <w:rsid w:val="00DC4491"/>
    <w:rsid w:val="00DC47A0"/>
    <w:rsid w:val="00DC4D0B"/>
    <w:rsid w:val="00DC5D53"/>
    <w:rsid w:val="00DC5F3A"/>
    <w:rsid w:val="00DC5FBE"/>
    <w:rsid w:val="00DC5FFB"/>
    <w:rsid w:val="00DC6393"/>
    <w:rsid w:val="00DC63E7"/>
    <w:rsid w:val="00DC6AE1"/>
    <w:rsid w:val="00DC6B7F"/>
    <w:rsid w:val="00DC71E1"/>
    <w:rsid w:val="00DC79E4"/>
    <w:rsid w:val="00DC7DE3"/>
    <w:rsid w:val="00DC7E58"/>
    <w:rsid w:val="00DD0E13"/>
    <w:rsid w:val="00DD0FCB"/>
    <w:rsid w:val="00DD1033"/>
    <w:rsid w:val="00DD12B8"/>
    <w:rsid w:val="00DD2058"/>
    <w:rsid w:val="00DD2399"/>
    <w:rsid w:val="00DD2685"/>
    <w:rsid w:val="00DD2961"/>
    <w:rsid w:val="00DD3708"/>
    <w:rsid w:val="00DD3875"/>
    <w:rsid w:val="00DD3B10"/>
    <w:rsid w:val="00DD3C4F"/>
    <w:rsid w:val="00DD3EC2"/>
    <w:rsid w:val="00DD4011"/>
    <w:rsid w:val="00DD5031"/>
    <w:rsid w:val="00DD67A6"/>
    <w:rsid w:val="00DD69B6"/>
    <w:rsid w:val="00DD6D6D"/>
    <w:rsid w:val="00DD70C2"/>
    <w:rsid w:val="00DE0B40"/>
    <w:rsid w:val="00DE0BE8"/>
    <w:rsid w:val="00DE0EAD"/>
    <w:rsid w:val="00DE11A8"/>
    <w:rsid w:val="00DE16F9"/>
    <w:rsid w:val="00DE18F5"/>
    <w:rsid w:val="00DE27D6"/>
    <w:rsid w:val="00DE3592"/>
    <w:rsid w:val="00DE3D4F"/>
    <w:rsid w:val="00DE4A9F"/>
    <w:rsid w:val="00DE4B15"/>
    <w:rsid w:val="00DE54D2"/>
    <w:rsid w:val="00DE58E0"/>
    <w:rsid w:val="00DE60AE"/>
    <w:rsid w:val="00DE637A"/>
    <w:rsid w:val="00DE65B3"/>
    <w:rsid w:val="00DE7F78"/>
    <w:rsid w:val="00DF0D68"/>
    <w:rsid w:val="00DF103C"/>
    <w:rsid w:val="00DF13C6"/>
    <w:rsid w:val="00DF169A"/>
    <w:rsid w:val="00DF17ED"/>
    <w:rsid w:val="00DF19E4"/>
    <w:rsid w:val="00DF1B87"/>
    <w:rsid w:val="00DF2331"/>
    <w:rsid w:val="00DF28F6"/>
    <w:rsid w:val="00DF2942"/>
    <w:rsid w:val="00DF3F21"/>
    <w:rsid w:val="00DF63EB"/>
    <w:rsid w:val="00DF6E24"/>
    <w:rsid w:val="00DF7463"/>
    <w:rsid w:val="00DF7702"/>
    <w:rsid w:val="00DF7DF0"/>
    <w:rsid w:val="00E00888"/>
    <w:rsid w:val="00E00CF7"/>
    <w:rsid w:val="00E01012"/>
    <w:rsid w:val="00E011C0"/>
    <w:rsid w:val="00E0180B"/>
    <w:rsid w:val="00E01B9A"/>
    <w:rsid w:val="00E01F97"/>
    <w:rsid w:val="00E021A5"/>
    <w:rsid w:val="00E022C5"/>
    <w:rsid w:val="00E0236D"/>
    <w:rsid w:val="00E0328E"/>
    <w:rsid w:val="00E032FB"/>
    <w:rsid w:val="00E03427"/>
    <w:rsid w:val="00E03D20"/>
    <w:rsid w:val="00E0444B"/>
    <w:rsid w:val="00E05661"/>
    <w:rsid w:val="00E0568E"/>
    <w:rsid w:val="00E05AB3"/>
    <w:rsid w:val="00E05AFA"/>
    <w:rsid w:val="00E05BA0"/>
    <w:rsid w:val="00E06483"/>
    <w:rsid w:val="00E066C1"/>
    <w:rsid w:val="00E072F9"/>
    <w:rsid w:val="00E07B96"/>
    <w:rsid w:val="00E07DBC"/>
    <w:rsid w:val="00E07F2F"/>
    <w:rsid w:val="00E10781"/>
    <w:rsid w:val="00E10DF8"/>
    <w:rsid w:val="00E113F2"/>
    <w:rsid w:val="00E11912"/>
    <w:rsid w:val="00E119F6"/>
    <w:rsid w:val="00E119FF"/>
    <w:rsid w:val="00E11CCA"/>
    <w:rsid w:val="00E120CB"/>
    <w:rsid w:val="00E120E9"/>
    <w:rsid w:val="00E12210"/>
    <w:rsid w:val="00E1243E"/>
    <w:rsid w:val="00E12710"/>
    <w:rsid w:val="00E128DE"/>
    <w:rsid w:val="00E12A9F"/>
    <w:rsid w:val="00E1341C"/>
    <w:rsid w:val="00E135F3"/>
    <w:rsid w:val="00E13CE0"/>
    <w:rsid w:val="00E14A75"/>
    <w:rsid w:val="00E15B94"/>
    <w:rsid w:val="00E15E8C"/>
    <w:rsid w:val="00E15EA1"/>
    <w:rsid w:val="00E16164"/>
    <w:rsid w:val="00E16941"/>
    <w:rsid w:val="00E17240"/>
    <w:rsid w:val="00E174E0"/>
    <w:rsid w:val="00E1784F"/>
    <w:rsid w:val="00E179B3"/>
    <w:rsid w:val="00E17D43"/>
    <w:rsid w:val="00E20263"/>
    <w:rsid w:val="00E20A3D"/>
    <w:rsid w:val="00E20E5E"/>
    <w:rsid w:val="00E217D6"/>
    <w:rsid w:val="00E21E67"/>
    <w:rsid w:val="00E22736"/>
    <w:rsid w:val="00E22ABF"/>
    <w:rsid w:val="00E22C51"/>
    <w:rsid w:val="00E234A6"/>
    <w:rsid w:val="00E23CE5"/>
    <w:rsid w:val="00E23EDA"/>
    <w:rsid w:val="00E23FE9"/>
    <w:rsid w:val="00E242A1"/>
    <w:rsid w:val="00E2466D"/>
    <w:rsid w:val="00E24889"/>
    <w:rsid w:val="00E2497E"/>
    <w:rsid w:val="00E251BC"/>
    <w:rsid w:val="00E2544B"/>
    <w:rsid w:val="00E25462"/>
    <w:rsid w:val="00E25919"/>
    <w:rsid w:val="00E25A79"/>
    <w:rsid w:val="00E26213"/>
    <w:rsid w:val="00E263CF"/>
    <w:rsid w:val="00E265E3"/>
    <w:rsid w:val="00E26AC3"/>
    <w:rsid w:val="00E275F9"/>
    <w:rsid w:val="00E2799D"/>
    <w:rsid w:val="00E27D03"/>
    <w:rsid w:val="00E30B2C"/>
    <w:rsid w:val="00E320B7"/>
    <w:rsid w:val="00E324DF"/>
    <w:rsid w:val="00E33AC3"/>
    <w:rsid w:val="00E3435A"/>
    <w:rsid w:val="00E35773"/>
    <w:rsid w:val="00E35C7A"/>
    <w:rsid w:val="00E35C7E"/>
    <w:rsid w:val="00E36092"/>
    <w:rsid w:val="00E366EE"/>
    <w:rsid w:val="00E369FD"/>
    <w:rsid w:val="00E36E90"/>
    <w:rsid w:val="00E37254"/>
    <w:rsid w:val="00E37F92"/>
    <w:rsid w:val="00E4001B"/>
    <w:rsid w:val="00E401E1"/>
    <w:rsid w:val="00E4035A"/>
    <w:rsid w:val="00E403C9"/>
    <w:rsid w:val="00E404F2"/>
    <w:rsid w:val="00E40B31"/>
    <w:rsid w:val="00E40EF0"/>
    <w:rsid w:val="00E40FED"/>
    <w:rsid w:val="00E41FC4"/>
    <w:rsid w:val="00E42147"/>
    <w:rsid w:val="00E425A5"/>
    <w:rsid w:val="00E42777"/>
    <w:rsid w:val="00E4318E"/>
    <w:rsid w:val="00E44022"/>
    <w:rsid w:val="00E443E5"/>
    <w:rsid w:val="00E445E7"/>
    <w:rsid w:val="00E454C5"/>
    <w:rsid w:val="00E45EB4"/>
    <w:rsid w:val="00E45F4F"/>
    <w:rsid w:val="00E46736"/>
    <w:rsid w:val="00E46E46"/>
    <w:rsid w:val="00E4700D"/>
    <w:rsid w:val="00E4712F"/>
    <w:rsid w:val="00E4732A"/>
    <w:rsid w:val="00E4765E"/>
    <w:rsid w:val="00E4772C"/>
    <w:rsid w:val="00E47E92"/>
    <w:rsid w:val="00E50316"/>
    <w:rsid w:val="00E50320"/>
    <w:rsid w:val="00E50424"/>
    <w:rsid w:val="00E50704"/>
    <w:rsid w:val="00E5104A"/>
    <w:rsid w:val="00E518DB"/>
    <w:rsid w:val="00E52112"/>
    <w:rsid w:val="00E52777"/>
    <w:rsid w:val="00E530D2"/>
    <w:rsid w:val="00E541C9"/>
    <w:rsid w:val="00E544EC"/>
    <w:rsid w:val="00E545A5"/>
    <w:rsid w:val="00E549FC"/>
    <w:rsid w:val="00E54C0F"/>
    <w:rsid w:val="00E5524C"/>
    <w:rsid w:val="00E557A5"/>
    <w:rsid w:val="00E559B3"/>
    <w:rsid w:val="00E566B0"/>
    <w:rsid w:val="00E5687F"/>
    <w:rsid w:val="00E56C96"/>
    <w:rsid w:val="00E57571"/>
    <w:rsid w:val="00E57670"/>
    <w:rsid w:val="00E57AF1"/>
    <w:rsid w:val="00E6080B"/>
    <w:rsid w:val="00E60DFF"/>
    <w:rsid w:val="00E60F88"/>
    <w:rsid w:val="00E60FB2"/>
    <w:rsid w:val="00E61322"/>
    <w:rsid w:val="00E6132A"/>
    <w:rsid w:val="00E61A09"/>
    <w:rsid w:val="00E61A53"/>
    <w:rsid w:val="00E61B73"/>
    <w:rsid w:val="00E62252"/>
    <w:rsid w:val="00E62C10"/>
    <w:rsid w:val="00E6394D"/>
    <w:rsid w:val="00E63961"/>
    <w:rsid w:val="00E63A58"/>
    <w:rsid w:val="00E6461D"/>
    <w:rsid w:val="00E64F87"/>
    <w:rsid w:val="00E653C7"/>
    <w:rsid w:val="00E656CE"/>
    <w:rsid w:val="00E66CF4"/>
    <w:rsid w:val="00E66EDC"/>
    <w:rsid w:val="00E66F94"/>
    <w:rsid w:val="00E673F6"/>
    <w:rsid w:val="00E679C1"/>
    <w:rsid w:val="00E67FE8"/>
    <w:rsid w:val="00E70240"/>
    <w:rsid w:val="00E71227"/>
    <w:rsid w:val="00E71D21"/>
    <w:rsid w:val="00E720F2"/>
    <w:rsid w:val="00E721BD"/>
    <w:rsid w:val="00E724E8"/>
    <w:rsid w:val="00E72799"/>
    <w:rsid w:val="00E72C78"/>
    <w:rsid w:val="00E730B6"/>
    <w:rsid w:val="00E73314"/>
    <w:rsid w:val="00E73CE1"/>
    <w:rsid w:val="00E73D56"/>
    <w:rsid w:val="00E74072"/>
    <w:rsid w:val="00E7430B"/>
    <w:rsid w:val="00E74B2A"/>
    <w:rsid w:val="00E74CCC"/>
    <w:rsid w:val="00E74F21"/>
    <w:rsid w:val="00E750A5"/>
    <w:rsid w:val="00E7512A"/>
    <w:rsid w:val="00E75AD3"/>
    <w:rsid w:val="00E75BA3"/>
    <w:rsid w:val="00E75EE0"/>
    <w:rsid w:val="00E76542"/>
    <w:rsid w:val="00E76867"/>
    <w:rsid w:val="00E76A99"/>
    <w:rsid w:val="00E77931"/>
    <w:rsid w:val="00E801E3"/>
    <w:rsid w:val="00E807A7"/>
    <w:rsid w:val="00E8080A"/>
    <w:rsid w:val="00E80CC7"/>
    <w:rsid w:val="00E81E58"/>
    <w:rsid w:val="00E832D8"/>
    <w:rsid w:val="00E836C9"/>
    <w:rsid w:val="00E83AFC"/>
    <w:rsid w:val="00E83C1A"/>
    <w:rsid w:val="00E8412C"/>
    <w:rsid w:val="00E84257"/>
    <w:rsid w:val="00E8471F"/>
    <w:rsid w:val="00E847F9"/>
    <w:rsid w:val="00E84BC5"/>
    <w:rsid w:val="00E85147"/>
    <w:rsid w:val="00E85BFC"/>
    <w:rsid w:val="00E85ECD"/>
    <w:rsid w:val="00E87B24"/>
    <w:rsid w:val="00E9022C"/>
    <w:rsid w:val="00E904DA"/>
    <w:rsid w:val="00E90AA1"/>
    <w:rsid w:val="00E90B86"/>
    <w:rsid w:val="00E912EE"/>
    <w:rsid w:val="00E91907"/>
    <w:rsid w:val="00E91CE4"/>
    <w:rsid w:val="00E9213D"/>
    <w:rsid w:val="00E921D1"/>
    <w:rsid w:val="00E927D1"/>
    <w:rsid w:val="00E92F45"/>
    <w:rsid w:val="00E93223"/>
    <w:rsid w:val="00E9344B"/>
    <w:rsid w:val="00E93760"/>
    <w:rsid w:val="00E93802"/>
    <w:rsid w:val="00E93BFD"/>
    <w:rsid w:val="00E942AD"/>
    <w:rsid w:val="00E94C6A"/>
    <w:rsid w:val="00E94EF5"/>
    <w:rsid w:val="00E95987"/>
    <w:rsid w:val="00E95BEA"/>
    <w:rsid w:val="00E961CD"/>
    <w:rsid w:val="00E96322"/>
    <w:rsid w:val="00E976B8"/>
    <w:rsid w:val="00E9776E"/>
    <w:rsid w:val="00E97DB6"/>
    <w:rsid w:val="00EA0450"/>
    <w:rsid w:val="00EA06C5"/>
    <w:rsid w:val="00EA0F96"/>
    <w:rsid w:val="00EA1025"/>
    <w:rsid w:val="00EA186E"/>
    <w:rsid w:val="00EA1957"/>
    <w:rsid w:val="00EA1D30"/>
    <w:rsid w:val="00EA1FD0"/>
    <w:rsid w:val="00EA2767"/>
    <w:rsid w:val="00EA2C89"/>
    <w:rsid w:val="00EA2E30"/>
    <w:rsid w:val="00EA2E58"/>
    <w:rsid w:val="00EA2E77"/>
    <w:rsid w:val="00EA394C"/>
    <w:rsid w:val="00EA3AE4"/>
    <w:rsid w:val="00EA3D7E"/>
    <w:rsid w:val="00EA3EA0"/>
    <w:rsid w:val="00EA4446"/>
    <w:rsid w:val="00EA4D14"/>
    <w:rsid w:val="00EA4D74"/>
    <w:rsid w:val="00EA52CC"/>
    <w:rsid w:val="00EA5C56"/>
    <w:rsid w:val="00EA61CE"/>
    <w:rsid w:val="00EA6596"/>
    <w:rsid w:val="00EA6D23"/>
    <w:rsid w:val="00EA70F3"/>
    <w:rsid w:val="00EA75A3"/>
    <w:rsid w:val="00EA7C70"/>
    <w:rsid w:val="00EB1104"/>
    <w:rsid w:val="00EB1D01"/>
    <w:rsid w:val="00EB23E5"/>
    <w:rsid w:val="00EB3438"/>
    <w:rsid w:val="00EB375C"/>
    <w:rsid w:val="00EB41C0"/>
    <w:rsid w:val="00EB42B7"/>
    <w:rsid w:val="00EB48A7"/>
    <w:rsid w:val="00EB5885"/>
    <w:rsid w:val="00EB5939"/>
    <w:rsid w:val="00EB5D3F"/>
    <w:rsid w:val="00EB5FCD"/>
    <w:rsid w:val="00EB64A4"/>
    <w:rsid w:val="00EB69BE"/>
    <w:rsid w:val="00EB6BEF"/>
    <w:rsid w:val="00EB6F9E"/>
    <w:rsid w:val="00EB7196"/>
    <w:rsid w:val="00EB7260"/>
    <w:rsid w:val="00EB7479"/>
    <w:rsid w:val="00EB7DA8"/>
    <w:rsid w:val="00EC01FF"/>
    <w:rsid w:val="00EC09BF"/>
    <w:rsid w:val="00EC0ABB"/>
    <w:rsid w:val="00EC0B76"/>
    <w:rsid w:val="00EC14DA"/>
    <w:rsid w:val="00EC1971"/>
    <w:rsid w:val="00EC2072"/>
    <w:rsid w:val="00EC38B8"/>
    <w:rsid w:val="00EC3BBC"/>
    <w:rsid w:val="00EC3E84"/>
    <w:rsid w:val="00EC4387"/>
    <w:rsid w:val="00EC4B7C"/>
    <w:rsid w:val="00EC4BC3"/>
    <w:rsid w:val="00EC53E8"/>
    <w:rsid w:val="00EC5496"/>
    <w:rsid w:val="00EC698D"/>
    <w:rsid w:val="00EC6A40"/>
    <w:rsid w:val="00EC6DBB"/>
    <w:rsid w:val="00EC7172"/>
    <w:rsid w:val="00EC7DA3"/>
    <w:rsid w:val="00EC7E83"/>
    <w:rsid w:val="00ED05D0"/>
    <w:rsid w:val="00ED08B7"/>
    <w:rsid w:val="00ED0DA0"/>
    <w:rsid w:val="00ED1712"/>
    <w:rsid w:val="00ED1F39"/>
    <w:rsid w:val="00ED2263"/>
    <w:rsid w:val="00ED2473"/>
    <w:rsid w:val="00ED2AF7"/>
    <w:rsid w:val="00ED2E5D"/>
    <w:rsid w:val="00ED337D"/>
    <w:rsid w:val="00ED33CE"/>
    <w:rsid w:val="00ED3910"/>
    <w:rsid w:val="00ED3DB1"/>
    <w:rsid w:val="00ED3E1C"/>
    <w:rsid w:val="00ED4077"/>
    <w:rsid w:val="00ED42F6"/>
    <w:rsid w:val="00ED54A7"/>
    <w:rsid w:val="00ED64F2"/>
    <w:rsid w:val="00EE02A5"/>
    <w:rsid w:val="00EE07A0"/>
    <w:rsid w:val="00EE0809"/>
    <w:rsid w:val="00EE103C"/>
    <w:rsid w:val="00EE128F"/>
    <w:rsid w:val="00EE173E"/>
    <w:rsid w:val="00EE18C5"/>
    <w:rsid w:val="00EE1EBB"/>
    <w:rsid w:val="00EE2011"/>
    <w:rsid w:val="00EE2489"/>
    <w:rsid w:val="00EE2C3C"/>
    <w:rsid w:val="00EE2E18"/>
    <w:rsid w:val="00EE3C5C"/>
    <w:rsid w:val="00EE3CD6"/>
    <w:rsid w:val="00EE4551"/>
    <w:rsid w:val="00EE6157"/>
    <w:rsid w:val="00EE6260"/>
    <w:rsid w:val="00EE626E"/>
    <w:rsid w:val="00EE62C6"/>
    <w:rsid w:val="00EE646C"/>
    <w:rsid w:val="00EE697C"/>
    <w:rsid w:val="00EE6A1F"/>
    <w:rsid w:val="00EE6B9B"/>
    <w:rsid w:val="00EE7747"/>
    <w:rsid w:val="00EF02CE"/>
    <w:rsid w:val="00EF067D"/>
    <w:rsid w:val="00EF0FA2"/>
    <w:rsid w:val="00EF237A"/>
    <w:rsid w:val="00EF257D"/>
    <w:rsid w:val="00EF2596"/>
    <w:rsid w:val="00EF3051"/>
    <w:rsid w:val="00EF3503"/>
    <w:rsid w:val="00EF361A"/>
    <w:rsid w:val="00EF366A"/>
    <w:rsid w:val="00EF39D1"/>
    <w:rsid w:val="00EF475A"/>
    <w:rsid w:val="00EF4B6F"/>
    <w:rsid w:val="00EF4D9D"/>
    <w:rsid w:val="00EF58DA"/>
    <w:rsid w:val="00EF5EF4"/>
    <w:rsid w:val="00EF64D1"/>
    <w:rsid w:val="00EF6CDF"/>
    <w:rsid w:val="00EF7E7F"/>
    <w:rsid w:val="00F00150"/>
    <w:rsid w:val="00F005B6"/>
    <w:rsid w:val="00F0119F"/>
    <w:rsid w:val="00F012AE"/>
    <w:rsid w:val="00F01B86"/>
    <w:rsid w:val="00F02379"/>
    <w:rsid w:val="00F0238E"/>
    <w:rsid w:val="00F026C6"/>
    <w:rsid w:val="00F02E11"/>
    <w:rsid w:val="00F036BE"/>
    <w:rsid w:val="00F0392C"/>
    <w:rsid w:val="00F03CB2"/>
    <w:rsid w:val="00F0446E"/>
    <w:rsid w:val="00F0564F"/>
    <w:rsid w:val="00F059C0"/>
    <w:rsid w:val="00F0601B"/>
    <w:rsid w:val="00F06933"/>
    <w:rsid w:val="00F06B49"/>
    <w:rsid w:val="00F0713F"/>
    <w:rsid w:val="00F07CB9"/>
    <w:rsid w:val="00F10194"/>
    <w:rsid w:val="00F102FE"/>
    <w:rsid w:val="00F1111F"/>
    <w:rsid w:val="00F11364"/>
    <w:rsid w:val="00F114A6"/>
    <w:rsid w:val="00F11A34"/>
    <w:rsid w:val="00F11BCE"/>
    <w:rsid w:val="00F124FC"/>
    <w:rsid w:val="00F13494"/>
    <w:rsid w:val="00F13BCB"/>
    <w:rsid w:val="00F13C72"/>
    <w:rsid w:val="00F1415F"/>
    <w:rsid w:val="00F144B1"/>
    <w:rsid w:val="00F15165"/>
    <w:rsid w:val="00F15237"/>
    <w:rsid w:val="00F15A5C"/>
    <w:rsid w:val="00F15AAA"/>
    <w:rsid w:val="00F163E1"/>
    <w:rsid w:val="00F16BEA"/>
    <w:rsid w:val="00F16FEA"/>
    <w:rsid w:val="00F17089"/>
    <w:rsid w:val="00F20A38"/>
    <w:rsid w:val="00F214D9"/>
    <w:rsid w:val="00F214F4"/>
    <w:rsid w:val="00F21B7E"/>
    <w:rsid w:val="00F2202A"/>
    <w:rsid w:val="00F2314D"/>
    <w:rsid w:val="00F24041"/>
    <w:rsid w:val="00F240B1"/>
    <w:rsid w:val="00F24160"/>
    <w:rsid w:val="00F247DD"/>
    <w:rsid w:val="00F24D39"/>
    <w:rsid w:val="00F24F37"/>
    <w:rsid w:val="00F24FA0"/>
    <w:rsid w:val="00F25320"/>
    <w:rsid w:val="00F261AA"/>
    <w:rsid w:val="00F261B0"/>
    <w:rsid w:val="00F263D6"/>
    <w:rsid w:val="00F266A4"/>
    <w:rsid w:val="00F268BE"/>
    <w:rsid w:val="00F269B8"/>
    <w:rsid w:val="00F27696"/>
    <w:rsid w:val="00F27745"/>
    <w:rsid w:val="00F279A0"/>
    <w:rsid w:val="00F30269"/>
    <w:rsid w:val="00F30B52"/>
    <w:rsid w:val="00F30FDC"/>
    <w:rsid w:val="00F31229"/>
    <w:rsid w:val="00F31B87"/>
    <w:rsid w:val="00F325C0"/>
    <w:rsid w:val="00F33402"/>
    <w:rsid w:val="00F33649"/>
    <w:rsid w:val="00F3377A"/>
    <w:rsid w:val="00F33BCF"/>
    <w:rsid w:val="00F35701"/>
    <w:rsid w:val="00F35726"/>
    <w:rsid w:val="00F35739"/>
    <w:rsid w:val="00F35A68"/>
    <w:rsid w:val="00F35BFF"/>
    <w:rsid w:val="00F365FF"/>
    <w:rsid w:val="00F36EFB"/>
    <w:rsid w:val="00F37AD9"/>
    <w:rsid w:val="00F37BC5"/>
    <w:rsid w:val="00F37DBA"/>
    <w:rsid w:val="00F4043F"/>
    <w:rsid w:val="00F4142D"/>
    <w:rsid w:val="00F419E5"/>
    <w:rsid w:val="00F41CBC"/>
    <w:rsid w:val="00F42B31"/>
    <w:rsid w:val="00F432DA"/>
    <w:rsid w:val="00F434C4"/>
    <w:rsid w:val="00F43C77"/>
    <w:rsid w:val="00F43F31"/>
    <w:rsid w:val="00F444E7"/>
    <w:rsid w:val="00F44791"/>
    <w:rsid w:val="00F44D28"/>
    <w:rsid w:val="00F44D83"/>
    <w:rsid w:val="00F45502"/>
    <w:rsid w:val="00F4578B"/>
    <w:rsid w:val="00F45D60"/>
    <w:rsid w:val="00F4635C"/>
    <w:rsid w:val="00F46DDE"/>
    <w:rsid w:val="00F476D6"/>
    <w:rsid w:val="00F5089C"/>
    <w:rsid w:val="00F50A72"/>
    <w:rsid w:val="00F50DF1"/>
    <w:rsid w:val="00F51075"/>
    <w:rsid w:val="00F511B4"/>
    <w:rsid w:val="00F512D2"/>
    <w:rsid w:val="00F5150C"/>
    <w:rsid w:val="00F51E7D"/>
    <w:rsid w:val="00F5219C"/>
    <w:rsid w:val="00F5223F"/>
    <w:rsid w:val="00F52B22"/>
    <w:rsid w:val="00F52B30"/>
    <w:rsid w:val="00F53439"/>
    <w:rsid w:val="00F542BB"/>
    <w:rsid w:val="00F55174"/>
    <w:rsid w:val="00F55745"/>
    <w:rsid w:val="00F559DC"/>
    <w:rsid w:val="00F565ED"/>
    <w:rsid w:val="00F56D91"/>
    <w:rsid w:val="00F570ED"/>
    <w:rsid w:val="00F57764"/>
    <w:rsid w:val="00F57FD8"/>
    <w:rsid w:val="00F60DFD"/>
    <w:rsid w:val="00F61926"/>
    <w:rsid w:val="00F61E08"/>
    <w:rsid w:val="00F63383"/>
    <w:rsid w:val="00F635DB"/>
    <w:rsid w:val="00F6367A"/>
    <w:rsid w:val="00F63BD1"/>
    <w:rsid w:val="00F641A6"/>
    <w:rsid w:val="00F658CC"/>
    <w:rsid w:val="00F65B20"/>
    <w:rsid w:val="00F664A0"/>
    <w:rsid w:val="00F66560"/>
    <w:rsid w:val="00F66913"/>
    <w:rsid w:val="00F66DCA"/>
    <w:rsid w:val="00F66E1D"/>
    <w:rsid w:val="00F6713F"/>
    <w:rsid w:val="00F6750A"/>
    <w:rsid w:val="00F67558"/>
    <w:rsid w:val="00F67748"/>
    <w:rsid w:val="00F67BAC"/>
    <w:rsid w:val="00F7010F"/>
    <w:rsid w:val="00F70265"/>
    <w:rsid w:val="00F715EC"/>
    <w:rsid w:val="00F7187C"/>
    <w:rsid w:val="00F71D9D"/>
    <w:rsid w:val="00F71EA1"/>
    <w:rsid w:val="00F7274A"/>
    <w:rsid w:val="00F72964"/>
    <w:rsid w:val="00F72998"/>
    <w:rsid w:val="00F72B38"/>
    <w:rsid w:val="00F72E20"/>
    <w:rsid w:val="00F739ED"/>
    <w:rsid w:val="00F740F3"/>
    <w:rsid w:val="00F74359"/>
    <w:rsid w:val="00F7483F"/>
    <w:rsid w:val="00F7522A"/>
    <w:rsid w:val="00F757E1"/>
    <w:rsid w:val="00F75ABC"/>
    <w:rsid w:val="00F76073"/>
    <w:rsid w:val="00F7677F"/>
    <w:rsid w:val="00F76AE4"/>
    <w:rsid w:val="00F775E4"/>
    <w:rsid w:val="00F77FA4"/>
    <w:rsid w:val="00F801AC"/>
    <w:rsid w:val="00F8086D"/>
    <w:rsid w:val="00F80BB2"/>
    <w:rsid w:val="00F81237"/>
    <w:rsid w:val="00F815A8"/>
    <w:rsid w:val="00F81DD7"/>
    <w:rsid w:val="00F81FA1"/>
    <w:rsid w:val="00F821E1"/>
    <w:rsid w:val="00F82546"/>
    <w:rsid w:val="00F82C57"/>
    <w:rsid w:val="00F82F03"/>
    <w:rsid w:val="00F836A8"/>
    <w:rsid w:val="00F836BE"/>
    <w:rsid w:val="00F836F6"/>
    <w:rsid w:val="00F83A06"/>
    <w:rsid w:val="00F83E13"/>
    <w:rsid w:val="00F842EB"/>
    <w:rsid w:val="00F847B8"/>
    <w:rsid w:val="00F848BD"/>
    <w:rsid w:val="00F848DB"/>
    <w:rsid w:val="00F84B55"/>
    <w:rsid w:val="00F850FF"/>
    <w:rsid w:val="00F8523B"/>
    <w:rsid w:val="00F8556D"/>
    <w:rsid w:val="00F85A1A"/>
    <w:rsid w:val="00F85B4F"/>
    <w:rsid w:val="00F85CC7"/>
    <w:rsid w:val="00F860BC"/>
    <w:rsid w:val="00F864B8"/>
    <w:rsid w:val="00F86D4B"/>
    <w:rsid w:val="00F86D57"/>
    <w:rsid w:val="00F87129"/>
    <w:rsid w:val="00F903BF"/>
    <w:rsid w:val="00F907CC"/>
    <w:rsid w:val="00F919C2"/>
    <w:rsid w:val="00F91F07"/>
    <w:rsid w:val="00F93499"/>
    <w:rsid w:val="00F937FF"/>
    <w:rsid w:val="00F94655"/>
    <w:rsid w:val="00F948A2"/>
    <w:rsid w:val="00F94BBC"/>
    <w:rsid w:val="00F958A8"/>
    <w:rsid w:val="00F9678E"/>
    <w:rsid w:val="00F967D8"/>
    <w:rsid w:val="00F9681A"/>
    <w:rsid w:val="00F96FFA"/>
    <w:rsid w:val="00F970F7"/>
    <w:rsid w:val="00F9721F"/>
    <w:rsid w:val="00F9789D"/>
    <w:rsid w:val="00F97E4A"/>
    <w:rsid w:val="00F97EA4"/>
    <w:rsid w:val="00FA0240"/>
    <w:rsid w:val="00FA0769"/>
    <w:rsid w:val="00FA1DE7"/>
    <w:rsid w:val="00FA267A"/>
    <w:rsid w:val="00FA2ABA"/>
    <w:rsid w:val="00FA2B41"/>
    <w:rsid w:val="00FA2DCE"/>
    <w:rsid w:val="00FA363E"/>
    <w:rsid w:val="00FA3746"/>
    <w:rsid w:val="00FA3A30"/>
    <w:rsid w:val="00FA3D43"/>
    <w:rsid w:val="00FA40A4"/>
    <w:rsid w:val="00FA46EF"/>
    <w:rsid w:val="00FA4C25"/>
    <w:rsid w:val="00FA56FD"/>
    <w:rsid w:val="00FA5730"/>
    <w:rsid w:val="00FA71B2"/>
    <w:rsid w:val="00FB0DFB"/>
    <w:rsid w:val="00FB17FD"/>
    <w:rsid w:val="00FB1B3E"/>
    <w:rsid w:val="00FB3369"/>
    <w:rsid w:val="00FB38B9"/>
    <w:rsid w:val="00FB4395"/>
    <w:rsid w:val="00FB486F"/>
    <w:rsid w:val="00FB4984"/>
    <w:rsid w:val="00FB4ECE"/>
    <w:rsid w:val="00FB4F9C"/>
    <w:rsid w:val="00FB5BFA"/>
    <w:rsid w:val="00FB5FFC"/>
    <w:rsid w:val="00FB69C5"/>
    <w:rsid w:val="00FB6D43"/>
    <w:rsid w:val="00FB6FFC"/>
    <w:rsid w:val="00FB7138"/>
    <w:rsid w:val="00FB7B42"/>
    <w:rsid w:val="00FC07AC"/>
    <w:rsid w:val="00FC0B71"/>
    <w:rsid w:val="00FC1278"/>
    <w:rsid w:val="00FC1B7B"/>
    <w:rsid w:val="00FC2B64"/>
    <w:rsid w:val="00FC30A5"/>
    <w:rsid w:val="00FC3191"/>
    <w:rsid w:val="00FC3D16"/>
    <w:rsid w:val="00FC54CA"/>
    <w:rsid w:val="00FC56C5"/>
    <w:rsid w:val="00FC63D0"/>
    <w:rsid w:val="00FC707B"/>
    <w:rsid w:val="00FC7FB8"/>
    <w:rsid w:val="00FD0034"/>
    <w:rsid w:val="00FD0482"/>
    <w:rsid w:val="00FD0CA7"/>
    <w:rsid w:val="00FD0D31"/>
    <w:rsid w:val="00FD0DE8"/>
    <w:rsid w:val="00FD0E12"/>
    <w:rsid w:val="00FD0E50"/>
    <w:rsid w:val="00FD145F"/>
    <w:rsid w:val="00FD1770"/>
    <w:rsid w:val="00FD1CDB"/>
    <w:rsid w:val="00FD2CA2"/>
    <w:rsid w:val="00FD4227"/>
    <w:rsid w:val="00FD4CE2"/>
    <w:rsid w:val="00FD53B1"/>
    <w:rsid w:val="00FD6B49"/>
    <w:rsid w:val="00FD783C"/>
    <w:rsid w:val="00FD7B13"/>
    <w:rsid w:val="00FE0C82"/>
    <w:rsid w:val="00FE0FAD"/>
    <w:rsid w:val="00FE1118"/>
    <w:rsid w:val="00FE1155"/>
    <w:rsid w:val="00FE14F5"/>
    <w:rsid w:val="00FE23FB"/>
    <w:rsid w:val="00FE249A"/>
    <w:rsid w:val="00FE2A22"/>
    <w:rsid w:val="00FE2B14"/>
    <w:rsid w:val="00FE2BAD"/>
    <w:rsid w:val="00FE2EAD"/>
    <w:rsid w:val="00FE34C7"/>
    <w:rsid w:val="00FE3817"/>
    <w:rsid w:val="00FE39A7"/>
    <w:rsid w:val="00FE3AE2"/>
    <w:rsid w:val="00FE4CE0"/>
    <w:rsid w:val="00FE4D51"/>
    <w:rsid w:val="00FE4F21"/>
    <w:rsid w:val="00FE5942"/>
    <w:rsid w:val="00FE6B28"/>
    <w:rsid w:val="00FE6C1F"/>
    <w:rsid w:val="00FE74A9"/>
    <w:rsid w:val="00FE7515"/>
    <w:rsid w:val="00FE76C7"/>
    <w:rsid w:val="00FE7E33"/>
    <w:rsid w:val="00FF003D"/>
    <w:rsid w:val="00FF06CE"/>
    <w:rsid w:val="00FF07ED"/>
    <w:rsid w:val="00FF13AB"/>
    <w:rsid w:val="00FF148C"/>
    <w:rsid w:val="00FF19CB"/>
    <w:rsid w:val="00FF1C0A"/>
    <w:rsid w:val="00FF218A"/>
    <w:rsid w:val="00FF2393"/>
    <w:rsid w:val="00FF255A"/>
    <w:rsid w:val="00FF25B8"/>
    <w:rsid w:val="00FF43A6"/>
    <w:rsid w:val="00FF4C51"/>
    <w:rsid w:val="00FF4D93"/>
    <w:rsid w:val="00FF586A"/>
    <w:rsid w:val="00FF589D"/>
    <w:rsid w:val="00FF5B9A"/>
    <w:rsid w:val="00FF5D0D"/>
    <w:rsid w:val="00FF6669"/>
    <w:rsid w:val="00FF6BF8"/>
    <w:rsid w:val="00FF7974"/>
    <w:rsid w:val="00FF7A82"/>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E8F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74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D0263"/>
    <w:pPr>
      <w:tabs>
        <w:tab w:val="center" w:pos="4320"/>
        <w:tab w:val="right" w:pos="8640"/>
      </w:tabs>
      <w:spacing w:after="0"/>
    </w:pPr>
  </w:style>
  <w:style w:type="character" w:customStyle="1" w:styleId="FooterChar">
    <w:name w:val="Footer Char"/>
    <w:basedOn w:val="DefaultParagraphFont"/>
    <w:link w:val="Footer"/>
    <w:uiPriority w:val="99"/>
    <w:rsid w:val="006D0263"/>
    <w:rPr>
      <w:sz w:val="24"/>
      <w:szCs w:val="24"/>
      <w:lang w:val="en-GB"/>
    </w:rPr>
  </w:style>
  <w:style w:type="character" w:styleId="PageNumber">
    <w:name w:val="page number"/>
    <w:basedOn w:val="DefaultParagraphFont"/>
    <w:uiPriority w:val="99"/>
    <w:semiHidden/>
    <w:unhideWhenUsed/>
    <w:rsid w:val="006D0263"/>
  </w:style>
  <w:style w:type="paragraph" w:styleId="Header">
    <w:name w:val="header"/>
    <w:basedOn w:val="Normal"/>
    <w:link w:val="HeaderChar"/>
    <w:uiPriority w:val="99"/>
    <w:unhideWhenUsed/>
    <w:rsid w:val="006D0263"/>
    <w:pPr>
      <w:tabs>
        <w:tab w:val="center" w:pos="4320"/>
        <w:tab w:val="right" w:pos="8640"/>
      </w:tabs>
      <w:spacing w:after="0"/>
    </w:pPr>
  </w:style>
  <w:style w:type="character" w:customStyle="1" w:styleId="HeaderChar">
    <w:name w:val="Header Char"/>
    <w:basedOn w:val="DefaultParagraphFont"/>
    <w:link w:val="Header"/>
    <w:uiPriority w:val="99"/>
    <w:rsid w:val="006D0263"/>
    <w:rPr>
      <w:sz w:val="24"/>
      <w:szCs w:val="24"/>
      <w:lang w:val="en-GB"/>
    </w:rPr>
  </w:style>
  <w:style w:type="character" w:styleId="CommentReference">
    <w:name w:val="annotation reference"/>
    <w:basedOn w:val="DefaultParagraphFont"/>
    <w:uiPriority w:val="99"/>
    <w:semiHidden/>
    <w:unhideWhenUsed/>
    <w:rsid w:val="00B41861"/>
    <w:rPr>
      <w:sz w:val="18"/>
      <w:szCs w:val="18"/>
    </w:rPr>
  </w:style>
  <w:style w:type="paragraph" w:styleId="CommentText">
    <w:name w:val="annotation text"/>
    <w:basedOn w:val="Normal"/>
    <w:link w:val="CommentTextChar"/>
    <w:uiPriority w:val="99"/>
    <w:semiHidden/>
    <w:unhideWhenUsed/>
    <w:rsid w:val="00B41861"/>
  </w:style>
  <w:style w:type="character" w:customStyle="1" w:styleId="CommentTextChar">
    <w:name w:val="Comment Text Char"/>
    <w:basedOn w:val="DefaultParagraphFont"/>
    <w:link w:val="CommentText"/>
    <w:uiPriority w:val="99"/>
    <w:semiHidden/>
    <w:rsid w:val="00B41861"/>
    <w:rPr>
      <w:sz w:val="24"/>
      <w:szCs w:val="24"/>
      <w:lang w:val="en-GB"/>
    </w:rPr>
  </w:style>
  <w:style w:type="paragraph" w:styleId="CommentSubject">
    <w:name w:val="annotation subject"/>
    <w:basedOn w:val="CommentText"/>
    <w:next w:val="CommentText"/>
    <w:link w:val="CommentSubjectChar"/>
    <w:uiPriority w:val="99"/>
    <w:semiHidden/>
    <w:unhideWhenUsed/>
    <w:rsid w:val="00B41861"/>
    <w:rPr>
      <w:b/>
      <w:bCs/>
      <w:sz w:val="20"/>
      <w:szCs w:val="20"/>
    </w:rPr>
  </w:style>
  <w:style w:type="character" w:customStyle="1" w:styleId="CommentSubjectChar">
    <w:name w:val="Comment Subject Char"/>
    <w:basedOn w:val="CommentTextChar"/>
    <w:link w:val="CommentSubject"/>
    <w:uiPriority w:val="99"/>
    <w:semiHidden/>
    <w:rsid w:val="00B41861"/>
    <w:rPr>
      <w:b/>
      <w:bCs/>
      <w:sz w:val="24"/>
      <w:szCs w:val="24"/>
      <w:lang w:val="en-GB"/>
    </w:rPr>
  </w:style>
  <w:style w:type="paragraph" w:styleId="BalloonText">
    <w:name w:val="Balloon Text"/>
    <w:basedOn w:val="Normal"/>
    <w:link w:val="BalloonTextChar"/>
    <w:uiPriority w:val="99"/>
    <w:semiHidden/>
    <w:unhideWhenUsed/>
    <w:rsid w:val="00B4186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1861"/>
    <w:rPr>
      <w:rFonts w:ascii="Lucida Grande" w:hAnsi="Lucida Grande" w:cs="Lucida Grande"/>
      <w:sz w:val="18"/>
      <w:szCs w:val="18"/>
      <w:lang w:val="en-GB"/>
    </w:rPr>
  </w:style>
  <w:style w:type="character" w:styleId="Hyperlink">
    <w:name w:val="Hyperlink"/>
    <w:basedOn w:val="DefaultParagraphFont"/>
    <w:uiPriority w:val="99"/>
    <w:unhideWhenUsed/>
    <w:rsid w:val="0098248B"/>
    <w:rPr>
      <w:color w:val="0000FF" w:themeColor="hyperlink"/>
      <w:u w:val="single"/>
    </w:rPr>
  </w:style>
  <w:style w:type="paragraph" w:styleId="ListParagraph">
    <w:name w:val="List Paragraph"/>
    <w:basedOn w:val="Normal"/>
    <w:uiPriority w:val="34"/>
    <w:qFormat/>
    <w:rsid w:val="0098248B"/>
    <w:pPr>
      <w:ind w:left="720"/>
      <w:contextualSpacing/>
    </w:pPr>
  </w:style>
  <w:style w:type="paragraph" w:styleId="FootnoteText">
    <w:name w:val="footnote text"/>
    <w:basedOn w:val="Normal"/>
    <w:link w:val="FootnoteTextChar"/>
    <w:uiPriority w:val="99"/>
    <w:semiHidden/>
    <w:unhideWhenUsed/>
    <w:rsid w:val="009E3259"/>
    <w:pPr>
      <w:spacing w:after="0"/>
    </w:pPr>
    <w:rPr>
      <w:sz w:val="20"/>
      <w:szCs w:val="20"/>
    </w:rPr>
  </w:style>
  <w:style w:type="character" w:customStyle="1" w:styleId="FootnoteTextChar">
    <w:name w:val="Footnote Text Char"/>
    <w:basedOn w:val="DefaultParagraphFont"/>
    <w:link w:val="FootnoteText"/>
    <w:uiPriority w:val="99"/>
    <w:semiHidden/>
    <w:rsid w:val="009E3259"/>
    <w:rPr>
      <w:lang w:val="en-GB"/>
    </w:rPr>
  </w:style>
  <w:style w:type="character" w:styleId="FootnoteReference">
    <w:name w:val="footnote reference"/>
    <w:basedOn w:val="DefaultParagraphFont"/>
    <w:uiPriority w:val="99"/>
    <w:semiHidden/>
    <w:unhideWhenUsed/>
    <w:rsid w:val="009E3259"/>
    <w:rPr>
      <w:vertAlign w:val="superscript"/>
    </w:rPr>
  </w:style>
  <w:style w:type="paragraph" w:styleId="EndnoteText">
    <w:name w:val="endnote text"/>
    <w:basedOn w:val="Normal"/>
    <w:link w:val="EndnoteTextChar"/>
    <w:uiPriority w:val="99"/>
    <w:semiHidden/>
    <w:unhideWhenUsed/>
    <w:rsid w:val="009931BB"/>
    <w:pPr>
      <w:spacing w:after="0"/>
    </w:pPr>
    <w:rPr>
      <w:sz w:val="20"/>
      <w:szCs w:val="20"/>
    </w:rPr>
  </w:style>
  <w:style w:type="character" w:customStyle="1" w:styleId="EndnoteTextChar">
    <w:name w:val="Endnote Text Char"/>
    <w:basedOn w:val="DefaultParagraphFont"/>
    <w:link w:val="EndnoteText"/>
    <w:uiPriority w:val="99"/>
    <w:semiHidden/>
    <w:rsid w:val="009931BB"/>
    <w:rPr>
      <w:lang w:val="en-GB"/>
    </w:rPr>
  </w:style>
  <w:style w:type="character" w:styleId="EndnoteReference">
    <w:name w:val="endnote reference"/>
    <w:basedOn w:val="DefaultParagraphFont"/>
    <w:uiPriority w:val="99"/>
    <w:semiHidden/>
    <w:unhideWhenUsed/>
    <w:rsid w:val="009931BB"/>
    <w:rPr>
      <w:vertAlign w:val="superscript"/>
    </w:rPr>
  </w:style>
  <w:style w:type="paragraph" w:customStyle="1" w:styleId="EndNoteBibliographyTitle">
    <w:name w:val="EndNote Bibliography Title"/>
    <w:basedOn w:val="Normal"/>
    <w:rsid w:val="0004787B"/>
    <w:pPr>
      <w:spacing w:after="0"/>
      <w:jc w:val="center"/>
    </w:pPr>
    <w:rPr>
      <w:rFonts w:ascii="Cambria" w:hAnsi="Cambria"/>
    </w:rPr>
  </w:style>
  <w:style w:type="paragraph" w:customStyle="1" w:styleId="EndNoteBibliography">
    <w:name w:val="EndNote Bibliography"/>
    <w:basedOn w:val="Normal"/>
    <w:rsid w:val="0004787B"/>
    <w:rPr>
      <w:rFonts w:ascii="Cambria" w:hAnsi="Cambria"/>
    </w:rPr>
  </w:style>
  <w:style w:type="character" w:customStyle="1" w:styleId="apple-converted-space">
    <w:name w:val="apple-converted-space"/>
    <w:basedOn w:val="DefaultParagraphFont"/>
    <w:rsid w:val="0062068E"/>
  </w:style>
  <w:style w:type="character" w:styleId="Strong">
    <w:name w:val="Strong"/>
    <w:basedOn w:val="DefaultParagraphFont"/>
    <w:uiPriority w:val="22"/>
    <w:qFormat/>
    <w:rsid w:val="0062068E"/>
    <w:rPr>
      <w:b/>
      <w:bCs/>
    </w:rPr>
  </w:style>
  <w:style w:type="character" w:customStyle="1" w:styleId="apple-style-span">
    <w:name w:val="apple-style-span"/>
    <w:basedOn w:val="DefaultParagraphFont"/>
    <w:rsid w:val="002E2D74"/>
  </w:style>
  <w:style w:type="character" w:styleId="FollowedHyperlink">
    <w:name w:val="FollowedHyperlink"/>
    <w:basedOn w:val="DefaultParagraphFont"/>
    <w:uiPriority w:val="99"/>
    <w:semiHidden/>
    <w:unhideWhenUsed/>
    <w:rsid w:val="00EB5885"/>
    <w:rPr>
      <w:color w:val="800080" w:themeColor="followedHyperlink"/>
      <w:u w:val="single"/>
    </w:rPr>
  </w:style>
  <w:style w:type="paragraph" w:styleId="Revision">
    <w:name w:val="Revision"/>
    <w:hidden/>
    <w:uiPriority w:val="99"/>
    <w:semiHidden/>
    <w:rsid w:val="00633A24"/>
    <w:pPr>
      <w:spacing w:after="0"/>
    </w:pPr>
    <w:rPr>
      <w:lang w:val="en-GB"/>
    </w:rPr>
  </w:style>
  <w:style w:type="paragraph" w:styleId="DocumentMap">
    <w:name w:val="Document Map"/>
    <w:basedOn w:val="Normal"/>
    <w:link w:val="DocumentMapChar"/>
    <w:uiPriority w:val="99"/>
    <w:semiHidden/>
    <w:unhideWhenUsed/>
    <w:rsid w:val="00665EA7"/>
    <w:pPr>
      <w:spacing w:after="0"/>
    </w:pPr>
    <w:rPr>
      <w:rFonts w:ascii="Times New Roman" w:hAnsi="Times New Roman" w:cs="Times New Roman"/>
    </w:rPr>
  </w:style>
  <w:style w:type="character" w:customStyle="1" w:styleId="DocumentMapChar">
    <w:name w:val="Document Map Char"/>
    <w:basedOn w:val="DefaultParagraphFont"/>
    <w:link w:val="DocumentMap"/>
    <w:uiPriority w:val="99"/>
    <w:semiHidden/>
    <w:rsid w:val="00665EA7"/>
    <w:rPr>
      <w:rFonts w:ascii="Times New Roman" w:hAnsi="Times New Roman" w:cs="Times New Roman"/>
      <w:lang w:val="en-GB"/>
    </w:rPr>
  </w:style>
  <w:style w:type="character" w:customStyle="1" w:styleId="UnresolvedMention1">
    <w:name w:val="Unresolved Mention1"/>
    <w:basedOn w:val="DefaultParagraphFont"/>
    <w:uiPriority w:val="99"/>
    <w:semiHidden/>
    <w:unhideWhenUsed/>
    <w:rsid w:val="004235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99694">
      <w:bodyDiv w:val="1"/>
      <w:marLeft w:val="0"/>
      <w:marRight w:val="0"/>
      <w:marTop w:val="0"/>
      <w:marBottom w:val="0"/>
      <w:divBdr>
        <w:top w:val="none" w:sz="0" w:space="0" w:color="auto"/>
        <w:left w:val="none" w:sz="0" w:space="0" w:color="auto"/>
        <w:bottom w:val="none" w:sz="0" w:space="0" w:color="auto"/>
        <w:right w:val="none" w:sz="0" w:space="0" w:color="auto"/>
      </w:divBdr>
    </w:div>
    <w:div w:id="255403938">
      <w:bodyDiv w:val="1"/>
      <w:marLeft w:val="120"/>
      <w:marRight w:val="120"/>
      <w:marTop w:val="0"/>
      <w:marBottom w:val="0"/>
      <w:divBdr>
        <w:top w:val="none" w:sz="0" w:space="0" w:color="auto"/>
        <w:left w:val="none" w:sz="0" w:space="0" w:color="auto"/>
        <w:bottom w:val="none" w:sz="0" w:space="0" w:color="auto"/>
        <w:right w:val="none" w:sz="0" w:space="0" w:color="auto"/>
      </w:divBdr>
      <w:divsChild>
        <w:div w:id="1673488115">
          <w:marLeft w:val="0"/>
          <w:marRight w:val="0"/>
          <w:marTop w:val="0"/>
          <w:marBottom w:val="0"/>
          <w:divBdr>
            <w:top w:val="none" w:sz="0" w:space="0" w:color="auto"/>
            <w:left w:val="none" w:sz="0" w:space="0" w:color="auto"/>
            <w:bottom w:val="none" w:sz="0" w:space="0" w:color="auto"/>
            <w:right w:val="none" w:sz="0" w:space="0" w:color="auto"/>
          </w:divBdr>
          <w:divsChild>
            <w:div w:id="213991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23795">
      <w:bodyDiv w:val="1"/>
      <w:marLeft w:val="0"/>
      <w:marRight w:val="0"/>
      <w:marTop w:val="0"/>
      <w:marBottom w:val="0"/>
      <w:divBdr>
        <w:top w:val="none" w:sz="0" w:space="0" w:color="auto"/>
        <w:left w:val="none" w:sz="0" w:space="0" w:color="auto"/>
        <w:bottom w:val="none" w:sz="0" w:space="0" w:color="auto"/>
        <w:right w:val="none" w:sz="0" w:space="0" w:color="auto"/>
      </w:divBdr>
    </w:div>
    <w:div w:id="501706377">
      <w:bodyDiv w:val="1"/>
      <w:marLeft w:val="0"/>
      <w:marRight w:val="0"/>
      <w:marTop w:val="0"/>
      <w:marBottom w:val="0"/>
      <w:divBdr>
        <w:top w:val="none" w:sz="0" w:space="0" w:color="auto"/>
        <w:left w:val="none" w:sz="0" w:space="0" w:color="auto"/>
        <w:bottom w:val="none" w:sz="0" w:space="0" w:color="auto"/>
        <w:right w:val="none" w:sz="0" w:space="0" w:color="auto"/>
      </w:divBdr>
    </w:div>
    <w:div w:id="510415627">
      <w:bodyDiv w:val="1"/>
      <w:marLeft w:val="0"/>
      <w:marRight w:val="0"/>
      <w:marTop w:val="0"/>
      <w:marBottom w:val="0"/>
      <w:divBdr>
        <w:top w:val="none" w:sz="0" w:space="0" w:color="auto"/>
        <w:left w:val="none" w:sz="0" w:space="0" w:color="auto"/>
        <w:bottom w:val="none" w:sz="0" w:space="0" w:color="auto"/>
        <w:right w:val="none" w:sz="0" w:space="0" w:color="auto"/>
      </w:divBdr>
    </w:div>
    <w:div w:id="594939678">
      <w:bodyDiv w:val="1"/>
      <w:marLeft w:val="0"/>
      <w:marRight w:val="0"/>
      <w:marTop w:val="0"/>
      <w:marBottom w:val="0"/>
      <w:divBdr>
        <w:top w:val="none" w:sz="0" w:space="0" w:color="auto"/>
        <w:left w:val="none" w:sz="0" w:space="0" w:color="auto"/>
        <w:bottom w:val="none" w:sz="0" w:space="0" w:color="auto"/>
        <w:right w:val="none" w:sz="0" w:space="0" w:color="auto"/>
      </w:divBdr>
    </w:div>
    <w:div w:id="602491041">
      <w:bodyDiv w:val="1"/>
      <w:marLeft w:val="0"/>
      <w:marRight w:val="0"/>
      <w:marTop w:val="0"/>
      <w:marBottom w:val="0"/>
      <w:divBdr>
        <w:top w:val="none" w:sz="0" w:space="0" w:color="auto"/>
        <w:left w:val="none" w:sz="0" w:space="0" w:color="auto"/>
        <w:bottom w:val="none" w:sz="0" w:space="0" w:color="auto"/>
        <w:right w:val="none" w:sz="0" w:space="0" w:color="auto"/>
      </w:divBdr>
    </w:div>
    <w:div w:id="605578687">
      <w:bodyDiv w:val="1"/>
      <w:marLeft w:val="120"/>
      <w:marRight w:val="120"/>
      <w:marTop w:val="0"/>
      <w:marBottom w:val="0"/>
      <w:divBdr>
        <w:top w:val="none" w:sz="0" w:space="0" w:color="auto"/>
        <w:left w:val="none" w:sz="0" w:space="0" w:color="auto"/>
        <w:bottom w:val="none" w:sz="0" w:space="0" w:color="auto"/>
        <w:right w:val="none" w:sz="0" w:space="0" w:color="auto"/>
      </w:divBdr>
      <w:divsChild>
        <w:div w:id="419448130">
          <w:marLeft w:val="0"/>
          <w:marRight w:val="0"/>
          <w:marTop w:val="0"/>
          <w:marBottom w:val="0"/>
          <w:divBdr>
            <w:top w:val="none" w:sz="0" w:space="0" w:color="auto"/>
            <w:left w:val="none" w:sz="0" w:space="0" w:color="auto"/>
            <w:bottom w:val="none" w:sz="0" w:space="0" w:color="auto"/>
            <w:right w:val="none" w:sz="0" w:space="0" w:color="auto"/>
          </w:divBdr>
          <w:divsChild>
            <w:div w:id="96489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12772">
      <w:bodyDiv w:val="1"/>
      <w:marLeft w:val="120"/>
      <w:marRight w:val="120"/>
      <w:marTop w:val="0"/>
      <w:marBottom w:val="0"/>
      <w:divBdr>
        <w:top w:val="none" w:sz="0" w:space="0" w:color="auto"/>
        <w:left w:val="none" w:sz="0" w:space="0" w:color="auto"/>
        <w:bottom w:val="none" w:sz="0" w:space="0" w:color="auto"/>
        <w:right w:val="none" w:sz="0" w:space="0" w:color="auto"/>
      </w:divBdr>
      <w:divsChild>
        <w:div w:id="1769035730">
          <w:marLeft w:val="0"/>
          <w:marRight w:val="0"/>
          <w:marTop w:val="0"/>
          <w:marBottom w:val="0"/>
          <w:divBdr>
            <w:top w:val="none" w:sz="0" w:space="0" w:color="auto"/>
            <w:left w:val="none" w:sz="0" w:space="0" w:color="auto"/>
            <w:bottom w:val="none" w:sz="0" w:space="0" w:color="auto"/>
            <w:right w:val="none" w:sz="0" w:space="0" w:color="auto"/>
          </w:divBdr>
          <w:divsChild>
            <w:div w:id="8301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19101">
      <w:bodyDiv w:val="1"/>
      <w:marLeft w:val="0"/>
      <w:marRight w:val="0"/>
      <w:marTop w:val="0"/>
      <w:marBottom w:val="0"/>
      <w:divBdr>
        <w:top w:val="none" w:sz="0" w:space="0" w:color="auto"/>
        <w:left w:val="none" w:sz="0" w:space="0" w:color="auto"/>
        <w:bottom w:val="none" w:sz="0" w:space="0" w:color="auto"/>
        <w:right w:val="none" w:sz="0" w:space="0" w:color="auto"/>
      </w:divBdr>
    </w:div>
    <w:div w:id="1148472763">
      <w:bodyDiv w:val="1"/>
      <w:marLeft w:val="0"/>
      <w:marRight w:val="0"/>
      <w:marTop w:val="0"/>
      <w:marBottom w:val="0"/>
      <w:divBdr>
        <w:top w:val="none" w:sz="0" w:space="0" w:color="auto"/>
        <w:left w:val="none" w:sz="0" w:space="0" w:color="auto"/>
        <w:bottom w:val="none" w:sz="0" w:space="0" w:color="auto"/>
        <w:right w:val="none" w:sz="0" w:space="0" w:color="auto"/>
      </w:divBdr>
    </w:div>
    <w:div w:id="1252012234">
      <w:bodyDiv w:val="1"/>
      <w:marLeft w:val="120"/>
      <w:marRight w:val="120"/>
      <w:marTop w:val="0"/>
      <w:marBottom w:val="0"/>
      <w:divBdr>
        <w:top w:val="none" w:sz="0" w:space="0" w:color="auto"/>
        <w:left w:val="none" w:sz="0" w:space="0" w:color="auto"/>
        <w:bottom w:val="none" w:sz="0" w:space="0" w:color="auto"/>
        <w:right w:val="none" w:sz="0" w:space="0" w:color="auto"/>
      </w:divBdr>
      <w:divsChild>
        <w:div w:id="1396975537">
          <w:marLeft w:val="0"/>
          <w:marRight w:val="0"/>
          <w:marTop w:val="0"/>
          <w:marBottom w:val="0"/>
          <w:divBdr>
            <w:top w:val="none" w:sz="0" w:space="0" w:color="auto"/>
            <w:left w:val="none" w:sz="0" w:space="0" w:color="auto"/>
            <w:bottom w:val="none" w:sz="0" w:space="0" w:color="auto"/>
            <w:right w:val="none" w:sz="0" w:space="0" w:color="auto"/>
          </w:divBdr>
          <w:divsChild>
            <w:div w:id="55204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31585">
      <w:bodyDiv w:val="1"/>
      <w:marLeft w:val="0"/>
      <w:marRight w:val="0"/>
      <w:marTop w:val="0"/>
      <w:marBottom w:val="0"/>
      <w:divBdr>
        <w:top w:val="none" w:sz="0" w:space="0" w:color="auto"/>
        <w:left w:val="none" w:sz="0" w:space="0" w:color="auto"/>
        <w:bottom w:val="none" w:sz="0" w:space="0" w:color="auto"/>
        <w:right w:val="none" w:sz="0" w:space="0" w:color="auto"/>
      </w:divBdr>
    </w:div>
    <w:div w:id="1685859417">
      <w:bodyDiv w:val="1"/>
      <w:marLeft w:val="0"/>
      <w:marRight w:val="0"/>
      <w:marTop w:val="0"/>
      <w:marBottom w:val="0"/>
      <w:divBdr>
        <w:top w:val="none" w:sz="0" w:space="0" w:color="auto"/>
        <w:left w:val="none" w:sz="0" w:space="0" w:color="auto"/>
        <w:bottom w:val="none" w:sz="0" w:space="0" w:color="auto"/>
        <w:right w:val="none" w:sz="0" w:space="0" w:color="auto"/>
      </w:divBdr>
    </w:div>
    <w:div w:id="1729455362">
      <w:bodyDiv w:val="1"/>
      <w:marLeft w:val="0"/>
      <w:marRight w:val="0"/>
      <w:marTop w:val="0"/>
      <w:marBottom w:val="0"/>
      <w:divBdr>
        <w:top w:val="none" w:sz="0" w:space="0" w:color="auto"/>
        <w:left w:val="none" w:sz="0" w:space="0" w:color="auto"/>
        <w:bottom w:val="none" w:sz="0" w:space="0" w:color="auto"/>
        <w:right w:val="none" w:sz="0" w:space="0" w:color="auto"/>
      </w:divBdr>
    </w:div>
    <w:div w:id="1791586117">
      <w:bodyDiv w:val="1"/>
      <w:marLeft w:val="0"/>
      <w:marRight w:val="0"/>
      <w:marTop w:val="0"/>
      <w:marBottom w:val="0"/>
      <w:divBdr>
        <w:top w:val="none" w:sz="0" w:space="0" w:color="auto"/>
        <w:left w:val="none" w:sz="0" w:space="0" w:color="auto"/>
        <w:bottom w:val="none" w:sz="0" w:space="0" w:color="auto"/>
        <w:right w:val="none" w:sz="0" w:space="0" w:color="auto"/>
      </w:divBdr>
    </w:div>
    <w:div w:id="1797868017">
      <w:bodyDiv w:val="1"/>
      <w:marLeft w:val="0"/>
      <w:marRight w:val="0"/>
      <w:marTop w:val="0"/>
      <w:marBottom w:val="0"/>
      <w:divBdr>
        <w:top w:val="none" w:sz="0" w:space="0" w:color="auto"/>
        <w:left w:val="none" w:sz="0" w:space="0" w:color="auto"/>
        <w:bottom w:val="none" w:sz="0" w:space="0" w:color="auto"/>
        <w:right w:val="none" w:sz="0" w:space="0" w:color="auto"/>
      </w:divBdr>
      <w:divsChild>
        <w:div w:id="131664653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2AF9E-AFCC-4DC1-8AEC-B7638353B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5000</Words>
  <Characters>30354</Characters>
  <Application>Microsoft Office Word</Application>
  <DocSecurity>0</DocSecurity>
  <Lines>572</Lines>
  <Paragraphs>380</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
      <vt:lpstr>Partition dependence has also been found to affect single-item choices (Tannenba</vt:lpstr>
      <vt:lpstr>3 Hypothesis</vt:lpstr>
      <vt:lpstr>To the best of our knowledge, partition dependence research has relied exclusive</vt:lpstr>
      <vt:lpstr>A fully-partitioned scale that lists all possible quantities as separate options</vt:lpstr>
      <vt:lpstr>Of course, choices tend not to be random. Partitions can nevertheless serve as a</vt:lpstr>
      <vt:lpstr>Partition dependence is considered to be a multi-determined phenomenon with the </vt:lpstr>
      <vt:lpstr>Finally, while partition dependence makes clear predictions for purchase inciden</vt:lpstr>
      <vt:lpstr>4 Study 1</vt:lpstr>
      <vt:lpstr/>
      <vt:lpstr>6.1 Procedure</vt:lpstr>
      <vt:lpstr>7 Study 4</vt:lpstr>
      <vt:lpstr>Study 4 was designed to directly explore whether the dichotomous nature of the y</vt:lpstr>
      <vt:lpstr/>
      <vt:lpstr>7.1 Procedure</vt:lpstr>
      <vt:lpstr>Ten MTurk participants failed to correctly answer one of two attention checks, r</vt:lpstr>
      <vt:lpstr>7.2 Results</vt:lpstr>
      <vt:lpstr>8.1 Theoretical and practical contribution</vt:lpstr>
      <vt:lpstr>We examined purchase decisions in response formats that have high ecological val</vt:lpstr>
      <vt:lpstr>Our response scales influenced whether people buy but not how much they bought w</vt:lpstr>
      <vt:lpstr>It should further be noted that different choice architectures (range effects) h</vt:lpstr>
      <vt:lpstr>Our aim was not to establish which of the likely multiple potential psychologica</vt:lpstr>
      <vt:lpstr>Understanding the effect of choice formats is increasingly relevant in the digit</vt:lpstr>
      <vt:lpstr>8.2 Limitations, boundary conditions and future research</vt:lpstr>
      <vt:lpstr>Quantity decision regarding how much to buy are qualitatively different from cho</vt:lpstr>
      <vt:lpstr>Our research did not systematically examine boundary conditions. However, cognit</vt:lpstr>
      <vt:lpstr>The visual design of the response scale may also moderate the effect. Respondent</vt:lpstr>
    </vt:vector>
  </TitlesOfParts>
  <Company/>
  <LinksUpToDate>false</LinksUpToDate>
  <CharactersWithSpaces>34974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2021-05-03T11:11:00Z</dcterms:created>
  <dcterms:modified xsi:type="dcterms:W3CDTF">2021-07-21T13:27:00Z</dcterms:modified>
</cp:coreProperties>
</file>