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21A3B" w14:textId="72132A9C" w:rsidR="00E76F25" w:rsidRPr="002C34A1" w:rsidRDefault="00E76F25" w:rsidP="00E76F25">
      <w:pPr>
        <w:spacing w:line="480" w:lineRule="auto"/>
        <w:rPr>
          <w:b/>
        </w:rPr>
      </w:pPr>
      <w:r w:rsidRPr="002C34A1">
        <w:rPr>
          <w:b/>
        </w:rPr>
        <w:t xml:space="preserve">Running Head: </w:t>
      </w:r>
      <w:r w:rsidR="00511AB3" w:rsidRPr="002C34A1">
        <w:rPr>
          <w:b/>
        </w:rPr>
        <w:t>Kindness Bias</w:t>
      </w:r>
      <w:r w:rsidR="004B542B">
        <w:rPr>
          <w:b/>
        </w:rPr>
        <w:t xml:space="preserve"> </w:t>
      </w:r>
    </w:p>
    <w:p w14:paraId="0CA52573" w14:textId="77777777" w:rsidR="00E76F25" w:rsidRPr="002C34A1" w:rsidRDefault="00E76F25" w:rsidP="00E76F25">
      <w:pPr>
        <w:spacing w:line="480" w:lineRule="auto"/>
        <w:jc w:val="center"/>
        <w:rPr>
          <w:b/>
        </w:rPr>
      </w:pPr>
    </w:p>
    <w:p w14:paraId="5C29A5D5" w14:textId="77777777" w:rsidR="00E76F25" w:rsidRPr="002C34A1" w:rsidRDefault="00E76F25" w:rsidP="00E76F25">
      <w:pPr>
        <w:spacing w:line="480" w:lineRule="auto"/>
        <w:jc w:val="center"/>
        <w:rPr>
          <w:b/>
        </w:rPr>
      </w:pPr>
    </w:p>
    <w:p w14:paraId="44CBBD90" w14:textId="77777777" w:rsidR="00E76F25" w:rsidRPr="002C34A1" w:rsidRDefault="00E76F25" w:rsidP="00E76F25">
      <w:pPr>
        <w:spacing w:line="480" w:lineRule="auto"/>
        <w:jc w:val="center"/>
        <w:rPr>
          <w:b/>
        </w:rPr>
      </w:pPr>
    </w:p>
    <w:p w14:paraId="57340757" w14:textId="77777777" w:rsidR="00E76F25" w:rsidRPr="002C34A1" w:rsidRDefault="00E76F25" w:rsidP="00E76F25">
      <w:pPr>
        <w:spacing w:line="480" w:lineRule="auto"/>
        <w:jc w:val="center"/>
        <w:rPr>
          <w:b/>
        </w:rPr>
      </w:pPr>
    </w:p>
    <w:p w14:paraId="020A8022" w14:textId="77777777" w:rsidR="00E76F25" w:rsidRPr="002C34A1" w:rsidRDefault="00E76F25" w:rsidP="00E76F25">
      <w:pPr>
        <w:spacing w:line="480" w:lineRule="auto"/>
        <w:jc w:val="center"/>
        <w:rPr>
          <w:b/>
        </w:rPr>
      </w:pPr>
    </w:p>
    <w:p w14:paraId="78FA088E" w14:textId="0AF39E11" w:rsidR="00E76F25" w:rsidRPr="002C34A1" w:rsidRDefault="00E76F25" w:rsidP="00CF2DE7">
      <w:pPr>
        <w:spacing w:line="480" w:lineRule="auto"/>
        <w:jc w:val="center"/>
        <w:rPr>
          <w:b/>
        </w:rPr>
      </w:pPr>
      <w:r w:rsidRPr="002C34A1">
        <w:rPr>
          <w:b/>
        </w:rPr>
        <w:t xml:space="preserve">A </w:t>
      </w:r>
      <w:r w:rsidR="008A4501">
        <w:rPr>
          <w:b/>
        </w:rPr>
        <w:t>B</w:t>
      </w:r>
      <w:r w:rsidRPr="002C34A1">
        <w:rPr>
          <w:b/>
        </w:rPr>
        <w:t xml:space="preserve">ias </w:t>
      </w:r>
      <w:r w:rsidR="008A4501">
        <w:rPr>
          <w:b/>
        </w:rPr>
        <w:t>T</w:t>
      </w:r>
      <w:r w:rsidRPr="002C34A1">
        <w:rPr>
          <w:b/>
        </w:rPr>
        <w:t xml:space="preserve">oward </w:t>
      </w:r>
      <w:r w:rsidR="008A4501">
        <w:rPr>
          <w:b/>
        </w:rPr>
        <w:t>K</w:t>
      </w:r>
      <w:r w:rsidRPr="002C34A1">
        <w:rPr>
          <w:b/>
        </w:rPr>
        <w:t>indness</w:t>
      </w:r>
      <w:r w:rsidR="00C02D27" w:rsidRPr="002C34A1">
        <w:rPr>
          <w:b/>
        </w:rPr>
        <w:t xml:space="preserve"> </w:t>
      </w:r>
      <w:r w:rsidR="008A4501">
        <w:rPr>
          <w:b/>
        </w:rPr>
        <w:t>G</w:t>
      </w:r>
      <w:r w:rsidR="00C02D27" w:rsidRPr="002C34A1">
        <w:rPr>
          <w:b/>
        </w:rPr>
        <w:t>oals</w:t>
      </w:r>
      <w:r w:rsidRPr="002C34A1">
        <w:rPr>
          <w:b/>
        </w:rPr>
        <w:t xml:space="preserve"> in</w:t>
      </w:r>
      <w:r w:rsidR="005901C0" w:rsidRPr="002C34A1">
        <w:rPr>
          <w:b/>
        </w:rPr>
        <w:t xml:space="preserve"> </w:t>
      </w:r>
      <w:r w:rsidR="008A4501">
        <w:rPr>
          <w:b/>
        </w:rPr>
        <w:t>P</w:t>
      </w:r>
      <w:r w:rsidR="005901C0" w:rsidRPr="002C34A1">
        <w:rPr>
          <w:b/>
        </w:rPr>
        <w:t>erformance</w:t>
      </w:r>
      <w:r w:rsidR="005D268F" w:rsidRPr="002C34A1">
        <w:rPr>
          <w:b/>
        </w:rPr>
        <w:t xml:space="preserve"> </w:t>
      </w:r>
      <w:r w:rsidR="008A4501">
        <w:rPr>
          <w:b/>
        </w:rPr>
        <w:t>F</w:t>
      </w:r>
      <w:r w:rsidRPr="002C34A1">
        <w:rPr>
          <w:b/>
        </w:rPr>
        <w:t xml:space="preserve">eedback to </w:t>
      </w:r>
      <w:r w:rsidR="008A4501">
        <w:rPr>
          <w:b/>
        </w:rPr>
        <w:t>W</w:t>
      </w:r>
      <w:r w:rsidRPr="002C34A1">
        <w:rPr>
          <w:b/>
        </w:rPr>
        <w:t>omen</w:t>
      </w:r>
      <w:r w:rsidR="008A4501">
        <w:rPr>
          <w:b/>
        </w:rPr>
        <w:t xml:space="preserve"> (vs. Men)</w:t>
      </w:r>
    </w:p>
    <w:p w14:paraId="2B273A48" w14:textId="77777777" w:rsidR="00E76F25" w:rsidRPr="002C34A1" w:rsidRDefault="00E76F25" w:rsidP="00E76F25">
      <w:pPr>
        <w:spacing w:line="480" w:lineRule="auto"/>
        <w:jc w:val="center"/>
        <w:rPr>
          <w:b/>
        </w:rPr>
      </w:pPr>
    </w:p>
    <w:p w14:paraId="550E3CD6" w14:textId="77777777" w:rsidR="006B03E6" w:rsidRPr="002C34A1" w:rsidRDefault="006B03E6" w:rsidP="00E76F25">
      <w:pPr>
        <w:spacing w:line="480" w:lineRule="auto"/>
      </w:pPr>
    </w:p>
    <w:p w14:paraId="2545B6B5" w14:textId="11D5BB3F" w:rsidR="00E76F25" w:rsidRDefault="00E76F25" w:rsidP="00E76F25">
      <w:pPr>
        <w:spacing w:line="480" w:lineRule="auto"/>
        <w:jc w:val="both"/>
        <w:rPr>
          <w:b/>
        </w:rPr>
      </w:pPr>
    </w:p>
    <w:p w14:paraId="4F7D1ED3" w14:textId="0E1474AC" w:rsidR="00032099" w:rsidRDefault="00032099" w:rsidP="00E76F25">
      <w:pPr>
        <w:spacing w:line="480" w:lineRule="auto"/>
        <w:jc w:val="both"/>
        <w:rPr>
          <w:b/>
        </w:rPr>
      </w:pPr>
    </w:p>
    <w:p w14:paraId="41CCB32A" w14:textId="14F3D838" w:rsidR="00032099" w:rsidRDefault="00E55EC0" w:rsidP="00E76F25">
      <w:pPr>
        <w:spacing w:line="480" w:lineRule="auto"/>
        <w:jc w:val="both"/>
        <w:rPr>
          <w:b/>
        </w:rPr>
      </w:pPr>
      <w:r>
        <w:rPr>
          <w:b/>
        </w:rPr>
        <w:t xml:space="preserve">Word Count: </w:t>
      </w:r>
      <w:r w:rsidR="00337088">
        <w:rPr>
          <w:b/>
        </w:rPr>
        <w:t>10</w:t>
      </w:r>
      <w:r w:rsidR="005A4035">
        <w:rPr>
          <w:b/>
        </w:rPr>
        <w:t>,</w:t>
      </w:r>
      <w:r w:rsidR="00337088">
        <w:rPr>
          <w:b/>
        </w:rPr>
        <w:t>8</w:t>
      </w:r>
      <w:r w:rsidR="002B79FA">
        <w:rPr>
          <w:b/>
        </w:rPr>
        <w:t>35</w:t>
      </w:r>
    </w:p>
    <w:p w14:paraId="207C4015" w14:textId="59B32AC9" w:rsidR="00032099" w:rsidRDefault="00032099" w:rsidP="00E76F25">
      <w:pPr>
        <w:spacing w:line="480" w:lineRule="auto"/>
        <w:jc w:val="both"/>
        <w:rPr>
          <w:b/>
        </w:rPr>
      </w:pPr>
    </w:p>
    <w:p w14:paraId="497D53F6" w14:textId="680AD044" w:rsidR="00032099" w:rsidRDefault="00032099" w:rsidP="00E76F25">
      <w:pPr>
        <w:spacing w:line="480" w:lineRule="auto"/>
        <w:jc w:val="both"/>
        <w:rPr>
          <w:b/>
        </w:rPr>
      </w:pPr>
    </w:p>
    <w:p w14:paraId="01E4C0FC" w14:textId="3FCC35D3" w:rsidR="00032099" w:rsidRDefault="00032099" w:rsidP="00E76F25">
      <w:pPr>
        <w:spacing w:line="480" w:lineRule="auto"/>
        <w:jc w:val="both"/>
        <w:rPr>
          <w:b/>
        </w:rPr>
      </w:pPr>
    </w:p>
    <w:p w14:paraId="1839B4ED" w14:textId="77777777" w:rsidR="00032099" w:rsidRDefault="00032099" w:rsidP="00E76F25">
      <w:pPr>
        <w:spacing w:line="480" w:lineRule="auto"/>
        <w:jc w:val="both"/>
        <w:rPr>
          <w:b/>
        </w:rPr>
      </w:pPr>
    </w:p>
    <w:p w14:paraId="1C006BC3" w14:textId="77777777" w:rsidR="00032099" w:rsidRPr="002C34A1" w:rsidRDefault="00032099" w:rsidP="00E76F25">
      <w:pPr>
        <w:spacing w:line="480" w:lineRule="auto"/>
        <w:jc w:val="both"/>
      </w:pPr>
    </w:p>
    <w:p w14:paraId="56FBA291" w14:textId="05E85342" w:rsidR="00032099" w:rsidRDefault="00032099" w:rsidP="00C02D27">
      <w:pPr>
        <w:spacing w:line="480" w:lineRule="auto"/>
        <w:jc w:val="center"/>
        <w:rPr>
          <w:b/>
        </w:rPr>
      </w:pPr>
    </w:p>
    <w:p w14:paraId="3CCEBF0D" w14:textId="628438C7" w:rsidR="002D5265" w:rsidRDefault="002D5265" w:rsidP="00C02D27">
      <w:pPr>
        <w:spacing w:line="480" w:lineRule="auto"/>
        <w:jc w:val="center"/>
        <w:rPr>
          <w:b/>
        </w:rPr>
      </w:pPr>
    </w:p>
    <w:p w14:paraId="05830915" w14:textId="0F00157E" w:rsidR="002D5265" w:rsidRDefault="002D5265" w:rsidP="00C02D27">
      <w:pPr>
        <w:spacing w:line="480" w:lineRule="auto"/>
        <w:jc w:val="center"/>
        <w:rPr>
          <w:b/>
        </w:rPr>
      </w:pPr>
    </w:p>
    <w:p w14:paraId="1145325B" w14:textId="77777777" w:rsidR="002D5265" w:rsidRDefault="002D5265" w:rsidP="00C02D27">
      <w:pPr>
        <w:spacing w:line="480" w:lineRule="auto"/>
        <w:jc w:val="center"/>
        <w:rPr>
          <w:b/>
        </w:rPr>
      </w:pPr>
    </w:p>
    <w:p w14:paraId="07F179D8" w14:textId="77777777" w:rsidR="00032099" w:rsidRDefault="00032099" w:rsidP="00C02D27">
      <w:pPr>
        <w:spacing w:line="480" w:lineRule="auto"/>
        <w:jc w:val="center"/>
        <w:rPr>
          <w:b/>
        </w:rPr>
      </w:pPr>
    </w:p>
    <w:p w14:paraId="77BDC428" w14:textId="77777777" w:rsidR="00032099" w:rsidRDefault="00032099" w:rsidP="00C02D27">
      <w:pPr>
        <w:spacing w:line="480" w:lineRule="auto"/>
        <w:jc w:val="center"/>
        <w:rPr>
          <w:b/>
        </w:rPr>
      </w:pPr>
    </w:p>
    <w:p w14:paraId="1BCC8F9A" w14:textId="77777777" w:rsidR="00032099" w:rsidRDefault="00032099" w:rsidP="00C02D27">
      <w:pPr>
        <w:spacing w:line="480" w:lineRule="auto"/>
        <w:jc w:val="center"/>
        <w:rPr>
          <w:b/>
        </w:rPr>
      </w:pPr>
    </w:p>
    <w:p w14:paraId="30659D1C" w14:textId="6F75D3BF" w:rsidR="008E7614" w:rsidRPr="00F97DD2" w:rsidRDefault="00F97DD2" w:rsidP="00C02D27">
      <w:pPr>
        <w:spacing w:line="480" w:lineRule="auto"/>
        <w:jc w:val="center"/>
        <w:rPr>
          <w:b/>
        </w:rPr>
      </w:pPr>
      <w:r w:rsidRPr="00F97DD2">
        <w:rPr>
          <w:b/>
        </w:rPr>
        <w:t>Abstract</w:t>
      </w:r>
    </w:p>
    <w:p w14:paraId="70D47688" w14:textId="2D1B809C" w:rsidR="00761199" w:rsidRPr="002C34A1" w:rsidRDefault="00854CFF" w:rsidP="00F754BC">
      <w:r>
        <w:t xml:space="preserve">While </w:t>
      </w:r>
      <w:r w:rsidR="001155A3">
        <w:t>research has documented</w:t>
      </w:r>
      <w:r w:rsidRPr="002C34A1">
        <w:t xml:space="preserve"> positivity biases in </w:t>
      </w:r>
      <w:r>
        <w:t xml:space="preserve">workplace </w:t>
      </w:r>
      <w:r w:rsidRPr="002C34A1">
        <w:t>feedback to women versus men</w:t>
      </w:r>
      <w:r>
        <w:t>, this phenomenon is not fully understood</w:t>
      </w:r>
      <w:r w:rsidRPr="002C34A1">
        <w:t xml:space="preserve">. </w:t>
      </w:r>
      <w:r w:rsidR="00A41304" w:rsidRPr="002C34A1">
        <w:t xml:space="preserve">We take a motivational perspective, theorizing that </w:t>
      </w:r>
      <w:r w:rsidR="001155A3">
        <w:t xml:space="preserve">the </w:t>
      </w:r>
      <w:r w:rsidR="00CF2DE7" w:rsidRPr="002C34A1">
        <w:t>gender stereotype</w:t>
      </w:r>
      <w:r w:rsidR="001155A3">
        <w:t xml:space="preserve"> of warmth</w:t>
      </w:r>
      <w:r w:rsidR="00A41304" w:rsidRPr="002C34A1">
        <w:t xml:space="preserve"> shape</w:t>
      </w:r>
      <w:r w:rsidR="001155A3">
        <w:t>s</w:t>
      </w:r>
      <w:r w:rsidR="00A41304" w:rsidRPr="002C34A1">
        <w:t xml:space="preserve"> feedback givers’ goals, amplifying the importance </w:t>
      </w:r>
      <w:r w:rsidR="00D23A90" w:rsidRPr="002C34A1">
        <w:t>place</w:t>
      </w:r>
      <w:r w:rsidR="009018A0">
        <w:t>d</w:t>
      </w:r>
      <w:r w:rsidR="00D23A90" w:rsidRPr="002C34A1">
        <w:t xml:space="preserve"> on </w:t>
      </w:r>
      <w:r w:rsidR="00A41304" w:rsidRPr="002C34A1">
        <w:t xml:space="preserve">kindness when </w:t>
      </w:r>
      <w:r w:rsidR="00D23A90" w:rsidRPr="002C34A1">
        <w:t xml:space="preserve">giving </w:t>
      </w:r>
      <w:r w:rsidR="007C056D">
        <w:t xml:space="preserve">critical </w:t>
      </w:r>
      <w:r w:rsidR="00A41304" w:rsidRPr="002C34A1">
        <w:t xml:space="preserve">feedback to a woman versus a man. We </w:t>
      </w:r>
      <w:r w:rsidR="00415F8B">
        <w:t>found</w:t>
      </w:r>
      <w:r w:rsidR="00A41304" w:rsidRPr="002C34A1">
        <w:t xml:space="preserve"> support for this hypothesis in</w:t>
      </w:r>
      <w:r w:rsidR="00D23A90" w:rsidRPr="002C34A1">
        <w:t xml:space="preserve"> a survey</w:t>
      </w:r>
      <w:r w:rsidR="003F17BC" w:rsidRPr="002C34A1">
        <w:t xml:space="preserve"> of</w:t>
      </w:r>
      <w:r w:rsidR="00E01C0E" w:rsidRPr="002C34A1">
        <w:t xml:space="preserve"> professionals</w:t>
      </w:r>
      <w:r w:rsidR="00C704D0" w:rsidRPr="002C34A1">
        <w:t xml:space="preserve"> </w:t>
      </w:r>
      <w:r w:rsidR="009A4FAC">
        <w:t xml:space="preserve">giving real </w:t>
      </w:r>
      <w:r w:rsidR="007C056D">
        <w:t xml:space="preserve">developmental </w:t>
      </w:r>
      <w:r w:rsidR="009A4FAC">
        <w:t xml:space="preserve">feedback </w:t>
      </w:r>
      <w:r w:rsidR="00A41304" w:rsidRPr="002C34A1">
        <w:t>(Study 1</w:t>
      </w:r>
      <w:r w:rsidR="003C01CA">
        <w:t xml:space="preserve">, N= </w:t>
      </w:r>
      <w:r w:rsidR="003C01CA" w:rsidRPr="002C34A1">
        <w:t>4,842</w:t>
      </w:r>
      <w:r w:rsidR="003C01CA">
        <w:t xml:space="preserve"> raters evaluating N=423 individuals</w:t>
      </w:r>
      <w:r w:rsidR="00A41304" w:rsidRPr="002C34A1">
        <w:t xml:space="preserve">) and </w:t>
      </w:r>
      <w:r w:rsidR="00310063">
        <w:t>5</w:t>
      </w:r>
      <w:r w:rsidR="00A41304" w:rsidRPr="002C34A1">
        <w:t xml:space="preserve"> experiments </w:t>
      </w:r>
      <w:r w:rsidR="00130591">
        <w:t>with</w:t>
      </w:r>
      <w:r w:rsidR="00A41304" w:rsidRPr="002C34A1">
        <w:t xml:space="preserve"> MBA students, lab participants, and managers (Studies 2-</w:t>
      </w:r>
      <w:r w:rsidR="00625EC6">
        <w:t>5</w:t>
      </w:r>
      <w:r w:rsidR="003C01CA">
        <w:t>, N=</w:t>
      </w:r>
      <w:r w:rsidR="00836679">
        <w:t>1</w:t>
      </w:r>
      <w:r w:rsidR="00F173CC">
        <w:t>,</w:t>
      </w:r>
      <w:r w:rsidR="00836679">
        <w:t>589</w:t>
      </w:r>
      <w:r w:rsidR="00A41304" w:rsidRPr="002C34A1">
        <w:t>)</w:t>
      </w:r>
      <w:r w:rsidR="00C704D0" w:rsidRPr="002C34A1">
        <w:t>. A</w:t>
      </w:r>
      <w:r w:rsidR="001D202E" w:rsidRPr="002C34A1">
        <w:t xml:space="preserve">cross studies, </w:t>
      </w:r>
      <w:r w:rsidR="00415F8B">
        <w:t>people</w:t>
      </w:r>
      <w:r w:rsidR="00415F8B" w:rsidRPr="002C34A1">
        <w:t xml:space="preserve"> </w:t>
      </w:r>
      <w:r w:rsidR="006700E5" w:rsidRPr="002C34A1">
        <w:t>prioritize</w:t>
      </w:r>
      <w:r w:rsidR="00415F8B">
        <w:t>d</w:t>
      </w:r>
      <w:r w:rsidR="006700E5" w:rsidRPr="002C34A1">
        <w:t xml:space="preserve"> the goal of kind</w:t>
      </w:r>
      <w:r w:rsidR="00DD7477" w:rsidRPr="002C34A1">
        <w:t>n</w:t>
      </w:r>
      <w:r w:rsidR="006700E5" w:rsidRPr="002C34A1">
        <w:t>ess more</w:t>
      </w:r>
      <w:r w:rsidR="001D202E" w:rsidRPr="002C34A1">
        <w:t xml:space="preserve"> </w:t>
      </w:r>
      <w:r w:rsidR="00A41304" w:rsidRPr="002C34A1">
        <w:t>when they</w:t>
      </w:r>
      <w:r w:rsidR="00C704D0" w:rsidRPr="002C34A1">
        <w:t xml:space="preserve"> </w:t>
      </w:r>
      <w:r w:rsidR="00A41304" w:rsidRPr="002C34A1">
        <w:t xml:space="preserve">gave or anticipated giving </w:t>
      </w:r>
      <w:r w:rsidR="007C056D">
        <w:t xml:space="preserve">critical </w:t>
      </w:r>
      <w:r w:rsidR="00A41304" w:rsidRPr="002C34A1">
        <w:t xml:space="preserve">feedback to a woman </w:t>
      </w:r>
      <w:r w:rsidR="006D4998">
        <w:t>vs.</w:t>
      </w:r>
      <w:r w:rsidR="00A41304" w:rsidRPr="002C34A1">
        <w:t xml:space="preserve"> a man.</w:t>
      </w:r>
      <w:r w:rsidR="00F6637C" w:rsidRPr="002C34A1">
        <w:t xml:space="preserve"> Studies 1, 3, and </w:t>
      </w:r>
      <w:r w:rsidR="00625EC6">
        <w:t>5</w:t>
      </w:r>
      <w:r w:rsidR="00F6637C" w:rsidRPr="002C34A1">
        <w:t xml:space="preserve"> </w:t>
      </w:r>
      <w:r w:rsidR="00625EC6">
        <w:t>suggest</w:t>
      </w:r>
      <w:r w:rsidR="006D4998">
        <w:t xml:space="preserve"> </w:t>
      </w:r>
      <w:r w:rsidR="00F6637C" w:rsidRPr="002C34A1">
        <w:t>that th</w:t>
      </w:r>
      <w:r w:rsidR="00EA3769" w:rsidRPr="002C34A1">
        <w:t>is</w:t>
      </w:r>
      <w:r w:rsidR="00F6637C" w:rsidRPr="002C34A1">
        <w:t xml:space="preserve"> kindness bias relate</w:t>
      </w:r>
      <w:r w:rsidR="006D4998">
        <w:t>s</w:t>
      </w:r>
      <w:r w:rsidR="00F6637C" w:rsidRPr="002C34A1">
        <w:t xml:space="preserve"> to </w:t>
      </w:r>
      <w:r w:rsidR="00625EC6">
        <w:t>gendered positivity biases, and Stud</w:t>
      </w:r>
      <w:r w:rsidR="00310063">
        <w:t>ies</w:t>
      </w:r>
      <w:r w:rsidR="00625EC6">
        <w:t xml:space="preserve"> 4</w:t>
      </w:r>
      <w:r w:rsidR="00310063">
        <w:t>a</w:t>
      </w:r>
      <w:r w:rsidR="006D4998">
        <w:t>-</w:t>
      </w:r>
      <w:r w:rsidR="00310063">
        <w:t>4b</w:t>
      </w:r>
      <w:r w:rsidR="00625EC6">
        <w:t xml:space="preserve"> test</w:t>
      </w:r>
      <w:r w:rsidR="00415F8B">
        <w:t>ed</w:t>
      </w:r>
      <w:r w:rsidR="00310063">
        <w:t xml:space="preserve"> </w:t>
      </w:r>
      <w:r w:rsidR="00625EC6">
        <w:t>potential mechanisms</w:t>
      </w:r>
      <w:r w:rsidR="00130591">
        <w:t xml:space="preserve"> and support</w:t>
      </w:r>
      <w:r w:rsidR="009018A0">
        <w:t>ed</w:t>
      </w:r>
      <w:r w:rsidR="00130591">
        <w:t xml:space="preserve"> an indirect effect through warmth</w:t>
      </w:r>
      <w:r w:rsidR="00F6637C" w:rsidRPr="002C34A1">
        <w:t xml:space="preserve">. </w:t>
      </w:r>
      <w:r w:rsidR="003321B7" w:rsidRPr="002C34A1">
        <w:t>We discuss implications for the study of motivatio</w:t>
      </w:r>
      <w:r w:rsidR="001F33DD" w:rsidRPr="002C34A1">
        <w:t>n</w:t>
      </w:r>
      <w:r w:rsidR="003321B7" w:rsidRPr="002C34A1">
        <w:t xml:space="preserve"> and </w:t>
      </w:r>
      <w:r w:rsidR="009A4FAC" w:rsidRPr="002C34A1">
        <w:t xml:space="preserve">workplace </w:t>
      </w:r>
      <w:r w:rsidR="003321B7" w:rsidRPr="002C34A1">
        <w:t xml:space="preserve">gender bias. </w:t>
      </w:r>
    </w:p>
    <w:p w14:paraId="1D57CCC8" w14:textId="77777777" w:rsidR="00C02D27" w:rsidRPr="002C34A1" w:rsidRDefault="00C02D27" w:rsidP="00C02D27">
      <w:pPr>
        <w:spacing w:line="480" w:lineRule="auto"/>
        <w:jc w:val="both"/>
      </w:pPr>
    </w:p>
    <w:p w14:paraId="577E24D4" w14:textId="3F4DC765" w:rsidR="00C02D27" w:rsidRPr="002C34A1" w:rsidRDefault="00C02D27" w:rsidP="00C02D27">
      <w:pPr>
        <w:spacing w:line="480" w:lineRule="auto"/>
        <w:jc w:val="both"/>
      </w:pPr>
      <w:r w:rsidRPr="002C34A1">
        <w:t xml:space="preserve">KEYWORDS: </w:t>
      </w:r>
      <w:r w:rsidR="007C755C" w:rsidRPr="002C34A1">
        <w:t xml:space="preserve">Feedback; </w:t>
      </w:r>
      <w:r w:rsidRPr="002C34A1">
        <w:t>Gender bias</w:t>
      </w:r>
      <w:r w:rsidR="007C755C" w:rsidRPr="002C34A1">
        <w:t>;</w:t>
      </w:r>
      <w:r w:rsidRPr="002C34A1">
        <w:t xml:space="preserve"> </w:t>
      </w:r>
      <w:r w:rsidR="007C755C" w:rsidRPr="002C34A1">
        <w:t>G</w:t>
      </w:r>
      <w:r w:rsidR="00DE135F" w:rsidRPr="002C34A1">
        <w:t>oals</w:t>
      </w:r>
      <w:r w:rsidR="007C755C" w:rsidRPr="002C34A1">
        <w:t>;</w:t>
      </w:r>
      <w:r w:rsidR="00DE135F" w:rsidRPr="002C34A1">
        <w:t xml:space="preserve"> </w:t>
      </w:r>
      <w:r w:rsidR="007C755C" w:rsidRPr="002C34A1">
        <w:t>Kindness</w:t>
      </w:r>
    </w:p>
    <w:p w14:paraId="794F454C" w14:textId="77777777" w:rsidR="003321B7" w:rsidRPr="002C34A1" w:rsidRDefault="003321B7" w:rsidP="00C02D27">
      <w:pPr>
        <w:spacing w:line="480" w:lineRule="auto"/>
        <w:jc w:val="center"/>
        <w:rPr>
          <w:b/>
        </w:rPr>
      </w:pPr>
    </w:p>
    <w:p w14:paraId="67A3EA05" w14:textId="1AC36BBD" w:rsidR="00DB4A6A" w:rsidRDefault="00DB4A6A">
      <w:pPr>
        <w:rPr>
          <w:b/>
        </w:rPr>
      </w:pPr>
      <w:r>
        <w:rPr>
          <w:b/>
        </w:rPr>
        <w:br w:type="page"/>
      </w:r>
    </w:p>
    <w:p w14:paraId="5435B019" w14:textId="77777777" w:rsidR="00712C0B" w:rsidRPr="002C34A1" w:rsidRDefault="00712C0B" w:rsidP="00712C0B">
      <w:pPr>
        <w:spacing w:line="480" w:lineRule="auto"/>
        <w:jc w:val="center"/>
        <w:rPr>
          <w:b/>
        </w:rPr>
      </w:pPr>
      <w:r w:rsidRPr="002C34A1">
        <w:rPr>
          <w:b/>
        </w:rPr>
        <w:lastRenderedPageBreak/>
        <w:t xml:space="preserve">A </w:t>
      </w:r>
      <w:r>
        <w:rPr>
          <w:b/>
        </w:rPr>
        <w:t>B</w:t>
      </w:r>
      <w:r w:rsidRPr="002C34A1">
        <w:rPr>
          <w:b/>
        </w:rPr>
        <w:t xml:space="preserve">ias </w:t>
      </w:r>
      <w:r>
        <w:rPr>
          <w:b/>
        </w:rPr>
        <w:t>T</w:t>
      </w:r>
      <w:r w:rsidRPr="002C34A1">
        <w:rPr>
          <w:b/>
        </w:rPr>
        <w:t xml:space="preserve">oward </w:t>
      </w:r>
      <w:r>
        <w:rPr>
          <w:b/>
        </w:rPr>
        <w:t>K</w:t>
      </w:r>
      <w:r w:rsidRPr="002C34A1">
        <w:rPr>
          <w:b/>
        </w:rPr>
        <w:t xml:space="preserve">indness </w:t>
      </w:r>
      <w:r>
        <w:rPr>
          <w:b/>
        </w:rPr>
        <w:t>G</w:t>
      </w:r>
      <w:r w:rsidRPr="002C34A1">
        <w:rPr>
          <w:b/>
        </w:rPr>
        <w:t xml:space="preserve">oals in </w:t>
      </w:r>
      <w:r>
        <w:rPr>
          <w:b/>
        </w:rPr>
        <w:t>P</w:t>
      </w:r>
      <w:r w:rsidRPr="002C34A1">
        <w:rPr>
          <w:b/>
        </w:rPr>
        <w:t xml:space="preserve">erformance </w:t>
      </w:r>
      <w:r>
        <w:rPr>
          <w:b/>
        </w:rPr>
        <w:t>F</w:t>
      </w:r>
      <w:r w:rsidRPr="002C34A1">
        <w:rPr>
          <w:b/>
        </w:rPr>
        <w:t xml:space="preserve">eedback to </w:t>
      </w:r>
      <w:r>
        <w:rPr>
          <w:b/>
        </w:rPr>
        <w:t>W</w:t>
      </w:r>
      <w:r w:rsidRPr="002C34A1">
        <w:rPr>
          <w:b/>
        </w:rPr>
        <w:t>omen</w:t>
      </w:r>
      <w:r>
        <w:rPr>
          <w:b/>
        </w:rPr>
        <w:t xml:space="preserve"> (vs. Men)</w:t>
      </w:r>
    </w:p>
    <w:p w14:paraId="46667AAC" w14:textId="35340B52" w:rsidR="00080A00" w:rsidRPr="002C34A1" w:rsidRDefault="00080A00" w:rsidP="00BE4F73">
      <w:pPr>
        <w:spacing w:line="480" w:lineRule="auto"/>
        <w:jc w:val="center"/>
        <w:rPr>
          <w:b/>
        </w:rPr>
      </w:pPr>
      <w:r w:rsidRPr="002C34A1">
        <w:rPr>
          <w:b/>
        </w:rPr>
        <w:t>Intro</w:t>
      </w:r>
      <w:r w:rsidR="00724C3B" w:rsidRPr="002C34A1">
        <w:rPr>
          <w:b/>
        </w:rPr>
        <w:t>duction</w:t>
      </w:r>
    </w:p>
    <w:p w14:paraId="5BB8DB97" w14:textId="202FC205" w:rsidR="00260CE7" w:rsidRPr="002C34A1" w:rsidRDefault="00103BB2" w:rsidP="00260CE7">
      <w:pPr>
        <w:spacing w:line="480" w:lineRule="auto"/>
        <w:ind w:firstLine="720"/>
        <w:rPr>
          <w:noProof/>
        </w:rPr>
      </w:pPr>
      <w:r>
        <w:t>P</w:t>
      </w:r>
      <w:r w:rsidR="00481EB6">
        <w:t xml:space="preserve">ast work </w:t>
      </w:r>
      <w:r w:rsidR="00310063">
        <w:t>(</w:t>
      </w:r>
      <w:r w:rsidR="00526757">
        <w:t xml:space="preserve">within </w:t>
      </w:r>
      <w:r w:rsidR="00310063">
        <w:t xml:space="preserve">the gender binary) </w:t>
      </w:r>
      <w:r w:rsidR="00481EB6">
        <w:t>suggests</w:t>
      </w:r>
      <w:r w:rsidR="002F092F" w:rsidRPr="002C34A1">
        <w:t xml:space="preserve"> </w:t>
      </w:r>
      <w:r w:rsidR="0074252A" w:rsidRPr="002C34A1">
        <w:t xml:space="preserve">that women </w:t>
      </w:r>
      <w:r w:rsidR="00481EB6">
        <w:t>receive</w:t>
      </w:r>
      <w:r w:rsidR="0074252A" w:rsidRPr="002C34A1">
        <w:t xml:space="preserve"> different</w:t>
      </w:r>
      <w:r w:rsidR="00481EB6">
        <w:t>ially valanced</w:t>
      </w:r>
      <w:r w:rsidR="0074252A" w:rsidRPr="002C34A1">
        <w:t xml:space="preserve"> feedback</w:t>
      </w:r>
      <w:r>
        <w:t>,</w:t>
      </w:r>
      <w:r w:rsidR="000E4D20">
        <w:t xml:space="preserve"> </w:t>
      </w:r>
      <w:r>
        <w:t>compared to</w:t>
      </w:r>
      <w:r w:rsidRPr="002C34A1">
        <w:t xml:space="preserve"> </w:t>
      </w:r>
      <w:r w:rsidR="0074252A" w:rsidRPr="002C34A1">
        <w:t>men</w:t>
      </w:r>
      <w:r>
        <w:t>,</w:t>
      </w:r>
      <w:r w:rsidR="0074252A" w:rsidRPr="002C34A1">
        <w:t xml:space="preserve"> about their workplace performance</w:t>
      </w:r>
      <w:r w:rsidR="002F092F" w:rsidRPr="002C34A1">
        <w:t xml:space="preserve">. </w:t>
      </w:r>
      <w:r w:rsidR="00712C0B">
        <w:t>Critical f</w:t>
      </w:r>
      <w:r w:rsidR="00130F4B" w:rsidRPr="002C34A1">
        <w:t>eedback</w:t>
      </w:r>
      <w:r w:rsidR="000C55E1" w:rsidRPr="002C34A1">
        <w:t xml:space="preserve"> to women</w:t>
      </w:r>
      <w:r w:rsidR="00130F4B" w:rsidRPr="002C34A1">
        <w:t xml:space="preserve"> </w:t>
      </w:r>
      <w:r w:rsidR="00481EB6">
        <w:t>has been described as</w:t>
      </w:r>
      <w:r w:rsidR="00A72554">
        <w:t xml:space="preserve"> </w:t>
      </w:r>
      <w:r w:rsidR="000C55E1" w:rsidRPr="002C34A1">
        <w:t>reflect</w:t>
      </w:r>
      <w:r w:rsidR="00481EB6">
        <w:t>ing</w:t>
      </w:r>
      <w:r w:rsidR="00122499" w:rsidRPr="002C34A1">
        <w:t xml:space="preserve"> a</w:t>
      </w:r>
      <w:r w:rsidR="00ED2AA0" w:rsidRPr="002C34A1">
        <w:rPr>
          <w:color w:val="000000"/>
        </w:rPr>
        <w:t xml:space="preserve"> “positivity bias,”</w:t>
      </w:r>
      <w:r w:rsidR="002F5F31" w:rsidRPr="002C34A1">
        <w:rPr>
          <w:color w:val="000000"/>
        </w:rPr>
        <w:t xml:space="preserve"> (</w:t>
      </w:r>
      <w:r w:rsidR="002F5F31" w:rsidRPr="002C34A1">
        <w:rPr>
          <w:noProof/>
        </w:rPr>
        <w:t xml:space="preserve">Fisher, 1979; </w:t>
      </w:r>
      <w:r w:rsidR="00CB5B12" w:rsidRPr="002C34A1">
        <w:rPr>
          <w:noProof/>
        </w:rPr>
        <w:t xml:space="preserve">Fisher, </w:t>
      </w:r>
      <w:r w:rsidR="002F5F31" w:rsidRPr="002C34A1">
        <w:rPr>
          <w:noProof/>
        </w:rPr>
        <w:t xml:space="preserve">1984; </w:t>
      </w:r>
      <w:proofErr w:type="spellStart"/>
      <w:r w:rsidR="002F5F31" w:rsidRPr="002C34A1">
        <w:t>Waung</w:t>
      </w:r>
      <w:proofErr w:type="spellEnd"/>
      <w:r w:rsidR="002F5F31" w:rsidRPr="002C34A1">
        <w:t xml:space="preserve"> &amp; </w:t>
      </w:r>
      <w:proofErr w:type="spellStart"/>
      <w:r w:rsidR="002F5F31" w:rsidRPr="002C34A1">
        <w:t>Highhouse</w:t>
      </w:r>
      <w:proofErr w:type="spellEnd"/>
      <w:r w:rsidR="002F5F31" w:rsidRPr="002C34A1">
        <w:t>, 1997)</w:t>
      </w:r>
      <w:r w:rsidR="00260CE7" w:rsidRPr="002C34A1">
        <w:t>,</w:t>
      </w:r>
      <w:r w:rsidR="00ED2AA0" w:rsidRPr="002C34A1">
        <w:rPr>
          <w:color w:val="000000"/>
        </w:rPr>
        <w:t xml:space="preserve"> whereby </w:t>
      </w:r>
      <w:r w:rsidR="00260CE7" w:rsidRPr="002C34A1">
        <w:rPr>
          <w:color w:val="000000"/>
        </w:rPr>
        <w:t>evaluators</w:t>
      </w:r>
      <w:r w:rsidR="000210C8" w:rsidRPr="002C34A1">
        <w:rPr>
          <w:color w:val="000000"/>
        </w:rPr>
        <w:t xml:space="preserve"> </w:t>
      </w:r>
      <w:r w:rsidR="001B165D" w:rsidRPr="002C34A1">
        <w:rPr>
          <w:color w:val="000000"/>
        </w:rPr>
        <w:t xml:space="preserve">adjust </w:t>
      </w:r>
      <w:r w:rsidR="0060777D">
        <w:rPr>
          <w:color w:val="000000"/>
        </w:rPr>
        <w:t xml:space="preserve">developmental </w:t>
      </w:r>
      <w:r w:rsidR="000210C8" w:rsidRPr="002C34A1">
        <w:rPr>
          <w:color w:val="000000"/>
        </w:rPr>
        <w:t>feedback</w:t>
      </w:r>
      <w:r w:rsidR="00712C0B">
        <w:rPr>
          <w:color w:val="000000"/>
        </w:rPr>
        <w:t xml:space="preserve"> </w:t>
      </w:r>
      <w:r w:rsidR="001B165D" w:rsidRPr="002C34A1">
        <w:rPr>
          <w:color w:val="000000"/>
        </w:rPr>
        <w:t>to include less negative content</w:t>
      </w:r>
      <w:r w:rsidR="00A72554">
        <w:rPr>
          <w:color w:val="000000"/>
        </w:rPr>
        <w:t xml:space="preserve">. </w:t>
      </w:r>
      <w:r w:rsidR="00A72554" w:rsidRPr="002C34A1">
        <w:t xml:space="preserve">Women </w:t>
      </w:r>
      <w:r w:rsidR="00A72554">
        <w:t>employees self-</w:t>
      </w:r>
      <w:r w:rsidR="00A72554" w:rsidRPr="002C34A1">
        <w:t xml:space="preserve">report receiving more positive feedback than male colleagues </w:t>
      </w:r>
      <w:r w:rsidR="00A72554" w:rsidRPr="002C34A1">
        <w:fldChar w:fldCharType="begin" w:fldLock="1"/>
      </w:r>
      <w:r w:rsidR="00A72554" w:rsidRPr="002C34A1">
        <w:instrText>ADDIN CSL_CITATION { "citationItems" : [ { "id" : "ITEM-1", "itemData" : { "DOI" : "10.1177/0149206310365902", "ISBN" : "0149-2063", "ISSN" : "0149-2063", "abstract" : "The current research draws from ambivalent sexism theory to examine potential gender differences in the quantity and quality of developmental work experiences. In a sample of managers in the energy industry, men and women reported participating in a similar number of developmental experiences (with comparable levels of support), but men rated these experiences as more challenging and received more negative feedback than did women. Similarly, a sample of female managers in the health care industry reported comparable amounts, but less challenging types, of developmental experiences than their male counterparts\u2019. The results of three complementary experiments suggest that benevolent sexism is negatively related to men\u2019s assignment of challenging experiences to female targets but that men and women were equally likely to express interest in challenging experiences. Taken together, these results suggest that stereotype-based beliefs that women should be protected may limit women\u2019s exposure to challenging assignments, which in turn may partially explain the underrepresentation of women at the highest levels of organizations.", "author" : [ { "dropping-particle" : "", "family" : "King", "given" : "Eden B.", "non-dropping-particle" : "", "parse-names" : false, "suffix" : "" }, { "dropping-particle" : "", "family" : "Botsford", "given" : "Whitney", "non-dropping-particle" : "", "parse-names" : false, "suffix" : "" }, { "dropping-particle" : "", "family" : "Hebl", "given" : "Michelle R.", "non-dropping-particle" : "", "parse-names" : false, "suffix" : "" }, { "dropping-particle" : "", "family" : "Kazama", "given" : "Stephanie", "non-dropping-particle" : "", "parse-names" : false, "suffix" : "" }, { "dropping-particle" : "", "family" : "Dawson", "given" : "Jeremy F.", "non-dropping-particle" : "", "parse-names" : false, "suffix" : "" }, { "dropping-particle" : "", "family" : "Perkins", "given" : "Andrew", "non-dropping-particle" : "", "parse-names" : false, "suffix" : "" } ], "container-title" : "Journal of Management", "id" : "ITEM-1", "issue" : "6", "issued" : { "date-parts" : [ [ "2012" ] ] }, "page" : "1835-1866", "title" : "Benevolent Sexism at Work", "type" : "article-journal", "volume" : "38" }, "uris" : [ "http://www.mendeley.com/documents/?uuid=76097d10-b796-319b-bf8c-e390b0e1d3eb" ] } ], "mendeley" : { "formattedCitation" : "(King et al., 2012)", "plainTextFormattedCitation" : "(King et al., 2012)", "previouslyFormattedCitation" : "(King et al., 2012)" }, "properties" : { "noteIndex" : 0 }, "schema" : "https://github.com/citation-style-language/schema/raw/master/csl-citation.json" }</w:instrText>
      </w:r>
      <w:r w:rsidR="00A72554" w:rsidRPr="002C34A1">
        <w:fldChar w:fldCharType="separate"/>
      </w:r>
      <w:r w:rsidR="00A72554" w:rsidRPr="002C34A1">
        <w:rPr>
          <w:noProof/>
        </w:rPr>
        <w:t>(King et al., 2012; also see Lean in &amp; McKinsey &amp; Company, 2015)</w:t>
      </w:r>
      <w:r w:rsidR="00A72554" w:rsidRPr="002C34A1">
        <w:fldChar w:fldCharType="end"/>
      </w:r>
      <w:r w:rsidR="00186F4A" w:rsidRPr="00186F4A">
        <w:t xml:space="preserve"> </w:t>
      </w:r>
      <w:r w:rsidR="00186F4A">
        <w:t>and are given inflated feedback compared to men when underperforming (</w:t>
      </w:r>
      <w:proofErr w:type="spellStart"/>
      <w:r w:rsidR="00186F4A">
        <w:t>Jampol</w:t>
      </w:r>
      <w:proofErr w:type="spellEnd"/>
      <w:r w:rsidR="00186F4A">
        <w:t xml:space="preserve"> &amp; Zayas, 2020)</w:t>
      </w:r>
      <w:r w:rsidR="00A72554" w:rsidRPr="002C34A1">
        <w:t xml:space="preserve">. </w:t>
      </w:r>
      <w:r w:rsidR="00260CE7" w:rsidRPr="002C34A1">
        <w:rPr>
          <w:noProof/>
        </w:rPr>
        <w:t>Although such positivity biases may seem</w:t>
      </w:r>
      <w:r w:rsidR="00A72554">
        <w:rPr>
          <w:noProof/>
        </w:rPr>
        <w:t>ingly serve to</w:t>
      </w:r>
      <w:r w:rsidR="00260CE7" w:rsidRPr="002C34A1">
        <w:rPr>
          <w:noProof/>
        </w:rPr>
        <w:t xml:space="preserve"> benefit women, inflated feedback prevents learning from mistakes, reducing the likelihood </w:t>
      </w:r>
      <w:r w:rsidR="00144608" w:rsidRPr="002C34A1">
        <w:rPr>
          <w:noProof/>
        </w:rPr>
        <w:t>of</w:t>
      </w:r>
      <w:r w:rsidR="00260CE7" w:rsidRPr="002C34A1">
        <w:rPr>
          <w:noProof/>
        </w:rPr>
        <w:t xml:space="preserve"> improve</w:t>
      </w:r>
      <w:r w:rsidR="00144608" w:rsidRPr="002C34A1">
        <w:rPr>
          <w:noProof/>
        </w:rPr>
        <w:t>ment</w:t>
      </w:r>
      <w:r w:rsidR="00260CE7" w:rsidRPr="002C34A1">
        <w:rPr>
          <w:noProof/>
        </w:rPr>
        <w:t xml:space="preserve"> and advance</w:t>
      </w:r>
      <w:r w:rsidR="00144608" w:rsidRPr="002C34A1">
        <w:rPr>
          <w:noProof/>
        </w:rPr>
        <w:t>ment</w:t>
      </w:r>
      <w:r w:rsidR="00260CE7" w:rsidRPr="002C34A1">
        <w:rPr>
          <w:noProof/>
        </w:rPr>
        <w:t xml:space="preserve"> over time</w:t>
      </w:r>
      <w:r w:rsidR="00186F4A">
        <w:rPr>
          <w:noProof/>
        </w:rPr>
        <w:t>,</w:t>
      </w:r>
      <w:r w:rsidR="00017420">
        <w:rPr>
          <w:noProof/>
        </w:rPr>
        <w:t xml:space="preserve"> </w:t>
      </w:r>
      <w:r w:rsidR="00186F4A">
        <w:rPr>
          <w:noProof/>
        </w:rPr>
        <w:t>especially in situations where critical feedback is needed</w:t>
      </w:r>
      <w:r w:rsidR="00186F4A" w:rsidRPr="002C34A1">
        <w:rPr>
          <w:noProof/>
        </w:rPr>
        <w:t xml:space="preserve"> </w:t>
      </w:r>
      <w:r w:rsidR="00186F4A">
        <w:rPr>
          <w:noProof/>
        </w:rPr>
        <w:t>for improvement</w:t>
      </w:r>
      <w:r w:rsidR="00186F4A" w:rsidRPr="002C34A1">
        <w:rPr>
          <w:noProof/>
        </w:rPr>
        <w:t xml:space="preserve"> </w:t>
      </w:r>
      <w:r w:rsidR="00260CE7" w:rsidRPr="002C34A1">
        <w:rPr>
          <w:noProof/>
        </w:rPr>
        <w:fldChar w:fldCharType="begin" w:fldLock="1"/>
      </w:r>
      <w:r w:rsidR="00260CE7" w:rsidRPr="002C34A1">
        <w:rPr>
          <w:noProof/>
        </w:rPr>
        <w:instrText>ADDIN CSL_CITATION { "citationItems" : [ { "id" : "ITEM-1", "itemData" : { "author" : [ { "dropping-particle" : "", "family" : "London", "given" : "M", "non-dropping-particle" : "", "parse-names" : false, "suffix" : "" } ], "id" : "ITEM-1", "issued" : { "date-parts" : [ [ "2003" ] ] }, "title" : "Job feedback: Giving, seeking, and using feedback for performance improvement", "type" : "book" }, "uris" : [ "http://www.mendeley.com/documents/?uuid=d6967963-3324-331f-a38b-1dd4cfe793b6" ] }, { "id" : "ITEM-2", "itemData" : { "DOI" : "10.2307/3094891", "ISSN" : "00018392", "abstract" : "Prevailing research claims that strong corporate cultures improve firm performance by facilitating internal behavioral consistency. This paper addresses an unexamined implication of this argument by analyzing the effect of strong corporate cultures on the variability of firm performance. This relationship depends on how strong cultures affect organizational learning in response to internal and external change. I hypothesize that strong-culture firms excel at incremental change but encounter difficulties in more volatile environments. Results of analyses of a sample of firms from a broad variety of industries show that in relatively stable environments, strong-culture firms have more reliable (less variable) performance. In volatile environments, however, the reliability benefits of strong cultures disappear.", "author" : [ { "dropping-particle" : "", "family" : "S\u00f8rensen", "given" : "Jesper B.", "non-dropping-particle" : "", "parse-names" : false, "suffix" : "" }, { "dropping-particle" : "", "family" : "Sorensen", "given" : "Jesper B.", "non-dropping-particle" : "", "parse-names" : false, "suffix" : "" } ], "container-title" : "Administrative Science Quarterly", "id" : "ITEM-2", "issue" : "1", "issued" : { "date-parts" : [ [ "2002", "3" ] ] }, "page" : "70", "publisher" : "SAGE Publications", "title" : "The Strength of Corporate Culture and the Reliability of Firm Performance", "type" : "article-journal", "volume" : "47" }, "uris" : [ "http://www.mendeley.com/documents/?uuid=f78ce5a7-a8cb-3d3b-a6d4-82f22a2be467" ] }, { "id" : "ITEM-3", "itemData" : { "DOI" : "10.5465/AMR.1986.4306261", "ISSN" : "0363-7425", "author" : [ { "dropping-particle" : "", "family" : "Barney", "given" : "J. B.", "non-dropping-particle" : "", "parse-names" : false, "suffix" : "" } ], "container-title" : "Academy of Management Review", "id" : "ITEM-3", "issue" : "3", "issued" : { "date-parts" : [ [ "1986", "7", "1" ] ] }, "page" : "656-665", "publisher" : "Academy of Management", "title" : "Organizational Culture: Can It Be a Source of Sustained Competitive Advantage?", "type" : "article-journal", "volume" : "11" }, "uris" : [ "http://www.mendeley.com/documents/?uuid=73625848-cc8d-3383-b29c-3bdb38f2477c" ] } ], "mendeley" : { "formattedCitation" : "(Barney, 1986; London, 2003; S\u00f8rensen &amp; Sorensen, 2002)", "plainTextFormattedCitation" : "(Barney, 1986; London, 2003; S\u00f8rensen &amp; Sorensen, 2002)", "previouslyFormattedCitation" : "(Barney, 1986; London, 2003; S\u00f8rensen &amp; Sorensen, 2002)" }, "properties" : { "noteIndex" : 0 }, "schema" : "https://github.com/citation-style-language/schema/raw/master/csl-citation.json" }</w:instrText>
      </w:r>
      <w:r w:rsidR="00260CE7" w:rsidRPr="002C34A1">
        <w:rPr>
          <w:noProof/>
        </w:rPr>
        <w:fldChar w:fldCharType="separate"/>
      </w:r>
      <w:r w:rsidR="00260CE7" w:rsidRPr="002C34A1">
        <w:rPr>
          <w:noProof/>
        </w:rPr>
        <w:t xml:space="preserve">(Barney, 1986; </w:t>
      </w:r>
      <w:r w:rsidR="002201D1">
        <w:rPr>
          <w:noProof/>
        </w:rPr>
        <w:t xml:space="preserve">Correll et al., 2020; </w:t>
      </w:r>
      <w:r w:rsidR="00260CE7" w:rsidRPr="002C34A1">
        <w:rPr>
          <w:noProof/>
        </w:rPr>
        <w:t>London, 2003; Sørensen &amp; Sorensen, 2002)</w:t>
      </w:r>
      <w:r w:rsidR="00260CE7" w:rsidRPr="002C34A1">
        <w:rPr>
          <w:noProof/>
        </w:rPr>
        <w:fldChar w:fldCharType="end"/>
      </w:r>
      <w:r w:rsidR="00260CE7" w:rsidRPr="002C34A1">
        <w:rPr>
          <w:noProof/>
        </w:rPr>
        <w:t>.</w:t>
      </w:r>
      <w:r w:rsidR="00F92E1A" w:rsidRPr="002C34A1">
        <w:t xml:space="preserve"> </w:t>
      </w:r>
      <w:r w:rsidR="004D028A" w:rsidRPr="002C34A1">
        <w:t xml:space="preserve">Further, positive feedback becomes less </w:t>
      </w:r>
      <w:r w:rsidR="00144608" w:rsidRPr="002C34A1">
        <w:t>meaningful and prognostic for</w:t>
      </w:r>
      <w:r w:rsidR="004D028A" w:rsidRPr="002C34A1">
        <w:t xml:space="preserve"> women than men:</w:t>
      </w:r>
      <w:r w:rsidR="00F92E1A" w:rsidRPr="002C34A1">
        <w:t xml:space="preserve"> women are less likely than men </w:t>
      </w:r>
      <w:r w:rsidR="00415F8B">
        <w:t xml:space="preserve">who </w:t>
      </w:r>
      <w:r w:rsidR="00F92E1A" w:rsidRPr="002C34A1">
        <w:t>receiv</w:t>
      </w:r>
      <w:r w:rsidR="00415F8B">
        <w:t>e</w:t>
      </w:r>
      <w:r w:rsidR="00F92E1A" w:rsidRPr="002C34A1">
        <w:t xml:space="preserve"> </w:t>
      </w:r>
      <w:r w:rsidR="00310063">
        <w:t>similarly positive</w:t>
      </w:r>
      <w:r w:rsidR="00310063" w:rsidRPr="002C34A1">
        <w:t xml:space="preserve"> </w:t>
      </w:r>
      <w:r w:rsidR="00F92E1A" w:rsidRPr="002C34A1">
        <w:t xml:space="preserve">feedback to receive prestigious job assignments, raises, or promotions </w:t>
      </w:r>
      <w:r w:rsidR="00F92E1A" w:rsidRPr="002C34A1">
        <w:fldChar w:fldCharType="begin" w:fldLock="1"/>
      </w:r>
      <w:r w:rsidR="00F92E1A" w:rsidRPr="002C34A1">
        <w:instrText>ADDIN CSL_CITATION { "citationItems" : [ { "id" : "ITEM-1", "itemData" : { "DOI" : "10.1177/1948550611415693", "ISBN" : "1948550611415", "ISSN" : "1948-5506", "abstract" : "Performance evaluations of male and female junior attorneys in a Wall Street law firm were analyzed. Male supervisors judged male attorneys more favorably than female attorneys on numerical ratings that mattered for promotion but offered narrative comments that showed either no sex effects or greater favorability toward women. Judgments of male attorneys were more consistent overall than they were for female attorneys, and predictors of numerical ratings differed by sex: Narrative ratings of technical competence mattered more for men than women, and narrative ratings of interpersonal warmth mattered more for women than men. Open-ended use of positive performance wordsthe only outcome that favored womendid not trans- late into positive numerical ratings for women. The data suggest subtle patterns of gender bias, in which women were harmed by not meeting gendered expectations of interpersonal warmth but were less benefited than men by meeting masculine standards of high technical competence.", "author" : [ { "dropping-particle" : "", "family" : "Biernat", "given" : "M.", "non-dropping-particle" : "", "parse-names" : false, "suffix" : "" }, { "dropping-particle" : "", "family" : "Tocci", "given" : "M. J.", "non-dropping-particle" : "", "parse-names" : false, "suffix" : "" }, { "dropping-particle" : "", "family" : "Williams", "given" : "J. C.", "non-dropping-particle" : "", "parse-names" : false, "suffix" : "" } ], "container-title" : "Social Psychological and Personality Science", "id" : "ITEM-1", "issue" : "2", "issued" : { "date-parts" : [ [ "2012", "7", "18" ] ] }, "page" : "186-192", "title" : "The Language of Performance Evaluations: Gender-Based Shifts in Content and Consistency of Judgment", "type" : "article-journal", "volume" : "3" }, "uris" : [ "http://www.mendeley.com/documents/?uuid=75bb9973-7977-48cc-bbba-fb4ec07abc27" ] }, { "id" : "ITEM-2", "itemData" : { "DOI" : "10.1037/0022-3514.88.4.658", "ISBN" : "00223514", "ISSN" : "0022-3514", "PMID" : "15796666", "abstract" : "This work tested the following hypothesis: When powerful men stereotype their female subordinates in masculine domains, they behave in patronizing ways that affect the performance of their subordinates. Experiment 1 examined the stereotyping tendencies and patronizing behaviors of the powerful. Findings revealed that powerful men who stereotyped their female subordinates (i.e., those who were weakness focused) gave female subordinates few valued resources but much praise. In Experiment 2, low-power participants received resources (valued or devalued positions) and praise (high or low) from a powerful man. Subordinates who were assigned to a devalued position but received high praise (i.e., the patronizing behavior mirrored from Experiment 1) were angry. However, men performed better in the anger-inspiring situation, whereas women performed worse.", "author" : [ { "dropping-particle" : "", "family" : "Vescio", "given" : "Theresa K", "non-dropping-particle" : "", "parse-names" : false, "suffix" : "" }, { "dropping-particle" : "", "family" : "Gervais", "given" : "Sarah J", "non-dropping-particle" : "", "parse-names" : false, "suffix" : "" }, { "dropping-particle" : "", "family" : "Snyder", "given" : "Mark", "non-dropping-particle" : "", "parse-names" : false, "suffix" : "" }, { "dropping-particle" : "", "family" : "Hoover", "given" : "Ann", "non-dropping-particle" : "", "parse-names" : false, "suffix" : "" } ], "container-title" : "Journal of personality and social psychology", "id" : "ITEM-2", "issue" : "4", "issued" : { "date-parts" : [ [ "2005", "4" ] ] }, "page" : "658-672", "title" : "Power and the creation of patronizing environments: the stereotype-based behaviors of the powerful and their effects on female performance in masculine domains.", "type" : "article-journal", "volume" : "88" }, "uris" : [ "http://www.mendeley.com/documents/?uuid=46266ec4-418b-4b46-aa94-ffdba6eb9034" ] } ], "mendeley" : { "formattedCitation" : "(M. Biernat, Tocci, &amp; Williams, 2012; Vescio, Gervais, Snyder, &amp; Hoover, 2005)", "plainTextFormattedCitation" : "(M. Biernat, Tocci, &amp; Williams, 2012; Vescio, Gervais, Snyder, &amp; Hoover, 2005)", "previouslyFormattedCitation" : "(M. Biernat, Tocci, &amp; Williams, 2012; Vescio, Gervais, Snyder, &amp; Hoover, 2005)" }, "properties" : { "noteIndex" : 0 }, "schema" : "https://github.com/citation-style-language/schema/raw/master/csl-citation.json" }</w:instrText>
      </w:r>
      <w:r w:rsidR="00F92E1A" w:rsidRPr="002C34A1">
        <w:fldChar w:fldCharType="separate"/>
      </w:r>
      <w:r w:rsidR="00F92E1A" w:rsidRPr="002C34A1">
        <w:rPr>
          <w:noProof/>
        </w:rPr>
        <w:t>(Biernat</w:t>
      </w:r>
      <w:r w:rsidR="002201D1">
        <w:rPr>
          <w:noProof/>
        </w:rPr>
        <w:t xml:space="preserve"> et al.</w:t>
      </w:r>
      <w:r w:rsidR="00F92E1A" w:rsidRPr="002C34A1">
        <w:rPr>
          <w:noProof/>
        </w:rPr>
        <w:t>, 2012; Vescio</w:t>
      </w:r>
      <w:r w:rsidR="002201D1">
        <w:rPr>
          <w:noProof/>
        </w:rPr>
        <w:t xml:space="preserve"> et al.</w:t>
      </w:r>
      <w:r w:rsidR="00F92E1A" w:rsidRPr="002C34A1">
        <w:rPr>
          <w:noProof/>
        </w:rPr>
        <w:t>, 2005)</w:t>
      </w:r>
      <w:r w:rsidR="00F92E1A" w:rsidRPr="002C34A1">
        <w:fldChar w:fldCharType="end"/>
      </w:r>
      <w:r w:rsidR="00F92E1A" w:rsidRPr="002C34A1">
        <w:rPr>
          <w:color w:val="000000"/>
        </w:rPr>
        <w:t>.</w:t>
      </w:r>
      <w:r w:rsidR="00144608" w:rsidRPr="002C34A1">
        <w:rPr>
          <w:color w:val="000000"/>
        </w:rPr>
        <w:t xml:space="preserve"> </w:t>
      </w:r>
    </w:p>
    <w:p w14:paraId="76D7F57D" w14:textId="00489F1D" w:rsidR="00AD51B5" w:rsidRDefault="007820D8" w:rsidP="00656049">
      <w:pPr>
        <w:spacing w:line="480" w:lineRule="auto"/>
        <w:ind w:firstLine="720"/>
      </w:pPr>
      <w:r w:rsidRPr="002C34A1">
        <w:t>The</w:t>
      </w:r>
      <w:r w:rsidR="000A4133" w:rsidRPr="002C34A1">
        <w:t xml:space="preserve"> processes that drive gender </w:t>
      </w:r>
      <w:r w:rsidR="00C6419C" w:rsidRPr="002C34A1">
        <w:t xml:space="preserve">biases </w:t>
      </w:r>
      <w:r w:rsidR="000A4133" w:rsidRPr="002C34A1">
        <w:t xml:space="preserve">in </w:t>
      </w:r>
      <w:r w:rsidR="00A72554">
        <w:t xml:space="preserve">the positivity of </w:t>
      </w:r>
      <w:r w:rsidR="000A4133" w:rsidRPr="002C34A1">
        <w:t xml:space="preserve">performance feedback </w:t>
      </w:r>
      <w:r w:rsidR="003B2880" w:rsidRPr="002C34A1">
        <w:t>remain un</w:t>
      </w:r>
      <w:r w:rsidR="00E02D91" w:rsidRPr="002C34A1">
        <w:t>der</w:t>
      </w:r>
      <w:r w:rsidR="003B2880" w:rsidRPr="002C34A1">
        <w:t>explored</w:t>
      </w:r>
      <w:r w:rsidR="0074252A" w:rsidRPr="002C34A1">
        <w:t xml:space="preserve">. </w:t>
      </w:r>
      <w:r w:rsidR="00344AC4" w:rsidRPr="002C34A1">
        <w:rPr>
          <w:noProof/>
        </w:rPr>
        <w:t>While</w:t>
      </w:r>
      <w:r w:rsidR="00B056C1" w:rsidRPr="002C34A1">
        <w:rPr>
          <w:noProof/>
        </w:rPr>
        <w:t xml:space="preserve"> </w:t>
      </w:r>
      <w:r w:rsidR="00344AC4" w:rsidRPr="002C34A1">
        <w:rPr>
          <w:noProof/>
        </w:rPr>
        <w:t>past work has focused</w:t>
      </w:r>
      <w:r w:rsidR="002A4991" w:rsidRPr="002C34A1">
        <w:rPr>
          <w:noProof/>
        </w:rPr>
        <w:t xml:space="preserve"> </w:t>
      </w:r>
      <w:r w:rsidR="00344AC4" w:rsidRPr="002C34A1">
        <w:rPr>
          <w:noProof/>
        </w:rPr>
        <w:t>on</w:t>
      </w:r>
      <w:r w:rsidR="00C6419C" w:rsidRPr="002C34A1">
        <w:rPr>
          <w:noProof/>
        </w:rPr>
        <w:t xml:space="preserve"> identifying gender biases in</w:t>
      </w:r>
      <w:r w:rsidR="00344AC4" w:rsidRPr="002C34A1">
        <w:rPr>
          <w:noProof/>
        </w:rPr>
        <w:t xml:space="preserve"> the </w:t>
      </w:r>
      <w:r w:rsidRPr="002C34A1">
        <w:rPr>
          <w:noProof/>
        </w:rPr>
        <w:t>content</w:t>
      </w:r>
      <w:r w:rsidR="00B056C1" w:rsidRPr="002C34A1">
        <w:rPr>
          <w:noProof/>
        </w:rPr>
        <w:t xml:space="preserve"> or accuracy of feedb</w:t>
      </w:r>
      <w:r w:rsidR="00457297" w:rsidRPr="002C34A1">
        <w:rPr>
          <w:noProof/>
        </w:rPr>
        <w:t>a</w:t>
      </w:r>
      <w:r w:rsidR="00B056C1" w:rsidRPr="002C34A1">
        <w:rPr>
          <w:noProof/>
        </w:rPr>
        <w:t xml:space="preserve">ck </w:t>
      </w:r>
      <w:r w:rsidR="00A72554" w:rsidRPr="002C34A1">
        <w:fldChar w:fldCharType="begin" w:fldLock="1"/>
      </w:r>
      <w:r w:rsidR="00A72554" w:rsidRPr="002C34A1">
        <w:instrText>ADDIN CSL_CITATION { "citationItems" : [ { "id" : "ITEM-1", "itemData" : { "DOI" : "10.1177/1948550611415693", "ISBN" : "1948550611415", "ISSN" : "1948-5506", "abstract" : "Performance evaluations of male and female junior attorneys in a Wall Street law firm were analyzed. Male supervisors judged male attorneys more favorably than female attorneys on numerical ratings that mattered for promotion but offered narrative comments that showed either no sex effects or greater favorability toward women. Judgments of male attorneys were more consistent overall than they were for female attorneys, and predictors of numerical ratings differed by sex: Narrative ratings of technical competence mattered more for men than women, and narrative ratings of interpersonal warmth mattered more for women than men. Open-ended use of positive performance wordsthe only outcome that favored womendid not trans- late into positive numerical ratings for women. The data suggest subtle patterns of gender bias, in which women were harmed by not meeting gendered expectations of interpersonal warmth but were less benefited than men by meeting masculine standards of high technical competence.", "author" : [ { "dropping-particle" : "", "family" : "Biernat", "given" : "M.", "non-dropping-particle" : "", "parse-names" : false, "suffix" : "" }, { "dropping-particle" : "", "family" : "Tocci", "given" : "M. J.", "non-dropping-particle" : "", "parse-names" : false, "suffix" : "" }, { "dropping-particle" : "", "family" : "Williams", "given" : "J. C.", "non-dropping-particle" : "", "parse-names" : false, "suffix" : "" } ], "container-title" : "Social Psychological and Personality Science", "id" : "ITEM-1", "issue" : "2", "issued" : { "date-parts" : [ [ "2012", "7", "18" ] ] }, "page" : "186-192", "title" : "The Language of Performance Evaluations: Gender-Based Shifts in Content and Consistency of Judgment", "type" : "article-journal", "volume" : "3" }, "uris" : [ "http://www.mendeley.com/documents/?uuid=75bb9973-7977-48cc-bbba-fb4ec07abc27" ] }, { "id" : "ITEM-2", "itemData" : { "DOI" : "10.1037/0022-3514.88.4.658", "ISBN" : "00223514", "ISSN" : "0022-3514", "PMID" : "15796666", "abstract" : "This work tested the following hypothesis: When powerful men stereotype their female subordinates in masculine domains, they behave in patronizing ways that affect the performance of their subordinates. Experiment 1 examined the stereotyping tendencies and patronizing behaviors of the powerful. Findings revealed that powerful men who stereotyped their female subordinates (i.e., those who were weakness focused) gave female subordinates few valued resources but much praise. In Experiment 2, low-power participants received resources (valued or devalued positions) and praise (high or low) from a powerful man. Subordinates who were assigned to a devalued position but received high praise (i.e., the patronizing behavior mirrored from Experiment 1) were angry. However, men performed better in the anger-inspiring situation, whereas women performed worse.", "author" : [ { "dropping-particle" : "", "family" : "Vescio", "given" : "Theresa K", "non-dropping-particle" : "", "parse-names" : false, "suffix" : "" }, { "dropping-particle" : "", "family" : "Gervais", "given" : "Sarah J", "non-dropping-particle" : "", "parse-names" : false, "suffix" : "" }, { "dropping-particle" : "", "family" : "Snyder", "given" : "Mark", "non-dropping-particle" : "", "parse-names" : false, "suffix" : "" }, { "dropping-particle" : "", "family" : "Hoover", "given" : "Ann", "non-dropping-particle" : "", "parse-names" : false, "suffix" : "" } ], "container-title" : "Journal of personality and social psychology", "id" : "ITEM-2", "issue" : "4", "issued" : { "date-parts" : [ [ "2005", "4" ] ] }, "page" : "658-672", "title" : "Power and the creation of patronizing environments: the stereotype-based behaviors of the powerful and their effects on female performance in masculine domains.", "type" : "article-journal", "volume" : "88" }, "uris" : [ "http://www.mendeley.com/documents/?uuid=46266ec4-418b-4b46-aa94-ffdba6eb9034" ] } ], "mendeley" : { "formattedCitation" : "(M. Biernat, Tocci, &amp; Williams, 2012; Vescio, Gervais, Snyder, &amp; Hoover, 2005)", "plainTextFormattedCitation" : "(M. Biernat, Tocci, &amp; Williams, 2012; Vescio, Gervais, Snyder, &amp; Hoover, 2005)", "previouslyFormattedCitation" : "(M. Biernat, Tocci, &amp; Williams, 2012; Vescio, Gervais, Snyder, &amp; Hoover, 2005)" }, "properties" : { "noteIndex" : 0 }, "schema" : "https://github.com/citation-style-language/schema/raw/master/csl-citation.json" }</w:instrText>
      </w:r>
      <w:r w:rsidR="00A72554" w:rsidRPr="002C34A1">
        <w:fldChar w:fldCharType="separate"/>
      </w:r>
      <w:r w:rsidR="00A72554" w:rsidRPr="002C34A1">
        <w:rPr>
          <w:noProof/>
        </w:rPr>
        <w:t>(Biernat</w:t>
      </w:r>
      <w:r w:rsidR="00A72554">
        <w:rPr>
          <w:noProof/>
        </w:rPr>
        <w:t xml:space="preserve"> et al.</w:t>
      </w:r>
      <w:r w:rsidR="00A72554" w:rsidRPr="002C34A1">
        <w:rPr>
          <w:noProof/>
        </w:rPr>
        <w:t xml:space="preserve">, 2012; </w:t>
      </w:r>
      <w:r w:rsidR="00A72554" w:rsidRPr="002C34A1">
        <w:rPr>
          <w:color w:val="000000"/>
        </w:rPr>
        <w:t xml:space="preserve">Jampol &amp; Zayas, 2020; </w:t>
      </w:r>
      <w:r w:rsidR="00A72554" w:rsidRPr="002C34A1">
        <w:rPr>
          <w:noProof/>
        </w:rPr>
        <w:t>Vescio</w:t>
      </w:r>
      <w:r w:rsidR="00A72554">
        <w:rPr>
          <w:noProof/>
        </w:rPr>
        <w:t xml:space="preserve"> et al.</w:t>
      </w:r>
      <w:r w:rsidR="00A72554" w:rsidRPr="002C34A1">
        <w:rPr>
          <w:noProof/>
        </w:rPr>
        <w:t>, 2005)</w:t>
      </w:r>
      <w:r w:rsidR="00A72554" w:rsidRPr="002C34A1">
        <w:fldChar w:fldCharType="end"/>
      </w:r>
      <w:r w:rsidR="00344AC4" w:rsidRPr="002C34A1">
        <w:rPr>
          <w:noProof/>
        </w:rPr>
        <w:t xml:space="preserve">, </w:t>
      </w:r>
      <w:r w:rsidR="003B2880" w:rsidRPr="002C34A1">
        <w:rPr>
          <w:noProof/>
        </w:rPr>
        <w:t>we</w:t>
      </w:r>
      <w:r w:rsidR="00F37327" w:rsidRPr="002C34A1">
        <w:rPr>
          <w:noProof/>
        </w:rPr>
        <w:t xml:space="preserve"> seek to </w:t>
      </w:r>
      <w:r w:rsidR="007C1FC9" w:rsidRPr="002C34A1">
        <w:rPr>
          <w:noProof/>
        </w:rPr>
        <w:t xml:space="preserve">advance the </w:t>
      </w:r>
      <w:r w:rsidR="00E02D91" w:rsidRPr="002C34A1">
        <w:rPr>
          <w:noProof/>
        </w:rPr>
        <w:t>field</w:t>
      </w:r>
      <w:r w:rsidR="00AF0641" w:rsidRPr="002C34A1">
        <w:rPr>
          <w:noProof/>
        </w:rPr>
        <w:t>’s</w:t>
      </w:r>
      <w:r w:rsidR="007C1FC9" w:rsidRPr="002C34A1">
        <w:rPr>
          <w:noProof/>
        </w:rPr>
        <w:t xml:space="preserve"> </w:t>
      </w:r>
      <w:r w:rsidR="00BE0810" w:rsidRPr="002C34A1">
        <w:rPr>
          <w:noProof/>
        </w:rPr>
        <w:t xml:space="preserve">understanding of gendered feedback biases </w:t>
      </w:r>
      <w:r w:rsidR="007C1FC9" w:rsidRPr="002C34A1">
        <w:rPr>
          <w:noProof/>
        </w:rPr>
        <w:t xml:space="preserve">by </w:t>
      </w:r>
      <w:r w:rsidR="008144D6">
        <w:rPr>
          <w:noProof/>
        </w:rPr>
        <w:t>starting</w:t>
      </w:r>
      <w:r w:rsidR="00AD51B5">
        <w:rPr>
          <w:noProof/>
        </w:rPr>
        <w:t xml:space="preserve"> to explain why these differences arise. Indeed, similar positivity biases have been </w:t>
      </w:r>
      <w:r w:rsidR="00AD51B5">
        <w:rPr>
          <w:color w:val="000000"/>
        </w:rPr>
        <w:t xml:space="preserve">documented for </w:t>
      </w:r>
      <w:r w:rsidR="00BD346C">
        <w:rPr>
          <w:color w:val="000000"/>
        </w:rPr>
        <w:t xml:space="preserve">critical </w:t>
      </w:r>
      <w:r w:rsidR="00AD51B5">
        <w:rPr>
          <w:color w:val="000000"/>
        </w:rPr>
        <w:t>feedback to racial</w:t>
      </w:r>
      <w:r w:rsidR="008144D6">
        <w:rPr>
          <w:color w:val="000000"/>
        </w:rPr>
        <w:t>ly</w:t>
      </w:r>
      <w:r w:rsidR="00AD51B5">
        <w:rPr>
          <w:color w:val="000000"/>
        </w:rPr>
        <w:t xml:space="preserve"> minoritized versus majority groups </w:t>
      </w:r>
      <w:r w:rsidR="00AD51B5" w:rsidRPr="002C34A1">
        <w:rPr>
          <w:noProof/>
        </w:rPr>
        <w:t>(</w:t>
      </w:r>
      <w:r w:rsidR="008144D6">
        <w:rPr>
          <w:noProof/>
        </w:rPr>
        <w:t>i</w:t>
      </w:r>
      <w:r w:rsidR="00AD51B5">
        <w:rPr>
          <w:noProof/>
        </w:rPr>
        <w:t>.</w:t>
      </w:r>
      <w:r w:rsidR="008144D6">
        <w:rPr>
          <w:noProof/>
        </w:rPr>
        <w:t>e</w:t>
      </w:r>
      <w:r w:rsidR="00AD51B5">
        <w:rPr>
          <w:noProof/>
        </w:rPr>
        <w:t xml:space="preserve">., </w:t>
      </w:r>
      <w:r w:rsidR="00AD51B5">
        <w:rPr>
          <w:noProof/>
        </w:rPr>
        <w:lastRenderedPageBreak/>
        <w:t>concern</w:t>
      </w:r>
      <w:r w:rsidR="008144D6">
        <w:rPr>
          <w:noProof/>
        </w:rPr>
        <w:t>s</w:t>
      </w:r>
      <w:r w:rsidR="00AD51B5">
        <w:rPr>
          <w:noProof/>
        </w:rPr>
        <w:t xml:space="preserve"> about appearing racist; </w:t>
      </w:r>
      <w:r w:rsidR="00AD51B5" w:rsidRPr="002C34A1">
        <w:rPr>
          <w:noProof/>
        </w:rPr>
        <w:t>Harber, 1998; Harber</w:t>
      </w:r>
      <w:r w:rsidR="00DC0D32">
        <w:rPr>
          <w:noProof/>
        </w:rPr>
        <w:t xml:space="preserve"> et al.</w:t>
      </w:r>
      <w:r w:rsidR="00AD51B5" w:rsidRPr="002C34A1">
        <w:rPr>
          <w:noProof/>
        </w:rPr>
        <w:t xml:space="preserve">, 2010). </w:t>
      </w:r>
      <w:r w:rsidR="00AD51B5">
        <w:rPr>
          <w:noProof/>
        </w:rPr>
        <w:t>This work in the domain of race suggests that it is possible to unpack the psychological drivers of positivity biases</w:t>
      </w:r>
      <w:r w:rsidR="00F11972">
        <w:rPr>
          <w:noProof/>
        </w:rPr>
        <w:t xml:space="preserve"> in developmental feedback</w:t>
      </w:r>
      <w:r w:rsidR="00AD51B5">
        <w:rPr>
          <w:noProof/>
        </w:rPr>
        <w:t xml:space="preserve">, as we hope to do </w:t>
      </w:r>
      <w:r w:rsidR="003C5810">
        <w:rPr>
          <w:noProof/>
        </w:rPr>
        <w:t xml:space="preserve">in the </w:t>
      </w:r>
      <w:r w:rsidR="00F11972">
        <w:rPr>
          <w:noProof/>
        </w:rPr>
        <w:t xml:space="preserve">context </w:t>
      </w:r>
      <w:r w:rsidR="003C5810">
        <w:rPr>
          <w:noProof/>
        </w:rPr>
        <w:t>of gender</w:t>
      </w:r>
      <w:r w:rsidR="00AD51B5">
        <w:rPr>
          <w:noProof/>
        </w:rPr>
        <w:t xml:space="preserve">. </w:t>
      </w:r>
      <w:r w:rsidR="00D060EE" w:rsidRPr="002C34A1">
        <w:t xml:space="preserve">This is a </w:t>
      </w:r>
      <w:r w:rsidR="00BD346C">
        <w:t>crucial</w:t>
      </w:r>
      <w:r w:rsidR="00BD346C" w:rsidRPr="002C34A1">
        <w:t xml:space="preserve"> </w:t>
      </w:r>
      <w:r w:rsidR="00D060EE" w:rsidRPr="002C34A1">
        <w:t>next step because</w:t>
      </w:r>
      <w:r w:rsidR="003C5810">
        <w:t xml:space="preserve"> </w:t>
      </w:r>
      <w:r w:rsidR="00D060EE" w:rsidRPr="002C34A1">
        <w:t xml:space="preserve">understanding the </w:t>
      </w:r>
      <w:r w:rsidR="00D060EE">
        <w:t>underlying</w:t>
      </w:r>
      <w:r w:rsidR="00D060EE" w:rsidRPr="002C34A1">
        <w:t xml:space="preserve"> processes that shape evaluators’ differential</w:t>
      </w:r>
      <w:r w:rsidR="00D060EE">
        <w:t>ly positive</w:t>
      </w:r>
      <w:r w:rsidR="00D060EE" w:rsidRPr="002C34A1">
        <w:t xml:space="preserve"> feedback to women and men</w:t>
      </w:r>
      <w:r w:rsidR="003C5810">
        <w:t xml:space="preserve"> will facilitate </w:t>
      </w:r>
      <w:r w:rsidR="00D060EE" w:rsidRPr="002C34A1">
        <w:t>future research to design and test interventions that encourage equal treatment.</w:t>
      </w:r>
    </w:p>
    <w:p w14:paraId="474F483F" w14:textId="21A56634" w:rsidR="00A0223F" w:rsidRPr="00625EC6" w:rsidRDefault="00A0223F" w:rsidP="00625EC6">
      <w:pPr>
        <w:spacing w:line="480" w:lineRule="auto"/>
        <w:rPr>
          <w:b/>
          <w:bCs/>
          <w:noProof/>
        </w:rPr>
      </w:pPr>
      <w:r w:rsidRPr="00625EC6">
        <w:rPr>
          <w:b/>
          <w:bCs/>
        </w:rPr>
        <w:t xml:space="preserve">What drives positivity biases? </w:t>
      </w:r>
    </w:p>
    <w:p w14:paraId="4DED2EFB" w14:textId="36E90C8A" w:rsidR="000E3DFA" w:rsidRDefault="008F27CC" w:rsidP="00703C19">
      <w:pPr>
        <w:spacing w:line="480" w:lineRule="auto"/>
        <w:ind w:firstLine="720"/>
      </w:pPr>
      <w:r>
        <w:rPr>
          <w:b/>
          <w:bCs/>
          <w:noProof/>
        </w:rPr>
        <w:t xml:space="preserve">Hypothesized Process: </w:t>
      </w:r>
      <w:r w:rsidR="00B9690F" w:rsidRPr="00625EC6">
        <w:rPr>
          <w:b/>
          <w:bCs/>
          <w:noProof/>
        </w:rPr>
        <w:t>Stereotype Content.</w:t>
      </w:r>
      <w:r w:rsidR="00B9690F">
        <w:rPr>
          <w:noProof/>
        </w:rPr>
        <w:t xml:space="preserve"> </w:t>
      </w:r>
      <w:r w:rsidR="005E1089">
        <w:rPr>
          <w:noProof/>
        </w:rPr>
        <w:t xml:space="preserve">Our core theory draws together the study of stereotyping and motivation. </w:t>
      </w:r>
      <w:r w:rsidR="0032592B" w:rsidRPr="002C34A1">
        <w:t xml:space="preserve">We </w:t>
      </w:r>
      <w:r w:rsidR="00B01E3A">
        <w:t>propose</w:t>
      </w:r>
      <w:r w:rsidR="0032592B" w:rsidRPr="002C34A1">
        <w:t xml:space="preserve"> </w:t>
      </w:r>
      <w:r w:rsidR="00627CD9" w:rsidRPr="002C34A1">
        <w:t>that</w:t>
      </w:r>
      <w:r w:rsidR="003C009E" w:rsidRPr="002C34A1">
        <w:t xml:space="preserve"> </w:t>
      </w:r>
      <w:r w:rsidR="00C772E0" w:rsidRPr="002C34A1">
        <w:t xml:space="preserve">a </w:t>
      </w:r>
      <w:r w:rsidR="003C009E" w:rsidRPr="002C34A1">
        <w:t>feedback recipient</w:t>
      </w:r>
      <w:r w:rsidR="00C772E0" w:rsidRPr="002C34A1">
        <w:t>’</w:t>
      </w:r>
      <w:r w:rsidR="003C009E" w:rsidRPr="002C34A1">
        <w:t xml:space="preserve">s gender </w:t>
      </w:r>
      <w:r w:rsidR="005E1089">
        <w:t>activates stereotype</w:t>
      </w:r>
      <w:r w:rsidR="00FE0E5B">
        <w:t xml:space="preserve"> content knowledge</w:t>
      </w:r>
      <w:r w:rsidR="005E1089">
        <w:t xml:space="preserve"> in the mind of evaluator</w:t>
      </w:r>
      <w:r w:rsidR="00025752">
        <w:t>s</w:t>
      </w:r>
      <w:r w:rsidR="005E1089">
        <w:t xml:space="preserve">, </w:t>
      </w:r>
      <w:r w:rsidR="00815C85">
        <w:t xml:space="preserve">cognitive activation </w:t>
      </w:r>
      <w:r w:rsidR="005E1089">
        <w:t xml:space="preserve">which </w:t>
      </w:r>
      <w:r w:rsidR="00BD346C">
        <w:t xml:space="preserve">spills over to </w:t>
      </w:r>
      <w:r w:rsidR="003C009E" w:rsidRPr="002C34A1">
        <w:t xml:space="preserve">shape how </w:t>
      </w:r>
      <w:r w:rsidR="005E1089">
        <w:t>they</w:t>
      </w:r>
      <w:r w:rsidR="005E1089" w:rsidRPr="002C34A1">
        <w:t xml:space="preserve"> </w:t>
      </w:r>
      <w:r w:rsidR="003C009E" w:rsidRPr="002C34A1">
        <w:t xml:space="preserve">prioritize </w:t>
      </w:r>
      <w:r w:rsidR="0060777D">
        <w:t xml:space="preserve">feedback </w:t>
      </w:r>
      <w:r w:rsidR="003C009E" w:rsidRPr="002C34A1">
        <w:t xml:space="preserve">goals </w:t>
      </w:r>
      <w:r w:rsidR="003D1CB8" w:rsidRPr="002C34A1">
        <w:t>as they enter feedback-giving process</w:t>
      </w:r>
      <w:r w:rsidR="00025752">
        <w:t>es</w:t>
      </w:r>
      <w:r w:rsidR="003C009E" w:rsidRPr="002C34A1">
        <w:t>.</w:t>
      </w:r>
      <w:r w:rsidR="00B74D33" w:rsidRPr="002C34A1">
        <w:t xml:space="preserve"> </w:t>
      </w:r>
      <w:r w:rsidR="0074252A" w:rsidRPr="002C34A1">
        <w:t>S</w:t>
      </w:r>
      <w:r w:rsidR="004466B6" w:rsidRPr="002C34A1">
        <w:t xml:space="preserve">tereotypes characterize women as </w:t>
      </w:r>
      <w:r w:rsidR="0023133E" w:rsidRPr="002C34A1">
        <w:t>high</w:t>
      </w:r>
      <w:r w:rsidR="00BD346C">
        <w:t>er</w:t>
      </w:r>
      <w:r w:rsidR="0023133E" w:rsidRPr="002C34A1">
        <w:t xml:space="preserve"> in warmth but low</w:t>
      </w:r>
      <w:r w:rsidR="00BD346C">
        <w:t>er</w:t>
      </w:r>
      <w:r w:rsidR="0023133E" w:rsidRPr="002C34A1">
        <w:t xml:space="preserve"> in competence</w:t>
      </w:r>
      <w:r w:rsidR="0074252A" w:rsidRPr="002C34A1">
        <w:t xml:space="preserve"> </w:t>
      </w:r>
      <w:r w:rsidR="009740C4">
        <w:t xml:space="preserve">relative to men </w:t>
      </w:r>
      <w:r w:rsidR="0074252A" w:rsidRPr="002C34A1">
        <w:t>(</w:t>
      </w:r>
      <w:proofErr w:type="spellStart"/>
      <w:r w:rsidR="00F11972">
        <w:t>Eagly</w:t>
      </w:r>
      <w:proofErr w:type="spellEnd"/>
      <w:r w:rsidR="00F11972">
        <w:t xml:space="preserve"> et al., </w:t>
      </w:r>
      <w:r w:rsidR="002C69A3">
        <w:t xml:space="preserve">2020; </w:t>
      </w:r>
      <w:r w:rsidR="0074252A" w:rsidRPr="002C34A1">
        <w:rPr>
          <w:noProof/>
        </w:rPr>
        <w:t>Fiske</w:t>
      </w:r>
      <w:r w:rsidR="00510745">
        <w:rPr>
          <w:noProof/>
        </w:rPr>
        <w:t xml:space="preserve"> et al., </w:t>
      </w:r>
      <w:r w:rsidR="0074252A" w:rsidRPr="002C34A1">
        <w:rPr>
          <w:noProof/>
        </w:rPr>
        <w:t xml:space="preserve">2002; </w:t>
      </w:r>
      <w:r w:rsidR="0074252A" w:rsidRPr="002C34A1">
        <w:t>Rudman</w:t>
      </w:r>
      <w:r w:rsidR="00510745">
        <w:t xml:space="preserve"> et al.</w:t>
      </w:r>
      <w:r w:rsidR="0074252A" w:rsidRPr="002C34A1">
        <w:t>, 2012</w:t>
      </w:r>
      <w:r w:rsidR="0074252A" w:rsidRPr="002C34A1">
        <w:rPr>
          <w:noProof/>
        </w:rPr>
        <w:t>)</w:t>
      </w:r>
      <w:r w:rsidR="004466B6" w:rsidRPr="002C34A1">
        <w:t xml:space="preserve">. </w:t>
      </w:r>
      <w:r w:rsidR="00526757" w:rsidRPr="002C34A1">
        <w:t>Past work has shown that</w:t>
      </w:r>
      <w:r w:rsidR="00025752">
        <w:t xml:space="preserve"> </w:t>
      </w:r>
      <w:r w:rsidR="00526757">
        <w:t>groups</w:t>
      </w:r>
      <w:r w:rsidR="00061C03">
        <w:t xml:space="preserve"> stereotyped as</w:t>
      </w:r>
      <w:r w:rsidR="00526757">
        <w:t xml:space="preserve"> high in warmth</w:t>
      </w:r>
      <w:r w:rsidR="00526757" w:rsidRPr="002C34A1">
        <w:t xml:space="preserve"> elicit </w:t>
      </w:r>
      <w:r w:rsidR="00BD346C">
        <w:t xml:space="preserve">consideration, </w:t>
      </w:r>
      <w:r w:rsidR="00061C03">
        <w:t xml:space="preserve">care, concern, and </w:t>
      </w:r>
      <w:r w:rsidR="00526757" w:rsidRPr="002C34A1">
        <w:t>sympathy</w:t>
      </w:r>
      <w:r w:rsidR="00526757">
        <w:t xml:space="preserve"> from observers </w:t>
      </w:r>
      <w:r w:rsidR="00061C03">
        <w:t xml:space="preserve">especially when members of these identity groups </w:t>
      </w:r>
      <w:r w:rsidR="000E3DFA">
        <w:t xml:space="preserve">need support </w:t>
      </w:r>
      <w:r w:rsidR="00526757" w:rsidRPr="002C34A1">
        <w:fldChar w:fldCharType="begin" w:fldLock="1"/>
      </w:r>
      <w:r w:rsidR="00526757" w:rsidRPr="00C84868">
        <w:instrText>ADDIN CSL_CITATION { "citationItems" : [ { "id" : "ITEM-1", "itemData" : { "DOI" : "10.1037/0022-3514.82.6.878", "ISBN" : "0022-3514", "ISSN" : "0022-3514", "PMID" : "12051578", "abstract" : "Stereotype research emphasizes systematic processes over seemingly arbitrary contents, but content also may prove systematic. On the basis of stereotypes' intergroup functions, the stereotype content model hypothesizes that (a) 2 primary dimensions are competence and warmth, (b) frequent mixed clusters combine high warmth with low competence (paternalistic) or high competence with low warmth (envious), and (c) distinct emotions (pity, envy, admiration, contempt) differentiate the 4 competence-warmth combinations. Stereotypically, (d) status predicts high competence, and competition predicts low warmth. Nine varied samples rated gender, ethnicity, race, class, age, and disability out-groups. Contrary to antipathy models, 2 dimensions mattered, and many stereotypes were mixed, either pitying (low competence, high warmth subordinates) or envying (high competence, low warmth competitors). Stereotypically, status predicted competence, and competition predicted low warmth.", "author" : [ { "dropping-particle" : "", "family" : "Fiske", "given" : "Susan T", "non-dropping-particle" : "", "parse-names" : false, "suffix" : "" }, { "dropping-particle" : "", "family" : "Cuddy", "given" : "Amy J C", "non-dropping-particle" : "", "parse-names" : false, "suffix" : "" }, { "dropping-particle" : "", "family" : "Glick", "given" : "Peter", "non-dropping-particle" : "", "parse-names" : false, "suffix" : "" }, { "dropping-particle" : "", "family" : "Xu", "given" : "Jun", "non-dropping-particle" : "", "parse-names" : false, "suffix" : "" } ], "container-title" : "Journal of personality and social psychology", "id" : "ITEM-1", "issue" : "6", "issued" : { "date-parts" : [ [ "2002" ] ] }, "page" : "878-902", "title" : "A model of (often mixed) stereotype content: competence and warmth respectively follow from perceived status and competition.", "type" : "article-journal", "volume" : "82" }, "uris" : [ "http://www.mendeley.com/documents/?uuid=bee0d994-206a-4c12-a8d9-4e4fad5a1912" ] }, { "id" : "ITEM-2", "itemData" : { "DOI" : "10.1037/0022-3514.70.3.491", "ISBN" : "0022-3514", "ISSN" : "1939-1315", "abstract" : "The Ambivalent Sexism Inventory: Differentiating Hostile and Benevolent Sexism Peter Glick Lawrence University Susan T. Fiske University of Massachusetts at Amherst The authors present a theory of sexism formulated as ambivalence toward women and validate a corresponding measure, the Ambivalent Sexism Inventory (ASI). The ASI taps 2 positively corre- lated components of sexism that nevertheless represent opposite evaluative orientations toward women: sexist antipathy or Hostile Sexism (HS) and a subjectively positive ( for sexist men ) orienta- tion toward women, Benevolent Sexism (BS). HS and BS are hypothesized to encompass 3 sources of male ambivalence: Paternalism, Gender Differentiation, and Heterosexuality. Six ASI studies on 2,250 respondents established convergent, discriminant, and predictive validity. Overall ASI scores predict ambivalent attitudes toward women, the HS scale correlates with negative attitudes toward and stereotypes about women, and the BS scale (for nonstudent men only) correlates with positive attitudes toward and stereotypes about women. A copy of the ASI is provided, with scoring instruc- tions, as a tool for further explorations of sexist ambivalence. \"If", "author" : [ { "dropping-particle" : "", "family" : "Glick", "given" : "Peter", "non-dropping-particle" : "", "parse-names" : false, "suffix" : "" }, { "dropping-particle" : "", "family" : "Fiske", "given" : "Susan T.", "non-dropping-particle" : "", "parse-names" : false, "suffix" : "" } ], "container-title" : "Journal of Personality and Social Psychology", "id" : "ITEM-2", "issue" : "3", "issued" : { "date-parts" : [ [ "1996" ] ] }, "page" : "491-512", "title" : "The Ambivalent Sexism Inventory: Differentiating hostile and benevolent sexism.", "type" : "article-journal", "volume" : "70" }, "uris" : [ "http://www.mendeley.com/documents/?uuid=672f54f7-2c62-4d53-a592-d16e3e78b4ca" ] }, { "id" : "ITEM-3", "itemData" : { "DOI" : "10.1016/S0065-2601(07)00002-0", "ISBN" : "9780120152407", "ISSN" : "00652601", "PMID" : "17469949", "abstract" : "The stereotype content model (SCM) defines two fundamental dimensions of social perception, warmth and competence, predicted respectively by perceived competition and status. Combinations of warmth and competence generate distinct emotions of admiration, contempt, envy, and pity. From these intergroup emotions and stereotypes, the behavior from intergroup affect and stereotypes (BIAS) map predicts distinct behaviors: active and passive, facilitative and harmful. After defining warmth/communion and competence/agency, the chapter integrates converging work documenting the centrality of these dimensions in interpersonal as well as intergroup perception. Structural origins of warmth and competence perceptions result from competitors judged as not warm, and allies judged as warm; high status confers competence and low status incompetence. Warmth and competence judgments support systematic patterns of cognitive, emotional, and behavioral reactions, including ambivalent prejudices. Past views of prejudice as a univalent antipathy have obscured the unique responses toward groups stereotyped as competent but not warm or warm but not competent. Finally, the chapter addresses unresolved issues and future research directions. ?? 2008 Elsevier Inc. All rights reserved.", "author" : [ { "dropping-particle" : "", "family" : "Cuddy", "given" : "Amy J C", "non-dropping-particle" : "", "parse-names" : false, "suffix" : "" }, { "dropping-particle" : "", "family" : "Fiske", "given" : "Susan T.", "non-dropping-particle" : "", "parse-names" : false, "suffix" : "" }, { "dropping-particle" : "", "family" : "Glick", "given" : "Peter", "non-dropping-particle" : "", "parse-names" : false, "suffix" : "" } ], "container-title" : "Advances in Experimental Social Psychology", "id" : "ITEM-3", "issued" : { "date-parts" : [ [ "2008" ] ] }, "page" : "61-149", "title" : "Warmth and Competence as Universal Dimensions of Social Perception: The Stereotype Content Model and the BIAS Map", "type" : "article", "volume" : "40" }, "uris" : [ "http://www.mendeley.com/documents/?uuid=065e01af-818a-4c9f-8f96-252b53026271" ] } ], "mendeley" : { "formattedCitation" : "(Cuddy, Fiske, &amp; Glick, 2008; Fiske et al., 2002; Glick &amp; Fiske, 1996)", "plainTextFormattedCitation" : "(Cuddy, Fiske, &amp; Glick, 2008; Fiske et al., 2002; Glick &amp; Fiske, 1996)", "previouslyFormattedCitation" : "(Cuddy, Fiske, &amp; Glick, 2008; Fiske et al., 2002; Glick &amp; Fiske, 1996)" }, "properties" : { "noteIndex" : 0 }, "schema" : "https://github.com/citation-style-language/schema/raw/master/csl-citation.json" }</w:instrText>
      </w:r>
      <w:r w:rsidR="00526757" w:rsidRPr="002C34A1">
        <w:fldChar w:fldCharType="separate"/>
      </w:r>
      <w:r w:rsidR="00526757" w:rsidRPr="002C34A1">
        <w:rPr>
          <w:noProof/>
        </w:rPr>
        <w:t>(Cuddy</w:t>
      </w:r>
      <w:r w:rsidR="00526757">
        <w:rPr>
          <w:noProof/>
        </w:rPr>
        <w:t xml:space="preserve"> et al.</w:t>
      </w:r>
      <w:r w:rsidR="00526757" w:rsidRPr="002C34A1">
        <w:rPr>
          <w:noProof/>
        </w:rPr>
        <w:t>, 2008; Fiske et al., 2002; Glick &amp; Fiske, 1996)</w:t>
      </w:r>
      <w:r w:rsidR="00526757" w:rsidRPr="002C34A1">
        <w:fldChar w:fldCharType="end"/>
      </w:r>
      <w:r w:rsidR="00526757" w:rsidRPr="002C34A1">
        <w:t xml:space="preserve">. </w:t>
      </w:r>
      <w:r w:rsidR="007A54DA">
        <w:t xml:space="preserve">In other words, the gendered activation of warmth </w:t>
      </w:r>
      <w:r w:rsidR="003F7759">
        <w:t xml:space="preserve">stereotypes </w:t>
      </w:r>
      <w:r w:rsidR="007A54DA">
        <w:t xml:space="preserve">in perceivers’ minds can spill over to </w:t>
      </w:r>
      <w:r w:rsidR="00F1197B">
        <w:t>foster</w:t>
      </w:r>
      <w:r w:rsidR="007A54DA">
        <w:t xml:space="preserve"> </w:t>
      </w:r>
      <w:r w:rsidR="004755E3">
        <w:t xml:space="preserve">support-oriented </w:t>
      </w:r>
      <w:r w:rsidR="007A54DA">
        <w:t>behavioral intentions toward a target (</w:t>
      </w:r>
      <w:r w:rsidR="007A54DA" w:rsidRPr="005211A9">
        <w:t>Cuddy et al., 2007</w:t>
      </w:r>
      <w:r w:rsidR="007A54DA">
        <w:t>).</w:t>
      </w:r>
      <w:r w:rsidR="003F7759">
        <w:t xml:space="preserve"> </w:t>
      </w:r>
      <w:r w:rsidR="001D3D08">
        <w:t xml:space="preserve">In this research, we theorize that the gendered activation of warmth stereotypes in perceivers’ minds can also spill over to shift the </w:t>
      </w:r>
      <w:r w:rsidR="0060777D">
        <w:t xml:space="preserve">feedback </w:t>
      </w:r>
      <w:r w:rsidR="001D3D08">
        <w:t xml:space="preserve">goal </w:t>
      </w:r>
      <w:r w:rsidR="000D36F2">
        <w:t>priorities</w:t>
      </w:r>
      <w:r w:rsidR="001D3D08">
        <w:t xml:space="preserve"> people exhibit when giving developmental feedback. </w:t>
      </w:r>
      <w:r w:rsidR="007A54DA">
        <w:t xml:space="preserve">  </w:t>
      </w:r>
    </w:p>
    <w:p w14:paraId="7F5721D3" w14:textId="2C01D461" w:rsidR="002B3FE1" w:rsidRDefault="00C73620" w:rsidP="00703C19">
      <w:pPr>
        <w:spacing w:line="480" w:lineRule="auto"/>
        <w:ind w:firstLine="720"/>
        <w:rPr>
          <w:noProof/>
        </w:rPr>
      </w:pPr>
      <w:r>
        <w:t>O</w:t>
      </w:r>
      <w:r w:rsidRPr="002C34A1">
        <w:t>ur work does not propose a new feedback-giving goal</w:t>
      </w:r>
      <w:r>
        <w:t xml:space="preserve">, but instead </w:t>
      </w:r>
      <w:r w:rsidRPr="002C34A1">
        <w:t>suggest</w:t>
      </w:r>
      <w:r>
        <w:t>s</w:t>
      </w:r>
      <w:r w:rsidRPr="002C34A1">
        <w:t xml:space="preserve"> that </w:t>
      </w:r>
      <w:r w:rsidR="009D0E96">
        <w:t xml:space="preserve">the feedback recipient’s </w:t>
      </w:r>
      <w:r w:rsidRPr="002C34A1">
        <w:t xml:space="preserve">gender </w:t>
      </w:r>
      <w:r>
        <w:t>shapes</w:t>
      </w:r>
      <w:r w:rsidRPr="002C34A1">
        <w:t xml:space="preserve"> the priority placed on </w:t>
      </w:r>
      <w:r>
        <w:t xml:space="preserve">already-active motivational </w:t>
      </w:r>
      <w:r>
        <w:lastRenderedPageBreak/>
        <w:t>processes among feedback givers</w:t>
      </w:r>
      <w:r w:rsidR="009827BB">
        <w:t xml:space="preserve"> (which is why we describe our theory in terms of spillover rather than spreading activation)</w:t>
      </w:r>
      <w:r w:rsidRPr="002C34A1">
        <w:t xml:space="preserve">. </w:t>
      </w:r>
      <w:r w:rsidR="002C31CC">
        <w:t xml:space="preserve">During feedback giving, </w:t>
      </w:r>
      <w:r w:rsidR="007C0AE6">
        <w:t xml:space="preserve">people have multiple goals. While people giving </w:t>
      </w:r>
      <w:r>
        <w:t>developmental or critical feedback</w:t>
      </w:r>
      <w:r w:rsidR="007C0AE6">
        <w:t xml:space="preserve"> are especially motivated to be candid about where someone needs to improve, another </w:t>
      </w:r>
      <w:r w:rsidR="002C31CC">
        <w:t xml:space="preserve">salient goal </w:t>
      </w:r>
      <w:r>
        <w:t>that arises</w:t>
      </w:r>
      <w:r w:rsidR="007C0AE6">
        <w:t xml:space="preserve"> simultaneously</w:t>
      </w:r>
      <w:r>
        <w:t xml:space="preserve"> is</w:t>
      </w:r>
      <w:r w:rsidR="002C31CC">
        <w:t xml:space="preserve"> kindness </w:t>
      </w:r>
      <w:r w:rsidR="002C31CC" w:rsidRPr="002C34A1">
        <w:t>(</w:t>
      </w:r>
      <w:r w:rsidR="002C31CC" w:rsidRPr="002C34A1">
        <w:rPr>
          <w:noProof/>
        </w:rPr>
        <w:t xml:space="preserve">Annett, 1969; </w:t>
      </w:r>
      <w:r w:rsidR="00951441" w:rsidRPr="00951441">
        <w:rPr>
          <w:noProof/>
        </w:rPr>
        <w:t>Lupoli et al., 2017</w:t>
      </w:r>
      <w:r w:rsidR="00951441">
        <w:rPr>
          <w:noProof/>
        </w:rPr>
        <w:t xml:space="preserve">; </w:t>
      </w:r>
      <w:r w:rsidR="002C31CC" w:rsidRPr="002C34A1">
        <w:rPr>
          <w:noProof/>
        </w:rPr>
        <w:t>Wiltermuth</w:t>
      </w:r>
      <w:r w:rsidR="00510745">
        <w:rPr>
          <w:noProof/>
        </w:rPr>
        <w:t xml:space="preserve"> et al.</w:t>
      </w:r>
      <w:r w:rsidR="002C31CC" w:rsidRPr="002C34A1">
        <w:rPr>
          <w:noProof/>
        </w:rPr>
        <w:t>, 2015</w:t>
      </w:r>
      <w:r w:rsidR="002C31CC" w:rsidRPr="002C34A1">
        <w:t>)</w:t>
      </w:r>
      <w:r w:rsidR="002C31CC">
        <w:t xml:space="preserve">. </w:t>
      </w:r>
      <w:r w:rsidR="00A57B73">
        <w:t>In other words, when giving feedback people</w:t>
      </w:r>
      <w:r w:rsidR="009827BB">
        <w:t xml:space="preserve"> are</w:t>
      </w:r>
      <w:r w:rsidR="00A57B73">
        <w:t xml:space="preserve"> already </w:t>
      </w:r>
      <w:r w:rsidR="009827BB">
        <w:t>motivated</w:t>
      </w:r>
      <w:r w:rsidR="00A57B73">
        <w:t xml:space="preserve"> to offer both candor and kindness. </w:t>
      </w:r>
      <w:r w:rsidR="00C1432B">
        <w:t>A</w:t>
      </w:r>
      <w:r w:rsidR="00FE0E5B">
        <w:t>dvanc</w:t>
      </w:r>
      <w:r w:rsidR="00C1470C">
        <w:t>ing</w:t>
      </w:r>
      <w:r w:rsidR="00FE0E5B">
        <w:t xml:space="preserve"> the study of the Stereotype Content Model</w:t>
      </w:r>
      <w:r w:rsidR="00C1470C">
        <w:t xml:space="preserve"> by</w:t>
      </w:r>
      <w:r w:rsidR="00026B2C">
        <w:t xml:space="preserve"> integrating it with the study of goal priorities during </w:t>
      </w:r>
      <w:r w:rsidR="0060777D">
        <w:t xml:space="preserve">developmental </w:t>
      </w:r>
      <w:r w:rsidR="00026B2C">
        <w:t>feedback</w:t>
      </w:r>
      <w:r w:rsidR="008361B2">
        <w:t>-</w:t>
      </w:r>
      <w:r w:rsidR="00026B2C">
        <w:t>giving,</w:t>
      </w:r>
      <w:r w:rsidR="00FE0E5B">
        <w:t xml:space="preserve"> </w:t>
      </w:r>
      <w:r w:rsidR="00C1470C">
        <w:t xml:space="preserve">we </w:t>
      </w:r>
      <w:r w:rsidR="000A78DD" w:rsidRPr="002C34A1">
        <w:t xml:space="preserve">theorize that </w:t>
      </w:r>
      <w:r w:rsidR="00AF18A4">
        <w:t xml:space="preserve">the </w:t>
      </w:r>
      <w:r w:rsidR="007650D3">
        <w:t xml:space="preserve">stereotypic </w:t>
      </w:r>
      <w:r w:rsidR="00AF18A4">
        <w:t xml:space="preserve">association of women with warmth </w:t>
      </w:r>
      <w:r w:rsidR="000A78DD" w:rsidRPr="002C34A1">
        <w:t xml:space="preserve">can spill over </w:t>
      </w:r>
      <w:r w:rsidR="00FE0E5B">
        <w:t>to</w:t>
      </w:r>
      <w:r w:rsidR="000A78DD" w:rsidRPr="002C34A1">
        <w:t xml:space="preserve"> re</w:t>
      </w:r>
      <w:r w:rsidR="008361B2">
        <w:t>prioritize</w:t>
      </w:r>
      <w:r w:rsidR="000A78DD" w:rsidRPr="002C34A1">
        <w:t xml:space="preserve"> </w:t>
      </w:r>
      <w:r w:rsidR="00C1432B">
        <w:t xml:space="preserve">the </w:t>
      </w:r>
      <w:r w:rsidR="0060777D">
        <w:t xml:space="preserve">feedback </w:t>
      </w:r>
      <w:r w:rsidR="00C1432B">
        <w:t xml:space="preserve">goals that </w:t>
      </w:r>
      <w:r w:rsidR="008361B2">
        <w:t>feedback-givers</w:t>
      </w:r>
      <w:r w:rsidR="00C1432B">
        <w:t xml:space="preserve"> hold</w:t>
      </w:r>
      <w:r w:rsidR="000A78DD" w:rsidRPr="002C34A1">
        <w:t xml:space="preserve">. </w:t>
      </w:r>
      <w:r w:rsidR="00C1432B">
        <w:t>Specifically, we</w:t>
      </w:r>
      <w:r w:rsidR="00C1432B" w:rsidRPr="002C34A1">
        <w:t xml:space="preserve"> </w:t>
      </w:r>
      <w:r w:rsidR="00703C19">
        <w:t>hypothesize</w:t>
      </w:r>
      <w:r w:rsidR="00703C19" w:rsidRPr="002C34A1">
        <w:t xml:space="preserve"> </w:t>
      </w:r>
      <w:r w:rsidR="00842458" w:rsidRPr="002C34A1">
        <w:t xml:space="preserve">that </w:t>
      </w:r>
      <w:r w:rsidR="00E01A0C">
        <w:t xml:space="preserve">when people anticipate giving feedback to a woman, rather than a man, </w:t>
      </w:r>
      <w:r w:rsidR="00E01A0C" w:rsidRPr="008361B2">
        <w:t xml:space="preserve">they </w:t>
      </w:r>
      <w:r w:rsidR="00842458" w:rsidRPr="008361B2">
        <w:t xml:space="preserve">amplify </w:t>
      </w:r>
      <w:r w:rsidR="007F0523" w:rsidRPr="00AF5A28">
        <w:t>the importance</w:t>
      </w:r>
      <w:r w:rsidR="00842458" w:rsidRPr="00B32877">
        <w:t xml:space="preserve"> of kindness </w:t>
      </w:r>
      <w:r w:rsidR="00E01A0C" w:rsidRPr="00F85148">
        <w:t xml:space="preserve">as a </w:t>
      </w:r>
      <w:r w:rsidR="0060777D">
        <w:t xml:space="preserve">feedback </w:t>
      </w:r>
      <w:r w:rsidR="00E01A0C" w:rsidRPr="00F85148">
        <w:t>goal</w:t>
      </w:r>
      <w:r w:rsidR="00E71874" w:rsidRPr="00F85148">
        <w:t>.</w:t>
      </w:r>
      <w:r w:rsidR="00E36DE3" w:rsidRPr="00F85148">
        <w:t xml:space="preserve"> </w:t>
      </w:r>
      <w:r w:rsidR="006D25A5" w:rsidRPr="00F85148">
        <w:t>Because goals dr</w:t>
      </w:r>
      <w:r w:rsidR="006D25A5" w:rsidRPr="0074211F">
        <w:t>ive behavior (</w:t>
      </w:r>
      <w:r w:rsidR="008361B2" w:rsidRPr="00526757">
        <w:t>Locke &amp; Latham, 2002</w:t>
      </w:r>
      <w:r w:rsidR="006D25A5" w:rsidRPr="008361B2">
        <w:t>)</w:t>
      </w:r>
      <w:r w:rsidR="0009398E" w:rsidRPr="008361B2">
        <w:t>,</w:t>
      </w:r>
      <w:r w:rsidR="00E71874" w:rsidRPr="002C34A1">
        <w:t xml:space="preserve"> </w:t>
      </w:r>
      <w:r w:rsidR="00FD145D" w:rsidRPr="002C34A1">
        <w:t xml:space="preserve">we expect </w:t>
      </w:r>
      <w:r w:rsidR="0009398E" w:rsidRPr="002C34A1">
        <w:t>kindness goals</w:t>
      </w:r>
      <w:r w:rsidR="00FD145D" w:rsidRPr="002C34A1">
        <w:t xml:space="preserve"> to</w:t>
      </w:r>
      <w:r w:rsidR="00E71874" w:rsidRPr="002C34A1">
        <w:t xml:space="preserve"> </w:t>
      </w:r>
      <w:r w:rsidR="00511B5A" w:rsidRPr="002C34A1">
        <w:t xml:space="preserve">motivate feedback givers to </w:t>
      </w:r>
      <w:r w:rsidR="00B01E3A">
        <w:t xml:space="preserve">exhibit greater positivity </w:t>
      </w:r>
      <w:r w:rsidR="002B3FE1">
        <w:t xml:space="preserve">in </w:t>
      </w:r>
      <w:r w:rsidR="00511B5A" w:rsidRPr="002C34A1">
        <w:t>feedback</w:t>
      </w:r>
      <w:r w:rsidR="004D7C93" w:rsidRPr="002C34A1">
        <w:t xml:space="preserve"> </w:t>
      </w:r>
      <w:r w:rsidR="00511B5A" w:rsidRPr="002C34A1">
        <w:t>to women.</w:t>
      </w:r>
      <w:r w:rsidR="003640FE" w:rsidRPr="002C34A1">
        <w:rPr>
          <w:noProof/>
        </w:rPr>
        <w:t xml:space="preserve"> </w:t>
      </w:r>
      <w:r w:rsidR="002B3FE1">
        <w:rPr>
          <w:noProof/>
        </w:rPr>
        <w:t xml:space="preserve">We test our </w:t>
      </w:r>
      <w:r w:rsidR="009827BB">
        <w:rPr>
          <w:noProof/>
        </w:rPr>
        <w:t xml:space="preserve">argument </w:t>
      </w:r>
      <w:r w:rsidR="002B3FE1">
        <w:rPr>
          <w:noProof/>
        </w:rPr>
        <w:t>that this is driven by warmth in two ways, directly by assessing perceptions of warmth and indirectly</w:t>
      </w:r>
      <w:r w:rsidR="00E93BF4">
        <w:rPr>
          <w:noProof/>
        </w:rPr>
        <w:t xml:space="preserve"> by testing whether people see kindness as more helpful for women. </w:t>
      </w:r>
    </w:p>
    <w:p w14:paraId="23D5BA8F" w14:textId="4EA1E2EC" w:rsidR="0050169A" w:rsidRDefault="003B2810" w:rsidP="00703C19">
      <w:pPr>
        <w:spacing w:line="480" w:lineRule="auto"/>
        <w:ind w:firstLine="720"/>
        <w:rPr>
          <w:noProof/>
        </w:rPr>
      </w:pPr>
      <w:r>
        <w:rPr>
          <w:noProof/>
        </w:rPr>
        <w:t>I</w:t>
      </w:r>
      <w:r w:rsidR="0050169A">
        <w:rPr>
          <w:noProof/>
        </w:rPr>
        <w:t>n addition to the hypothesized process described above, we investigate multiple possible alternative</w:t>
      </w:r>
      <w:r>
        <w:rPr>
          <w:noProof/>
        </w:rPr>
        <w:t>s</w:t>
      </w:r>
      <w:r w:rsidR="0050169A">
        <w:rPr>
          <w:noProof/>
        </w:rPr>
        <w:t xml:space="preserve">. </w:t>
      </w:r>
    </w:p>
    <w:p w14:paraId="527BE1B7" w14:textId="4E9D6585" w:rsidR="00821E7C" w:rsidRPr="002C34A1" w:rsidRDefault="0050169A" w:rsidP="00703C19">
      <w:pPr>
        <w:spacing w:line="480" w:lineRule="auto"/>
        <w:ind w:firstLine="720"/>
        <w:rPr>
          <w:noProof/>
        </w:rPr>
      </w:pPr>
      <w:r w:rsidRPr="0050169A">
        <w:rPr>
          <w:b/>
          <w:bCs/>
          <w:noProof/>
        </w:rPr>
        <w:t>Alternative 1: Competence.</w:t>
      </w:r>
      <w:r>
        <w:rPr>
          <w:noProof/>
        </w:rPr>
        <w:t xml:space="preserve"> </w:t>
      </w:r>
      <w:r w:rsidR="00960B8C">
        <w:rPr>
          <w:noProof/>
        </w:rPr>
        <w:t>Our theory focuses on warmth as the driver of gendered positivity biases for two reasons. First, t</w:t>
      </w:r>
      <w:r w:rsidR="002573E0">
        <w:rPr>
          <w:noProof/>
        </w:rPr>
        <w:t xml:space="preserve">he Stereotype Content Model </w:t>
      </w:r>
      <w:r w:rsidR="00960B8C">
        <w:rPr>
          <w:noProof/>
        </w:rPr>
        <w:t>gives primacy to warmth</w:t>
      </w:r>
      <w:r w:rsidR="002573E0">
        <w:rPr>
          <w:noProof/>
        </w:rPr>
        <w:t xml:space="preserve"> because it characterizes behavioral intentions, and describes competence as the secondary dimension because it characterizes others’ capability to carry out</w:t>
      </w:r>
      <w:r w:rsidR="00212A03">
        <w:rPr>
          <w:noProof/>
        </w:rPr>
        <w:t xml:space="preserve"> those</w:t>
      </w:r>
      <w:r w:rsidR="002573E0">
        <w:rPr>
          <w:noProof/>
        </w:rPr>
        <w:t xml:space="preserve"> intentions (which necessarily follows in importance </w:t>
      </w:r>
      <w:r w:rsidR="000B343D">
        <w:rPr>
          <w:noProof/>
        </w:rPr>
        <w:t xml:space="preserve">and order </w:t>
      </w:r>
      <w:r w:rsidR="002573E0">
        <w:rPr>
          <w:noProof/>
        </w:rPr>
        <w:t xml:space="preserve">from </w:t>
      </w:r>
      <w:r w:rsidR="002573E0">
        <w:rPr>
          <w:noProof/>
        </w:rPr>
        <w:lastRenderedPageBreak/>
        <w:t xml:space="preserve">assessing intentions; </w:t>
      </w:r>
      <w:r w:rsidR="002573E0" w:rsidRPr="002573E0">
        <w:rPr>
          <w:noProof/>
        </w:rPr>
        <w:t>Cuddy et al., 2008</w:t>
      </w:r>
      <w:r w:rsidR="002573E0">
        <w:rPr>
          <w:noProof/>
        </w:rPr>
        <w:t xml:space="preserve">). </w:t>
      </w:r>
      <w:r w:rsidR="004A7EA4">
        <w:rPr>
          <w:noProof/>
        </w:rPr>
        <w:t xml:space="preserve">Second, the behavioral intentions that follow from higher warmth perceptions are </w:t>
      </w:r>
      <w:r w:rsidR="009D7BF1">
        <w:rPr>
          <w:noProof/>
        </w:rPr>
        <w:t>active facilitation or helping</w:t>
      </w:r>
      <w:r w:rsidR="004A7EA4">
        <w:rPr>
          <w:noProof/>
        </w:rPr>
        <w:t>, which overlap cognitively</w:t>
      </w:r>
      <w:r w:rsidR="00126A2E">
        <w:rPr>
          <w:noProof/>
        </w:rPr>
        <w:t xml:space="preserve"> and in agency</w:t>
      </w:r>
      <w:r w:rsidR="004A7EA4">
        <w:rPr>
          <w:noProof/>
        </w:rPr>
        <w:t xml:space="preserve"> with </w:t>
      </w:r>
      <w:r w:rsidR="00212A03">
        <w:rPr>
          <w:noProof/>
        </w:rPr>
        <w:t xml:space="preserve">giving </w:t>
      </w:r>
      <w:r w:rsidR="00EC7187">
        <w:rPr>
          <w:noProof/>
        </w:rPr>
        <w:t xml:space="preserve">developmental </w:t>
      </w:r>
      <w:r w:rsidR="00212A03">
        <w:rPr>
          <w:noProof/>
        </w:rPr>
        <w:t>feedback</w:t>
      </w:r>
      <w:r w:rsidR="004A7EA4">
        <w:rPr>
          <w:noProof/>
        </w:rPr>
        <w:t xml:space="preserve">, while the behavioral intentions that follow from lower competence are </w:t>
      </w:r>
      <w:r w:rsidR="009D7BF1">
        <w:rPr>
          <w:noProof/>
        </w:rPr>
        <w:t>passive inaction or neglect</w:t>
      </w:r>
      <w:r w:rsidR="00516D51">
        <w:rPr>
          <w:noProof/>
        </w:rPr>
        <w:t xml:space="preserve">, which </w:t>
      </w:r>
      <w:r w:rsidR="009827BB">
        <w:rPr>
          <w:noProof/>
        </w:rPr>
        <w:t>would invoke a lack of motivation</w:t>
      </w:r>
      <w:r w:rsidR="00212A03">
        <w:rPr>
          <w:noProof/>
        </w:rPr>
        <w:t xml:space="preserve"> to give</w:t>
      </w:r>
      <w:r w:rsidR="00EC7187">
        <w:rPr>
          <w:noProof/>
        </w:rPr>
        <w:t xml:space="preserve"> developmental</w:t>
      </w:r>
      <w:r w:rsidR="00212A03">
        <w:rPr>
          <w:noProof/>
        </w:rPr>
        <w:t xml:space="preserve"> feedback,</w:t>
      </w:r>
      <w:r w:rsidR="009827BB">
        <w:rPr>
          <w:noProof/>
        </w:rPr>
        <w:t xml:space="preserve"> rather than heightening a </w:t>
      </w:r>
      <w:r w:rsidR="00EC7187">
        <w:rPr>
          <w:noProof/>
        </w:rPr>
        <w:t xml:space="preserve">feedback </w:t>
      </w:r>
      <w:r w:rsidR="009827BB">
        <w:rPr>
          <w:noProof/>
        </w:rPr>
        <w:t>goal</w:t>
      </w:r>
      <w:r w:rsidR="009D7BF1">
        <w:rPr>
          <w:noProof/>
        </w:rPr>
        <w:t xml:space="preserve"> (</w:t>
      </w:r>
      <w:r w:rsidR="009D7BF1" w:rsidRPr="002573E0">
        <w:rPr>
          <w:noProof/>
        </w:rPr>
        <w:t xml:space="preserve">Cuddy et al., </w:t>
      </w:r>
      <w:r w:rsidR="00EA55F4">
        <w:rPr>
          <w:noProof/>
        </w:rPr>
        <w:t xml:space="preserve">2007; </w:t>
      </w:r>
      <w:r w:rsidR="009D7BF1" w:rsidRPr="002573E0">
        <w:rPr>
          <w:noProof/>
        </w:rPr>
        <w:t>2008</w:t>
      </w:r>
      <w:r w:rsidR="009D7BF1">
        <w:rPr>
          <w:noProof/>
        </w:rPr>
        <w:t xml:space="preserve">). </w:t>
      </w:r>
      <w:r w:rsidR="00516D51">
        <w:rPr>
          <w:noProof/>
        </w:rPr>
        <w:t>Following this theory, w</w:t>
      </w:r>
      <w:r w:rsidR="001E16AD">
        <w:rPr>
          <w:noProof/>
        </w:rPr>
        <w:t xml:space="preserve">e </w:t>
      </w:r>
      <w:r w:rsidR="001B57BA">
        <w:rPr>
          <w:noProof/>
        </w:rPr>
        <w:t xml:space="preserve">did not </w:t>
      </w:r>
      <w:r w:rsidR="001E16AD">
        <w:rPr>
          <w:noProof/>
        </w:rPr>
        <w:t>expect gendered differences in perceptions of competence</w:t>
      </w:r>
      <w:r w:rsidR="00803F82">
        <w:rPr>
          <w:noProof/>
        </w:rPr>
        <w:t xml:space="preserve"> </w:t>
      </w:r>
      <w:r w:rsidR="001E16AD">
        <w:rPr>
          <w:noProof/>
        </w:rPr>
        <w:t xml:space="preserve">to </w:t>
      </w:r>
      <w:r w:rsidR="00803F82">
        <w:rPr>
          <w:noProof/>
        </w:rPr>
        <w:t xml:space="preserve">explain </w:t>
      </w:r>
      <w:r w:rsidR="001E16AD">
        <w:rPr>
          <w:noProof/>
        </w:rPr>
        <w:t>positivity biases</w:t>
      </w:r>
      <w:r w:rsidR="00B01E3A">
        <w:rPr>
          <w:noProof/>
        </w:rPr>
        <w:t xml:space="preserve"> </w:t>
      </w:r>
      <w:r>
        <w:rPr>
          <w:noProof/>
        </w:rPr>
        <w:t>(Cuddy et al., 2008)</w:t>
      </w:r>
      <w:r w:rsidR="00986CF0">
        <w:rPr>
          <w:noProof/>
        </w:rPr>
        <w:t xml:space="preserve">, but </w:t>
      </w:r>
      <w:r w:rsidR="00BB3C9D">
        <w:rPr>
          <w:noProof/>
        </w:rPr>
        <w:t xml:space="preserve">nonetheless </w:t>
      </w:r>
      <w:r w:rsidR="00986CF0">
        <w:rPr>
          <w:noProof/>
        </w:rPr>
        <w:t>w</w:t>
      </w:r>
      <w:r w:rsidR="003B2810">
        <w:rPr>
          <w:noProof/>
        </w:rPr>
        <w:t xml:space="preserve">e test this </w:t>
      </w:r>
      <w:r w:rsidR="00940E62">
        <w:rPr>
          <w:noProof/>
        </w:rPr>
        <w:t xml:space="preserve">directly as well as </w:t>
      </w:r>
      <w:r w:rsidR="00BB3C9D">
        <w:rPr>
          <w:noProof/>
        </w:rPr>
        <w:t xml:space="preserve">indirectly </w:t>
      </w:r>
      <w:r w:rsidR="00940E62">
        <w:rPr>
          <w:noProof/>
        </w:rPr>
        <w:t>by evaluating whether the proposed effects emerge in feedback toward both high and lower performers</w:t>
      </w:r>
      <w:r w:rsidR="003A429F">
        <w:rPr>
          <w:noProof/>
        </w:rPr>
        <w:t xml:space="preserve"> across studies</w:t>
      </w:r>
      <w:r w:rsidR="003B2810">
        <w:rPr>
          <w:noProof/>
        </w:rPr>
        <w:t>.</w:t>
      </w:r>
    </w:p>
    <w:p w14:paraId="04049B89" w14:textId="52DBF176" w:rsidR="006C388C" w:rsidRDefault="008F27CC" w:rsidP="005E1089">
      <w:pPr>
        <w:spacing w:line="480" w:lineRule="auto"/>
        <w:ind w:firstLine="720"/>
      </w:pPr>
      <w:r>
        <w:rPr>
          <w:b/>
          <w:bCs/>
        </w:rPr>
        <w:t xml:space="preserve">Alternative </w:t>
      </w:r>
      <w:r w:rsidR="004B7364">
        <w:rPr>
          <w:b/>
          <w:bCs/>
        </w:rPr>
        <w:t>2</w:t>
      </w:r>
      <w:r>
        <w:rPr>
          <w:b/>
          <w:bCs/>
        </w:rPr>
        <w:t xml:space="preserve">: </w:t>
      </w:r>
      <w:r w:rsidR="00AF5A28">
        <w:rPr>
          <w:b/>
          <w:bCs/>
        </w:rPr>
        <w:t xml:space="preserve">Hostile </w:t>
      </w:r>
      <w:r w:rsidR="002C31CC" w:rsidRPr="002C31CC">
        <w:rPr>
          <w:b/>
          <w:bCs/>
        </w:rPr>
        <w:t>Sexism.</w:t>
      </w:r>
      <w:r w:rsidR="002C31CC">
        <w:t xml:space="preserve"> </w:t>
      </w:r>
      <w:r w:rsidR="007541B9">
        <w:t xml:space="preserve">While people can identify where groups fall along the dimensions of warmth and competence by virtue of their stereotype </w:t>
      </w:r>
      <w:r w:rsidR="007541B9" w:rsidRPr="007541B9">
        <w:rPr>
          <w:i/>
          <w:iCs/>
        </w:rPr>
        <w:t>knowledge</w:t>
      </w:r>
      <w:r w:rsidR="007541B9">
        <w:t xml:space="preserve">, this does not capture their </w:t>
      </w:r>
      <w:r w:rsidR="007541B9" w:rsidRPr="00625EC6">
        <w:rPr>
          <w:i/>
          <w:iCs/>
        </w:rPr>
        <w:t xml:space="preserve">affective </w:t>
      </w:r>
      <w:r w:rsidR="00C5236D">
        <w:rPr>
          <w:i/>
          <w:iCs/>
        </w:rPr>
        <w:t>negativity</w:t>
      </w:r>
      <w:r w:rsidR="00C5236D">
        <w:t>,</w:t>
      </w:r>
      <w:r w:rsidR="006C388C">
        <w:t xml:space="preserve"> a </w:t>
      </w:r>
      <w:r w:rsidR="007541B9">
        <w:t xml:space="preserve">type of </w:t>
      </w:r>
      <w:r w:rsidR="006C388C">
        <w:t xml:space="preserve">prejudice </w:t>
      </w:r>
      <w:r w:rsidR="007541B9">
        <w:t>known as</w:t>
      </w:r>
      <w:r w:rsidR="006C388C">
        <w:t xml:space="preserve"> sexism</w:t>
      </w:r>
      <w:r w:rsidR="00C5236D">
        <w:t>. I</w:t>
      </w:r>
      <w:r w:rsidR="006C388C">
        <w:t xml:space="preserve">t is possible that positivity biases arise out of people’s </w:t>
      </w:r>
      <w:r w:rsidR="00EE2985">
        <w:t xml:space="preserve">dislike of women and a resulting </w:t>
      </w:r>
      <w:r w:rsidR="006C388C">
        <w:t xml:space="preserve">desire to sabotage women’s workplace outcomes. </w:t>
      </w:r>
      <w:r>
        <w:t xml:space="preserve">While we did not predict this, we </w:t>
      </w:r>
      <w:r w:rsidR="00356986">
        <w:t>evaluate this alternative</w:t>
      </w:r>
      <w:r>
        <w:t xml:space="preserve">. Given that research has shown that women exhibit less </w:t>
      </w:r>
      <w:r w:rsidR="002869FB">
        <w:t xml:space="preserve">hostile </w:t>
      </w:r>
      <w:r>
        <w:t>sexism than men (</w:t>
      </w:r>
      <w:r w:rsidR="0040002F">
        <w:t>Glick &amp; Fiske, 1996</w:t>
      </w:r>
      <w:r>
        <w:t xml:space="preserve">), we considered </w:t>
      </w:r>
      <w:r w:rsidR="000E73D8">
        <w:t>testing for differences based on gender of the feedback-giver</w:t>
      </w:r>
      <w:r>
        <w:t xml:space="preserve"> an indirect way of testing for hostile intent toward women in the workplace. Second, we measured another, </w:t>
      </w:r>
      <w:r w:rsidR="008F1F67">
        <w:t xml:space="preserve">if anything </w:t>
      </w:r>
      <w:r>
        <w:t xml:space="preserve">more critical, </w:t>
      </w:r>
      <w:r w:rsidR="00086FEF">
        <w:t xml:space="preserve">feedback </w:t>
      </w:r>
      <w:r>
        <w:t>goal priority</w:t>
      </w:r>
      <w:r w:rsidR="00363373">
        <w:t xml:space="preserve"> across studies</w:t>
      </w:r>
      <w:r>
        <w:t xml:space="preserve">. </w:t>
      </w:r>
      <w:r w:rsidR="00363373">
        <w:t>C</w:t>
      </w:r>
      <w:r w:rsidR="00363373" w:rsidRPr="002C34A1">
        <w:t xml:space="preserve">andor, being honest and straightforward about flaws, failures, or areas for improvement, is </w:t>
      </w:r>
      <w:r w:rsidR="00363373">
        <w:t xml:space="preserve">the </w:t>
      </w:r>
      <w:r w:rsidR="00363373" w:rsidRPr="002C34A1">
        <w:t xml:space="preserve">most important </w:t>
      </w:r>
      <w:r w:rsidR="00363373">
        <w:t xml:space="preserve">goal </w:t>
      </w:r>
      <w:r w:rsidR="00363373" w:rsidRPr="002C34A1">
        <w:t>when giving feedback (</w:t>
      </w:r>
      <w:proofErr w:type="spellStart"/>
      <w:r w:rsidR="00363373" w:rsidRPr="002C34A1">
        <w:rPr>
          <w:noProof/>
        </w:rPr>
        <w:t>Bergsieker</w:t>
      </w:r>
      <w:proofErr w:type="spellEnd"/>
      <w:r w:rsidR="0031481D">
        <w:rPr>
          <w:noProof/>
        </w:rPr>
        <w:t xml:space="preserve"> et al.</w:t>
      </w:r>
      <w:r w:rsidR="00363373" w:rsidRPr="002C34A1">
        <w:rPr>
          <w:noProof/>
        </w:rPr>
        <w:t>, 2012</w:t>
      </w:r>
      <w:r w:rsidR="00363373" w:rsidRPr="002C34A1">
        <w:t xml:space="preserve">; Levine &amp; Schweitzer, 2014; </w:t>
      </w:r>
      <w:r w:rsidR="00363373" w:rsidRPr="002C34A1">
        <w:rPr>
          <w:noProof/>
        </w:rPr>
        <w:t>Lupoli</w:t>
      </w:r>
      <w:r w:rsidR="0031481D">
        <w:rPr>
          <w:noProof/>
        </w:rPr>
        <w:t xml:space="preserve"> et al.</w:t>
      </w:r>
      <w:r w:rsidR="00363373" w:rsidRPr="002C34A1">
        <w:rPr>
          <w:noProof/>
        </w:rPr>
        <w:t>, 2017</w:t>
      </w:r>
      <w:r w:rsidR="00363373">
        <w:t xml:space="preserve">; </w:t>
      </w:r>
      <w:r w:rsidR="00363373" w:rsidRPr="002C34A1">
        <w:rPr>
          <w:noProof/>
        </w:rPr>
        <w:t>Tesser &amp; Rosen, 1975</w:t>
      </w:r>
      <w:r w:rsidR="00363373" w:rsidRPr="002C34A1">
        <w:t>)</w:t>
      </w:r>
      <w:r w:rsidR="00804F0E">
        <w:t>, and thus we considered candor as an indicator that might pick up hostile sexism. That is, i</w:t>
      </w:r>
      <w:r w:rsidR="00363373">
        <w:t xml:space="preserve">f </w:t>
      </w:r>
      <w:r w:rsidR="00363373">
        <w:lastRenderedPageBreak/>
        <w:t xml:space="preserve">people </w:t>
      </w:r>
      <w:r w:rsidR="0089143C">
        <w:t>seek</w:t>
      </w:r>
      <w:r w:rsidR="00363373">
        <w:t xml:space="preserve"> to strategically undermine women in the workplace, then they should not only inflate the priority they place on kindness – they </w:t>
      </w:r>
      <w:r w:rsidR="00804F0E">
        <w:t xml:space="preserve">might </w:t>
      </w:r>
      <w:r w:rsidR="00363373">
        <w:t xml:space="preserve">also reduce the priority on candor. We test </w:t>
      </w:r>
      <w:r w:rsidR="0031481D">
        <w:t>this</w:t>
      </w:r>
      <w:r w:rsidR="00363373">
        <w:t xml:space="preserve"> across studies, which also ensur</w:t>
      </w:r>
      <w:r w:rsidR="0031481D">
        <w:t>es</w:t>
      </w:r>
      <w:r w:rsidR="00363373">
        <w:t xml:space="preserve"> that people do not simply inflate all ratings after reading about a woman </w:t>
      </w:r>
      <w:r w:rsidR="0031481D">
        <w:t>(vs.</w:t>
      </w:r>
      <w:r w:rsidR="00363373">
        <w:t xml:space="preserve"> man</w:t>
      </w:r>
      <w:r w:rsidR="0031481D">
        <w:t>)</w:t>
      </w:r>
      <w:r w:rsidR="00363373">
        <w:t xml:space="preserve">. </w:t>
      </w:r>
    </w:p>
    <w:p w14:paraId="5C049589" w14:textId="504F6400" w:rsidR="002F13D7" w:rsidRDefault="002C7CE4" w:rsidP="005963AC">
      <w:pPr>
        <w:spacing w:line="480" w:lineRule="auto"/>
        <w:ind w:firstLine="720"/>
      </w:pPr>
      <w:r w:rsidRPr="002C7CE4">
        <w:rPr>
          <w:b/>
          <w:bCs/>
        </w:rPr>
        <w:t xml:space="preserve">Alternative </w:t>
      </w:r>
      <w:r w:rsidR="003B2810">
        <w:rPr>
          <w:b/>
          <w:bCs/>
        </w:rPr>
        <w:t>3</w:t>
      </w:r>
      <w:r w:rsidRPr="002C7CE4">
        <w:rPr>
          <w:b/>
          <w:bCs/>
        </w:rPr>
        <w:t>: Benevolent Sexism.</w:t>
      </w:r>
      <w:r>
        <w:t xml:space="preserve"> </w:t>
      </w:r>
      <w:r w:rsidR="00C5236D">
        <w:t>S</w:t>
      </w:r>
      <w:r w:rsidR="002F13D7">
        <w:t xml:space="preserve">cholarship has </w:t>
      </w:r>
      <w:r w:rsidR="00C5236D">
        <w:t xml:space="preserve">also </w:t>
      </w:r>
      <w:r w:rsidR="002F13D7">
        <w:t>identifie</w:t>
      </w:r>
      <w:r w:rsidR="003737A3">
        <w:t>d</w:t>
      </w:r>
      <w:r w:rsidR="002F13D7">
        <w:t xml:space="preserve"> a more </w:t>
      </w:r>
      <w:r w:rsidR="0096725E">
        <w:t>purportedly benevolent</w:t>
      </w:r>
      <w:r w:rsidR="002F13D7">
        <w:t xml:space="preserve"> form of sexism whereby people paternalistically protect women</w:t>
      </w:r>
      <w:r w:rsidR="005963AC">
        <w:t>, who are deemed fragile,</w:t>
      </w:r>
      <w:r w:rsidR="002F13D7">
        <w:t xml:space="preserve"> while also keeping them “in their place”</w:t>
      </w:r>
      <w:r w:rsidR="00B32877">
        <w:t xml:space="preserve"> (Glick &amp; Fiske, 1996).</w:t>
      </w:r>
      <w:r w:rsidR="002F13D7">
        <w:t xml:space="preserve"> </w:t>
      </w:r>
      <w:r w:rsidR="00962D2C">
        <w:t xml:space="preserve">Benevolent sexism is another form of affective negativity toward women, though it is wrapped in the presentation of </w:t>
      </w:r>
      <w:r w:rsidR="00B43FB7">
        <w:t xml:space="preserve">paternalistic </w:t>
      </w:r>
      <w:r w:rsidR="00962D2C">
        <w:t xml:space="preserve">care and concern. </w:t>
      </w:r>
      <w:r w:rsidR="00C5236D">
        <w:t>Perhaps</w:t>
      </w:r>
      <w:r w:rsidR="005963AC">
        <w:t xml:space="preserve"> inflating the priority placed on kindness </w:t>
      </w:r>
      <w:r w:rsidR="00086FEF">
        <w:t xml:space="preserve">as a feedback goal </w:t>
      </w:r>
      <w:r w:rsidR="005963AC">
        <w:t xml:space="preserve">arises from these </w:t>
      </w:r>
      <w:r w:rsidR="00045D06">
        <w:t xml:space="preserve">sexist </w:t>
      </w:r>
      <w:r w:rsidR="005963AC">
        <w:t>protective instincts. Though we did not predict that benevolent sexism would account for the proposed effects, we tes</w:t>
      </w:r>
      <w:r w:rsidR="0096725E">
        <w:t>t</w:t>
      </w:r>
      <w:r w:rsidR="005963AC">
        <w:t xml:space="preserve"> this</w:t>
      </w:r>
      <w:r w:rsidR="0096725E">
        <w:t xml:space="preserve"> in two ways</w:t>
      </w:r>
      <w:r w:rsidR="002F13D7">
        <w:t>.</w:t>
      </w:r>
      <w:r w:rsidR="002C31CC">
        <w:t xml:space="preserve"> </w:t>
      </w:r>
      <w:r w:rsidR="003E3101">
        <w:t xml:space="preserve">We </w:t>
      </w:r>
      <w:r w:rsidR="0096725E">
        <w:t xml:space="preserve">directly assess benevolent sexism, and we </w:t>
      </w:r>
      <w:r w:rsidR="003E3101">
        <w:t xml:space="preserve">also assess the sense of women as fragile </w:t>
      </w:r>
      <w:r w:rsidR="0096725E">
        <w:t xml:space="preserve">in the face of negative feedback </w:t>
      </w:r>
      <w:r w:rsidR="003E3101">
        <w:t xml:space="preserve">by separately </w:t>
      </w:r>
      <w:r w:rsidR="009740C4">
        <w:t>measuring</w:t>
      </w:r>
      <w:r w:rsidR="003E3101">
        <w:t xml:space="preserve"> </w:t>
      </w:r>
      <w:r w:rsidR="009740C4">
        <w:t xml:space="preserve">perceptions of </w:t>
      </w:r>
      <w:r w:rsidR="003E3101">
        <w:t xml:space="preserve">negative emotion </w:t>
      </w:r>
      <w:r w:rsidR="000E73D8">
        <w:t>after</w:t>
      </w:r>
      <w:r w:rsidR="003E3101">
        <w:t xml:space="preserve"> receiving negative feedback. </w:t>
      </w:r>
    </w:p>
    <w:p w14:paraId="0BE75479" w14:textId="3D86CDB5" w:rsidR="006A2316" w:rsidRDefault="00233A4F" w:rsidP="006F7CA0">
      <w:pPr>
        <w:spacing w:line="480" w:lineRule="auto"/>
        <w:ind w:firstLine="720"/>
      </w:pPr>
      <w:r>
        <w:rPr>
          <w:b/>
          <w:bCs/>
        </w:rPr>
        <w:t xml:space="preserve">Alternative </w:t>
      </w:r>
      <w:r w:rsidR="003B2810">
        <w:rPr>
          <w:b/>
          <w:bCs/>
        </w:rPr>
        <w:t>4</w:t>
      </w:r>
      <w:r>
        <w:rPr>
          <w:b/>
          <w:bCs/>
        </w:rPr>
        <w:t>: Shifting Standards</w:t>
      </w:r>
      <w:r w:rsidRPr="002C31CC">
        <w:rPr>
          <w:b/>
          <w:bCs/>
        </w:rPr>
        <w:t>.</w:t>
      </w:r>
      <w:r>
        <w:t xml:space="preserve"> </w:t>
      </w:r>
      <w:r w:rsidR="002F357A">
        <w:t>Th</w:t>
      </w:r>
      <w:r w:rsidR="00BB44F0">
        <w:t>e</w:t>
      </w:r>
      <w:r w:rsidR="002F357A">
        <w:t xml:space="preserve"> extensive body of research </w:t>
      </w:r>
      <w:r w:rsidR="00BB44F0">
        <w:t xml:space="preserve">on shifting standards </w:t>
      </w:r>
      <w:r w:rsidR="002F357A">
        <w:t>documents that people apply within-group referents when evaluating women and men on subjective dimensions</w:t>
      </w:r>
      <w:r w:rsidR="00BB44F0">
        <w:t xml:space="preserve"> (</w:t>
      </w:r>
      <w:proofErr w:type="spellStart"/>
      <w:r w:rsidR="00BB44F0" w:rsidRPr="002C34A1">
        <w:rPr>
          <w:noProof/>
        </w:rPr>
        <w:t>Biernat</w:t>
      </w:r>
      <w:proofErr w:type="spellEnd"/>
      <w:r w:rsidR="00BB44F0" w:rsidRPr="002C34A1">
        <w:rPr>
          <w:noProof/>
        </w:rPr>
        <w:t xml:space="preserve"> &amp; Manis, 1994</w:t>
      </w:r>
      <w:r w:rsidR="00BB44F0">
        <w:rPr>
          <w:noProof/>
        </w:rPr>
        <w:t xml:space="preserve">; </w:t>
      </w:r>
      <w:r w:rsidR="00BB44F0" w:rsidRPr="00756440">
        <w:rPr>
          <w:noProof/>
        </w:rPr>
        <w:t>Biernat &amp; Vescio, 2002</w:t>
      </w:r>
      <w:r w:rsidR="00BB44F0">
        <w:t>)</w:t>
      </w:r>
      <w:r w:rsidR="002F357A">
        <w:t xml:space="preserve">. </w:t>
      </w:r>
      <w:r w:rsidR="00BB44F0">
        <w:t>P</w:t>
      </w:r>
      <w:r w:rsidR="002F357A">
        <w:t>eople evaluat</w:t>
      </w:r>
      <w:r w:rsidR="00BB44F0">
        <w:t>ing</w:t>
      </w:r>
      <w:r w:rsidR="002F357A">
        <w:t xml:space="preserve"> a woman’s</w:t>
      </w:r>
      <w:r w:rsidR="00BB44F0">
        <w:t xml:space="preserve"> (man’s)</w:t>
      </w:r>
      <w:r w:rsidR="002F357A">
        <w:t xml:space="preserve"> poor performance judge her </w:t>
      </w:r>
      <w:r w:rsidR="00BB44F0">
        <w:t xml:space="preserve">(him) </w:t>
      </w:r>
      <w:r w:rsidR="002F357A">
        <w:t>relative to other women</w:t>
      </w:r>
      <w:r w:rsidR="00BB44F0">
        <w:t xml:space="preserve"> (men) - t</w:t>
      </w:r>
      <w:r w:rsidR="002F357A">
        <w:t>he standard of judgement</w:t>
      </w:r>
      <w:r w:rsidR="00BB44F0">
        <w:t xml:space="preserve"> </w:t>
      </w:r>
      <w:r w:rsidR="002F357A">
        <w:t xml:space="preserve">shifts as a function of gender. </w:t>
      </w:r>
      <w:r w:rsidR="006F7CA0">
        <w:t xml:space="preserve">A shifting standards account of positivity biases would suggest that people are </w:t>
      </w:r>
      <w:r w:rsidR="00F00972">
        <w:t>kinder</w:t>
      </w:r>
      <w:r w:rsidR="006F7CA0">
        <w:t xml:space="preserve"> to women </w:t>
      </w:r>
      <w:r w:rsidR="00BB44F0">
        <w:t xml:space="preserve">(vs. men) </w:t>
      </w:r>
      <w:r w:rsidR="00F00972">
        <w:t>because her poor performance does not seem as bad</w:t>
      </w:r>
      <w:r w:rsidR="00BB44F0">
        <w:t xml:space="preserve"> against the (gender-</w:t>
      </w:r>
      <w:r w:rsidR="00F00972">
        <w:t>relative</w:t>
      </w:r>
      <w:r w:rsidR="00BB44F0">
        <w:t>)</w:t>
      </w:r>
      <w:r w:rsidR="00F00972">
        <w:t xml:space="preserve"> standard of judgement. T</w:t>
      </w:r>
      <w:r w:rsidR="00BA61E8">
        <w:t xml:space="preserve">o address this </w:t>
      </w:r>
      <w:r w:rsidR="00261A44">
        <w:t>possibility</w:t>
      </w:r>
      <w:r w:rsidR="00BA61E8">
        <w:t>, later studies</w:t>
      </w:r>
      <w:r w:rsidR="0095135E">
        <w:t xml:space="preserve"> </w:t>
      </w:r>
      <w:r w:rsidR="00BA61E8">
        <w:t>always specif</w:t>
      </w:r>
      <w:r w:rsidR="0095135E">
        <w:t>y</w:t>
      </w:r>
      <w:r w:rsidR="00BA61E8">
        <w:t xml:space="preserve"> performance on an objective, numeric evaluation, </w:t>
      </w:r>
      <w:r w:rsidR="00E46422">
        <w:t>leaving</w:t>
      </w:r>
      <w:r w:rsidR="00BA61E8">
        <w:t xml:space="preserve"> less room for shifting standards </w:t>
      </w:r>
      <w:r w:rsidR="00310321">
        <w:lastRenderedPageBreak/>
        <w:t>(</w:t>
      </w:r>
      <w:proofErr w:type="spellStart"/>
      <w:r w:rsidR="00025752">
        <w:t>Jampol</w:t>
      </w:r>
      <w:proofErr w:type="spellEnd"/>
      <w:r w:rsidR="00025752">
        <w:t xml:space="preserve"> et al., 2020</w:t>
      </w:r>
      <w:r w:rsidR="00310321">
        <w:t>)</w:t>
      </w:r>
      <w:r w:rsidR="00BA61E8">
        <w:t xml:space="preserve">. </w:t>
      </w:r>
      <w:r w:rsidR="00E46422">
        <w:t>Secondly</w:t>
      </w:r>
      <w:r w:rsidR="00C5236D">
        <w:t>, w</w:t>
      </w:r>
      <w:r w:rsidR="00045D06">
        <w:t xml:space="preserve">e </w:t>
      </w:r>
      <w:r w:rsidR="00C5236D">
        <w:t xml:space="preserve">assess how much </w:t>
      </w:r>
      <w:r w:rsidR="00415F8B">
        <w:t xml:space="preserve">the low </w:t>
      </w:r>
      <w:r w:rsidR="00C5236D">
        <w:t>performance violates expectations</w:t>
      </w:r>
      <w:r w:rsidR="00E46422">
        <w:t>,</w:t>
      </w:r>
      <w:r w:rsidR="00C5236D">
        <w:t xml:space="preserve"> beca</w:t>
      </w:r>
      <w:r w:rsidR="009740C4">
        <w:t>u</w:t>
      </w:r>
      <w:r w:rsidR="00C5236D">
        <w:t xml:space="preserve">se a </w:t>
      </w:r>
      <w:r w:rsidR="00BA7CB7">
        <w:rPr>
          <w:noProof/>
        </w:rPr>
        <w:t xml:space="preserve">shifting standards account </w:t>
      </w:r>
      <w:r w:rsidR="00C5236D">
        <w:rPr>
          <w:noProof/>
        </w:rPr>
        <w:t>would</w:t>
      </w:r>
      <w:r w:rsidR="00BA7CB7">
        <w:rPr>
          <w:noProof/>
        </w:rPr>
        <w:t xml:space="preserve"> suggest that people exhibit more surprise at a poorly perform</w:t>
      </w:r>
      <w:r w:rsidR="00C5236D">
        <w:rPr>
          <w:noProof/>
        </w:rPr>
        <w:t>ing</w:t>
      </w:r>
      <w:r w:rsidR="00BA7CB7">
        <w:rPr>
          <w:noProof/>
        </w:rPr>
        <w:t xml:space="preserve"> man than woman</w:t>
      </w:r>
      <w:r w:rsidR="00C5236D">
        <w:rPr>
          <w:noProof/>
        </w:rPr>
        <w:t>, given the different standards of judgment</w:t>
      </w:r>
      <w:r w:rsidR="00BA7CB7">
        <w:rPr>
          <w:noProof/>
        </w:rPr>
        <w:t xml:space="preserve">. </w:t>
      </w:r>
    </w:p>
    <w:p w14:paraId="31A1B19C" w14:textId="16F1BE01" w:rsidR="0087626F" w:rsidRDefault="00DB33AA" w:rsidP="0087626F">
      <w:pPr>
        <w:spacing w:line="480" w:lineRule="auto"/>
        <w:ind w:firstLine="720"/>
      </w:pPr>
      <w:r w:rsidRPr="00625EC6">
        <w:rPr>
          <w:b/>
          <w:bCs/>
        </w:rPr>
        <w:t xml:space="preserve">Alternative </w:t>
      </w:r>
      <w:r w:rsidR="00C5236D">
        <w:rPr>
          <w:b/>
          <w:bCs/>
        </w:rPr>
        <w:t>5</w:t>
      </w:r>
      <w:r w:rsidRPr="00625EC6">
        <w:rPr>
          <w:b/>
          <w:bCs/>
        </w:rPr>
        <w:t xml:space="preserve">: </w:t>
      </w:r>
      <w:r w:rsidR="008144D6">
        <w:rPr>
          <w:b/>
          <w:bCs/>
        </w:rPr>
        <w:t xml:space="preserve">Concerns about appearing biased. </w:t>
      </w:r>
      <w:r w:rsidR="008144D6">
        <w:t xml:space="preserve">Given past research </w:t>
      </w:r>
      <w:r w:rsidR="009740C4">
        <w:t>on race and positivity biases</w:t>
      </w:r>
      <w:r w:rsidR="00AB4CBD" w:rsidRPr="00AB4CBD">
        <w:rPr>
          <w:noProof/>
        </w:rPr>
        <w:t xml:space="preserve"> </w:t>
      </w:r>
      <w:r w:rsidR="00AB4CBD">
        <w:rPr>
          <w:noProof/>
        </w:rPr>
        <w:t>(</w:t>
      </w:r>
      <w:r w:rsidR="00AB4CBD" w:rsidRPr="002C34A1">
        <w:rPr>
          <w:noProof/>
        </w:rPr>
        <w:t>Harber, 1998; Harber</w:t>
      </w:r>
      <w:r w:rsidR="00AB4CBD">
        <w:rPr>
          <w:noProof/>
        </w:rPr>
        <w:t xml:space="preserve"> et al.</w:t>
      </w:r>
      <w:r w:rsidR="00AB4CBD" w:rsidRPr="002C34A1">
        <w:rPr>
          <w:noProof/>
        </w:rPr>
        <w:t>, 2010</w:t>
      </w:r>
      <w:r w:rsidR="00AB4CBD">
        <w:rPr>
          <w:noProof/>
        </w:rPr>
        <w:t>)</w:t>
      </w:r>
      <w:r w:rsidR="008144D6">
        <w:t xml:space="preserve">, we </w:t>
      </w:r>
      <w:r w:rsidR="009740C4">
        <w:t>tested</w:t>
      </w:r>
      <w:r w:rsidR="008144D6">
        <w:t xml:space="preserve"> </w:t>
      </w:r>
      <w:r w:rsidR="00E46422">
        <w:t xml:space="preserve">for </w:t>
      </w:r>
      <w:r w:rsidR="008144D6">
        <w:t xml:space="preserve">concerns about appearing biased against women. </w:t>
      </w:r>
      <w:r w:rsidR="00F82D70">
        <w:t>W</w:t>
      </w:r>
      <w:r w:rsidR="009740C4">
        <w:t xml:space="preserve">e did not </w:t>
      </w:r>
      <w:r w:rsidR="00E46422">
        <w:t>predict</w:t>
      </w:r>
      <w:r w:rsidR="009740C4">
        <w:t xml:space="preserve"> this</w:t>
      </w:r>
      <w:r w:rsidR="00F82D70">
        <w:t xml:space="preserve"> because people tend to exhibit less social evaluative concern in the context of gender than in the context of race (</w:t>
      </w:r>
      <w:proofErr w:type="spellStart"/>
      <w:r w:rsidR="00F82D70">
        <w:t>Apfelbaum</w:t>
      </w:r>
      <w:proofErr w:type="spellEnd"/>
      <w:r w:rsidR="00F82D70">
        <w:t xml:space="preserve"> et al., 2008)</w:t>
      </w:r>
      <w:r w:rsidR="009740C4">
        <w:t xml:space="preserve">, </w:t>
      </w:r>
      <w:r w:rsidR="00D56810">
        <w:t xml:space="preserve">but </w:t>
      </w:r>
      <w:r w:rsidR="009740C4">
        <w:t xml:space="preserve">we </w:t>
      </w:r>
      <w:r w:rsidR="00E46422">
        <w:t>measured</w:t>
      </w:r>
      <w:r w:rsidR="009740C4">
        <w:t xml:space="preserve"> </w:t>
      </w:r>
      <w:r w:rsidR="008144D6">
        <w:t>internal and external motivation to control prejudice in the context of giving feedback to women at work</w:t>
      </w:r>
      <w:r w:rsidR="00D56810">
        <w:t xml:space="preserve"> </w:t>
      </w:r>
      <w:proofErr w:type="gramStart"/>
      <w:r w:rsidR="00D56810">
        <w:t>in order to</w:t>
      </w:r>
      <w:proofErr w:type="gramEnd"/>
      <w:r w:rsidR="00D56810">
        <w:t xml:space="preserve"> assess the possibility</w:t>
      </w:r>
      <w:r w:rsidR="00C5236D">
        <w:t xml:space="preserve">. </w:t>
      </w:r>
      <w:r w:rsidR="003E252B">
        <w:t>In case people’s concern about appearing bias</w:t>
      </w:r>
      <w:r w:rsidR="00E0738D">
        <w:t>ed</w:t>
      </w:r>
      <w:r w:rsidR="003E252B">
        <w:t xml:space="preserve"> is more generalized than would be captured by </w:t>
      </w:r>
      <w:proofErr w:type="gramStart"/>
      <w:r w:rsidR="003E252B">
        <w:t xml:space="preserve">the </w:t>
      </w:r>
      <w:r w:rsidR="00E0738D">
        <w:t>these</w:t>
      </w:r>
      <w:proofErr w:type="gramEnd"/>
      <w:r w:rsidR="003E252B">
        <w:t xml:space="preserve"> constructs, we also measured general discomfort with giving feedback. </w:t>
      </w:r>
      <w:r w:rsidR="00737A70">
        <w:t xml:space="preserve"> </w:t>
      </w:r>
    </w:p>
    <w:p w14:paraId="3EC89B4A" w14:textId="02D5E8DE" w:rsidR="0087626F" w:rsidRPr="00625EC6" w:rsidRDefault="0087626F" w:rsidP="0087626F">
      <w:pPr>
        <w:spacing w:line="480" w:lineRule="auto"/>
        <w:ind w:firstLine="720"/>
        <w:rPr>
          <w:b/>
          <w:bCs/>
        </w:rPr>
      </w:pPr>
      <w:r w:rsidRPr="00625EC6">
        <w:rPr>
          <w:b/>
          <w:bCs/>
        </w:rPr>
        <w:t xml:space="preserve">Alternative </w:t>
      </w:r>
      <w:r w:rsidR="00C5236D">
        <w:rPr>
          <w:b/>
          <w:bCs/>
        </w:rPr>
        <w:t>6</w:t>
      </w:r>
      <w:r w:rsidRPr="00625EC6">
        <w:rPr>
          <w:b/>
          <w:bCs/>
        </w:rPr>
        <w:t>: Stereotypes about Men.</w:t>
      </w:r>
      <w:r w:rsidRPr="0087626F">
        <w:t xml:space="preserve"> </w:t>
      </w:r>
      <w:r w:rsidR="0097211E">
        <w:t>It is also possible</w:t>
      </w:r>
      <w:r>
        <w:t xml:space="preserve"> </w:t>
      </w:r>
      <w:r w:rsidR="003E252B">
        <w:t xml:space="preserve">that positivity biases are instead driven by </w:t>
      </w:r>
      <w:r w:rsidR="001D1CF5">
        <w:t>men-specific stereotype content, in particular the stereotype of men as agentic and as “figh</w:t>
      </w:r>
      <w:r w:rsidR="00104039">
        <w:t>t</w:t>
      </w:r>
      <w:r w:rsidR="001D1CF5">
        <w:t>ers</w:t>
      </w:r>
      <w:r w:rsidR="003E252B">
        <w:t>.</w:t>
      </w:r>
      <w:r w:rsidR="001D1CF5">
        <w:t>”</w:t>
      </w:r>
      <w:r w:rsidR="003E252B">
        <w:t xml:space="preserve"> </w:t>
      </w:r>
      <w:r w:rsidR="0097211E">
        <w:t xml:space="preserve">If people expect </w:t>
      </w:r>
      <w:r w:rsidR="00025752">
        <w:t xml:space="preserve">more disagreement </w:t>
      </w:r>
      <w:r w:rsidR="0097211E">
        <w:t>when giving feedback to a man than a woman, they</w:t>
      </w:r>
      <w:r w:rsidR="00025752">
        <w:t xml:space="preserve"> may</w:t>
      </w:r>
      <w:r w:rsidR="0097211E">
        <w:t xml:space="preserve"> exhibit less anticipatory kindness. We tested whether stereotypes about men as disagreeable play a role by measuring feedback givers’ fear of conflict with the recipient</w:t>
      </w:r>
      <w:r w:rsidR="009740C4">
        <w:t xml:space="preserve">, though we did not predict </w:t>
      </w:r>
      <w:r w:rsidR="00E46422">
        <w:t>differences</w:t>
      </w:r>
      <w:r w:rsidR="0097211E">
        <w:t>.</w:t>
      </w:r>
    </w:p>
    <w:p w14:paraId="224B0E42" w14:textId="32CA45CC" w:rsidR="00B9690F" w:rsidRPr="00625EC6" w:rsidRDefault="00CD635E" w:rsidP="00625EC6">
      <w:pPr>
        <w:spacing w:line="480" w:lineRule="auto"/>
      </w:pPr>
      <w:r w:rsidRPr="00625EC6">
        <w:rPr>
          <w:b/>
          <w:bCs/>
        </w:rPr>
        <w:t>Overview of Studies</w:t>
      </w:r>
    </w:p>
    <w:p w14:paraId="1D770387" w14:textId="5F683F9F" w:rsidR="00EF757A" w:rsidRPr="002C34A1" w:rsidRDefault="00E829DB" w:rsidP="003A5F1D">
      <w:pPr>
        <w:spacing w:line="480" w:lineRule="auto"/>
        <w:ind w:firstLine="720"/>
      </w:pPr>
      <w:r w:rsidRPr="002C34A1">
        <w:t>Th</w:t>
      </w:r>
      <w:r w:rsidR="00495A67" w:rsidRPr="002C34A1">
        <w:t>e</w:t>
      </w:r>
      <w:r w:rsidR="00CE517D" w:rsidRPr="002C34A1">
        <w:t xml:space="preserve"> core</w:t>
      </w:r>
      <w:r w:rsidR="00495A67" w:rsidRPr="002C34A1">
        <w:t xml:space="preserve"> contribution of this</w:t>
      </w:r>
      <w:r w:rsidRPr="002C34A1">
        <w:t xml:space="preserve"> research </w:t>
      </w:r>
      <w:r w:rsidR="00144608" w:rsidRPr="002C34A1">
        <w:t>is</w:t>
      </w:r>
      <w:r w:rsidR="00495A67" w:rsidRPr="002C34A1">
        <w:t xml:space="preserve"> to</w:t>
      </w:r>
      <w:r w:rsidRPr="002C34A1">
        <w:t xml:space="preserve"> </w:t>
      </w:r>
      <w:r w:rsidR="00495A67" w:rsidRPr="002C34A1">
        <w:t>theoretically advance</w:t>
      </w:r>
      <w:r w:rsidRPr="002C34A1">
        <w:t xml:space="preserve"> the </w:t>
      </w:r>
      <w:r w:rsidR="006549E6" w:rsidRPr="002C34A1">
        <w:t xml:space="preserve">study </w:t>
      </w:r>
      <w:r w:rsidRPr="002C34A1">
        <w:t xml:space="preserve">of gender </w:t>
      </w:r>
      <w:r w:rsidR="00495A67" w:rsidRPr="002C34A1">
        <w:t>bias</w:t>
      </w:r>
      <w:r w:rsidR="003B2880" w:rsidRPr="002C34A1">
        <w:t xml:space="preserve"> in the workplace</w:t>
      </w:r>
      <w:r w:rsidR="00495A67" w:rsidRPr="002C34A1">
        <w:t xml:space="preserve"> by considering</w:t>
      </w:r>
      <w:r w:rsidR="00144608" w:rsidRPr="002C34A1">
        <w:t xml:space="preserve"> how </w:t>
      </w:r>
      <w:r w:rsidR="00264832" w:rsidRPr="002C34A1">
        <w:t xml:space="preserve">gender shapes </w:t>
      </w:r>
      <w:r w:rsidR="00144608" w:rsidRPr="002C34A1">
        <w:t>evaluators’ prioritization of goals</w:t>
      </w:r>
      <w:r w:rsidR="00984A18">
        <w:t xml:space="preserve"> during developmental feedback</w:t>
      </w:r>
      <w:r w:rsidR="00322FF8">
        <w:t xml:space="preserve"> – goals which may </w:t>
      </w:r>
      <w:r w:rsidR="00264832" w:rsidRPr="002C34A1">
        <w:t xml:space="preserve">yield </w:t>
      </w:r>
      <w:r w:rsidR="008922B3" w:rsidRPr="002C34A1">
        <w:t>different</w:t>
      </w:r>
      <w:r w:rsidR="00322FF8">
        <w:t xml:space="preserve">ially positive </w:t>
      </w:r>
      <w:r w:rsidR="008922B3" w:rsidRPr="002C34A1">
        <w:lastRenderedPageBreak/>
        <w:t>feedback to women versus men</w:t>
      </w:r>
      <w:r w:rsidRPr="002C34A1">
        <w:t>.</w:t>
      </w:r>
      <w:r w:rsidR="00495A67" w:rsidRPr="002C34A1">
        <w:t xml:space="preserve"> </w:t>
      </w:r>
      <w:r w:rsidR="00656049" w:rsidRPr="002C34A1">
        <w:t xml:space="preserve">Our hypothesis </w:t>
      </w:r>
      <w:r w:rsidR="00D46D15" w:rsidRPr="002C34A1">
        <w:t xml:space="preserve">was </w:t>
      </w:r>
      <w:r w:rsidR="00656049" w:rsidRPr="002C34A1">
        <w:t xml:space="preserve">that people view kindness as a more important goal when giving feedback to a woman versus a man, </w:t>
      </w:r>
      <w:r w:rsidR="001D1CF5">
        <w:t>due to the association of women with warmth</w:t>
      </w:r>
      <w:r w:rsidR="00656049" w:rsidRPr="002C34A1">
        <w:t xml:space="preserve">. </w:t>
      </w:r>
      <w:r w:rsidR="004E4841" w:rsidRPr="002C34A1">
        <w:t>We further hypothesize</w:t>
      </w:r>
      <w:r w:rsidR="00D46D15" w:rsidRPr="002C34A1">
        <w:t>d</w:t>
      </w:r>
      <w:r w:rsidR="004E4841" w:rsidRPr="002C34A1">
        <w:t xml:space="preserve"> that</w:t>
      </w:r>
      <w:r w:rsidR="00F94D96" w:rsidRPr="002C34A1">
        <w:t xml:space="preserve"> feedback givers’</w:t>
      </w:r>
      <w:r w:rsidR="004E4841" w:rsidRPr="002C34A1">
        <w:t xml:space="preserve"> kind</w:t>
      </w:r>
      <w:r w:rsidR="00F94D96" w:rsidRPr="002C34A1">
        <w:t xml:space="preserve">ness goals </w:t>
      </w:r>
      <w:r w:rsidR="00D46D15" w:rsidRPr="002C34A1">
        <w:t xml:space="preserve">would </w:t>
      </w:r>
      <w:r w:rsidR="004E4841" w:rsidRPr="002C34A1">
        <w:t xml:space="preserve">be associated with </w:t>
      </w:r>
      <w:r w:rsidR="00F94D96" w:rsidRPr="002C34A1">
        <w:t>more positive</w:t>
      </w:r>
      <w:r w:rsidR="004E4841" w:rsidRPr="002C34A1">
        <w:t xml:space="preserve"> feedback </w:t>
      </w:r>
      <w:r w:rsidR="00F94D96" w:rsidRPr="002C34A1">
        <w:t>content</w:t>
      </w:r>
      <w:r w:rsidR="004E4841" w:rsidRPr="002C34A1">
        <w:t xml:space="preserve">. </w:t>
      </w:r>
      <w:r w:rsidR="00AC48F2">
        <w:t>Six</w:t>
      </w:r>
      <w:r w:rsidR="00D258DB" w:rsidRPr="002C34A1">
        <w:t xml:space="preserve"> </w:t>
      </w:r>
      <w:r w:rsidR="005F5CBE" w:rsidRPr="002C34A1">
        <w:t xml:space="preserve">studies test </w:t>
      </w:r>
      <w:r w:rsidR="009740C4">
        <w:t>these</w:t>
      </w:r>
      <w:r w:rsidR="005F5CBE" w:rsidRPr="002C34A1">
        <w:t xml:space="preserve"> hypotheses. First, we test for real-world evidence of </w:t>
      </w:r>
      <w:r w:rsidR="00F348D5" w:rsidRPr="002C34A1">
        <w:t xml:space="preserve">gender-biased </w:t>
      </w:r>
      <w:r w:rsidR="005F5CBE" w:rsidRPr="002C34A1">
        <w:t xml:space="preserve">goal priorities </w:t>
      </w:r>
      <w:r w:rsidR="008922B3" w:rsidRPr="002C34A1">
        <w:t>and</w:t>
      </w:r>
      <w:r w:rsidR="005F5CBE" w:rsidRPr="002C34A1">
        <w:t xml:space="preserve"> feedback positivity </w:t>
      </w:r>
      <w:r w:rsidR="008922B3" w:rsidRPr="002C34A1">
        <w:t xml:space="preserve">in a correlational study </w:t>
      </w:r>
      <w:r w:rsidR="005F5CBE" w:rsidRPr="002C34A1">
        <w:t xml:space="preserve">of </w:t>
      </w:r>
      <w:r w:rsidR="00B2185B" w:rsidRPr="002C34A1">
        <w:t xml:space="preserve">actual performance </w:t>
      </w:r>
      <w:r w:rsidR="005F3C14" w:rsidRPr="002C34A1">
        <w:t>feedback</w:t>
      </w:r>
      <w:r w:rsidR="00AC48F2">
        <w:t xml:space="preserve"> (Study 1)</w:t>
      </w:r>
      <w:r w:rsidR="00E82534" w:rsidRPr="002C34A1">
        <w:t xml:space="preserve">. </w:t>
      </w:r>
      <w:r w:rsidR="00356F87" w:rsidRPr="002C34A1">
        <w:t>Next, we shifted to an experimental approach</w:t>
      </w:r>
      <w:r w:rsidR="00AE1877" w:rsidRPr="002C34A1">
        <w:t xml:space="preserve">. We tested </w:t>
      </w:r>
      <w:r w:rsidR="004C688A" w:rsidRPr="002C34A1">
        <w:t xml:space="preserve">whether </w:t>
      </w:r>
      <w:r w:rsidR="00BB3FF0" w:rsidRPr="002C34A1">
        <w:t>MBA students</w:t>
      </w:r>
      <w:r w:rsidR="00F348D5" w:rsidRPr="002C34A1">
        <w:t xml:space="preserve"> (Study 2)</w:t>
      </w:r>
      <w:r w:rsidR="00BB3FF0" w:rsidRPr="002C34A1">
        <w:t>, lab participants</w:t>
      </w:r>
      <w:r w:rsidR="00F348D5" w:rsidRPr="002C34A1">
        <w:t xml:space="preserve"> (Study 3</w:t>
      </w:r>
      <w:r w:rsidR="00AC48F2">
        <w:t>, 4b</w:t>
      </w:r>
      <w:r w:rsidR="00F348D5" w:rsidRPr="002C34A1">
        <w:t>)</w:t>
      </w:r>
      <w:r w:rsidR="00BB3FF0" w:rsidRPr="002C34A1">
        <w:t xml:space="preserve">, and </w:t>
      </w:r>
      <w:r w:rsidR="008922B3" w:rsidRPr="002C34A1">
        <w:t>professional</w:t>
      </w:r>
      <w:r w:rsidR="00BB3FF0" w:rsidRPr="002C34A1">
        <w:t xml:space="preserve"> managers</w:t>
      </w:r>
      <w:r w:rsidR="004C688A" w:rsidRPr="002C34A1">
        <w:t xml:space="preserve"> </w:t>
      </w:r>
      <w:r w:rsidR="00197372" w:rsidRPr="002C34A1">
        <w:t>(Stud</w:t>
      </w:r>
      <w:r w:rsidR="00D258DB">
        <w:t>ies</w:t>
      </w:r>
      <w:r w:rsidR="00197372" w:rsidRPr="002C34A1">
        <w:t xml:space="preserve"> 4</w:t>
      </w:r>
      <w:r w:rsidR="00AC48F2">
        <w:t>a</w:t>
      </w:r>
      <w:r w:rsidR="00D258DB">
        <w:t xml:space="preserve"> and 5</w:t>
      </w:r>
      <w:r w:rsidR="00197372" w:rsidRPr="002C34A1">
        <w:t xml:space="preserve">) </w:t>
      </w:r>
      <w:r w:rsidR="004C688A" w:rsidRPr="002C34A1">
        <w:t>would</w:t>
      </w:r>
      <w:r w:rsidR="00F348D5" w:rsidRPr="002C34A1">
        <w:t xml:space="preserve"> prioritize kindness </w:t>
      </w:r>
      <w:r w:rsidR="008376AC">
        <w:t xml:space="preserve">as a feedback goal </w:t>
      </w:r>
      <w:r w:rsidR="00F348D5" w:rsidRPr="002C34A1">
        <w:t>more when anticipating giving</w:t>
      </w:r>
      <w:r w:rsidR="004C688A" w:rsidRPr="002C34A1">
        <w:t xml:space="preserve"> </w:t>
      </w:r>
      <w:r w:rsidR="008376AC">
        <w:t xml:space="preserve">developmental </w:t>
      </w:r>
      <w:r w:rsidR="004C688A" w:rsidRPr="002C34A1">
        <w:t>feedback to a woman versus a man</w:t>
      </w:r>
      <w:r w:rsidR="00F15991" w:rsidRPr="002C34A1">
        <w:t xml:space="preserve">. </w:t>
      </w:r>
      <w:r w:rsidR="00D46D15" w:rsidRPr="002C34A1">
        <w:t xml:space="preserve">Across studies, we explored whether gender of the feedback recipient would also shape how much people prioritize </w:t>
      </w:r>
      <w:r w:rsidR="008376AC">
        <w:t xml:space="preserve">the feedback goal of </w:t>
      </w:r>
      <w:r w:rsidR="00D46D15" w:rsidRPr="002C34A1">
        <w:t xml:space="preserve">candor. </w:t>
      </w:r>
      <w:r w:rsidR="003A5F1D">
        <w:t>W</w:t>
      </w:r>
      <w:r w:rsidR="0036082B">
        <w:t>e</w:t>
      </w:r>
      <w:r w:rsidR="003A5F1D">
        <w:t xml:space="preserve"> also</w:t>
      </w:r>
      <w:r w:rsidR="0036082B">
        <w:t xml:space="preserve"> tested the process by which we theorize these effects arise</w:t>
      </w:r>
      <w:r w:rsidR="003A5F1D">
        <w:t xml:space="preserve">, </w:t>
      </w:r>
      <w:r w:rsidR="00AC48F2">
        <w:t>and</w:t>
      </w:r>
      <w:r w:rsidR="003A5F1D">
        <w:t xml:space="preserve"> </w:t>
      </w:r>
      <w:r w:rsidR="00DF14FC">
        <w:t>the</w:t>
      </w:r>
      <w:r w:rsidR="003A5F1D">
        <w:t xml:space="preserve"> alternate mechanisms</w:t>
      </w:r>
      <w:r w:rsidR="00104039">
        <w:t xml:space="preserve"> described above</w:t>
      </w:r>
      <w:r w:rsidR="003A5F1D">
        <w:t>. In Stud</w:t>
      </w:r>
      <w:r w:rsidR="0022127D">
        <w:t>ies</w:t>
      </w:r>
      <w:r w:rsidR="003A5F1D">
        <w:t xml:space="preserve"> 4</w:t>
      </w:r>
      <w:r w:rsidR="00AC48F2">
        <w:t>a-b</w:t>
      </w:r>
      <w:r w:rsidR="003A5F1D">
        <w:t xml:space="preserve"> we test </w:t>
      </w:r>
      <w:r w:rsidR="00A22B9B">
        <w:t xml:space="preserve">our hypothesized </w:t>
      </w:r>
      <w:r w:rsidR="003A5F1D">
        <w:t xml:space="preserve">process directly by measuring warmth perceptions, and in Study 5 we assess </w:t>
      </w:r>
      <w:r w:rsidR="00BF225B">
        <w:t xml:space="preserve">it indirectly by evaluating </w:t>
      </w:r>
      <w:r w:rsidR="00B66D35">
        <w:t>whether</w:t>
      </w:r>
      <w:r w:rsidR="003A5F1D">
        <w:t xml:space="preserve"> </w:t>
      </w:r>
      <w:r w:rsidR="009A54AE">
        <w:t xml:space="preserve">kindness </w:t>
      </w:r>
      <w:r w:rsidR="00AC48F2">
        <w:t>is</w:t>
      </w:r>
      <w:r w:rsidR="00B66D35">
        <w:t xml:space="preserve"> seen </w:t>
      </w:r>
      <w:r w:rsidR="009A54AE">
        <w:t xml:space="preserve">as </w:t>
      </w:r>
      <w:r w:rsidR="00104039">
        <w:t xml:space="preserve">more </w:t>
      </w:r>
      <w:r w:rsidR="009A54AE">
        <w:t xml:space="preserve">helpful to women </w:t>
      </w:r>
      <w:r w:rsidR="00AC48F2">
        <w:t>than</w:t>
      </w:r>
      <w:r w:rsidR="009A54AE">
        <w:t xml:space="preserve"> men</w:t>
      </w:r>
      <w:r w:rsidR="003A5F1D">
        <w:t xml:space="preserve">. </w:t>
      </w:r>
      <w:r w:rsidR="00877347">
        <w:t xml:space="preserve">To provide a more reliable estimate of the direct effect of gender on the prioritization of kindness as a </w:t>
      </w:r>
      <w:r w:rsidR="008376AC">
        <w:t xml:space="preserve">developmental feedback </w:t>
      </w:r>
      <w:r w:rsidR="00877347">
        <w:t>goal, we also present a mini-meta-analysis</w:t>
      </w:r>
      <w:r w:rsidR="00104039">
        <w:t xml:space="preserve"> for the core hypothesized effect of gender on the priority placed on kindness as a goal</w:t>
      </w:r>
      <w:r w:rsidR="00877347">
        <w:t xml:space="preserve">. </w:t>
      </w:r>
    </w:p>
    <w:p w14:paraId="5E0D7980" w14:textId="49D878A3" w:rsidR="00BE0690" w:rsidRPr="002C34A1" w:rsidRDefault="00BE0690" w:rsidP="00BE0690">
      <w:pPr>
        <w:spacing w:line="480" w:lineRule="auto"/>
        <w:jc w:val="center"/>
      </w:pPr>
      <w:r w:rsidRPr="002C34A1">
        <w:rPr>
          <w:b/>
        </w:rPr>
        <w:t>Study 1</w:t>
      </w:r>
    </w:p>
    <w:p w14:paraId="638D49F1" w14:textId="77777777" w:rsidR="00BE0690" w:rsidRPr="002C34A1" w:rsidRDefault="00BE0690" w:rsidP="00BE0690">
      <w:pPr>
        <w:spacing w:line="480" w:lineRule="auto"/>
        <w:jc w:val="center"/>
        <w:rPr>
          <w:b/>
        </w:rPr>
      </w:pPr>
      <w:r w:rsidRPr="002C34A1">
        <w:rPr>
          <w:b/>
        </w:rPr>
        <w:t>Methods</w:t>
      </w:r>
    </w:p>
    <w:p w14:paraId="5CA249CA" w14:textId="3E7F4B26" w:rsidR="00264832" w:rsidRPr="002C34A1" w:rsidRDefault="00761328" w:rsidP="00761328">
      <w:pPr>
        <w:spacing w:line="480" w:lineRule="auto"/>
        <w:ind w:firstLine="720"/>
      </w:pPr>
      <w:r w:rsidRPr="002C34A1">
        <w:t xml:space="preserve">In this and all studies, we report all participants recruited, conditions, measures, and any exclusions. The studies were run in a single wave and data was only analyzed after data collection closed. Due to the </w:t>
      </w:r>
      <w:r w:rsidR="007A1E07">
        <w:t xml:space="preserve">EU/UK </w:t>
      </w:r>
      <w:r w:rsidRPr="002C34A1">
        <w:t xml:space="preserve">GDPR data protection and privacy law, </w:t>
      </w:r>
      <w:r w:rsidRPr="002C34A1">
        <w:lastRenderedPageBreak/>
        <w:t xml:space="preserve">the data from this study cannot be shared publicly. </w:t>
      </w:r>
      <w:r w:rsidR="003A6BDE">
        <w:t xml:space="preserve">Data and analysis syntax (including codebook information) for all other studies are available on OSF (redacted). </w:t>
      </w:r>
    </w:p>
    <w:p w14:paraId="3E5A92F2" w14:textId="77777777" w:rsidR="00BE0690" w:rsidRPr="002C34A1" w:rsidRDefault="00BE0690" w:rsidP="00BE0690">
      <w:pPr>
        <w:spacing w:line="480" w:lineRule="auto"/>
        <w:rPr>
          <w:b/>
        </w:rPr>
      </w:pPr>
      <w:r w:rsidRPr="002C34A1">
        <w:rPr>
          <w:b/>
        </w:rPr>
        <w:t>Participants</w:t>
      </w:r>
    </w:p>
    <w:p w14:paraId="5589588C" w14:textId="5858F367" w:rsidR="00BE0690" w:rsidRPr="002C34A1" w:rsidRDefault="00BE0690" w:rsidP="00BE0690">
      <w:pPr>
        <w:spacing w:line="480" w:lineRule="auto"/>
      </w:pPr>
      <w:r w:rsidRPr="002C34A1">
        <w:tab/>
        <w:t xml:space="preserve">Study 1 </w:t>
      </w:r>
      <w:r w:rsidR="00894AAB" w:rsidRPr="002C34A1">
        <w:t>uses</w:t>
      </w:r>
      <w:r w:rsidR="002A24DD" w:rsidRPr="002C34A1">
        <w:t xml:space="preserve"> </w:t>
      </w:r>
      <w:r w:rsidR="00F16B64" w:rsidRPr="002C34A1">
        <w:t>a</w:t>
      </w:r>
      <w:r w:rsidR="00404FC6" w:rsidRPr="002C34A1">
        <w:t xml:space="preserve"> field </w:t>
      </w:r>
      <w:r w:rsidR="00F16B64" w:rsidRPr="002C34A1">
        <w:t xml:space="preserve">dataset of </w:t>
      </w:r>
      <w:r w:rsidRPr="002C34A1">
        <w:t xml:space="preserve">ratings given to </w:t>
      </w:r>
      <w:proofErr w:type="gramStart"/>
      <w:r w:rsidR="00DB10A6" w:rsidRPr="002C34A1">
        <w:t>Masters in Business Administration</w:t>
      </w:r>
      <w:proofErr w:type="gramEnd"/>
      <w:r w:rsidR="00DB10A6" w:rsidRPr="002C34A1">
        <w:t xml:space="preserve"> (</w:t>
      </w:r>
      <w:r w:rsidRPr="002C34A1">
        <w:t>MBA</w:t>
      </w:r>
      <w:r w:rsidR="00DB10A6" w:rsidRPr="002C34A1">
        <w:t>)</w:t>
      </w:r>
      <w:r w:rsidRPr="002C34A1">
        <w:t xml:space="preserve"> students from their </w:t>
      </w:r>
      <w:r w:rsidR="00F94D96" w:rsidRPr="002C34A1">
        <w:t xml:space="preserve">former </w:t>
      </w:r>
      <w:r w:rsidRPr="002C34A1">
        <w:t>co-workers</w:t>
      </w:r>
      <w:r w:rsidR="00B80C90">
        <w:t>, originally collected for teaching purposes</w:t>
      </w:r>
      <w:r w:rsidRPr="002C34A1">
        <w:t xml:space="preserve">. </w:t>
      </w:r>
      <w:r w:rsidR="00B80C90">
        <w:t>T</w:t>
      </w:r>
      <w:r w:rsidRPr="002C34A1">
        <w:t xml:space="preserve">he data exists at 2 levels: </w:t>
      </w:r>
      <w:r w:rsidR="00894AAB" w:rsidRPr="002C34A1">
        <w:t>423 MBA students (259 men, 160 women, 4 unknown) who were evaluated by 4,842</w:t>
      </w:r>
      <w:r w:rsidR="00F94D96" w:rsidRPr="002C34A1">
        <w:rPr>
          <w:rStyle w:val="FootnoteReference"/>
        </w:rPr>
        <w:footnoteReference w:id="1"/>
      </w:r>
      <w:r w:rsidR="00894AAB" w:rsidRPr="002C34A1">
        <w:t xml:space="preserve"> </w:t>
      </w:r>
      <w:r w:rsidR="00743E91" w:rsidRPr="002C34A1">
        <w:t>of their previous coworkers</w:t>
      </w:r>
      <w:r w:rsidRPr="002C34A1">
        <w:t xml:space="preserve">. </w:t>
      </w:r>
      <w:r w:rsidR="00761328" w:rsidRPr="002C34A1">
        <w:t xml:space="preserve">The MBA students in this sample were generally </w:t>
      </w:r>
      <w:r w:rsidR="00A53735">
        <w:t>good</w:t>
      </w:r>
      <w:r w:rsidR="00761328" w:rsidRPr="002C34A1">
        <w:t xml:space="preserve"> performers in their previous jobs (the business school is ranked among the top 5 global business schools) who</w:t>
      </w:r>
      <w:r w:rsidR="00A53735">
        <w:t xml:space="preserve"> will have</w:t>
      </w:r>
      <w:r w:rsidR="00761328" w:rsidRPr="002C34A1">
        <w:t xml:space="preserve"> received positive feedback from others in their organizations (</w:t>
      </w:r>
      <w:r w:rsidR="00404FC6" w:rsidRPr="002C34A1">
        <w:t xml:space="preserve">e.g., </w:t>
      </w:r>
      <w:r w:rsidR="00761328" w:rsidRPr="002C34A1">
        <w:t xml:space="preserve">references from co-workers </w:t>
      </w:r>
      <w:r w:rsidR="00404FC6" w:rsidRPr="002C34A1">
        <w:t>are</w:t>
      </w:r>
      <w:r w:rsidR="00761328" w:rsidRPr="002C34A1">
        <w:t xml:space="preserve"> a key part of application</w:t>
      </w:r>
      <w:r w:rsidR="00404FC6" w:rsidRPr="002C34A1">
        <w:t>s</w:t>
      </w:r>
      <w:r w:rsidR="00761328" w:rsidRPr="002C34A1">
        <w:t xml:space="preserve"> for admission to the school).</w:t>
      </w:r>
      <w:r w:rsidR="00995E88">
        <w:t xml:space="preserve"> The school </w:t>
      </w:r>
      <w:proofErr w:type="gramStart"/>
      <w:r w:rsidR="00995E88">
        <w:t>is located in</w:t>
      </w:r>
      <w:proofErr w:type="gramEnd"/>
      <w:r w:rsidR="00995E88">
        <w:t xml:space="preserve"> the U.K. and students represent over 60 nationalitie</w:t>
      </w:r>
      <w:r w:rsidR="00E65BD6">
        <w:t>s. Because at least some raters typically come from students’ nation of origin, we can assume that raters were similarly international (though no rater demographics were collected</w:t>
      </w:r>
      <w:r w:rsidR="0087422D" w:rsidRPr="0087422D">
        <w:t xml:space="preserve"> </w:t>
      </w:r>
      <w:proofErr w:type="gramStart"/>
      <w:r w:rsidR="0087422D" w:rsidRPr="002C34A1">
        <w:t>in order to</w:t>
      </w:r>
      <w:proofErr w:type="gramEnd"/>
      <w:r w:rsidR="0087422D" w:rsidRPr="002C34A1">
        <w:t xml:space="preserve"> ensure rater anonymity</w:t>
      </w:r>
      <w:r w:rsidR="00E65BD6">
        <w:t xml:space="preserve">). </w:t>
      </w:r>
    </w:p>
    <w:p w14:paraId="34D9E821" w14:textId="654DCCA0" w:rsidR="00BE0690" w:rsidRPr="002C34A1" w:rsidRDefault="00F16B64" w:rsidP="00F16B64">
      <w:pPr>
        <w:spacing w:line="480" w:lineRule="auto"/>
        <w:rPr>
          <w:b/>
        </w:rPr>
      </w:pPr>
      <w:r w:rsidRPr="002C34A1">
        <w:rPr>
          <w:b/>
        </w:rPr>
        <w:t>Procedure</w:t>
      </w:r>
    </w:p>
    <w:p w14:paraId="61A97C3D" w14:textId="047CF408" w:rsidR="00934C3E" w:rsidRPr="002C34A1" w:rsidRDefault="00F16B64" w:rsidP="00F16B64">
      <w:pPr>
        <w:spacing w:line="480" w:lineRule="auto"/>
      </w:pPr>
      <w:r w:rsidRPr="002C34A1">
        <w:rPr>
          <w:b/>
        </w:rPr>
        <w:tab/>
        <w:t>360 ratings.</w:t>
      </w:r>
      <w:r w:rsidR="00A90859" w:rsidRPr="002C34A1">
        <w:t xml:space="preserve"> </w:t>
      </w:r>
      <w:r w:rsidR="0065199D" w:rsidRPr="002C34A1">
        <w:t xml:space="preserve">A 360 survey is a common feedback-giving practice in organizations, whereby a </w:t>
      </w:r>
      <w:r w:rsidR="00123E98" w:rsidRPr="002C34A1">
        <w:t>third</w:t>
      </w:r>
      <w:r w:rsidR="0065199D" w:rsidRPr="002C34A1">
        <w:t xml:space="preserve"> party (in this case</w:t>
      </w:r>
      <w:r w:rsidR="005922DE" w:rsidRPr="002C34A1">
        <w:t xml:space="preserve"> a contractor</w:t>
      </w:r>
      <w:r w:rsidR="0065199D" w:rsidRPr="002C34A1">
        <w:t>) solicits feedback about an individual from</w:t>
      </w:r>
      <w:r w:rsidR="0087422D">
        <w:t xml:space="preserve"> current or previous</w:t>
      </w:r>
      <w:r w:rsidR="0065199D" w:rsidRPr="002C34A1">
        <w:t xml:space="preserve"> </w:t>
      </w:r>
      <w:r w:rsidR="00DD0FA5" w:rsidRPr="002C34A1">
        <w:t xml:space="preserve">co-workers </w:t>
      </w:r>
      <w:r w:rsidR="0065199D" w:rsidRPr="002C34A1">
        <w:t>who represent a</w:t>
      </w:r>
      <w:r w:rsidR="00891D61" w:rsidRPr="002C34A1">
        <w:t xml:space="preserve"> </w:t>
      </w:r>
      <w:r w:rsidR="0065199D" w:rsidRPr="002C34A1">
        <w:t>‘360’ view (i.e., supervisors, peers, and subordinates). In this case, it was clearly stated to all parties that the 360 would be fully anonymized – students would only receive summary information that aggregate</w:t>
      </w:r>
      <w:r w:rsidR="00A116E0" w:rsidRPr="002C34A1">
        <w:t>d</w:t>
      </w:r>
      <w:r w:rsidR="0065199D" w:rsidRPr="002C34A1">
        <w:t xml:space="preserve"> across enough raters to protect anonymity. </w:t>
      </w:r>
      <w:r w:rsidR="00012658" w:rsidRPr="002C34A1">
        <w:t xml:space="preserve">This minimizes the possibility </w:t>
      </w:r>
      <w:r w:rsidR="008E1E5D" w:rsidRPr="002C34A1">
        <w:t xml:space="preserve">of </w:t>
      </w:r>
      <w:r w:rsidR="00012658" w:rsidRPr="002C34A1">
        <w:t xml:space="preserve">self-presentational concerns </w:t>
      </w:r>
      <w:r w:rsidR="008E1E5D" w:rsidRPr="002C34A1">
        <w:t xml:space="preserve">shaping evaluators’ </w:t>
      </w:r>
      <w:r w:rsidR="00A53735">
        <w:t>ratings and feedback</w:t>
      </w:r>
      <w:r w:rsidR="00012658" w:rsidRPr="002C34A1">
        <w:t>.</w:t>
      </w:r>
    </w:p>
    <w:p w14:paraId="2E07D3B9" w14:textId="2B06047C" w:rsidR="00E00721" w:rsidRPr="002C34A1" w:rsidRDefault="0087422D" w:rsidP="0019605C">
      <w:pPr>
        <w:spacing w:line="480" w:lineRule="auto"/>
        <w:ind w:firstLine="720"/>
      </w:pPr>
      <w:r>
        <w:lastRenderedPageBreak/>
        <w:t>B</w:t>
      </w:r>
      <w:r w:rsidR="00A90859" w:rsidRPr="002C34A1">
        <w:t xml:space="preserve">efore the start of their MBA, all incoming students received a link to a </w:t>
      </w:r>
      <w:r w:rsidR="00BB11E0" w:rsidRPr="002C34A1">
        <w:t>‘</w:t>
      </w:r>
      <w:r w:rsidR="00A90859" w:rsidRPr="002C34A1">
        <w:t>360 survey</w:t>
      </w:r>
      <w:r w:rsidR="00BB11E0" w:rsidRPr="002C34A1">
        <w:t>’</w:t>
      </w:r>
      <w:r w:rsidR="00404FC6" w:rsidRPr="002C34A1">
        <w:t xml:space="preserve">. </w:t>
      </w:r>
      <w:r w:rsidR="00A90859" w:rsidRPr="002C34A1">
        <w:t>Students were instructed to nominate</w:t>
      </w:r>
      <w:r w:rsidR="006350BB" w:rsidRPr="002C34A1">
        <w:t xml:space="preserve"> people</w:t>
      </w:r>
      <w:r w:rsidR="00A90859" w:rsidRPr="002C34A1">
        <w:t xml:space="preserve"> to offer feedback about their performance. The instructions encouraged students to list as many people as possible from supervisors, mentors, peers, and subordinates</w:t>
      </w:r>
      <w:r w:rsidR="00C13ED9" w:rsidRPr="002C34A1">
        <w:t>, suggesting 20 people would be a fair number but encouraging them to list as many as possible</w:t>
      </w:r>
      <w:r w:rsidR="00A90859" w:rsidRPr="002C34A1">
        <w:t xml:space="preserve">. </w:t>
      </w:r>
      <w:r w:rsidR="006E78B4" w:rsidRPr="002C34A1">
        <w:t xml:space="preserve">Once students entered raters’ contact details, raters received an email requesting that they complete an anonymous survey </w:t>
      </w:r>
      <w:r>
        <w:t>and</w:t>
      </w:r>
      <w:r w:rsidR="00CE45D3" w:rsidRPr="002C34A1">
        <w:t xml:space="preserve"> provide quantitative and qualitative feedback</w:t>
      </w:r>
      <w:r w:rsidR="006E78B4" w:rsidRPr="002C34A1">
        <w:t xml:space="preserve">. This survey </w:t>
      </w:r>
      <w:r w:rsidR="00DD0FA5" w:rsidRPr="002C34A1">
        <w:t>was</w:t>
      </w:r>
      <w:r w:rsidR="006E78B4" w:rsidRPr="002C34A1">
        <w:t xml:space="preserve"> part of </w:t>
      </w:r>
      <w:r w:rsidRPr="002C34A1">
        <w:t>incoming students</w:t>
      </w:r>
      <w:r>
        <w:t>’</w:t>
      </w:r>
      <w:r w:rsidRPr="002C34A1">
        <w:t xml:space="preserve"> </w:t>
      </w:r>
      <w:r w:rsidR="006E78B4" w:rsidRPr="002C34A1">
        <w:t xml:space="preserve">coursework, and an academic requirement. </w:t>
      </w:r>
      <w:r w:rsidR="005922DE" w:rsidRPr="002C34A1">
        <w:t>Students receive</w:t>
      </w:r>
      <w:r w:rsidR="00E17B3F" w:rsidRPr="002C34A1">
        <w:t>d</w:t>
      </w:r>
      <w:r w:rsidR="005922DE" w:rsidRPr="002C34A1">
        <w:t xml:space="preserve"> the feedback provided, though it </w:t>
      </w:r>
      <w:r w:rsidR="00E17B3F" w:rsidRPr="002C34A1">
        <w:t>was</w:t>
      </w:r>
      <w:r w:rsidR="005922DE" w:rsidRPr="002C34A1">
        <w:t xml:space="preserve"> presented in aggregate </w:t>
      </w:r>
      <w:r w:rsidR="00817736" w:rsidRPr="002C34A1">
        <w:t xml:space="preserve">(for quantitative data) </w:t>
      </w:r>
      <w:r w:rsidR="005922DE" w:rsidRPr="002C34A1">
        <w:t xml:space="preserve">and anonymized </w:t>
      </w:r>
      <w:r w:rsidR="00817736" w:rsidRPr="002C34A1">
        <w:t xml:space="preserve">(for </w:t>
      </w:r>
      <w:r w:rsidR="00B66D35">
        <w:t>all</w:t>
      </w:r>
      <w:r w:rsidR="00817736" w:rsidRPr="002C34A1">
        <w:t xml:space="preserve"> data)</w:t>
      </w:r>
      <w:r w:rsidR="005922DE" w:rsidRPr="002C34A1">
        <w:t xml:space="preserve">. </w:t>
      </w:r>
      <w:r w:rsidR="007B25E7" w:rsidRPr="002C34A1">
        <w:t>Prior to completing the survey</w:t>
      </w:r>
      <w:r w:rsidR="006C456B" w:rsidRPr="002C34A1">
        <w:t xml:space="preserve"> and nominations</w:t>
      </w:r>
      <w:r w:rsidR="007B25E7" w:rsidRPr="002C34A1">
        <w:t xml:space="preserve">, students provided consent </w:t>
      </w:r>
      <w:r w:rsidR="00934C3E" w:rsidRPr="002C34A1">
        <w:t>approving the use of</w:t>
      </w:r>
      <w:r w:rsidR="007B25E7" w:rsidRPr="002C34A1">
        <w:t xml:space="preserve"> the</w:t>
      </w:r>
      <w:r w:rsidR="00934C3E" w:rsidRPr="002C34A1">
        <w:t>ir</w:t>
      </w:r>
      <w:r w:rsidR="007B25E7" w:rsidRPr="002C34A1">
        <w:t xml:space="preserve"> data for academic research</w:t>
      </w:r>
      <w:r w:rsidR="00B66D35">
        <w:t xml:space="preserve"> and</w:t>
      </w:r>
      <w:r>
        <w:t xml:space="preserve"> raters</w:t>
      </w:r>
      <w:r w:rsidR="00B66D35">
        <w:t xml:space="preserve"> </w:t>
      </w:r>
      <w:r>
        <w:t>for participation</w:t>
      </w:r>
      <w:r w:rsidR="007B25E7" w:rsidRPr="002C34A1">
        <w:t xml:space="preserve">. </w:t>
      </w:r>
    </w:p>
    <w:p w14:paraId="0D82BA0C" w14:textId="01A75EB0" w:rsidR="00A0549C" w:rsidRPr="002C34A1" w:rsidRDefault="00CE45D3" w:rsidP="0019605C">
      <w:pPr>
        <w:spacing w:line="480" w:lineRule="auto"/>
        <w:ind w:firstLine="720"/>
      </w:pPr>
      <w:r w:rsidRPr="002C34A1">
        <w:rPr>
          <w:b/>
        </w:rPr>
        <w:t>Feedback Goal</w:t>
      </w:r>
      <w:r w:rsidR="00FF5458" w:rsidRPr="002C34A1">
        <w:rPr>
          <w:b/>
        </w:rPr>
        <w:t xml:space="preserve"> Priority</w:t>
      </w:r>
      <w:r w:rsidRPr="002C34A1">
        <w:rPr>
          <w:b/>
        </w:rPr>
        <w:t xml:space="preserve">. </w:t>
      </w:r>
      <w:r w:rsidR="0082208B">
        <w:t>Raters first responded to a</w:t>
      </w:r>
      <w:r w:rsidR="00F63987">
        <w:t xml:space="preserve"> routine</w:t>
      </w:r>
      <w:r w:rsidR="0082208B">
        <w:t xml:space="preserve"> set of</w:t>
      </w:r>
      <w:r w:rsidR="00E00721" w:rsidRPr="002C34A1">
        <w:t xml:space="preserve"> ‘360 survey’ items, which were for academic</w:t>
      </w:r>
      <w:r w:rsidR="00B80C90">
        <w:t xml:space="preserve"> teaching</w:t>
      </w:r>
      <w:r w:rsidR="00E00721" w:rsidRPr="002C34A1">
        <w:t xml:space="preserve"> purposes only</w:t>
      </w:r>
      <w:r w:rsidR="001E254F" w:rsidRPr="002C34A1">
        <w:t xml:space="preserve"> and were not accessed or analyzed by the researchers</w:t>
      </w:r>
      <w:r w:rsidR="0082208B">
        <w:t>. At the end of the survey</w:t>
      </w:r>
      <w:r w:rsidR="00E00721" w:rsidRPr="002C34A1">
        <w:t xml:space="preserve">, participants answered two questions about their feedback goal </w:t>
      </w:r>
      <w:r w:rsidR="00891D61" w:rsidRPr="002C34A1">
        <w:t>priorities</w:t>
      </w:r>
      <w:r w:rsidR="00E00721" w:rsidRPr="002C34A1">
        <w:t xml:space="preserve"> (d</w:t>
      </w:r>
      <w:r w:rsidR="00A0549C" w:rsidRPr="002C34A1">
        <w:t>ue to</w:t>
      </w:r>
      <w:r w:rsidR="00E00721" w:rsidRPr="002C34A1">
        <w:t xml:space="preserve"> restrictions on</w:t>
      </w:r>
      <w:r w:rsidR="00A0549C" w:rsidRPr="002C34A1">
        <w:t xml:space="preserve"> survey length, we were only able to include single-item measures</w:t>
      </w:r>
      <w:r w:rsidR="00E00721" w:rsidRPr="002C34A1">
        <w:t>)</w:t>
      </w:r>
      <w:r w:rsidR="00A0549C" w:rsidRPr="002C34A1">
        <w:t xml:space="preserve">. </w:t>
      </w:r>
      <w:r w:rsidR="00385B94" w:rsidRPr="002C34A1">
        <w:t>T</w:t>
      </w:r>
      <w:r w:rsidR="00B75D04" w:rsidRPr="002C34A1">
        <w:t xml:space="preserve">o measure </w:t>
      </w:r>
      <w:r w:rsidR="00385B94" w:rsidRPr="002C34A1">
        <w:t>evaluators’</w:t>
      </w:r>
      <w:r w:rsidR="00B75D04" w:rsidRPr="002C34A1">
        <w:t xml:space="preserve"> kindness goal priority, </w:t>
      </w:r>
      <w:r w:rsidR="00F15DC6" w:rsidRPr="002C34A1">
        <w:t xml:space="preserve">our focal outcome variable, </w:t>
      </w:r>
      <w:r w:rsidR="00B75D04" w:rsidRPr="002C34A1">
        <w:t xml:space="preserve">we asked </w:t>
      </w:r>
      <w:r w:rsidR="00A0332C" w:rsidRPr="002C34A1">
        <w:t>raters</w:t>
      </w:r>
      <w:r w:rsidR="00A0549C" w:rsidRPr="002C34A1">
        <w:t>, “Thinking about the ratings you just made, how much were you trying to be kind, considerate, and compassionate as you communicated about what she/he needs to improve?” To measure the goal priority of candor</w:t>
      </w:r>
      <w:r w:rsidR="0087422D">
        <w:t xml:space="preserve">, </w:t>
      </w:r>
      <w:r w:rsidR="00A0332C" w:rsidRPr="002C34A1">
        <w:t>raters</w:t>
      </w:r>
      <w:r w:rsidR="00A0549C" w:rsidRPr="002C34A1">
        <w:t xml:space="preserve"> responded to the item, “Thinking about the ratings you just made, how much were you trying to be straightforward, blunt, and direct as you communicated about what she/he needs to improve?</w:t>
      </w:r>
      <w:r w:rsidR="009B2880" w:rsidRPr="002C34A1">
        <w:t xml:space="preserve">” </w:t>
      </w:r>
      <w:r w:rsidR="00720FB8" w:rsidRPr="002C34A1">
        <w:t>(</w:t>
      </w:r>
      <w:proofErr w:type="gramStart"/>
      <w:r w:rsidR="00720FB8" w:rsidRPr="002C34A1">
        <w:t>scale</w:t>
      </w:r>
      <w:r w:rsidR="00720FB8">
        <w:t>s</w:t>
      </w:r>
      <w:proofErr w:type="gramEnd"/>
      <w:r w:rsidR="00720FB8" w:rsidRPr="002C34A1">
        <w:t xml:space="preserve">: </w:t>
      </w:r>
      <w:r w:rsidR="00720FB8">
        <w:t>1 “N</w:t>
      </w:r>
      <w:r w:rsidR="00720FB8" w:rsidRPr="002C34A1">
        <w:t>ot at</w:t>
      </w:r>
      <w:r w:rsidR="00720FB8">
        <w:t xml:space="preserve"> A</w:t>
      </w:r>
      <w:r w:rsidR="00720FB8" w:rsidRPr="002C34A1">
        <w:t>ll</w:t>
      </w:r>
      <w:r w:rsidR="00720FB8">
        <w:t>” – 7 “E</w:t>
      </w:r>
      <w:r w:rsidR="00720FB8" w:rsidRPr="002C34A1">
        <w:t>xtremely</w:t>
      </w:r>
      <w:r w:rsidR="00720FB8">
        <w:t>”</w:t>
      </w:r>
      <w:r w:rsidR="00720FB8" w:rsidRPr="002C34A1">
        <w:t>)</w:t>
      </w:r>
      <w:r w:rsidR="000449A4" w:rsidRPr="002C34A1">
        <w:t xml:space="preserve">. </w:t>
      </w:r>
    </w:p>
    <w:p w14:paraId="7D23A1D7" w14:textId="5B91D74D" w:rsidR="00F11972" w:rsidRPr="002C34A1" w:rsidRDefault="00CE45D3" w:rsidP="00F11972">
      <w:pPr>
        <w:spacing w:line="480" w:lineRule="auto"/>
      </w:pPr>
      <w:r w:rsidRPr="002C34A1">
        <w:rPr>
          <w:b/>
        </w:rPr>
        <w:lastRenderedPageBreak/>
        <w:tab/>
      </w:r>
      <w:r w:rsidR="00574C41" w:rsidRPr="002C34A1">
        <w:rPr>
          <w:b/>
        </w:rPr>
        <w:t>Feedback</w:t>
      </w:r>
      <w:r w:rsidR="00172F41" w:rsidRPr="002C34A1">
        <w:rPr>
          <w:b/>
        </w:rPr>
        <w:t xml:space="preserve"> Style</w:t>
      </w:r>
      <w:r w:rsidR="00574C41" w:rsidRPr="002C34A1">
        <w:rPr>
          <w:b/>
        </w:rPr>
        <w:t xml:space="preserve">. </w:t>
      </w:r>
      <w:r w:rsidR="00282A0B" w:rsidRPr="002C34A1">
        <w:t>We assessed differences in feedback style in two ways. First, to test whether people have explicit knowledge of any positivity bias they exhibit, we asked them to rate “How positive (i.e., versus negative) was the feedback you gave, overall?”</w:t>
      </w:r>
      <w:r w:rsidR="000449A4" w:rsidRPr="002C34A1">
        <w:t xml:space="preserve"> (</w:t>
      </w:r>
      <w:proofErr w:type="gramStart"/>
      <w:r w:rsidR="000449A4" w:rsidRPr="002C34A1">
        <w:t>scale</w:t>
      </w:r>
      <w:proofErr w:type="gramEnd"/>
      <w:r w:rsidR="000449A4" w:rsidRPr="002C34A1">
        <w:t xml:space="preserve">: </w:t>
      </w:r>
      <w:r w:rsidR="00720FB8">
        <w:t>1 “M</w:t>
      </w:r>
      <w:r w:rsidR="000449A4" w:rsidRPr="002C34A1">
        <w:t xml:space="preserve">ostly </w:t>
      </w:r>
      <w:r w:rsidR="00720FB8">
        <w:t>N</w:t>
      </w:r>
      <w:r w:rsidR="000449A4" w:rsidRPr="002C34A1">
        <w:t>egative</w:t>
      </w:r>
      <w:r w:rsidR="00720FB8">
        <w:t>”</w:t>
      </w:r>
      <w:r w:rsidR="000449A4" w:rsidRPr="002C34A1">
        <w:t xml:space="preserve"> </w:t>
      </w:r>
      <w:r w:rsidR="00720FB8">
        <w:t>- 7 “M</w:t>
      </w:r>
      <w:r w:rsidR="000449A4" w:rsidRPr="002C34A1">
        <w:t xml:space="preserve">ostly </w:t>
      </w:r>
      <w:r w:rsidR="00720FB8">
        <w:t>P</w:t>
      </w:r>
      <w:r w:rsidR="000449A4" w:rsidRPr="002C34A1">
        <w:t>ositiv</w:t>
      </w:r>
      <w:r w:rsidR="00720FB8">
        <w:t>e”</w:t>
      </w:r>
      <w:r w:rsidR="000449A4" w:rsidRPr="002C34A1">
        <w:t>).</w:t>
      </w:r>
      <w:r w:rsidR="00282A0B" w:rsidRPr="002C34A1">
        <w:t xml:space="preserve"> Secondly, t</w:t>
      </w:r>
      <w:r w:rsidR="00172F41" w:rsidRPr="002C34A1">
        <w:t>o test for evidence of a positivity bias in the written feedback, we</w:t>
      </w:r>
      <w:r w:rsidR="0085388D" w:rsidRPr="002C34A1">
        <w:t xml:space="preserve"> processed </w:t>
      </w:r>
      <w:proofErr w:type="gramStart"/>
      <w:r w:rsidR="0085388D" w:rsidRPr="002C34A1">
        <w:t>all of</w:t>
      </w:r>
      <w:proofErr w:type="gramEnd"/>
      <w:r w:rsidR="0085388D" w:rsidRPr="002C34A1">
        <w:t xml:space="preserve"> the raters’ responses to </w:t>
      </w:r>
      <w:r w:rsidR="00FB0389" w:rsidRPr="002C34A1">
        <w:t xml:space="preserve">the </w:t>
      </w:r>
      <w:r w:rsidR="00285A71" w:rsidRPr="002C34A1">
        <w:t>five</w:t>
      </w:r>
      <w:r w:rsidR="0085388D" w:rsidRPr="002C34A1">
        <w:t xml:space="preserve"> qualitative questions </w:t>
      </w:r>
      <w:r w:rsidR="00FB0389" w:rsidRPr="002C34A1">
        <w:t xml:space="preserve">in the survey </w:t>
      </w:r>
      <w:r w:rsidR="0085388D" w:rsidRPr="002C34A1">
        <w:t>(“</w:t>
      </w:r>
      <w:r w:rsidR="00285A71" w:rsidRPr="002C34A1">
        <w:rPr>
          <w:color w:val="000000"/>
        </w:rPr>
        <w:t>What does this person do well?</w:t>
      </w:r>
      <w:r w:rsidR="00285A71" w:rsidRPr="002C34A1">
        <w:t>” “</w:t>
      </w:r>
      <w:r w:rsidR="00285A71" w:rsidRPr="002C34A1">
        <w:rPr>
          <w:color w:val="000000"/>
        </w:rPr>
        <w:t xml:space="preserve">What are the two most important values or beliefs that this manager holds about work and the way the </w:t>
      </w:r>
      <w:proofErr w:type="spellStart"/>
      <w:r w:rsidR="00285A71" w:rsidRPr="002C34A1">
        <w:rPr>
          <w:color w:val="000000"/>
        </w:rPr>
        <w:t>organisation</w:t>
      </w:r>
      <w:proofErr w:type="spellEnd"/>
      <w:r w:rsidR="00285A71" w:rsidRPr="002C34A1">
        <w:rPr>
          <w:color w:val="000000"/>
        </w:rPr>
        <w:t xml:space="preserve"> should operate?” “In what situation is this person at their very best?” “If you were asked to advise this manager on how he/she could be more effective as a leader what would you suggest?” “What career/personal development needs do you think this manager has?</w:t>
      </w:r>
      <w:r w:rsidR="0085388D" w:rsidRPr="002C34A1">
        <w:t>”) through the LIWC text analysis program (</w:t>
      </w:r>
      <w:proofErr w:type="spellStart"/>
      <w:r w:rsidR="00CE51B8" w:rsidRPr="002C34A1">
        <w:t>Pennebacker</w:t>
      </w:r>
      <w:proofErr w:type="spellEnd"/>
      <w:r w:rsidR="0084678E">
        <w:t xml:space="preserve"> et al.,</w:t>
      </w:r>
      <w:r w:rsidR="00CE51B8" w:rsidRPr="002C34A1">
        <w:t xml:space="preserve"> 2015</w:t>
      </w:r>
      <w:r w:rsidR="0085388D" w:rsidRPr="002C34A1">
        <w:t>)</w:t>
      </w:r>
      <w:r w:rsidR="00B66D35">
        <w:t xml:space="preserve">, which uses </w:t>
      </w:r>
      <w:r w:rsidR="00E22235">
        <w:t xml:space="preserve">normalized dictionaries to quantify the tone of qualitative text. </w:t>
      </w:r>
      <w:r w:rsidR="00F11972" w:rsidRPr="002C34A1">
        <w:t>We pre-identified the outputs provided by LIWC most relevant to positivity bias</w:t>
      </w:r>
      <w:r w:rsidR="00F11972">
        <w:t>es</w:t>
      </w:r>
      <w:r w:rsidR="00F11972" w:rsidRPr="002C34A1">
        <w:t>: emotional tone</w:t>
      </w:r>
      <w:r w:rsidR="00F11972">
        <w:t xml:space="preserve"> (i.e., an algorithmic summary variable capturing tone positivity; see Cohn, </w:t>
      </w:r>
      <w:proofErr w:type="spellStart"/>
      <w:r w:rsidR="00F11972">
        <w:t>Mehl</w:t>
      </w:r>
      <w:proofErr w:type="spellEnd"/>
      <w:r w:rsidR="00F11972">
        <w:t>, &amp; Pennebaker, 2004)</w:t>
      </w:r>
      <w:r w:rsidR="00F11972" w:rsidRPr="002C34A1">
        <w:t>, positive emotion</w:t>
      </w:r>
      <w:r w:rsidR="00F11972">
        <w:t xml:space="preserve"> (i.e., words such as love, nice, sweet)</w:t>
      </w:r>
      <w:r w:rsidR="00F11972" w:rsidRPr="002C34A1">
        <w:t>, and negative emotion</w:t>
      </w:r>
      <w:r w:rsidR="00F11972">
        <w:t xml:space="preserve"> (i.e., words such as hurt, ugly, nasty)</w:t>
      </w:r>
      <w:r w:rsidR="00F11972" w:rsidRPr="002C34A1">
        <w:t xml:space="preserve">. </w:t>
      </w:r>
    </w:p>
    <w:p w14:paraId="274E7A72" w14:textId="7800AB25" w:rsidR="005A608B" w:rsidRPr="002C34A1" w:rsidRDefault="00BC0352" w:rsidP="005A608B">
      <w:pPr>
        <w:spacing w:line="480" w:lineRule="auto"/>
      </w:pPr>
      <w:r w:rsidRPr="002C34A1">
        <w:t xml:space="preserve"> </w:t>
      </w:r>
    </w:p>
    <w:p w14:paraId="6FBAF85D" w14:textId="77777777" w:rsidR="00055567" w:rsidRPr="002C34A1" w:rsidRDefault="00055567" w:rsidP="00055567">
      <w:pPr>
        <w:spacing w:line="480" w:lineRule="auto"/>
        <w:jc w:val="center"/>
      </w:pPr>
      <w:r w:rsidRPr="002C34A1">
        <w:rPr>
          <w:b/>
        </w:rPr>
        <w:t>Results</w:t>
      </w:r>
    </w:p>
    <w:p w14:paraId="00850AC4" w14:textId="0A8E5D4B" w:rsidR="00F03106" w:rsidRPr="002C34A1" w:rsidRDefault="00F03106" w:rsidP="00F03106">
      <w:pPr>
        <w:spacing w:line="480" w:lineRule="auto"/>
        <w:ind w:firstLine="720"/>
      </w:pPr>
      <w:r w:rsidRPr="002C34A1">
        <w:t xml:space="preserve">To test our hypotheses, we conducted multilevel models with </w:t>
      </w:r>
      <w:r w:rsidR="00B1137E">
        <w:t xml:space="preserve">restricted </w:t>
      </w:r>
      <w:r w:rsidRPr="002C34A1">
        <w:t>maximum likelihood estimation using feedback recipient as the subject identifier (Rabe-</w:t>
      </w:r>
      <w:proofErr w:type="spellStart"/>
      <w:r w:rsidRPr="002C34A1">
        <w:t>Hesketh</w:t>
      </w:r>
      <w:proofErr w:type="spellEnd"/>
      <w:r w:rsidRPr="002C34A1">
        <w:t xml:space="preserve"> &amp; </w:t>
      </w:r>
      <w:proofErr w:type="spellStart"/>
      <w:r w:rsidRPr="002C34A1">
        <w:t>Skrondal</w:t>
      </w:r>
      <w:proofErr w:type="spellEnd"/>
      <w:r w:rsidRPr="002C34A1">
        <w:t xml:space="preserve">, 2012). </w:t>
      </w:r>
      <w:r w:rsidR="00B77FA1">
        <w:t>Prior work shows that feedback recipients</w:t>
      </w:r>
      <w:r w:rsidR="009408D6">
        <w:t>’</w:t>
      </w:r>
      <w:r w:rsidR="00B77FA1">
        <w:t xml:space="preserve"> </w:t>
      </w:r>
      <w:r w:rsidR="00571E5B">
        <w:t>experience and the</w:t>
      </w:r>
      <w:r w:rsidR="00B77FA1">
        <w:t xml:space="preserve"> type of</w:t>
      </w:r>
      <w:r w:rsidR="00571E5B">
        <w:t xml:space="preserve"> relationship between the </w:t>
      </w:r>
      <w:r w:rsidR="00B77FA1">
        <w:t>giver</w:t>
      </w:r>
      <w:r w:rsidR="00571E5B">
        <w:t xml:space="preserve"> and recipient influence </w:t>
      </w:r>
      <w:r w:rsidR="004776B5">
        <w:t>feedback content</w:t>
      </w:r>
      <w:r w:rsidR="00571E5B">
        <w:t xml:space="preserve"> </w:t>
      </w:r>
      <w:r w:rsidR="00571E5B" w:rsidRPr="002C34A1">
        <w:t xml:space="preserve">(Harris &amp; </w:t>
      </w:r>
      <w:proofErr w:type="spellStart"/>
      <w:r w:rsidR="00571E5B" w:rsidRPr="002C34A1">
        <w:t>Schaubroek</w:t>
      </w:r>
      <w:proofErr w:type="spellEnd"/>
      <w:r w:rsidR="00571E5B" w:rsidRPr="002C34A1">
        <w:t xml:space="preserve">, 1988). </w:t>
      </w:r>
      <w:r w:rsidRPr="002C34A1">
        <w:t xml:space="preserve">In all analyses, </w:t>
      </w:r>
      <w:r w:rsidR="00571E5B">
        <w:t xml:space="preserve">therefore, </w:t>
      </w:r>
      <w:r w:rsidRPr="002C34A1">
        <w:t xml:space="preserve">we controlled for the </w:t>
      </w:r>
      <w:r w:rsidR="00571E5B">
        <w:t xml:space="preserve">relationship type </w:t>
      </w:r>
      <w:r w:rsidR="00571E5B">
        <w:lastRenderedPageBreak/>
        <w:t>between rater and recipient (</w:t>
      </w:r>
      <w:r w:rsidR="00571E5B" w:rsidRPr="002C34A1">
        <w:t xml:space="preserve">supervisor, direct report, peer, or customer) </w:t>
      </w:r>
      <w:r w:rsidR="00571E5B">
        <w:t xml:space="preserve">and </w:t>
      </w:r>
      <w:r w:rsidRPr="002C34A1">
        <w:t>age of the feedback recipient</w:t>
      </w:r>
      <w:r w:rsidR="00212F9D" w:rsidRPr="002C34A1">
        <w:t xml:space="preserve"> </w:t>
      </w:r>
      <w:r w:rsidR="00DC05CC">
        <w:t xml:space="preserve">as a proxy for experience. </w:t>
      </w:r>
      <w:r w:rsidR="00571E5B">
        <w:t>Controlling for experience</w:t>
      </w:r>
      <w:r w:rsidR="00DC05CC">
        <w:t xml:space="preserve"> was particularly important in this dataset because, c</w:t>
      </w:r>
      <w:r w:rsidR="00212F9D" w:rsidRPr="002C34A1">
        <w:t xml:space="preserve">onsistent with the institution where the data were collected, </w:t>
      </w:r>
      <w:r w:rsidR="008702DC" w:rsidRPr="002C34A1">
        <w:t>women MBAs</w:t>
      </w:r>
      <w:r w:rsidR="00212F9D" w:rsidRPr="002C34A1">
        <w:t xml:space="preserve"> (M=28.25, SD=2.14) were significantly younger</w:t>
      </w:r>
      <w:r w:rsidR="00571E5B">
        <w:t xml:space="preserve"> (i.e., less experienced)</w:t>
      </w:r>
      <w:r w:rsidR="00212F9D" w:rsidRPr="002C34A1">
        <w:t xml:space="preserve"> than </w:t>
      </w:r>
      <w:r w:rsidR="008702DC" w:rsidRPr="002C34A1">
        <w:t>men</w:t>
      </w:r>
      <w:r w:rsidR="00212F9D" w:rsidRPr="002C34A1">
        <w:t xml:space="preserve"> (M=28.97, SD=2.43), </w:t>
      </w:r>
      <w:proofErr w:type="gramStart"/>
      <w:r w:rsidR="00212F9D" w:rsidRPr="002C34A1">
        <w:t>F(</w:t>
      </w:r>
      <w:proofErr w:type="gramEnd"/>
      <w:r w:rsidR="00212F9D" w:rsidRPr="002C34A1">
        <w:t xml:space="preserve">1, 415)=9.45, </w:t>
      </w:r>
      <w:r w:rsidR="00212F9D" w:rsidRPr="002C34A1">
        <w:rPr>
          <w:i/>
        </w:rPr>
        <w:t>p</w:t>
      </w:r>
      <w:r w:rsidR="00212F9D" w:rsidRPr="002C34A1">
        <w:t xml:space="preserve">=.002, </w:t>
      </w:r>
      <w:r w:rsidR="00FA49AD" w:rsidRPr="002C34A1">
        <w:sym w:font="Symbol" w:char="F068"/>
      </w:r>
      <w:r w:rsidR="00FA49AD" w:rsidRPr="002C34A1">
        <w:rPr>
          <w:vertAlign w:val="subscript"/>
        </w:rPr>
        <w:t>p</w:t>
      </w:r>
      <w:r w:rsidR="00FA49AD" w:rsidRPr="002C34A1">
        <w:rPr>
          <w:vertAlign w:val="superscript"/>
        </w:rPr>
        <w:t>2</w:t>
      </w:r>
      <w:r w:rsidR="00212F9D" w:rsidRPr="002C34A1">
        <w:t>=.02.</w:t>
      </w:r>
    </w:p>
    <w:p w14:paraId="72CCE634" w14:textId="37EE0BAD" w:rsidR="00F03106" w:rsidRPr="004F5FD2" w:rsidRDefault="00FF5458" w:rsidP="004F5FD2">
      <w:pPr>
        <w:spacing w:line="480" w:lineRule="auto"/>
        <w:ind w:firstLine="720"/>
      </w:pPr>
      <w:r w:rsidRPr="002C34A1">
        <w:rPr>
          <w:b/>
        </w:rPr>
        <w:t xml:space="preserve">Feedback Goal Priority. </w:t>
      </w:r>
      <w:r w:rsidR="00F03106" w:rsidRPr="002C34A1">
        <w:t xml:space="preserve">We conducted a two-level random intercept model to examine the influence of feedback recipient gender on </w:t>
      </w:r>
      <w:r w:rsidR="005B1814" w:rsidRPr="002C34A1">
        <w:t xml:space="preserve">raters’ </w:t>
      </w:r>
      <w:r w:rsidR="00F03106" w:rsidRPr="002C34A1">
        <w:t xml:space="preserve">self-reported feedback </w:t>
      </w:r>
      <w:r w:rsidR="00DF1317">
        <w:t xml:space="preserve">goal </w:t>
      </w:r>
      <w:r w:rsidR="00B75D04" w:rsidRPr="002C34A1">
        <w:t>priorities</w:t>
      </w:r>
      <w:r w:rsidR="00F03106" w:rsidRPr="002C34A1">
        <w:t xml:space="preserve">. </w:t>
      </w:r>
      <w:r w:rsidR="005B1814" w:rsidRPr="002C34A1">
        <w:t>In line with our hypothesis</w:t>
      </w:r>
      <w:r w:rsidR="004970E3" w:rsidRPr="002C34A1">
        <w:t>,</w:t>
      </w:r>
      <w:r w:rsidR="00F03106" w:rsidRPr="002C34A1">
        <w:t xml:space="preserve"> participants indicated that they prioritized</w:t>
      </w:r>
      <w:r w:rsidR="00DF1317">
        <w:t xml:space="preserve"> the goal of</w:t>
      </w:r>
      <w:r w:rsidR="00F03106" w:rsidRPr="002C34A1">
        <w:t xml:space="preserve"> kindness </w:t>
      </w:r>
      <w:r w:rsidR="004970E3" w:rsidRPr="002C34A1">
        <w:t xml:space="preserve">more </w:t>
      </w:r>
      <w:r w:rsidR="00F03106" w:rsidRPr="002C34A1">
        <w:t xml:space="preserve">in feedback to women than men, </w:t>
      </w:r>
      <w:r w:rsidR="00F03106" w:rsidRPr="002C34A1">
        <w:rPr>
          <w:i/>
        </w:rPr>
        <w:t>b</w:t>
      </w:r>
      <w:r w:rsidR="0082208B">
        <w:rPr>
          <w:i/>
        </w:rPr>
        <w:t xml:space="preserve"> </w:t>
      </w:r>
      <w:r w:rsidR="00F03106" w:rsidRPr="002C34A1">
        <w:t>=</w:t>
      </w:r>
      <w:r w:rsidR="0082208B">
        <w:t xml:space="preserve"> </w:t>
      </w:r>
      <w:r w:rsidR="00F03106" w:rsidRPr="002C34A1">
        <w:t>.11</w:t>
      </w:r>
      <w:r w:rsidR="00F03106" w:rsidRPr="002C34A1">
        <w:rPr>
          <w:i/>
        </w:rPr>
        <w:t>, z</w:t>
      </w:r>
      <w:r w:rsidR="0082208B">
        <w:rPr>
          <w:i/>
        </w:rPr>
        <w:t xml:space="preserve"> </w:t>
      </w:r>
      <w:r w:rsidR="00F03106" w:rsidRPr="002C34A1">
        <w:t>=</w:t>
      </w:r>
      <w:r w:rsidR="0082208B">
        <w:t xml:space="preserve"> </w:t>
      </w:r>
      <w:r w:rsidR="00F03106" w:rsidRPr="002C34A1">
        <w:t xml:space="preserve">2.11, </w:t>
      </w:r>
      <w:r w:rsidR="00F03106" w:rsidRPr="002C34A1">
        <w:rPr>
          <w:i/>
        </w:rPr>
        <w:t>p</w:t>
      </w:r>
      <w:r w:rsidR="0082208B">
        <w:rPr>
          <w:i/>
        </w:rPr>
        <w:t xml:space="preserve"> </w:t>
      </w:r>
      <w:r w:rsidR="00F03106" w:rsidRPr="002C34A1">
        <w:t>=</w:t>
      </w:r>
      <w:r w:rsidR="0082208B">
        <w:t xml:space="preserve"> </w:t>
      </w:r>
      <w:r w:rsidR="00F03106" w:rsidRPr="002C34A1">
        <w:t>.035, 95% CI [0.00</w:t>
      </w:r>
      <w:r w:rsidR="00B1137E">
        <w:t>7</w:t>
      </w:r>
      <w:r w:rsidR="00F03106" w:rsidRPr="002C34A1">
        <w:t xml:space="preserve">, 0.21], see Table </w:t>
      </w:r>
      <w:r w:rsidR="004F0A44" w:rsidRPr="002C34A1">
        <w:t>1</w:t>
      </w:r>
      <w:r w:rsidR="00F03106" w:rsidRPr="002C34A1">
        <w:t xml:space="preserve">. </w:t>
      </w:r>
      <w:r w:rsidR="00774CA2" w:rsidRPr="002C34A1">
        <w:t>The exploratory analysis</w:t>
      </w:r>
      <w:r w:rsidR="005A1EB5">
        <w:t xml:space="preserve"> of how recipient gender influenced raters’ priority on candor</w:t>
      </w:r>
      <w:r w:rsidR="00774CA2" w:rsidRPr="002C34A1">
        <w:t xml:space="preserve"> indicated that</w:t>
      </w:r>
      <w:r w:rsidR="005029B1" w:rsidRPr="002C34A1">
        <w:t xml:space="preserve"> </w:t>
      </w:r>
      <w:r w:rsidR="004970E3" w:rsidRPr="002C34A1">
        <w:t>e</w:t>
      </w:r>
      <w:r w:rsidR="00F03106" w:rsidRPr="002C34A1">
        <w:t xml:space="preserve">valuators </w:t>
      </w:r>
      <w:r w:rsidR="005029B1" w:rsidRPr="002C34A1">
        <w:t>did</w:t>
      </w:r>
      <w:r w:rsidR="00F03106" w:rsidRPr="002C34A1">
        <w:t xml:space="preserve"> </w:t>
      </w:r>
      <w:r w:rsidR="00DC11D9" w:rsidRPr="002C34A1">
        <w:t xml:space="preserve">not significantly </w:t>
      </w:r>
      <w:r w:rsidR="005029B1" w:rsidRPr="002C34A1">
        <w:t>differ in the</w:t>
      </w:r>
      <w:r w:rsidR="00F03106" w:rsidRPr="002C34A1">
        <w:t xml:space="preserve"> </w:t>
      </w:r>
      <w:r w:rsidR="00DF1317">
        <w:t xml:space="preserve">goal </w:t>
      </w:r>
      <w:r w:rsidR="00F03106" w:rsidRPr="002C34A1">
        <w:t>priorit</w:t>
      </w:r>
      <w:r w:rsidR="005029B1" w:rsidRPr="002C34A1">
        <w:t>y placed on</w:t>
      </w:r>
      <w:r w:rsidR="00F03106" w:rsidRPr="002C34A1">
        <w:t xml:space="preserve"> cand</w:t>
      </w:r>
      <w:r w:rsidRPr="002C34A1">
        <w:t>or</w:t>
      </w:r>
      <w:r w:rsidR="00F03106" w:rsidRPr="002C34A1">
        <w:t xml:space="preserve"> for men </w:t>
      </w:r>
      <w:r w:rsidR="005029B1" w:rsidRPr="002C34A1">
        <w:t>versus</w:t>
      </w:r>
      <w:r w:rsidR="00F03106" w:rsidRPr="002C34A1">
        <w:t xml:space="preserve"> women,</w:t>
      </w:r>
      <w:r w:rsidR="00F03106" w:rsidRPr="002C34A1">
        <w:rPr>
          <w:i/>
          <w:iCs/>
        </w:rPr>
        <w:t xml:space="preserve"> </w:t>
      </w:r>
      <w:r w:rsidR="00F03106" w:rsidRPr="002C34A1">
        <w:rPr>
          <w:i/>
        </w:rPr>
        <w:t>b</w:t>
      </w:r>
      <w:r w:rsidR="0082208B">
        <w:rPr>
          <w:i/>
        </w:rPr>
        <w:t xml:space="preserve"> </w:t>
      </w:r>
      <w:r w:rsidR="00F03106" w:rsidRPr="002C34A1">
        <w:t>=</w:t>
      </w:r>
      <w:r w:rsidR="0082208B">
        <w:t xml:space="preserve"> </w:t>
      </w:r>
      <w:r w:rsidR="00F03106" w:rsidRPr="002C34A1">
        <w:t>-.04</w:t>
      </w:r>
      <w:r w:rsidR="00F03106" w:rsidRPr="002C34A1">
        <w:rPr>
          <w:i/>
        </w:rPr>
        <w:t>, z</w:t>
      </w:r>
      <w:r w:rsidR="0082208B">
        <w:rPr>
          <w:i/>
        </w:rPr>
        <w:t xml:space="preserve"> </w:t>
      </w:r>
      <w:r w:rsidR="00F03106" w:rsidRPr="002C34A1">
        <w:t>=</w:t>
      </w:r>
      <w:r w:rsidR="0082208B">
        <w:t xml:space="preserve"> </w:t>
      </w:r>
      <w:r w:rsidR="00F03106" w:rsidRPr="002C34A1">
        <w:t>1.6</w:t>
      </w:r>
      <w:r w:rsidR="00B1137E">
        <w:t>5</w:t>
      </w:r>
      <w:r w:rsidR="00F03106" w:rsidRPr="002C34A1">
        <w:t xml:space="preserve">, </w:t>
      </w:r>
      <w:r w:rsidR="00F03106" w:rsidRPr="002C34A1">
        <w:rPr>
          <w:i/>
        </w:rPr>
        <w:t>p</w:t>
      </w:r>
      <w:r w:rsidR="0082208B">
        <w:rPr>
          <w:i/>
        </w:rPr>
        <w:t xml:space="preserve"> </w:t>
      </w:r>
      <w:r w:rsidR="00F03106" w:rsidRPr="002C34A1">
        <w:t>=</w:t>
      </w:r>
      <w:r w:rsidR="0082208B">
        <w:t xml:space="preserve"> </w:t>
      </w:r>
      <w:r w:rsidR="00F03106" w:rsidRPr="002C34A1">
        <w:t>.09</w:t>
      </w:r>
      <w:r w:rsidR="00B1137E">
        <w:t>9</w:t>
      </w:r>
      <w:r w:rsidR="00F03106" w:rsidRPr="002C34A1">
        <w:t xml:space="preserve">, see Table </w:t>
      </w:r>
      <w:r w:rsidR="004F0A44" w:rsidRPr="002C34A1">
        <w:t>1</w:t>
      </w:r>
      <w:r w:rsidR="009408D6">
        <w:t>, though the</w:t>
      </w:r>
      <w:r w:rsidR="00B80C90">
        <w:t xml:space="preserve"> trend suggests </w:t>
      </w:r>
      <w:r w:rsidR="008E2796">
        <w:t xml:space="preserve">marginally more importance on </w:t>
      </w:r>
      <w:r w:rsidR="00B80C90">
        <w:t>candor</w:t>
      </w:r>
      <w:r w:rsidR="008E2796">
        <w:t xml:space="preserve"> to men than women.</w:t>
      </w:r>
      <w:r w:rsidR="00F03106" w:rsidRPr="002C34A1">
        <w:t xml:space="preserve">  </w:t>
      </w:r>
    </w:p>
    <w:p w14:paraId="03262D8F" w14:textId="3384675D" w:rsidR="00F03106" w:rsidRPr="002C34A1" w:rsidRDefault="00F03106" w:rsidP="00D70F8E">
      <w:pPr>
        <w:spacing w:line="480" w:lineRule="auto"/>
        <w:ind w:firstLine="720"/>
      </w:pPr>
      <w:r w:rsidRPr="002C34A1">
        <w:rPr>
          <w:b/>
          <w:bCs/>
        </w:rPr>
        <w:t>Feedback Style</w:t>
      </w:r>
      <w:r w:rsidR="00D70F8E" w:rsidRPr="002C34A1">
        <w:rPr>
          <w:b/>
          <w:bCs/>
        </w:rPr>
        <w:t xml:space="preserve">. </w:t>
      </w:r>
      <w:r w:rsidR="00C60C18">
        <w:t>E</w:t>
      </w:r>
      <w:r w:rsidRPr="002C34A1">
        <w:t xml:space="preserve">valuators did not self-report giving more positive feedback to women than men, </w:t>
      </w:r>
      <w:r w:rsidRPr="002C34A1">
        <w:rPr>
          <w:i/>
        </w:rPr>
        <w:t>b</w:t>
      </w:r>
      <w:r w:rsidRPr="002C34A1">
        <w:t>=</w:t>
      </w:r>
      <w:r w:rsidR="00F4021F">
        <w:t>-</w:t>
      </w:r>
      <w:r w:rsidRPr="002C34A1">
        <w:t>0.02</w:t>
      </w:r>
      <w:r w:rsidRPr="002C34A1">
        <w:rPr>
          <w:i/>
        </w:rPr>
        <w:t>, z</w:t>
      </w:r>
      <w:r w:rsidRPr="002C34A1">
        <w:t xml:space="preserve">=0.78, </w:t>
      </w:r>
      <w:r w:rsidRPr="002C34A1">
        <w:rPr>
          <w:i/>
        </w:rPr>
        <w:t>p</w:t>
      </w:r>
      <w:r w:rsidRPr="002C34A1">
        <w:t>=.4</w:t>
      </w:r>
      <w:r w:rsidR="00F4021F">
        <w:t>4</w:t>
      </w:r>
      <w:r w:rsidRPr="002C34A1">
        <w:t>, 95% CI [-0.08, 0.04]</w:t>
      </w:r>
      <w:r w:rsidR="00C60C18">
        <w:t>. However</w:t>
      </w:r>
      <w:r w:rsidRPr="002C34A1">
        <w:t>, analysis of the</w:t>
      </w:r>
      <w:r w:rsidR="00C60C18">
        <w:t>ir</w:t>
      </w:r>
      <w:r w:rsidRPr="002C34A1">
        <w:t xml:space="preserve"> </w:t>
      </w:r>
      <w:r w:rsidR="00C60C18" w:rsidRPr="002C34A1">
        <w:t xml:space="preserve">qualitative </w:t>
      </w:r>
      <w:r w:rsidRPr="002C34A1">
        <w:t xml:space="preserve">answers revealed that, as </w:t>
      </w:r>
      <w:r w:rsidR="005B1814" w:rsidRPr="002C34A1">
        <w:t>predicted</w:t>
      </w:r>
      <w:r w:rsidRPr="002C34A1">
        <w:t xml:space="preserve">, their comments had a </w:t>
      </w:r>
      <w:r w:rsidR="009B1684" w:rsidRPr="002C34A1">
        <w:t xml:space="preserve">significantly </w:t>
      </w:r>
      <w:r w:rsidRPr="002C34A1">
        <w:t>more positive tone,</w:t>
      </w:r>
      <w:r w:rsidRPr="002C34A1">
        <w:rPr>
          <w:i/>
        </w:rPr>
        <w:t xml:space="preserve"> b</w:t>
      </w:r>
      <w:r w:rsidRPr="002C34A1">
        <w:t>=3.31</w:t>
      </w:r>
      <w:r w:rsidRPr="002C34A1">
        <w:rPr>
          <w:i/>
        </w:rPr>
        <w:t>, z</w:t>
      </w:r>
      <w:r w:rsidRPr="002C34A1">
        <w:t>=2.8</w:t>
      </w:r>
      <w:r w:rsidR="00273960">
        <w:t>8</w:t>
      </w:r>
      <w:r w:rsidRPr="002C34A1">
        <w:t xml:space="preserve">, </w:t>
      </w:r>
      <w:r w:rsidRPr="002C34A1">
        <w:rPr>
          <w:i/>
        </w:rPr>
        <w:t>p</w:t>
      </w:r>
      <w:r w:rsidRPr="002C34A1">
        <w:t>=.004, 95% CI [1.06, 5.5</w:t>
      </w:r>
      <w:r w:rsidR="00273960">
        <w:t>8</w:t>
      </w:r>
      <w:r w:rsidRPr="002C34A1">
        <w:t xml:space="preserve">], </w:t>
      </w:r>
      <w:r w:rsidR="00562F41" w:rsidRPr="002C34A1">
        <w:t>included</w:t>
      </w:r>
      <w:r w:rsidRPr="002C34A1">
        <w:t xml:space="preserve"> a higher percentage of positive emotion words, </w:t>
      </w:r>
      <w:r w:rsidRPr="002C34A1">
        <w:rPr>
          <w:i/>
        </w:rPr>
        <w:t>b</w:t>
      </w:r>
      <w:r w:rsidRPr="002C34A1">
        <w:t>=0.54</w:t>
      </w:r>
      <w:r w:rsidRPr="002C34A1">
        <w:rPr>
          <w:i/>
        </w:rPr>
        <w:t>, z</w:t>
      </w:r>
      <w:r w:rsidRPr="002C34A1">
        <w:t>=2.9</w:t>
      </w:r>
      <w:r w:rsidR="003B5893">
        <w:t>3</w:t>
      </w:r>
      <w:r w:rsidRPr="002C34A1">
        <w:t xml:space="preserve">, </w:t>
      </w:r>
      <w:r w:rsidRPr="002C34A1">
        <w:rPr>
          <w:i/>
        </w:rPr>
        <w:t>p</w:t>
      </w:r>
      <w:r w:rsidRPr="002C34A1">
        <w:t xml:space="preserve">=.003, 95% CI [0.18, 0.90], and </w:t>
      </w:r>
      <w:r w:rsidR="00562F41" w:rsidRPr="002C34A1">
        <w:t xml:space="preserve">included a </w:t>
      </w:r>
      <w:r w:rsidRPr="002C34A1">
        <w:t>lower percentage of negative emotion words,</w:t>
      </w:r>
      <w:r w:rsidRPr="002C34A1">
        <w:rPr>
          <w:i/>
        </w:rPr>
        <w:t xml:space="preserve"> b</w:t>
      </w:r>
      <w:r w:rsidRPr="002C34A1">
        <w:t>=-0.20</w:t>
      </w:r>
      <w:r w:rsidRPr="002C34A1">
        <w:rPr>
          <w:i/>
        </w:rPr>
        <w:t>, z</w:t>
      </w:r>
      <w:r w:rsidRPr="002C34A1">
        <w:t>=2.3</w:t>
      </w:r>
      <w:r w:rsidR="000817A9">
        <w:t>6</w:t>
      </w:r>
      <w:r w:rsidRPr="002C34A1">
        <w:t xml:space="preserve">, </w:t>
      </w:r>
      <w:r w:rsidRPr="002C34A1">
        <w:rPr>
          <w:i/>
        </w:rPr>
        <w:t>p</w:t>
      </w:r>
      <w:r w:rsidRPr="002C34A1">
        <w:t>=.02, 95% CI [-.37, -.0</w:t>
      </w:r>
      <w:r w:rsidR="000817A9">
        <w:t>3</w:t>
      </w:r>
      <w:r w:rsidRPr="002C34A1">
        <w:t>],</w:t>
      </w:r>
      <w:r w:rsidR="00C60C18">
        <w:t xml:space="preserve"> in feedback to women than men,</w:t>
      </w:r>
      <w:r w:rsidRPr="002C34A1">
        <w:t xml:space="preserve"> see Table</w:t>
      </w:r>
      <w:r w:rsidR="00E44238" w:rsidRPr="002C34A1">
        <w:t xml:space="preserve"> </w:t>
      </w:r>
      <w:r w:rsidR="00903B2C">
        <w:t>2</w:t>
      </w:r>
      <w:r w:rsidRPr="002C34A1">
        <w:t xml:space="preserve">. </w:t>
      </w:r>
    </w:p>
    <w:p w14:paraId="1A81EFF3" w14:textId="17E844BD" w:rsidR="00F03106" w:rsidRPr="002C34A1" w:rsidRDefault="0005238F" w:rsidP="00AF0641">
      <w:pPr>
        <w:spacing w:line="480" w:lineRule="auto"/>
      </w:pPr>
      <w:r w:rsidRPr="002C34A1">
        <w:tab/>
      </w:r>
      <w:r w:rsidR="00A1799D" w:rsidRPr="002C34A1">
        <w:rPr>
          <w:b/>
          <w:bCs/>
        </w:rPr>
        <w:t>Indirect Effects</w:t>
      </w:r>
      <w:r w:rsidR="00A23F95" w:rsidRPr="002C34A1">
        <w:rPr>
          <w:b/>
          <w:bCs/>
        </w:rPr>
        <w:t>.</w:t>
      </w:r>
      <w:r w:rsidR="00A23F95" w:rsidRPr="002C34A1">
        <w:t xml:space="preserve"> </w:t>
      </w:r>
      <w:r w:rsidRPr="002C34A1">
        <w:t xml:space="preserve">We theorized </w:t>
      </w:r>
      <w:r w:rsidR="004222F2" w:rsidRPr="002C34A1">
        <w:t xml:space="preserve">that </w:t>
      </w:r>
      <w:r w:rsidR="00A23F95" w:rsidRPr="002C34A1">
        <w:t xml:space="preserve">recipient </w:t>
      </w:r>
      <w:r w:rsidR="004222F2" w:rsidRPr="002C34A1">
        <w:t>gender shapes</w:t>
      </w:r>
      <w:r w:rsidR="00A23F95" w:rsidRPr="002C34A1">
        <w:t xml:space="preserve"> feedback-givers’</w:t>
      </w:r>
      <w:r w:rsidR="004222F2" w:rsidRPr="002C34A1">
        <w:t xml:space="preserve"> </w:t>
      </w:r>
      <w:r w:rsidR="00A23F95" w:rsidRPr="002C34A1">
        <w:t>motivation to be kind</w:t>
      </w:r>
      <w:r w:rsidR="004222F2" w:rsidRPr="002C34A1">
        <w:t xml:space="preserve">, which shapes the positivity of actual feedback. </w:t>
      </w:r>
      <w:r w:rsidR="007F3655" w:rsidRPr="002C34A1">
        <w:t xml:space="preserve">We therefore </w:t>
      </w:r>
      <w:r w:rsidR="00A23F95" w:rsidRPr="002C34A1">
        <w:t>explore</w:t>
      </w:r>
      <w:r w:rsidR="007F3655" w:rsidRPr="002C34A1">
        <w:t>d</w:t>
      </w:r>
      <w:r w:rsidR="00A23F95" w:rsidRPr="002C34A1">
        <w:t xml:space="preserve"> whether </w:t>
      </w:r>
      <w:r w:rsidR="006F438F">
        <w:t>kindness goal priority</w:t>
      </w:r>
      <w:r w:rsidR="00A23F95" w:rsidRPr="002C34A1">
        <w:t xml:space="preserve"> </w:t>
      </w:r>
      <w:r w:rsidR="006F438F">
        <w:t xml:space="preserve">statistically </w:t>
      </w:r>
      <w:r w:rsidR="00A23F95" w:rsidRPr="002C34A1">
        <w:t>mediated the relationship</w:t>
      </w:r>
      <w:r w:rsidR="007F3655" w:rsidRPr="002C34A1">
        <w:t>s</w:t>
      </w:r>
      <w:r w:rsidR="00A23F95" w:rsidRPr="002C34A1">
        <w:t xml:space="preserve"> between </w:t>
      </w:r>
      <w:r w:rsidR="00A23F95" w:rsidRPr="002C34A1">
        <w:lastRenderedPageBreak/>
        <w:t>recipient gender and feedback tone, positive emotion, and negative emotion</w:t>
      </w:r>
      <w:r w:rsidR="002B0A14">
        <w:t xml:space="preserve"> </w:t>
      </w:r>
      <w:r w:rsidR="00343194">
        <w:t>using</w:t>
      </w:r>
      <w:r w:rsidR="009A4A50">
        <w:t xml:space="preserve"> 2-1-1</w:t>
      </w:r>
      <w:r w:rsidR="00343194">
        <w:t xml:space="preserve"> multilevel mediation </w:t>
      </w:r>
      <w:r w:rsidR="000052BF">
        <w:t>analyses (</w:t>
      </w:r>
      <w:r w:rsidR="006F438F">
        <w:t>see</w:t>
      </w:r>
      <w:r w:rsidR="000052BF">
        <w:t xml:space="preserve"> </w:t>
      </w:r>
      <w:r w:rsidR="002B0A14">
        <w:t>Tingley et al., 2014</w:t>
      </w:r>
      <w:r w:rsidR="000052BF">
        <w:t>)</w:t>
      </w:r>
      <w:r w:rsidR="00850672">
        <w:t xml:space="preserve">, </w:t>
      </w:r>
      <w:r w:rsidR="006F438F">
        <w:t xml:space="preserve">again </w:t>
      </w:r>
      <w:r w:rsidR="00850672">
        <w:t>controlling for age and relationship type</w:t>
      </w:r>
      <w:r w:rsidR="00F4021F">
        <w:t xml:space="preserve"> and using bias corrected bootstrap confidence intervals</w:t>
      </w:r>
      <w:r w:rsidR="000052BF">
        <w:t xml:space="preserve"> (</w:t>
      </w:r>
      <w:r w:rsidR="00F4021F">
        <w:t xml:space="preserve">Preacher </w:t>
      </w:r>
      <w:r w:rsidR="000052BF">
        <w:t>&amp;</w:t>
      </w:r>
      <w:r w:rsidR="00F4021F">
        <w:t xml:space="preserve"> Hayes, 2008</w:t>
      </w:r>
      <w:r w:rsidR="002B0A14">
        <w:t>)</w:t>
      </w:r>
      <w:r w:rsidR="00A23F95" w:rsidRPr="002C34A1">
        <w:t xml:space="preserve">. Contrary to our predictions, we did not find support </w:t>
      </w:r>
      <w:r w:rsidR="001C5C7E" w:rsidRPr="002C34A1">
        <w:t xml:space="preserve">for </w:t>
      </w:r>
      <w:r w:rsidR="00381BFA" w:rsidRPr="002C34A1">
        <w:t>feedback tone</w:t>
      </w:r>
      <w:r w:rsidR="001C5C7E" w:rsidRPr="002C34A1">
        <w:t xml:space="preserve"> or </w:t>
      </w:r>
      <w:r w:rsidR="00381BFA" w:rsidRPr="002C34A1">
        <w:t xml:space="preserve">for </w:t>
      </w:r>
      <w:r w:rsidR="001C5C7E" w:rsidRPr="002C34A1">
        <w:t xml:space="preserve">negative emotions (indirect </w:t>
      </w:r>
      <w:r w:rsidR="00420BB1" w:rsidRPr="002C34A1">
        <w:t xml:space="preserve">effect </w:t>
      </w:r>
      <w:r w:rsidR="001C5C7E" w:rsidRPr="002C34A1">
        <w:t xml:space="preserve">estimates&lt;.02, bias-corrected </w:t>
      </w:r>
      <w:r w:rsidR="00420BB1" w:rsidRPr="002C34A1">
        <w:t xml:space="preserve">95% </w:t>
      </w:r>
      <w:r w:rsidR="001C5C7E" w:rsidRPr="002C34A1">
        <w:t xml:space="preserve">CIs </w:t>
      </w:r>
      <w:r w:rsidR="00381BFA" w:rsidRPr="002C34A1">
        <w:t>crossed</w:t>
      </w:r>
      <w:r w:rsidR="001C5C7E" w:rsidRPr="002C34A1">
        <w:t xml:space="preserve"> 0, 1000 repetitions)</w:t>
      </w:r>
      <w:r w:rsidR="001C597C" w:rsidRPr="002C34A1">
        <w:t>.</w:t>
      </w:r>
      <w:r w:rsidR="001C5C7E" w:rsidRPr="002C34A1">
        <w:t xml:space="preserve"> </w:t>
      </w:r>
      <w:r w:rsidR="009009D4">
        <w:t>As predicted, h</w:t>
      </w:r>
      <w:r w:rsidR="001C5C7E" w:rsidRPr="002C34A1">
        <w:t xml:space="preserve">owever, </w:t>
      </w:r>
      <w:r w:rsidR="00381BFA" w:rsidRPr="002C34A1">
        <w:t>a</w:t>
      </w:r>
      <w:r w:rsidR="00343194">
        <w:t xml:space="preserve"> significant</w:t>
      </w:r>
      <w:r w:rsidR="00381BFA" w:rsidRPr="002C34A1">
        <w:t xml:space="preserve"> indirect </w:t>
      </w:r>
      <w:r w:rsidR="00420BB1" w:rsidRPr="002C34A1">
        <w:t xml:space="preserve">effect of gender on positive emotions used in the feedback </w:t>
      </w:r>
      <w:r w:rsidR="00381BFA" w:rsidRPr="002C34A1">
        <w:t>through</w:t>
      </w:r>
      <w:r w:rsidR="00420BB1" w:rsidRPr="002C34A1">
        <w:t xml:space="preserve"> kindness </w:t>
      </w:r>
      <w:r w:rsidR="009A4A50">
        <w:t>intentions</w:t>
      </w:r>
      <w:r w:rsidR="00420BB1" w:rsidRPr="002C34A1">
        <w:t xml:space="preserve"> </w:t>
      </w:r>
      <w:r w:rsidR="006F438F">
        <w:t xml:space="preserve">emerged </w:t>
      </w:r>
      <w:r w:rsidR="00420BB1" w:rsidRPr="002C34A1">
        <w:t>(indirect effect estimate= .035, 95% CI [.00013, 0.13]).</w:t>
      </w:r>
      <w:r w:rsidR="00E22235">
        <w:t xml:space="preserve"> </w:t>
      </w:r>
      <w:r w:rsidR="00381BFA" w:rsidRPr="002C34A1">
        <w:t xml:space="preserve">While </w:t>
      </w:r>
      <w:r w:rsidR="006F438F">
        <w:t>supported</w:t>
      </w:r>
      <w:r w:rsidR="00381BFA" w:rsidRPr="002C34A1">
        <w:t xml:space="preserve">, </w:t>
      </w:r>
      <w:r w:rsidR="006F438F">
        <w:t>we</w:t>
      </w:r>
      <w:r w:rsidR="00482435" w:rsidRPr="002C34A1">
        <w:t xml:space="preserve"> </w:t>
      </w:r>
      <w:r w:rsidR="005F65E3" w:rsidRPr="002C34A1">
        <w:t xml:space="preserve">interpret </w:t>
      </w:r>
      <w:r w:rsidR="00482435" w:rsidRPr="002C34A1">
        <w:t>this result</w:t>
      </w:r>
      <w:r w:rsidR="005F65E3" w:rsidRPr="002C34A1">
        <w:t xml:space="preserve"> cautiously </w:t>
      </w:r>
      <w:r w:rsidR="00381BFA" w:rsidRPr="002C34A1">
        <w:t xml:space="preserve">given </w:t>
      </w:r>
      <w:r w:rsidR="00403A6C" w:rsidRPr="002C34A1">
        <w:t xml:space="preserve">that the confidence interval approached </w:t>
      </w:r>
      <w:r w:rsidR="001C4BBE" w:rsidRPr="002C34A1">
        <w:t xml:space="preserve">(though it did not cross) </w:t>
      </w:r>
      <w:r w:rsidR="00403A6C" w:rsidRPr="002C34A1">
        <w:t>zero</w:t>
      </w:r>
      <w:r w:rsidR="005F65E3" w:rsidRPr="002C34A1">
        <w:t xml:space="preserve">. </w:t>
      </w:r>
      <w:r w:rsidR="00B27E1C" w:rsidRPr="002C34A1">
        <w:t xml:space="preserve"> </w:t>
      </w:r>
    </w:p>
    <w:p w14:paraId="3E111813" w14:textId="77777777" w:rsidR="00F03106" w:rsidRPr="002C34A1" w:rsidRDefault="00F03106" w:rsidP="00F03106"/>
    <w:p w14:paraId="4A47262A" w14:textId="18E644B7" w:rsidR="009846FE" w:rsidRPr="002C34A1" w:rsidRDefault="009846FE" w:rsidP="009846FE">
      <w:pPr>
        <w:spacing w:line="480" w:lineRule="auto"/>
        <w:jc w:val="center"/>
        <w:rPr>
          <w:b/>
        </w:rPr>
      </w:pPr>
      <w:r w:rsidRPr="002C34A1">
        <w:rPr>
          <w:b/>
        </w:rPr>
        <w:t xml:space="preserve">Study 1 </w:t>
      </w:r>
      <w:r w:rsidR="00DF1317">
        <w:rPr>
          <w:b/>
        </w:rPr>
        <w:t>Summary</w:t>
      </w:r>
    </w:p>
    <w:p w14:paraId="1112BC80" w14:textId="2645F71F" w:rsidR="00C251D3" w:rsidRPr="002C34A1" w:rsidRDefault="00C251D3" w:rsidP="007E6E60">
      <w:pPr>
        <w:spacing w:line="480" w:lineRule="auto"/>
        <w:ind w:firstLine="720"/>
      </w:pPr>
      <w:r w:rsidRPr="002C34A1">
        <w:t xml:space="preserve">Study 1 offers evidence from </w:t>
      </w:r>
      <w:r w:rsidR="00BE423A" w:rsidRPr="002C34A1">
        <w:t>the field</w:t>
      </w:r>
      <w:r w:rsidRPr="002C34A1">
        <w:t xml:space="preserve"> that </w:t>
      </w:r>
      <w:r w:rsidR="00BE423A" w:rsidRPr="002C34A1">
        <w:t xml:space="preserve">professionals </w:t>
      </w:r>
      <w:r w:rsidRPr="002C34A1">
        <w:t xml:space="preserve">focus </w:t>
      </w:r>
      <w:r w:rsidR="00BE423A" w:rsidRPr="002C34A1">
        <w:t xml:space="preserve">more </w:t>
      </w:r>
      <w:r w:rsidRPr="002C34A1">
        <w:t xml:space="preserve">on kindness </w:t>
      </w:r>
      <w:r w:rsidR="001853CE">
        <w:t xml:space="preserve">as a goal </w:t>
      </w:r>
      <w:r w:rsidR="00BE423A" w:rsidRPr="002C34A1">
        <w:t xml:space="preserve">when giving </w:t>
      </w:r>
      <w:r w:rsidR="001853CE">
        <w:t xml:space="preserve">developmental </w:t>
      </w:r>
      <w:r w:rsidR="00BE423A" w:rsidRPr="002C34A1">
        <w:t xml:space="preserve">feedback </w:t>
      </w:r>
      <w:r w:rsidRPr="002C34A1">
        <w:t>to women than men</w:t>
      </w:r>
      <w:r w:rsidR="00BE423A" w:rsidRPr="002C34A1">
        <w:t xml:space="preserve">. Further, it provides </w:t>
      </w:r>
      <w:r w:rsidR="003D3C3C" w:rsidRPr="002C34A1">
        <w:t>initial</w:t>
      </w:r>
      <w:r w:rsidR="00687B53" w:rsidRPr="002C34A1">
        <w:t xml:space="preserve"> </w:t>
      </w:r>
      <w:r w:rsidR="00BE423A" w:rsidRPr="002C34A1">
        <w:t xml:space="preserve">evidence that </w:t>
      </w:r>
      <w:r w:rsidR="003D3C3C" w:rsidRPr="002C34A1">
        <w:t>the higher priority placed on</w:t>
      </w:r>
      <w:r w:rsidR="00BE423A" w:rsidRPr="002C34A1">
        <w:t xml:space="preserve"> kindness goals </w:t>
      </w:r>
      <w:r w:rsidR="003D3C3C" w:rsidRPr="002C34A1">
        <w:t xml:space="preserve">for women </w:t>
      </w:r>
      <w:r w:rsidR="00BE423A" w:rsidRPr="002C34A1">
        <w:t>can</w:t>
      </w:r>
      <w:r w:rsidR="00F432D8" w:rsidRPr="002C34A1">
        <w:t xml:space="preserve"> in turn</w:t>
      </w:r>
      <w:r w:rsidR="00BE423A" w:rsidRPr="002C34A1">
        <w:t xml:space="preserve"> increase </w:t>
      </w:r>
      <w:r w:rsidR="00F432D8" w:rsidRPr="002C34A1">
        <w:t xml:space="preserve">feedback positivity, through </w:t>
      </w:r>
      <w:r w:rsidR="00BE423A" w:rsidRPr="002C34A1">
        <w:t>positive emotion-related words</w:t>
      </w:r>
      <w:r w:rsidRPr="002C34A1">
        <w:t xml:space="preserve">. </w:t>
      </w:r>
      <w:r w:rsidR="00BE423A" w:rsidRPr="002C34A1">
        <w:t xml:space="preserve">While this evidence from consequential feedback between co-workers in the field is compelling, it </w:t>
      </w:r>
      <w:r w:rsidR="004B27ED" w:rsidRPr="002C34A1">
        <w:t>leaves open the question of</w:t>
      </w:r>
      <w:r w:rsidR="00BE423A" w:rsidRPr="002C34A1">
        <w:t xml:space="preserve"> causality</w:t>
      </w:r>
      <w:r w:rsidR="009A404A">
        <w:t xml:space="preserve"> </w:t>
      </w:r>
      <w:proofErr w:type="gramStart"/>
      <w:r w:rsidR="009A404A">
        <w:t>and also</w:t>
      </w:r>
      <w:proofErr w:type="gramEnd"/>
      <w:r w:rsidR="009A404A">
        <w:t xml:space="preserve"> was not conclusive in terms of the results on candor, an indirect indicator of whether hostile sexism may be at play</w:t>
      </w:r>
      <w:r w:rsidR="00BE423A" w:rsidRPr="002C34A1">
        <w:t>. Further, the feedback</w:t>
      </w:r>
      <w:r w:rsidR="00B65BF1">
        <w:t xml:space="preserve"> </w:t>
      </w:r>
      <w:r w:rsidR="00BE423A" w:rsidRPr="002C34A1">
        <w:t xml:space="preserve">recipients in this sample were </w:t>
      </w:r>
      <w:r w:rsidR="00322D00" w:rsidRPr="002C34A1">
        <w:t>high</w:t>
      </w:r>
      <w:r w:rsidR="00817736" w:rsidRPr="002C34A1">
        <w:t xml:space="preserve"> </w:t>
      </w:r>
      <w:r w:rsidR="00BE423A" w:rsidRPr="002C34A1">
        <w:t>perfor</w:t>
      </w:r>
      <w:r w:rsidR="0060014A" w:rsidRPr="002C34A1">
        <w:t>mer</w:t>
      </w:r>
      <w:r w:rsidR="00DB10A6" w:rsidRPr="002C34A1">
        <w:t>s</w:t>
      </w:r>
      <w:r w:rsidR="0060014A" w:rsidRPr="002C34A1">
        <w:t xml:space="preserve">, </w:t>
      </w:r>
      <w:r w:rsidR="00817736" w:rsidRPr="002C34A1">
        <w:t xml:space="preserve">given that they </w:t>
      </w:r>
      <w:proofErr w:type="gramStart"/>
      <w:r w:rsidR="00817736" w:rsidRPr="002C34A1">
        <w:t>gained entry into</w:t>
      </w:r>
      <w:proofErr w:type="gramEnd"/>
      <w:r w:rsidR="00817736" w:rsidRPr="002C34A1">
        <w:t xml:space="preserve"> a top </w:t>
      </w:r>
      <w:r w:rsidR="00FA217C">
        <w:t>b</w:t>
      </w:r>
      <w:r w:rsidR="00817736" w:rsidRPr="002C34A1">
        <w:t xml:space="preserve">usiness </w:t>
      </w:r>
      <w:r w:rsidR="00FA217C">
        <w:t>s</w:t>
      </w:r>
      <w:r w:rsidR="00817736" w:rsidRPr="002C34A1">
        <w:t>chool</w:t>
      </w:r>
      <w:r w:rsidR="009453CC" w:rsidRPr="002C34A1">
        <w:t xml:space="preserve">. </w:t>
      </w:r>
      <w:r w:rsidR="00E04875" w:rsidRPr="002C34A1">
        <w:t>Therefore, i</w:t>
      </w:r>
      <w:r w:rsidR="009453CC" w:rsidRPr="002C34A1">
        <w:t xml:space="preserve">n Studies 2-4, </w:t>
      </w:r>
      <w:r w:rsidRPr="002C34A1">
        <w:t>we turned to controlled experiments</w:t>
      </w:r>
      <w:r w:rsidR="00687B53" w:rsidRPr="002C34A1">
        <w:t xml:space="preserve"> to explore how recipient gender</w:t>
      </w:r>
      <w:r w:rsidR="00322D00" w:rsidRPr="002C34A1">
        <w:t xml:space="preserve"> </w:t>
      </w:r>
      <w:r w:rsidR="00687B53" w:rsidRPr="002C34A1">
        <w:t>influence</w:t>
      </w:r>
      <w:r w:rsidR="00322D00" w:rsidRPr="002C34A1">
        <w:t>s</w:t>
      </w:r>
      <w:r w:rsidR="00687B53" w:rsidRPr="002C34A1">
        <w:t xml:space="preserve"> </w:t>
      </w:r>
      <w:r w:rsidR="001853CE">
        <w:t>evaluators’ feedback</w:t>
      </w:r>
      <w:r w:rsidR="00687B53" w:rsidRPr="002C34A1">
        <w:t xml:space="preserve"> goals when giving feedback to </w:t>
      </w:r>
      <w:r w:rsidR="00322D00" w:rsidRPr="002C34A1">
        <w:t>identical</w:t>
      </w:r>
      <w:r w:rsidR="00992AE5">
        <w:t>,</w:t>
      </w:r>
      <w:r w:rsidR="00322D00" w:rsidRPr="002C34A1">
        <w:t xml:space="preserve"> </w:t>
      </w:r>
      <w:r w:rsidR="00687B53" w:rsidRPr="002C34A1">
        <w:t>lo</w:t>
      </w:r>
      <w:r w:rsidR="00322D00" w:rsidRPr="002C34A1">
        <w:t>w-</w:t>
      </w:r>
      <w:r w:rsidR="00687B53" w:rsidRPr="002C34A1">
        <w:t xml:space="preserve">performing men </w:t>
      </w:r>
      <w:r w:rsidR="00322D00" w:rsidRPr="002C34A1">
        <w:t>versus</w:t>
      </w:r>
      <w:r w:rsidR="00687B53" w:rsidRPr="002C34A1">
        <w:t xml:space="preserve"> women.</w:t>
      </w:r>
      <w:r w:rsidRPr="002C34A1">
        <w:t xml:space="preserve"> </w:t>
      </w:r>
    </w:p>
    <w:p w14:paraId="13CBC12C" w14:textId="14260176" w:rsidR="00B27C87" w:rsidRPr="002C34A1" w:rsidRDefault="00B27C87" w:rsidP="00B27C87">
      <w:pPr>
        <w:spacing w:line="480" w:lineRule="auto"/>
        <w:jc w:val="center"/>
      </w:pPr>
      <w:r w:rsidRPr="002C34A1">
        <w:rPr>
          <w:b/>
        </w:rPr>
        <w:t>Study 2</w:t>
      </w:r>
    </w:p>
    <w:p w14:paraId="5F779894" w14:textId="77777777" w:rsidR="00912B69" w:rsidRPr="002C34A1" w:rsidRDefault="00912B69" w:rsidP="00BE4F73">
      <w:pPr>
        <w:spacing w:line="480" w:lineRule="auto"/>
        <w:jc w:val="center"/>
        <w:rPr>
          <w:b/>
        </w:rPr>
      </w:pPr>
      <w:r w:rsidRPr="002C34A1">
        <w:rPr>
          <w:b/>
        </w:rPr>
        <w:t>Methods</w:t>
      </w:r>
    </w:p>
    <w:p w14:paraId="51D4A79D" w14:textId="1EDBE95C" w:rsidR="009027C5" w:rsidRPr="002C34A1" w:rsidRDefault="009027C5" w:rsidP="00BE4F73">
      <w:pPr>
        <w:spacing w:line="480" w:lineRule="auto"/>
        <w:rPr>
          <w:b/>
        </w:rPr>
      </w:pPr>
      <w:r w:rsidRPr="002C34A1">
        <w:rPr>
          <w:b/>
        </w:rPr>
        <w:lastRenderedPageBreak/>
        <w:t>Participants</w:t>
      </w:r>
    </w:p>
    <w:p w14:paraId="41509B17" w14:textId="2DA63E8E" w:rsidR="00375E78" w:rsidRPr="002C34A1" w:rsidRDefault="00C41D1D" w:rsidP="004D4382">
      <w:pPr>
        <w:spacing w:line="480" w:lineRule="auto"/>
        <w:ind w:firstLine="720"/>
      </w:pPr>
      <w:r>
        <w:t>Three-hundred-forty-nine</w:t>
      </w:r>
      <w:r w:rsidR="00DB10A6" w:rsidRPr="002C34A1">
        <w:t xml:space="preserve"> international MBA students at a UK university (</w:t>
      </w:r>
      <w:r w:rsidR="007C212F" w:rsidRPr="002C34A1">
        <w:t xml:space="preserve">222 men, </w:t>
      </w:r>
      <w:r w:rsidR="00DB10A6" w:rsidRPr="002C34A1">
        <w:t xml:space="preserve">126 </w:t>
      </w:r>
      <w:r w:rsidR="007C212F" w:rsidRPr="002C34A1">
        <w:t>women</w:t>
      </w:r>
      <w:r w:rsidR="00DB10A6" w:rsidRPr="002C34A1">
        <w:t>, 1 indicating ‘other’; age and racial/national background not recorded) participated</w:t>
      </w:r>
      <w:r w:rsidR="007457BA" w:rsidRPr="002C34A1">
        <w:t xml:space="preserve">. </w:t>
      </w:r>
      <w:r w:rsidR="00896A8D" w:rsidRPr="002C34A1">
        <w:t>Our sample was a convenience sample – the sample size was determined by the number of students who completed the survey</w:t>
      </w:r>
      <w:r w:rsidR="00662144">
        <w:t xml:space="preserve"> and provided informed consent</w:t>
      </w:r>
      <w:r>
        <w:t xml:space="preserve"> – though appropriate as </w:t>
      </w:r>
      <w:r w:rsidRPr="002C34A1">
        <w:t>MBAs are experienced with feedback-giving in formal settings</w:t>
      </w:r>
      <w:r w:rsidR="00896A8D" w:rsidRPr="002C34A1">
        <w:t xml:space="preserve">. </w:t>
      </w:r>
    </w:p>
    <w:p w14:paraId="60CC0F2E" w14:textId="0F6F4FF9" w:rsidR="009027C5" w:rsidRPr="002C34A1" w:rsidRDefault="009027C5" w:rsidP="00BE4F73">
      <w:pPr>
        <w:spacing w:line="480" w:lineRule="auto"/>
        <w:rPr>
          <w:b/>
        </w:rPr>
      </w:pPr>
      <w:r w:rsidRPr="002C34A1">
        <w:rPr>
          <w:b/>
        </w:rPr>
        <w:t>Procedure</w:t>
      </w:r>
    </w:p>
    <w:p w14:paraId="367C5D29" w14:textId="4919EE47" w:rsidR="001A5E7F" w:rsidRPr="002C34A1" w:rsidRDefault="001A5E7F" w:rsidP="004D4382">
      <w:pPr>
        <w:spacing w:line="480" w:lineRule="auto"/>
        <w:ind w:firstLine="720"/>
      </w:pPr>
      <w:r w:rsidRPr="002C34A1">
        <w:t>Participants completed informed consent and a series of unrelated measures</w:t>
      </w:r>
      <w:r w:rsidR="006410E6" w:rsidRPr="002C34A1">
        <w:t xml:space="preserve"> collected for teaching purposes</w:t>
      </w:r>
      <w:r w:rsidRPr="002C34A1">
        <w:t xml:space="preserve">, </w:t>
      </w:r>
      <w:r w:rsidR="00087EED" w:rsidRPr="002C34A1">
        <w:t xml:space="preserve">amid which the following </w:t>
      </w:r>
      <w:r w:rsidRPr="002C34A1">
        <w:t xml:space="preserve">were included. </w:t>
      </w:r>
    </w:p>
    <w:p w14:paraId="053BDD35" w14:textId="555153E6" w:rsidR="00E6129F" w:rsidRPr="002C34A1" w:rsidRDefault="001A5E7F" w:rsidP="004D4382">
      <w:pPr>
        <w:spacing w:line="480" w:lineRule="auto"/>
        <w:ind w:firstLine="720"/>
      </w:pPr>
      <w:r w:rsidRPr="002C34A1">
        <w:rPr>
          <w:b/>
        </w:rPr>
        <w:t xml:space="preserve">Scenario. </w:t>
      </w:r>
      <w:r w:rsidR="006410E6" w:rsidRPr="002C34A1">
        <w:t>P</w:t>
      </w:r>
      <w:r w:rsidR="0038527B" w:rsidRPr="002C34A1">
        <w:t xml:space="preserve">articipants </w:t>
      </w:r>
      <w:r w:rsidR="006410E6" w:rsidRPr="002C34A1">
        <w:t>read</w:t>
      </w:r>
      <w:r w:rsidR="00E6129F" w:rsidRPr="002C34A1">
        <w:t>: “Imagine that you are in your next job and, today, you are doing performance</w:t>
      </w:r>
      <w:r w:rsidR="006410E6" w:rsidRPr="002C34A1">
        <w:t xml:space="preserve"> </w:t>
      </w:r>
      <w:r w:rsidR="00E6129F" w:rsidRPr="002C34A1">
        <w:t xml:space="preserve">review meetings with your four direct reports. Although all four members of your team are performing above the minimum basic standard, one is clearly lagging behind the others in </w:t>
      </w:r>
      <w:proofErr w:type="gramStart"/>
      <w:r w:rsidR="00E6129F" w:rsidRPr="002C34A1">
        <w:t>performance</w:t>
      </w:r>
      <w:proofErr w:type="gramEnd"/>
      <w:r w:rsidR="00E6129F" w:rsidRPr="002C34A1">
        <w:t xml:space="preserve"> so you are thinking deeply about how to manage this performance review.”</w:t>
      </w:r>
    </w:p>
    <w:p w14:paraId="4BE31E33" w14:textId="4A132254" w:rsidR="00E20A3D" w:rsidRPr="002C34A1" w:rsidRDefault="009027C5" w:rsidP="004D4382">
      <w:pPr>
        <w:spacing w:line="480" w:lineRule="auto"/>
        <w:ind w:firstLine="720"/>
      </w:pPr>
      <w:r w:rsidRPr="002C34A1">
        <w:rPr>
          <w:b/>
        </w:rPr>
        <w:t xml:space="preserve">Gender Manipulation. </w:t>
      </w:r>
      <w:r w:rsidR="00CD5693">
        <w:t>T</w:t>
      </w:r>
      <w:r w:rsidRPr="002C34A1">
        <w:t>he employee</w:t>
      </w:r>
      <w:r w:rsidR="006410E6" w:rsidRPr="002C34A1">
        <w:t>’s</w:t>
      </w:r>
      <w:r w:rsidRPr="002C34A1">
        <w:t xml:space="preserve"> name </w:t>
      </w:r>
      <w:r w:rsidR="006410E6" w:rsidRPr="002C34A1">
        <w:t>manipulate</w:t>
      </w:r>
      <w:r w:rsidR="00CD5693">
        <w:t>d</w:t>
      </w:r>
      <w:r w:rsidR="006410E6" w:rsidRPr="002C34A1">
        <w:t xml:space="preserve"> gender</w:t>
      </w:r>
      <w:r w:rsidRPr="002C34A1">
        <w:t xml:space="preserve"> </w:t>
      </w:r>
      <w:r w:rsidR="00AF37E7" w:rsidRPr="002C34A1">
        <w:fldChar w:fldCharType="begin" w:fldLock="1"/>
      </w:r>
      <w:r w:rsidR="0077731B" w:rsidRPr="002C34A1">
        <w:instrText>ADDIN CSL_CITATION { "citationItems" : [ { "id" : "ITEM-1", "itemData" : { "DOI" : "10.1037/0022-3514.43.5.915", "ISBN" : "00223514", "ISSN" : "0022-3514", "PMID" : "8132", "abstract" : "In 3 experiments, 470 male and 425 female university students read a scenario describing a communicator's attempt to influence a recipient and then judged how much influence would occur. The scenarios in Exp I described a man trying to influence a woman or a woman trying to influence a man. For scenarios in which job titles were omitted, Ss believed that women held lower status jobs than men and that women were more likely to comply behaviorally with men than men were with women. For scenarios in which job titles were included, Ss' beliefs about compliance were based on job status rather than the sex of the stimulus persons. In Exp II, scenarios in which job titles were omitted described an influence attempt between same- or opposite-sex persons. Both the communicator's and the recipient's sex were found to contribute to the greater perceived compliance of women to men (vs men to women). In Exp III, this perceived sex difference in compliance occurred only when the communicator and recipient were employed by the same organization. (31 ref) (PsycINFO Database Record (c) 2007 APA, all rights reserved)", "author" : [ { "dropping-particle" : "", "family" : "Eagly", "given" : "Alice H.", "non-dropping-particle" : "", "parse-names" : false, "suffix" : "" }, { "dropping-particle" : "", "family" : "Wood", "given" : "Wendy", "non-dropping-particle" : "", "parse-names" : false, "suffix" : "" } ], "container-title" : "Journal of Personality and Social Psychology", "id" : "ITEM-1", "issue" : "5", "issued" : { "date-parts" : [ [ "1982" ] ] }, "page" : "915-928", "title" : "Inferred sex differences in status as a determinant of gender stereotypes about social influence.", "type" : "article-journal", "volume" : "43" }, "uris" : [ "http://www.mendeley.com/documents/?uuid=03bb6d4c-d815-3fe6-9680-44ea9437bbea" ] }, { "id" : "ITEM-2", "itemData" : { "DOI" : "10.1037/0033-2909.105.3.409", "ISBN" : "1939-1455", "ISSN" : "0033-2909", "PMID" : "7947", "abstract" : "Examines research using a classic, influential experiment conducted by Goldberg (1968), showing that women were likely to rate male authors (e.g., John T. McKay) more favorably than female authors (e.g., Joan T. McKay) of identical articles. Although replications of this study have been inconclusive, Goldberg's research is still frequently cited as demonstrating an evaluative bias against women. A quantitative meta-analysis of research using Goldberg's experimental paradigm shows that the average difference between ratings of men and women is negligible. Furthermore, although the effect sizes are not homogeneous, the difference remains negligible when other factors such as sex of subject or year of publication are taken into consideration. Several explanations for the hetero- geneity of effect sizes and the inconsistency of findings are discussed.", "author" : [ { "dropping-particle" : "", "family" : "Swim", "given" : "Janet", "non-dropping-particle" : "", "parse-names" : false, "suffix" : "" }, { "dropping-particle" : "", "family" : "Borgida", "given" : "Eugene", "non-dropping-particle" : "", "parse-names" : false, "suffix" : "" }, { "dropping-particle" : "", "family" : "Maruyama", "given" : "Geoffrey", "non-dropping-particle" : "", "parse-names" : false, "suffix" : "" }, { "dropping-particle" : "", "family" : "Myers", "given" : "David G.", "non-dropping-particle" : "", "parse-names" : false, "suffix" : "" } ], "container-title" : "Psychological Bulletin", "id" : "ITEM-2", "issue" : "3", "issued" : { "date-parts" : [ [ "1989" ] ] }, "page" : "409-429", "title" : "Joan McKay versus John McKay: Do gender stereotypes bias evaluations?", "type" : "article-journal", "volume" : "105" }, "uris" : [ "http://www.mendeley.com/documents/?uuid=eada4e90-000a-4cd9-9ba5-bc1e6e9aa4e6" ] }, { "id" : "ITEM-3", "itemData" : { "DOI" : "10.1073/pnas.1211286109", "ISBN" : "1091-6490", "ISSN" : "0027-8424", "PMID" : "22988126", "abstract" : "Despite efforts to recruit and retain more women, a stark gender disparity persists within academic science. Abundant research has demonstrated gender bias in many demographic groups, but has yet to experimentally investigate whether science faculty exhibit a bias against female students that could contribute to the gender disparity in academic science. In a randomized double-blind study (n = 127), science faculty from research-intensive universities rated the application materials of a student-who was randomly assigned either a male or female name-for a laboratory manager position. Faculty participants rated the male applicant as significantly more competent and hireable than the (identical) female applicant. These participants also selected a higher starting salary and offered more career mentoring to the male applicant. The gender of the faculty participants did not affect responses, such that female and male faculty were equally likely to exhibit bias against the female student. Mediation analyses indicated that the female student was less likely to be hired because she was viewed as less competent. We also assessed faculty participants' preexisting subtle bias against women using a standard instrument and found that preexisting subtle bias against women played a moderating role, such that subtle bias against women was associated with less support for the female student, but was unrelated to reactions to the male student. These results suggest that interventions addressing faculty gender bias might advance the goal of increasing the participation of women in science.", "author" : [ { "dropping-particle" : "", "family" : "Moss-Racusin", "given" : "C. A.", "non-dropping-particle" : "", "parse-names" : false, "suffix" : "" }, { "dropping-particle" : "", "family" : "Dovidio", "given" : "J. F.", "non-dropping-particle" : "", "parse-names" : false, "suffix" : "" }, { "dropping-particle" : "", "family" : "Brescoll", "given" : "V. L.", "non-dropping-particle" : "", "parse-names" : false, "suffix" : "" }, { "dropping-particle" : "", "family" : "Graham", "given" : "M. J.", "non-dropping-particle" : "", "parse-names" : false, "suffix" : "" }, { "dropping-particle" : "", "family" : "Handelsman", "given" : "J.", "non-dropping-particle" : "", "parse-names" : false, "suffix" : "" } ], "container-title" : "Proceedings of the National Academy of Sciences", "id" : "ITEM-3", "issue" : "41", "issued" : { "date-parts" : [ [ "2012" ] ] }, "page" : "16474-16479", "title" : "Science faculty's subtle gender biases favor male students", "type" : "article-journal", "volume" : "109" }, "uris" : [ "http://www.mendeley.com/documents/?uuid=9410686c-e715-32e7-8b52-bb4559092ddb" ] } ], "mendeley" : { "formattedCitation" : "(Eagly &amp; Wood, 1982; Moss-Racusin et al., 2012; Swim, Borgida, Maruyama, &amp; Myers, 1989)", "plainTextFormattedCitation" : "(Eagly &amp; Wood, 1982; Moss-Racusin et al., 2012; Swim, Borgida, Maruyama, &amp; Myers, 1989)", "previouslyFormattedCitation" : "(Eagly &amp; Wood, 1982; Moss-Racusin et al., 2012; Swim, Borgida, Maruyama, &amp; Myers, 1989)" }, "properties" : { "noteIndex" : 0 }, "schema" : "https://github.com/citation-style-language/schema/raw/master/csl-citation.json" }</w:instrText>
      </w:r>
      <w:r w:rsidR="00AF37E7" w:rsidRPr="002C34A1">
        <w:fldChar w:fldCharType="separate"/>
      </w:r>
      <w:r w:rsidR="00CD28F9" w:rsidRPr="002C34A1">
        <w:rPr>
          <w:noProof/>
        </w:rPr>
        <w:t>(Eagly &amp; Wood, 1982; Moss-Racusin et al., 2012; Swim</w:t>
      </w:r>
      <w:r w:rsidR="0084678E">
        <w:rPr>
          <w:noProof/>
        </w:rPr>
        <w:t xml:space="preserve"> et al.</w:t>
      </w:r>
      <w:r w:rsidR="00CD28F9" w:rsidRPr="002C34A1">
        <w:rPr>
          <w:noProof/>
        </w:rPr>
        <w:t>, 1989</w:t>
      </w:r>
      <w:r w:rsidR="00411205" w:rsidRPr="002C34A1">
        <w:rPr>
          <w:noProof/>
        </w:rPr>
        <w:t>; also see SOM</w:t>
      </w:r>
      <w:r w:rsidR="00CD28F9" w:rsidRPr="002C34A1">
        <w:rPr>
          <w:noProof/>
        </w:rPr>
        <w:t>)</w:t>
      </w:r>
      <w:r w:rsidR="00AF37E7" w:rsidRPr="002C34A1">
        <w:fldChar w:fldCharType="end"/>
      </w:r>
      <w:r w:rsidR="00AF37E7" w:rsidRPr="002C34A1">
        <w:t xml:space="preserve">. </w:t>
      </w:r>
      <w:r w:rsidR="006410E6" w:rsidRPr="002C34A1">
        <w:t>P</w:t>
      </w:r>
      <w:r w:rsidR="00DB5A18" w:rsidRPr="002C34A1">
        <w:t xml:space="preserve">articipants either read </w:t>
      </w:r>
      <w:r w:rsidRPr="002C34A1">
        <w:t>that</w:t>
      </w:r>
      <w:r w:rsidR="00837188" w:rsidRPr="002C34A1">
        <w:t xml:space="preserve"> the</w:t>
      </w:r>
      <w:r w:rsidR="00DB5A18" w:rsidRPr="002C34A1">
        <w:t xml:space="preserve"> lowest performing team member </w:t>
      </w:r>
      <w:r w:rsidRPr="002C34A1">
        <w:t>w</w:t>
      </w:r>
      <w:r w:rsidR="00DB5A18" w:rsidRPr="002C34A1">
        <w:t xml:space="preserve">as “Andrew” </w:t>
      </w:r>
      <w:r w:rsidR="00E44238" w:rsidRPr="002C34A1">
        <w:t xml:space="preserve">(N = 173) </w:t>
      </w:r>
      <w:r w:rsidR="00DB5A18" w:rsidRPr="002C34A1">
        <w:t xml:space="preserve">or “Sarah” </w:t>
      </w:r>
      <w:r w:rsidR="00E44238" w:rsidRPr="002C34A1">
        <w:t xml:space="preserve">(N = 176). </w:t>
      </w:r>
      <w:r w:rsidR="00DB5A18" w:rsidRPr="002C34A1">
        <w:t>Participants were told</w:t>
      </w:r>
      <w:r w:rsidRPr="002C34A1">
        <w:t>,</w:t>
      </w:r>
      <w:r w:rsidR="00DB5A18" w:rsidRPr="002C34A1">
        <w:t xml:space="preserve"> “you must give [Andrew/Sarah] a clear indication of his/her low performance” and that much of the meeting would be focused on </w:t>
      </w:r>
      <w:r w:rsidR="00837188" w:rsidRPr="002C34A1">
        <w:t>the employee’s</w:t>
      </w:r>
      <w:r w:rsidR="00DB5A18" w:rsidRPr="002C34A1">
        <w:t xml:space="preserve"> improvement. </w:t>
      </w:r>
    </w:p>
    <w:p w14:paraId="58EB8F2F" w14:textId="4316D62B" w:rsidR="00DB5A18" w:rsidRPr="002C34A1" w:rsidRDefault="004D4382" w:rsidP="00BE4F73">
      <w:pPr>
        <w:spacing w:line="480" w:lineRule="auto"/>
      </w:pPr>
      <w:r w:rsidRPr="002C34A1">
        <w:tab/>
      </w:r>
      <w:r w:rsidR="00DC617D" w:rsidRPr="002C34A1">
        <w:rPr>
          <w:b/>
        </w:rPr>
        <w:t>Feedback Goal Priority</w:t>
      </w:r>
      <w:r w:rsidR="00DB5A18" w:rsidRPr="002C34A1">
        <w:t>. Participants were asked to</w:t>
      </w:r>
      <w:r w:rsidR="00E6129F" w:rsidRPr="002C34A1">
        <w:t xml:space="preserve"> “Think about the goals you would have </w:t>
      </w:r>
      <w:proofErr w:type="gramStart"/>
      <w:r w:rsidR="00E6129F" w:rsidRPr="002C34A1">
        <w:t>going</w:t>
      </w:r>
      <w:proofErr w:type="gramEnd"/>
      <w:r w:rsidR="00E6129F" w:rsidRPr="002C34A1">
        <w:t xml:space="preserve"> into your one on one performance feedback meeting with </w:t>
      </w:r>
      <w:r w:rsidR="00A27ABA" w:rsidRPr="002C34A1">
        <w:t>[</w:t>
      </w:r>
      <w:r w:rsidR="00E6129F" w:rsidRPr="002C34A1">
        <w:t>Andrew/Sarah</w:t>
      </w:r>
      <w:r w:rsidR="003B2EE4" w:rsidRPr="002C34A1">
        <w:t>]</w:t>
      </w:r>
      <w:r w:rsidR="00E6129F" w:rsidRPr="002C34A1">
        <w:t>.</w:t>
      </w:r>
      <w:r w:rsidR="00DC617D" w:rsidRPr="002C34A1">
        <w:t>”</w:t>
      </w:r>
      <w:r w:rsidR="00DB5A18" w:rsidRPr="002C34A1">
        <w:t xml:space="preserve"> </w:t>
      </w:r>
      <w:r w:rsidR="00E6129F" w:rsidRPr="002C34A1">
        <w:t xml:space="preserve">Participants </w:t>
      </w:r>
      <w:r w:rsidR="00DB5A18" w:rsidRPr="002C34A1">
        <w:t>indicate</w:t>
      </w:r>
      <w:r w:rsidR="00AB3602" w:rsidRPr="002C34A1">
        <w:t>d</w:t>
      </w:r>
      <w:r w:rsidR="00DB5A18" w:rsidRPr="002C34A1">
        <w:t xml:space="preserve"> “How much do you think each of the following </w:t>
      </w:r>
      <w:r w:rsidR="00DB5A18" w:rsidRPr="002C34A1">
        <w:lastRenderedPageBreak/>
        <w:t xml:space="preserve">would be a TOP PRIORITY for you </w:t>
      </w:r>
      <w:r w:rsidR="00201D6D" w:rsidRPr="002C34A1">
        <w:t>when giving feedback to [Andrew</w:t>
      </w:r>
      <w:r w:rsidR="0014689F" w:rsidRPr="002C34A1">
        <w:t>/</w:t>
      </w:r>
      <w:r w:rsidR="00201D6D" w:rsidRPr="002C34A1">
        <w:t>Sarah</w:t>
      </w:r>
      <w:r w:rsidR="0014689F" w:rsidRPr="002C34A1">
        <w:t>]?”</w:t>
      </w:r>
      <w:r w:rsidR="00720FB8">
        <w:t xml:space="preserve"> (</w:t>
      </w:r>
      <w:proofErr w:type="gramStart"/>
      <w:r w:rsidR="00720FB8" w:rsidRPr="002C34A1">
        <w:t>scale</w:t>
      </w:r>
      <w:proofErr w:type="gramEnd"/>
      <w:r w:rsidR="00720FB8">
        <w:t xml:space="preserve">: </w:t>
      </w:r>
      <w:r w:rsidR="00720FB8" w:rsidRPr="002C34A1">
        <w:t xml:space="preserve">1 </w:t>
      </w:r>
      <w:r w:rsidR="00720FB8">
        <w:t>“</w:t>
      </w:r>
      <w:r w:rsidR="00720FB8" w:rsidRPr="002C34A1">
        <w:rPr>
          <w:i/>
        </w:rPr>
        <w:t>Not at all</w:t>
      </w:r>
      <w:r w:rsidR="00720FB8">
        <w:t>”</w:t>
      </w:r>
      <w:r w:rsidR="00720FB8" w:rsidRPr="002C34A1">
        <w:t xml:space="preserve"> </w:t>
      </w:r>
      <w:r w:rsidR="00720FB8">
        <w:t>-</w:t>
      </w:r>
      <w:r w:rsidR="00720FB8" w:rsidRPr="002C34A1">
        <w:t xml:space="preserve"> 6 </w:t>
      </w:r>
      <w:r w:rsidR="00720FB8">
        <w:t>“</w:t>
      </w:r>
      <w:r w:rsidR="00720FB8" w:rsidRPr="002C34A1">
        <w:rPr>
          <w:i/>
        </w:rPr>
        <w:t>Extremely</w:t>
      </w:r>
      <w:r w:rsidR="00720FB8" w:rsidRPr="00720FB8">
        <w:rPr>
          <w:i/>
          <w:iCs/>
        </w:rPr>
        <w:t>”</w:t>
      </w:r>
      <w:r w:rsidR="00720FB8">
        <w:t>).</w:t>
      </w:r>
      <w:r w:rsidR="0014689F" w:rsidRPr="002C34A1">
        <w:t xml:space="preserve"> They </w:t>
      </w:r>
      <w:r w:rsidR="005A3B01">
        <w:t>responded to</w:t>
      </w:r>
      <w:r w:rsidR="0014689F" w:rsidRPr="002C34A1">
        <w:t xml:space="preserve"> six</w:t>
      </w:r>
      <w:r w:rsidR="00DB5A18" w:rsidRPr="002C34A1">
        <w:t xml:space="preserve"> items </w:t>
      </w:r>
      <w:r w:rsidR="009027C5" w:rsidRPr="002C34A1">
        <w:t xml:space="preserve">representing </w:t>
      </w:r>
      <w:r w:rsidR="00D23664" w:rsidRPr="002C34A1">
        <w:t xml:space="preserve">the </w:t>
      </w:r>
      <w:r w:rsidR="009027C5" w:rsidRPr="002C34A1">
        <w:t xml:space="preserve">two </w:t>
      </w:r>
      <w:r w:rsidR="00D23664" w:rsidRPr="002C34A1">
        <w:t>constructs of interest</w:t>
      </w:r>
      <w:r w:rsidR="009C045F" w:rsidRPr="002C34A1">
        <w:t>:</w:t>
      </w:r>
      <w:r w:rsidR="00DB5A18" w:rsidRPr="002C34A1">
        <w:t xml:space="preserve"> Kind</w:t>
      </w:r>
      <w:r w:rsidR="00B77983" w:rsidRPr="002C34A1">
        <w:t xml:space="preserve"> </w:t>
      </w:r>
      <w:r w:rsidR="00D23664" w:rsidRPr="002C34A1">
        <w:t xml:space="preserve">goals </w:t>
      </w:r>
      <w:r w:rsidR="00B77983" w:rsidRPr="002C34A1">
        <w:t>(</w:t>
      </w:r>
      <w:r w:rsidR="009027C5" w:rsidRPr="002C34A1">
        <w:t xml:space="preserve">“To be </w:t>
      </w:r>
      <w:r w:rsidR="00E6129F" w:rsidRPr="002C34A1">
        <w:t xml:space="preserve">sympathetic and compassionate,” “kind and considerate,” “avoid hurting feelings”; </w:t>
      </w:r>
      <w:r w:rsidR="00B77983" w:rsidRPr="002C34A1">
        <w:t>alpha = .56)</w:t>
      </w:r>
      <w:r w:rsidR="00DB5A18" w:rsidRPr="002C34A1">
        <w:t xml:space="preserve"> and Candid</w:t>
      </w:r>
      <w:r w:rsidR="00D23664" w:rsidRPr="002C34A1">
        <w:t xml:space="preserve"> goals</w:t>
      </w:r>
      <w:r w:rsidR="00B77983" w:rsidRPr="002C34A1">
        <w:t xml:space="preserve"> (</w:t>
      </w:r>
      <w:r w:rsidR="009027C5" w:rsidRPr="002C34A1">
        <w:t>“To be direct and to the point</w:t>
      </w:r>
      <w:r w:rsidR="00E6129F" w:rsidRPr="002C34A1">
        <w:t>,</w:t>
      </w:r>
      <w:r w:rsidR="009027C5" w:rsidRPr="002C34A1">
        <w:t xml:space="preserve">” </w:t>
      </w:r>
      <w:r w:rsidR="00E6129F" w:rsidRPr="002C34A1">
        <w:t xml:space="preserve">“completely straightforward and candid,” “avoid being sentimental”; </w:t>
      </w:r>
      <w:r w:rsidR="00B77983" w:rsidRPr="002C34A1">
        <w:t>alpha = .59)</w:t>
      </w:r>
      <w:r w:rsidR="00DB5A18" w:rsidRPr="002C34A1">
        <w:t xml:space="preserve">.  </w:t>
      </w:r>
      <w:r w:rsidR="00AB3602" w:rsidRPr="002C34A1">
        <w:t xml:space="preserve">As </w:t>
      </w:r>
      <w:r w:rsidR="006F707F" w:rsidRPr="002C34A1">
        <w:t>expected</w:t>
      </w:r>
      <w:r w:rsidR="00AB3602" w:rsidRPr="002C34A1">
        <w:t>, the items loaded onto two factors and so m</w:t>
      </w:r>
      <w:r w:rsidR="00B77983" w:rsidRPr="002C34A1">
        <w:t xml:space="preserve">eans of each were calculated and </w:t>
      </w:r>
      <w:r w:rsidRPr="002C34A1">
        <w:t>used in all analyses</w:t>
      </w:r>
      <w:r w:rsidR="00DB5A18" w:rsidRPr="002C34A1">
        <w:t xml:space="preserve"> (see </w:t>
      </w:r>
      <w:r w:rsidR="001A00A0" w:rsidRPr="002C34A1">
        <w:t>SOM</w:t>
      </w:r>
      <w:r w:rsidR="00AB3602" w:rsidRPr="002C34A1">
        <w:t xml:space="preserve"> for confirmatory factor analysis details</w:t>
      </w:r>
      <w:r w:rsidR="00DB5A18" w:rsidRPr="002C34A1">
        <w:t>).</w:t>
      </w:r>
    </w:p>
    <w:p w14:paraId="0E2ED829" w14:textId="5F010C88" w:rsidR="00DB5A18" w:rsidRPr="002C34A1" w:rsidRDefault="004D4382" w:rsidP="00BE4F73">
      <w:pPr>
        <w:spacing w:line="480" w:lineRule="auto"/>
      </w:pPr>
      <w:r w:rsidRPr="002C34A1">
        <w:tab/>
      </w:r>
      <w:r w:rsidR="00B07D40" w:rsidRPr="002C34A1">
        <w:rPr>
          <w:i/>
        </w:rPr>
        <w:t>Exploratory Measure</w:t>
      </w:r>
      <w:r w:rsidR="00DB5A18" w:rsidRPr="002C34A1">
        <w:rPr>
          <w:i/>
        </w:rPr>
        <w:t>.</w:t>
      </w:r>
      <w:r w:rsidR="00DB5A18" w:rsidRPr="002C34A1">
        <w:t xml:space="preserve"> </w:t>
      </w:r>
      <w:r w:rsidR="00621518" w:rsidRPr="002C34A1">
        <w:t>As an exploratory measure, p</w:t>
      </w:r>
      <w:r w:rsidR="00DB5A18" w:rsidRPr="002C34A1">
        <w:t xml:space="preserve">articipants were asked to </w:t>
      </w:r>
      <w:r w:rsidR="00621518" w:rsidRPr="002C34A1">
        <w:t xml:space="preserve">write about </w:t>
      </w:r>
      <w:r w:rsidR="00DB5A18" w:rsidRPr="002C34A1">
        <w:t xml:space="preserve">any goals </w:t>
      </w:r>
      <w:r w:rsidR="005A3B01" w:rsidRPr="002C34A1">
        <w:t>that were not listed</w:t>
      </w:r>
      <w:r w:rsidR="005A3B01">
        <w:t>, which</w:t>
      </w:r>
      <w:r w:rsidR="005A3B01" w:rsidRPr="002C34A1">
        <w:t xml:space="preserve"> </w:t>
      </w:r>
      <w:r w:rsidRPr="002C34A1">
        <w:t>they might have going into the feedback meeting</w:t>
      </w:r>
      <w:r w:rsidR="00DB5A18" w:rsidRPr="002C34A1">
        <w:t>.</w:t>
      </w:r>
      <w:r w:rsidR="00E6129F" w:rsidRPr="002C34A1">
        <w:t xml:space="preserve"> This data was not </w:t>
      </w:r>
      <w:r w:rsidR="00CD6038" w:rsidRPr="002C34A1">
        <w:t xml:space="preserve">formally </w:t>
      </w:r>
      <w:r w:rsidR="00621518" w:rsidRPr="002C34A1">
        <w:t xml:space="preserve">coded or </w:t>
      </w:r>
      <w:r w:rsidR="00E6129F" w:rsidRPr="002C34A1">
        <w:t>analyzed</w:t>
      </w:r>
      <w:r w:rsidR="00CD6038" w:rsidRPr="002C34A1">
        <w:t xml:space="preserve"> because, upon initial review, we could see that responses had extremely high variance</w:t>
      </w:r>
      <w:r w:rsidR="00B07D40" w:rsidRPr="002C34A1">
        <w:t xml:space="preserve"> and no clear patterns</w:t>
      </w:r>
      <w:r w:rsidR="00631C8F" w:rsidRPr="002C34A1">
        <w:t xml:space="preserve"> or repeated themes</w:t>
      </w:r>
      <w:r w:rsidR="00B07D40" w:rsidRPr="002C34A1">
        <w:t xml:space="preserve"> emerged</w:t>
      </w:r>
      <w:r w:rsidR="00E6129F" w:rsidRPr="002C34A1">
        <w:t>.</w:t>
      </w:r>
    </w:p>
    <w:p w14:paraId="6AC38CD1" w14:textId="6004D72F" w:rsidR="00DB5A18" w:rsidRPr="002C34A1" w:rsidRDefault="00624C44" w:rsidP="00BE4F73">
      <w:pPr>
        <w:spacing w:line="480" w:lineRule="auto"/>
      </w:pPr>
      <w:r w:rsidRPr="002C34A1">
        <w:tab/>
      </w:r>
      <w:r w:rsidR="001A5E7F" w:rsidRPr="002C34A1">
        <w:t>Participants</w:t>
      </w:r>
      <w:r w:rsidR="00817736" w:rsidRPr="002C34A1">
        <w:t xml:space="preserve"> finally </w:t>
      </w:r>
      <w:r w:rsidR="001A5E7F" w:rsidRPr="002C34A1">
        <w:t>indicated their gender</w:t>
      </w:r>
      <w:r w:rsidRPr="002C34A1">
        <w:t xml:space="preserve"> and were debriefed</w:t>
      </w:r>
      <w:r w:rsidR="001A5E7F" w:rsidRPr="002C34A1">
        <w:t xml:space="preserve">.  </w:t>
      </w:r>
    </w:p>
    <w:p w14:paraId="38ACD150" w14:textId="1D39BAB0" w:rsidR="00B77983" w:rsidRPr="002C34A1" w:rsidRDefault="00B77983" w:rsidP="00BE4F73">
      <w:pPr>
        <w:spacing w:line="480" w:lineRule="auto"/>
        <w:jc w:val="center"/>
      </w:pPr>
      <w:r w:rsidRPr="002C34A1">
        <w:rPr>
          <w:b/>
        </w:rPr>
        <w:t>Results</w:t>
      </w:r>
    </w:p>
    <w:p w14:paraId="2DAFA59E" w14:textId="401B647D" w:rsidR="00D36C44" w:rsidRPr="002C34A1" w:rsidRDefault="00E33981" w:rsidP="00BE4F73">
      <w:pPr>
        <w:spacing w:line="480" w:lineRule="auto"/>
      </w:pPr>
      <w:r w:rsidRPr="002C34A1">
        <w:tab/>
      </w:r>
      <w:r w:rsidR="003A3705" w:rsidRPr="002C34A1">
        <w:t xml:space="preserve">Means, </w:t>
      </w:r>
      <w:r w:rsidR="00C80AB3" w:rsidRPr="002C34A1">
        <w:t>standard deviations</w:t>
      </w:r>
      <w:r w:rsidR="003A3705" w:rsidRPr="002C34A1">
        <w:t>, and correlations</w:t>
      </w:r>
      <w:r w:rsidR="00C80AB3" w:rsidRPr="002C34A1">
        <w:t xml:space="preserve"> are presented in </w:t>
      </w:r>
      <w:r w:rsidR="00E44238" w:rsidRPr="002C34A1">
        <w:t xml:space="preserve">Table </w:t>
      </w:r>
      <w:r w:rsidR="00760844">
        <w:t>3</w:t>
      </w:r>
      <w:r w:rsidR="00E44238" w:rsidRPr="002C34A1">
        <w:t xml:space="preserve"> </w:t>
      </w:r>
      <w:r w:rsidR="00C80AB3" w:rsidRPr="002C34A1">
        <w:t>for the main analyses.</w:t>
      </w:r>
    </w:p>
    <w:p w14:paraId="64F37187" w14:textId="577416BC" w:rsidR="00B77983" w:rsidRPr="002C34A1" w:rsidRDefault="00E33981" w:rsidP="00E11F88">
      <w:pPr>
        <w:spacing w:line="480" w:lineRule="auto"/>
      </w:pPr>
      <w:r w:rsidRPr="002C34A1">
        <w:tab/>
      </w:r>
      <w:r w:rsidR="00B07D40" w:rsidRPr="002C34A1">
        <w:rPr>
          <w:b/>
        </w:rPr>
        <w:t>Feedback Goal Priority</w:t>
      </w:r>
      <w:r w:rsidR="002250FD" w:rsidRPr="002C34A1">
        <w:t xml:space="preserve">. </w:t>
      </w:r>
      <w:r w:rsidR="00ED3BA9" w:rsidRPr="002C34A1">
        <w:t xml:space="preserve">Our core hypothesis is about gender differences in feedback priority for kindness. To directly test this, </w:t>
      </w:r>
      <w:r w:rsidR="00E44238" w:rsidRPr="002C34A1">
        <w:t xml:space="preserve">our a priori analysis plan was to </w:t>
      </w:r>
      <w:r w:rsidR="00772D49" w:rsidRPr="002C34A1">
        <w:t xml:space="preserve">conduct independent samples t-tests to examine whether participants would prioritize kindness goals more for the woman employee than for the man. </w:t>
      </w:r>
      <w:r w:rsidR="00B77983" w:rsidRPr="002C34A1">
        <w:t xml:space="preserve">As predicted, </w:t>
      </w:r>
      <w:r w:rsidR="00460547" w:rsidRPr="002C34A1">
        <w:t>there was a gender difference in how much kindness was prioritized</w:t>
      </w:r>
      <w:r w:rsidR="00EB1894" w:rsidRPr="002C34A1">
        <w:t xml:space="preserve"> as a goal</w:t>
      </w:r>
      <w:r w:rsidR="00460547" w:rsidRPr="002C34A1">
        <w:t>. MBA students</w:t>
      </w:r>
      <w:r w:rsidR="00B77983" w:rsidRPr="002C34A1">
        <w:t xml:space="preserve"> prioritize</w:t>
      </w:r>
      <w:r w:rsidR="00460547" w:rsidRPr="002C34A1">
        <w:t>d</w:t>
      </w:r>
      <w:r w:rsidR="00B77983" w:rsidRPr="002C34A1">
        <w:t xml:space="preserve"> </w:t>
      </w:r>
      <w:r w:rsidR="00460547" w:rsidRPr="002C34A1">
        <w:t xml:space="preserve">the </w:t>
      </w:r>
      <w:r w:rsidR="00B77983" w:rsidRPr="002C34A1">
        <w:t>goal</w:t>
      </w:r>
      <w:r w:rsidR="00460547" w:rsidRPr="002C34A1">
        <w:t xml:space="preserve"> of kindness significantly more</w:t>
      </w:r>
      <w:r w:rsidR="00B77983" w:rsidRPr="002C34A1">
        <w:t xml:space="preserve"> for Sarah than for Andrew</w:t>
      </w:r>
      <w:r w:rsidR="003A3705" w:rsidRPr="002C34A1">
        <w:t>,</w:t>
      </w:r>
      <w:r w:rsidR="00B77983" w:rsidRPr="002C34A1">
        <w:t xml:space="preserve"> </w:t>
      </w:r>
      <w:proofErr w:type="gramStart"/>
      <w:r w:rsidR="00B77983" w:rsidRPr="002C34A1">
        <w:rPr>
          <w:i/>
        </w:rPr>
        <w:t>t</w:t>
      </w:r>
      <w:r w:rsidR="00B77983" w:rsidRPr="002C34A1">
        <w:t>(</w:t>
      </w:r>
      <w:proofErr w:type="gramEnd"/>
      <w:r w:rsidR="00B77983" w:rsidRPr="002C34A1">
        <w:t xml:space="preserve">347) = </w:t>
      </w:r>
      <w:r w:rsidR="00B47BB9">
        <w:t>-</w:t>
      </w:r>
      <w:r w:rsidR="00B77983" w:rsidRPr="002C34A1">
        <w:t xml:space="preserve">2.39, </w:t>
      </w:r>
      <w:r w:rsidR="00B77983" w:rsidRPr="002C34A1">
        <w:rPr>
          <w:i/>
        </w:rPr>
        <w:t>p</w:t>
      </w:r>
      <w:r w:rsidR="00A9093B" w:rsidRPr="002C34A1">
        <w:t xml:space="preserve"> = .02</w:t>
      </w:r>
      <w:r w:rsidR="004654E8" w:rsidRPr="002C34A1">
        <w:t xml:space="preserve">, </w:t>
      </w:r>
      <w:r w:rsidR="0033643B" w:rsidRPr="002C34A1">
        <w:t xml:space="preserve">Cohen’s </w:t>
      </w:r>
      <w:r w:rsidR="004654E8" w:rsidRPr="002C34A1">
        <w:rPr>
          <w:i/>
        </w:rPr>
        <w:t>d</w:t>
      </w:r>
      <w:r w:rsidR="004654E8" w:rsidRPr="002C34A1">
        <w:t xml:space="preserve"> = </w:t>
      </w:r>
      <w:r w:rsidR="00B47BB9">
        <w:t>-</w:t>
      </w:r>
      <w:r w:rsidR="0033643B" w:rsidRPr="002C34A1">
        <w:t>.2</w:t>
      </w:r>
      <w:r w:rsidR="00B47BB9">
        <w:t>6</w:t>
      </w:r>
      <w:r w:rsidR="003B2EE4" w:rsidRPr="002C34A1">
        <w:t>, 95% CI [</w:t>
      </w:r>
      <w:r w:rsidR="00B47BB9">
        <w:t>-</w:t>
      </w:r>
      <w:r w:rsidR="00A9093B" w:rsidRPr="002C34A1">
        <w:t>0</w:t>
      </w:r>
      <w:r w:rsidR="00C2651A" w:rsidRPr="002C34A1">
        <w:t>.</w:t>
      </w:r>
      <w:r w:rsidR="00B47BB9">
        <w:t>46</w:t>
      </w:r>
      <w:r w:rsidR="00C2651A" w:rsidRPr="002C34A1">
        <w:t xml:space="preserve">, </w:t>
      </w:r>
      <w:r w:rsidR="00B47BB9">
        <w:t>-</w:t>
      </w:r>
      <w:r w:rsidR="00A9093B" w:rsidRPr="002C34A1">
        <w:t>0</w:t>
      </w:r>
      <w:r w:rsidR="00C2651A" w:rsidRPr="002C34A1">
        <w:t>.</w:t>
      </w:r>
      <w:r w:rsidR="00B47BB9">
        <w:t>05</w:t>
      </w:r>
      <w:r w:rsidR="00C2651A" w:rsidRPr="002C34A1">
        <w:t>]</w:t>
      </w:r>
      <w:r w:rsidR="00B77983" w:rsidRPr="002C34A1">
        <w:t xml:space="preserve">. </w:t>
      </w:r>
      <w:r w:rsidR="005A3B01">
        <w:t>P</w:t>
      </w:r>
      <w:r w:rsidR="00460547" w:rsidRPr="002C34A1">
        <w:t xml:space="preserve">articipants </w:t>
      </w:r>
      <w:r w:rsidR="00772D49" w:rsidRPr="002C34A1">
        <w:t xml:space="preserve">showed no difference </w:t>
      </w:r>
      <w:r w:rsidR="00772D49" w:rsidRPr="002C34A1">
        <w:lastRenderedPageBreak/>
        <w:t xml:space="preserve">in </w:t>
      </w:r>
      <w:r w:rsidR="00460547" w:rsidRPr="002C34A1">
        <w:t xml:space="preserve">goal </w:t>
      </w:r>
      <w:r w:rsidR="005A3B01">
        <w:t xml:space="preserve">priority for </w:t>
      </w:r>
      <w:r w:rsidR="00460547" w:rsidRPr="002C34A1">
        <w:t>candor to</w:t>
      </w:r>
      <w:r w:rsidR="00B77983" w:rsidRPr="002C34A1">
        <w:t xml:space="preserve"> Sarah </w:t>
      </w:r>
      <w:r w:rsidR="00460547" w:rsidRPr="002C34A1">
        <w:t>and</w:t>
      </w:r>
      <w:r w:rsidR="00B77983" w:rsidRPr="002C34A1">
        <w:t xml:space="preserve"> Andrew</w:t>
      </w:r>
      <w:r w:rsidR="003A3705" w:rsidRPr="002C34A1">
        <w:t xml:space="preserve">, </w:t>
      </w:r>
      <w:proofErr w:type="gramStart"/>
      <w:r w:rsidR="00675A71" w:rsidRPr="002C34A1">
        <w:rPr>
          <w:i/>
        </w:rPr>
        <w:t>t</w:t>
      </w:r>
      <w:r w:rsidR="00C87A29" w:rsidRPr="002C34A1">
        <w:t>(</w:t>
      </w:r>
      <w:proofErr w:type="gramEnd"/>
      <w:r w:rsidR="00C87A29" w:rsidRPr="002C34A1">
        <w:t xml:space="preserve">347), </w:t>
      </w:r>
      <w:r w:rsidR="00C87A29" w:rsidRPr="002C34A1">
        <w:rPr>
          <w:i/>
        </w:rPr>
        <w:t>p</w:t>
      </w:r>
      <w:r w:rsidR="00C87A29" w:rsidRPr="002C34A1">
        <w:t xml:space="preserve"> = .24</w:t>
      </w:r>
      <w:r w:rsidR="00012118" w:rsidRPr="002C34A1">
        <w:t xml:space="preserve"> (</w:t>
      </w:r>
      <w:r w:rsidR="00034332">
        <w:t xml:space="preserve">see </w:t>
      </w:r>
      <w:r w:rsidR="00012118" w:rsidRPr="002C34A1">
        <w:t>Fig</w:t>
      </w:r>
      <w:r w:rsidR="0045769C" w:rsidRPr="002C34A1">
        <w:t>ure</w:t>
      </w:r>
      <w:r w:rsidR="00662144">
        <w:t xml:space="preserve"> </w:t>
      </w:r>
      <w:r w:rsidR="00012118" w:rsidRPr="002C34A1">
        <w:t>1)</w:t>
      </w:r>
      <w:r w:rsidR="006D736D">
        <w:t>, suggesting hostile sexism is not at play</w:t>
      </w:r>
      <w:r w:rsidR="00C87A29" w:rsidRPr="002C34A1">
        <w:t xml:space="preserve">. </w:t>
      </w:r>
    </w:p>
    <w:p w14:paraId="06F9E9F9" w14:textId="1A91456B" w:rsidR="00D22814" w:rsidRPr="002C34A1" w:rsidRDefault="00541258" w:rsidP="00BE4F73">
      <w:pPr>
        <w:spacing w:line="480" w:lineRule="auto"/>
      </w:pPr>
      <w:r w:rsidRPr="002C34A1">
        <w:tab/>
      </w:r>
      <w:r w:rsidR="00E754D3" w:rsidRPr="002C34A1">
        <w:rPr>
          <w:b/>
        </w:rPr>
        <w:t>Evaluator gender</w:t>
      </w:r>
      <w:r w:rsidR="00BF5938" w:rsidRPr="002C34A1">
        <w:rPr>
          <w:b/>
        </w:rPr>
        <w:t>.</w:t>
      </w:r>
      <w:r w:rsidR="00BF5938" w:rsidRPr="002C34A1">
        <w:t xml:space="preserve"> </w:t>
      </w:r>
      <w:r w:rsidR="002250FD" w:rsidRPr="002C34A1">
        <w:t xml:space="preserve">We thought it important to explore whether </w:t>
      </w:r>
      <w:r w:rsidR="00ED3BA9" w:rsidRPr="002C34A1">
        <w:t>wo</w:t>
      </w:r>
      <w:r w:rsidR="00D22814" w:rsidRPr="002C34A1">
        <w:t xml:space="preserve">men and men showed </w:t>
      </w:r>
      <w:r w:rsidR="002250FD" w:rsidRPr="002C34A1">
        <w:t xml:space="preserve">this pattern of effects </w:t>
      </w:r>
      <w:r w:rsidR="00D22814" w:rsidRPr="002C34A1">
        <w:t>to an equal degree</w:t>
      </w:r>
      <w:r w:rsidR="00804F0E">
        <w:t>, which as noted above could speak to the potential of hostile sexism driving any effects</w:t>
      </w:r>
      <w:r w:rsidR="002250FD" w:rsidRPr="002C34A1">
        <w:t>.</w:t>
      </w:r>
      <w:r w:rsidR="007429F9">
        <w:t xml:space="preserve"> </w:t>
      </w:r>
      <w:r w:rsidR="00D22814" w:rsidRPr="002C34A1">
        <w:t>Therefore, we conducted exploratory analyses of whether partic</w:t>
      </w:r>
      <w:r w:rsidR="00DD50C4" w:rsidRPr="002C34A1">
        <w:t>ipant gender influence</w:t>
      </w:r>
      <w:r w:rsidR="005C5E4A" w:rsidRPr="002C34A1">
        <w:t>d</w:t>
      </w:r>
      <w:r w:rsidR="00DD50C4" w:rsidRPr="002C34A1">
        <w:t xml:space="preserve"> ratings</w:t>
      </w:r>
      <w:r w:rsidR="007429F9">
        <w:t>.</w:t>
      </w:r>
      <w:r w:rsidR="005A3B01">
        <w:t xml:space="preserve"> </w:t>
      </w:r>
      <w:r w:rsidR="007429F9">
        <w:t>Because only 1 person identified as 3</w:t>
      </w:r>
      <w:r w:rsidR="007429F9" w:rsidRPr="007429F9">
        <w:rPr>
          <w:vertAlign w:val="superscript"/>
        </w:rPr>
        <w:t>rd</w:t>
      </w:r>
      <w:r w:rsidR="007429F9">
        <w:t xml:space="preserve"> gender, this analysis focuses on the gender binary.</w:t>
      </w:r>
      <w:r w:rsidR="007429F9" w:rsidRPr="002C34A1">
        <w:t xml:space="preserve"> </w:t>
      </w:r>
      <w:r w:rsidR="007429F9">
        <w:t>T</w:t>
      </w:r>
      <w:r w:rsidR="00B63CED" w:rsidRPr="002C34A1">
        <w:t xml:space="preserve">here was no </w:t>
      </w:r>
      <w:r w:rsidR="00F60B3B">
        <w:t xml:space="preserve">participant </w:t>
      </w:r>
      <w:r w:rsidR="00BF5938" w:rsidRPr="002C34A1">
        <w:t>gender by condition interaction</w:t>
      </w:r>
      <w:r w:rsidR="00D22814" w:rsidRPr="002C34A1">
        <w:t xml:space="preserve"> on kindness</w:t>
      </w:r>
      <w:r w:rsidR="003118D0" w:rsidRPr="002C34A1">
        <w:t xml:space="preserve"> goals</w:t>
      </w:r>
      <w:r w:rsidR="005C5E4A" w:rsidRPr="002C34A1">
        <w:t>,</w:t>
      </w:r>
      <w:r w:rsidR="00F33A78" w:rsidRPr="002C34A1">
        <w:t xml:space="preserve"> </w:t>
      </w:r>
      <w:proofErr w:type="gramStart"/>
      <w:r w:rsidR="00F33A78" w:rsidRPr="002C34A1">
        <w:rPr>
          <w:i/>
        </w:rPr>
        <w:t>F</w:t>
      </w:r>
      <w:r w:rsidR="00A108EF" w:rsidRPr="002C34A1">
        <w:t>(</w:t>
      </w:r>
      <w:proofErr w:type="gramEnd"/>
      <w:r w:rsidR="00A108EF" w:rsidRPr="002C34A1">
        <w:t>1</w:t>
      </w:r>
      <w:r w:rsidR="002F045D" w:rsidRPr="002C34A1">
        <w:t>, 34</w:t>
      </w:r>
      <w:r w:rsidR="00BE1FFC" w:rsidRPr="002C34A1">
        <w:t>7</w:t>
      </w:r>
      <w:r w:rsidR="002F045D" w:rsidRPr="002C34A1">
        <w:t>)</w:t>
      </w:r>
      <w:r w:rsidR="00F33A78" w:rsidRPr="002C34A1">
        <w:t xml:space="preserve"> = </w:t>
      </w:r>
      <w:r w:rsidR="00926A0F" w:rsidRPr="002C34A1">
        <w:t>0</w:t>
      </w:r>
      <w:r w:rsidR="00BF5938" w:rsidRPr="002C34A1">
        <w:t>.</w:t>
      </w:r>
      <w:r w:rsidR="00F33A78" w:rsidRPr="002C34A1">
        <w:t xml:space="preserve">45, </w:t>
      </w:r>
      <w:r w:rsidR="00F33A78" w:rsidRPr="002C34A1">
        <w:rPr>
          <w:i/>
        </w:rPr>
        <w:t>p</w:t>
      </w:r>
      <w:r w:rsidR="00F33A78" w:rsidRPr="002C34A1">
        <w:t xml:space="preserve"> = .50</w:t>
      </w:r>
      <w:r w:rsidR="00926A0F" w:rsidRPr="002C34A1">
        <w:t>,</w:t>
      </w:r>
      <w:r w:rsidR="00BE1FFC" w:rsidRPr="002C34A1">
        <w:t xml:space="preserve"> </w:t>
      </w:r>
      <w:r w:rsidR="00BE1FFC" w:rsidRPr="002C34A1">
        <w:rPr>
          <w:i/>
          <w:iCs/>
        </w:rPr>
        <w:t>n</w:t>
      </w:r>
      <w:r w:rsidR="00BE1FFC" w:rsidRPr="002C34A1">
        <w:rPr>
          <w:i/>
          <w:iCs/>
          <w:vertAlign w:val="subscript"/>
        </w:rPr>
        <w:t>p</w:t>
      </w:r>
      <w:r w:rsidR="00BE1FFC" w:rsidRPr="002C34A1">
        <w:rPr>
          <w:i/>
          <w:iCs/>
          <w:vertAlign w:val="superscript"/>
        </w:rPr>
        <w:t>2</w:t>
      </w:r>
      <w:r w:rsidR="00BE1FFC" w:rsidRPr="002C34A1">
        <w:t xml:space="preserve"> = .001</w:t>
      </w:r>
      <w:r w:rsidR="002F045D" w:rsidRPr="002C34A1">
        <w:t>.</w:t>
      </w:r>
      <w:r w:rsidR="003A1DC7" w:rsidRPr="002C34A1">
        <w:t xml:space="preserve"> Controlling for participant gender, the main effect of condition on kindness goals </w:t>
      </w:r>
      <w:r w:rsidR="00C957FA" w:rsidRPr="002C34A1">
        <w:t xml:space="preserve">(described above) </w:t>
      </w:r>
      <w:r w:rsidR="003A1DC7" w:rsidRPr="002C34A1">
        <w:t xml:space="preserve">was still significant </w:t>
      </w:r>
      <w:proofErr w:type="gramStart"/>
      <w:r w:rsidR="003A1DC7" w:rsidRPr="002C34A1">
        <w:rPr>
          <w:i/>
        </w:rPr>
        <w:t>F</w:t>
      </w:r>
      <w:r w:rsidR="003A1DC7" w:rsidRPr="002C34A1">
        <w:t>(</w:t>
      </w:r>
      <w:proofErr w:type="gramEnd"/>
      <w:r w:rsidR="003A1DC7" w:rsidRPr="002C34A1">
        <w:t>1, 34</w:t>
      </w:r>
      <w:r w:rsidR="009E2EAE" w:rsidRPr="002C34A1">
        <w:t>7</w:t>
      </w:r>
      <w:r w:rsidR="003A1DC7" w:rsidRPr="002C34A1">
        <w:t>) = 5.</w:t>
      </w:r>
      <w:r w:rsidR="009E2EAE" w:rsidRPr="002C34A1">
        <w:t>25</w:t>
      </w:r>
      <w:r w:rsidR="003A1DC7" w:rsidRPr="002C34A1">
        <w:t xml:space="preserve">, </w:t>
      </w:r>
      <w:r w:rsidR="003A1DC7" w:rsidRPr="002C34A1">
        <w:rPr>
          <w:i/>
        </w:rPr>
        <w:t>p</w:t>
      </w:r>
      <w:r w:rsidR="003A1DC7" w:rsidRPr="002C34A1">
        <w:t xml:space="preserve"> = .02</w:t>
      </w:r>
      <w:r w:rsidR="009E2EAE" w:rsidRPr="002C34A1">
        <w:t xml:space="preserve">, </w:t>
      </w:r>
      <w:r w:rsidR="009E2EAE" w:rsidRPr="002C34A1">
        <w:rPr>
          <w:i/>
          <w:iCs/>
        </w:rPr>
        <w:t>n</w:t>
      </w:r>
      <w:r w:rsidR="009E2EAE" w:rsidRPr="002C34A1">
        <w:rPr>
          <w:i/>
          <w:iCs/>
          <w:vertAlign w:val="subscript"/>
        </w:rPr>
        <w:t>p</w:t>
      </w:r>
      <w:r w:rsidR="009E2EAE" w:rsidRPr="002C34A1">
        <w:rPr>
          <w:i/>
          <w:iCs/>
          <w:vertAlign w:val="superscript"/>
        </w:rPr>
        <w:t>2</w:t>
      </w:r>
      <w:r w:rsidR="009E2EAE" w:rsidRPr="002C34A1">
        <w:t xml:space="preserve"> = .02</w:t>
      </w:r>
      <w:r w:rsidR="003A1DC7" w:rsidRPr="002C34A1">
        <w:t xml:space="preserve">. </w:t>
      </w:r>
      <w:r w:rsidR="00966706">
        <w:t xml:space="preserve">Because we do not find </w:t>
      </w:r>
      <w:r w:rsidR="007429F9">
        <w:t xml:space="preserve">consistent </w:t>
      </w:r>
      <w:r w:rsidR="00966706">
        <w:t>evaluator gender effects in any studies, we do not discuss them further</w:t>
      </w:r>
      <w:r w:rsidR="00BA35E1">
        <w:t xml:space="preserve"> (see SOM)</w:t>
      </w:r>
      <w:r w:rsidR="00966706">
        <w:t xml:space="preserve">. </w:t>
      </w:r>
    </w:p>
    <w:p w14:paraId="7ABCEF3C" w14:textId="34C2EC91" w:rsidR="009846FE" w:rsidRPr="002C34A1" w:rsidRDefault="009846FE" w:rsidP="009846FE">
      <w:pPr>
        <w:spacing w:line="480" w:lineRule="auto"/>
        <w:jc w:val="center"/>
        <w:rPr>
          <w:b/>
        </w:rPr>
      </w:pPr>
      <w:r w:rsidRPr="002C34A1">
        <w:rPr>
          <w:b/>
        </w:rPr>
        <w:t xml:space="preserve">Study 2 </w:t>
      </w:r>
      <w:r w:rsidR="00AD3084">
        <w:rPr>
          <w:b/>
        </w:rPr>
        <w:t>Summary</w:t>
      </w:r>
    </w:p>
    <w:p w14:paraId="50B6C970" w14:textId="1389AE8D" w:rsidR="00CF2C40" w:rsidRPr="002C34A1" w:rsidRDefault="008D2084" w:rsidP="00624C44">
      <w:pPr>
        <w:spacing w:line="480" w:lineRule="auto"/>
        <w:ind w:firstLine="720"/>
      </w:pPr>
      <w:r w:rsidRPr="002C34A1">
        <w:t>F</w:t>
      </w:r>
      <w:r w:rsidR="00EC5E50" w:rsidRPr="002C34A1">
        <w:t xml:space="preserve">eedback givers prioritized kindness </w:t>
      </w:r>
      <w:r w:rsidR="00EC1D74">
        <w:t xml:space="preserve">as a goal </w:t>
      </w:r>
      <w:r w:rsidR="004B0472" w:rsidRPr="002C34A1">
        <w:t xml:space="preserve">more </w:t>
      </w:r>
      <w:r w:rsidR="00EC5E50" w:rsidRPr="002C34A1">
        <w:t>when giving</w:t>
      </w:r>
      <w:r w:rsidR="00EC1D74">
        <w:t xml:space="preserve"> developmental</w:t>
      </w:r>
      <w:r w:rsidR="00EC5E50" w:rsidRPr="002C34A1">
        <w:t xml:space="preserve"> feedback to wome</w:t>
      </w:r>
      <w:r w:rsidR="004B0472" w:rsidRPr="002C34A1">
        <w:t>n</w:t>
      </w:r>
      <w:r w:rsidRPr="002C34A1">
        <w:t xml:space="preserve"> than</w:t>
      </w:r>
      <w:r w:rsidR="00EC5E50" w:rsidRPr="002C34A1">
        <w:t xml:space="preserve"> men.</w:t>
      </w:r>
      <w:r w:rsidR="00544EA2" w:rsidRPr="002C34A1">
        <w:t xml:space="preserve"> </w:t>
      </w:r>
      <w:r w:rsidR="001719BF" w:rsidRPr="002C34A1">
        <w:t>Both men and women exhibited t</w:t>
      </w:r>
      <w:r w:rsidR="00260BCB" w:rsidRPr="002C34A1">
        <w:t xml:space="preserve">his differential tendency </w:t>
      </w:r>
      <w:r w:rsidR="001719BF" w:rsidRPr="002C34A1">
        <w:t>equally</w:t>
      </w:r>
      <w:r w:rsidR="00395B15">
        <w:t xml:space="preserve">, </w:t>
      </w:r>
      <w:r w:rsidR="005954C3">
        <w:t xml:space="preserve">indirectly </w:t>
      </w:r>
      <w:r w:rsidR="00395B15">
        <w:t>suggesting hostile sexism is not at play</w:t>
      </w:r>
      <w:r w:rsidR="00260BCB" w:rsidRPr="002C34A1">
        <w:t>.</w:t>
      </w:r>
      <w:r w:rsidR="004B0472" w:rsidRPr="002C34A1">
        <w:t xml:space="preserve"> </w:t>
      </w:r>
      <w:r w:rsidR="00B66AAC" w:rsidRPr="002C34A1">
        <w:t>H</w:t>
      </w:r>
      <w:r w:rsidR="004B0472" w:rsidRPr="002C34A1">
        <w:t xml:space="preserve">owever, evaluators may have had different impressions of what constituted </w:t>
      </w:r>
      <w:r w:rsidRPr="002C34A1">
        <w:t xml:space="preserve">“lagging performance” </w:t>
      </w:r>
      <w:r w:rsidR="004B0472" w:rsidRPr="002C34A1">
        <w:t xml:space="preserve"> for the woman versus the man</w:t>
      </w:r>
      <w:r w:rsidR="00B66AAC" w:rsidRPr="002C34A1">
        <w:t xml:space="preserve"> </w:t>
      </w:r>
      <w:r w:rsidR="004B0472" w:rsidRPr="002C34A1">
        <w:fldChar w:fldCharType="begin" w:fldLock="1"/>
      </w:r>
      <w:r w:rsidR="004B0472" w:rsidRPr="002C34A1">
        <w:instrText>ADDIN CSL_CITATION { "citationItems" : [ { "id" : "ITEM-1", "itemData" : { "DOI" : "10.1037/0022-3514.66.1.5", "ISBN" : "0022-3514", "ISSN" : "0022-3514", "PMID" : "8126651", "abstract" : "Four studies tested a model of stereotype-based shifts in judgment standards developed by M. Biernat, M. Manis, and T. E. Nelson (1991). The model suggests that subjective judgments of target persons from different social groups may fail to reveal the stereotyped expectations of judges, because they invite the use of different evaluative standards; more \"objective\" or common rule indicators reduce such standard shifts. The stereotypes that men are more competent than women, women are more verbally able than men, Whites are more verbally able than Blacks, and Blacks are more athletic than Whites were successfully used to demonstrate the shifting standards phenomenon. Several individual-difference measures were also effective in predicting differential susceptibility to standard shifts, and direct evidence was provided that differing comparison standards account for substantial differences in target ratings.", "author" : [ { "dropping-particle" : "", "family" : "Biernat", "given" : "M", "non-dropping-particle" : "", "parse-names" : false, "suffix" : "" }, { "dropping-particle" : "", "family" : "Manis", "given" : "M", "non-dropping-particle" : "", "parse-names" : false, "suffix" : "" } ], "container-title" : "Journal of personality and social psychology", "id" : "ITEM-1", "issue" : "1", "issued" : { "date-parts" : [ [ "1994" ] ] }, "page" : "5-20", "publisher" : "American Psychological Association", "title" : "Shifting standards and stereotype-based judgments.", "type" : "article-journal", "volume" : "66" }, "uris" : [ "http://www.mendeley.com/documents/?uuid=97e24104-fa33-38fb-8615-7923cef1de7d" ] } ], "mendeley" : { "formattedCitation" : "(M Biernat &amp; Manis, 1994)", "manualFormatting" : "(e.g., \u201cshifting standards,\u201d Biernat &amp; Manis, 1994)", "plainTextFormattedCitation" : "(M Biernat &amp; Manis, 1994)", "previouslyFormattedCitation" : "(M Biernat &amp; Manis, 1994)" }, "properties" : { "noteIndex" : 0 }, "schema" : "https://github.com/citation-style-language/schema/raw/master/csl-citation.json" }</w:instrText>
      </w:r>
      <w:r w:rsidR="004B0472" w:rsidRPr="002C34A1">
        <w:fldChar w:fldCharType="separate"/>
      </w:r>
      <w:r w:rsidR="004B0472" w:rsidRPr="002C34A1">
        <w:rPr>
          <w:noProof/>
        </w:rPr>
        <w:t>(e.g. “shifting standards</w:t>
      </w:r>
      <w:r w:rsidR="00E02215" w:rsidRPr="002C34A1">
        <w:rPr>
          <w:noProof/>
        </w:rPr>
        <w:t>,</w:t>
      </w:r>
      <w:r w:rsidR="004B0472" w:rsidRPr="002C34A1">
        <w:rPr>
          <w:noProof/>
        </w:rPr>
        <w:t>” Biernat &amp; Manis, 1994)</w:t>
      </w:r>
      <w:r w:rsidR="004B0472" w:rsidRPr="002C34A1">
        <w:fldChar w:fldCharType="end"/>
      </w:r>
      <w:r w:rsidR="004B0472" w:rsidRPr="002C34A1">
        <w:t>.</w:t>
      </w:r>
      <w:r w:rsidR="00260BCB" w:rsidRPr="002C34A1">
        <w:t xml:space="preserve"> </w:t>
      </w:r>
      <w:r w:rsidR="0058641E" w:rsidRPr="002C34A1">
        <w:t xml:space="preserve">To </w:t>
      </w:r>
      <w:r w:rsidR="00F6253B">
        <w:t>minimize</w:t>
      </w:r>
      <w:r w:rsidR="0058641E" w:rsidRPr="002C34A1">
        <w:t xml:space="preserve"> this possibility, t</w:t>
      </w:r>
      <w:r w:rsidR="00EC5B9E" w:rsidRPr="002C34A1">
        <w:t xml:space="preserve">he next study </w:t>
      </w:r>
      <w:r w:rsidR="00900218" w:rsidRPr="002C34A1">
        <w:t xml:space="preserve">provided objective </w:t>
      </w:r>
      <w:r w:rsidR="00F60B3B">
        <w:t>information about</w:t>
      </w:r>
      <w:r w:rsidR="00900218" w:rsidRPr="002C34A1">
        <w:t xml:space="preserve"> performance</w:t>
      </w:r>
      <w:r w:rsidR="00EC5B9E" w:rsidRPr="002C34A1">
        <w:t>.</w:t>
      </w:r>
    </w:p>
    <w:p w14:paraId="01C0DA4B" w14:textId="6A41CCDA" w:rsidR="00251200" w:rsidRPr="002C34A1" w:rsidRDefault="000D7A2E" w:rsidP="00BE4F73">
      <w:pPr>
        <w:spacing w:line="480" w:lineRule="auto"/>
        <w:jc w:val="center"/>
        <w:rPr>
          <w:b/>
        </w:rPr>
      </w:pPr>
      <w:r w:rsidRPr="002C34A1">
        <w:rPr>
          <w:b/>
        </w:rPr>
        <w:t>Study 3</w:t>
      </w:r>
    </w:p>
    <w:p w14:paraId="0AE8099B" w14:textId="60C46B81" w:rsidR="00621518" w:rsidRPr="002C34A1" w:rsidRDefault="00621518" w:rsidP="00BE4F73">
      <w:pPr>
        <w:spacing w:line="480" w:lineRule="auto"/>
        <w:jc w:val="center"/>
        <w:rPr>
          <w:b/>
        </w:rPr>
      </w:pPr>
      <w:r w:rsidRPr="002C34A1">
        <w:rPr>
          <w:b/>
        </w:rPr>
        <w:t>Method</w:t>
      </w:r>
    </w:p>
    <w:p w14:paraId="7ACFFBD2" w14:textId="43797357" w:rsidR="00892DFE" w:rsidRPr="002C34A1" w:rsidRDefault="00892DFE" w:rsidP="00BE4F73">
      <w:pPr>
        <w:spacing w:line="480" w:lineRule="auto"/>
      </w:pPr>
      <w:r w:rsidRPr="002C34A1">
        <w:rPr>
          <w:b/>
        </w:rPr>
        <w:t>Participants</w:t>
      </w:r>
      <w:r w:rsidRPr="002C34A1">
        <w:t xml:space="preserve"> </w:t>
      </w:r>
    </w:p>
    <w:p w14:paraId="145EDF00" w14:textId="61EA9752" w:rsidR="00892DFE" w:rsidRPr="002C34A1" w:rsidRDefault="00343FD4" w:rsidP="002F1171">
      <w:pPr>
        <w:spacing w:line="480" w:lineRule="auto"/>
        <w:ind w:firstLine="720"/>
      </w:pPr>
      <w:r w:rsidRPr="002C34A1">
        <w:lastRenderedPageBreak/>
        <w:t xml:space="preserve">A total of </w:t>
      </w:r>
      <w:r w:rsidR="00EB62F0" w:rsidRPr="002C34A1">
        <w:t>9</w:t>
      </w:r>
      <w:r w:rsidR="00984D1B" w:rsidRPr="002C34A1">
        <w:t xml:space="preserve">4 </w:t>
      </w:r>
      <w:r w:rsidR="00EB62F0" w:rsidRPr="002C34A1">
        <w:t>participants</w:t>
      </w:r>
      <w:r w:rsidR="00355457" w:rsidRPr="002C34A1">
        <w:t xml:space="preserve"> from a UK university and surrounding community</w:t>
      </w:r>
      <w:r w:rsidR="002C62E2" w:rsidRPr="002C34A1">
        <w:t xml:space="preserve"> </w:t>
      </w:r>
      <w:r w:rsidR="009806E4" w:rsidRPr="002C34A1">
        <w:t>(61 female</w:t>
      </w:r>
      <w:r w:rsidR="00A6737E" w:rsidRPr="002C34A1">
        <w:t xml:space="preserve">; </w:t>
      </w:r>
      <w:r w:rsidR="00BC52C6" w:rsidRPr="002C34A1">
        <w:t>10</w:t>
      </w:r>
      <w:r w:rsidR="00A6737E" w:rsidRPr="002C34A1">
        <w:t xml:space="preserve"> over 50 </w:t>
      </w:r>
      <w:r w:rsidR="0014378E" w:rsidRPr="002C34A1">
        <w:t>years of age</w:t>
      </w:r>
      <w:r w:rsidR="00A6737E" w:rsidRPr="002C34A1">
        <w:t xml:space="preserve">, </w:t>
      </w:r>
      <w:r w:rsidR="001011A5" w:rsidRPr="002C34A1">
        <w:t>16</w:t>
      </w:r>
      <w:r w:rsidR="00EB6629" w:rsidRPr="002C34A1">
        <w:t xml:space="preserve"> </w:t>
      </w:r>
      <w:r w:rsidR="002D75B3" w:rsidRPr="002C34A1">
        <w:t>between</w:t>
      </w:r>
      <w:r w:rsidR="00EB6629" w:rsidRPr="002C34A1">
        <w:t xml:space="preserve"> 30 and 50, </w:t>
      </w:r>
      <w:r w:rsidR="001011A5" w:rsidRPr="002C34A1">
        <w:t>68</w:t>
      </w:r>
      <w:r w:rsidR="00240892" w:rsidRPr="002C34A1">
        <w:t xml:space="preserve"> b</w:t>
      </w:r>
      <w:r w:rsidR="0014378E" w:rsidRPr="002C34A1">
        <w:t>e</w:t>
      </w:r>
      <w:r w:rsidR="00240892" w:rsidRPr="002C34A1">
        <w:t>tw</w:t>
      </w:r>
      <w:r w:rsidR="0014378E" w:rsidRPr="002C34A1">
        <w:t>een</w:t>
      </w:r>
      <w:r w:rsidR="00240892" w:rsidRPr="002C34A1">
        <w:t xml:space="preserve"> 18 &amp; 30</w:t>
      </w:r>
      <w:r w:rsidR="007F3272" w:rsidRPr="002C34A1">
        <w:t xml:space="preserve">; </w:t>
      </w:r>
      <w:r w:rsidR="00BC52C6" w:rsidRPr="002C34A1">
        <w:t>44</w:t>
      </w:r>
      <w:r w:rsidR="007F3272" w:rsidRPr="002C34A1">
        <w:t xml:space="preserve"> White, </w:t>
      </w:r>
      <w:r w:rsidR="00BC52C6" w:rsidRPr="002C34A1">
        <w:t>25</w:t>
      </w:r>
      <w:r w:rsidR="007F3272" w:rsidRPr="002C34A1">
        <w:t xml:space="preserve"> South Asian; </w:t>
      </w:r>
      <w:r w:rsidR="00BC52C6" w:rsidRPr="002C34A1">
        <w:t>10</w:t>
      </w:r>
      <w:r w:rsidR="007F3272" w:rsidRPr="002C34A1">
        <w:t xml:space="preserve"> East Asian, </w:t>
      </w:r>
      <w:r w:rsidR="00BC52C6" w:rsidRPr="002C34A1">
        <w:t>6</w:t>
      </w:r>
      <w:r w:rsidR="007F3272" w:rsidRPr="002C34A1">
        <w:t xml:space="preserve"> Black, </w:t>
      </w:r>
      <w:r w:rsidR="00BC52C6" w:rsidRPr="002C34A1">
        <w:t>1 Arab, 1 Hispanic, and 7</w:t>
      </w:r>
      <w:r w:rsidR="007F3272" w:rsidRPr="002C34A1">
        <w:t xml:space="preserve"> Mixed</w:t>
      </w:r>
      <w:r w:rsidR="00BC52C6" w:rsidRPr="002C34A1">
        <w:t xml:space="preserve"> or Other</w:t>
      </w:r>
      <w:r w:rsidR="009806E4" w:rsidRPr="002C34A1">
        <w:t xml:space="preserve">) </w:t>
      </w:r>
      <w:r w:rsidR="002C62E2" w:rsidRPr="002C34A1">
        <w:t>took part in a la</w:t>
      </w:r>
      <w:r w:rsidR="000A29B4" w:rsidRPr="002C34A1">
        <w:t>boratory experiment in return for</w:t>
      </w:r>
      <w:r w:rsidR="0014378E" w:rsidRPr="002C34A1">
        <w:t xml:space="preserve"> </w:t>
      </w:r>
      <w:r w:rsidR="00733101" w:rsidRPr="002C34A1">
        <w:t>£10</w:t>
      </w:r>
      <w:r w:rsidR="002C62E2" w:rsidRPr="002C34A1">
        <w:t xml:space="preserve"> GBP. </w:t>
      </w:r>
      <w:r w:rsidR="00DB6996" w:rsidRPr="002C34A1">
        <w:t>No participants were excluded</w:t>
      </w:r>
      <w:r w:rsidR="00FA2161" w:rsidRPr="002C34A1">
        <w:t>.</w:t>
      </w:r>
      <w:r w:rsidR="00896A8D" w:rsidRPr="002C34A1">
        <w:t xml:space="preserve"> This was a convenience sample – our study was added to an already running </w:t>
      </w:r>
      <w:r w:rsidR="00E04EC8" w:rsidRPr="002C34A1">
        <w:t xml:space="preserve">(unrelated) </w:t>
      </w:r>
      <w:r w:rsidR="00896A8D" w:rsidRPr="002C34A1">
        <w:t xml:space="preserve">lab study </w:t>
      </w:r>
      <w:r w:rsidR="00E04EC8" w:rsidRPr="002C34A1">
        <w:t xml:space="preserve">that did not take up the full participant time slot, </w:t>
      </w:r>
      <w:r w:rsidR="00896A8D" w:rsidRPr="002C34A1">
        <w:t xml:space="preserve">and therefore our sample size was determined by how many people participated in that study. </w:t>
      </w:r>
    </w:p>
    <w:p w14:paraId="5FBA16CD" w14:textId="7894C6E1" w:rsidR="00892DFE" w:rsidRPr="002C34A1" w:rsidRDefault="00892DFE" w:rsidP="00BE4F73">
      <w:pPr>
        <w:spacing w:line="480" w:lineRule="auto"/>
        <w:rPr>
          <w:b/>
        </w:rPr>
      </w:pPr>
      <w:r w:rsidRPr="002C34A1">
        <w:rPr>
          <w:b/>
        </w:rPr>
        <w:t>Procedure</w:t>
      </w:r>
    </w:p>
    <w:p w14:paraId="0248CDC8" w14:textId="59C2AF4C" w:rsidR="000451DB" w:rsidRPr="002C34A1" w:rsidRDefault="000F30D3" w:rsidP="000F30D3">
      <w:pPr>
        <w:spacing w:line="480" w:lineRule="auto"/>
      </w:pPr>
      <w:r w:rsidRPr="002C34A1">
        <w:tab/>
      </w:r>
      <w:r w:rsidR="00107207" w:rsidRPr="002C34A1">
        <w:t>After providing informed consent, p</w:t>
      </w:r>
      <w:r w:rsidR="000A29B4" w:rsidRPr="002C34A1">
        <w:t>articipants were asked</w:t>
      </w:r>
      <w:r w:rsidR="00756E40" w:rsidRPr="002C34A1">
        <w:t xml:space="preserve"> to</w:t>
      </w:r>
      <w:r w:rsidR="000A29B4" w:rsidRPr="002C34A1">
        <w:t xml:space="preserve"> imagine themselves as a manager </w:t>
      </w:r>
      <w:r w:rsidR="000451DB" w:rsidRPr="002C34A1">
        <w:t xml:space="preserve">of a team of six people </w:t>
      </w:r>
      <w:r w:rsidR="000A29B4" w:rsidRPr="002C34A1">
        <w:t xml:space="preserve">in an advertising agency. They were told that </w:t>
      </w:r>
      <w:r w:rsidR="000451DB" w:rsidRPr="002C34A1">
        <w:t xml:space="preserve">on that day </w:t>
      </w:r>
      <w:r w:rsidR="000A29B4" w:rsidRPr="002C34A1">
        <w:t xml:space="preserve">they would have to give each team member performance feedback in preparation for a more formal review six months from </w:t>
      </w:r>
      <w:r w:rsidR="000451DB" w:rsidRPr="002C34A1">
        <w:t>the present</w:t>
      </w:r>
      <w:r w:rsidR="000A29B4" w:rsidRPr="002C34A1">
        <w:t xml:space="preserve">. </w:t>
      </w:r>
    </w:p>
    <w:p w14:paraId="2CD8022A" w14:textId="1347A4EE" w:rsidR="00B7506F" w:rsidRPr="002C34A1" w:rsidRDefault="000F30D3" w:rsidP="00BE4F73">
      <w:pPr>
        <w:spacing w:line="480" w:lineRule="auto"/>
      </w:pPr>
      <w:r w:rsidRPr="002C34A1">
        <w:tab/>
      </w:r>
      <w:r w:rsidR="000451DB" w:rsidRPr="002C34A1">
        <w:rPr>
          <w:b/>
        </w:rPr>
        <w:t xml:space="preserve">Manipulation. </w:t>
      </w:r>
      <w:r w:rsidR="00DB6996" w:rsidRPr="002C34A1">
        <w:t xml:space="preserve">Again, </w:t>
      </w:r>
      <w:r w:rsidR="00966706" w:rsidRPr="002C34A1">
        <w:t xml:space="preserve">employee name manipulated </w:t>
      </w:r>
      <w:r w:rsidR="00DB6996" w:rsidRPr="002C34A1">
        <w:t>gender</w:t>
      </w:r>
      <w:r w:rsidR="004747A1" w:rsidRPr="002C34A1">
        <w:t xml:space="preserve">, </w:t>
      </w:r>
      <w:proofErr w:type="gramStart"/>
      <w:r w:rsidR="00325580" w:rsidRPr="002C34A1">
        <w:t>Sarah</w:t>
      </w:r>
      <w:proofErr w:type="gramEnd"/>
      <w:r w:rsidR="00325580" w:rsidRPr="002C34A1">
        <w:t xml:space="preserve"> o</w:t>
      </w:r>
      <w:r w:rsidR="000451DB" w:rsidRPr="002C34A1">
        <w:t>r</w:t>
      </w:r>
      <w:r w:rsidR="00325580" w:rsidRPr="002C34A1">
        <w:t xml:space="preserve"> Andrew. </w:t>
      </w:r>
      <w:r w:rsidR="00756E40" w:rsidRPr="002C34A1">
        <w:t xml:space="preserve">All participants read that </w:t>
      </w:r>
      <w:r w:rsidR="00CF0E55" w:rsidRPr="002C34A1">
        <w:t>[Andrew/Sarah</w:t>
      </w:r>
      <w:r w:rsidR="00325580" w:rsidRPr="002C34A1">
        <w:t xml:space="preserve">] </w:t>
      </w:r>
      <w:r w:rsidR="0014378E" w:rsidRPr="002C34A1">
        <w:t>“has a</w:t>
      </w:r>
      <w:r w:rsidR="000451DB" w:rsidRPr="002C34A1">
        <w:t xml:space="preserve"> </w:t>
      </w:r>
      <w:r w:rsidR="00325580" w:rsidRPr="002C34A1">
        <w:t xml:space="preserve">25% competency score, putting </w:t>
      </w:r>
      <w:r w:rsidR="00867187" w:rsidRPr="002C34A1">
        <w:t xml:space="preserve">her </w:t>
      </w:r>
      <w:r w:rsidR="00325580" w:rsidRPr="002C34A1">
        <w:t>/</w:t>
      </w:r>
      <w:r w:rsidR="00867187" w:rsidRPr="002C34A1">
        <w:t xml:space="preserve"> him </w:t>
      </w:r>
      <w:r w:rsidR="00325580" w:rsidRPr="002C34A1">
        <w:t>in the bottom quarter of performers on the team, and at risk for being fired.</w:t>
      </w:r>
      <w:r w:rsidR="000451DB" w:rsidRPr="002C34A1">
        <w:t>”</w:t>
      </w:r>
    </w:p>
    <w:p w14:paraId="7143FD32" w14:textId="3E8EEE1E" w:rsidR="00805357" w:rsidRPr="002C34A1" w:rsidRDefault="000F30D3" w:rsidP="00BE4F73">
      <w:pPr>
        <w:spacing w:line="480" w:lineRule="auto"/>
      </w:pPr>
      <w:r w:rsidRPr="002C34A1">
        <w:tab/>
      </w:r>
      <w:r w:rsidR="000451DB" w:rsidRPr="002C34A1">
        <w:rPr>
          <w:b/>
        </w:rPr>
        <w:t>M</w:t>
      </w:r>
      <w:r w:rsidR="00325580" w:rsidRPr="002C34A1">
        <w:rPr>
          <w:b/>
        </w:rPr>
        <w:t xml:space="preserve">anipulation </w:t>
      </w:r>
      <w:r w:rsidR="000451DB" w:rsidRPr="002C34A1">
        <w:rPr>
          <w:b/>
        </w:rPr>
        <w:t>C</w:t>
      </w:r>
      <w:r w:rsidR="00325580" w:rsidRPr="002C34A1">
        <w:rPr>
          <w:b/>
        </w:rPr>
        <w:t>heck.</w:t>
      </w:r>
      <w:r w:rsidR="00325580" w:rsidRPr="002C34A1">
        <w:t xml:space="preserve"> </w:t>
      </w:r>
      <w:r w:rsidR="00107207" w:rsidRPr="002C34A1">
        <w:t>P</w:t>
      </w:r>
      <w:r w:rsidR="00325580" w:rsidRPr="002C34A1">
        <w:t>articipants were asked to type the employee’s name</w:t>
      </w:r>
      <w:r w:rsidR="00ED3BA9" w:rsidRPr="002C34A1">
        <w:t xml:space="preserve"> into a text box</w:t>
      </w:r>
      <w:r w:rsidR="00325580" w:rsidRPr="002C34A1">
        <w:t xml:space="preserve">. </w:t>
      </w:r>
      <w:r w:rsidR="004747A1" w:rsidRPr="002C34A1">
        <w:t xml:space="preserve">All participants correctly </w:t>
      </w:r>
      <w:r w:rsidR="0014378E" w:rsidRPr="002C34A1">
        <w:t>recalled</w:t>
      </w:r>
      <w:r w:rsidR="004747A1" w:rsidRPr="002C34A1">
        <w:t xml:space="preserve"> the </w:t>
      </w:r>
      <w:proofErr w:type="gramStart"/>
      <w:r w:rsidR="004747A1" w:rsidRPr="002C34A1">
        <w:t>employee</w:t>
      </w:r>
      <w:proofErr w:type="gramEnd"/>
      <w:r w:rsidR="004747A1" w:rsidRPr="002C34A1">
        <w:t xml:space="preserve"> </w:t>
      </w:r>
      <w:r w:rsidR="0014378E" w:rsidRPr="002C34A1">
        <w:t>name</w:t>
      </w:r>
      <w:r w:rsidR="004747A1" w:rsidRPr="002C34A1">
        <w:t xml:space="preserve">. </w:t>
      </w:r>
    </w:p>
    <w:p w14:paraId="68F79B12" w14:textId="3CD50187" w:rsidR="00DF60C4" w:rsidRPr="002C34A1" w:rsidRDefault="008A2882" w:rsidP="00E04EC8">
      <w:pPr>
        <w:spacing w:line="480" w:lineRule="auto"/>
        <w:ind w:firstLine="720"/>
      </w:pPr>
      <w:r w:rsidRPr="002C34A1">
        <w:rPr>
          <w:b/>
        </w:rPr>
        <w:t>Feedback Goal Priority</w:t>
      </w:r>
      <w:r w:rsidR="00DF60C4" w:rsidRPr="002C34A1">
        <w:rPr>
          <w:b/>
        </w:rPr>
        <w:t>.</w:t>
      </w:r>
      <w:r w:rsidR="00DF60C4" w:rsidRPr="002C34A1">
        <w:t xml:space="preserve"> Participants </w:t>
      </w:r>
      <w:r w:rsidR="00966706">
        <w:t>again</w:t>
      </w:r>
      <w:r w:rsidR="00E902BD" w:rsidRPr="002C34A1">
        <w:t xml:space="preserve"> </w:t>
      </w:r>
      <w:r w:rsidR="00635948" w:rsidRPr="002C34A1">
        <w:t>indicat</w:t>
      </w:r>
      <w:r w:rsidR="00966706">
        <w:t>ed</w:t>
      </w:r>
      <w:r w:rsidR="00635948" w:rsidRPr="002C34A1">
        <w:t xml:space="preserve"> their agreement on </w:t>
      </w:r>
      <w:r w:rsidR="00966706">
        <w:t>the items from Study 2</w:t>
      </w:r>
      <w:r w:rsidR="00635948" w:rsidRPr="002C34A1">
        <w:t xml:space="preserve">, </w:t>
      </w:r>
      <w:r w:rsidR="00E902BD" w:rsidRPr="002C34A1">
        <w:t xml:space="preserve">with one </w:t>
      </w:r>
      <w:r w:rsidR="00DF60C4" w:rsidRPr="002C34A1">
        <w:t xml:space="preserve">additional item for each factor, for a total of eight </w:t>
      </w:r>
      <w:r w:rsidR="000F30D3" w:rsidRPr="002C34A1">
        <w:t>items</w:t>
      </w:r>
      <w:r w:rsidR="00966706">
        <w:t xml:space="preserve"> (sc</w:t>
      </w:r>
      <w:r w:rsidR="00966706" w:rsidRPr="002C34A1">
        <w:t>ale</w:t>
      </w:r>
      <w:r w:rsidR="00966706">
        <w:t xml:space="preserve">: </w:t>
      </w:r>
      <w:r w:rsidR="00966706" w:rsidRPr="002C34A1">
        <w:t xml:space="preserve">1 </w:t>
      </w:r>
      <w:r w:rsidR="00966706">
        <w:t>“</w:t>
      </w:r>
      <w:r w:rsidR="00966706" w:rsidRPr="002C34A1">
        <w:rPr>
          <w:i/>
        </w:rPr>
        <w:t>Not at all</w:t>
      </w:r>
      <w:r w:rsidR="00966706">
        <w:t>”</w:t>
      </w:r>
      <w:r w:rsidR="00966706" w:rsidRPr="002C34A1">
        <w:t xml:space="preserve"> </w:t>
      </w:r>
      <w:r w:rsidR="00966706">
        <w:t>-</w:t>
      </w:r>
      <w:r w:rsidR="00966706" w:rsidRPr="002C34A1">
        <w:t xml:space="preserve"> 6 </w:t>
      </w:r>
      <w:r w:rsidR="00966706">
        <w:t>“</w:t>
      </w:r>
      <w:r w:rsidR="00966706" w:rsidRPr="002C34A1">
        <w:rPr>
          <w:i/>
        </w:rPr>
        <w:t>Extremely</w:t>
      </w:r>
      <w:r w:rsidR="00966706">
        <w:rPr>
          <w:i/>
        </w:rPr>
        <w:t>”</w:t>
      </w:r>
      <w:r w:rsidR="00966706">
        <w:t>)</w:t>
      </w:r>
      <w:r w:rsidR="008846E0">
        <w:t>:</w:t>
      </w:r>
      <w:r w:rsidR="00720FB8">
        <w:t xml:space="preserve"> </w:t>
      </w:r>
      <w:r w:rsidR="00996E1D" w:rsidRPr="002C34A1">
        <w:t xml:space="preserve">Kindness </w:t>
      </w:r>
      <w:r w:rsidR="00EB1894" w:rsidRPr="002C34A1">
        <w:t>goal</w:t>
      </w:r>
      <w:r w:rsidR="00720FB8">
        <w:t xml:space="preserve"> priority items</w:t>
      </w:r>
      <w:r w:rsidR="00996E1D" w:rsidRPr="002C34A1">
        <w:t xml:space="preserve"> </w:t>
      </w:r>
      <w:r w:rsidR="006F3A8A" w:rsidRPr="002C34A1">
        <w:t xml:space="preserve">‘to be kind and considerate’, ‘to avoid hurt feelings or a bad reaction’, ‘to maintain a positive relationship’, and ‘to be sympathetic and compassionate’ (alpha = </w:t>
      </w:r>
      <w:r w:rsidR="00410645" w:rsidRPr="002C34A1">
        <w:t>.82</w:t>
      </w:r>
      <w:r w:rsidR="006F3A8A" w:rsidRPr="002C34A1">
        <w:t>)</w:t>
      </w:r>
      <w:r w:rsidR="00720FB8">
        <w:t xml:space="preserve">; </w:t>
      </w:r>
      <w:r w:rsidR="006F3A8A" w:rsidRPr="002C34A1">
        <w:t xml:space="preserve">Candid </w:t>
      </w:r>
      <w:r w:rsidR="00EB1894" w:rsidRPr="002C34A1">
        <w:t>goal</w:t>
      </w:r>
      <w:r w:rsidR="00720FB8">
        <w:t xml:space="preserve"> priority item</w:t>
      </w:r>
      <w:r w:rsidR="00E04EC8" w:rsidRPr="002C34A1">
        <w:t>s</w:t>
      </w:r>
      <w:r w:rsidR="006F3A8A" w:rsidRPr="002C34A1">
        <w:t xml:space="preserve">: ‘to be fair and unbiased’, ‘to be completely straightforward and candid’, </w:t>
      </w:r>
      <w:r w:rsidR="006F3A8A" w:rsidRPr="002C34A1">
        <w:lastRenderedPageBreak/>
        <w:t xml:space="preserve">‘to be firm and unsentimental’, and to ‘be direct and to the point’ (alpha = </w:t>
      </w:r>
      <w:r w:rsidR="00410645" w:rsidRPr="002C34A1">
        <w:t>.61</w:t>
      </w:r>
      <w:r w:rsidR="006F3A8A" w:rsidRPr="002C34A1">
        <w:t>).</w:t>
      </w:r>
      <w:r w:rsidR="00C16974" w:rsidRPr="002C34A1">
        <w:t xml:space="preserve"> </w:t>
      </w:r>
      <w:r w:rsidR="00156A37" w:rsidRPr="002C34A1">
        <w:t xml:space="preserve">Order of item </w:t>
      </w:r>
      <w:r w:rsidR="00C16974" w:rsidRPr="002C34A1">
        <w:t>presentation was randomized.</w:t>
      </w:r>
    </w:p>
    <w:p w14:paraId="6C15AAF4" w14:textId="6D472830" w:rsidR="001C7410" w:rsidRPr="002C34A1" w:rsidRDefault="00156A37" w:rsidP="00BE4F73">
      <w:pPr>
        <w:spacing w:line="480" w:lineRule="auto"/>
      </w:pPr>
      <w:r w:rsidRPr="002C34A1">
        <w:tab/>
      </w:r>
      <w:r w:rsidR="001C7410" w:rsidRPr="002C34A1">
        <w:rPr>
          <w:b/>
        </w:rPr>
        <w:t>Feedback</w:t>
      </w:r>
      <w:r w:rsidR="006170FE" w:rsidRPr="002C34A1">
        <w:rPr>
          <w:b/>
        </w:rPr>
        <w:t xml:space="preserve"> Style</w:t>
      </w:r>
      <w:r w:rsidR="001C7410" w:rsidRPr="002C34A1">
        <w:rPr>
          <w:b/>
        </w:rPr>
        <w:t>.</w:t>
      </w:r>
      <w:r w:rsidR="001C7410" w:rsidRPr="002C34A1">
        <w:t xml:space="preserve"> </w:t>
      </w:r>
      <w:r w:rsidR="00B0676C" w:rsidRPr="002C34A1">
        <w:t>W</w:t>
      </w:r>
      <w:r w:rsidR="005F2218" w:rsidRPr="002C34A1">
        <w:t>e sought to explore the link between the priority placed on kindness and the positivity</w:t>
      </w:r>
      <w:r w:rsidR="00566327" w:rsidRPr="002C34A1">
        <w:t xml:space="preserve"> evaluators anticipated exhibiting in their feedback. </w:t>
      </w:r>
      <w:r w:rsidR="008846E0">
        <w:t>Thus</w:t>
      </w:r>
      <w:r w:rsidR="00566327" w:rsidRPr="002C34A1">
        <w:t xml:space="preserve">, we included exploratory measures </w:t>
      </w:r>
      <w:r w:rsidR="00B205A2" w:rsidRPr="002C34A1">
        <w:t xml:space="preserve">that we hoped would capture three </w:t>
      </w:r>
      <w:r w:rsidR="00BB4DCE" w:rsidRPr="002C34A1">
        <w:t xml:space="preserve">different </w:t>
      </w:r>
      <w:r w:rsidR="00B205A2" w:rsidRPr="002C34A1">
        <w:t xml:space="preserve">ways in which feedback can come to be inflated – if it is overly positive, lacks critique, or focuses </w:t>
      </w:r>
      <w:r w:rsidR="00BB4DCE" w:rsidRPr="002C34A1">
        <w:t xml:space="preserve">more </w:t>
      </w:r>
      <w:r w:rsidR="00B205A2" w:rsidRPr="002C34A1">
        <w:t>on strengths than weaknesses. We asked participants to rate on bipolar scales their anticipated</w:t>
      </w:r>
      <w:r w:rsidR="00566327" w:rsidRPr="002C34A1">
        <w:t xml:space="preserve"> ‘f</w:t>
      </w:r>
      <w:r w:rsidR="001019BF" w:rsidRPr="002C34A1">
        <w:t xml:space="preserve">eedback </w:t>
      </w:r>
      <w:r w:rsidR="00566327" w:rsidRPr="002C34A1">
        <w:t>v</w:t>
      </w:r>
      <w:r w:rsidR="001019BF" w:rsidRPr="002C34A1">
        <w:t>alence</w:t>
      </w:r>
      <w:r w:rsidR="00566327" w:rsidRPr="002C34A1">
        <w:t>’</w:t>
      </w:r>
      <w:r w:rsidR="00F32237" w:rsidRPr="002C34A1">
        <w:t xml:space="preserve"> </w:t>
      </w:r>
      <w:r w:rsidR="00635948" w:rsidRPr="002C34A1">
        <w:t>(</w:t>
      </w:r>
      <w:r w:rsidR="008846E0">
        <w:t>1 “</w:t>
      </w:r>
      <w:r w:rsidR="00E902BD" w:rsidRPr="002C34A1">
        <w:rPr>
          <w:i/>
        </w:rPr>
        <w:t>E</w:t>
      </w:r>
      <w:r w:rsidR="001C7410" w:rsidRPr="002C34A1">
        <w:rPr>
          <w:i/>
        </w:rPr>
        <w:t>xtremely negative feedback</w:t>
      </w:r>
      <w:r w:rsidR="00566327" w:rsidRPr="002C34A1">
        <w:t>,</w:t>
      </w:r>
      <w:r w:rsidR="008846E0">
        <w:t>”</w:t>
      </w:r>
      <w:r w:rsidR="00566327" w:rsidRPr="002C34A1">
        <w:t xml:space="preserve"> </w:t>
      </w:r>
      <w:r w:rsidR="008846E0">
        <w:t>–</w:t>
      </w:r>
      <w:r w:rsidR="00566327" w:rsidRPr="002C34A1">
        <w:t xml:space="preserve"> </w:t>
      </w:r>
      <w:r w:rsidR="008846E0">
        <w:t>6 “</w:t>
      </w:r>
      <w:r w:rsidR="00E902BD" w:rsidRPr="002C34A1">
        <w:rPr>
          <w:i/>
        </w:rPr>
        <w:t>E</w:t>
      </w:r>
      <w:r w:rsidR="001C7410" w:rsidRPr="002C34A1">
        <w:rPr>
          <w:i/>
        </w:rPr>
        <w:t>xtremely positive feedback</w:t>
      </w:r>
      <w:r w:rsidR="008846E0">
        <w:t>”</w:t>
      </w:r>
      <w:r w:rsidR="00635948" w:rsidRPr="002C34A1">
        <w:rPr>
          <w:i/>
        </w:rPr>
        <w:t>)</w:t>
      </w:r>
      <w:r w:rsidR="00BC2BA1" w:rsidRPr="002C34A1">
        <w:t xml:space="preserve">, </w:t>
      </w:r>
      <w:r w:rsidR="00566327" w:rsidRPr="002C34A1">
        <w:t>‘f</w:t>
      </w:r>
      <w:r w:rsidR="001C7410" w:rsidRPr="002C34A1">
        <w:t xml:space="preserve">eedback </w:t>
      </w:r>
      <w:r w:rsidR="00566327" w:rsidRPr="002C34A1">
        <w:t>s</w:t>
      </w:r>
      <w:r w:rsidR="00C143D8" w:rsidRPr="002C34A1">
        <w:t>traightforwardness</w:t>
      </w:r>
      <w:r w:rsidR="00566327" w:rsidRPr="002C34A1">
        <w:t>’</w:t>
      </w:r>
      <w:r w:rsidR="00F32237" w:rsidRPr="002C34A1">
        <w:t xml:space="preserve"> </w:t>
      </w:r>
      <w:r w:rsidR="00635948" w:rsidRPr="002C34A1">
        <w:t>(</w:t>
      </w:r>
      <w:r w:rsidR="008846E0">
        <w:t>1 “</w:t>
      </w:r>
      <w:r w:rsidR="001C7410" w:rsidRPr="002C34A1">
        <w:rPr>
          <w:i/>
        </w:rPr>
        <w:t>Extremely straightforward/All critical feedback</w:t>
      </w:r>
      <w:r w:rsidR="00566327" w:rsidRPr="002C34A1">
        <w:t>,</w:t>
      </w:r>
      <w:r w:rsidR="008846E0">
        <w:t>”</w:t>
      </w:r>
      <w:r w:rsidR="00566327" w:rsidRPr="002C34A1">
        <w:t xml:space="preserve"> </w:t>
      </w:r>
      <w:r w:rsidR="008846E0">
        <w:t>– 6 “</w:t>
      </w:r>
      <w:r w:rsidR="001C7410" w:rsidRPr="002C34A1">
        <w:rPr>
          <w:i/>
        </w:rPr>
        <w:t>Not at all straightforward/No critical feedback</w:t>
      </w:r>
      <w:r w:rsidR="00566327" w:rsidRPr="002C34A1">
        <w:t>,</w:t>
      </w:r>
      <w:r w:rsidR="008846E0">
        <w:t>”</w:t>
      </w:r>
      <w:r w:rsidR="00CE6B01" w:rsidRPr="002C34A1">
        <w:rPr>
          <w:iCs/>
        </w:rPr>
        <w:t xml:space="preserve"> reverse coded so that higher numbers indicate</w:t>
      </w:r>
      <w:r w:rsidR="00C06206" w:rsidRPr="002C34A1">
        <w:rPr>
          <w:iCs/>
        </w:rPr>
        <w:t xml:space="preserve"> more straightforwardness</w:t>
      </w:r>
      <w:r w:rsidR="00BC2BA1" w:rsidRPr="002C34A1">
        <w:rPr>
          <w:iCs/>
        </w:rPr>
        <w:t>), and ‘f</w:t>
      </w:r>
      <w:r w:rsidR="001019BF" w:rsidRPr="002C34A1">
        <w:t xml:space="preserve">eedback </w:t>
      </w:r>
      <w:r w:rsidR="00BC2BA1" w:rsidRPr="002C34A1">
        <w:t>f</w:t>
      </w:r>
      <w:r w:rsidR="001019BF" w:rsidRPr="002C34A1">
        <w:t>ocus</w:t>
      </w:r>
      <w:r w:rsidR="004F6B2F" w:rsidRPr="002C34A1">
        <w:t>’</w:t>
      </w:r>
      <w:r w:rsidR="00F32237" w:rsidRPr="002C34A1">
        <w:t xml:space="preserve"> </w:t>
      </w:r>
      <w:r w:rsidR="00635948" w:rsidRPr="002C34A1">
        <w:t>(</w:t>
      </w:r>
      <w:r w:rsidR="008846E0">
        <w:t>1 “</w:t>
      </w:r>
      <w:r w:rsidR="001C7410" w:rsidRPr="002C34A1">
        <w:rPr>
          <w:i/>
        </w:rPr>
        <w:t>Focusing on aspects of the work that need a lot of improvement</w:t>
      </w:r>
      <w:r w:rsidR="004F6B2F" w:rsidRPr="002C34A1">
        <w:t>,</w:t>
      </w:r>
      <w:r w:rsidR="008846E0">
        <w:t>” –</w:t>
      </w:r>
      <w:r w:rsidR="004F6B2F" w:rsidRPr="002C34A1">
        <w:t xml:space="preserve"> </w:t>
      </w:r>
      <w:r w:rsidR="008846E0">
        <w:t>“</w:t>
      </w:r>
      <w:r w:rsidR="001C7410" w:rsidRPr="002C34A1">
        <w:rPr>
          <w:i/>
        </w:rPr>
        <w:t>Focusing on aspects of the work that are already going well</w:t>
      </w:r>
      <w:r w:rsidR="004F6B2F" w:rsidRPr="002C34A1">
        <w:t>,</w:t>
      </w:r>
      <w:r w:rsidR="008846E0">
        <w:t>”</w:t>
      </w:r>
      <w:r w:rsidR="00635948" w:rsidRPr="002C34A1">
        <w:rPr>
          <w:i/>
        </w:rPr>
        <w:t>)</w:t>
      </w:r>
      <w:r w:rsidR="001C7410" w:rsidRPr="002C34A1">
        <w:t>.</w:t>
      </w:r>
    </w:p>
    <w:p w14:paraId="2AFB75EA" w14:textId="1C4D7B59" w:rsidR="001C7410" w:rsidRPr="002C34A1" w:rsidRDefault="005A495D" w:rsidP="002F1171">
      <w:pPr>
        <w:spacing w:line="480" w:lineRule="auto"/>
        <w:ind w:firstLine="720"/>
      </w:pPr>
      <w:r w:rsidRPr="002C34A1">
        <w:t>Finally, p</w:t>
      </w:r>
      <w:r w:rsidR="001C7410" w:rsidRPr="002C34A1">
        <w:t>articipants indicated their gender, age, education level, and political orientation</w:t>
      </w:r>
      <w:r w:rsidRPr="002C34A1">
        <w:t xml:space="preserve"> and were debriefed for the study session</w:t>
      </w:r>
      <w:r w:rsidR="00B0676C" w:rsidRPr="002C34A1">
        <w:t xml:space="preserve"> (see SOM for additional exploratory measures and results). </w:t>
      </w:r>
    </w:p>
    <w:p w14:paraId="416B640A" w14:textId="4FE9A1B5" w:rsidR="001C7410" w:rsidRPr="002C34A1" w:rsidRDefault="001C7410" w:rsidP="00BE4F73">
      <w:pPr>
        <w:spacing w:line="480" w:lineRule="auto"/>
        <w:jc w:val="center"/>
        <w:rPr>
          <w:b/>
        </w:rPr>
      </w:pPr>
      <w:r w:rsidRPr="002C34A1">
        <w:rPr>
          <w:b/>
        </w:rPr>
        <w:t>Results</w:t>
      </w:r>
    </w:p>
    <w:p w14:paraId="50F9E7CC" w14:textId="30A713BE" w:rsidR="003A3705" w:rsidRPr="002C34A1" w:rsidRDefault="003A3705" w:rsidP="003A3705">
      <w:pPr>
        <w:spacing w:line="480" w:lineRule="auto"/>
        <w:rPr>
          <w:b/>
        </w:rPr>
      </w:pPr>
      <w:r w:rsidRPr="002C34A1">
        <w:t>Means, standard deviations, and the correlations</w:t>
      </w:r>
      <w:r w:rsidR="005A5D8C">
        <w:t xml:space="preserve"> for key variables</w:t>
      </w:r>
      <w:r w:rsidRPr="002C34A1">
        <w:t xml:space="preserve"> are in Table </w:t>
      </w:r>
      <w:r w:rsidR="00F94D9A">
        <w:t>4</w:t>
      </w:r>
      <w:r w:rsidR="00C86584" w:rsidRPr="002C34A1">
        <w:t>.</w:t>
      </w:r>
      <w:r w:rsidR="000103F5" w:rsidRPr="002C34A1">
        <w:t xml:space="preserve"> </w:t>
      </w:r>
    </w:p>
    <w:p w14:paraId="6BC6BCF8" w14:textId="74C46298" w:rsidR="008A4976" w:rsidRPr="002C34A1" w:rsidRDefault="005A495D" w:rsidP="00BE4F73">
      <w:pPr>
        <w:spacing w:line="480" w:lineRule="auto"/>
      </w:pPr>
      <w:r w:rsidRPr="002C34A1">
        <w:rPr>
          <w:b/>
        </w:rPr>
        <w:tab/>
      </w:r>
      <w:r w:rsidR="008A2882" w:rsidRPr="002C34A1">
        <w:rPr>
          <w:b/>
        </w:rPr>
        <w:t>Feedback Goal Priority</w:t>
      </w:r>
      <w:r w:rsidR="00EF06B6" w:rsidRPr="002C34A1">
        <w:rPr>
          <w:b/>
        </w:rPr>
        <w:t>.</w:t>
      </w:r>
      <w:r w:rsidR="00EF06B6" w:rsidRPr="002C34A1">
        <w:t xml:space="preserve"> </w:t>
      </w:r>
      <w:r w:rsidR="00D72D16">
        <w:t>An i</w:t>
      </w:r>
      <w:r w:rsidR="009F2CE6">
        <w:t xml:space="preserve">ndependent samples </w:t>
      </w:r>
      <w:r w:rsidR="00E44238" w:rsidRPr="002C34A1">
        <w:t>t-test assess</w:t>
      </w:r>
      <w:r w:rsidR="005A5D8C">
        <w:t>ed</w:t>
      </w:r>
      <w:r w:rsidR="00E44238" w:rsidRPr="002C34A1">
        <w:t xml:space="preserve"> the focal hypothesis. </w:t>
      </w:r>
      <w:r w:rsidRPr="002C34A1">
        <w:t xml:space="preserve">Replicating </w:t>
      </w:r>
      <w:r w:rsidR="00FB4D7B" w:rsidRPr="002C34A1">
        <w:t>both previous studies</w:t>
      </w:r>
      <w:r w:rsidRPr="002C34A1">
        <w:t xml:space="preserve">, </w:t>
      </w:r>
      <w:r w:rsidR="008A4976" w:rsidRPr="002C34A1">
        <w:t>and as predi</w:t>
      </w:r>
      <w:r w:rsidR="00544EA2" w:rsidRPr="002C34A1">
        <w:t>c</w:t>
      </w:r>
      <w:r w:rsidR="008A4976" w:rsidRPr="002C34A1">
        <w:t>ted,</w:t>
      </w:r>
      <w:r w:rsidRPr="002C34A1">
        <w:t xml:space="preserve"> p</w:t>
      </w:r>
      <w:r w:rsidR="00EF06B6" w:rsidRPr="002C34A1">
        <w:t xml:space="preserve">articipants indicated that they would prioritize kindness goals </w:t>
      </w:r>
      <w:r w:rsidRPr="002C34A1">
        <w:t xml:space="preserve">more </w:t>
      </w:r>
      <w:r w:rsidR="00EF06B6" w:rsidRPr="002C34A1">
        <w:t>during feedback to Sarah than to Andrew</w:t>
      </w:r>
      <w:r w:rsidR="003A3705" w:rsidRPr="002C34A1">
        <w:t xml:space="preserve">, </w:t>
      </w:r>
      <w:proofErr w:type="gramStart"/>
      <w:r w:rsidR="00EF06B6" w:rsidRPr="002C34A1">
        <w:rPr>
          <w:i/>
        </w:rPr>
        <w:t>t</w:t>
      </w:r>
      <w:r w:rsidR="00EF06B6" w:rsidRPr="002C34A1">
        <w:t>(</w:t>
      </w:r>
      <w:proofErr w:type="gramEnd"/>
      <w:r w:rsidR="00EF06B6" w:rsidRPr="002C34A1">
        <w:t xml:space="preserve">92) = 1.95, </w:t>
      </w:r>
      <w:r w:rsidR="00EF06B6" w:rsidRPr="002C34A1">
        <w:rPr>
          <w:i/>
        </w:rPr>
        <w:t>p</w:t>
      </w:r>
      <w:r w:rsidR="00EF06B6" w:rsidRPr="002C34A1">
        <w:t xml:space="preserve"> = .05</w:t>
      </w:r>
      <w:r w:rsidR="00123465" w:rsidRPr="002C34A1">
        <w:t xml:space="preserve">, </w:t>
      </w:r>
      <w:r w:rsidR="00123465" w:rsidRPr="002C34A1">
        <w:rPr>
          <w:i/>
        </w:rPr>
        <w:t>d</w:t>
      </w:r>
      <w:r w:rsidR="00123465" w:rsidRPr="002C34A1">
        <w:t xml:space="preserve"> = </w:t>
      </w:r>
      <w:r w:rsidR="003A7B83" w:rsidRPr="002C34A1">
        <w:t>0</w:t>
      </w:r>
      <w:r w:rsidR="0060299B" w:rsidRPr="002C34A1">
        <w:t>.41, 95% CI [</w:t>
      </w:r>
      <w:r w:rsidR="006E2221" w:rsidRPr="002C34A1">
        <w:t>0</w:t>
      </w:r>
      <w:r w:rsidR="0060299B" w:rsidRPr="002C34A1">
        <w:t xml:space="preserve">.001, </w:t>
      </w:r>
      <w:r w:rsidR="006E2221" w:rsidRPr="002C34A1">
        <w:t>0</w:t>
      </w:r>
      <w:r w:rsidR="0060299B" w:rsidRPr="002C34A1">
        <w:t>.82]</w:t>
      </w:r>
      <w:r w:rsidR="00EF06B6" w:rsidRPr="002C34A1">
        <w:t xml:space="preserve">. </w:t>
      </w:r>
      <w:r w:rsidR="008F177F" w:rsidRPr="002C34A1">
        <w:t xml:space="preserve">Also </w:t>
      </w:r>
      <w:r w:rsidR="00ED3BA9" w:rsidRPr="002C34A1">
        <w:t xml:space="preserve">consistent </w:t>
      </w:r>
      <w:r w:rsidR="005A5D8C">
        <w:t>with</w:t>
      </w:r>
      <w:r w:rsidR="001D2344" w:rsidRPr="002C34A1">
        <w:t xml:space="preserve"> </w:t>
      </w:r>
      <w:r w:rsidR="00ED3BA9" w:rsidRPr="002C34A1">
        <w:t>previous studies</w:t>
      </w:r>
      <w:r w:rsidR="00EF06B6" w:rsidRPr="002C34A1">
        <w:t xml:space="preserve">, </w:t>
      </w:r>
      <w:r w:rsidR="00EF06B6" w:rsidRPr="002C34A1">
        <w:lastRenderedPageBreak/>
        <w:t xml:space="preserve">people </w:t>
      </w:r>
      <w:r w:rsidR="00B4153B" w:rsidRPr="002C34A1">
        <w:t>did not</w:t>
      </w:r>
      <w:r w:rsidR="006E2221" w:rsidRPr="002C34A1">
        <w:t xml:space="preserve"> prioritize c</w:t>
      </w:r>
      <w:r w:rsidR="00EF06B6" w:rsidRPr="002C34A1">
        <w:t xml:space="preserve">andid goals </w:t>
      </w:r>
      <w:r w:rsidR="00B4153B" w:rsidRPr="002C34A1">
        <w:t xml:space="preserve">significantly more </w:t>
      </w:r>
      <w:r w:rsidR="00EF06B6" w:rsidRPr="002C34A1">
        <w:t>for Sarah</w:t>
      </w:r>
      <w:r w:rsidR="00B4153B" w:rsidRPr="002C34A1">
        <w:t xml:space="preserve"> than</w:t>
      </w:r>
      <w:r w:rsidR="00EF06B6" w:rsidRPr="002C34A1">
        <w:t xml:space="preserve"> Andrew, </w:t>
      </w:r>
      <w:proofErr w:type="gramStart"/>
      <w:r w:rsidR="00EF06B6" w:rsidRPr="002C34A1">
        <w:rPr>
          <w:i/>
        </w:rPr>
        <w:t>t</w:t>
      </w:r>
      <w:r w:rsidR="006E2221" w:rsidRPr="002C34A1">
        <w:t>(</w:t>
      </w:r>
      <w:proofErr w:type="gramEnd"/>
      <w:r w:rsidR="006E2221" w:rsidRPr="002C34A1">
        <w:t>92) = 0</w:t>
      </w:r>
      <w:r w:rsidR="00EF06B6" w:rsidRPr="002C34A1">
        <w:t xml:space="preserve">.93, </w:t>
      </w:r>
      <w:r w:rsidR="00EF06B6" w:rsidRPr="002C34A1">
        <w:rPr>
          <w:i/>
        </w:rPr>
        <w:t>p</w:t>
      </w:r>
      <w:r w:rsidR="00EF06B6" w:rsidRPr="002C34A1">
        <w:t xml:space="preserve"> = .35</w:t>
      </w:r>
      <w:r w:rsidR="00D04330">
        <w:t xml:space="preserve"> (</w:t>
      </w:r>
      <w:r w:rsidR="0045769C" w:rsidRPr="002C34A1">
        <w:t xml:space="preserve">see </w:t>
      </w:r>
      <w:r w:rsidR="00012118" w:rsidRPr="002C34A1">
        <w:t>Fig</w:t>
      </w:r>
      <w:r w:rsidR="0045769C" w:rsidRPr="002C34A1">
        <w:t>ure</w:t>
      </w:r>
      <w:r w:rsidR="00F6253B">
        <w:t xml:space="preserve"> </w:t>
      </w:r>
      <w:r w:rsidR="00012118" w:rsidRPr="002C34A1">
        <w:t>1</w:t>
      </w:r>
      <w:r w:rsidR="00D04330">
        <w:t>)</w:t>
      </w:r>
      <w:r w:rsidR="00EF06B6" w:rsidRPr="002C34A1">
        <w:t xml:space="preserve">. </w:t>
      </w:r>
    </w:p>
    <w:p w14:paraId="4011C255" w14:textId="7E21FF37" w:rsidR="00340362" w:rsidRPr="002C34A1" w:rsidRDefault="005A495D" w:rsidP="00BE4F73">
      <w:pPr>
        <w:spacing w:line="480" w:lineRule="auto"/>
      </w:pPr>
      <w:r w:rsidRPr="002C34A1">
        <w:tab/>
      </w:r>
      <w:r w:rsidR="00755D83" w:rsidRPr="002C34A1">
        <w:rPr>
          <w:b/>
        </w:rPr>
        <w:t>Feedback</w:t>
      </w:r>
      <w:r w:rsidR="00D234D4" w:rsidRPr="002C34A1">
        <w:rPr>
          <w:b/>
        </w:rPr>
        <w:t xml:space="preserve"> Style</w:t>
      </w:r>
      <w:r w:rsidR="00755D83" w:rsidRPr="002C34A1">
        <w:rPr>
          <w:i/>
        </w:rPr>
        <w:t xml:space="preserve">. </w:t>
      </w:r>
      <w:r w:rsidRPr="002C34A1">
        <w:t>We analyzed the data using</w:t>
      </w:r>
      <w:r w:rsidR="00EE1556" w:rsidRPr="002C34A1">
        <w:t xml:space="preserve"> </w:t>
      </w:r>
      <w:r w:rsidR="00024710" w:rsidRPr="002C34A1">
        <w:t>m</w:t>
      </w:r>
      <w:r w:rsidR="00EE1556" w:rsidRPr="002C34A1">
        <w:t>odel 4 in</w:t>
      </w:r>
      <w:r w:rsidR="000F655D" w:rsidRPr="002C34A1">
        <w:t xml:space="preserve"> Process </w:t>
      </w:r>
      <w:r w:rsidR="00E526B6" w:rsidRPr="002C34A1">
        <w:fldChar w:fldCharType="begin" w:fldLock="1"/>
      </w:r>
      <w:r w:rsidR="00D7104E" w:rsidRPr="002C34A1">
        <w:instrText>ADDIN CSL_CITATION { "citationItems" : [ { "id" : "ITEM-1", "itemData" : { "DOI" : "978-1-60918-230-4", "ISBN" : "9781609182304", "ISSN" : "&lt;null&gt;", "PMID" : "17658881", "abstract" : "This document is a companion to Hayes, A. F. (in progress). An Introduction to Mediation, Moderation, and Conditional Process Analysis: A Regression-based Approach. Under contract for publication by Guilford Press. Statistical mediation and moderation analysis are widespread throughout the behavioral sciences. Increasingly, these methods are being integrated in the form of the analysis of \u2015mediated moderation\u2016 or \u2015moderated mediation,\u2016 or what Hayes and Preacher (in press) call conditional process modeling. In this paper, I offer a primer on some of the important concepts and methods in mediation analysis, moderation analysis, and conditional process modeling prior to describing PROCESS, a versatile modeling tool freely-available for SPSS and SAS that integrates many of the functions of existing and popular published statistical tools for mediation and moderation analysis as well as their integration. Examples of the use of PROCESS are provided, and some of its additional features as well as some limitations are described.", "author" : [ { "dropping-particle" : "", "family" : "Hayes", "given" : "Andrew F", "non-dropping-particle" : "", "parse-names" : false, "suffix" : "" } ], "container-title" : "White paper", "id" : "ITEM-1", "issued" : { "date-parts" : [ [ "2012" ] ] }, "page" : "1-39", "publisher" : "Judd &amp; Kenny MacKinnon", "title" : "PROCESS: A versatile computational tool for observed variable mediation, moderation, and conditional process modeling", "type" : "article" }, "uris" : [ "http://www.mendeley.com/documents/?uuid=ca86f41a-024c-3f71-8a2f-447da936d540" ] } ], "mendeley" : { "formattedCitation" : "(Hayes, 2012)", "plainTextFormattedCitation" : "(Hayes, 2012)", "previouslyFormattedCitation" : "(Hayes, 2012)" }, "properties" : { "noteIndex" : 0 }, "schema" : "https://github.com/citation-style-language/schema/raw/master/csl-citation.json" }</w:instrText>
      </w:r>
      <w:r w:rsidR="00E526B6" w:rsidRPr="002C34A1">
        <w:fldChar w:fldCharType="separate"/>
      </w:r>
      <w:r w:rsidR="00E526B6" w:rsidRPr="002C34A1">
        <w:rPr>
          <w:noProof/>
        </w:rPr>
        <w:t>(Hayes, 2012)</w:t>
      </w:r>
      <w:r w:rsidR="00E526B6" w:rsidRPr="002C34A1">
        <w:fldChar w:fldCharType="end"/>
      </w:r>
      <w:r w:rsidR="000F655D" w:rsidRPr="002C34A1">
        <w:t xml:space="preserve">, with </w:t>
      </w:r>
      <w:r w:rsidR="000F1AAB">
        <w:t>20</w:t>
      </w:r>
      <w:r w:rsidR="000F655D" w:rsidRPr="002C34A1">
        <w:t xml:space="preserve">,000 bootstrapped samples, </w:t>
      </w:r>
      <w:r w:rsidR="007E23A0" w:rsidRPr="002C34A1">
        <w:t>entering Gender</w:t>
      </w:r>
      <w:r w:rsidR="007E3CFF" w:rsidRPr="002C34A1">
        <w:t xml:space="preserve"> Condition</w:t>
      </w:r>
      <w:r w:rsidRPr="002C34A1">
        <w:t xml:space="preserve"> as X, </w:t>
      </w:r>
      <w:r w:rsidR="007E23A0" w:rsidRPr="002C34A1">
        <w:t>Feedback Style (Valence, Straightforwardness, Focus)</w:t>
      </w:r>
      <w:r w:rsidRPr="002C34A1">
        <w:t xml:space="preserve"> as Y</w:t>
      </w:r>
      <w:r w:rsidR="00854347" w:rsidRPr="002C34A1">
        <w:t>, each in turn</w:t>
      </w:r>
      <w:r w:rsidRPr="002C34A1">
        <w:t xml:space="preserve">, </w:t>
      </w:r>
      <w:r w:rsidR="00DD798A" w:rsidRPr="002C34A1">
        <w:t xml:space="preserve">and </w:t>
      </w:r>
      <w:r w:rsidR="007E23A0" w:rsidRPr="002C34A1">
        <w:t>Kindness Goals</w:t>
      </w:r>
      <w:r w:rsidRPr="002C34A1">
        <w:t xml:space="preserve"> as M</w:t>
      </w:r>
      <w:r w:rsidR="000F655D" w:rsidRPr="002C34A1">
        <w:t>.</w:t>
      </w:r>
      <w:r w:rsidR="00E40850" w:rsidRPr="002C34A1">
        <w:t xml:space="preserve"> W</w:t>
      </w:r>
      <w:r w:rsidRPr="002C34A1">
        <w:t xml:space="preserve">hen participants anticipated giving feedback to a woman </w:t>
      </w:r>
      <w:r w:rsidR="00A97DA2" w:rsidRPr="002C34A1">
        <w:t>versus man</w:t>
      </w:r>
      <w:r w:rsidRPr="002C34A1">
        <w:t xml:space="preserve">, their </w:t>
      </w:r>
      <w:r w:rsidR="00C360A0" w:rsidRPr="002C34A1">
        <w:t>higher</w:t>
      </w:r>
      <w:r w:rsidRPr="002C34A1">
        <w:t xml:space="preserve"> kindness goal</w:t>
      </w:r>
      <w:r w:rsidR="008A4976" w:rsidRPr="002C34A1">
        <w:t xml:space="preserve"> priority</w:t>
      </w:r>
      <w:r w:rsidRPr="002C34A1">
        <w:t xml:space="preserve"> </w:t>
      </w:r>
      <w:r w:rsidR="00E40850" w:rsidRPr="002C34A1">
        <w:t>predicted</w:t>
      </w:r>
      <w:r w:rsidRPr="002C34A1">
        <w:t xml:space="preserve"> </w:t>
      </w:r>
      <w:r w:rsidR="00C360A0" w:rsidRPr="002C34A1">
        <w:t>greater</w:t>
      </w:r>
      <w:r w:rsidR="00340362" w:rsidRPr="002C34A1">
        <w:t xml:space="preserve"> </w:t>
      </w:r>
      <w:r w:rsidRPr="002C34A1">
        <w:t xml:space="preserve">anticipated </w:t>
      </w:r>
      <w:r w:rsidR="00B4153B" w:rsidRPr="002C34A1">
        <w:t>positive feedback</w:t>
      </w:r>
      <w:r w:rsidRPr="002C34A1">
        <w:t>,</w:t>
      </w:r>
      <w:r w:rsidR="001D47F7">
        <w:t xml:space="preserve"> indirect effect</w:t>
      </w:r>
      <w:r w:rsidR="006036D6" w:rsidRPr="002C34A1">
        <w:t xml:space="preserve"> </w:t>
      </w:r>
      <w:r w:rsidR="00340362" w:rsidRPr="002C34A1">
        <w:rPr>
          <w:i/>
        </w:rPr>
        <w:t>B</w:t>
      </w:r>
      <w:r w:rsidR="00340362" w:rsidRPr="002C34A1">
        <w:t xml:space="preserve"> = .22, </w:t>
      </w:r>
      <w:r w:rsidR="00340362" w:rsidRPr="002C34A1">
        <w:rPr>
          <w:i/>
        </w:rPr>
        <w:t>SE</w:t>
      </w:r>
      <w:r w:rsidR="00340362" w:rsidRPr="002C34A1">
        <w:t xml:space="preserve"> = </w:t>
      </w:r>
      <w:r w:rsidR="00FC1E5B" w:rsidRPr="002C34A1">
        <w:t>0</w:t>
      </w:r>
      <w:r w:rsidR="00340362" w:rsidRPr="002C34A1">
        <w:t>.12, 95% CI [</w:t>
      </w:r>
      <w:r w:rsidR="000F1AAB">
        <w:t>.002, .49</w:t>
      </w:r>
      <w:r w:rsidR="00340362" w:rsidRPr="002C34A1">
        <w:t>]</w:t>
      </w:r>
      <w:r w:rsidR="001D47F7">
        <w:t xml:space="preserve">; total effect </w:t>
      </w:r>
      <w:r w:rsidR="001D47F7" w:rsidRPr="001D47F7">
        <w:rPr>
          <w:i/>
          <w:iCs/>
        </w:rPr>
        <w:t>B</w:t>
      </w:r>
      <w:r w:rsidR="001D47F7">
        <w:t xml:space="preserve"> = -.26, </w:t>
      </w:r>
      <w:r w:rsidR="001D47F7" w:rsidRPr="001D47F7">
        <w:rPr>
          <w:i/>
          <w:iCs/>
        </w:rPr>
        <w:t>SE</w:t>
      </w:r>
      <w:r w:rsidR="001D47F7">
        <w:t xml:space="preserve"> = .20, 95% </w:t>
      </w:r>
      <w:r w:rsidR="001D47F7" w:rsidRPr="001D47F7">
        <w:rPr>
          <w:i/>
          <w:iCs/>
        </w:rPr>
        <w:t>CI</w:t>
      </w:r>
      <w:r w:rsidR="001D47F7">
        <w:t xml:space="preserve"> [-.66, .14]</w:t>
      </w:r>
      <w:r w:rsidR="00777F9E">
        <w:t xml:space="preserve">. </w:t>
      </w:r>
      <w:r w:rsidR="0094319A" w:rsidRPr="002C34A1">
        <w:t xml:space="preserve">The indirect effect was not supported </w:t>
      </w:r>
      <w:r w:rsidR="00A55EA5" w:rsidRPr="002C34A1">
        <w:t xml:space="preserve">for </w:t>
      </w:r>
      <w:r w:rsidR="00777F9E">
        <w:t>s</w:t>
      </w:r>
      <w:r w:rsidR="00777F9E" w:rsidRPr="002C34A1">
        <w:t>t</w:t>
      </w:r>
      <w:r w:rsidR="00777F9E">
        <w:t>raight</w:t>
      </w:r>
      <w:r w:rsidR="00777F9E" w:rsidRPr="002C34A1">
        <w:t xml:space="preserve">forward feedback, </w:t>
      </w:r>
      <w:r w:rsidR="00B55AF9">
        <w:t xml:space="preserve">indirect effect </w:t>
      </w:r>
      <w:r w:rsidR="00777F9E" w:rsidRPr="002C34A1">
        <w:rPr>
          <w:i/>
        </w:rPr>
        <w:t>B</w:t>
      </w:r>
      <w:r w:rsidR="00777F9E" w:rsidRPr="002C34A1">
        <w:t xml:space="preserve"> = -.15, </w:t>
      </w:r>
      <w:r w:rsidR="00777F9E" w:rsidRPr="002C34A1">
        <w:rPr>
          <w:i/>
        </w:rPr>
        <w:t>SE</w:t>
      </w:r>
      <w:r w:rsidR="00777F9E" w:rsidRPr="002C34A1">
        <w:t xml:space="preserve"> = 0.10, 95% CI [</w:t>
      </w:r>
      <w:r w:rsidR="00777F9E">
        <w:t>-.4</w:t>
      </w:r>
      <w:r w:rsidR="00777F9E" w:rsidRPr="002C34A1">
        <w:t>, .</w:t>
      </w:r>
      <w:r w:rsidR="00777F9E">
        <w:t>001</w:t>
      </w:r>
      <w:r w:rsidR="00777F9E" w:rsidRPr="002C34A1">
        <w:t>]</w:t>
      </w:r>
      <w:r w:rsidR="00B55AF9">
        <w:t xml:space="preserve">, total effect </w:t>
      </w:r>
      <w:r w:rsidR="00B55AF9" w:rsidRPr="002C34A1">
        <w:rPr>
          <w:i/>
        </w:rPr>
        <w:t>B</w:t>
      </w:r>
      <w:r w:rsidR="00B55AF9" w:rsidRPr="002C34A1">
        <w:t xml:space="preserve"> = -.</w:t>
      </w:r>
      <w:r w:rsidR="00B55AF9">
        <w:t>05</w:t>
      </w:r>
      <w:r w:rsidR="00B55AF9" w:rsidRPr="002C34A1">
        <w:t xml:space="preserve">, </w:t>
      </w:r>
      <w:r w:rsidR="00B55AF9" w:rsidRPr="002C34A1">
        <w:rPr>
          <w:i/>
        </w:rPr>
        <w:t>SE</w:t>
      </w:r>
      <w:r w:rsidR="00B55AF9" w:rsidRPr="002C34A1">
        <w:t xml:space="preserve"> = 0.</w:t>
      </w:r>
      <w:r w:rsidR="00B55AF9">
        <w:t>21</w:t>
      </w:r>
      <w:r w:rsidR="00B55AF9" w:rsidRPr="002C34A1">
        <w:t>, 95% CI [</w:t>
      </w:r>
      <w:r w:rsidR="00B55AF9">
        <w:t>-.46</w:t>
      </w:r>
      <w:r w:rsidR="00B55AF9" w:rsidRPr="002C34A1">
        <w:t>, .</w:t>
      </w:r>
      <w:r w:rsidR="00B55AF9">
        <w:t>36</w:t>
      </w:r>
      <w:r w:rsidR="00B55AF9" w:rsidRPr="002C34A1">
        <w:t>]</w:t>
      </w:r>
      <w:r w:rsidR="00777F9E">
        <w:t xml:space="preserve">, or for </w:t>
      </w:r>
      <w:r w:rsidR="00DD798A" w:rsidRPr="002C34A1">
        <w:t xml:space="preserve">expected focus on </w:t>
      </w:r>
      <w:r w:rsidR="0094319A" w:rsidRPr="002C34A1">
        <w:t>strengths</w:t>
      </w:r>
      <w:r w:rsidR="00FE07E1" w:rsidRPr="002C34A1">
        <w:t xml:space="preserve">, </w:t>
      </w:r>
      <w:r w:rsidR="00B55AF9">
        <w:t xml:space="preserve">indirect effect </w:t>
      </w:r>
      <w:r w:rsidR="00340362" w:rsidRPr="002C34A1">
        <w:rPr>
          <w:i/>
        </w:rPr>
        <w:t>B</w:t>
      </w:r>
      <w:r w:rsidR="00340362" w:rsidRPr="002C34A1">
        <w:t xml:space="preserve"> = -.</w:t>
      </w:r>
      <w:r w:rsidR="00902194" w:rsidRPr="002C34A1">
        <w:t>10</w:t>
      </w:r>
      <w:r w:rsidR="00340362" w:rsidRPr="002C34A1">
        <w:t xml:space="preserve">, </w:t>
      </w:r>
      <w:r w:rsidR="00340362" w:rsidRPr="002C34A1">
        <w:rPr>
          <w:i/>
        </w:rPr>
        <w:t>SE</w:t>
      </w:r>
      <w:r w:rsidR="00340362" w:rsidRPr="002C34A1">
        <w:t xml:space="preserve"> = </w:t>
      </w:r>
      <w:r w:rsidR="00FC1E5B" w:rsidRPr="002C34A1">
        <w:t>0</w:t>
      </w:r>
      <w:r w:rsidR="00771AF8" w:rsidRPr="002C34A1">
        <w:t>.07, 95% CI [</w:t>
      </w:r>
      <w:r w:rsidR="00340362" w:rsidRPr="002C34A1">
        <w:t>-</w:t>
      </w:r>
      <w:r w:rsidR="00FC1E5B" w:rsidRPr="002C34A1">
        <w:t>0</w:t>
      </w:r>
      <w:r w:rsidR="00340362" w:rsidRPr="002C34A1">
        <w:t>.</w:t>
      </w:r>
      <w:r w:rsidR="004349C3" w:rsidRPr="002C34A1">
        <w:t>27</w:t>
      </w:r>
      <w:r w:rsidR="00340362" w:rsidRPr="002C34A1">
        <w:t xml:space="preserve">, </w:t>
      </w:r>
      <w:r w:rsidR="00FC1E5B" w:rsidRPr="002C34A1">
        <w:t>0</w:t>
      </w:r>
      <w:r w:rsidR="00340362" w:rsidRPr="002C34A1">
        <w:t>.</w:t>
      </w:r>
      <w:r w:rsidR="00902194" w:rsidRPr="002C34A1">
        <w:t>004</w:t>
      </w:r>
      <w:r w:rsidR="00340362" w:rsidRPr="002C34A1">
        <w:t>]</w:t>
      </w:r>
      <w:r w:rsidR="00B55AF9">
        <w:t xml:space="preserve">, total effect </w:t>
      </w:r>
      <w:r w:rsidR="00B55AF9" w:rsidRPr="002C34A1">
        <w:rPr>
          <w:i/>
        </w:rPr>
        <w:t>B</w:t>
      </w:r>
      <w:r w:rsidR="00B55AF9" w:rsidRPr="002C34A1">
        <w:t xml:space="preserve"> = -.</w:t>
      </w:r>
      <w:r w:rsidR="00B55AF9">
        <w:t>09</w:t>
      </w:r>
      <w:r w:rsidR="00B55AF9" w:rsidRPr="002C34A1">
        <w:t xml:space="preserve">, </w:t>
      </w:r>
      <w:r w:rsidR="00B55AF9" w:rsidRPr="002C34A1">
        <w:rPr>
          <w:i/>
        </w:rPr>
        <w:t>SE</w:t>
      </w:r>
      <w:r w:rsidR="00B55AF9" w:rsidRPr="002C34A1">
        <w:t xml:space="preserve"> = 0.</w:t>
      </w:r>
      <w:r w:rsidR="00B55AF9">
        <w:t>21</w:t>
      </w:r>
      <w:r w:rsidR="00B55AF9" w:rsidRPr="002C34A1">
        <w:t>, 95% CI [</w:t>
      </w:r>
      <w:r w:rsidR="00B55AF9">
        <w:t>-.51</w:t>
      </w:r>
      <w:r w:rsidR="00B55AF9" w:rsidRPr="002C34A1">
        <w:t>, .</w:t>
      </w:r>
      <w:r w:rsidR="00B55AF9">
        <w:t>33</w:t>
      </w:r>
      <w:r w:rsidR="00B55AF9" w:rsidRPr="002C34A1">
        <w:t>]</w:t>
      </w:r>
      <w:r w:rsidR="00FE07E1" w:rsidRPr="002C34A1">
        <w:t>.</w:t>
      </w:r>
      <w:r w:rsidR="00340362" w:rsidRPr="002C34A1">
        <w:t xml:space="preserve"> </w:t>
      </w:r>
      <w:r w:rsidR="00440FCB" w:rsidRPr="002C34A1">
        <w:t>T</w:t>
      </w:r>
      <w:r w:rsidR="00775EE9" w:rsidRPr="002C34A1">
        <w:t>he</w:t>
      </w:r>
      <w:r w:rsidR="006173E3" w:rsidRPr="002C34A1">
        <w:t>se results suggest that the</w:t>
      </w:r>
      <w:r w:rsidR="00775EE9" w:rsidRPr="002C34A1">
        <w:t xml:space="preserve"> greater</w:t>
      </w:r>
      <w:r w:rsidR="006173E3" w:rsidRPr="002C34A1">
        <w:t xml:space="preserve"> priority people place on</w:t>
      </w:r>
      <w:r w:rsidR="00775EE9" w:rsidRPr="002C34A1">
        <w:t xml:space="preserve"> kindness goals when anticipating giving </w:t>
      </w:r>
      <w:r w:rsidR="00043139" w:rsidRPr="002C34A1">
        <w:t xml:space="preserve">performance </w:t>
      </w:r>
      <w:r w:rsidR="00775EE9" w:rsidRPr="002C34A1">
        <w:t xml:space="preserve">feedback to a woman (vs. man) </w:t>
      </w:r>
      <w:r w:rsidR="001413AC" w:rsidRPr="002C34A1">
        <w:t xml:space="preserve">may foster feedback </w:t>
      </w:r>
      <w:r w:rsidR="006173E3" w:rsidRPr="002C34A1">
        <w:t>that reflects</w:t>
      </w:r>
      <w:r w:rsidR="001413AC" w:rsidRPr="002C34A1">
        <w:t xml:space="preserve"> positivity biases</w:t>
      </w:r>
      <w:r w:rsidR="007F02A1">
        <w:t>, though we note that the CIs are close to zero and thus these results should be taken as suggestive</w:t>
      </w:r>
      <w:r w:rsidR="00340362" w:rsidRPr="002C34A1">
        <w:t xml:space="preserve">. </w:t>
      </w:r>
    </w:p>
    <w:p w14:paraId="07748C26" w14:textId="12541218" w:rsidR="008328D3" w:rsidRPr="002C34A1" w:rsidRDefault="00EC1D74" w:rsidP="008328D3">
      <w:pPr>
        <w:spacing w:line="480" w:lineRule="auto"/>
        <w:jc w:val="center"/>
        <w:rPr>
          <w:b/>
        </w:rPr>
      </w:pPr>
      <w:r>
        <w:rPr>
          <w:b/>
        </w:rPr>
        <w:t>Study 3 Summary</w:t>
      </w:r>
    </w:p>
    <w:p w14:paraId="4AD66B43" w14:textId="6DFC33E9" w:rsidR="008549F2" w:rsidRDefault="008328D3" w:rsidP="00FB66DC">
      <w:pPr>
        <w:spacing w:line="480" w:lineRule="auto"/>
        <w:ind w:firstLine="720"/>
      </w:pPr>
      <w:r w:rsidRPr="002C34A1">
        <w:t>The</w:t>
      </w:r>
      <w:r w:rsidR="00142AD4">
        <w:t>se</w:t>
      </w:r>
      <w:r w:rsidRPr="002C34A1">
        <w:t xml:space="preserve"> results offer another replication of the focal effect – </w:t>
      </w:r>
      <w:r w:rsidR="000961D1">
        <w:t>people</w:t>
      </w:r>
      <w:r w:rsidRPr="002C34A1">
        <w:t xml:space="preserve"> rated kindness as a higher goal priority when </w:t>
      </w:r>
      <w:r w:rsidR="00B1283F">
        <w:t xml:space="preserve">randomly assigned to </w:t>
      </w:r>
      <w:r w:rsidRPr="002C34A1">
        <w:t>anticipat</w:t>
      </w:r>
      <w:r w:rsidR="00B1283F">
        <w:t>e</w:t>
      </w:r>
      <w:r w:rsidRPr="002C34A1">
        <w:t xml:space="preserve"> giving</w:t>
      </w:r>
      <w:r w:rsidR="00EC1D74">
        <w:t xml:space="preserve"> critical</w:t>
      </w:r>
      <w:r w:rsidRPr="002C34A1">
        <w:t xml:space="preserve"> feedback to </w:t>
      </w:r>
      <w:r w:rsidR="001D626C" w:rsidRPr="002C34A1">
        <w:t xml:space="preserve">a </w:t>
      </w:r>
      <w:r w:rsidRPr="002C34A1">
        <w:t>wom</w:t>
      </w:r>
      <w:r w:rsidR="001D626C" w:rsidRPr="002C34A1">
        <w:t>a</w:t>
      </w:r>
      <w:r w:rsidRPr="002C34A1">
        <w:t xml:space="preserve">n, compared to </w:t>
      </w:r>
      <w:r w:rsidR="001D626C" w:rsidRPr="002C34A1">
        <w:t xml:space="preserve">a </w:t>
      </w:r>
      <w:r w:rsidRPr="002C34A1">
        <w:t>m</w:t>
      </w:r>
      <w:r w:rsidR="001D626C" w:rsidRPr="002C34A1">
        <w:t>a</w:t>
      </w:r>
      <w:r w:rsidRPr="002C34A1">
        <w:t xml:space="preserve">n. Their higher </w:t>
      </w:r>
      <w:r w:rsidR="00563489" w:rsidRPr="002C34A1">
        <w:t>priority</w:t>
      </w:r>
      <w:r w:rsidRPr="002C34A1">
        <w:t xml:space="preserve"> of kindness </w:t>
      </w:r>
      <w:r w:rsidR="00563489" w:rsidRPr="002C34A1">
        <w:t>goals</w:t>
      </w:r>
      <w:r w:rsidRPr="002C34A1">
        <w:t xml:space="preserve"> for the woman (vs. man) </w:t>
      </w:r>
      <w:r w:rsidR="000961D1">
        <w:t>was</w:t>
      </w:r>
      <w:r w:rsidRPr="002C34A1">
        <w:t xml:space="preserve"> </w:t>
      </w:r>
      <w:r w:rsidR="006173E3" w:rsidRPr="002C34A1">
        <w:t xml:space="preserve">in turn </w:t>
      </w:r>
      <w:r w:rsidRPr="002C34A1">
        <w:t>associated with reporting more anticipated positivit</w:t>
      </w:r>
      <w:r w:rsidR="0099600F" w:rsidRPr="002C34A1">
        <w:t>y</w:t>
      </w:r>
      <w:r w:rsidR="00563489" w:rsidRPr="002C34A1">
        <w:t>.</w:t>
      </w:r>
      <w:r w:rsidR="003A4FBE">
        <w:t xml:space="preserve"> </w:t>
      </w:r>
    </w:p>
    <w:p w14:paraId="57E40892" w14:textId="6D0B69C0" w:rsidR="00563489" w:rsidRPr="002C34A1" w:rsidRDefault="00605147" w:rsidP="00FB66DC">
      <w:pPr>
        <w:spacing w:line="480" w:lineRule="auto"/>
        <w:ind w:firstLine="720"/>
      </w:pPr>
      <w:r>
        <w:t xml:space="preserve">The next two studies offer </w:t>
      </w:r>
      <w:r w:rsidR="003A4FBE">
        <w:t>pre-registered replication</w:t>
      </w:r>
      <w:r>
        <w:t>s</w:t>
      </w:r>
      <w:r w:rsidR="003A4FBE">
        <w:t xml:space="preserve"> to test the full </w:t>
      </w:r>
      <w:r>
        <w:t xml:space="preserve">proposed </w:t>
      </w:r>
      <w:r w:rsidR="003A4FBE">
        <w:t xml:space="preserve">model: feedback recipient gender differentially activates warmth, which </w:t>
      </w:r>
      <w:r>
        <w:t>explains</w:t>
      </w:r>
      <w:r w:rsidR="003A4FBE">
        <w:t xml:space="preserve"> the higher priority people place on kindness as a </w:t>
      </w:r>
      <w:r w:rsidR="00EC1D74">
        <w:t xml:space="preserve">feedback </w:t>
      </w:r>
      <w:r w:rsidR="003A4FBE">
        <w:t xml:space="preserve">goal. </w:t>
      </w:r>
      <w:r w:rsidR="00391382">
        <w:t>We</w:t>
      </w:r>
      <w:r w:rsidR="003A4FBE">
        <w:t xml:space="preserve"> also compare our </w:t>
      </w:r>
      <w:r w:rsidR="003A4FBE">
        <w:lastRenderedPageBreak/>
        <w:t xml:space="preserve">proposed </w:t>
      </w:r>
      <w:r>
        <w:t>mechanism</w:t>
      </w:r>
      <w:r w:rsidR="003A4FBE">
        <w:t xml:space="preserve"> to a variety of alternative possibilities.</w:t>
      </w:r>
      <w:r w:rsidR="00E2176E">
        <w:t xml:space="preserve"> </w:t>
      </w:r>
      <w:r>
        <w:t>These studies</w:t>
      </w:r>
      <w:r w:rsidR="00A071C5">
        <w:t xml:space="preserve"> occurred </w:t>
      </w:r>
      <w:r w:rsidR="00EC1D74">
        <w:t xml:space="preserve">early </w:t>
      </w:r>
      <w:r w:rsidR="00A071C5">
        <w:t>in the COVID-19 pandemic</w:t>
      </w:r>
      <w:r>
        <w:t>, which</w:t>
      </w:r>
      <w:r w:rsidR="00A071C5">
        <w:t xml:space="preserve"> saw people working from home in record numbers</w:t>
      </w:r>
      <w:r>
        <w:t xml:space="preserve">. In this time, </w:t>
      </w:r>
      <w:r w:rsidR="005A1CB2">
        <w:t xml:space="preserve">giving and receiving feedback </w:t>
      </w:r>
      <w:r>
        <w:t xml:space="preserve">to an employee </w:t>
      </w:r>
      <w:r w:rsidR="005A1CB2">
        <w:t xml:space="preserve">was </w:t>
      </w:r>
      <w:r>
        <w:t xml:space="preserve">fundamentally </w:t>
      </w:r>
      <w:r w:rsidR="005A1CB2">
        <w:t>different than in the previous studies</w:t>
      </w:r>
      <w:r>
        <w:t>, and the</w:t>
      </w:r>
      <w:r w:rsidR="005A1CB2">
        <w:t xml:space="preserve"> record disruption (physical, emotional, and economic) </w:t>
      </w:r>
      <w:r w:rsidR="00391382">
        <w:t xml:space="preserve">created a cultural moment </w:t>
      </w:r>
      <w:r>
        <w:t>of</w:t>
      </w:r>
      <w:r w:rsidR="005A1CB2">
        <w:t xml:space="preserve"> </w:t>
      </w:r>
      <w:r w:rsidR="00A071C5">
        <w:t xml:space="preserve">substantial extra attention to </w:t>
      </w:r>
      <w:r>
        <w:t>kindness</w:t>
      </w:r>
      <w:r w:rsidR="00A071C5">
        <w:t xml:space="preserve"> in the workplace.</w:t>
      </w:r>
      <w:r w:rsidR="00391382">
        <w:t xml:space="preserve"> Thus, while th</w:t>
      </w:r>
      <w:r w:rsidR="00782AAC">
        <w:t>ese</w:t>
      </w:r>
      <w:r w:rsidR="00391382">
        <w:t xml:space="preserve"> stud</w:t>
      </w:r>
      <w:r w:rsidR="00782AAC">
        <w:t>ies</w:t>
      </w:r>
      <w:r w:rsidR="00391382">
        <w:t xml:space="preserve"> sought to replicate the earlier ones</w:t>
      </w:r>
      <w:r w:rsidR="006351ED">
        <w:t>,</w:t>
      </w:r>
      <w:r w:rsidR="00391382">
        <w:t xml:space="preserve"> it also took place under dramatically different conditions. </w:t>
      </w:r>
    </w:p>
    <w:p w14:paraId="6EC00F33" w14:textId="364E97FD" w:rsidR="00961512" w:rsidRPr="002C34A1" w:rsidRDefault="00961512" w:rsidP="00961512">
      <w:pPr>
        <w:spacing w:line="480" w:lineRule="auto"/>
        <w:jc w:val="center"/>
        <w:rPr>
          <w:b/>
        </w:rPr>
      </w:pPr>
      <w:r w:rsidRPr="002C34A1">
        <w:rPr>
          <w:b/>
        </w:rPr>
        <w:t xml:space="preserve">Study </w:t>
      </w:r>
      <w:r w:rsidR="00104039">
        <w:rPr>
          <w:b/>
        </w:rPr>
        <w:t>4</w:t>
      </w:r>
      <w:r w:rsidR="00B555C0">
        <w:rPr>
          <w:b/>
        </w:rPr>
        <w:t>a</w:t>
      </w:r>
    </w:p>
    <w:p w14:paraId="5913FDBA" w14:textId="77777777" w:rsidR="00961512" w:rsidRPr="002C34A1" w:rsidRDefault="00961512" w:rsidP="00961512">
      <w:pPr>
        <w:spacing w:line="480" w:lineRule="auto"/>
        <w:jc w:val="center"/>
        <w:rPr>
          <w:b/>
        </w:rPr>
      </w:pPr>
      <w:r w:rsidRPr="002C34A1">
        <w:rPr>
          <w:b/>
        </w:rPr>
        <w:t>Method</w:t>
      </w:r>
    </w:p>
    <w:p w14:paraId="6EF9BF7B" w14:textId="77777777" w:rsidR="00961512" w:rsidRPr="002C34A1" w:rsidRDefault="00961512" w:rsidP="00961512">
      <w:pPr>
        <w:spacing w:line="480" w:lineRule="auto"/>
        <w:rPr>
          <w:b/>
        </w:rPr>
      </w:pPr>
      <w:r w:rsidRPr="002C34A1">
        <w:rPr>
          <w:b/>
        </w:rPr>
        <w:t>Participants</w:t>
      </w:r>
    </w:p>
    <w:p w14:paraId="60200979" w14:textId="083C8835" w:rsidR="00961512" w:rsidRPr="002C34A1" w:rsidRDefault="00F80AC7" w:rsidP="00961512">
      <w:pPr>
        <w:spacing w:line="480" w:lineRule="auto"/>
        <w:ind w:firstLine="720"/>
      </w:pPr>
      <w:r>
        <w:t xml:space="preserve">This was </w:t>
      </w:r>
      <w:r w:rsidR="00987282">
        <w:t>pre-registered (</w:t>
      </w:r>
      <w:r w:rsidR="006F4440">
        <w:t>blinded for review</w:t>
      </w:r>
      <w:r w:rsidR="00987282">
        <w:t>)</w:t>
      </w:r>
      <w:r>
        <w:t xml:space="preserve">. </w:t>
      </w:r>
      <w:r w:rsidR="00605147">
        <w:t>An a</w:t>
      </w:r>
      <w:r w:rsidR="00961512" w:rsidRPr="002C34A1">
        <w:t xml:space="preserve"> priori sample size calculation indicated that a total sample size of N = </w:t>
      </w:r>
      <w:r>
        <w:t>506</w:t>
      </w:r>
      <w:r w:rsidR="00961512" w:rsidRPr="002C34A1">
        <w:t xml:space="preserve"> would provide sufficient power (based on effect size d = .</w:t>
      </w:r>
      <w:r>
        <w:t>25</w:t>
      </w:r>
      <w:r w:rsidR="00961512" w:rsidRPr="002C34A1">
        <w:t xml:space="preserve"> from </w:t>
      </w:r>
      <w:r>
        <w:t>an earlier version of the mini-meta-analysis</w:t>
      </w:r>
      <w:r w:rsidR="00961512" w:rsidRPr="002C34A1">
        <w:t xml:space="preserve">, </w:t>
      </w:r>
      <w:r w:rsidR="00961512">
        <w:t>two</w:t>
      </w:r>
      <w:r w:rsidR="00961512" w:rsidRPr="002C34A1">
        <w:t xml:space="preserve">-tailed, alpha error probability = .05, power = .8, and n2/n1 = 1). </w:t>
      </w:r>
      <w:proofErr w:type="gramStart"/>
      <w:r>
        <w:t>In order to</w:t>
      </w:r>
      <w:proofErr w:type="gramEnd"/>
      <w:r>
        <w:t xml:space="preserve"> ensure we achieved the required sample size, w</w:t>
      </w:r>
      <w:r w:rsidR="00961512" w:rsidRPr="002C34A1">
        <w:t xml:space="preserve">e </w:t>
      </w:r>
      <w:r>
        <w:t xml:space="preserve">oversampled to </w:t>
      </w:r>
      <w:r w:rsidR="00961512" w:rsidRPr="002C34A1">
        <w:t xml:space="preserve">collect a panel sample of </w:t>
      </w:r>
      <w:r>
        <w:t>650</w:t>
      </w:r>
      <w:r w:rsidR="00961512" w:rsidRPr="002C34A1">
        <w:t xml:space="preserve"> participants who were currently in managerial or supervisory roles in the United States and the United Kingdom. All participants who failed one or more of the a priori exclusion criteria (failed the attention check, failed to accurately recall the employee name, or</w:t>
      </w:r>
      <w:r>
        <w:t xml:space="preserve"> did not have managerial responsibilities</w:t>
      </w:r>
      <w:r w:rsidR="00961512" w:rsidRPr="002C34A1">
        <w:t>), were excluded from the analysis, leaving</w:t>
      </w:r>
      <w:r>
        <w:t xml:space="preserve"> 527</w:t>
      </w:r>
      <w:r w:rsidR="00961512" w:rsidRPr="002C34A1">
        <w:t xml:space="preserve"> participants (</w:t>
      </w:r>
      <w:r>
        <w:t>296 ‘woman’</w:t>
      </w:r>
      <w:r w:rsidR="00961512" w:rsidRPr="002C34A1">
        <w:t xml:space="preserve">, </w:t>
      </w:r>
      <w:r>
        <w:t xml:space="preserve">227 ‘man’, 4 ‘nonbinary/genderqueer,’ </w:t>
      </w:r>
      <w:r w:rsidR="00961512" w:rsidRPr="002C34A1">
        <w:t>1 ‘</w:t>
      </w:r>
      <w:r>
        <w:t>trans’</w:t>
      </w:r>
      <w:r w:rsidR="00961512" w:rsidRPr="002C34A1">
        <w:t xml:space="preserve">; </w:t>
      </w:r>
      <w:r>
        <w:t>mean age = 37.43, SD = 11.15</w:t>
      </w:r>
      <w:r w:rsidR="00961512" w:rsidRPr="002C34A1">
        <w:t>;</w:t>
      </w:r>
      <w:r>
        <w:t xml:space="preserve"> 15 ‘Black/African,’ 1 ‘Latino/Hispanic,’ 6 ‘East Asian,’ 3 ‘South East Asian,’ 31 ‘South Asian,’ 2 ‘Middle Eastern,’ 464 ‘White/Caucasian,’ 8 ‘Other,’ note that participants could choose multiple options for both gender and race identifications</w:t>
      </w:r>
      <w:r w:rsidR="00961512" w:rsidRPr="002C34A1">
        <w:t xml:space="preserve">). </w:t>
      </w:r>
    </w:p>
    <w:p w14:paraId="58F999F3" w14:textId="31A30201" w:rsidR="00987282" w:rsidRPr="002C34A1" w:rsidRDefault="00987282" w:rsidP="00987282">
      <w:pPr>
        <w:spacing w:line="480" w:lineRule="auto"/>
      </w:pPr>
      <w:r w:rsidRPr="002C34A1">
        <w:lastRenderedPageBreak/>
        <w:tab/>
      </w:r>
      <w:r w:rsidRPr="002C34A1">
        <w:rPr>
          <w:b/>
        </w:rPr>
        <w:t>Procedure.</w:t>
      </w:r>
      <w:r w:rsidRPr="002C34A1">
        <w:t xml:space="preserve"> Participants read the same scenario as in </w:t>
      </w:r>
      <w:r>
        <w:t>Study 3</w:t>
      </w:r>
      <w:r w:rsidRPr="002C34A1">
        <w:t xml:space="preserve">: they were about to give feedback to a poor performer [Andrew/Sarah] who had scored a 25% competency level. </w:t>
      </w:r>
    </w:p>
    <w:p w14:paraId="7A93ED58" w14:textId="26368F26" w:rsidR="00987282" w:rsidRPr="002C34A1" w:rsidRDefault="00987282" w:rsidP="00987282">
      <w:pPr>
        <w:spacing w:line="480" w:lineRule="auto"/>
      </w:pPr>
      <w:r w:rsidRPr="002C34A1">
        <w:tab/>
      </w:r>
      <w:r w:rsidRPr="002C34A1">
        <w:rPr>
          <w:b/>
        </w:rPr>
        <w:t>Manipulation Check.</w:t>
      </w:r>
      <w:r w:rsidRPr="002C34A1">
        <w:t xml:space="preserve"> Participants were asked to provide the name of the employee they had just read about. </w:t>
      </w:r>
    </w:p>
    <w:p w14:paraId="03B32AE8" w14:textId="2ECD5605" w:rsidR="00961512" w:rsidRDefault="00987282" w:rsidP="00987282">
      <w:pPr>
        <w:spacing w:line="480" w:lineRule="auto"/>
        <w:ind w:firstLine="720"/>
      </w:pPr>
      <w:r w:rsidRPr="002C34A1">
        <w:rPr>
          <w:b/>
        </w:rPr>
        <w:t>Feedback Goal Priority.</w:t>
      </w:r>
      <w:r w:rsidRPr="002C34A1">
        <w:t xml:space="preserve"> Participants completed the same</w:t>
      </w:r>
      <w:r>
        <w:t xml:space="preserve"> measures as in Study 3</w:t>
      </w:r>
      <w:r w:rsidR="00104039">
        <w:t xml:space="preserve"> (kindness </w:t>
      </w:r>
      <w:r w:rsidR="00104039" w:rsidRPr="002C34A1">
        <w:t>alpha = .</w:t>
      </w:r>
      <w:r w:rsidR="00104039">
        <w:t xml:space="preserve">74, candor </w:t>
      </w:r>
      <w:r w:rsidR="00104039" w:rsidRPr="002C34A1">
        <w:t>alpha = .</w:t>
      </w:r>
      <w:r w:rsidR="00104039">
        <w:t>64</w:t>
      </w:r>
      <w:r w:rsidR="00104039" w:rsidRPr="002C34A1">
        <w:t>)</w:t>
      </w:r>
      <w:r>
        <w:t xml:space="preserve">. </w:t>
      </w:r>
    </w:p>
    <w:p w14:paraId="373888D6" w14:textId="77777777" w:rsidR="00AE2676" w:rsidRDefault="00AE2676" w:rsidP="00EF6A9F">
      <w:pPr>
        <w:spacing w:line="480" w:lineRule="auto"/>
        <w:ind w:firstLine="720"/>
        <w:rPr>
          <w:b/>
        </w:rPr>
      </w:pPr>
      <w:r>
        <w:rPr>
          <w:b/>
        </w:rPr>
        <w:t>Mechanisms</w:t>
      </w:r>
      <w:r w:rsidRPr="002C34A1">
        <w:rPr>
          <w:b/>
        </w:rPr>
        <w:t>.</w:t>
      </w:r>
    </w:p>
    <w:p w14:paraId="0A175113" w14:textId="631CB7C4" w:rsidR="00987282" w:rsidRDefault="00AE2676" w:rsidP="00987282">
      <w:pPr>
        <w:spacing w:line="480" w:lineRule="auto"/>
        <w:ind w:firstLine="720"/>
      </w:pPr>
      <w:r>
        <w:rPr>
          <w:b/>
        </w:rPr>
        <w:t>Warmth</w:t>
      </w:r>
      <w:r w:rsidRPr="002C34A1">
        <w:rPr>
          <w:b/>
        </w:rPr>
        <w:t>.</w:t>
      </w:r>
      <w:r w:rsidRPr="002C34A1">
        <w:t xml:space="preserve"> </w:t>
      </w:r>
      <w:r>
        <w:t xml:space="preserve">Participants completed the classic measure of </w:t>
      </w:r>
      <w:r w:rsidRPr="00CA3E14">
        <w:t>warmth</w:t>
      </w:r>
      <w:r w:rsidR="00605147">
        <w:t xml:space="preserve"> from</w:t>
      </w:r>
      <w:r w:rsidRPr="00CA3E14">
        <w:t xml:space="preserve"> </w:t>
      </w:r>
      <w:r w:rsidR="00CA3E14" w:rsidRPr="00605147">
        <w:t xml:space="preserve">Fiske </w:t>
      </w:r>
      <w:r w:rsidR="00CA3E14">
        <w:t>and colleagues (</w:t>
      </w:r>
      <w:r w:rsidR="00CA3E14" w:rsidRPr="00605147">
        <w:t>2002)</w:t>
      </w:r>
      <w:r w:rsidRPr="00CA3E14">
        <w:t>, rating how much they saw the employee as warm, trustworthy, friendl</w:t>
      </w:r>
      <w:r>
        <w:t>y, and sincere (</w:t>
      </w:r>
      <w:r w:rsidR="00605147">
        <w:t xml:space="preserve">all </w:t>
      </w:r>
      <w:r>
        <w:t>scale</w:t>
      </w:r>
      <w:r w:rsidR="00605147">
        <w:t>s, unless otherwise noted</w:t>
      </w:r>
      <w:r>
        <w:t xml:space="preserve">: 1 “not at all” </w:t>
      </w:r>
      <w:r w:rsidR="00605147">
        <w:t>-</w:t>
      </w:r>
      <w:r>
        <w:t xml:space="preserve"> 6 “extremely</w:t>
      </w:r>
      <w:r w:rsidR="009E0F2C">
        <w:t>,</w:t>
      </w:r>
      <w:r>
        <w:t>”</w:t>
      </w:r>
      <w:r w:rsidR="00EC57BE">
        <w:t xml:space="preserve"> alpha = </w:t>
      </w:r>
      <w:r w:rsidR="00FA6536">
        <w:t>.91</w:t>
      </w:r>
      <w:r>
        <w:t xml:space="preserve">).  </w:t>
      </w:r>
    </w:p>
    <w:p w14:paraId="50726B55" w14:textId="6CDCAB54" w:rsidR="00AE2676" w:rsidRDefault="00AE2676" w:rsidP="00AE2676">
      <w:pPr>
        <w:spacing w:line="480" w:lineRule="auto"/>
        <w:ind w:firstLine="720"/>
      </w:pPr>
      <w:r>
        <w:rPr>
          <w:b/>
        </w:rPr>
        <w:t>Competence</w:t>
      </w:r>
      <w:r w:rsidRPr="002C34A1">
        <w:rPr>
          <w:b/>
        </w:rPr>
        <w:t>.</w:t>
      </w:r>
      <w:r w:rsidRPr="002C34A1">
        <w:t xml:space="preserve"> </w:t>
      </w:r>
      <w:r>
        <w:t xml:space="preserve">Participants completed the classic measure of competence from </w:t>
      </w:r>
      <w:r w:rsidR="00CA3E14">
        <w:t>Fiske and colleagues (2002)</w:t>
      </w:r>
      <w:r>
        <w:t>, rating how much they saw the employee as competent, capable, intelligent, and skillful (</w:t>
      </w:r>
      <w:r w:rsidR="00FA6536">
        <w:t>alpha = .90</w:t>
      </w:r>
      <w:r>
        <w:t xml:space="preserve">).  </w:t>
      </w:r>
    </w:p>
    <w:p w14:paraId="24300388" w14:textId="68A59A4B" w:rsidR="00AE2676" w:rsidRDefault="00AE2676" w:rsidP="00AE2676">
      <w:pPr>
        <w:spacing w:line="480" w:lineRule="auto"/>
        <w:ind w:firstLine="720"/>
      </w:pPr>
      <w:r>
        <w:rPr>
          <w:b/>
        </w:rPr>
        <w:t>Expectancy Violation</w:t>
      </w:r>
      <w:r w:rsidRPr="002C34A1">
        <w:rPr>
          <w:b/>
        </w:rPr>
        <w:t>.</w:t>
      </w:r>
      <w:r w:rsidRPr="002C34A1">
        <w:t xml:space="preserve"> </w:t>
      </w:r>
      <w:r>
        <w:t xml:space="preserve">If people </w:t>
      </w:r>
      <w:r w:rsidR="00536DE2">
        <w:t>use a lower standard of judgement for</w:t>
      </w:r>
      <w:r>
        <w:t xml:space="preserve"> women, as the shifting standards literature might suggest, then they should be less surprised by a woman performing poorly than a man, and this could explain the effects observed in the earlier studies. To test this account, we </w:t>
      </w:r>
      <w:r w:rsidR="00C1773B">
        <w:t>asked participants</w:t>
      </w:r>
      <w:r>
        <w:t xml:space="preserve"> </w:t>
      </w:r>
      <w:r w:rsidR="00C1773B">
        <w:t xml:space="preserve">how surprised, unexpected, and problematic they saw the employees’ poor performance to be </w:t>
      </w:r>
      <w:r>
        <w:t>(</w:t>
      </w:r>
      <w:r w:rsidR="00FA6536">
        <w:t>alpha = .69</w:t>
      </w:r>
      <w:r>
        <w:t xml:space="preserve">).  </w:t>
      </w:r>
    </w:p>
    <w:p w14:paraId="1D8EFB24" w14:textId="5AB88E3B" w:rsidR="00C1773B" w:rsidRDefault="00F95D24" w:rsidP="00A236F7">
      <w:pPr>
        <w:spacing w:line="480" w:lineRule="auto"/>
        <w:ind w:firstLine="720"/>
      </w:pPr>
      <w:r>
        <w:rPr>
          <w:b/>
        </w:rPr>
        <w:t>Discomfort</w:t>
      </w:r>
      <w:r w:rsidR="00C1773B" w:rsidRPr="002C34A1">
        <w:rPr>
          <w:b/>
        </w:rPr>
        <w:t>.</w:t>
      </w:r>
      <w:r w:rsidR="00C1773B" w:rsidRPr="002C34A1">
        <w:t xml:space="preserve"> </w:t>
      </w:r>
      <w:r>
        <w:t xml:space="preserve">It was possible that people might prioritize kindness toward women because they are uncomfortable giving negative feedback to a stigmatized group. To </w:t>
      </w:r>
      <w:r>
        <w:lastRenderedPageBreak/>
        <w:t>assess this, participants rated how comfortable and awkward</w:t>
      </w:r>
      <w:r w:rsidR="00FA6536">
        <w:t xml:space="preserve"> (reversed)</w:t>
      </w:r>
      <w:r>
        <w:t xml:space="preserve"> they felt about giving feedback to the employee </w:t>
      </w:r>
      <w:r w:rsidR="00C1773B">
        <w:t>(</w:t>
      </w:r>
      <w:r w:rsidR="00FA6536">
        <w:t>r = .68, p &lt; .001</w:t>
      </w:r>
      <w:r w:rsidR="00605147">
        <w:t>,</w:t>
      </w:r>
      <w:r w:rsidR="00A236F7">
        <w:t xml:space="preserve"> from </w:t>
      </w:r>
      <w:proofErr w:type="spellStart"/>
      <w:r w:rsidR="00A236F7">
        <w:t>Wuang</w:t>
      </w:r>
      <w:proofErr w:type="spellEnd"/>
      <w:r w:rsidR="00A236F7">
        <w:t xml:space="preserve"> &amp; </w:t>
      </w:r>
      <w:proofErr w:type="spellStart"/>
      <w:r w:rsidR="00A236F7">
        <w:t>Highhouse</w:t>
      </w:r>
      <w:proofErr w:type="spellEnd"/>
      <w:r w:rsidR="00A236F7">
        <w:t>, 1997</w:t>
      </w:r>
      <w:r w:rsidR="00C1773B">
        <w:t xml:space="preserve">).  </w:t>
      </w:r>
    </w:p>
    <w:p w14:paraId="749997B6" w14:textId="5CACABA7" w:rsidR="00A236F7" w:rsidRDefault="00A236F7" w:rsidP="00A236F7">
      <w:pPr>
        <w:spacing w:line="480" w:lineRule="auto"/>
        <w:ind w:firstLine="720"/>
      </w:pPr>
      <w:r>
        <w:rPr>
          <w:b/>
        </w:rPr>
        <w:t>Fear of Conflict</w:t>
      </w:r>
      <w:r w:rsidRPr="002C34A1">
        <w:rPr>
          <w:b/>
        </w:rPr>
        <w:t>.</w:t>
      </w:r>
      <w:r w:rsidRPr="002C34A1">
        <w:t xml:space="preserve"> </w:t>
      </w:r>
      <w:r>
        <w:t xml:space="preserve">Alternatively, it was also possible that people exhibit less kindness to men because they worry that men will be aggressive or disagreeable in response. To get at this, we measured how concerned participants were that the employee would disagree with the feedback (scale: 1 “very unconcerned” </w:t>
      </w:r>
      <w:r w:rsidR="00D30165">
        <w:t>-</w:t>
      </w:r>
      <w:r>
        <w:t xml:space="preserve"> 6 “very concerned”; from </w:t>
      </w:r>
      <w:proofErr w:type="spellStart"/>
      <w:r>
        <w:t>Wuang</w:t>
      </w:r>
      <w:proofErr w:type="spellEnd"/>
      <w:r>
        <w:t xml:space="preserve"> &amp; </w:t>
      </w:r>
      <w:proofErr w:type="spellStart"/>
      <w:r>
        <w:t>Highhouse</w:t>
      </w:r>
      <w:proofErr w:type="spellEnd"/>
      <w:r>
        <w:t>, 1997).</w:t>
      </w:r>
    </w:p>
    <w:p w14:paraId="345AE1A3" w14:textId="0D3E99F9" w:rsidR="00C1773B" w:rsidRDefault="00FF3F93" w:rsidP="00AE2676">
      <w:pPr>
        <w:spacing w:line="480" w:lineRule="auto"/>
        <w:ind w:firstLine="720"/>
      </w:pPr>
      <w:r>
        <w:rPr>
          <w:b/>
        </w:rPr>
        <w:t>Perceived emotions</w:t>
      </w:r>
      <w:r w:rsidRPr="002C34A1">
        <w:rPr>
          <w:b/>
        </w:rPr>
        <w:t>.</w:t>
      </w:r>
      <w:r w:rsidRPr="00FF3F93">
        <w:t xml:space="preserve"> Another </w:t>
      </w:r>
      <w:r>
        <w:t>possibility was that participants anticipated a woman reacting more emotionally than a man</w:t>
      </w:r>
      <w:r w:rsidR="00536DE2">
        <w:t xml:space="preserve">, </w:t>
      </w:r>
      <w:r>
        <w:t>which could evoke more kindness. We measured participants’ perceptions of how the employee would feel after the feedback using the 15-item negative affect subscale of the PANAS (</w:t>
      </w:r>
      <w:r w:rsidR="007C0CDF">
        <w:t xml:space="preserve">e.g., distressed, upset, </w:t>
      </w:r>
      <w:r>
        <w:t>cite</w:t>
      </w:r>
      <w:r w:rsidR="007C0CDF">
        <w:t xml:space="preserve">; scale: 1 “very slightly or not at all” </w:t>
      </w:r>
      <w:r w:rsidR="00D30165">
        <w:t>-</w:t>
      </w:r>
      <w:r w:rsidR="007C0CDF">
        <w:t xml:space="preserve"> 5 “extremely</w:t>
      </w:r>
      <w:r w:rsidR="009E0F2C">
        <w:t>,</w:t>
      </w:r>
      <w:r w:rsidR="007C0CDF">
        <w:t>”</w:t>
      </w:r>
      <w:r w:rsidR="009E0F2C">
        <w:t xml:space="preserve"> alpha = .93</w:t>
      </w:r>
      <w:r w:rsidR="00266C20">
        <w:t xml:space="preserve">). </w:t>
      </w:r>
      <w:r w:rsidR="007536C7">
        <w:t>We note that our measurement for the alternative mechanism of perceived emotions asked how the feedback recipient would feel after the feedback, which does not answer the question of whether participants’ anticipations of emotion differ prior to the feedback.</w:t>
      </w:r>
      <w:r>
        <w:t xml:space="preserve"> </w:t>
      </w:r>
    </w:p>
    <w:p w14:paraId="4442C453" w14:textId="417C8DD5" w:rsidR="00AE2676" w:rsidRDefault="00AE22FF" w:rsidP="00AE22FF">
      <w:pPr>
        <w:spacing w:line="480" w:lineRule="auto"/>
        <w:ind w:firstLine="720"/>
      </w:pPr>
      <w:r>
        <w:rPr>
          <w:b/>
        </w:rPr>
        <w:t>Benevolent Sexism</w:t>
      </w:r>
      <w:r w:rsidR="00447D40" w:rsidRPr="002C34A1">
        <w:rPr>
          <w:b/>
        </w:rPr>
        <w:t>.</w:t>
      </w:r>
      <w:r w:rsidR="00447D40" w:rsidRPr="002C34A1">
        <w:t xml:space="preserve"> </w:t>
      </w:r>
      <w:r>
        <w:t>We directly measured benevolent sexism in this study using the subscale from Glick and Fiske’s (</w:t>
      </w:r>
      <w:r w:rsidR="00D30165">
        <w:t>1996</w:t>
      </w:r>
      <w:r>
        <w:t>) Ambivalent Sexism Inventory (e.g., “</w:t>
      </w:r>
      <w:r w:rsidRPr="00AE22FF">
        <w:t>Women should be cherished and protected by men.</w:t>
      </w:r>
      <w:r>
        <w:t xml:space="preserve">” Scale: 1 “disagree strongly” </w:t>
      </w:r>
      <w:r w:rsidR="00D30165">
        <w:t>-</w:t>
      </w:r>
      <w:r>
        <w:t xml:space="preserve"> 6 “agree strongly</w:t>
      </w:r>
      <w:r w:rsidR="009E0F2C">
        <w:t>,</w:t>
      </w:r>
      <w:r>
        <w:t>”</w:t>
      </w:r>
      <w:r w:rsidR="009E0F2C">
        <w:t xml:space="preserve"> alpha = .85</w:t>
      </w:r>
      <w:r>
        <w:t xml:space="preserve">). </w:t>
      </w:r>
    </w:p>
    <w:p w14:paraId="7DADD4F7" w14:textId="58DBCAAA" w:rsidR="00652BDF" w:rsidRDefault="00652BDF" w:rsidP="00AE22FF">
      <w:pPr>
        <w:spacing w:line="480" w:lineRule="auto"/>
        <w:ind w:firstLine="720"/>
      </w:pPr>
      <w:r>
        <w:rPr>
          <w:b/>
        </w:rPr>
        <w:t>IMS/EMS</w:t>
      </w:r>
      <w:r w:rsidRPr="002C34A1">
        <w:rPr>
          <w:b/>
        </w:rPr>
        <w:t>.</w:t>
      </w:r>
      <w:r w:rsidRPr="002C34A1">
        <w:t xml:space="preserve"> </w:t>
      </w:r>
      <w:r>
        <w:t>We measured internal</w:t>
      </w:r>
      <w:r w:rsidR="009E0F2C">
        <w:t xml:space="preserve"> (alpha = .76)</w:t>
      </w:r>
      <w:r>
        <w:t xml:space="preserve"> and external </w:t>
      </w:r>
      <w:r w:rsidR="009E0F2C">
        <w:t xml:space="preserve">(alpha = .81) </w:t>
      </w:r>
      <w:r>
        <w:t xml:space="preserve">motivation to control prejudice, adapted to specify controlling prejudice toward women during feedback, using the measure from Plant and Devine (1998). </w:t>
      </w:r>
    </w:p>
    <w:p w14:paraId="2C4F787B" w14:textId="77777777" w:rsidR="00987282" w:rsidRPr="002C34A1" w:rsidRDefault="00987282" w:rsidP="00987282">
      <w:pPr>
        <w:spacing w:line="480" w:lineRule="auto"/>
        <w:jc w:val="center"/>
        <w:rPr>
          <w:b/>
        </w:rPr>
      </w:pPr>
      <w:r w:rsidRPr="002C34A1">
        <w:rPr>
          <w:b/>
        </w:rPr>
        <w:t>Results</w:t>
      </w:r>
    </w:p>
    <w:p w14:paraId="7FCDCF96" w14:textId="3581D2FA" w:rsidR="00987282" w:rsidRPr="002C34A1" w:rsidRDefault="00987282" w:rsidP="00987282">
      <w:pPr>
        <w:spacing w:line="480" w:lineRule="auto"/>
        <w:rPr>
          <w:b/>
        </w:rPr>
      </w:pPr>
      <w:r w:rsidRPr="002C34A1">
        <w:lastRenderedPageBreak/>
        <w:t>Means</w:t>
      </w:r>
      <w:r w:rsidR="0042785C">
        <w:t xml:space="preserve">, </w:t>
      </w:r>
      <w:r w:rsidRPr="002C34A1">
        <w:t>standard deviations</w:t>
      </w:r>
      <w:r w:rsidR="0042785C">
        <w:t>, and correlations</w:t>
      </w:r>
      <w:r w:rsidRPr="002C34A1">
        <w:t xml:space="preserve"> are presented in Table </w:t>
      </w:r>
      <w:r w:rsidR="00663315">
        <w:t>5</w:t>
      </w:r>
      <w:r w:rsidRPr="002C34A1">
        <w:t xml:space="preserve">. </w:t>
      </w:r>
    </w:p>
    <w:p w14:paraId="2629C536" w14:textId="173C58A3" w:rsidR="00987282" w:rsidRDefault="00987282" w:rsidP="00987282">
      <w:pPr>
        <w:spacing w:line="480" w:lineRule="auto"/>
      </w:pPr>
      <w:r w:rsidRPr="002C34A1">
        <w:rPr>
          <w:b/>
        </w:rPr>
        <w:tab/>
        <w:t>Feedback Goal Priority.</w:t>
      </w:r>
      <w:r w:rsidR="009F2CE6">
        <w:t xml:space="preserve"> Contrary to our predictions</w:t>
      </w:r>
      <w:r w:rsidR="009F2CE6" w:rsidRPr="009F2CE6">
        <w:t xml:space="preserve">, </w:t>
      </w:r>
      <w:r w:rsidR="00D30165">
        <w:t>an independent samples t-test</w:t>
      </w:r>
      <w:r w:rsidR="00D30165" w:rsidRPr="009F2CE6">
        <w:t xml:space="preserve"> </w:t>
      </w:r>
      <w:r w:rsidR="00D30165">
        <w:t xml:space="preserve">revealed that </w:t>
      </w:r>
      <w:r w:rsidR="009F2CE6" w:rsidRPr="009F2CE6">
        <w:t xml:space="preserve">participants </w:t>
      </w:r>
      <w:r w:rsidR="009F2CE6">
        <w:t xml:space="preserve">showed no significant difference in how much they </w:t>
      </w:r>
      <w:r w:rsidR="009F2CE6" w:rsidRPr="009F2CE6">
        <w:t>prioritize</w:t>
      </w:r>
      <w:r w:rsidR="009F2CE6">
        <w:t>d</w:t>
      </w:r>
      <w:r w:rsidR="009F2CE6" w:rsidRPr="009F2CE6">
        <w:t xml:space="preserve"> kindness goals </w:t>
      </w:r>
      <w:r w:rsidR="00536DE2">
        <w:t xml:space="preserve">in </w:t>
      </w:r>
      <w:r w:rsidR="009F2CE6" w:rsidRPr="009F2CE6">
        <w:t xml:space="preserve">feedback to Sarah than to Andrew, </w:t>
      </w:r>
      <w:proofErr w:type="gramStart"/>
      <w:r w:rsidR="009F2CE6" w:rsidRPr="009F2CE6">
        <w:rPr>
          <w:i/>
          <w:iCs/>
        </w:rPr>
        <w:t>t</w:t>
      </w:r>
      <w:r w:rsidR="009F2CE6" w:rsidRPr="009F2CE6">
        <w:t>(</w:t>
      </w:r>
      <w:proofErr w:type="gramEnd"/>
      <w:r w:rsidR="009F2CE6">
        <w:t>525</w:t>
      </w:r>
      <w:r w:rsidR="009F2CE6" w:rsidRPr="009F2CE6">
        <w:t xml:space="preserve">) = </w:t>
      </w:r>
      <w:r w:rsidR="009F2CE6">
        <w:t>.22</w:t>
      </w:r>
      <w:r w:rsidR="009F2CE6" w:rsidRPr="009F2CE6">
        <w:t xml:space="preserve">, </w:t>
      </w:r>
      <w:r w:rsidR="009F2CE6" w:rsidRPr="009F2CE6">
        <w:rPr>
          <w:i/>
          <w:iCs/>
        </w:rPr>
        <w:t>p</w:t>
      </w:r>
      <w:r w:rsidR="009F2CE6" w:rsidRPr="009F2CE6">
        <w:t xml:space="preserve"> = .</w:t>
      </w:r>
      <w:r w:rsidR="009F2CE6">
        <w:t>83</w:t>
      </w:r>
      <w:r w:rsidR="009F2CE6" w:rsidRPr="009F2CE6">
        <w:t xml:space="preserve">, </w:t>
      </w:r>
      <w:r w:rsidR="009F2CE6" w:rsidRPr="009F2CE6">
        <w:rPr>
          <w:i/>
          <w:iCs/>
        </w:rPr>
        <w:t>d</w:t>
      </w:r>
      <w:r w:rsidR="009F2CE6" w:rsidRPr="009F2CE6">
        <w:t xml:space="preserve"> = 0.</w:t>
      </w:r>
      <w:r w:rsidR="009F2CE6">
        <w:t>02</w:t>
      </w:r>
      <w:r w:rsidR="009F2CE6" w:rsidRPr="009F2CE6">
        <w:t xml:space="preserve">, 95% </w:t>
      </w:r>
      <w:r w:rsidR="009F2CE6" w:rsidRPr="009F2CE6">
        <w:rPr>
          <w:i/>
          <w:iCs/>
        </w:rPr>
        <w:t>CI</w:t>
      </w:r>
      <w:r w:rsidR="009F2CE6" w:rsidRPr="009F2CE6">
        <w:t xml:space="preserve"> [</w:t>
      </w:r>
      <w:r w:rsidR="009F2CE6">
        <w:t>-</w:t>
      </w:r>
      <w:r w:rsidR="009F2CE6" w:rsidRPr="009F2CE6">
        <w:t>0.</w:t>
      </w:r>
      <w:r w:rsidR="009F2CE6">
        <w:t>15</w:t>
      </w:r>
      <w:r w:rsidR="009F2CE6" w:rsidRPr="009F2CE6">
        <w:t>, 0.</w:t>
      </w:r>
      <w:r w:rsidR="009F2CE6">
        <w:t>19</w:t>
      </w:r>
      <w:r w:rsidR="009F2CE6" w:rsidRPr="009F2CE6">
        <w:t>]</w:t>
      </w:r>
      <w:r w:rsidR="00ED3733">
        <w:t xml:space="preserve"> (see Figure 1)</w:t>
      </w:r>
      <w:r w:rsidR="009F2CE6" w:rsidRPr="009F2CE6">
        <w:t xml:space="preserve">. Also </w:t>
      </w:r>
      <w:r w:rsidR="009F2CE6">
        <w:t>unexpectedly</w:t>
      </w:r>
      <w:r w:rsidR="009F2CE6" w:rsidRPr="009F2CE6">
        <w:t xml:space="preserve">, people </w:t>
      </w:r>
      <w:r w:rsidR="009F2CE6">
        <w:t xml:space="preserve">rated candor as significantly more of a priority for Andrew than for Sarah, </w:t>
      </w:r>
      <w:proofErr w:type="gramStart"/>
      <w:r w:rsidR="009F2CE6" w:rsidRPr="009F2CE6">
        <w:rPr>
          <w:i/>
          <w:iCs/>
        </w:rPr>
        <w:t>t</w:t>
      </w:r>
      <w:r w:rsidR="009F2CE6" w:rsidRPr="009F2CE6">
        <w:t>(</w:t>
      </w:r>
      <w:proofErr w:type="gramEnd"/>
      <w:r w:rsidR="009F2CE6">
        <w:t>525</w:t>
      </w:r>
      <w:r w:rsidR="009F2CE6" w:rsidRPr="009F2CE6">
        <w:t xml:space="preserve">) = </w:t>
      </w:r>
      <w:r w:rsidR="009F2CE6">
        <w:t>2.34</w:t>
      </w:r>
      <w:r w:rsidR="009F2CE6" w:rsidRPr="009F2CE6">
        <w:t xml:space="preserve">, </w:t>
      </w:r>
      <w:r w:rsidR="009F2CE6" w:rsidRPr="009F2CE6">
        <w:rPr>
          <w:i/>
          <w:iCs/>
        </w:rPr>
        <w:t>p</w:t>
      </w:r>
      <w:r w:rsidR="009F2CE6" w:rsidRPr="009F2CE6">
        <w:t xml:space="preserve"> = .</w:t>
      </w:r>
      <w:r w:rsidR="009F2CE6">
        <w:t>02</w:t>
      </w:r>
      <w:r w:rsidR="009F2CE6" w:rsidRPr="009F2CE6">
        <w:t xml:space="preserve">, </w:t>
      </w:r>
      <w:r w:rsidR="009F2CE6" w:rsidRPr="009F2CE6">
        <w:rPr>
          <w:i/>
          <w:iCs/>
        </w:rPr>
        <w:t>d</w:t>
      </w:r>
      <w:r w:rsidR="009F2CE6" w:rsidRPr="009F2CE6">
        <w:t xml:space="preserve"> = 0.</w:t>
      </w:r>
      <w:r w:rsidR="00113D63">
        <w:t>20</w:t>
      </w:r>
      <w:r w:rsidR="009F2CE6" w:rsidRPr="009F2CE6">
        <w:t xml:space="preserve">, 95% </w:t>
      </w:r>
      <w:r w:rsidR="009F2CE6" w:rsidRPr="009F2CE6">
        <w:rPr>
          <w:i/>
          <w:iCs/>
        </w:rPr>
        <w:t>CI</w:t>
      </w:r>
      <w:r w:rsidR="009F2CE6" w:rsidRPr="009F2CE6">
        <w:t xml:space="preserve"> </w:t>
      </w:r>
      <w:r w:rsidR="00113D63">
        <w:t>[0.03</w:t>
      </w:r>
      <w:r w:rsidR="009F2CE6" w:rsidRPr="009F2CE6">
        <w:t>, 0.</w:t>
      </w:r>
      <w:r w:rsidR="00113D63">
        <w:t>38</w:t>
      </w:r>
      <w:r w:rsidR="009F2CE6" w:rsidRPr="009F2CE6">
        <w:t>].</w:t>
      </w:r>
      <w:r w:rsidR="007718EE">
        <w:t xml:space="preserve"> Again, we note that this study was conducted during the COVID-19 pandemic, which might have shifted the priority of kindness goals when giving feedback to poor performers, regardless of gender, which could explain the difference in the pattern of findings here</w:t>
      </w:r>
      <w:r w:rsidR="00920721">
        <w:t xml:space="preserve"> compared to the earlier studies</w:t>
      </w:r>
      <w:r w:rsidR="007718EE">
        <w:t>.</w:t>
      </w:r>
      <w:r w:rsidR="005954C3">
        <w:t xml:space="preserve"> Alternatively, given our conception of candor as a potential indicator of </w:t>
      </w:r>
      <w:r w:rsidR="008B39FB">
        <w:t xml:space="preserve">hostile sexism which could suggest this gender ideology came into play (but see SOM, there is no moderation by participant gender). </w:t>
      </w:r>
    </w:p>
    <w:p w14:paraId="54B02B5A" w14:textId="398671B2" w:rsidR="00AF2069" w:rsidRDefault="00AF2069" w:rsidP="00E22587">
      <w:pPr>
        <w:spacing w:line="480" w:lineRule="auto"/>
        <w:ind w:firstLine="720"/>
        <w:rPr>
          <w:bCs/>
        </w:rPr>
      </w:pPr>
      <w:r>
        <w:rPr>
          <w:b/>
        </w:rPr>
        <w:t>Mechanisms</w:t>
      </w:r>
      <w:r w:rsidRPr="002C34A1">
        <w:rPr>
          <w:b/>
        </w:rPr>
        <w:t>.</w:t>
      </w:r>
      <w:r w:rsidR="00103BB2" w:rsidRPr="00625EC6">
        <w:rPr>
          <w:bCs/>
        </w:rPr>
        <w:t xml:space="preserve"> As predicted</w:t>
      </w:r>
      <w:r w:rsidR="00103BB2">
        <w:rPr>
          <w:bCs/>
        </w:rPr>
        <w:t xml:space="preserve">, we found a </w:t>
      </w:r>
      <w:r w:rsidR="00EB6779">
        <w:rPr>
          <w:bCs/>
        </w:rPr>
        <w:t xml:space="preserve">significant difference on warmth. Participants rated </w:t>
      </w:r>
      <w:r w:rsidR="00EB6779">
        <w:t xml:space="preserve">Sarah significantly higher on warmth than Andrew, </w:t>
      </w:r>
      <w:proofErr w:type="gramStart"/>
      <w:r w:rsidR="00EB6779" w:rsidRPr="009F2CE6">
        <w:rPr>
          <w:i/>
          <w:iCs/>
        </w:rPr>
        <w:t>t</w:t>
      </w:r>
      <w:r w:rsidR="00EB6779" w:rsidRPr="009F2CE6">
        <w:t>(</w:t>
      </w:r>
      <w:proofErr w:type="gramEnd"/>
      <w:r w:rsidR="00EB6779">
        <w:t>525</w:t>
      </w:r>
      <w:r w:rsidR="00EB6779" w:rsidRPr="009F2CE6">
        <w:t xml:space="preserve">) = </w:t>
      </w:r>
      <w:r w:rsidR="004C6B1E">
        <w:t>-</w:t>
      </w:r>
      <w:r w:rsidR="00EB6779">
        <w:t>3.0</w:t>
      </w:r>
      <w:r w:rsidR="00EB6779" w:rsidRPr="009F2CE6">
        <w:t xml:space="preserve">, </w:t>
      </w:r>
      <w:r w:rsidR="00EB6779" w:rsidRPr="009F2CE6">
        <w:rPr>
          <w:i/>
          <w:iCs/>
        </w:rPr>
        <w:t>p</w:t>
      </w:r>
      <w:r w:rsidR="00EB6779" w:rsidRPr="009F2CE6">
        <w:t xml:space="preserve"> = .</w:t>
      </w:r>
      <w:r w:rsidR="00EB6779">
        <w:t>003</w:t>
      </w:r>
      <w:r w:rsidR="00EB6779" w:rsidRPr="009F2CE6">
        <w:t xml:space="preserve">, </w:t>
      </w:r>
      <w:r w:rsidR="00EB6779" w:rsidRPr="009F2CE6">
        <w:rPr>
          <w:i/>
          <w:iCs/>
        </w:rPr>
        <w:t>d</w:t>
      </w:r>
      <w:r w:rsidR="00EB6779" w:rsidRPr="009F2CE6">
        <w:t xml:space="preserve"> = </w:t>
      </w:r>
      <w:r w:rsidR="00EB6779">
        <w:t>-</w:t>
      </w:r>
      <w:r w:rsidR="00EB6779" w:rsidRPr="009F2CE6">
        <w:t>0.</w:t>
      </w:r>
      <w:r w:rsidR="00EB6779">
        <w:t>26</w:t>
      </w:r>
      <w:r w:rsidR="00EB6779" w:rsidRPr="009F2CE6">
        <w:t xml:space="preserve">, 95% </w:t>
      </w:r>
      <w:r w:rsidR="00EB6779" w:rsidRPr="009F2CE6">
        <w:rPr>
          <w:i/>
          <w:iCs/>
        </w:rPr>
        <w:t>CI</w:t>
      </w:r>
      <w:r w:rsidR="00EB6779" w:rsidRPr="009F2CE6">
        <w:t xml:space="preserve"> </w:t>
      </w:r>
      <w:r w:rsidR="00EB6779">
        <w:t>[-0.43</w:t>
      </w:r>
      <w:r w:rsidR="00EB6779" w:rsidRPr="009F2CE6">
        <w:t xml:space="preserve">, </w:t>
      </w:r>
      <w:r w:rsidR="00EB6779">
        <w:t>-</w:t>
      </w:r>
      <w:r w:rsidR="00EB6779" w:rsidRPr="009F2CE6">
        <w:t>0.</w:t>
      </w:r>
      <w:r w:rsidR="00EB6779">
        <w:t>09</w:t>
      </w:r>
      <w:r w:rsidR="00EB6779" w:rsidRPr="009F2CE6">
        <w:t>].</w:t>
      </w:r>
      <w:r w:rsidR="00E22587">
        <w:t xml:space="preserve"> No gender condition differences emerged on any of the alternate mechanisms: competence</w:t>
      </w:r>
      <w:r w:rsidR="008036ED">
        <w:t xml:space="preserve"> (</w:t>
      </w:r>
      <w:r w:rsidR="008036ED" w:rsidRPr="009F2CE6">
        <w:rPr>
          <w:i/>
          <w:iCs/>
        </w:rPr>
        <w:t>p</w:t>
      </w:r>
      <w:r w:rsidR="008036ED" w:rsidRPr="009F2CE6">
        <w:t xml:space="preserve"> = .</w:t>
      </w:r>
      <w:r w:rsidR="008036ED">
        <w:t>35)</w:t>
      </w:r>
      <w:r w:rsidR="00E22587">
        <w:t>, e</w:t>
      </w:r>
      <w:r w:rsidR="00E22587" w:rsidRPr="00E22587">
        <w:rPr>
          <w:bCs/>
        </w:rPr>
        <w:t xml:space="preserve">xpectancy </w:t>
      </w:r>
      <w:r w:rsidR="00E22587">
        <w:rPr>
          <w:bCs/>
        </w:rPr>
        <w:t>v</w:t>
      </w:r>
      <w:r w:rsidR="00E22587" w:rsidRPr="00E22587">
        <w:rPr>
          <w:bCs/>
        </w:rPr>
        <w:t>iolation</w:t>
      </w:r>
      <w:r w:rsidR="008036ED">
        <w:rPr>
          <w:bCs/>
        </w:rPr>
        <w:t xml:space="preserve"> </w:t>
      </w:r>
      <w:r w:rsidR="008036ED">
        <w:t>(</w:t>
      </w:r>
      <w:r w:rsidR="008036ED" w:rsidRPr="009F2CE6">
        <w:rPr>
          <w:i/>
          <w:iCs/>
        </w:rPr>
        <w:t>p</w:t>
      </w:r>
      <w:r w:rsidR="008036ED" w:rsidRPr="009F2CE6">
        <w:t xml:space="preserve"> = .</w:t>
      </w:r>
      <w:r w:rsidR="008036ED">
        <w:t>29)</w:t>
      </w:r>
      <w:r w:rsidR="00E22587">
        <w:rPr>
          <w:bCs/>
        </w:rPr>
        <w:t>, d</w:t>
      </w:r>
      <w:r w:rsidR="00E22587" w:rsidRPr="00E22587">
        <w:rPr>
          <w:bCs/>
        </w:rPr>
        <w:t>iscomfort</w:t>
      </w:r>
      <w:r w:rsidR="008036ED">
        <w:rPr>
          <w:bCs/>
        </w:rPr>
        <w:t xml:space="preserve"> </w:t>
      </w:r>
      <w:r w:rsidR="008036ED">
        <w:t>(</w:t>
      </w:r>
      <w:r w:rsidR="008036ED" w:rsidRPr="009F2CE6">
        <w:rPr>
          <w:i/>
          <w:iCs/>
        </w:rPr>
        <w:t>p</w:t>
      </w:r>
      <w:r w:rsidR="008036ED" w:rsidRPr="009F2CE6">
        <w:t xml:space="preserve"> = .</w:t>
      </w:r>
      <w:r w:rsidR="008036ED">
        <w:t>37)</w:t>
      </w:r>
      <w:r w:rsidR="00E22587">
        <w:rPr>
          <w:bCs/>
        </w:rPr>
        <w:t>, f</w:t>
      </w:r>
      <w:r w:rsidR="00E22587" w:rsidRPr="00E22587">
        <w:rPr>
          <w:bCs/>
        </w:rPr>
        <w:t xml:space="preserve">ear of </w:t>
      </w:r>
      <w:r w:rsidR="00E22587">
        <w:rPr>
          <w:bCs/>
        </w:rPr>
        <w:t>c</w:t>
      </w:r>
      <w:r w:rsidR="00E22587" w:rsidRPr="00E22587">
        <w:rPr>
          <w:bCs/>
        </w:rPr>
        <w:t>onflict</w:t>
      </w:r>
      <w:r w:rsidR="008036ED">
        <w:rPr>
          <w:bCs/>
        </w:rPr>
        <w:t xml:space="preserve"> </w:t>
      </w:r>
      <w:r w:rsidR="008036ED">
        <w:t>(</w:t>
      </w:r>
      <w:r w:rsidR="008036ED" w:rsidRPr="009F2CE6">
        <w:rPr>
          <w:i/>
          <w:iCs/>
        </w:rPr>
        <w:t>p</w:t>
      </w:r>
      <w:r w:rsidR="008036ED" w:rsidRPr="009F2CE6">
        <w:t xml:space="preserve"> = .</w:t>
      </w:r>
      <w:r w:rsidR="008036ED">
        <w:t>51)</w:t>
      </w:r>
      <w:r w:rsidR="00E22587">
        <w:rPr>
          <w:bCs/>
        </w:rPr>
        <w:t>, p</w:t>
      </w:r>
      <w:r w:rsidR="00E22587" w:rsidRPr="00E22587">
        <w:rPr>
          <w:bCs/>
        </w:rPr>
        <w:t>erceived emotions</w:t>
      </w:r>
      <w:r w:rsidR="008036ED">
        <w:rPr>
          <w:bCs/>
        </w:rPr>
        <w:t xml:space="preserve"> </w:t>
      </w:r>
      <w:r w:rsidR="008036ED">
        <w:t>(</w:t>
      </w:r>
      <w:r w:rsidR="008036ED" w:rsidRPr="009F2CE6">
        <w:rPr>
          <w:i/>
          <w:iCs/>
        </w:rPr>
        <w:t>p</w:t>
      </w:r>
      <w:r w:rsidR="008036ED" w:rsidRPr="009F2CE6">
        <w:t xml:space="preserve"> = .</w:t>
      </w:r>
      <w:r w:rsidR="008036ED">
        <w:t>10)</w:t>
      </w:r>
      <w:r w:rsidR="00E22587">
        <w:rPr>
          <w:bCs/>
        </w:rPr>
        <w:t>, b</w:t>
      </w:r>
      <w:r w:rsidR="00E22587" w:rsidRPr="00E22587">
        <w:rPr>
          <w:bCs/>
        </w:rPr>
        <w:t xml:space="preserve">enevolent </w:t>
      </w:r>
      <w:r w:rsidR="00E22587">
        <w:rPr>
          <w:bCs/>
        </w:rPr>
        <w:t>s</w:t>
      </w:r>
      <w:r w:rsidR="00E22587" w:rsidRPr="00E22587">
        <w:rPr>
          <w:bCs/>
        </w:rPr>
        <w:t>exism</w:t>
      </w:r>
      <w:r w:rsidR="008036ED">
        <w:rPr>
          <w:bCs/>
        </w:rPr>
        <w:t xml:space="preserve"> </w:t>
      </w:r>
      <w:r w:rsidR="008036ED">
        <w:t>(</w:t>
      </w:r>
      <w:r w:rsidR="008036ED" w:rsidRPr="009F2CE6">
        <w:rPr>
          <w:i/>
          <w:iCs/>
        </w:rPr>
        <w:t>p</w:t>
      </w:r>
      <w:r w:rsidR="008036ED" w:rsidRPr="009F2CE6">
        <w:t xml:space="preserve"> = .</w:t>
      </w:r>
      <w:r w:rsidR="008036ED">
        <w:t>38)</w:t>
      </w:r>
      <w:r w:rsidR="00E22587">
        <w:rPr>
          <w:bCs/>
        </w:rPr>
        <w:t xml:space="preserve">, </w:t>
      </w:r>
      <w:r w:rsidR="00E22587" w:rsidRPr="00E22587">
        <w:rPr>
          <w:bCs/>
        </w:rPr>
        <w:t>IMS</w:t>
      </w:r>
      <w:r w:rsidR="008036ED">
        <w:rPr>
          <w:bCs/>
        </w:rPr>
        <w:t xml:space="preserve"> </w:t>
      </w:r>
      <w:r w:rsidR="008036ED">
        <w:t>(</w:t>
      </w:r>
      <w:r w:rsidR="008036ED" w:rsidRPr="009F2CE6">
        <w:rPr>
          <w:i/>
          <w:iCs/>
        </w:rPr>
        <w:t>p</w:t>
      </w:r>
      <w:r w:rsidR="008036ED" w:rsidRPr="009F2CE6">
        <w:t xml:space="preserve"> = .</w:t>
      </w:r>
      <w:r w:rsidR="008036ED">
        <w:t>14)</w:t>
      </w:r>
      <w:r w:rsidR="00E22587">
        <w:rPr>
          <w:bCs/>
        </w:rPr>
        <w:t xml:space="preserve">, </w:t>
      </w:r>
      <w:r w:rsidR="008036ED">
        <w:rPr>
          <w:bCs/>
        </w:rPr>
        <w:t xml:space="preserve">and </w:t>
      </w:r>
      <w:r w:rsidR="00E22587" w:rsidRPr="00E22587">
        <w:rPr>
          <w:bCs/>
        </w:rPr>
        <w:t>EMS</w:t>
      </w:r>
      <w:r w:rsidR="008036ED">
        <w:rPr>
          <w:bCs/>
        </w:rPr>
        <w:t xml:space="preserve"> </w:t>
      </w:r>
      <w:r w:rsidR="008036ED">
        <w:t>(</w:t>
      </w:r>
      <w:r w:rsidR="008036ED" w:rsidRPr="009F2CE6">
        <w:rPr>
          <w:i/>
          <w:iCs/>
        </w:rPr>
        <w:t>p</w:t>
      </w:r>
      <w:r w:rsidR="008036ED" w:rsidRPr="009F2CE6">
        <w:t xml:space="preserve"> = .</w:t>
      </w:r>
      <w:r w:rsidR="008036ED">
        <w:t>26)</w:t>
      </w:r>
      <w:r w:rsidR="00E22587">
        <w:rPr>
          <w:bCs/>
        </w:rPr>
        <w:t xml:space="preserve">. </w:t>
      </w:r>
    </w:p>
    <w:p w14:paraId="1817F36C" w14:textId="21DA3EA1" w:rsidR="009E5CD4" w:rsidRPr="00E22587" w:rsidRDefault="00EA5666" w:rsidP="00E22587">
      <w:pPr>
        <w:spacing w:line="480" w:lineRule="auto"/>
        <w:ind w:firstLine="720"/>
        <w:rPr>
          <w:bCs/>
        </w:rPr>
      </w:pPr>
      <w:r>
        <w:rPr>
          <w:b/>
        </w:rPr>
        <w:t xml:space="preserve">Indirect Effect on Kindness Goal Priority. </w:t>
      </w:r>
      <w:r w:rsidR="009E5CD4">
        <w:rPr>
          <w:bCs/>
        </w:rPr>
        <w:t xml:space="preserve">While the predicted direct effect did not emerge on the goal priority of kindness, this does not preclude the possibility of an indirect effect from </w:t>
      </w:r>
      <w:r w:rsidR="00A51F45">
        <w:rPr>
          <w:bCs/>
        </w:rPr>
        <w:t>gender condition to kindness via our hypothesized mechanism, warmth</w:t>
      </w:r>
      <w:r w:rsidR="003F24BB">
        <w:rPr>
          <w:bCs/>
        </w:rPr>
        <w:t xml:space="preserve">. </w:t>
      </w:r>
      <w:r w:rsidR="0055633D">
        <w:rPr>
          <w:bCs/>
        </w:rPr>
        <w:t xml:space="preserve">Indeed, warmth significantly correlated with kindness ratings, </w:t>
      </w:r>
      <w:r w:rsidR="0055633D" w:rsidRPr="0055633D">
        <w:rPr>
          <w:bCs/>
          <w:i/>
          <w:iCs/>
        </w:rPr>
        <w:t>r</w:t>
      </w:r>
      <w:r w:rsidR="0055633D">
        <w:rPr>
          <w:bCs/>
        </w:rPr>
        <w:t xml:space="preserve"> = .36, </w:t>
      </w:r>
      <w:r w:rsidR="0055633D" w:rsidRPr="0055633D">
        <w:rPr>
          <w:bCs/>
          <w:i/>
          <w:iCs/>
        </w:rPr>
        <w:t>p</w:t>
      </w:r>
      <w:r w:rsidR="0055633D">
        <w:rPr>
          <w:bCs/>
        </w:rPr>
        <w:t xml:space="preserve"> &lt; .001. </w:t>
      </w:r>
      <w:r w:rsidR="003F24BB">
        <w:rPr>
          <w:bCs/>
        </w:rPr>
        <w:lastRenderedPageBreak/>
        <w:t>To test this, and to evaluate warmth against the alternative mechanisms, we used Process Model 4,</w:t>
      </w:r>
      <w:r w:rsidR="0055633D">
        <w:rPr>
          <w:bCs/>
        </w:rPr>
        <w:t xml:space="preserve"> 10,000 bootstrap samples,</w:t>
      </w:r>
      <w:r w:rsidR="003F24BB">
        <w:rPr>
          <w:bCs/>
        </w:rPr>
        <w:t xml:space="preserve"> </w:t>
      </w:r>
      <w:r w:rsidR="0055633D">
        <w:rPr>
          <w:bCs/>
        </w:rPr>
        <w:t>with</w:t>
      </w:r>
      <w:r w:rsidR="003F24BB">
        <w:rPr>
          <w:bCs/>
        </w:rPr>
        <w:t xml:space="preserve"> condition as X, kindness goal priority as Y, and as M</w:t>
      </w:r>
      <w:r w:rsidR="0055633D">
        <w:rPr>
          <w:bCs/>
        </w:rPr>
        <w:t xml:space="preserve"> </w:t>
      </w:r>
      <w:proofErr w:type="gramStart"/>
      <w:r w:rsidR="0055633D">
        <w:rPr>
          <w:bCs/>
        </w:rPr>
        <w:t>all of</w:t>
      </w:r>
      <w:proofErr w:type="gramEnd"/>
      <w:r w:rsidR="0055633D">
        <w:rPr>
          <w:bCs/>
        </w:rPr>
        <w:t xml:space="preserve"> the possible mechanisms:</w:t>
      </w:r>
      <w:r w:rsidR="003F24BB">
        <w:rPr>
          <w:bCs/>
        </w:rPr>
        <w:t xml:space="preserve"> warmth, competence, expectancy violation, discomfort, fear of conflict, perceived emotions, benevolent sexism, IMS, and EMS. </w:t>
      </w:r>
      <w:r w:rsidR="00B01609">
        <w:rPr>
          <w:bCs/>
        </w:rPr>
        <w:t>The only indirect effect supported was the hypothesized one, all other 9</w:t>
      </w:r>
      <w:r w:rsidR="00536DE2">
        <w:rPr>
          <w:bCs/>
        </w:rPr>
        <w:t>5</w:t>
      </w:r>
      <w:r w:rsidR="00B01609">
        <w:rPr>
          <w:bCs/>
        </w:rPr>
        <w:t xml:space="preserve">% CIs crossed zero. </w:t>
      </w:r>
      <w:r w:rsidR="0037219A">
        <w:rPr>
          <w:bCs/>
        </w:rPr>
        <w:t>As predicted, g</w:t>
      </w:r>
      <w:r w:rsidR="00B01609">
        <w:rPr>
          <w:bCs/>
        </w:rPr>
        <w:t xml:space="preserve">ender condition, reading about Sarah rather than Andrew, significantly increased perceptions of warmth which was, in turn, associated with higher ratings of kindness as a goal priority, </w:t>
      </w:r>
      <w:r w:rsidR="00B01609" w:rsidRPr="00060549">
        <w:rPr>
          <w:bCs/>
          <w:i/>
          <w:iCs/>
        </w:rPr>
        <w:t>effect</w:t>
      </w:r>
      <w:r w:rsidR="00B01609">
        <w:rPr>
          <w:bCs/>
        </w:rPr>
        <w:t xml:space="preserve"> = .03, bootstrap </w:t>
      </w:r>
      <w:r w:rsidR="00B01609" w:rsidRPr="00060549">
        <w:rPr>
          <w:bCs/>
          <w:i/>
          <w:iCs/>
        </w:rPr>
        <w:t>SE</w:t>
      </w:r>
      <w:r w:rsidR="00B01609">
        <w:rPr>
          <w:bCs/>
        </w:rPr>
        <w:t xml:space="preserve"> = .01, 95% </w:t>
      </w:r>
      <w:r w:rsidR="00B01609" w:rsidRPr="00060549">
        <w:rPr>
          <w:bCs/>
          <w:i/>
          <w:iCs/>
        </w:rPr>
        <w:t>CI</w:t>
      </w:r>
      <w:r w:rsidR="00B01609">
        <w:rPr>
          <w:bCs/>
        </w:rPr>
        <w:t xml:space="preserve"> [.01, .06]. </w:t>
      </w:r>
    </w:p>
    <w:p w14:paraId="03051C44" w14:textId="1E77B42B" w:rsidR="00AF2069" w:rsidRPr="00E005E7" w:rsidRDefault="00E005E7" w:rsidP="00AF2069">
      <w:pPr>
        <w:spacing w:line="480" w:lineRule="auto"/>
        <w:rPr>
          <w:bCs/>
        </w:rPr>
      </w:pPr>
      <w:r w:rsidRPr="00E005E7">
        <w:rPr>
          <w:bCs/>
        </w:rPr>
        <w:tab/>
      </w:r>
      <w:r w:rsidR="00EA5666">
        <w:rPr>
          <w:b/>
        </w:rPr>
        <w:t xml:space="preserve">Indirect Effect on </w:t>
      </w:r>
      <w:r w:rsidR="00F43EEC">
        <w:rPr>
          <w:b/>
        </w:rPr>
        <w:t>Candid</w:t>
      </w:r>
      <w:r w:rsidR="00EA5666">
        <w:rPr>
          <w:b/>
        </w:rPr>
        <w:t xml:space="preserve"> Goal Priority. </w:t>
      </w:r>
      <w:r>
        <w:rPr>
          <w:bCs/>
        </w:rPr>
        <w:t xml:space="preserve">We also explored whether any of the mechanisms measured would explain the unexpected effect that emerged on candor, using the same model as above but with candor as Y. </w:t>
      </w:r>
      <w:r w:rsidR="00DA27DA">
        <w:rPr>
          <w:bCs/>
        </w:rPr>
        <w:t xml:space="preserve">No indirect effects were supported. </w:t>
      </w:r>
    </w:p>
    <w:p w14:paraId="6355A41B" w14:textId="1C59590E" w:rsidR="00B555C0" w:rsidRPr="002C34A1" w:rsidRDefault="00B555C0" w:rsidP="00B555C0">
      <w:pPr>
        <w:spacing w:line="480" w:lineRule="auto"/>
        <w:jc w:val="center"/>
        <w:rPr>
          <w:b/>
        </w:rPr>
      </w:pPr>
      <w:r w:rsidRPr="002C34A1">
        <w:rPr>
          <w:b/>
        </w:rPr>
        <w:t xml:space="preserve">Study </w:t>
      </w:r>
      <w:r>
        <w:rPr>
          <w:b/>
        </w:rPr>
        <w:t>4b</w:t>
      </w:r>
    </w:p>
    <w:p w14:paraId="67858D34" w14:textId="77777777" w:rsidR="00B555C0" w:rsidRPr="002C34A1" w:rsidRDefault="00B555C0" w:rsidP="00B555C0">
      <w:pPr>
        <w:spacing w:line="480" w:lineRule="auto"/>
        <w:jc w:val="center"/>
        <w:rPr>
          <w:b/>
        </w:rPr>
      </w:pPr>
      <w:r w:rsidRPr="002C34A1">
        <w:rPr>
          <w:b/>
        </w:rPr>
        <w:t>Method</w:t>
      </w:r>
    </w:p>
    <w:p w14:paraId="0986E53A" w14:textId="77777777" w:rsidR="00B555C0" w:rsidRPr="002C34A1" w:rsidRDefault="00B555C0" w:rsidP="00B555C0">
      <w:pPr>
        <w:spacing w:line="480" w:lineRule="auto"/>
        <w:rPr>
          <w:b/>
        </w:rPr>
      </w:pPr>
      <w:r w:rsidRPr="002C34A1">
        <w:rPr>
          <w:b/>
        </w:rPr>
        <w:t>Participants</w:t>
      </w:r>
    </w:p>
    <w:p w14:paraId="171493AD" w14:textId="554234D3" w:rsidR="00B555C0" w:rsidRPr="002C34A1" w:rsidRDefault="00B555C0" w:rsidP="00B555C0">
      <w:pPr>
        <w:spacing w:line="480" w:lineRule="auto"/>
        <w:ind w:firstLine="720"/>
      </w:pPr>
      <w:r>
        <w:t xml:space="preserve">This study was conducted via the behavioral lab at </w:t>
      </w:r>
      <w:r w:rsidR="00B42FE0">
        <w:t>a UK Business School</w:t>
      </w:r>
      <w:r>
        <w:t xml:space="preserve"> and pre-registered (</w:t>
      </w:r>
      <w:r w:rsidR="009A5976">
        <w:t>blinded for review</w:t>
      </w:r>
      <w:r>
        <w:t>)</w:t>
      </w:r>
      <w:r w:rsidRPr="002C34A1">
        <w:t xml:space="preserve">. </w:t>
      </w:r>
      <w:r>
        <w:t xml:space="preserve">The target sample size was 600 participants from the online community sample </w:t>
      </w:r>
      <w:r w:rsidRPr="002C34A1">
        <w:t>in the United Kingdom</w:t>
      </w:r>
      <w:r w:rsidR="00D30165">
        <w:t>, though as this was a convenience sample the sample size was determined by how many participants responded</w:t>
      </w:r>
      <w:r w:rsidRPr="002C34A1">
        <w:t>. All participants who failed one or more of the a priori exclusion criteria (failed the attention check</w:t>
      </w:r>
      <w:r>
        <w:t>s</w:t>
      </w:r>
      <w:r w:rsidRPr="002C34A1">
        <w:t>, failed to accurately recall the employee name), were excluded from the analysis, leaving</w:t>
      </w:r>
      <w:r>
        <w:t xml:space="preserve"> </w:t>
      </w:r>
      <w:r w:rsidR="00D30165">
        <w:t>463</w:t>
      </w:r>
      <w:r w:rsidRPr="002C34A1">
        <w:t xml:space="preserve"> participants (</w:t>
      </w:r>
      <w:r w:rsidR="00D30165">
        <w:t>315</w:t>
      </w:r>
      <w:r>
        <w:t xml:space="preserve"> ‘woman</w:t>
      </w:r>
      <w:r w:rsidR="00D30165">
        <w:t>,</w:t>
      </w:r>
      <w:r>
        <w:t>’</w:t>
      </w:r>
      <w:r w:rsidRPr="002C34A1">
        <w:t xml:space="preserve"> </w:t>
      </w:r>
      <w:r w:rsidR="00D30165">
        <w:t>147</w:t>
      </w:r>
      <w:r w:rsidRPr="002C34A1">
        <w:t xml:space="preserve"> </w:t>
      </w:r>
      <w:r>
        <w:t>‘man</w:t>
      </w:r>
      <w:r w:rsidR="00D30165">
        <w:t>,</w:t>
      </w:r>
      <w:r>
        <w:t xml:space="preserve">’ </w:t>
      </w:r>
      <w:r w:rsidR="00D30165">
        <w:t>1</w:t>
      </w:r>
      <w:r w:rsidRPr="002C34A1">
        <w:t xml:space="preserve"> ‘</w:t>
      </w:r>
      <w:r>
        <w:t>trans</w:t>
      </w:r>
      <w:r w:rsidR="00D30165">
        <w:t>;</w:t>
      </w:r>
      <w:r>
        <w:t>’</w:t>
      </w:r>
      <w:r w:rsidRPr="002C34A1">
        <w:t xml:space="preserve">; </w:t>
      </w:r>
      <w:r>
        <w:t xml:space="preserve">mean age = </w:t>
      </w:r>
      <w:r w:rsidR="00D30165">
        <w:t>34.32</w:t>
      </w:r>
      <w:r>
        <w:t xml:space="preserve">, SD = </w:t>
      </w:r>
      <w:r w:rsidR="00D30165">
        <w:t>12.99</w:t>
      </w:r>
      <w:r w:rsidRPr="002C34A1">
        <w:t>;</w:t>
      </w:r>
      <w:r>
        <w:t xml:space="preserve"> </w:t>
      </w:r>
      <w:r w:rsidR="00D30165">
        <w:t>24</w:t>
      </w:r>
      <w:r w:rsidRPr="002C34A1">
        <w:t xml:space="preserve"> </w:t>
      </w:r>
      <w:r>
        <w:t xml:space="preserve">‘Black/African,’ </w:t>
      </w:r>
      <w:r w:rsidR="00D30165">
        <w:t>15</w:t>
      </w:r>
      <w:r w:rsidRPr="002C34A1">
        <w:t xml:space="preserve"> </w:t>
      </w:r>
      <w:r>
        <w:t xml:space="preserve">‘Latino/Hispanic,’ </w:t>
      </w:r>
      <w:r w:rsidR="00D30165">
        <w:t>83</w:t>
      </w:r>
      <w:r w:rsidRPr="002C34A1">
        <w:t xml:space="preserve"> </w:t>
      </w:r>
      <w:r>
        <w:t xml:space="preserve">‘East Asian,’ </w:t>
      </w:r>
      <w:r w:rsidR="00D30165">
        <w:t>1 ‘Native,’ 13</w:t>
      </w:r>
      <w:r w:rsidRPr="002C34A1">
        <w:t xml:space="preserve"> </w:t>
      </w:r>
      <w:r>
        <w:t xml:space="preserve">‘South East Asian,’ </w:t>
      </w:r>
      <w:r w:rsidR="00D30165">
        <w:t>80</w:t>
      </w:r>
      <w:r w:rsidRPr="002C34A1">
        <w:t xml:space="preserve"> </w:t>
      </w:r>
      <w:r>
        <w:t xml:space="preserve">‘South Asian,’ </w:t>
      </w:r>
      <w:r w:rsidR="00D30165">
        <w:t>10</w:t>
      </w:r>
      <w:r w:rsidRPr="002C34A1">
        <w:t xml:space="preserve"> </w:t>
      </w:r>
      <w:r>
        <w:t xml:space="preserve">‘Middle Eastern,’ </w:t>
      </w:r>
      <w:r w:rsidR="00D30165">
        <w:t>225</w:t>
      </w:r>
      <w:r w:rsidRPr="002C34A1">
        <w:t xml:space="preserve"> </w:t>
      </w:r>
      <w:r>
        <w:t xml:space="preserve">‘White/Caucasian,’ </w:t>
      </w:r>
      <w:r w:rsidR="00D30165">
        <w:t>25</w:t>
      </w:r>
      <w:r w:rsidRPr="002C34A1">
        <w:t xml:space="preserve"> </w:t>
      </w:r>
      <w:r>
        <w:t xml:space="preserve">‘Other,’ </w:t>
      </w:r>
      <w:r>
        <w:lastRenderedPageBreak/>
        <w:t>note that participants could choose multiple options for both gender and race identifications</w:t>
      </w:r>
      <w:r w:rsidRPr="002C34A1">
        <w:t xml:space="preserve">). </w:t>
      </w:r>
    </w:p>
    <w:p w14:paraId="0B7210C5" w14:textId="782381E0" w:rsidR="00B555C0" w:rsidRPr="002C34A1" w:rsidRDefault="00B555C0" w:rsidP="00B555C0">
      <w:pPr>
        <w:spacing w:line="480" w:lineRule="auto"/>
      </w:pPr>
      <w:r w:rsidRPr="002C34A1">
        <w:tab/>
      </w:r>
      <w:r w:rsidRPr="002C34A1">
        <w:rPr>
          <w:b/>
        </w:rPr>
        <w:t>Procedure.</w:t>
      </w:r>
      <w:r w:rsidRPr="002C34A1">
        <w:t xml:space="preserve"> Participants read </w:t>
      </w:r>
      <w:r w:rsidR="00D72D16">
        <w:t>a similar</w:t>
      </w:r>
      <w:r w:rsidRPr="002C34A1">
        <w:t xml:space="preserve"> scenario as in </w:t>
      </w:r>
      <w:r>
        <w:t>Study 4a</w:t>
      </w:r>
      <w:r w:rsidRPr="002C34A1">
        <w:t xml:space="preserve">: they were about to give feedback to a poor performer [Andrew/Sarah] who had scored a 25% competency level. </w:t>
      </w:r>
      <w:r>
        <w:t xml:space="preserve">However, </w:t>
      </w:r>
      <w:r w:rsidR="00D72D16">
        <w:t>given</w:t>
      </w:r>
      <w:r>
        <w:t xml:space="preserve"> with our intuition that assumptions about how the pandemic has affected business might shape people’s </w:t>
      </w:r>
      <w:r w:rsidR="00D72D16">
        <w:t>responses to</w:t>
      </w:r>
      <w:r>
        <w:t xml:space="preserve"> a poorly performing employee, in this version of the scenario we specified</w:t>
      </w:r>
      <w:r w:rsidR="00D72D16">
        <w:t xml:space="preserve"> that</w:t>
      </w:r>
      <w:r>
        <w:t>, “</w:t>
      </w:r>
      <w:r w:rsidRPr="00B555C0">
        <w:t>Given that people are on their electronic devices more than ever these days, the past year has been a boom time for selling ad space. Business has been better than ever, despite the challenges of the past year.</w:t>
      </w:r>
      <w:r>
        <w:t xml:space="preserve">” </w:t>
      </w:r>
      <w:r w:rsidR="00D72D16">
        <w:t xml:space="preserve">We also stated, “Today you have to review each employee’s performance rating and give them evaluative feedback face-to-face in their performance review over zoom,” to evoke a situation more </w:t>
      </w:r>
      <w:proofErr w:type="gramStart"/>
      <w:r w:rsidR="00D72D16">
        <w:t>similar to</w:t>
      </w:r>
      <w:proofErr w:type="gramEnd"/>
      <w:r w:rsidR="00D72D16">
        <w:t xml:space="preserve"> the earlier studies. </w:t>
      </w:r>
      <w:r w:rsidR="00551B75">
        <w:t xml:space="preserve">Participants completed the same measures of feedback goal priority (kindness </w:t>
      </w:r>
      <w:r w:rsidR="00551B75" w:rsidRPr="002C34A1">
        <w:t>alpha=.</w:t>
      </w:r>
      <w:r w:rsidR="00551B75">
        <w:t xml:space="preserve">76, candor </w:t>
      </w:r>
      <w:r w:rsidR="00551B75" w:rsidRPr="002C34A1">
        <w:t>alpha=.</w:t>
      </w:r>
      <w:r w:rsidR="00551B75">
        <w:t>64</w:t>
      </w:r>
      <w:r w:rsidR="00551B75" w:rsidRPr="002C34A1">
        <w:t>)</w:t>
      </w:r>
      <w:r w:rsidR="00551B75">
        <w:t>, warmth (</w:t>
      </w:r>
      <w:r w:rsidR="00551B75" w:rsidRPr="002C34A1">
        <w:t>alpha=.</w:t>
      </w:r>
      <w:r w:rsidR="00D658DF">
        <w:t>91</w:t>
      </w:r>
      <w:r w:rsidR="00551B75" w:rsidRPr="002C34A1">
        <w:t>)</w:t>
      </w:r>
      <w:r w:rsidR="00551B75">
        <w:t>, competence (</w:t>
      </w:r>
      <w:r w:rsidR="00551B75" w:rsidRPr="002C34A1">
        <w:t>alpha=.</w:t>
      </w:r>
      <w:r w:rsidR="00D658DF">
        <w:t>93</w:t>
      </w:r>
      <w:r w:rsidR="00551B75" w:rsidRPr="002C34A1">
        <w:t>)</w:t>
      </w:r>
      <w:r w:rsidR="00551B75">
        <w:t>, discomfort (r</w:t>
      </w:r>
      <w:r w:rsidR="00551B75" w:rsidRPr="002C34A1">
        <w:t>=.</w:t>
      </w:r>
      <w:r w:rsidR="00B767B0">
        <w:t>66</w:t>
      </w:r>
      <w:r w:rsidR="00551B75">
        <w:t>, p</w:t>
      </w:r>
      <w:r w:rsidR="00B767B0">
        <w:t>&lt;.</w:t>
      </w:r>
      <w:proofErr w:type="gramStart"/>
      <w:r w:rsidR="00B767B0">
        <w:t>001</w:t>
      </w:r>
      <w:r w:rsidR="00551B75">
        <w:t xml:space="preserve"> </w:t>
      </w:r>
      <w:r w:rsidR="00551B75" w:rsidRPr="002C34A1">
        <w:t>)</w:t>
      </w:r>
      <w:proofErr w:type="gramEnd"/>
      <w:r w:rsidR="00551B75">
        <w:t xml:space="preserve">, and fear of conflict as in Study 4a. </w:t>
      </w:r>
    </w:p>
    <w:p w14:paraId="27A3F97A" w14:textId="77777777" w:rsidR="00B555C0" w:rsidRPr="002C34A1" w:rsidRDefault="00B555C0" w:rsidP="00B555C0">
      <w:pPr>
        <w:spacing w:line="480" w:lineRule="auto"/>
        <w:jc w:val="center"/>
        <w:rPr>
          <w:b/>
        </w:rPr>
      </w:pPr>
      <w:r w:rsidRPr="002C34A1">
        <w:rPr>
          <w:b/>
        </w:rPr>
        <w:t>Results</w:t>
      </w:r>
    </w:p>
    <w:p w14:paraId="58A691D7" w14:textId="3057253E" w:rsidR="00B555C0" w:rsidRPr="002C34A1" w:rsidRDefault="00B555C0" w:rsidP="00B555C0">
      <w:pPr>
        <w:spacing w:line="480" w:lineRule="auto"/>
        <w:rPr>
          <w:b/>
        </w:rPr>
      </w:pPr>
      <w:r w:rsidRPr="002C34A1">
        <w:t>Means</w:t>
      </w:r>
      <w:r w:rsidR="00BD6F0F">
        <w:t xml:space="preserve">, </w:t>
      </w:r>
      <w:r w:rsidRPr="002C34A1">
        <w:t>standard deviations</w:t>
      </w:r>
      <w:r w:rsidR="00BD6F0F">
        <w:t>, and correlations</w:t>
      </w:r>
      <w:r w:rsidRPr="002C34A1">
        <w:t xml:space="preserve"> are presented in </w:t>
      </w:r>
      <w:r w:rsidRPr="0084678E">
        <w:t>Table</w:t>
      </w:r>
      <w:r w:rsidRPr="002C34A1">
        <w:t xml:space="preserve"> </w:t>
      </w:r>
      <w:r w:rsidR="002D373C">
        <w:t>6</w:t>
      </w:r>
      <w:r w:rsidRPr="002C34A1">
        <w:t xml:space="preserve">. </w:t>
      </w:r>
    </w:p>
    <w:p w14:paraId="5A68FC4B" w14:textId="5604601B" w:rsidR="00D72D16" w:rsidRPr="002C34A1" w:rsidRDefault="00B555C0" w:rsidP="00D72D16">
      <w:pPr>
        <w:spacing w:line="480" w:lineRule="auto"/>
      </w:pPr>
      <w:r w:rsidRPr="002C34A1">
        <w:rPr>
          <w:b/>
        </w:rPr>
        <w:tab/>
        <w:t>Feedback Goal Priority.</w:t>
      </w:r>
      <w:r w:rsidRPr="002C34A1">
        <w:t xml:space="preserve"> </w:t>
      </w:r>
      <w:r w:rsidR="00D72D16">
        <w:t xml:space="preserve">An independent samples </w:t>
      </w:r>
      <w:r w:rsidR="00D72D16" w:rsidRPr="002C34A1">
        <w:t xml:space="preserve">t-test </w:t>
      </w:r>
      <w:r w:rsidR="00D72D16">
        <w:t>replicated the predicted effect again. P</w:t>
      </w:r>
      <w:r w:rsidR="00D72D16" w:rsidRPr="002C34A1">
        <w:t xml:space="preserve">articipants indicated that they would prioritize kindness goals more during feedback to Sarah than to Andrew, </w:t>
      </w:r>
      <w:proofErr w:type="gramStart"/>
      <w:r w:rsidR="00D72D16" w:rsidRPr="002C34A1">
        <w:rPr>
          <w:i/>
        </w:rPr>
        <w:t>t</w:t>
      </w:r>
      <w:r w:rsidR="00D72D16" w:rsidRPr="002C34A1">
        <w:t>(</w:t>
      </w:r>
      <w:proofErr w:type="gramEnd"/>
      <w:r w:rsidR="00D72D16">
        <w:t>463</w:t>
      </w:r>
      <w:r w:rsidR="00D72D16" w:rsidRPr="002C34A1">
        <w:t xml:space="preserve">) = </w:t>
      </w:r>
      <w:r w:rsidR="00D72D16">
        <w:t>-2.14</w:t>
      </w:r>
      <w:r w:rsidR="00D72D16" w:rsidRPr="002C34A1">
        <w:t xml:space="preserve">, </w:t>
      </w:r>
      <w:r w:rsidR="00D72D16" w:rsidRPr="002C34A1">
        <w:rPr>
          <w:i/>
        </w:rPr>
        <w:t>p</w:t>
      </w:r>
      <w:r w:rsidR="00D72D16" w:rsidRPr="002C34A1">
        <w:t xml:space="preserve"> = .</w:t>
      </w:r>
      <w:r w:rsidR="00D72D16">
        <w:t>03</w:t>
      </w:r>
      <w:r w:rsidR="00D72D16" w:rsidRPr="002C34A1">
        <w:t xml:space="preserve">, </w:t>
      </w:r>
      <w:r w:rsidR="00D72D16" w:rsidRPr="002C34A1">
        <w:rPr>
          <w:i/>
        </w:rPr>
        <w:t>d</w:t>
      </w:r>
      <w:r w:rsidR="00D72D16" w:rsidRPr="002C34A1">
        <w:t xml:space="preserve"> = </w:t>
      </w:r>
      <w:r w:rsidR="00BD6F0F">
        <w:t>-</w:t>
      </w:r>
      <w:r w:rsidR="00D72D16" w:rsidRPr="002C34A1">
        <w:t>0.</w:t>
      </w:r>
      <w:r w:rsidR="00BD6F0F">
        <w:t>20</w:t>
      </w:r>
      <w:r w:rsidR="00D72D16" w:rsidRPr="002C34A1">
        <w:t>, 95% CI [</w:t>
      </w:r>
      <w:r w:rsidR="00BD6F0F">
        <w:t>-</w:t>
      </w:r>
      <w:r w:rsidR="00D72D16" w:rsidRPr="002C34A1">
        <w:t>0.</w:t>
      </w:r>
      <w:r w:rsidR="00BD6F0F">
        <w:t>38</w:t>
      </w:r>
      <w:r w:rsidR="00D72D16" w:rsidRPr="002C34A1">
        <w:t xml:space="preserve">, </w:t>
      </w:r>
      <w:r w:rsidR="00BD6F0F">
        <w:t>-</w:t>
      </w:r>
      <w:r w:rsidR="00D72D16" w:rsidRPr="002C34A1">
        <w:t>0.</w:t>
      </w:r>
      <w:r w:rsidR="00BD6F0F">
        <w:t>02</w:t>
      </w:r>
      <w:r w:rsidR="00D72D16" w:rsidRPr="002C34A1">
        <w:t>]</w:t>
      </w:r>
      <w:r w:rsidR="004724BA">
        <w:t xml:space="preserve"> (</w:t>
      </w:r>
      <w:r w:rsidR="004724BA" w:rsidRPr="002C34A1">
        <w:t>see Figure</w:t>
      </w:r>
      <w:r w:rsidR="004724BA">
        <w:t xml:space="preserve"> </w:t>
      </w:r>
      <w:r w:rsidR="004724BA" w:rsidRPr="005943D4">
        <w:t>1</w:t>
      </w:r>
      <w:r w:rsidR="004724BA">
        <w:t>)</w:t>
      </w:r>
      <w:r w:rsidR="00D72D16" w:rsidRPr="002C34A1">
        <w:t xml:space="preserve">. Also consistent </w:t>
      </w:r>
      <w:r w:rsidR="00D72D16">
        <w:t>with</w:t>
      </w:r>
      <w:r w:rsidR="00D72D16" w:rsidRPr="002C34A1">
        <w:t xml:space="preserve"> </w:t>
      </w:r>
      <w:r w:rsidR="00BD6F0F">
        <w:t>earlier</w:t>
      </w:r>
      <w:r w:rsidR="00D72D16" w:rsidRPr="002C34A1">
        <w:t xml:space="preserve"> studies, people did not prioritize candid goals significantly more for Sarah than Andrew, </w:t>
      </w:r>
      <w:proofErr w:type="gramStart"/>
      <w:r w:rsidR="00D72D16" w:rsidRPr="002C34A1">
        <w:rPr>
          <w:i/>
        </w:rPr>
        <w:t>t</w:t>
      </w:r>
      <w:r w:rsidR="00D72D16" w:rsidRPr="002C34A1">
        <w:t>(</w:t>
      </w:r>
      <w:proofErr w:type="gramEnd"/>
      <w:r w:rsidR="00BD6F0F">
        <w:t>463</w:t>
      </w:r>
      <w:r w:rsidR="00D72D16" w:rsidRPr="002C34A1">
        <w:t xml:space="preserve">) = </w:t>
      </w:r>
      <w:r w:rsidR="00BD6F0F">
        <w:t>1.26</w:t>
      </w:r>
      <w:r w:rsidR="00D72D16" w:rsidRPr="002C34A1">
        <w:t xml:space="preserve">, </w:t>
      </w:r>
      <w:r w:rsidR="00D72D16" w:rsidRPr="002C34A1">
        <w:rPr>
          <w:i/>
        </w:rPr>
        <w:t>p</w:t>
      </w:r>
      <w:r w:rsidR="00D72D16" w:rsidRPr="002C34A1">
        <w:t xml:space="preserve"> = .</w:t>
      </w:r>
      <w:r w:rsidR="00BD6F0F">
        <w:t>21</w:t>
      </w:r>
      <w:r w:rsidR="00D72D16" w:rsidRPr="002C34A1">
        <w:t xml:space="preserve">. </w:t>
      </w:r>
    </w:p>
    <w:p w14:paraId="62C55AAC" w14:textId="79A28649" w:rsidR="00527A4D" w:rsidRDefault="00B555C0" w:rsidP="00527A4D">
      <w:pPr>
        <w:spacing w:line="480" w:lineRule="auto"/>
        <w:ind w:firstLine="720"/>
        <w:rPr>
          <w:bCs/>
        </w:rPr>
      </w:pPr>
      <w:r>
        <w:rPr>
          <w:b/>
        </w:rPr>
        <w:t>Mechanisms</w:t>
      </w:r>
      <w:r w:rsidRPr="002C34A1">
        <w:rPr>
          <w:b/>
        </w:rPr>
        <w:t>.</w:t>
      </w:r>
      <w:r w:rsidRPr="00625EC6">
        <w:rPr>
          <w:bCs/>
        </w:rPr>
        <w:t xml:space="preserve"> </w:t>
      </w:r>
      <w:r w:rsidR="00527A4D" w:rsidRPr="00625EC6">
        <w:rPr>
          <w:bCs/>
        </w:rPr>
        <w:t>As predicted</w:t>
      </w:r>
      <w:r w:rsidR="00527A4D">
        <w:rPr>
          <w:bCs/>
        </w:rPr>
        <w:t xml:space="preserve">, we found a significant difference on warmth. Participants rated </w:t>
      </w:r>
      <w:r w:rsidR="00527A4D">
        <w:t xml:space="preserve">Sarah significantly higher on warmth than Andrew, </w:t>
      </w:r>
      <w:proofErr w:type="gramStart"/>
      <w:r w:rsidR="00527A4D" w:rsidRPr="009F2CE6">
        <w:rPr>
          <w:i/>
          <w:iCs/>
        </w:rPr>
        <w:t>t</w:t>
      </w:r>
      <w:r w:rsidR="00527A4D" w:rsidRPr="009F2CE6">
        <w:t>(</w:t>
      </w:r>
      <w:proofErr w:type="gramEnd"/>
      <w:r w:rsidR="00527A4D">
        <w:t>462</w:t>
      </w:r>
      <w:r w:rsidR="00527A4D" w:rsidRPr="009F2CE6">
        <w:t xml:space="preserve">) = </w:t>
      </w:r>
      <w:r w:rsidR="00527A4D">
        <w:t>-2.10</w:t>
      </w:r>
      <w:r w:rsidR="00527A4D" w:rsidRPr="009F2CE6">
        <w:t xml:space="preserve">, </w:t>
      </w:r>
      <w:r w:rsidR="00527A4D" w:rsidRPr="009F2CE6">
        <w:rPr>
          <w:i/>
          <w:iCs/>
        </w:rPr>
        <w:t>p</w:t>
      </w:r>
      <w:r w:rsidR="00527A4D" w:rsidRPr="009F2CE6">
        <w:t xml:space="preserve"> = </w:t>
      </w:r>
      <w:r w:rsidR="00527A4D" w:rsidRPr="009F2CE6">
        <w:lastRenderedPageBreak/>
        <w:t>.</w:t>
      </w:r>
      <w:r w:rsidR="00527A4D">
        <w:t>04</w:t>
      </w:r>
      <w:r w:rsidR="00527A4D" w:rsidRPr="009F2CE6">
        <w:t xml:space="preserve">, </w:t>
      </w:r>
      <w:r w:rsidR="00527A4D" w:rsidRPr="009F2CE6">
        <w:rPr>
          <w:i/>
          <w:iCs/>
        </w:rPr>
        <w:t>d</w:t>
      </w:r>
      <w:r w:rsidR="00527A4D" w:rsidRPr="009F2CE6">
        <w:t xml:space="preserve"> = </w:t>
      </w:r>
      <w:r w:rsidR="00527A4D">
        <w:t>-</w:t>
      </w:r>
      <w:r w:rsidR="00527A4D" w:rsidRPr="009F2CE6">
        <w:t>0.</w:t>
      </w:r>
      <w:r w:rsidR="00527A4D">
        <w:t>20</w:t>
      </w:r>
      <w:r w:rsidR="00527A4D" w:rsidRPr="009F2CE6">
        <w:t xml:space="preserve">, 95% </w:t>
      </w:r>
      <w:r w:rsidR="00527A4D" w:rsidRPr="009F2CE6">
        <w:rPr>
          <w:i/>
          <w:iCs/>
        </w:rPr>
        <w:t>CI</w:t>
      </w:r>
      <w:r w:rsidR="00527A4D" w:rsidRPr="009F2CE6">
        <w:t xml:space="preserve"> </w:t>
      </w:r>
      <w:r w:rsidR="00527A4D">
        <w:t>[-0.38</w:t>
      </w:r>
      <w:r w:rsidR="00527A4D" w:rsidRPr="009F2CE6">
        <w:t xml:space="preserve">, </w:t>
      </w:r>
      <w:r w:rsidR="00527A4D">
        <w:t>-</w:t>
      </w:r>
      <w:r w:rsidR="00527A4D" w:rsidRPr="009F2CE6">
        <w:t>0.</w:t>
      </w:r>
      <w:r w:rsidR="00527A4D">
        <w:t>01</w:t>
      </w:r>
      <w:r w:rsidR="00527A4D" w:rsidRPr="009F2CE6">
        <w:t>].</w:t>
      </w:r>
      <w:r w:rsidR="00527A4D">
        <w:t xml:space="preserve"> No gender condition differences emerged significantly</w:t>
      </w:r>
      <w:r w:rsidR="007117DE">
        <w:t xml:space="preserve"> on</w:t>
      </w:r>
      <w:r w:rsidR="00527A4D">
        <w:t xml:space="preserve"> competence (</w:t>
      </w:r>
      <w:r w:rsidR="00527A4D" w:rsidRPr="009F2CE6">
        <w:rPr>
          <w:i/>
          <w:iCs/>
        </w:rPr>
        <w:t>p</w:t>
      </w:r>
      <w:r w:rsidR="00527A4D" w:rsidRPr="009F2CE6">
        <w:t xml:space="preserve"> = .</w:t>
      </w:r>
      <w:r w:rsidR="00527A4D">
        <w:t xml:space="preserve">06), though there was a trend toward Sarah being rated higher than Andrew, </w:t>
      </w:r>
      <w:r w:rsidR="003737A3">
        <w:t xml:space="preserve">or on </w:t>
      </w:r>
      <w:r w:rsidR="00527A4D">
        <w:rPr>
          <w:bCs/>
        </w:rPr>
        <w:t>d</w:t>
      </w:r>
      <w:r w:rsidR="00527A4D" w:rsidRPr="00E22587">
        <w:rPr>
          <w:bCs/>
        </w:rPr>
        <w:t>iscomfort</w:t>
      </w:r>
      <w:r w:rsidR="00527A4D">
        <w:rPr>
          <w:bCs/>
        </w:rPr>
        <w:t xml:space="preserve"> </w:t>
      </w:r>
      <w:r w:rsidR="00527A4D">
        <w:t>(</w:t>
      </w:r>
      <w:r w:rsidR="00527A4D" w:rsidRPr="009F2CE6">
        <w:rPr>
          <w:i/>
          <w:iCs/>
        </w:rPr>
        <w:t>p</w:t>
      </w:r>
      <w:r w:rsidR="00527A4D" w:rsidRPr="009F2CE6">
        <w:t xml:space="preserve"> = .</w:t>
      </w:r>
      <w:r w:rsidR="00527A4D">
        <w:t>85)</w:t>
      </w:r>
      <w:r w:rsidR="00527A4D">
        <w:rPr>
          <w:bCs/>
        </w:rPr>
        <w:t>, or f</w:t>
      </w:r>
      <w:r w:rsidR="00527A4D" w:rsidRPr="00E22587">
        <w:rPr>
          <w:bCs/>
        </w:rPr>
        <w:t xml:space="preserve">ear of </w:t>
      </w:r>
      <w:r w:rsidR="00527A4D">
        <w:rPr>
          <w:bCs/>
        </w:rPr>
        <w:t>c</w:t>
      </w:r>
      <w:r w:rsidR="00527A4D" w:rsidRPr="00E22587">
        <w:rPr>
          <w:bCs/>
        </w:rPr>
        <w:t>onflict</w:t>
      </w:r>
      <w:r w:rsidR="00527A4D">
        <w:rPr>
          <w:bCs/>
        </w:rPr>
        <w:t xml:space="preserve"> </w:t>
      </w:r>
      <w:r w:rsidR="00527A4D">
        <w:t>(</w:t>
      </w:r>
      <w:r w:rsidR="00527A4D" w:rsidRPr="009F2CE6">
        <w:rPr>
          <w:i/>
          <w:iCs/>
        </w:rPr>
        <w:t>p</w:t>
      </w:r>
      <w:r w:rsidR="00527A4D" w:rsidRPr="009F2CE6">
        <w:t xml:space="preserve"> = .</w:t>
      </w:r>
      <w:r w:rsidR="00527A4D">
        <w:t>57)</w:t>
      </w:r>
      <w:r w:rsidR="00527A4D">
        <w:rPr>
          <w:bCs/>
        </w:rPr>
        <w:t xml:space="preserve">. </w:t>
      </w:r>
    </w:p>
    <w:p w14:paraId="314553AF" w14:textId="2EAD0A13" w:rsidR="00354C95" w:rsidRPr="00E22587" w:rsidRDefault="00354C95" w:rsidP="00354C95">
      <w:pPr>
        <w:spacing w:line="480" w:lineRule="auto"/>
        <w:ind w:firstLine="720"/>
        <w:rPr>
          <w:bCs/>
        </w:rPr>
      </w:pPr>
      <w:r>
        <w:rPr>
          <w:b/>
        </w:rPr>
        <w:t xml:space="preserve">Indirect Effect on Kindness Goal Priority. </w:t>
      </w:r>
      <w:r w:rsidR="009715EF">
        <w:rPr>
          <w:bCs/>
        </w:rPr>
        <w:t>Again</w:t>
      </w:r>
      <w:r>
        <w:rPr>
          <w:bCs/>
        </w:rPr>
        <w:t xml:space="preserve">, warmth significantly correlated with kindness ratings, </w:t>
      </w:r>
      <w:r w:rsidRPr="0055633D">
        <w:rPr>
          <w:bCs/>
          <w:i/>
          <w:iCs/>
        </w:rPr>
        <w:t>r</w:t>
      </w:r>
      <w:r>
        <w:rPr>
          <w:bCs/>
        </w:rPr>
        <w:t xml:space="preserve"> = .</w:t>
      </w:r>
      <w:r w:rsidR="009715EF">
        <w:rPr>
          <w:bCs/>
        </w:rPr>
        <w:t>38</w:t>
      </w:r>
      <w:r>
        <w:rPr>
          <w:bCs/>
        </w:rPr>
        <w:t xml:space="preserve">, </w:t>
      </w:r>
      <w:r w:rsidRPr="0055633D">
        <w:rPr>
          <w:bCs/>
          <w:i/>
          <w:iCs/>
        </w:rPr>
        <w:t>p</w:t>
      </w:r>
      <w:r>
        <w:rPr>
          <w:bCs/>
        </w:rPr>
        <w:t xml:space="preserve"> &lt; .001. </w:t>
      </w:r>
      <w:r w:rsidR="009715EF">
        <w:rPr>
          <w:bCs/>
        </w:rPr>
        <w:t>W</w:t>
      </w:r>
      <w:r>
        <w:rPr>
          <w:bCs/>
        </w:rPr>
        <w:t xml:space="preserve">e used Process Model 4, 10,000 bootstrap samples, with condition as X, kindness goal priority as Y, and as M </w:t>
      </w:r>
      <w:proofErr w:type="gramStart"/>
      <w:r>
        <w:rPr>
          <w:bCs/>
        </w:rPr>
        <w:t>all of</w:t>
      </w:r>
      <w:proofErr w:type="gramEnd"/>
      <w:r>
        <w:rPr>
          <w:bCs/>
        </w:rPr>
        <w:t xml:space="preserve"> the possible mechanisms</w:t>
      </w:r>
      <w:r w:rsidR="009715EF">
        <w:rPr>
          <w:bCs/>
        </w:rPr>
        <w:t xml:space="preserve"> measured in this study</w:t>
      </w:r>
      <w:r>
        <w:rPr>
          <w:bCs/>
        </w:rPr>
        <w:t xml:space="preserve">: warmth, competence, discomfort, </w:t>
      </w:r>
      <w:r w:rsidR="009715EF">
        <w:rPr>
          <w:bCs/>
        </w:rPr>
        <w:t xml:space="preserve">and </w:t>
      </w:r>
      <w:r>
        <w:rPr>
          <w:bCs/>
        </w:rPr>
        <w:t xml:space="preserve">fear of conflict. The only indirect effect supported was the hypothesized one, all other 95% CIs crossed zero. As predicted, gender condition, reading about Sarah rather than Andrew, significantly increased perceptions of warmth which was, in turn, associated with higher ratings of kindness as a goal priority, </w:t>
      </w:r>
      <w:r w:rsidRPr="00060549">
        <w:rPr>
          <w:bCs/>
          <w:i/>
          <w:iCs/>
        </w:rPr>
        <w:t>effect</w:t>
      </w:r>
      <w:r>
        <w:rPr>
          <w:bCs/>
        </w:rPr>
        <w:t xml:space="preserve"> = .</w:t>
      </w:r>
      <w:r w:rsidR="00F468B4">
        <w:rPr>
          <w:bCs/>
        </w:rPr>
        <w:t>02</w:t>
      </w:r>
      <w:r>
        <w:rPr>
          <w:bCs/>
        </w:rPr>
        <w:t xml:space="preserve">, bootstrap </w:t>
      </w:r>
      <w:r w:rsidRPr="00060549">
        <w:rPr>
          <w:bCs/>
          <w:i/>
          <w:iCs/>
        </w:rPr>
        <w:t>SE</w:t>
      </w:r>
      <w:r>
        <w:rPr>
          <w:bCs/>
        </w:rPr>
        <w:t xml:space="preserve"> = .01, 95% </w:t>
      </w:r>
      <w:r w:rsidRPr="00060549">
        <w:rPr>
          <w:bCs/>
          <w:i/>
          <w:iCs/>
        </w:rPr>
        <w:t>CI</w:t>
      </w:r>
      <w:r>
        <w:rPr>
          <w:bCs/>
        </w:rPr>
        <w:t xml:space="preserve"> [.</w:t>
      </w:r>
      <w:r w:rsidR="00F468B4">
        <w:rPr>
          <w:bCs/>
        </w:rPr>
        <w:t>002</w:t>
      </w:r>
      <w:r>
        <w:rPr>
          <w:bCs/>
        </w:rPr>
        <w:t>, .</w:t>
      </w:r>
      <w:r w:rsidR="00F468B4">
        <w:rPr>
          <w:bCs/>
        </w:rPr>
        <w:t>05</w:t>
      </w:r>
      <w:r>
        <w:rPr>
          <w:bCs/>
        </w:rPr>
        <w:t xml:space="preserve">]. </w:t>
      </w:r>
    </w:p>
    <w:p w14:paraId="4BA8413B" w14:textId="5D43CCAB" w:rsidR="00354C95" w:rsidRPr="00E005E7" w:rsidRDefault="00354C95" w:rsidP="00354C95">
      <w:pPr>
        <w:spacing w:line="480" w:lineRule="auto"/>
        <w:rPr>
          <w:bCs/>
        </w:rPr>
      </w:pPr>
      <w:r w:rsidRPr="00E005E7">
        <w:rPr>
          <w:bCs/>
        </w:rPr>
        <w:tab/>
      </w:r>
      <w:r>
        <w:rPr>
          <w:b/>
        </w:rPr>
        <w:t xml:space="preserve">Indirect Effect on Candid Goal Priority. </w:t>
      </w:r>
      <w:r>
        <w:rPr>
          <w:bCs/>
        </w:rPr>
        <w:t>No indirect effects</w:t>
      </w:r>
      <w:r w:rsidR="00366189">
        <w:rPr>
          <w:bCs/>
        </w:rPr>
        <w:t xml:space="preserve"> of gender condition via the possible mechanisms on candid goal priority</w:t>
      </w:r>
      <w:r>
        <w:rPr>
          <w:bCs/>
        </w:rPr>
        <w:t xml:space="preserve"> were supported</w:t>
      </w:r>
      <w:r w:rsidR="00366189">
        <w:rPr>
          <w:bCs/>
        </w:rPr>
        <w:t xml:space="preserve"> (all </w:t>
      </w:r>
      <w:r w:rsidR="00366189" w:rsidRPr="00366189">
        <w:rPr>
          <w:bCs/>
          <w:i/>
          <w:iCs/>
        </w:rPr>
        <w:t>CIs</w:t>
      </w:r>
      <w:r w:rsidR="00366189">
        <w:rPr>
          <w:bCs/>
        </w:rPr>
        <w:t xml:space="preserve"> crossed 0)</w:t>
      </w:r>
      <w:r>
        <w:rPr>
          <w:bCs/>
        </w:rPr>
        <w:t xml:space="preserve">. </w:t>
      </w:r>
    </w:p>
    <w:p w14:paraId="4E6120AF" w14:textId="5E6C8E8C" w:rsidR="00D30165" w:rsidRDefault="004A6F75" w:rsidP="00A30D0E">
      <w:pPr>
        <w:spacing w:line="480" w:lineRule="auto"/>
        <w:jc w:val="center"/>
        <w:rPr>
          <w:b/>
        </w:rPr>
      </w:pPr>
      <w:r>
        <w:rPr>
          <w:b/>
        </w:rPr>
        <w:t xml:space="preserve">Study 4 Summary </w:t>
      </w:r>
    </w:p>
    <w:p w14:paraId="6F433E62" w14:textId="396FCCA0" w:rsidR="00D153B6" w:rsidRDefault="00D153B6" w:rsidP="00D153B6">
      <w:pPr>
        <w:spacing w:line="480" w:lineRule="auto"/>
        <w:ind w:firstLine="720"/>
      </w:pPr>
      <w:r>
        <w:t xml:space="preserve">We found support for the </w:t>
      </w:r>
      <w:r w:rsidR="00B218C9">
        <w:t xml:space="preserve">proposed </w:t>
      </w:r>
      <w:r>
        <w:t xml:space="preserve">theoretical model </w:t>
      </w:r>
      <w:r w:rsidR="00B218C9">
        <w:t>in two</w:t>
      </w:r>
      <w:r w:rsidR="008D2008">
        <w:t xml:space="preserve"> confirmatory</w:t>
      </w:r>
      <w:r w:rsidR="00B218C9">
        <w:t xml:space="preserve"> pre-registered studies</w:t>
      </w:r>
      <w:r>
        <w:t xml:space="preserve">. Feedback givers who read their poorly performing employee was a woman, rather than a man, saw her as warmer which was associated with placing a higher priority on kindness as a feedback goal. Moreover, this model was supported accounting for alternative mechanisms, ranging from competence perceptions (e.g., if people were overtly sexist), to expectancy violation (e.g., a shifting standards account), to discomfort with giving feedback (e.g., if kindness arose from worry about seeming biased against women), to fear of conflict (e.g., if people withdraw kindness from men who are </w:t>
      </w:r>
      <w:r>
        <w:lastRenderedPageBreak/>
        <w:t>stereotyped as disagreeable), to perceived emotionality (e.g., which might evoke more kindness), benevolent sexism (e.g., sexist protective instincts), IMS, and EMS (e.g., again relating to the worry about seeming biased). None of these potential alternatives was supported</w:t>
      </w:r>
      <w:r w:rsidR="007536C7">
        <w:t xml:space="preserve">. </w:t>
      </w:r>
    </w:p>
    <w:p w14:paraId="64C63262" w14:textId="1DFA7764" w:rsidR="00D30165" w:rsidRPr="00D30165" w:rsidRDefault="00D30165" w:rsidP="00D30165">
      <w:pPr>
        <w:spacing w:line="480" w:lineRule="auto"/>
        <w:ind w:firstLine="720"/>
      </w:pPr>
      <w:r>
        <w:t>While the current stud</w:t>
      </w:r>
      <w:r w:rsidR="00B218C9">
        <w:t>ies</w:t>
      </w:r>
      <w:r>
        <w:t xml:space="preserve"> documented our hypothesized process by measuring warmth directly, our next study was more indirect. O</w:t>
      </w:r>
      <w:r w:rsidRPr="002C34A1">
        <w:t xml:space="preserve">ur theory follows the </w:t>
      </w:r>
      <w:r>
        <w:t>S</w:t>
      </w:r>
      <w:r w:rsidRPr="002C34A1">
        <w:t xml:space="preserve">tereotype </w:t>
      </w:r>
      <w:r>
        <w:t>C</w:t>
      </w:r>
      <w:r w:rsidRPr="002C34A1">
        <w:t xml:space="preserve">ontent </w:t>
      </w:r>
      <w:r>
        <w:t>M</w:t>
      </w:r>
      <w:r w:rsidRPr="002C34A1">
        <w:t xml:space="preserve">odel, predicting that people prioritize kindness more </w:t>
      </w:r>
      <w:r w:rsidR="004A6F75">
        <w:t>as a function of</w:t>
      </w:r>
      <w:r w:rsidR="004A6F75" w:rsidRPr="002C34A1">
        <w:t xml:space="preserve"> </w:t>
      </w:r>
      <w:r w:rsidR="004A6F75">
        <w:t>gender stereotypes about warmth</w:t>
      </w:r>
      <w:r w:rsidRPr="002C34A1">
        <w:t xml:space="preserve">. Following this logic, people may </w:t>
      </w:r>
      <w:r>
        <w:t>use the</w:t>
      </w:r>
      <w:r w:rsidRPr="002C34A1">
        <w:t xml:space="preserve"> feedback style </w:t>
      </w:r>
      <w:r>
        <w:t xml:space="preserve">that they believe </w:t>
      </w:r>
      <w:r w:rsidRPr="002C34A1">
        <w:t xml:space="preserve">would help </w:t>
      </w:r>
      <w:r>
        <w:t>the recipient most</w:t>
      </w:r>
      <w:r w:rsidRPr="002C34A1">
        <w:t xml:space="preserve">. To test this, our final study asked how </w:t>
      </w:r>
      <w:r>
        <w:t>helpful</w:t>
      </w:r>
      <w:r w:rsidRPr="002C34A1">
        <w:t xml:space="preserve"> real-world managers </w:t>
      </w:r>
      <w:r>
        <w:t>see</w:t>
      </w:r>
      <w:r w:rsidRPr="002C34A1">
        <w:t xml:space="preserve"> kind feedback </w:t>
      </w:r>
      <w:r>
        <w:t>as being</w:t>
      </w:r>
      <w:r w:rsidRPr="002C34A1">
        <w:t>. Consistent with the earlier studies, we predicted that people would rate kind feedback as more helpful for women than men. We also again tested for evidence of evaluators positively biasing the style of their feedback.</w:t>
      </w:r>
    </w:p>
    <w:p w14:paraId="358D67EF" w14:textId="5705B5B8" w:rsidR="00EA56F9" w:rsidRPr="002C34A1" w:rsidRDefault="00C620C4" w:rsidP="002F1171">
      <w:pPr>
        <w:spacing w:line="480" w:lineRule="auto"/>
        <w:jc w:val="center"/>
        <w:rPr>
          <w:b/>
        </w:rPr>
      </w:pPr>
      <w:r w:rsidRPr="002C34A1">
        <w:rPr>
          <w:b/>
        </w:rPr>
        <w:t xml:space="preserve">Study </w:t>
      </w:r>
      <w:r w:rsidR="00961512">
        <w:rPr>
          <w:b/>
        </w:rPr>
        <w:t>5</w:t>
      </w:r>
    </w:p>
    <w:p w14:paraId="72C3B268" w14:textId="20A4CE45" w:rsidR="00993874" w:rsidRPr="002C34A1" w:rsidRDefault="00993874" w:rsidP="002F1171">
      <w:pPr>
        <w:spacing w:line="480" w:lineRule="auto"/>
        <w:jc w:val="center"/>
        <w:rPr>
          <w:b/>
        </w:rPr>
      </w:pPr>
      <w:r w:rsidRPr="002C34A1">
        <w:rPr>
          <w:b/>
        </w:rPr>
        <w:t>Method</w:t>
      </w:r>
    </w:p>
    <w:p w14:paraId="08A798FD" w14:textId="6D89F4EC" w:rsidR="00993874" w:rsidRPr="002C34A1" w:rsidRDefault="00993874" w:rsidP="00BE4F73">
      <w:pPr>
        <w:spacing w:line="480" w:lineRule="auto"/>
        <w:rPr>
          <w:b/>
        </w:rPr>
      </w:pPr>
      <w:r w:rsidRPr="002C34A1">
        <w:rPr>
          <w:b/>
        </w:rPr>
        <w:t>Participants</w:t>
      </w:r>
    </w:p>
    <w:p w14:paraId="7B19F864" w14:textId="147C86C8" w:rsidR="00AF1081" w:rsidRPr="002C34A1" w:rsidRDefault="00170FBC" w:rsidP="002F1171">
      <w:pPr>
        <w:spacing w:line="480" w:lineRule="auto"/>
        <w:ind w:firstLine="720"/>
      </w:pPr>
      <w:r w:rsidRPr="002C34A1">
        <w:t xml:space="preserve">An a priori sample size calculation indicated that a total sample size of N = </w:t>
      </w:r>
      <w:r w:rsidR="00961512">
        <w:t>190</w:t>
      </w:r>
      <w:r w:rsidR="00961512" w:rsidRPr="002C34A1">
        <w:t xml:space="preserve"> </w:t>
      </w:r>
      <w:r w:rsidRPr="002C34A1">
        <w:t>would provide sufficient power (based on effect size d = .41 from the focal t-test in Study 3,</w:t>
      </w:r>
      <w:r w:rsidR="00567CEB">
        <w:t xml:space="preserve"> which at the time of the study was appropriate to use,</w:t>
      </w:r>
      <w:r w:rsidRPr="002C34A1">
        <w:t xml:space="preserve"> </w:t>
      </w:r>
      <w:r w:rsidR="00961512">
        <w:t>two</w:t>
      </w:r>
      <w:r w:rsidRPr="002C34A1">
        <w:t xml:space="preserve">-tailed, alpha error probability = .05, power = .8, and n2/n1 = 1). We </w:t>
      </w:r>
      <w:r w:rsidR="00993874" w:rsidRPr="002C34A1">
        <w:t xml:space="preserve">collected a panel </w:t>
      </w:r>
      <w:r w:rsidR="009F312F" w:rsidRPr="002C34A1">
        <w:t xml:space="preserve">sample </w:t>
      </w:r>
      <w:r w:rsidR="00993874" w:rsidRPr="002C34A1">
        <w:t>of</w:t>
      </w:r>
      <w:r w:rsidR="00AF1081" w:rsidRPr="002C34A1">
        <w:t xml:space="preserve"> </w:t>
      </w:r>
      <w:r w:rsidR="000E28D4" w:rsidRPr="002C34A1">
        <w:t>201</w:t>
      </w:r>
      <w:r w:rsidR="00F12721" w:rsidRPr="002C34A1">
        <w:t xml:space="preserve"> </w:t>
      </w:r>
      <w:r w:rsidR="009F312F" w:rsidRPr="002C34A1">
        <w:t xml:space="preserve">participants who were currently in managerial or supervisory roles </w:t>
      </w:r>
      <w:r w:rsidR="00072E8B" w:rsidRPr="002C34A1">
        <w:t xml:space="preserve">in </w:t>
      </w:r>
      <w:r w:rsidR="00C33413" w:rsidRPr="002C34A1">
        <w:t>the United States and the United Kingdom</w:t>
      </w:r>
      <w:r w:rsidR="00DA172B">
        <w:t xml:space="preserve"> on Prolific</w:t>
      </w:r>
      <w:r w:rsidR="00F12721" w:rsidRPr="002C34A1">
        <w:t xml:space="preserve">. </w:t>
      </w:r>
      <w:r w:rsidR="00BA35F7" w:rsidRPr="002C34A1">
        <w:t xml:space="preserve">All </w:t>
      </w:r>
      <w:r w:rsidR="002C7512" w:rsidRPr="002C34A1">
        <w:t>p</w:t>
      </w:r>
      <w:r w:rsidR="00C33413" w:rsidRPr="002C34A1">
        <w:t xml:space="preserve">articipants who failed one or more of the </w:t>
      </w:r>
      <w:r w:rsidR="00B1273B" w:rsidRPr="002C34A1">
        <w:t>a priori exclusion criteria</w:t>
      </w:r>
      <w:r w:rsidR="00C33413" w:rsidRPr="002C34A1">
        <w:t xml:space="preserve"> (failed </w:t>
      </w:r>
      <w:r w:rsidR="00F461B4" w:rsidRPr="002C34A1">
        <w:t>the</w:t>
      </w:r>
      <w:r w:rsidR="00780C32" w:rsidRPr="002C34A1">
        <w:t xml:space="preserve"> </w:t>
      </w:r>
      <w:r w:rsidR="00F461B4" w:rsidRPr="002C34A1">
        <w:t>attention check,</w:t>
      </w:r>
      <w:r w:rsidR="00C33413" w:rsidRPr="002C34A1">
        <w:t xml:space="preserve"> failed </w:t>
      </w:r>
      <w:r w:rsidR="0088477A" w:rsidRPr="002C34A1">
        <w:t xml:space="preserve">to accurately recall the </w:t>
      </w:r>
      <w:r w:rsidR="00C33413" w:rsidRPr="002C34A1">
        <w:t>employee name</w:t>
      </w:r>
      <w:r w:rsidR="00F461B4" w:rsidRPr="002C34A1">
        <w:t xml:space="preserve">, or </w:t>
      </w:r>
      <w:r w:rsidR="00DA172B">
        <w:t xml:space="preserve">through an experimenter error were allowed to take over 30 minutes </w:t>
      </w:r>
      <w:r w:rsidR="00DA172B">
        <w:lastRenderedPageBreak/>
        <w:t>to complete the survey and thus did not complete it in one sitting</w:t>
      </w:r>
      <w:r w:rsidR="00210C09" w:rsidRPr="002C34A1">
        <w:t>), were excluded from the analysis, leaving</w:t>
      </w:r>
      <w:r w:rsidR="005F6ECD" w:rsidRPr="002C34A1">
        <w:t xml:space="preserve"> </w:t>
      </w:r>
      <w:r w:rsidR="00DA172B">
        <w:t>156</w:t>
      </w:r>
      <w:r w:rsidR="005F6ECD" w:rsidRPr="002C34A1">
        <w:t xml:space="preserve"> participants</w:t>
      </w:r>
      <w:r w:rsidR="00F65D2B" w:rsidRPr="002C34A1">
        <w:t xml:space="preserve"> (</w:t>
      </w:r>
      <w:r w:rsidR="00DA172B">
        <w:t>80</w:t>
      </w:r>
      <w:r w:rsidR="00041294" w:rsidRPr="002C34A1">
        <w:t xml:space="preserve"> ‘female’, 1 ‘other’</w:t>
      </w:r>
      <w:r w:rsidR="0088477A" w:rsidRPr="002C34A1">
        <w:t xml:space="preserve">; </w:t>
      </w:r>
      <w:r w:rsidR="00DA172B" w:rsidRPr="00DA172B">
        <w:rPr>
          <w:i/>
          <w:iCs/>
        </w:rPr>
        <w:t>Mage</w:t>
      </w:r>
      <w:r w:rsidR="00DA172B">
        <w:t xml:space="preserve"> = 38.4, </w:t>
      </w:r>
      <w:r w:rsidR="00DA172B" w:rsidRPr="00DA172B">
        <w:rPr>
          <w:i/>
          <w:iCs/>
        </w:rPr>
        <w:t>SD</w:t>
      </w:r>
      <w:r w:rsidR="00DA172B">
        <w:t xml:space="preserve"> = 10.52</w:t>
      </w:r>
      <w:r w:rsidR="00F50383" w:rsidRPr="002C34A1">
        <w:t xml:space="preserve">; </w:t>
      </w:r>
      <w:r w:rsidR="00DA172B">
        <w:t>143</w:t>
      </w:r>
      <w:r w:rsidR="00E43B1D" w:rsidRPr="002C34A1">
        <w:t xml:space="preserve"> identified as White, </w:t>
      </w:r>
      <w:r w:rsidR="00DA172B">
        <w:t>9</w:t>
      </w:r>
      <w:r w:rsidR="00F50383" w:rsidRPr="002C34A1">
        <w:t xml:space="preserve"> as Asian or Asian British, </w:t>
      </w:r>
      <w:r w:rsidR="0091215A" w:rsidRPr="002C34A1">
        <w:t>4</w:t>
      </w:r>
      <w:r w:rsidR="0072010C" w:rsidRPr="002C34A1">
        <w:t xml:space="preserve"> as Black, </w:t>
      </w:r>
      <w:r w:rsidR="00F50383" w:rsidRPr="002C34A1">
        <w:t>Caribbean</w:t>
      </w:r>
      <w:r w:rsidR="0072010C" w:rsidRPr="002C34A1">
        <w:t>, Africa</w:t>
      </w:r>
      <w:r w:rsidR="000C2243" w:rsidRPr="002C34A1">
        <w:t>n</w:t>
      </w:r>
      <w:r w:rsidR="0072010C" w:rsidRPr="002C34A1">
        <w:t xml:space="preserve">, or Black British, and </w:t>
      </w:r>
      <w:r w:rsidR="00DA172B">
        <w:t>6</w:t>
      </w:r>
      <w:r w:rsidR="0072010C" w:rsidRPr="002C34A1">
        <w:t xml:space="preserve"> as Mixed or Other</w:t>
      </w:r>
      <w:r w:rsidR="00DA172B">
        <w:t>; note participants could choose multiple options</w:t>
      </w:r>
      <w:r w:rsidR="00041294" w:rsidRPr="002C34A1">
        <w:t>)</w:t>
      </w:r>
      <w:r w:rsidR="005F6ECD" w:rsidRPr="002C34A1">
        <w:t>.</w:t>
      </w:r>
      <w:r w:rsidR="002B3190" w:rsidRPr="002C34A1">
        <w:t xml:space="preserve"> </w:t>
      </w:r>
    </w:p>
    <w:p w14:paraId="5CA148D7" w14:textId="1B9E6381" w:rsidR="00041294" w:rsidRPr="002C34A1" w:rsidRDefault="00CC60D7" w:rsidP="00BE4F73">
      <w:pPr>
        <w:spacing w:line="480" w:lineRule="auto"/>
      </w:pPr>
      <w:r w:rsidRPr="002C34A1">
        <w:tab/>
      </w:r>
      <w:r w:rsidR="00764FCC" w:rsidRPr="002C34A1">
        <w:rPr>
          <w:b/>
        </w:rPr>
        <w:t>Procedure.</w:t>
      </w:r>
      <w:r w:rsidR="00AF1081" w:rsidRPr="002C34A1">
        <w:t xml:space="preserve"> </w:t>
      </w:r>
      <w:r w:rsidR="00764FCC" w:rsidRPr="002C34A1">
        <w:t>Participants read the same scenario</w:t>
      </w:r>
      <w:r w:rsidR="00C620C4" w:rsidRPr="002C34A1">
        <w:t xml:space="preserve"> as</w:t>
      </w:r>
      <w:r w:rsidR="00764FCC" w:rsidRPr="002C34A1">
        <w:t xml:space="preserve"> in</w:t>
      </w:r>
      <w:r w:rsidR="00C620C4" w:rsidRPr="002C34A1">
        <w:t xml:space="preserve"> </w:t>
      </w:r>
      <w:r w:rsidR="00987282">
        <w:t>Study 3</w:t>
      </w:r>
      <w:r w:rsidR="00531BBC" w:rsidRPr="002C34A1">
        <w:t>:</w:t>
      </w:r>
      <w:r w:rsidR="00764FCC" w:rsidRPr="002C34A1">
        <w:t xml:space="preserve"> they were about to give feedback to a poor performer</w:t>
      </w:r>
      <w:r w:rsidR="008B11D1" w:rsidRPr="002C34A1">
        <w:t xml:space="preserve"> [Andrew/Sarah] who had scored a 25% competency level</w:t>
      </w:r>
      <w:r w:rsidR="00D31489" w:rsidRPr="002C34A1">
        <w:t xml:space="preserve">. </w:t>
      </w:r>
    </w:p>
    <w:p w14:paraId="190D7420" w14:textId="54EABC6A" w:rsidR="00FE6777" w:rsidRPr="002C34A1" w:rsidRDefault="00CC60D7" w:rsidP="00BE4F73">
      <w:pPr>
        <w:spacing w:line="480" w:lineRule="auto"/>
      </w:pPr>
      <w:r w:rsidRPr="002C34A1">
        <w:tab/>
      </w:r>
      <w:r w:rsidR="00FE6777" w:rsidRPr="002C34A1">
        <w:rPr>
          <w:b/>
        </w:rPr>
        <w:t>Manipulation Check.</w:t>
      </w:r>
      <w:r w:rsidR="00FE6777" w:rsidRPr="002C34A1">
        <w:t xml:space="preserve"> </w:t>
      </w:r>
      <w:r w:rsidR="00646811" w:rsidRPr="002C34A1">
        <w:t>P</w:t>
      </w:r>
      <w:r w:rsidR="00FE6777" w:rsidRPr="002C34A1">
        <w:t xml:space="preserve">articipants were </w:t>
      </w:r>
      <w:r w:rsidR="00646811" w:rsidRPr="002C34A1">
        <w:t xml:space="preserve">again </w:t>
      </w:r>
      <w:r w:rsidR="00FE6777" w:rsidRPr="002C34A1">
        <w:t xml:space="preserve">asked to provide the name of the employee they had just read about. </w:t>
      </w:r>
    </w:p>
    <w:p w14:paraId="644A3038" w14:textId="5D98067D" w:rsidR="002153FE" w:rsidRPr="002C34A1" w:rsidRDefault="00CC60D7" w:rsidP="00BE4F73">
      <w:pPr>
        <w:spacing w:line="480" w:lineRule="auto"/>
      </w:pPr>
      <w:r w:rsidRPr="002C34A1">
        <w:tab/>
      </w:r>
      <w:r w:rsidR="0082455D" w:rsidRPr="002C34A1">
        <w:rPr>
          <w:b/>
        </w:rPr>
        <w:t xml:space="preserve">Feedback </w:t>
      </w:r>
      <w:r w:rsidR="00562EF1" w:rsidRPr="002C34A1">
        <w:rPr>
          <w:b/>
        </w:rPr>
        <w:t>Helpfulness</w:t>
      </w:r>
      <w:r w:rsidR="00764FCC" w:rsidRPr="002C34A1">
        <w:rPr>
          <w:b/>
        </w:rPr>
        <w:t>.</w:t>
      </w:r>
      <w:r w:rsidR="00041294" w:rsidRPr="002C34A1">
        <w:t xml:space="preserve"> </w:t>
      </w:r>
      <w:r w:rsidR="00764FCC" w:rsidRPr="002C34A1">
        <w:t xml:space="preserve">We adapted the measure used in </w:t>
      </w:r>
      <w:r w:rsidR="00BB0ADE">
        <w:t>Studies</w:t>
      </w:r>
      <w:r w:rsidR="00BB0ADE" w:rsidRPr="002C34A1">
        <w:t xml:space="preserve"> </w:t>
      </w:r>
      <w:r w:rsidR="00BB0ADE">
        <w:t>2</w:t>
      </w:r>
      <w:r w:rsidR="00764FCC" w:rsidRPr="002C34A1">
        <w:t>-</w:t>
      </w:r>
      <w:r w:rsidR="00BB0ADE">
        <w:t>3</w:t>
      </w:r>
      <w:r w:rsidR="00764FCC" w:rsidRPr="002C34A1">
        <w:t xml:space="preserve"> to investigate participants’ perceptions of the </w:t>
      </w:r>
      <w:r w:rsidR="00562EF1" w:rsidRPr="002C34A1">
        <w:t>helpfulness</w:t>
      </w:r>
      <w:r w:rsidR="00764FCC" w:rsidRPr="002C34A1">
        <w:t xml:space="preserve"> of kindness versus </w:t>
      </w:r>
      <w:r w:rsidR="00F224EC" w:rsidRPr="002C34A1">
        <w:t>candor</w:t>
      </w:r>
      <w:r w:rsidR="00764FCC" w:rsidRPr="002C34A1">
        <w:t xml:space="preserve"> in improving performance.</w:t>
      </w:r>
      <w:r w:rsidR="00562EF1" w:rsidRPr="002C34A1">
        <w:t xml:space="preserve"> Participants read: “When giving feedback to Andrew/Sarah, different approaches may be </w:t>
      </w:r>
      <w:proofErr w:type="gramStart"/>
      <w:r w:rsidR="00562EF1" w:rsidRPr="002C34A1">
        <w:t>more or less helpful</w:t>
      </w:r>
      <w:proofErr w:type="gramEnd"/>
      <w:r w:rsidR="00562EF1" w:rsidRPr="002C34A1">
        <w:t xml:space="preserve"> for their future performance.  How helpful do you believe each of the following would be for </w:t>
      </w:r>
      <w:r w:rsidR="00AA7DBE" w:rsidRPr="002C34A1">
        <w:t>[</w:t>
      </w:r>
      <w:r w:rsidR="00562EF1" w:rsidRPr="002C34A1">
        <w:t>Andrew’s/Sarah’s</w:t>
      </w:r>
      <w:r w:rsidR="00AA7DBE" w:rsidRPr="002C34A1">
        <w:t>]</w:t>
      </w:r>
      <w:r w:rsidR="00562EF1" w:rsidRPr="002C34A1">
        <w:t xml:space="preserve"> future performance?”</w:t>
      </w:r>
      <w:r w:rsidR="00EA0F6C" w:rsidRPr="002C34A1">
        <w:t xml:space="preserve"> </w:t>
      </w:r>
      <w:r w:rsidR="000C2243" w:rsidRPr="002C34A1">
        <w:t>T</w:t>
      </w:r>
      <w:r w:rsidR="00072E8B" w:rsidRPr="002C34A1">
        <w:t>he kindness measure</w:t>
      </w:r>
      <w:r w:rsidR="000C2243" w:rsidRPr="002C34A1">
        <w:t xml:space="preserve"> asked</w:t>
      </w:r>
      <w:r w:rsidR="00072E8B" w:rsidRPr="002C34A1">
        <w:t xml:space="preserve"> participants how helpful </w:t>
      </w:r>
      <w:r w:rsidR="000C2243" w:rsidRPr="002C34A1">
        <w:t xml:space="preserve">to the poor performer’s future performance </w:t>
      </w:r>
      <w:r w:rsidR="00072E8B" w:rsidRPr="002C34A1">
        <w:t xml:space="preserve">it would be </w:t>
      </w:r>
      <w:r w:rsidR="0085739F" w:rsidRPr="002C34A1">
        <w:t>‘To be kind and considerate of [Andrew’s/Sarah’s</w:t>
      </w:r>
      <w:r w:rsidR="00764FCC" w:rsidRPr="002C34A1">
        <w:t>]</w:t>
      </w:r>
      <w:r w:rsidR="0085739F" w:rsidRPr="002C34A1">
        <w:t xml:space="preserve"> feelings’, </w:t>
      </w:r>
      <w:r w:rsidR="00072E8B" w:rsidRPr="002C34A1">
        <w:t>‘</w:t>
      </w:r>
      <w:r w:rsidR="0085739F" w:rsidRPr="002C34A1">
        <w:t>to have a sympathetic and compassionate approach in your feedback to [Andrew/Sarah]’,</w:t>
      </w:r>
      <w:r w:rsidR="00072E8B" w:rsidRPr="002C34A1">
        <w:t xml:space="preserve"> to</w:t>
      </w:r>
      <w:r w:rsidR="0085739F" w:rsidRPr="002C34A1">
        <w:t xml:space="preserve"> </w:t>
      </w:r>
      <w:r w:rsidR="00072E8B" w:rsidRPr="002C34A1">
        <w:t>‘f</w:t>
      </w:r>
      <w:r w:rsidR="0085739F" w:rsidRPr="002C34A1">
        <w:t xml:space="preserve">ocus primarily on [Andrew’s/Sarah’s] performance strengths’, </w:t>
      </w:r>
      <w:r w:rsidR="00072E8B" w:rsidRPr="002C34A1">
        <w:t xml:space="preserve">and to </w:t>
      </w:r>
      <w:r w:rsidR="0085739F" w:rsidRPr="002C34A1">
        <w:t>‘focus on</w:t>
      </w:r>
      <w:r w:rsidR="009172A6" w:rsidRPr="002C34A1">
        <w:t xml:space="preserve"> </w:t>
      </w:r>
      <w:r w:rsidR="0085739F" w:rsidRPr="002C34A1">
        <w:t>increasing [Andrew’s/Sarah’s] confidence and morale’,</w:t>
      </w:r>
      <w:r w:rsidR="002C7512" w:rsidRPr="002C34A1">
        <w:t xml:space="preserve"> </w:t>
      </w:r>
      <w:r w:rsidR="009172A6" w:rsidRPr="002C34A1">
        <w:t>(alpha =</w:t>
      </w:r>
      <w:r w:rsidR="00C16974" w:rsidRPr="002C34A1">
        <w:t xml:space="preserve"> .</w:t>
      </w:r>
      <w:r w:rsidR="001B3E7B">
        <w:t>66</w:t>
      </w:r>
      <w:r w:rsidR="009172A6" w:rsidRPr="002C34A1">
        <w:t>)</w:t>
      </w:r>
      <w:r w:rsidR="00764FCC" w:rsidRPr="002C34A1">
        <w:t>.</w:t>
      </w:r>
      <w:r w:rsidR="00072E8B" w:rsidRPr="002C34A1">
        <w:t xml:space="preserve"> </w:t>
      </w:r>
      <w:r w:rsidR="000C2243" w:rsidRPr="002C34A1">
        <w:t>T</w:t>
      </w:r>
      <w:r w:rsidR="00072E8B" w:rsidRPr="002C34A1">
        <w:t>he candid measure</w:t>
      </w:r>
      <w:r w:rsidR="000C2243" w:rsidRPr="002C34A1">
        <w:t xml:space="preserve"> ask</w:t>
      </w:r>
      <w:r w:rsidR="00AA7DBE" w:rsidRPr="002C34A1">
        <w:t>ed</w:t>
      </w:r>
      <w:r w:rsidR="00072E8B" w:rsidRPr="002C34A1">
        <w:t xml:space="preserve"> participants how helpful it would be</w:t>
      </w:r>
      <w:r w:rsidR="000C2243" w:rsidRPr="002C34A1">
        <w:t xml:space="preserve"> to the poor performer’s future performance</w:t>
      </w:r>
      <w:r w:rsidR="002C7512" w:rsidRPr="002C34A1">
        <w:t xml:space="preserve"> </w:t>
      </w:r>
      <w:r w:rsidR="0085739F" w:rsidRPr="002C34A1">
        <w:t xml:space="preserve">‘to be completely straightforward and blunt to [Andrew/Sarah] about poor performance’, ‘to be direct and straight to the point in delivery of the feedback to [Andrew/Sarah]’, </w:t>
      </w:r>
      <w:r w:rsidR="00072E8B" w:rsidRPr="002C34A1">
        <w:t xml:space="preserve">to </w:t>
      </w:r>
      <w:r w:rsidR="0085739F" w:rsidRPr="002C34A1">
        <w:t xml:space="preserve">‘focus primarily on [Andrew’s/Sarah’s] </w:t>
      </w:r>
      <w:r w:rsidR="0085739F" w:rsidRPr="002C34A1">
        <w:lastRenderedPageBreak/>
        <w:t xml:space="preserve">performance weaknesses’, </w:t>
      </w:r>
      <w:r w:rsidR="00072E8B" w:rsidRPr="002C34A1">
        <w:t xml:space="preserve">and to </w:t>
      </w:r>
      <w:r w:rsidR="0085739F" w:rsidRPr="002C34A1">
        <w:t>‘remind [Andrew/Sarah] of the consequences of poor performance’,</w:t>
      </w:r>
      <w:r w:rsidR="009172A6" w:rsidRPr="002C34A1">
        <w:t xml:space="preserve"> (</w:t>
      </w:r>
      <w:r w:rsidR="00567CEB">
        <w:t xml:space="preserve">scale: </w:t>
      </w:r>
      <w:r w:rsidR="00567CEB" w:rsidRPr="002C34A1">
        <w:t xml:space="preserve">1 </w:t>
      </w:r>
      <w:r w:rsidR="00567CEB">
        <w:t>“</w:t>
      </w:r>
      <w:r w:rsidR="00567CEB" w:rsidRPr="002C34A1">
        <w:rPr>
          <w:i/>
        </w:rPr>
        <w:t>Not at all</w:t>
      </w:r>
      <w:r w:rsidR="00567CEB">
        <w:t>”</w:t>
      </w:r>
      <w:r w:rsidR="00567CEB" w:rsidRPr="002C34A1">
        <w:t xml:space="preserve"> </w:t>
      </w:r>
      <w:r w:rsidR="00567CEB">
        <w:t>-</w:t>
      </w:r>
      <w:r w:rsidR="00567CEB" w:rsidRPr="002C34A1">
        <w:t xml:space="preserve"> 6 </w:t>
      </w:r>
      <w:r w:rsidR="00567CEB">
        <w:t>“</w:t>
      </w:r>
      <w:r w:rsidR="00567CEB" w:rsidRPr="002C34A1">
        <w:rPr>
          <w:i/>
        </w:rPr>
        <w:t>Extremely</w:t>
      </w:r>
      <w:r w:rsidR="00567CEB">
        <w:rPr>
          <w:i/>
        </w:rPr>
        <w:t xml:space="preserve">,” </w:t>
      </w:r>
      <w:r w:rsidR="009172A6" w:rsidRPr="002C34A1">
        <w:t xml:space="preserve">alpha = </w:t>
      </w:r>
      <w:r w:rsidR="00C16974" w:rsidRPr="002C34A1">
        <w:t>.6</w:t>
      </w:r>
      <w:r w:rsidR="001B3E7B">
        <w:t>1</w:t>
      </w:r>
      <w:r w:rsidR="0085739F" w:rsidRPr="002C34A1">
        <w:t>)</w:t>
      </w:r>
      <w:r w:rsidR="00764FCC" w:rsidRPr="002C34A1">
        <w:t xml:space="preserve">. </w:t>
      </w:r>
      <w:r w:rsidR="00C16974" w:rsidRPr="002C34A1">
        <w:t xml:space="preserve">Item </w:t>
      </w:r>
      <w:r w:rsidR="00072E8B" w:rsidRPr="002C34A1">
        <w:t xml:space="preserve">order </w:t>
      </w:r>
      <w:r w:rsidR="00C16974" w:rsidRPr="002C34A1">
        <w:t>was randomized.</w:t>
      </w:r>
    </w:p>
    <w:p w14:paraId="66225602" w14:textId="316C5495" w:rsidR="00AF1081" w:rsidRPr="002C34A1" w:rsidRDefault="004C403D" w:rsidP="00BE4F73">
      <w:pPr>
        <w:spacing w:line="480" w:lineRule="auto"/>
      </w:pPr>
      <w:r w:rsidRPr="002C34A1">
        <w:tab/>
      </w:r>
      <w:r w:rsidR="00041294" w:rsidRPr="002C34A1">
        <w:rPr>
          <w:b/>
        </w:rPr>
        <w:t>Intended feedback.</w:t>
      </w:r>
      <w:r w:rsidR="00041294" w:rsidRPr="002C34A1">
        <w:t xml:space="preserve"> </w:t>
      </w:r>
      <w:r w:rsidR="00AA7DBE" w:rsidRPr="002C34A1">
        <w:t>P</w:t>
      </w:r>
      <w:r w:rsidR="00041294" w:rsidRPr="002C34A1">
        <w:t xml:space="preserve">articipants were asked </w:t>
      </w:r>
      <w:r w:rsidR="00C16974" w:rsidRPr="002C34A1">
        <w:t>“what percentage of your feedback do you think should be kind or critical to [Andrew/Sarah]?” T</w:t>
      </w:r>
      <w:r w:rsidR="00041294" w:rsidRPr="002C34A1">
        <w:t xml:space="preserve">hey were asked to indicate the proportion of </w:t>
      </w:r>
      <w:r w:rsidR="00AA7DBE" w:rsidRPr="002C34A1">
        <w:t xml:space="preserve">both </w:t>
      </w:r>
      <w:r w:rsidR="00041294" w:rsidRPr="002C34A1">
        <w:t>kind and critical feedback (adding up to 100</w:t>
      </w:r>
      <w:r w:rsidR="00C16974" w:rsidRPr="002C34A1">
        <w:t>%</w:t>
      </w:r>
      <w:r w:rsidR="00041294" w:rsidRPr="002C34A1">
        <w:t xml:space="preserve">) they would give the employee during feedback. </w:t>
      </w:r>
    </w:p>
    <w:p w14:paraId="0C7BB14B" w14:textId="4834669F" w:rsidR="006C6920" w:rsidRPr="002C34A1" w:rsidRDefault="004C403D" w:rsidP="00BE4F73">
      <w:pPr>
        <w:spacing w:line="480" w:lineRule="auto"/>
      </w:pPr>
      <w:r w:rsidRPr="002C34A1">
        <w:tab/>
      </w:r>
      <w:r w:rsidR="002F2A0D" w:rsidRPr="002C34A1">
        <w:t>Finally, participants completed additional</w:t>
      </w:r>
      <w:r w:rsidR="002C7512" w:rsidRPr="002C34A1">
        <w:t xml:space="preserve"> exploratory</w:t>
      </w:r>
      <w:r w:rsidR="002F2A0D" w:rsidRPr="002C34A1">
        <w:t xml:space="preserve"> measures</w:t>
      </w:r>
      <w:r w:rsidR="002C7512" w:rsidRPr="002C34A1">
        <w:t xml:space="preserve"> (see </w:t>
      </w:r>
      <w:r w:rsidR="00FA28BC" w:rsidRPr="002C34A1">
        <w:t>SOM</w:t>
      </w:r>
      <w:r w:rsidR="002C7512" w:rsidRPr="002C34A1">
        <w:t>)</w:t>
      </w:r>
      <w:r w:rsidR="002F2A0D" w:rsidRPr="002C34A1">
        <w:t xml:space="preserve">, a standard demographics form, and were debriefed. </w:t>
      </w:r>
    </w:p>
    <w:p w14:paraId="58A64240" w14:textId="439B22D0" w:rsidR="00EA56F9" w:rsidRPr="002C34A1" w:rsidRDefault="006C6920" w:rsidP="002F1171">
      <w:pPr>
        <w:spacing w:line="480" w:lineRule="auto"/>
        <w:jc w:val="center"/>
      </w:pPr>
      <w:r w:rsidRPr="002C34A1">
        <w:rPr>
          <w:b/>
        </w:rPr>
        <w:t>Results</w:t>
      </w:r>
    </w:p>
    <w:p w14:paraId="33E29214" w14:textId="62235039" w:rsidR="003A3705" w:rsidRPr="002C34A1" w:rsidRDefault="003A3705" w:rsidP="000B3811">
      <w:pPr>
        <w:spacing w:line="480" w:lineRule="auto"/>
        <w:ind w:firstLine="720"/>
        <w:rPr>
          <w:b/>
        </w:rPr>
      </w:pPr>
      <w:r w:rsidRPr="002C34A1">
        <w:t xml:space="preserve">Means, standard deviations, and the correlations are presented in Table </w:t>
      </w:r>
      <w:r w:rsidR="00C86067" w:rsidRPr="002C34A1">
        <w:t>7</w:t>
      </w:r>
      <w:r w:rsidRPr="002C34A1">
        <w:t>.</w:t>
      </w:r>
    </w:p>
    <w:p w14:paraId="131762C9" w14:textId="0EB938B8" w:rsidR="005550E4" w:rsidRPr="002C34A1" w:rsidRDefault="0082455D" w:rsidP="000B3811">
      <w:pPr>
        <w:spacing w:line="480" w:lineRule="auto"/>
        <w:ind w:firstLine="720"/>
      </w:pPr>
      <w:r w:rsidRPr="002C34A1">
        <w:rPr>
          <w:b/>
        </w:rPr>
        <w:t xml:space="preserve">Feedback </w:t>
      </w:r>
      <w:r w:rsidR="005550E4" w:rsidRPr="002C34A1">
        <w:rPr>
          <w:b/>
        </w:rPr>
        <w:t>Helpfulness</w:t>
      </w:r>
      <w:r w:rsidR="006C6920" w:rsidRPr="002C34A1">
        <w:rPr>
          <w:b/>
        </w:rPr>
        <w:t>.</w:t>
      </w:r>
      <w:r w:rsidR="006C6920" w:rsidRPr="002C34A1">
        <w:t xml:space="preserve"> </w:t>
      </w:r>
      <w:r w:rsidR="005550E4" w:rsidRPr="002C34A1">
        <w:t>As predicted, p</w:t>
      </w:r>
      <w:r w:rsidR="00F65D2B" w:rsidRPr="002C34A1">
        <w:t xml:space="preserve">articipants </w:t>
      </w:r>
      <w:r w:rsidR="00B1283F">
        <w:t>rated kindness as more helpful</w:t>
      </w:r>
      <w:r w:rsidR="00F65D2B" w:rsidRPr="002C34A1">
        <w:t xml:space="preserve"> </w:t>
      </w:r>
      <w:r w:rsidR="00AD7250" w:rsidRPr="002C34A1">
        <w:t xml:space="preserve">when randomly assigned to anticipate giving feedback to </w:t>
      </w:r>
      <w:r w:rsidR="00F65D2B" w:rsidRPr="002C34A1">
        <w:t xml:space="preserve">Sarah than </w:t>
      </w:r>
      <w:r w:rsidR="00977E4B" w:rsidRPr="002C34A1">
        <w:t xml:space="preserve">to </w:t>
      </w:r>
      <w:r w:rsidR="00F65D2B" w:rsidRPr="002C34A1">
        <w:t xml:space="preserve">Andrew, </w:t>
      </w:r>
      <w:proofErr w:type="gramStart"/>
      <w:r w:rsidR="00F65D2B" w:rsidRPr="002C34A1">
        <w:rPr>
          <w:i/>
        </w:rPr>
        <w:t>t</w:t>
      </w:r>
      <w:r w:rsidR="00F65D2B" w:rsidRPr="002C34A1">
        <w:t>(</w:t>
      </w:r>
      <w:proofErr w:type="gramEnd"/>
      <w:r w:rsidR="007F7182">
        <w:t>154</w:t>
      </w:r>
      <w:r w:rsidR="00F65D2B" w:rsidRPr="002C34A1">
        <w:t xml:space="preserve">) = </w:t>
      </w:r>
      <w:r w:rsidR="007F7182">
        <w:t>-2.39</w:t>
      </w:r>
      <w:r w:rsidR="00F65D2B" w:rsidRPr="002C34A1">
        <w:t xml:space="preserve">, </w:t>
      </w:r>
      <w:r w:rsidR="00F65D2B" w:rsidRPr="002C34A1">
        <w:rPr>
          <w:i/>
        </w:rPr>
        <w:t>p</w:t>
      </w:r>
      <w:r w:rsidR="00F65D2B" w:rsidRPr="002C34A1">
        <w:t xml:space="preserve"> = .</w:t>
      </w:r>
      <w:r w:rsidR="007F7182">
        <w:t>02</w:t>
      </w:r>
      <w:r w:rsidR="00A133FF" w:rsidRPr="002C34A1">
        <w:t>,</w:t>
      </w:r>
      <w:r w:rsidR="00572847" w:rsidRPr="002C34A1">
        <w:t xml:space="preserve"> </w:t>
      </w:r>
      <w:r w:rsidR="00572847" w:rsidRPr="002C34A1">
        <w:rPr>
          <w:i/>
        </w:rPr>
        <w:t>d</w:t>
      </w:r>
      <w:r w:rsidR="00572847" w:rsidRPr="002C34A1">
        <w:t xml:space="preserve"> = </w:t>
      </w:r>
      <w:r w:rsidR="007F7182">
        <w:t>-</w:t>
      </w:r>
      <w:r w:rsidR="00AA7DBE" w:rsidRPr="002C34A1">
        <w:t>0</w:t>
      </w:r>
      <w:r w:rsidR="00572847" w:rsidRPr="002C34A1">
        <w:t>.</w:t>
      </w:r>
      <w:r w:rsidR="007F7182">
        <w:t>38</w:t>
      </w:r>
      <w:r w:rsidR="00572847" w:rsidRPr="002C34A1">
        <w:t>, 95% CI [</w:t>
      </w:r>
      <w:r w:rsidR="007F7182">
        <w:t>-0.70</w:t>
      </w:r>
      <w:r w:rsidR="00B04A80" w:rsidRPr="002C34A1">
        <w:t xml:space="preserve">, </w:t>
      </w:r>
      <w:r w:rsidR="007F7182">
        <w:t>-</w:t>
      </w:r>
      <w:r w:rsidR="00AA7DBE" w:rsidRPr="002C34A1">
        <w:t>0</w:t>
      </w:r>
      <w:r w:rsidR="00B04A80" w:rsidRPr="002C34A1">
        <w:t>.</w:t>
      </w:r>
      <w:r w:rsidR="007F7182">
        <w:t>07</w:t>
      </w:r>
      <w:r w:rsidR="00B04A80" w:rsidRPr="002C34A1">
        <w:t>]</w:t>
      </w:r>
      <w:r w:rsidR="00CA6114">
        <w:t xml:space="preserve"> (see Figure 1)</w:t>
      </w:r>
      <w:r w:rsidR="00F65D2B" w:rsidRPr="002C34A1">
        <w:t>.</w:t>
      </w:r>
      <w:r w:rsidR="005550E4" w:rsidRPr="002C34A1">
        <w:t xml:space="preserve"> As in previous studies</w:t>
      </w:r>
      <w:r w:rsidR="00F65D2B" w:rsidRPr="002C34A1">
        <w:t xml:space="preserve">, </w:t>
      </w:r>
      <w:r w:rsidR="0052152A" w:rsidRPr="002C34A1">
        <w:t>participants rated candor</w:t>
      </w:r>
      <w:r w:rsidR="00977E4B" w:rsidRPr="002C34A1">
        <w:t xml:space="preserve"> as</w:t>
      </w:r>
      <w:r w:rsidR="00F65D2B" w:rsidRPr="002C34A1">
        <w:t xml:space="preserve"> equally</w:t>
      </w:r>
      <w:r w:rsidR="00C3574C" w:rsidRPr="002C34A1">
        <w:t xml:space="preserve"> </w:t>
      </w:r>
      <w:r w:rsidR="00977E4B" w:rsidRPr="002C34A1">
        <w:t xml:space="preserve">helpful </w:t>
      </w:r>
      <w:r w:rsidR="0052152A" w:rsidRPr="002C34A1">
        <w:t>for</w:t>
      </w:r>
      <w:r w:rsidR="00F65D2B" w:rsidRPr="002C34A1">
        <w:t xml:space="preserve"> Sarah </w:t>
      </w:r>
      <w:r w:rsidR="00AD7250" w:rsidRPr="002C34A1">
        <w:t xml:space="preserve">and </w:t>
      </w:r>
      <w:r w:rsidR="00F65D2B" w:rsidRPr="002C34A1">
        <w:t>Andrew</w:t>
      </w:r>
      <w:r w:rsidR="003A3705" w:rsidRPr="002C34A1">
        <w:t xml:space="preserve">, </w:t>
      </w:r>
      <w:proofErr w:type="gramStart"/>
      <w:r w:rsidR="00F65D2B" w:rsidRPr="002C34A1">
        <w:rPr>
          <w:i/>
        </w:rPr>
        <w:t>t</w:t>
      </w:r>
      <w:r w:rsidR="00F65D2B" w:rsidRPr="002C34A1">
        <w:t>(</w:t>
      </w:r>
      <w:proofErr w:type="gramEnd"/>
      <w:r w:rsidR="009C60D9">
        <w:t>154</w:t>
      </w:r>
      <w:r w:rsidR="00F65D2B" w:rsidRPr="002C34A1">
        <w:t xml:space="preserve">) = </w:t>
      </w:r>
      <w:r w:rsidR="009C60D9">
        <w:t>.38</w:t>
      </w:r>
      <w:r w:rsidR="00F65D2B" w:rsidRPr="002C34A1">
        <w:t xml:space="preserve">, </w:t>
      </w:r>
      <w:r w:rsidR="00F65D2B" w:rsidRPr="002C34A1">
        <w:rPr>
          <w:i/>
        </w:rPr>
        <w:t>p</w:t>
      </w:r>
      <w:r w:rsidR="00F65D2B" w:rsidRPr="002C34A1">
        <w:t xml:space="preserve"> = .</w:t>
      </w:r>
      <w:r w:rsidR="009C60D9">
        <w:t>71</w:t>
      </w:r>
      <w:r w:rsidR="00012118" w:rsidRPr="002C34A1">
        <w:t xml:space="preserve">, </w:t>
      </w:r>
      <w:r w:rsidR="00CA0483" w:rsidRPr="002C34A1">
        <w:rPr>
          <w:i/>
        </w:rPr>
        <w:t>d</w:t>
      </w:r>
      <w:r w:rsidR="00CA0483" w:rsidRPr="002C34A1">
        <w:t xml:space="preserve"> = 0.</w:t>
      </w:r>
      <w:r w:rsidR="009C60D9">
        <w:t>06</w:t>
      </w:r>
      <w:r w:rsidR="00CA0483" w:rsidRPr="002C34A1">
        <w:t xml:space="preserve">, </w:t>
      </w:r>
      <w:r w:rsidR="00C77896" w:rsidRPr="002C34A1">
        <w:t>CI [</w:t>
      </w:r>
      <w:r w:rsidR="000E2159" w:rsidRPr="002C34A1">
        <w:t>-.</w:t>
      </w:r>
      <w:r w:rsidR="009C60D9">
        <w:t>25</w:t>
      </w:r>
      <w:r w:rsidR="00C77896" w:rsidRPr="002C34A1">
        <w:t xml:space="preserve">, </w:t>
      </w:r>
      <w:r w:rsidR="000E2159" w:rsidRPr="002C34A1">
        <w:t>.</w:t>
      </w:r>
      <w:r w:rsidR="009C60D9">
        <w:t>37</w:t>
      </w:r>
      <w:r w:rsidR="00C77896" w:rsidRPr="002C34A1">
        <w:t>]</w:t>
      </w:r>
      <w:r w:rsidR="00823B7E">
        <w:t>, again providing an indirect indication that hostile sexism is not</w:t>
      </w:r>
      <w:r w:rsidR="00D4064E">
        <w:t xml:space="preserve"> driving these effects</w:t>
      </w:r>
      <w:r w:rsidR="00F65D2B" w:rsidRPr="002C34A1">
        <w:t>.</w:t>
      </w:r>
      <w:r w:rsidR="00956CBB" w:rsidRPr="002C34A1">
        <w:t xml:space="preserve"> </w:t>
      </w:r>
    </w:p>
    <w:p w14:paraId="7FC19A16" w14:textId="3B198BB2" w:rsidR="001739E1" w:rsidRPr="002C34A1" w:rsidRDefault="008E34BB" w:rsidP="00BE4F73">
      <w:pPr>
        <w:pStyle w:val="CommentText"/>
        <w:spacing w:line="480" w:lineRule="auto"/>
        <w:rPr>
          <w:rFonts w:ascii="Times New Roman" w:hAnsi="Times New Roman" w:cs="Times New Roman"/>
        </w:rPr>
      </w:pPr>
      <w:r w:rsidRPr="002C34A1">
        <w:rPr>
          <w:rFonts w:ascii="Times New Roman" w:hAnsi="Times New Roman" w:cs="Times New Roman"/>
        </w:rPr>
        <w:tab/>
      </w:r>
      <w:r w:rsidR="001739E1" w:rsidRPr="002C34A1">
        <w:rPr>
          <w:rFonts w:ascii="Times New Roman" w:hAnsi="Times New Roman" w:cs="Times New Roman"/>
          <w:b/>
        </w:rPr>
        <w:t>Intended feedbac</w:t>
      </w:r>
      <w:r w:rsidR="004F6612" w:rsidRPr="002C34A1">
        <w:rPr>
          <w:rFonts w:ascii="Times New Roman" w:hAnsi="Times New Roman" w:cs="Times New Roman"/>
          <w:b/>
        </w:rPr>
        <w:t>k.</w:t>
      </w:r>
      <w:r w:rsidR="004F6612" w:rsidRPr="002C34A1">
        <w:rPr>
          <w:rFonts w:ascii="Times New Roman" w:hAnsi="Times New Roman" w:cs="Times New Roman"/>
        </w:rPr>
        <w:t xml:space="preserve"> </w:t>
      </w:r>
      <w:r w:rsidR="007D0767">
        <w:rPr>
          <w:rFonts w:ascii="Times New Roman" w:hAnsi="Times New Roman" w:cs="Times New Roman"/>
        </w:rPr>
        <w:t xml:space="preserve">Participants’ ratings of how helpful kind feedback is correlated significantly with the proportion of their intended feedback they anticipated to be kind (vs. critical), </w:t>
      </w:r>
      <w:r w:rsidR="007D0767" w:rsidRPr="00091E62">
        <w:rPr>
          <w:rFonts w:ascii="Times New Roman" w:hAnsi="Times New Roman" w:cs="Times New Roman"/>
          <w:i/>
          <w:iCs/>
        </w:rPr>
        <w:t>r</w:t>
      </w:r>
      <w:r w:rsidR="007D0767">
        <w:rPr>
          <w:rFonts w:ascii="Times New Roman" w:hAnsi="Times New Roman" w:cs="Times New Roman"/>
        </w:rPr>
        <w:t xml:space="preserve"> = .51, </w:t>
      </w:r>
      <w:r w:rsidR="007D0767" w:rsidRPr="007D0767">
        <w:rPr>
          <w:rFonts w:ascii="Times New Roman" w:hAnsi="Times New Roman" w:cs="Times New Roman"/>
          <w:i/>
          <w:iCs/>
        </w:rPr>
        <w:t>p</w:t>
      </w:r>
      <w:r w:rsidR="007D0767">
        <w:rPr>
          <w:rFonts w:ascii="Times New Roman" w:hAnsi="Times New Roman" w:cs="Times New Roman"/>
        </w:rPr>
        <w:t xml:space="preserve"> &lt; .001. </w:t>
      </w:r>
      <w:r w:rsidR="00AA7DBE" w:rsidRPr="002C34A1">
        <w:rPr>
          <w:rFonts w:ascii="Times New Roman" w:hAnsi="Times New Roman" w:cs="Times New Roman"/>
        </w:rPr>
        <w:t xml:space="preserve">We analyzed the data using </w:t>
      </w:r>
      <w:r w:rsidR="00490B68">
        <w:rPr>
          <w:rFonts w:ascii="Times New Roman" w:hAnsi="Times New Roman" w:cs="Times New Roman"/>
        </w:rPr>
        <w:t>M</w:t>
      </w:r>
      <w:r w:rsidR="008E5B57" w:rsidRPr="002C34A1">
        <w:rPr>
          <w:rFonts w:ascii="Times New Roman" w:hAnsi="Times New Roman" w:cs="Times New Roman"/>
        </w:rPr>
        <w:t xml:space="preserve">odel 4 in Process </w:t>
      </w:r>
      <w:r w:rsidR="00D7104E" w:rsidRPr="002C34A1">
        <w:rPr>
          <w:rFonts w:ascii="Times New Roman" w:hAnsi="Times New Roman" w:cs="Times New Roman"/>
        </w:rPr>
        <w:fldChar w:fldCharType="begin" w:fldLock="1"/>
      </w:r>
      <w:r w:rsidR="00D7104E" w:rsidRPr="002C34A1">
        <w:rPr>
          <w:rFonts w:ascii="Times New Roman" w:hAnsi="Times New Roman" w:cs="Times New Roman"/>
        </w:rPr>
        <w:instrText>ADDIN CSL_CITATION { "citationItems" : [ { "id" : "ITEM-1", "itemData" : { "DOI" : "978-1-60918-230-4", "ISBN" : "9781609182304", "ISSN" : "&lt;null&gt;", "PMID" : "17658881", "abstract" : "This document is a companion to Hayes, A. F. (in progress). An Introduction to Mediation, Moderation, and Conditional Process Analysis: A Regression-based Approach. Under contract for publication by Guilford Press. Statistical mediation and moderation analysis are widespread throughout the behavioral sciences. Increasingly, these methods are being integrated in the form of the analysis of \u2015mediated moderation\u2016 or \u2015moderated mediation,\u2016 or what Hayes and Preacher (in press) call conditional process modeling. In this paper, I offer a primer on some of the important concepts and methods in mediation analysis, moderation analysis, and conditional process modeling prior to describing PROCESS, a versatile modeling tool freely-available for SPSS and SAS that integrates many of the functions of existing and popular published statistical tools for mediation and moderation analysis as well as their integration. Examples of the use of PROCESS are provided, and some of its additional features as well as some limitations are described.", "author" : [ { "dropping-particle" : "", "family" : "Hayes", "given" : "Andrew F", "non-dropping-particle" : "", "parse-names" : false, "suffix" : "" } ], "container-title" : "White paper", "id" : "ITEM-1", "issued" : { "date-parts" : [ [ "2012" ] ] }, "page" : "1-39", "publisher" : "Judd &amp; Kenny MacKinnon", "title" : "PROCESS: A versatile computational tool for observed variable mediation, moderation, and conditional process modeling", "type" : "article" }, "uris" : [ "http://www.mendeley.com/documents/?uuid=ca86f41a-024c-3f71-8a2f-447da936d540" ] } ], "mendeley" : { "formattedCitation" : "(Hayes, 2012)", "plainTextFormattedCitation" : "(Hayes, 2012)", "previouslyFormattedCitation" : "(Hayes, 2012)" }, "properties" : { "noteIndex" : 0 }, "schema" : "https://github.com/citation-style-language/schema/raw/master/csl-citation.json" }</w:instrText>
      </w:r>
      <w:r w:rsidR="00D7104E" w:rsidRPr="002C34A1">
        <w:rPr>
          <w:rFonts w:ascii="Times New Roman" w:hAnsi="Times New Roman" w:cs="Times New Roman"/>
        </w:rPr>
        <w:fldChar w:fldCharType="separate"/>
      </w:r>
      <w:r w:rsidR="00D7104E" w:rsidRPr="002C34A1">
        <w:rPr>
          <w:rFonts w:ascii="Times New Roman" w:hAnsi="Times New Roman" w:cs="Times New Roman"/>
          <w:noProof/>
        </w:rPr>
        <w:t>(Hayes, 2012)</w:t>
      </w:r>
      <w:r w:rsidR="00D7104E" w:rsidRPr="002C34A1">
        <w:rPr>
          <w:rFonts w:ascii="Times New Roman" w:hAnsi="Times New Roman" w:cs="Times New Roman"/>
        </w:rPr>
        <w:fldChar w:fldCharType="end"/>
      </w:r>
      <w:r w:rsidR="00D7104E" w:rsidRPr="002C34A1">
        <w:rPr>
          <w:rFonts w:ascii="Times New Roman" w:hAnsi="Times New Roman" w:cs="Times New Roman"/>
        </w:rPr>
        <w:t>,</w:t>
      </w:r>
      <w:r w:rsidR="008E5B57" w:rsidRPr="002C34A1">
        <w:rPr>
          <w:rFonts w:ascii="Times New Roman" w:hAnsi="Times New Roman" w:cs="Times New Roman"/>
        </w:rPr>
        <w:t xml:space="preserve"> with </w:t>
      </w:r>
      <w:r w:rsidR="007F1D75">
        <w:rPr>
          <w:rFonts w:ascii="Times New Roman" w:hAnsi="Times New Roman" w:cs="Times New Roman"/>
        </w:rPr>
        <w:t>20</w:t>
      </w:r>
      <w:r w:rsidR="008E5B57" w:rsidRPr="002C34A1">
        <w:rPr>
          <w:rFonts w:ascii="Times New Roman" w:hAnsi="Times New Roman" w:cs="Times New Roman"/>
        </w:rPr>
        <w:t xml:space="preserve">,000 bootstrapped samples, entering Gender </w:t>
      </w:r>
      <w:r w:rsidR="00DB0A21" w:rsidRPr="002C34A1">
        <w:rPr>
          <w:rFonts w:ascii="Times New Roman" w:hAnsi="Times New Roman" w:cs="Times New Roman"/>
        </w:rPr>
        <w:t xml:space="preserve">Condition </w:t>
      </w:r>
      <w:r w:rsidR="008E5B57" w:rsidRPr="002C34A1">
        <w:rPr>
          <w:rFonts w:ascii="Times New Roman" w:hAnsi="Times New Roman" w:cs="Times New Roman"/>
        </w:rPr>
        <w:t>as X, Intended Feedback (proportion of positive vs critical content) as Y, and Helpfulness</w:t>
      </w:r>
      <w:r w:rsidR="00351BB3" w:rsidRPr="002C34A1">
        <w:rPr>
          <w:rFonts w:ascii="Times New Roman" w:hAnsi="Times New Roman" w:cs="Times New Roman"/>
        </w:rPr>
        <w:t xml:space="preserve"> of Kind Feedback</w:t>
      </w:r>
      <w:r w:rsidR="008E5B57" w:rsidRPr="002C34A1">
        <w:rPr>
          <w:rFonts w:ascii="Times New Roman" w:hAnsi="Times New Roman" w:cs="Times New Roman"/>
        </w:rPr>
        <w:t xml:space="preserve"> as M.</w:t>
      </w:r>
      <w:r w:rsidR="004F6612" w:rsidRPr="002C34A1">
        <w:rPr>
          <w:rFonts w:ascii="Times New Roman" w:hAnsi="Times New Roman" w:cs="Times New Roman"/>
        </w:rPr>
        <w:t xml:space="preserve"> </w:t>
      </w:r>
      <w:r w:rsidR="00844BF4" w:rsidRPr="002C34A1">
        <w:rPr>
          <w:rFonts w:ascii="Times New Roman" w:hAnsi="Times New Roman" w:cs="Times New Roman"/>
        </w:rPr>
        <w:t xml:space="preserve">The indirect effect was supported: </w:t>
      </w:r>
      <w:r w:rsidR="006D57F2" w:rsidRPr="002C34A1">
        <w:rPr>
          <w:rFonts w:ascii="Times New Roman" w:hAnsi="Times New Roman" w:cs="Times New Roman"/>
        </w:rPr>
        <w:t>Anticipating</w:t>
      </w:r>
      <w:r w:rsidR="0001046D" w:rsidRPr="002C34A1">
        <w:rPr>
          <w:rFonts w:ascii="Times New Roman" w:hAnsi="Times New Roman" w:cs="Times New Roman"/>
        </w:rPr>
        <w:t xml:space="preserve"> </w:t>
      </w:r>
      <w:r w:rsidR="009E3C3D" w:rsidRPr="002C34A1">
        <w:rPr>
          <w:rFonts w:ascii="Times New Roman" w:hAnsi="Times New Roman" w:cs="Times New Roman"/>
        </w:rPr>
        <w:t>giving</w:t>
      </w:r>
      <w:r w:rsidR="0001046D" w:rsidRPr="002C34A1">
        <w:rPr>
          <w:rFonts w:ascii="Times New Roman" w:hAnsi="Times New Roman" w:cs="Times New Roman"/>
        </w:rPr>
        <w:t xml:space="preserve"> feedback to </w:t>
      </w:r>
      <w:r w:rsidR="0001046D" w:rsidRPr="002C34A1">
        <w:rPr>
          <w:rFonts w:ascii="Times New Roman" w:hAnsi="Times New Roman" w:cs="Times New Roman"/>
        </w:rPr>
        <w:lastRenderedPageBreak/>
        <w:t xml:space="preserve">a </w:t>
      </w:r>
      <w:r w:rsidR="00844BF4" w:rsidRPr="002C34A1">
        <w:rPr>
          <w:rFonts w:ascii="Times New Roman" w:hAnsi="Times New Roman" w:cs="Times New Roman"/>
        </w:rPr>
        <w:t xml:space="preserve">woman </w:t>
      </w:r>
      <w:r w:rsidR="0001046D" w:rsidRPr="002C34A1">
        <w:rPr>
          <w:rFonts w:ascii="Times New Roman" w:hAnsi="Times New Roman" w:cs="Times New Roman"/>
        </w:rPr>
        <w:t>(</w:t>
      </w:r>
      <w:r w:rsidR="00AD7250" w:rsidRPr="002C34A1">
        <w:rPr>
          <w:rFonts w:ascii="Times New Roman" w:hAnsi="Times New Roman" w:cs="Times New Roman"/>
        </w:rPr>
        <w:t>vs. man</w:t>
      </w:r>
      <w:r w:rsidR="0001046D" w:rsidRPr="002C34A1">
        <w:rPr>
          <w:rFonts w:ascii="Times New Roman" w:hAnsi="Times New Roman" w:cs="Times New Roman"/>
        </w:rPr>
        <w:t xml:space="preserve">) </w:t>
      </w:r>
      <w:r w:rsidR="006D57F2" w:rsidRPr="002C34A1">
        <w:rPr>
          <w:rFonts w:ascii="Times New Roman" w:hAnsi="Times New Roman" w:cs="Times New Roman"/>
        </w:rPr>
        <w:t>increased</w:t>
      </w:r>
      <w:r w:rsidR="0001046D" w:rsidRPr="002C34A1">
        <w:rPr>
          <w:rFonts w:ascii="Times New Roman" w:hAnsi="Times New Roman" w:cs="Times New Roman"/>
        </w:rPr>
        <w:t xml:space="preserve"> </w:t>
      </w:r>
      <w:r w:rsidR="006D57F2" w:rsidRPr="002C34A1">
        <w:rPr>
          <w:rFonts w:ascii="Times New Roman" w:hAnsi="Times New Roman" w:cs="Times New Roman"/>
        </w:rPr>
        <w:t xml:space="preserve">participants’ </w:t>
      </w:r>
      <w:r w:rsidR="00FF5015" w:rsidRPr="002C34A1">
        <w:rPr>
          <w:rFonts w:ascii="Times New Roman" w:hAnsi="Times New Roman" w:cs="Times New Roman"/>
        </w:rPr>
        <w:t xml:space="preserve">perception that kind </w:t>
      </w:r>
      <w:r w:rsidR="006D57F2" w:rsidRPr="002C34A1">
        <w:rPr>
          <w:rFonts w:ascii="Times New Roman" w:hAnsi="Times New Roman" w:cs="Times New Roman"/>
        </w:rPr>
        <w:t>feedback</w:t>
      </w:r>
      <w:r w:rsidR="00FF5015" w:rsidRPr="002C34A1">
        <w:rPr>
          <w:rFonts w:ascii="Times New Roman" w:hAnsi="Times New Roman" w:cs="Times New Roman"/>
        </w:rPr>
        <w:t xml:space="preserve"> is helpful</w:t>
      </w:r>
      <w:r w:rsidR="00A37CDD" w:rsidRPr="002C34A1">
        <w:rPr>
          <w:rFonts w:ascii="Times New Roman" w:hAnsi="Times New Roman" w:cs="Times New Roman"/>
        </w:rPr>
        <w:t>,</w:t>
      </w:r>
      <w:r w:rsidR="006D57F2" w:rsidRPr="002C34A1">
        <w:rPr>
          <w:rFonts w:ascii="Times New Roman" w:hAnsi="Times New Roman" w:cs="Times New Roman"/>
        </w:rPr>
        <w:t xml:space="preserve"> </w:t>
      </w:r>
      <w:r w:rsidR="00A37CDD" w:rsidRPr="002C34A1">
        <w:rPr>
          <w:rFonts w:ascii="Times New Roman" w:hAnsi="Times New Roman" w:cs="Times New Roman"/>
        </w:rPr>
        <w:t>which</w:t>
      </w:r>
      <w:r w:rsidR="006D57F2" w:rsidRPr="002C34A1">
        <w:rPr>
          <w:rFonts w:ascii="Times New Roman" w:hAnsi="Times New Roman" w:cs="Times New Roman"/>
        </w:rPr>
        <w:t xml:space="preserve"> </w:t>
      </w:r>
      <w:r w:rsidR="00A37CDD" w:rsidRPr="002C34A1">
        <w:rPr>
          <w:rFonts w:ascii="Times New Roman" w:hAnsi="Times New Roman" w:cs="Times New Roman"/>
        </w:rPr>
        <w:t>increased</w:t>
      </w:r>
      <w:r w:rsidR="006D57F2" w:rsidRPr="002C34A1">
        <w:rPr>
          <w:rFonts w:ascii="Times New Roman" w:hAnsi="Times New Roman" w:cs="Times New Roman"/>
        </w:rPr>
        <w:t xml:space="preserve"> the</w:t>
      </w:r>
      <w:r w:rsidR="00844BF4" w:rsidRPr="002C34A1">
        <w:rPr>
          <w:rFonts w:ascii="Times New Roman" w:hAnsi="Times New Roman" w:cs="Times New Roman"/>
        </w:rPr>
        <w:t>ir</w:t>
      </w:r>
      <w:r w:rsidR="006D57F2" w:rsidRPr="002C34A1">
        <w:rPr>
          <w:rFonts w:ascii="Times New Roman" w:hAnsi="Times New Roman" w:cs="Times New Roman"/>
        </w:rPr>
        <w:t xml:space="preserve"> likelihood</w:t>
      </w:r>
      <w:r w:rsidR="0001046D" w:rsidRPr="002C34A1">
        <w:rPr>
          <w:rFonts w:ascii="Times New Roman" w:hAnsi="Times New Roman" w:cs="Times New Roman"/>
        </w:rPr>
        <w:t xml:space="preserve"> </w:t>
      </w:r>
      <w:r w:rsidR="006D57F2" w:rsidRPr="002C34A1">
        <w:rPr>
          <w:rFonts w:ascii="Times New Roman" w:hAnsi="Times New Roman" w:cs="Times New Roman"/>
        </w:rPr>
        <w:t>of</w:t>
      </w:r>
      <w:r w:rsidR="0001046D" w:rsidRPr="002C34A1">
        <w:rPr>
          <w:rFonts w:ascii="Times New Roman" w:hAnsi="Times New Roman" w:cs="Times New Roman"/>
        </w:rPr>
        <w:t xml:space="preserve"> </w:t>
      </w:r>
      <w:r w:rsidR="00844BF4" w:rsidRPr="002C34A1">
        <w:rPr>
          <w:rFonts w:ascii="Times New Roman" w:hAnsi="Times New Roman" w:cs="Times New Roman"/>
        </w:rPr>
        <w:t xml:space="preserve">indicating </w:t>
      </w:r>
      <w:r w:rsidR="006D57F2" w:rsidRPr="002C34A1">
        <w:rPr>
          <w:rFonts w:ascii="Times New Roman" w:hAnsi="Times New Roman" w:cs="Times New Roman"/>
        </w:rPr>
        <w:t xml:space="preserve">they would </w:t>
      </w:r>
      <w:r w:rsidR="0001046D" w:rsidRPr="002C34A1">
        <w:rPr>
          <w:rFonts w:ascii="Times New Roman" w:hAnsi="Times New Roman" w:cs="Times New Roman"/>
        </w:rPr>
        <w:t xml:space="preserve">give a higher proportion of </w:t>
      </w:r>
      <w:r w:rsidR="00AD7250" w:rsidRPr="002C34A1">
        <w:rPr>
          <w:rFonts w:ascii="Times New Roman" w:hAnsi="Times New Roman" w:cs="Times New Roman"/>
        </w:rPr>
        <w:t>positive</w:t>
      </w:r>
      <w:r w:rsidR="00FF5015" w:rsidRPr="002C34A1">
        <w:rPr>
          <w:rFonts w:ascii="Times New Roman" w:hAnsi="Times New Roman" w:cs="Times New Roman"/>
        </w:rPr>
        <w:t>,</w:t>
      </w:r>
      <w:r w:rsidR="00AD7250" w:rsidRPr="002C34A1">
        <w:rPr>
          <w:rFonts w:ascii="Times New Roman" w:hAnsi="Times New Roman" w:cs="Times New Roman"/>
        </w:rPr>
        <w:t xml:space="preserve"> rather than critical</w:t>
      </w:r>
      <w:r w:rsidR="00FF5015" w:rsidRPr="002C34A1">
        <w:rPr>
          <w:rFonts w:ascii="Times New Roman" w:hAnsi="Times New Roman" w:cs="Times New Roman"/>
        </w:rPr>
        <w:t>,</w:t>
      </w:r>
      <w:r w:rsidR="00AD7250" w:rsidRPr="002C34A1">
        <w:rPr>
          <w:rFonts w:ascii="Times New Roman" w:hAnsi="Times New Roman" w:cs="Times New Roman"/>
        </w:rPr>
        <w:t xml:space="preserve"> </w:t>
      </w:r>
      <w:r w:rsidR="0001046D" w:rsidRPr="002C34A1">
        <w:rPr>
          <w:rFonts w:ascii="Times New Roman" w:hAnsi="Times New Roman" w:cs="Times New Roman"/>
        </w:rPr>
        <w:t>feedback</w:t>
      </w:r>
      <w:r w:rsidR="00844BF4" w:rsidRPr="002C34A1">
        <w:rPr>
          <w:rFonts w:ascii="Times New Roman" w:hAnsi="Times New Roman" w:cs="Times New Roman"/>
        </w:rPr>
        <w:t>,</w:t>
      </w:r>
      <w:r w:rsidR="004F6612" w:rsidRPr="002C34A1">
        <w:rPr>
          <w:rFonts w:ascii="Times New Roman" w:hAnsi="Times New Roman" w:cs="Times New Roman"/>
        </w:rPr>
        <w:t xml:space="preserve"> </w:t>
      </w:r>
      <w:r w:rsidR="007F1D75">
        <w:rPr>
          <w:rFonts w:ascii="Times New Roman" w:hAnsi="Times New Roman" w:cs="Times New Roman"/>
        </w:rPr>
        <w:t>effect</w:t>
      </w:r>
      <w:r w:rsidR="00D72918" w:rsidRPr="002C34A1">
        <w:rPr>
          <w:rFonts w:ascii="Times New Roman" w:hAnsi="Times New Roman" w:cs="Times New Roman"/>
        </w:rPr>
        <w:t xml:space="preserve"> = </w:t>
      </w:r>
      <w:r w:rsidR="007F1D75">
        <w:rPr>
          <w:rFonts w:ascii="Times New Roman" w:hAnsi="Times New Roman" w:cs="Times New Roman"/>
        </w:rPr>
        <w:t>3.16</w:t>
      </w:r>
      <w:r w:rsidR="00D72918" w:rsidRPr="002C34A1">
        <w:rPr>
          <w:rFonts w:ascii="Times New Roman" w:hAnsi="Times New Roman" w:cs="Times New Roman"/>
        </w:rPr>
        <w:t xml:space="preserve">, </w:t>
      </w:r>
      <w:r w:rsidR="007F1D75">
        <w:rPr>
          <w:rFonts w:ascii="Times New Roman" w:hAnsi="Times New Roman" w:cs="Times New Roman"/>
        </w:rPr>
        <w:t xml:space="preserve">bootstrap </w:t>
      </w:r>
      <w:r w:rsidR="00D72918" w:rsidRPr="002C34A1">
        <w:rPr>
          <w:rFonts w:ascii="Times New Roman" w:hAnsi="Times New Roman" w:cs="Times New Roman"/>
          <w:i/>
        </w:rPr>
        <w:t>SE</w:t>
      </w:r>
      <w:r w:rsidR="00D72918" w:rsidRPr="002C34A1">
        <w:rPr>
          <w:rFonts w:ascii="Times New Roman" w:hAnsi="Times New Roman" w:cs="Times New Roman"/>
        </w:rPr>
        <w:t xml:space="preserve"> = 1.</w:t>
      </w:r>
      <w:r w:rsidR="00A34C60" w:rsidRPr="002C34A1">
        <w:rPr>
          <w:rFonts w:ascii="Times New Roman" w:hAnsi="Times New Roman" w:cs="Times New Roman"/>
        </w:rPr>
        <w:t>3</w:t>
      </w:r>
      <w:r w:rsidR="007F1D75">
        <w:rPr>
          <w:rFonts w:ascii="Times New Roman" w:hAnsi="Times New Roman" w:cs="Times New Roman"/>
        </w:rPr>
        <w:t>5</w:t>
      </w:r>
      <w:r w:rsidR="00D72918" w:rsidRPr="002C34A1">
        <w:rPr>
          <w:rFonts w:ascii="Times New Roman" w:hAnsi="Times New Roman" w:cs="Times New Roman"/>
        </w:rPr>
        <w:t xml:space="preserve">, 95% </w:t>
      </w:r>
      <w:r w:rsidR="00B15B73" w:rsidRPr="002C34A1">
        <w:rPr>
          <w:rFonts w:ascii="Times New Roman" w:hAnsi="Times New Roman" w:cs="Times New Roman"/>
        </w:rPr>
        <w:t>CI</w:t>
      </w:r>
      <w:r w:rsidR="00D72918" w:rsidRPr="002C34A1">
        <w:rPr>
          <w:rFonts w:ascii="Times New Roman" w:hAnsi="Times New Roman" w:cs="Times New Roman"/>
        </w:rPr>
        <w:t xml:space="preserve"> [</w:t>
      </w:r>
      <w:r w:rsidR="007F1D75">
        <w:rPr>
          <w:rFonts w:ascii="Times New Roman" w:hAnsi="Times New Roman" w:cs="Times New Roman"/>
        </w:rPr>
        <w:t>.57, 5.87</w:t>
      </w:r>
      <w:r w:rsidR="00A34C60" w:rsidRPr="002C34A1">
        <w:rPr>
          <w:rFonts w:ascii="Times New Roman" w:hAnsi="Times New Roman" w:cs="Times New Roman"/>
        </w:rPr>
        <w:t>]</w:t>
      </w:r>
      <w:r w:rsidR="00D72918" w:rsidRPr="002C34A1">
        <w:rPr>
          <w:rFonts w:ascii="Times New Roman" w:hAnsi="Times New Roman" w:cs="Times New Roman"/>
        </w:rPr>
        <w:t>.</w:t>
      </w:r>
      <w:r w:rsidR="00BC53BE" w:rsidRPr="002C34A1">
        <w:rPr>
          <w:rFonts w:ascii="Times New Roman" w:hAnsi="Times New Roman" w:cs="Times New Roman"/>
        </w:rPr>
        <w:t xml:space="preserve"> </w:t>
      </w:r>
    </w:p>
    <w:p w14:paraId="7CAAFDD8" w14:textId="6F66C7C2" w:rsidR="003C1E74" w:rsidRPr="002C34A1" w:rsidRDefault="003C1E74" w:rsidP="003656F8">
      <w:pPr>
        <w:spacing w:line="480" w:lineRule="auto"/>
        <w:jc w:val="center"/>
        <w:rPr>
          <w:b/>
        </w:rPr>
      </w:pPr>
      <w:r w:rsidRPr="002C34A1">
        <w:rPr>
          <w:b/>
        </w:rPr>
        <w:t>Mini Meta-Analysis</w:t>
      </w:r>
    </w:p>
    <w:p w14:paraId="22EC65E1" w14:textId="1EF04D68" w:rsidR="00076AE4" w:rsidRPr="002C34A1" w:rsidRDefault="003C1E74" w:rsidP="0084721F">
      <w:pPr>
        <w:spacing w:line="480" w:lineRule="auto"/>
      </w:pPr>
      <w:r w:rsidRPr="002C34A1">
        <w:tab/>
      </w:r>
      <w:r w:rsidR="00076AE4" w:rsidRPr="002C34A1">
        <w:t>W</w:t>
      </w:r>
      <w:r w:rsidRPr="002C34A1">
        <w:t xml:space="preserve">e have reported the results of </w:t>
      </w:r>
      <w:r w:rsidR="00217B25">
        <w:t>five</w:t>
      </w:r>
      <w:r w:rsidR="008309EC" w:rsidRPr="002C34A1">
        <w:t xml:space="preserve"> experimental</w:t>
      </w:r>
      <w:r w:rsidRPr="002C34A1">
        <w:t xml:space="preserve"> studies that test the same directional hypothesis: that people would prioritize kindness </w:t>
      </w:r>
      <w:r w:rsidR="00B31723" w:rsidRPr="002C34A1">
        <w:t xml:space="preserve">more </w:t>
      </w:r>
      <w:r w:rsidR="002015B0">
        <w:t xml:space="preserve">as a goal </w:t>
      </w:r>
      <w:r w:rsidRPr="002C34A1">
        <w:t>when anticipating giving</w:t>
      </w:r>
      <w:r w:rsidR="002015B0">
        <w:t xml:space="preserve"> developmental</w:t>
      </w:r>
      <w:r w:rsidRPr="002C34A1">
        <w:t xml:space="preserve"> feedback to a woman (vs. man). </w:t>
      </w:r>
      <w:r w:rsidR="006F6048" w:rsidRPr="002C34A1">
        <w:t xml:space="preserve">Our file drawer consists of </w:t>
      </w:r>
      <w:r w:rsidR="00B42FE0">
        <w:t xml:space="preserve">2 </w:t>
      </w:r>
      <w:r w:rsidR="00076AE4" w:rsidRPr="002C34A1">
        <w:t>additional stud</w:t>
      </w:r>
      <w:r w:rsidR="00B42FE0">
        <w:t>ies, one</w:t>
      </w:r>
      <w:r w:rsidR="006F6048" w:rsidRPr="002C34A1">
        <w:t xml:space="preserve"> </w:t>
      </w:r>
      <w:r w:rsidR="00E67398" w:rsidRPr="002C34A1">
        <w:t xml:space="preserve">using Amazon </w:t>
      </w:r>
      <w:proofErr w:type="spellStart"/>
      <w:r w:rsidR="00E67398" w:rsidRPr="002C34A1">
        <w:t>mTurk</w:t>
      </w:r>
      <w:proofErr w:type="spellEnd"/>
      <w:r w:rsidR="00B42FE0">
        <w:t xml:space="preserve"> (Study SOM1)</w:t>
      </w:r>
      <w:r w:rsidR="00E67398" w:rsidRPr="002C34A1">
        <w:t xml:space="preserve"> </w:t>
      </w:r>
      <w:r w:rsidR="00B42FE0">
        <w:t xml:space="preserve">and one using a lab community sample (Study SOM2), </w:t>
      </w:r>
      <w:r w:rsidR="00E67398" w:rsidRPr="002C34A1">
        <w:t xml:space="preserve">to test the same directional hypothesis </w:t>
      </w:r>
      <w:r w:rsidR="00076AE4" w:rsidRPr="002C34A1">
        <w:t xml:space="preserve">using the same manipulation, method, and dependent variable as in </w:t>
      </w:r>
      <w:r w:rsidR="00E67398" w:rsidRPr="002C34A1">
        <w:t xml:space="preserve">Study </w:t>
      </w:r>
      <w:r w:rsidR="00511AB3" w:rsidRPr="002C34A1">
        <w:t>3</w:t>
      </w:r>
      <w:r w:rsidR="00B31723" w:rsidRPr="002C34A1">
        <w:t xml:space="preserve">. </w:t>
      </w:r>
      <w:r w:rsidR="00B42FE0">
        <w:t>Study SOM1</w:t>
      </w:r>
      <w:r w:rsidR="00B31723" w:rsidRPr="002C34A1">
        <w:t xml:space="preserve"> </w:t>
      </w:r>
      <w:r w:rsidR="00E67398" w:rsidRPr="002C34A1">
        <w:t xml:space="preserve">found a nonsignificant trend </w:t>
      </w:r>
      <w:r w:rsidR="006F6048" w:rsidRPr="002C34A1">
        <w:t>toward</w:t>
      </w:r>
      <w:r w:rsidR="00E67398" w:rsidRPr="002C34A1">
        <w:t xml:space="preserve"> </w:t>
      </w:r>
      <w:r w:rsidR="00B31723" w:rsidRPr="002C34A1">
        <w:t>higher priority of</w:t>
      </w:r>
      <w:r w:rsidR="00E67398" w:rsidRPr="002C34A1">
        <w:t xml:space="preserve"> kindness goals for Sarah than for Andrew, </w:t>
      </w:r>
      <w:proofErr w:type="gramStart"/>
      <w:r w:rsidR="00E67398" w:rsidRPr="002C34A1">
        <w:rPr>
          <w:i/>
        </w:rPr>
        <w:t>t</w:t>
      </w:r>
      <w:r w:rsidR="00E67398" w:rsidRPr="002C34A1">
        <w:t>(</w:t>
      </w:r>
      <w:proofErr w:type="gramEnd"/>
      <w:r w:rsidR="00E67398" w:rsidRPr="002C34A1">
        <w:t xml:space="preserve">387) = 1.54, </w:t>
      </w:r>
      <w:r w:rsidR="00E67398" w:rsidRPr="002C34A1">
        <w:rPr>
          <w:i/>
        </w:rPr>
        <w:t>p</w:t>
      </w:r>
      <w:r w:rsidR="00E67398" w:rsidRPr="002C34A1">
        <w:t xml:space="preserve"> = .12, </w:t>
      </w:r>
      <w:r w:rsidR="00E67398" w:rsidRPr="002C34A1">
        <w:rPr>
          <w:i/>
        </w:rPr>
        <w:t>d</w:t>
      </w:r>
      <w:r w:rsidR="00E67398" w:rsidRPr="002C34A1">
        <w:t xml:space="preserve"> = .16</w:t>
      </w:r>
      <w:r w:rsidR="00757588" w:rsidRPr="002C34A1">
        <w:t>,</w:t>
      </w:r>
      <w:r w:rsidR="00E67398" w:rsidRPr="002C34A1">
        <w:t xml:space="preserve"> 95% CI [-.04, .34].</w:t>
      </w:r>
      <w:r w:rsidR="00076AE4" w:rsidRPr="002C34A1">
        <w:t xml:space="preserve"> </w:t>
      </w:r>
      <w:r w:rsidR="00B42FE0">
        <w:t>Study SOM2</w:t>
      </w:r>
      <w:r w:rsidR="00B42FE0" w:rsidRPr="002C34A1">
        <w:t xml:space="preserve"> found a nonsignificant trend toward higher priority of kindness goals for </w:t>
      </w:r>
      <w:r w:rsidR="00B42FE0">
        <w:t>Andrew</w:t>
      </w:r>
      <w:r w:rsidR="00B42FE0" w:rsidRPr="002C34A1">
        <w:t xml:space="preserve"> than for </w:t>
      </w:r>
      <w:r w:rsidR="00B42FE0">
        <w:t>Sarah</w:t>
      </w:r>
      <w:r w:rsidR="00B42FE0" w:rsidRPr="002C34A1">
        <w:t xml:space="preserve">, </w:t>
      </w:r>
      <w:proofErr w:type="gramStart"/>
      <w:r w:rsidR="00B42FE0" w:rsidRPr="002C34A1">
        <w:rPr>
          <w:i/>
        </w:rPr>
        <w:t>t</w:t>
      </w:r>
      <w:r w:rsidR="00B42FE0" w:rsidRPr="002C34A1">
        <w:t>(</w:t>
      </w:r>
      <w:proofErr w:type="gramEnd"/>
      <w:r w:rsidR="00B42FE0">
        <w:t>322.79</w:t>
      </w:r>
      <w:r w:rsidR="00B42FE0" w:rsidRPr="002C34A1">
        <w:t xml:space="preserve">) = </w:t>
      </w:r>
      <w:r w:rsidR="00B42FE0">
        <w:t>1.61</w:t>
      </w:r>
      <w:r w:rsidR="00B42FE0" w:rsidRPr="002C34A1">
        <w:t xml:space="preserve">, </w:t>
      </w:r>
      <w:r w:rsidR="00B42FE0" w:rsidRPr="002C34A1">
        <w:rPr>
          <w:i/>
        </w:rPr>
        <w:t>p</w:t>
      </w:r>
      <w:r w:rsidR="00B42FE0" w:rsidRPr="002C34A1">
        <w:t xml:space="preserve"> = .</w:t>
      </w:r>
      <w:r w:rsidR="00B42FE0">
        <w:t>11</w:t>
      </w:r>
      <w:r w:rsidR="00B42FE0" w:rsidRPr="002C34A1">
        <w:t xml:space="preserve">, </w:t>
      </w:r>
      <w:r w:rsidR="00B42FE0" w:rsidRPr="002C34A1">
        <w:rPr>
          <w:i/>
        </w:rPr>
        <w:t>d</w:t>
      </w:r>
      <w:r w:rsidR="00B42FE0" w:rsidRPr="002C34A1">
        <w:t xml:space="preserve"> = .</w:t>
      </w:r>
      <w:r w:rsidR="00B42FE0">
        <w:t>18</w:t>
      </w:r>
      <w:r w:rsidR="00B42FE0" w:rsidRPr="002C34A1">
        <w:t>, 95% CI [-.04, .</w:t>
      </w:r>
      <w:r w:rsidR="00B42FE0">
        <w:t>39</w:t>
      </w:r>
      <w:r w:rsidR="00B42FE0" w:rsidRPr="002C34A1">
        <w:t xml:space="preserve">]. </w:t>
      </w:r>
      <w:r w:rsidR="00E67398" w:rsidRPr="002C34A1">
        <w:t xml:space="preserve">In cases such as these, where we have </w:t>
      </w:r>
      <w:r w:rsidR="00040EEF">
        <w:t>6</w:t>
      </w:r>
      <w:r w:rsidR="00E67398" w:rsidRPr="002C34A1">
        <w:t xml:space="preserve"> </w:t>
      </w:r>
      <w:r w:rsidR="00E00109" w:rsidRPr="002C34A1">
        <w:t xml:space="preserve">experimental </w:t>
      </w:r>
      <w:r w:rsidR="00E67398" w:rsidRPr="002C34A1">
        <w:t>studies</w:t>
      </w:r>
      <w:r w:rsidR="00C87568">
        <w:t>, with 3</w:t>
      </w:r>
      <w:r w:rsidR="00E67398" w:rsidRPr="002C34A1">
        <w:t xml:space="preserve"> reporting a significant effect (</w:t>
      </w:r>
      <w:r w:rsidR="00B31723" w:rsidRPr="002C34A1">
        <w:t>with varying</w:t>
      </w:r>
      <w:r w:rsidR="00E67398" w:rsidRPr="002C34A1">
        <w:t xml:space="preserve"> effect size</w:t>
      </w:r>
      <w:r w:rsidR="00B31723" w:rsidRPr="002C34A1">
        <w:t>s</w:t>
      </w:r>
      <w:r w:rsidR="00B42FE0">
        <w:t>, Studies 2, 3, and 4b</w:t>
      </w:r>
      <w:r w:rsidR="00E67398" w:rsidRPr="002C34A1">
        <w:t xml:space="preserve">) and </w:t>
      </w:r>
      <w:r w:rsidR="00B42FE0">
        <w:t>3</w:t>
      </w:r>
      <w:r w:rsidR="00531BBC" w:rsidRPr="002C34A1">
        <w:t xml:space="preserve"> </w:t>
      </w:r>
      <w:r w:rsidR="00E67398" w:rsidRPr="002C34A1">
        <w:t>that found no</w:t>
      </w:r>
      <w:r w:rsidR="00B42FE0">
        <w:t>n</w:t>
      </w:r>
      <w:r w:rsidR="00E67398" w:rsidRPr="002C34A1">
        <w:t>significant effect</w:t>
      </w:r>
      <w:r w:rsidR="00B42FE0">
        <w:t>s</w:t>
      </w:r>
      <w:r w:rsidR="00E67398" w:rsidRPr="002C34A1">
        <w:t xml:space="preserve"> </w:t>
      </w:r>
      <w:r w:rsidR="00B42FE0">
        <w:t xml:space="preserve">(Studies 4a, </w:t>
      </w:r>
      <w:r w:rsidR="00437070">
        <w:t xml:space="preserve">though an indirect effect emerged via warmth, </w:t>
      </w:r>
      <w:r w:rsidR="00B42FE0">
        <w:t xml:space="preserve">SOM1, </w:t>
      </w:r>
      <w:r w:rsidR="00C97231">
        <w:t xml:space="preserve">which found a trend in the predicted direction, </w:t>
      </w:r>
      <w:r w:rsidR="00B42FE0">
        <w:t>and SOM2</w:t>
      </w:r>
      <w:r w:rsidR="00C97231">
        <w:t>, which found a trend in the opposite direction</w:t>
      </w:r>
      <w:r w:rsidR="00B42FE0">
        <w:t xml:space="preserve">) </w:t>
      </w:r>
      <w:r w:rsidR="006F6048" w:rsidRPr="002C34A1">
        <w:t>while testing the same directional hypothesis, a mini meta-analysis (Goh</w:t>
      </w:r>
      <w:r w:rsidR="00071276">
        <w:t xml:space="preserve"> et al.</w:t>
      </w:r>
      <w:r w:rsidR="006F6048" w:rsidRPr="002C34A1">
        <w:t xml:space="preserve">, 2016) offers the ability to </w:t>
      </w:r>
      <w:r w:rsidR="003341F3" w:rsidRPr="002C34A1">
        <w:t xml:space="preserve">evaluate the direction and reliability of </w:t>
      </w:r>
      <w:r w:rsidR="00F223B4" w:rsidRPr="002C34A1">
        <w:t>the</w:t>
      </w:r>
      <w:r w:rsidR="003341F3" w:rsidRPr="002C34A1">
        <w:t xml:space="preserve"> effect and, if one exists,</w:t>
      </w:r>
      <w:r w:rsidR="00E00109" w:rsidRPr="002C34A1">
        <w:t xml:space="preserve"> to</w:t>
      </w:r>
      <w:r w:rsidR="003341F3" w:rsidRPr="002C34A1">
        <w:t xml:space="preserve"> </w:t>
      </w:r>
      <w:r w:rsidR="006F6048" w:rsidRPr="002C34A1">
        <w:t xml:space="preserve">more accurately estimate </w:t>
      </w:r>
      <w:r w:rsidR="003341F3" w:rsidRPr="002C34A1">
        <w:t>its</w:t>
      </w:r>
      <w:r w:rsidR="006F6048" w:rsidRPr="002C34A1">
        <w:t xml:space="preserve"> size. We followed the procedures outlined in Goh et al. (2016) and used the associated annotated </w:t>
      </w:r>
      <w:r w:rsidR="00040EEF" w:rsidRPr="002C34A1">
        <w:t xml:space="preserve">(updated) </w:t>
      </w:r>
      <w:r w:rsidR="006F6048" w:rsidRPr="002C34A1">
        <w:t>spreadsheet</w:t>
      </w:r>
      <w:r w:rsidR="008E08B4" w:rsidRPr="002C34A1">
        <w:t xml:space="preserve"> </w:t>
      </w:r>
      <w:r w:rsidR="001F4241" w:rsidRPr="002C34A1">
        <w:t xml:space="preserve">to estimate </w:t>
      </w:r>
      <w:r w:rsidR="00F223B4" w:rsidRPr="002C34A1">
        <w:t xml:space="preserve">the mean effect size using </w:t>
      </w:r>
      <w:r w:rsidR="001F4241" w:rsidRPr="002C34A1">
        <w:t xml:space="preserve">fixed effects </w:t>
      </w:r>
      <w:r w:rsidR="00F223B4" w:rsidRPr="002C34A1">
        <w:t>and</w:t>
      </w:r>
      <w:r w:rsidR="001F4241" w:rsidRPr="002C34A1">
        <w:t xml:space="preserve"> </w:t>
      </w:r>
      <w:r w:rsidR="006F6048" w:rsidRPr="002C34A1">
        <w:t xml:space="preserve">inverse variance weighting. We entered the </w:t>
      </w:r>
      <w:r w:rsidR="0003270F" w:rsidRPr="002C34A1">
        <w:t xml:space="preserve">Cohen’s </w:t>
      </w:r>
      <w:r w:rsidR="0003270F" w:rsidRPr="002C34A1">
        <w:rPr>
          <w:i/>
        </w:rPr>
        <w:t>d</w:t>
      </w:r>
      <w:r w:rsidR="0003270F" w:rsidRPr="002C34A1">
        <w:t xml:space="preserve"> for each study and </w:t>
      </w:r>
      <w:r w:rsidR="0003270F" w:rsidRPr="002C34A1">
        <w:lastRenderedPageBreak/>
        <w:t>sample sizes</w:t>
      </w:r>
      <w:r w:rsidR="00D10962" w:rsidRPr="002C34A1">
        <w:t xml:space="preserve"> by condition: </w:t>
      </w:r>
      <w:r w:rsidR="0003270F" w:rsidRPr="002C34A1">
        <w:t xml:space="preserve">Study </w:t>
      </w:r>
      <w:r w:rsidR="00757588" w:rsidRPr="002C34A1">
        <w:t>2</w:t>
      </w:r>
      <w:r w:rsidR="0003270F" w:rsidRPr="002C34A1">
        <w:t xml:space="preserve"> </w:t>
      </w:r>
      <w:r w:rsidR="0003270F" w:rsidRPr="002C34A1">
        <w:rPr>
          <w:i/>
        </w:rPr>
        <w:t>d</w:t>
      </w:r>
      <w:r w:rsidR="0003270F" w:rsidRPr="002C34A1">
        <w:t xml:space="preserve"> = .2</w:t>
      </w:r>
      <w:r w:rsidR="00C97231">
        <w:t>6</w:t>
      </w:r>
      <w:r w:rsidR="0003270F" w:rsidRPr="002C34A1">
        <w:t xml:space="preserve">, N Sarah = 176, N Andrew = 173; Study </w:t>
      </w:r>
      <w:r w:rsidR="00757588" w:rsidRPr="002C34A1">
        <w:t>3</w:t>
      </w:r>
      <w:r w:rsidR="0003270F" w:rsidRPr="002C34A1">
        <w:t xml:space="preserve"> </w:t>
      </w:r>
      <w:r w:rsidR="0003270F" w:rsidRPr="002C34A1">
        <w:rPr>
          <w:i/>
        </w:rPr>
        <w:t>d</w:t>
      </w:r>
      <w:r w:rsidR="0003270F" w:rsidRPr="002C34A1">
        <w:t xml:space="preserve"> = .4</w:t>
      </w:r>
      <w:r w:rsidR="00C97231">
        <w:t>0</w:t>
      </w:r>
      <w:r w:rsidR="0003270F" w:rsidRPr="002C34A1">
        <w:t xml:space="preserve">, N Sarah = 48, N Andrew = 46; </w:t>
      </w:r>
      <w:r w:rsidR="00C87568" w:rsidRPr="002C34A1">
        <w:t>Study 4</w:t>
      </w:r>
      <w:r w:rsidR="00040EEF">
        <w:t>a</w:t>
      </w:r>
      <w:r w:rsidR="00C87568" w:rsidRPr="002C34A1">
        <w:t xml:space="preserve"> </w:t>
      </w:r>
      <w:r w:rsidR="00C87568" w:rsidRPr="002C34A1">
        <w:rPr>
          <w:i/>
        </w:rPr>
        <w:t>d</w:t>
      </w:r>
      <w:r w:rsidR="00C87568" w:rsidRPr="002C34A1">
        <w:t xml:space="preserve"> = </w:t>
      </w:r>
      <w:r w:rsidR="00C87568">
        <w:t>.02</w:t>
      </w:r>
      <w:r w:rsidR="00C87568" w:rsidRPr="002C34A1">
        <w:t xml:space="preserve">, N Sarah = </w:t>
      </w:r>
      <w:r w:rsidR="00C87568">
        <w:t>217</w:t>
      </w:r>
      <w:r w:rsidR="00C87568" w:rsidRPr="002C34A1">
        <w:t xml:space="preserve">, N Andrew = </w:t>
      </w:r>
      <w:r w:rsidR="00C87568">
        <w:t>256</w:t>
      </w:r>
      <w:r w:rsidR="00C87568" w:rsidRPr="002C34A1">
        <w:t xml:space="preserve">; </w:t>
      </w:r>
      <w:r w:rsidR="00040EEF">
        <w:t xml:space="preserve">Study 4b </w:t>
      </w:r>
      <w:r w:rsidR="00040EEF" w:rsidRPr="00B74D1D">
        <w:rPr>
          <w:i/>
          <w:iCs/>
        </w:rPr>
        <w:t>d</w:t>
      </w:r>
      <w:r w:rsidR="00040EEF">
        <w:t xml:space="preserve"> = </w:t>
      </w:r>
      <w:r w:rsidR="00C97231">
        <w:t>-</w:t>
      </w:r>
      <w:r w:rsidR="00FB5690">
        <w:t>.20</w:t>
      </w:r>
      <w:r w:rsidR="00040EEF">
        <w:t xml:space="preserve">, N Sarah = </w:t>
      </w:r>
      <w:r w:rsidR="00FB5690">
        <w:t>235</w:t>
      </w:r>
      <w:r w:rsidR="00040EEF">
        <w:t xml:space="preserve">, N Andrew = </w:t>
      </w:r>
      <w:r w:rsidR="00FB5690">
        <w:t>230</w:t>
      </w:r>
      <w:r w:rsidR="00040EEF">
        <w:t xml:space="preserve">, </w:t>
      </w:r>
      <w:r w:rsidR="0003270F" w:rsidRPr="00040EEF">
        <w:t>Study</w:t>
      </w:r>
      <w:r w:rsidR="0003270F" w:rsidRPr="002C34A1">
        <w:t xml:space="preserve"> </w:t>
      </w:r>
      <w:r w:rsidR="00C87568">
        <w:t>5</w:t>
      </w:r>
      <w:r w:rsidR="0003270F" w:rsidRPr="002C34A1">
        <w:t xml:space="preserve"> </w:t>
      </w:r>
      <w:r w:rsidR="0003270F" w:rsidRPr="002C34A1">
        <w:rPr>
          <w:i/>
        </w:rPr>
        <w:t>d</w:t>
      </w:r>
      <w:r w:rsidR="0003270F" w:rsidRPr="002C34A1">
        <w:t xml:space="preserve"> = </w:t>
      </w:r>
      <w:r w:rsidR="00C97231">
        <w:t>-</w:t>
      </w:r>
      <w:r w:rsidR="0003270F" w:rsidRPr="002C34A1">
        <w:t>.3</w:t>
      </w:r>
      <w:r w:rsidR="00C97231">
        <w:t>8</w:t>
      </w:r>
      <w:r w:rsidR="0003270F" w:rsidRPr="002C34A1">
        <w:t xml:space="preserve">, N Sarah = </w:t>
      </w:r>
      <w:r w:rsidR="00C97231">
        <w:t>79</w:t>
      </w:r>
      <w:r w:rsidR="0003270F" w:rsidRPr="002C34A1">
        <w:t xml:space="preserve">, N Andrew = </w:t>
      </w:r>
      <w:r w:rsidR="00C97231">
        <w:t>77</w:t>
      </w:r>
      <w:r w:rsidR="0003270F" w:rsidRPr="002C34A1">
        <w:t xml:space="preserve">; </w:t>
      </w:r>
      <w:r w:rsidR="007603E2">
        <w:t>Study SOM1</w:t>
      </w:r>
      <w:r w:rsidR="0003270F" w:rsidRPr="002C34A1">
        <w:t xml:space="preserve"> </w:t>
      </w:r>
      <w:r w:rsidR="0003270F" w:rsidRPr="002C34A1">
        <w:rPr>
          <w:i/>
        </w:rPr>
        <w:t>d</w:t>
      </w:r>
      <w:r w:rsidR="0003270F" w:rsidRPr="002C34A1">
        <w:t xml:space="preserve"> = </w:t>
      </w:r>
      <w:r w:rsidR="00C97231">
        <w:t>-</w:t>
      </w:r>
      <w:r w:rsidR="0003270F" w:rsidRPr="002C34A1">
        <w:t>.1</w:t>
      </w:r>
      <w:r w:rsidR="00C97231">
        <w:t>7</w:t>
      </w:r>
      <w:r w:rsidR="0003270F" w:rsidRPr="002C34A1">
        <w:t xml:space="preserve">, N Sarah = </w:t>
      </w:r>
      <w:r w:rsidR="007B2FFD">
        <w:t>191</w:t>
      </w:r>
      <w:r w:rsidR="0003270F" w:rsidRPr="002C34A1">
        <w:t xml:space="preserve">, N Andrew = </w:t>
      </w:r>
      <w:r w:rsidR="007B2FFD">
        <w:t>177</w:t>
      </w:r>
      <w:r w:rsidR="007603E2">
        <w:t xml:space="preserve">; and Study SOM2 </w:t>
      </w:r>
      <w:r w:rsidR="007603E2" w:rsidRPr="002C34A1">
        <w:rPr>
          <w:i/>
        </w:rPr>
        <w:t>d</w:t>
      </w:r>
      <w:r w:rsidR="007603E2" w:rsidRPr="002C34A1">
        <w:t xml:space="preserve"> = .</w:t>
      </w:r>
      <w:r w:rsidR="00437070">
        <w:t>18</w:t>
      </w:r>
      <w:r w:rsidR="007603E2" w:rsidRPr="002C34A1">
        <w:t xml:space="preserve">, N Sarah = </w:t>
      </w:r>
      <w:r w:rsidR="00437070">
        <w:t>170</w:t>
      </w:r>
      <w:r w:rsidR="007603E2" w:rsidRPr="002C34A1">
        <w:t xml:space="preserve">, N Andrew = </w:t>
      </w:r>
      <w:r w:rsidR="00437070">
        <w:t>162</w:t>
      </w:r>
      <w:r w:rsidR="0003270F" w:rsidRPr="002C34A1">
        <w:t xml:space="preserve">. </w:t>
      </w:r>
      <w:r w:rsidR="008E08B4" w:rsidRPr="002C34A1">
        <w:t xml:space="preserve">Across the </w:t>
      </w:r>
      <w:r w:rsidR="00873556">
        <w:t>6</w:t>
      </w:r>
      <w:r w:rsidR="008E08B4" w:rsidRPr="002C34A1">
        <w:t xml:space="preserve"> studies, gender reliably influenced the prioritization of kindness</w:t>
      </w:r>
      <w:r w:rsidR="001E46AD">
        <w:t xml:space="preserve"> as a feedback goal</w:t>
      </w:r>
      <w:r w:rsidR="008E08B4" w:rsidRPr="002C34A1">
        <w:t xml:space="preserve"> in the hypothesized direction,</w:t>
      </w:r>
      <w:r w:rsidR="0003270F" w:rsidRPr="002C34A1">
        <w:t xml:space="preserve"> </w:t>
      </w:r>
      <w:r w:rsidR="003D167C" w:rsidRPr="002C34A1">
        <w:t xml:space="preserve">mini meta-analysis </w:t>
      </w:r>
      <w:r w:rsidR="0003270F" w:rsidRPr="002C34A1">
        <w:t xml:space="preserve">effect size </w:t>
      </w:r>
      <w:r w:rsidR="0003270F" w:rsidRPr="002C34A1">
        <w:rPr>
          <w:i/>
        </w:rPr>
        <w:t>d</w:t>
      </w:r>
      <w:r w:rsidR="0003270F" w:rsidRPr="002C34A1">
        <w:t xml:space="preserve"> = </w:t>
      </w:r>
      <w:r w:rsidR="00B74D1D">
        <w:t>-</w:t>
      </w:r>
      <w:r w:rsidR="0003270F" w:rsidRPr="002C34A1">
        <w:t>.</w:t>
      </w:r>
      <w:r w:rsidR="00B74D1D">
        <w:t>12</w:t>
      </w:r>
      <w:r w:rsidR="0003270F" w:rsidRPr="002C34A1">
        <w:t>, se = .</w:t>
      </w:r>
      <w:r w:rsidR="000C7DAA">
        <w:t>04</w:t>
      </w:r>
      <w:r w:rsidR="0003270F" w:rsidRPr="002C34A1">
        <w:t xml:space="preserve">, </w:t>
      </w:r>
      <w:r w:rsidR="0003270F" w:rsidRPr="002C34A1">
        <w:rPr>
          <w:i/>
        </w:rPr>
        <w:t>z</w:t>
      </w:r>
      <w:r w:rsidR="0003270F" w:rsidRPr="002C34A1">
        <w:t xml:space="preserve"> = </w:t>
      </w:r>
      <w:r w:rsidR="00B74D1D">
        <w:t>-2.83</w:t>
      </w:r>
      <w:r w:rsidR="0003270F" w:rsidRPr="002C34A1">
        <w:t xml:space="preserve">, </w:t>
      </w:r>
      <w:r w:rsidR="0003270F" w:rsidRPr="002C34A1">
        <w:rPr>
          <w:i/>
        </w:rPr>
        <w:t>p</w:t>
      </w:r>
      <w:r w:rsidR="00017078" w:rsidRPr="002C34A1">
        <w:t xml:space="preserve"> </w:t>
      </w:r>
      <w:r w:rsidR="000B04AA">
        <w:t>=</w:t>
      </w:r>
      <w:r w:rsidR="007E007B">
        <w:t xml:space="preserve"> .004</w:t>
      </w:r>
      <w:r w:rsidR="00B31723" w:rsidRPr="002C34A1">
        <w:t>, 95% CI [</w:t>
      </w:r>
      <w:r w:rsidR="00B74D1D">
        <w:t>-</w:t>
      </w:r>
      <w:r w:rsidR="00B31723" w:rsidRPr="002C34A1">
        <w:t>.</w:t>
      </w:r>
      <w:r w:rsidR="00B74D1D">
        <w:t>20</w:t>
      </w:r>
      <w:r w:rsidR="00B31723" w:rsidRPr="002C34A1">
        <w:t xml:space="preserve">, </w:t>
      </w:r>
      <w:r w:rsidR="00B74D1D">
        <w:t>-</w:t>
      </w:r>
      <w:r w:rsidR="00B31723" w:rsidRPr="002C34A1">
        <w:t>.</w:t>
      </w:r>
      <w:r w:rsidR="00B74D1D">
        <w:t>04</w:t>
      </w:r>
      <w:r w:rsidR="00B31723" w:rsidRPr="002C34A1">
        <w:t xml:space="preserve">], two-tailed. </w:t>
      </w:r>
      <w:r w:rsidR="008E08B4" w:rsidRPr="002C34A1">
        <w:t>Thus, t</w:t>
      </w:r>
      <w:r w:rsidR="00B31723" w:rsidRPr="002C34A1">
        <w:t>he results of this mini meta-analysis offer support in favor of the directional hypothesis</w:t>
      </w:r>
      <w:r w:rsidR="008E08B4" w:rsidRPr="002C34A1">
        <w:t xml:space="preserve"> and estimate a small effect size</w:t>
      </w:r>
      <w:r w:rsidR="00B31723" w:rsidRPr="002C34A1">
        <w:t xml:space="preserve">, </w:t>
      </w:r>
      <w:r w:rsidR="008E08B4" w:rsidRPr="002C34A1">
        <w:t>by which</w:t>
      </w:r>
      <w:r w:rsidR="00B31723" w:rsidRPr="002C34A1">
        <w:t xml:space="preserve"> people </w:t>
      </w:r>
      <w:r w:rsidR="00977E4B" w:rsidRPr="002C34A1">
        <w:t xml:space="preserve">are biased toward prioritizing </w:t>
      </w:r>
      <w:r w:rsidR="00B31723" w:rsidRPr="002C34A1">
        <w:t>kindness</w:t>
      </w:r>
      <w:r w:rsidR="00A26109">
        <w:t xml:space="preserve"> as a feedback goal</w:t>
      </w:r>
      <w:r w:rsidR="00B31723" w:rsidRPr="002C34A1">
        <w:t xml:space="preserve"> when giving </w:t>
      </w:r>
      <w:r w:rsidR="00F5055A">
        <w:t xml:space="preserve">developmental </w:t>
      </w:r>
      <w:r w:rsidR="00043139" w:rsidRPr="002C34A1">
        <w:t xml:space="preserve">performance </w:t>
      </w:r>
      <w:r w:rsidR="00B31723" w:rsidRPr="002C34A1">
        <w:t>feedback to a woman (vs. man)</w:t>
      </w:r>
      <w:r w:rsidR="008E08B4" w:rsidRPr="002C34A1">
        <w:t xml:space="preserve">. </w:t>
      </w:r>
      <w:r w:rsidR="00B31723" w:rsidRPr="002C34A1">
        <w:t xml:space="preserve"> </w:t>
      </w:r>
    </w:p>
    <w:p w14:paraId="736F2813" w14:textId="2B23A4E4" w:rsidR="00D72918" w:rsidRPr="002C34A1" w:rsidRDefault="007667C1" w:rsidP="003656F8">
      <w:pPr>
        <w:spacing w:line="480" w:lineRule="auto"/>
        <w:jc w:val="center"/>
        <w:rPr>
          <w:b/>
        </w:rPr>
      </w:pPr>
      <w:r w:rsidRPr="002C34A1">
        <w:rPr>
          <w:b/>
        </w:rPr>
        <w:t>General Discussion</w:t>
      </w:r>
    </w:p>
    <w:p w14:paraId="1193CD13" w14:textId="095EF339" w:rsidR="00693F5F" w:rsidRPr="002C34A1" w:rsidRDefault="00EC6C38" w:rsidP="003656F8">
      <w:pPr>
        <w:spacing w:line="480" w:lineRule="auto"/>
        <w:ind w:firstLine="720"/>
      </w:pPr>
      <w:r w:rsidRPr="002C34A1">
        <w:t xml:space="preserve">Across </w:t>
      </w:r>
      <w:r w:rsidR="000B04AA">
        <w:t>6</w:t>
      </w:r>
      <w:r w:rsidR="00030202" w:rsidRPr="002C34A1">
        <w:t xml:space="preserve"> studies</w:t>
      </w:r>
      <w:r w:rsidR="00061464" w:rsidRPr="002C34A1">
        <w:t xml:space="preserve"> using</w:t>
      </w:r>
      <w:r w:rsidR="00DE56A4" w:rsidRPr="002C34A1">
        <w:t xml:space="preserve"> diverse</w:t>
      </w:r>
      <w:r w:rsidR="00061464" w:rsidRPr="002C34A1">
        <w:t xml:space="preserve"> samples </w:t>
      </w:r>
      <w:r w:rsidR="009A61FF" w:rsidRPr="002C34A1">
        <w:t>(</w:t>
      </w:r>
      <w:r w:rsidR="001C4225" w:rsidRPr="002C34A1">
        <w:t>professionals</w:t>
      </w:r>
      <w:r w:rsidR="000F254F" w:rsidRPr="002C34A1">
        <w:t xml:space="preserve">, </w:t>
      </w:r>
      <w:r w:rsidR="00061464" w:rsidRPr="002C34A1">
        <w:t>MBA students, lab participants</w:t>
      </w:r>
      <w:r w:rsidR="00DA0586">
        <w:t xml:space="preserve"> from the community</w:t>
      </w:r>
      <w:r w:rsidR="00061464" w:rsidRPr="002C34A1">
        <w:t>, and managers</w:t>
      </w:r>
      <w:r w:rsidR="009A61FF" w:rsidRPr="002C34A1">
        <w:t>)</w:t>
      </w:r>
      <w:r w:rsidR="00061464" w:rsidRPr="002C34A1">
        <w:t>,</w:t>
      </w:r>
      <w:r w:rsidR="00030202" w:rsidRPr="002C34A1">
        <w:t xml:space="preserve"> </w:t>
      </w:r>
      <w:r w:rsidR="000F254F" w:rsidRPr="002C34A1">
        <w:t xml:space="preserve">we find that people place greater priority on </w:t>
      </w:r>
      <w:r w:rsidR="009A61FF" w:rsidRPr="002C34A1">
        <w:t xml:space="preserve">the goal of </w:t>
      </w:r>
      <w:r w:rsidR="000F254F" w:rsidRPr="002C34A1">
        <w:t>being kind in</w:t>
      </w:r>
      <w:r w:rsidR="009A61FF" w:rsidRPr="002C34A1">
        <w:t xml:space="preserve"> </w:t>
      </w:r>
      <w:r w:rsidR="00244F8B">
        <w:t xml:space="preserve">developmental </w:t>
      </w:r>
      <w:r w:rsidR="000F254F" w:rsidRPr="002C34A1">
        <w:t xml:space="preserve">feedback to women than to men. Study 1 showcased this pattern </w:t>
      </w:r>
      <w:r w:rsidR="00CD6AF7" w:rsidRPr="002C34A1">
        <w:t>among</w:t>
      </w:r>
      <w:r w:rsidR="000F254F" w:rsidRPr="002C34A1">
        <w:t xml:space="preserve"> </w:t>
      </w:r>
      <w:r w:rsidR="004015E2" w:rsidRPr="002C34A1">
        <w:t>professionals</w:t>
      </w:r>
      <w:r w:rsidR="000F254F" w:rsidRPr="002C34A1">
        <w:t xml:space="preserve"> (supervisors, peers, and subordinates) </w:t>
      </w:r>
      <w:r w:rsidR="00196290">
        <w:t xml:space="preserve">from around the world </w:t>
      </w:r>
      <w:r w:rsidR="00CD6AF7" w:rsidRPr="002C34A1">
        <w:t xml:space="preserve">giving </w:t>
      </w:r>
      <w:r w:rsidR="00523803">
        <w:t xml:space="preserve">developmental </w:t>
      </w:r>
      <w:r w:rsidR="00CD6AF7" w:rsidRPr="002C34A1">
        <w:t xml:space="preserve">feedback </w:t>
      </w:r>
      <w:r w:rsidR="00351BB3" w:rsidRPr="002C34A1">
        <w:t xml:space="preserve">to their </w:t>
      </w:r>
      <w:r w:rsidR="00C82FD6">
        <w:t xml:space="preserve">highly performing </w:t>
      </w:r>
      <w:r w:rsidR="00B95E48">
        <w:t xml:space="preserve">former </w:t>
      </w:r>
      <w:r w:rsidR="00351BB3" w:rsidRPr="002C34A1">
        <w:t>colleagues</w:t>
      </w:r>
      <w:r w:rsidR="00B95E48">
        <w:t>, now enrolled in an MBA,</w:t>
      </w:r>
      <w:r w:rsidR="000F254F" w:rsidRPr="002C34A1">
        <w:t xml:space="preserve"> </w:t>
      </w:r>
      <w:r w:rsidR="00CD6AF7" w:rsidRPr="002C34A1">
        <w:t>on how they could improve</w:t>
      </w:r>
      <w:r w:rsidR="000F254F" w:rsidRPr="002C34A1">
        <w:t xml:space="preserve">. Study 2 found that </w:t>
      </w:r>
      <w:r w:rsidR="00B95E48">
        <w:t xml:space="preserve">a highly international group of </w:t>
      </w:r>
      <w:r w:rsidR="000F254F" w:rsidRPr="002C34A1">
        <w:t xml:space="preserve">MBA students prioritize kindness </w:t>
      </w:r>
      <w:r w:rsidR="004015E2" w:rsidRPr="002C34A1">
        <w:t xml:space="preserve">more </w:t>
      </w:r>
      <w:r w:rsidR="000F254F" w:rsidRPr="002C34A1">
        <w:t xml:space="preserve">as a </w:t>
      </w:r>
      <w:r w:rsidR="004C4881">
        <w:t xml:space="preserve">feedback </w:t>
      </w:r>
      <w:r w:rsidR="000F254F" w:rsidRPr="002C34A1">
        <w:t xml:space="preserve">goal when anticipating giving </w:t>
      </w:r>
      <w:r w:rsidR="00523803">
        <w:t xml:space="preserve">developmental </w:t>
      </w:r>
      <w:r w:rsidR="000F254F" w:rsidRPr="002C34A1">
        <w:t>feedback to a woman (vs. man) employee</w:t>
      </w:r>
      <w:r w:rsidR="00C82FD6">
        <w:t xml:space="preserve"> who had performed relatively poorly, but “above bar</w:t>
      </w:r>
      <w:r w:rsidR="000F254F" w:rsidRPr="002C34A1">
        <w:t>.</w:t>
      </w:r>
      <w:r w:rsidR="00C82FD6">
        <w:t>”</w:t>
      </w:r>
      <w:r w:rsidR="000F254F" w:rsidRPr="002C34A1">
        <w:t xml:space="preserve"> Study 3 replicated this result among a lab sample even after standardizing the level of performance</w:t>
      </w:r>
      <w:r w:rsidR="00C82FD6">
        <w:t xml:space="preserve"> as low</w:t>
      </w:r>
      <w:r w:rsidR="000F254F" w:rsidRPr="002C34A1">
        <w:t xml:space="preserve">. </w:t>
      </w:r>
      <w:r w:rsidR="00205781">
        <w:t>Stud</w:t>
      </w:r>
      <w:r w:rsidR="00DA0586">
        <w:t>ies</w:t>
      </w:r>
      <w:r w:rsidR="00205781">
        <w:t xml:space="preserve"> 4</w:t>
      </w:r>
      <w:r w:rsidR="00DA0586">
        <w:t>a and 4b</w:t>
      </w:r>
      <w:r w:rsidR="00205781">
        <w:t xml:space="preserve"> investigated mechanism and found that a panel of individuals with </w:t>
      </w:r>
      <w:r w:rsidR="00205781">
        <w:lastRenderedPageBreak/>
        <w:t>supervisory experience</w:t>
      </w:r>
      <w:r w:rsidR="00DA0586">
        <w:t xml:space="preserve"> (4a) and community sample (4b)</w:t>
      </w:r>
      <w:r w:rsidR="00205781">
        <w:t xml:space="preserve"> who were anticipating giving feedback to a</w:t>
      </w:r>
      <w:r w:rsidR="008F75AF">
        <w:t xml:space="preserve"> poorly performing</w:t>
      </w:r>
      <w:r w:rsidR="00205781">
        <w:t xml:space="preserve"> woman, rather than a man, perceived her as warmer and thus increased the </w:t>
      </w:r>
      <w:r w:rsidR="002525BB">
        <w:t>priority</w:t>
      </w:r>
      <w:r w:rsidR="00205781">
        <w:t xml:space="preserve"> they placed on </w:t>
      </w:r>
      <w:r w:rsidR="00DA0586">
        <w:t>kindness</w:t>
      </w:r>
      <w:r w:rsidR="00244F8B">
        <w:t xml:space="preserve"> as a feedback goal</w:t>
      </w:r>
      <w:r w:rsidR="00205781">
        <w:t xml:space="preserve">. </w:t>
      </w:r>
      <w:r w:rsidR="002525BB">
        <w:t>Th</w:t>
      </w:r>
      <w:r w:rsidR="00966B5F">
        <w:t>ese</w:t>
      </w:r>
      <w:r w:rsidR="002525BB">
        <w:t xml:space="preserve"> stud</w:t>
      </w:r>
      <w:r w:rsidR="00966B5F">
        <w:t>ies</w:t>
      </w:r>
      <w:r w:rsidR="002525BB">
        <w:t xml:space="preserve"> also </w:t>
      </w:r>
      <w:r w:rsidR="003964AB">
        <w:t>ruled out</w:t>
      </w:r>
      <w:r w:rsidR="002525BB">
        <w:t xml:space="preserve"> </w:t>
      </w:r>
      <w:r w:rsidR="00247423">
        <w:t xml:space="preserve">the </w:t>
      </w:r>
      <w:r w:rsidR="002525BB">
        <w:t>alternate potential mechanisms</w:t>
      </w:r>
      <w:r w:rsidR="00247423">
        <w:t xml:space="preserve"> of </w:t>
      </w:r>
      <w:r w:rsidR="00B03D4F">
        <w:t>competence,</w:t>
      </w:r>
      <w:r w:rsidR="00A725BC">
        <w:t xml:space="preserve"> shifting standards</w:t>
      </w:r>
      <w:r w:rsidR="002067F6">
        <w:t xml:space="preserve"> through expectancy violation, discomfort with giving feedback, fear of conflict, perceived emotions, benevolent sexism, and internal and external motivation to control prejudice</w:t>
      </w:r>
      <w:r w:rsidR="002525BB">
        <w:t xml:space="preserve">. </w:t>
      </w:r>
      <w:r w:rsidR="000F254F" w:rsidRPr="002C34A1">
        <w:t xml:space="preserve">Study </w:t>
      </w:r>
      <w:r w:rsidR="009B555D">
        <w:t>5</w:t>
      </w:r>
      <w:r w:rsidR="000F254F" w:rsidRPr="002C34A1">
        <w:t xml:space="preserve"> conceptually replicated </w:t>
      </w:r>
      <w:r w:rsidR="00051138">
        <w:t>the core</w:t>
      </w:r>
      <w:r w:rsidR="000F254F" w:rsidRPr="002C34A1">
        <w:t xml:space="preserve"> pattern</w:t>
      </w:r>
      <w:r w:rsidR="006912CF" w:rsidRPr="002C34A1">
        <w:t xml:space="preserve">, showing that managers view kindness </w:t>
      </w:r>
      <w:r w:rsidR="00244F8B">
        <w:t xml:space="preserve">in developmental feedback </w:t>
      </w:r>
      <w:r w:rsidR="006912CF" w:rsidRPr="002C34A1">
        <w:t xml:space="preserve">as more helpful to improving </w:t>
      </w:r>
      <w:r w:rsidR="009A61FF" w:rsidRPr="002C34A1">
        <w:t xml:space="preserve">a woman’s </w:t>
      </w:r>
      <w:r w:rsidR="001B5FB6">
        <w:t xml:space="preserve">poor </w:t>
      </w:r>
      <w:r w:rsidR="006912CF" w:rsidRPr="002C34A1">
        <w:t xml:space="preserve">performance than </w:t>
      </w:r>
      <w:r w:rsidR="009A61FF" w:rsidRPr="002C34A1">
        <w:t xml:space="preserve">a </w:t>
      </w:r>
      <w:proofErr w:type="gramStart"/>
      <w:r w:rsidR="009A61FF" w:rsidRPr="002C34A1">
        <w:t>man’s</w:t>
      </w:r>
      <w:proofErr w:type="gramEnd"/>
      <w:r w:rsidR="006912CF" w:rsidRPr="002C34A1">
        <w:t xml:space="preserve">. </w:t>
      </w:r>
      <w:r w:rsidR="001544F8" w:rsidRPr="002C34A1">
        <w:t>A mini-</w:t>
      </w:r>
      <w:proofErr w:type="gramStart"/>
      <w:r w:rsidR="001544F8" w:rsidRPr="002C34A1">
        <w:t>meta analysis</w:t>
      </w:r>
      <w:proofErr w:type="gramEnd"/>
      <w:r w:rsidR="001544F8" w:rsidRPr="002C34A1">
        <w:t xml:space="preserve"> across the experimental studies and </w:t>
      </w:r>
      <w:r w:rsidR="007B4B8F">
        <w:t>two</w:t>
      </w:r>
      <w:r w:rsidR="001544F8" w:rsidRPr="002C34A1">
        <w:t xml:space="preserve"> file-drawer stud</w:t>
      </w:r>
      <w:r w:rsidR="007B4B8F">
        <w:t xml:space="preserve">ies </w:t>
      </w:r>
      <w:r w:rsidR="006D14EE" w:rsidRPr="002C34A1">
        <w:t>offered further support of our primary hypothesis</w:t>
      </w:r>
      <w:r w:rsidR="00196290">
        <w:t xml:space="preserve"> and a better estimate of the effect size</w:t>
      </w:r>
      <w:r w:rsidR="00B65CCB">
        <w:t>, which could be evaluated as small</w:t>
      </w:r>
      <w:r w:rsidR="006D14EE" w:rsidRPr="002C34A1">
        <w:t xml:space="preserve">. </w:t>
      </w:r>
      <w:r w:rsidR="00744901" w:rsidRPr="002C34A1">
        <w:t xml:space="preserve">Thus, </w:t>
      </w:r>
      <w:r w:rsidR="009454D8" w:rsidRPr="002C34A1">
        <w:t xml:space="preserve">regardless of whether they have just given feedback to </w:t>
      </w:r>
      <w:r w:rsidR="00744901" w:rsidRPr="002C34A1">
        <w:t>high-achieving MBAs</w:t>
      </w:r>
      <w:r w:rsidR="009454D8" w:rsidRPr="002C34A1">
        <w:t xml:space="preserve"> (Study 1)</w:t>
      </w:r>
      <w:r w:rsidR="00744901" w:rsidRPr="002C34A1">
        <w:t xml:space="preserve"> </w:t>
      </w:r>
      <w:r w:rsidR="009454D8" w:rsidRPr="002C34A1">
        <w:t xml:space="preserve">or are anticipating giving feedback to a hypothetical </w:t>
      </w:r>
      <w:r w:rsidR="00744901" w:rsidRPr="002C34A1">
        <w:t>employee</w:t>
      </w:r>
      <w:r w:rsidR="009454D8" w:rsidRPr="002C34A1">
        <w:t xml:space="preserve"> with either adequate (Study 2) or low performance (Studies 3-</w:t>
      </w:r>
      <w:r w:rsidR="009B555D">
        <w:t>5</w:t>
      </w:r>
      <w:r w:rsidR="009454D8" w:rsidRPr="002C34A1">
        <w:t>)</w:t>
      </w:r>
      <w:r w:rsidR="00744901" w:rsidRPr="002C34A1">
        <w:t>, evaluators exhibit</w:t>
      </w:r>
      <w:r w:rsidR="00987347" w:rsidRPr="002C34A1">
        <w:t>ed</w:t>
      </w:r>
      <w:r w:rsidR="00744901" w:rsidRPr="002C34A1">
        <w:t xml:space="preserve"> a bias toward prioritizing </w:t>
      </w:r>
      <w:r w:rsidR="009454D8" w:rsidRPr="002C34A1">
        <w:t xml:space="preserve">the goal of </w:t>
      </w:r>
      <w:r w:rsidR="00744901" w:rsidRPr="002C34A1">
        <w:t xml:space="preserve">kindness to women versus men. </w:t>
      </w:r>
    </w:p>
    <w:p w14:paraId="4F525EAB" w14:textId="0FA10AAA" w:rsidR="00F22AD3" w:rsidRPr="002C34A1" w:rsidRDefault="00C730AA" w:rsidP="007C6424">
      <w:pPr>
        <w:spacing w:line="480" w:lineRule="auto"/>
        <w:ind w:firstLine="720"/>
      </w:pPr>
      <w:r w:rsidRPr="002C34A1">
        <w:t xml:space="preserve">We theorized that this kindness bias helps explain positivity biases in feedback to women versus men. </w:t>
      </w:r>
      <w:r w:rsidR="00681D4F">
        <w:t xml:space="preserve">In </w:t>
      </w:r>
      <w:r w:rsidR="00693F5F" w:rsidRPr="002C34A1">
        <w:t>Study 1</w:t>
      </w:r>
      <w:r w:rsidR="00681D4F">
        <w:t xml:space="preserve">, </w:t>
      </w:r>
      <w:r w:rsidR="004015E2" w:rsidRPr="002C34A1">
        <w:t>evaluators giving</w:t>
      </w:r>
      <w:r w:rsidR="00EE4BB7">
        <w:t xml:space="preserve"> developmental</w:t>
      </w:r>
      <w:r w:rsidR="004015E2" w:rsidRPr="002C34A1">
        <w:t xml:space="preserve"> feedback to women (rather than men) rated kindness as a higher</w:t>
      </w:r>
      <w:r w:rsidR="00EE4BB7">
        <w:t xml:space="preserve"> feedback goal</w:t>
      </w:r>
      <w:r w:rsidR="004015E2" w:rsidRPr="002C34A1">
        <w:t xml:space="preserve"> priority which</w:t>
      </w:r>
      <w:r w:rsidR="004C4881">
        <w:t xml:space="preserve"> was</w:t>
      </w:r>
      <w:r w:rsidR="004015E2" w:rsidRPr="002C34A1">
        <w:t xml:space="preserve"> in turn </w:t>
      </w:r>
      <w:r w:rsidR="004C4881">
        <w:t>associated with</w:t>
      </w:r>
      <w:r w:rsidR="004015E2" w:rsidRPr="002C34A1">
        <w:t xml:space="preserve"> the positive emotion words included in </w:t>
      </w:r>
      <w:r w:rsidR="00693F5F" w:rsidRPr="002C34A1">
        <w:t>the</w:t>
      </w:r>
      <w:r w:rsidR="004015E2" w:rsidRPr="002C34A1">
        <w:t>ir</w:t>
      </w:r>
      <w:r w:rsidR="00693F5F" w:rsidRPr="002C34A1">
        <w:t xml:space="preserve"> qualitative feedback to MBAs</w:t>
      </w:r>
      <w:r w:rsidR="004015E2" w:rsidRPr="002C34A1">
        <w:t>. E</w:t>
      </w:r>
      <w:r w:rsidR="008D6354" w:rsidRPr="002C34A1">
        <w:t>xperimentally, indirect effect</w:t>
      </w:r>
      <w:r w:rsidR="00681D4F">
        <w:t>s</w:t>
      </w:r>
      <w:r w:rsidR="008D6354" w:rsidRPr="002C34A1">
        <w:t xml:space="preserve"> </w:t>
      </w:r>
      <w:r w:rsidR="004015E2" w:rsidRPr="002C34A1">
        <w:t xml:space="preserve">consistent with positively inflated feedback </w:t>
      </w:r>
      <w:r w:rsidR="00681D4F">
        <w:t xml:space="preserve">emerged </w:t>
      </w:r>
      <w:r w:rsidR="008D6354" w:rsidRPr="002C34A1">
        <w:t>in Stud</w:t>
      </w:r>
      <w:r w:rsidR="00B952AE" w:rsidRPr="002C34A1">
        <w:t>ies</w:t>
      </w:r>
      <w:r w:rsidR="008D6354" w:rsidRPr="002C34A1">
        <w:t xml:space="preserve"> 3</w:t>
      </w:r>
      <w:r w:rsidR="004015E2" w:rsidRPr="002C34A1">
        <w:t xml:space="preserve"> and 4</w:t>
      </w:r>
      <w:r w:rsidR="008D6354" w:rsidRPr="002C34A1">
        <w:t xml:space="preserve">. </w:t>
      </w:r>
      <w:r w:rsidR="00681D4F">
        <w:t>A</w:t>
      </w:r>
      <w:r w:rsidR="004015E2" w:rsidRPr="002C34A1">
        <w:t xml:space="preserve">lthough these indirect effects across studies offer a consistent pattern, </w:t>
      </w:r>
      <w:r w:rsidR="00BF0CFC">
        <w:t xml:space="preserve">we must note that </w:t>
      </w:r>
      <w:r w:rsidR="004015E2" w:rsidRPr="002C34A1">
        <w:t xml:space="preserve">the confidence intervals are consistently close to zero. </w:t>
      </w:r>
      <w:r w:rsidR="00BF0CFC">
        <w:t>W</w:t>
      </w:r>
      <w:r w:rsidR="0068028C" w:rsidRPr="002C34A1">
        <w:t xml:space="preserve">e </w:t>
      </w:r>
      <w:r w:rsidR="00BF0CFC">
        <w:t xml:space="preserve">also </w:t>
      </w:r>
      <w:r w:rsidR="0068028C" w:rsidRPr="002C34A1">
        <w:t xml:space="preserve">found that people </w:t>
      </w:r>
      <w:r w:rsidR="003E1FD4" w:rsidRPr="002C34A1">
        <w:t xml:space="preserve">do not </w:t>
      </w:r>
      <w:r w:rsidR="00610A16">
        <w:t xml:space="preserve">reliably </w:t>
      </w:r>
      <w:r w:rsidR="0068028C" w:rsidRPr="002C34A1">
        <w:t>prioritize candor</w:t>
      </w:r>
      <w:r w:rsidR="006A7D38" w:rsidRPr="002C34A1">
        <w:t xml:space="preserve"> more </w:t>
      </w:r>
      <w:r w:rsidR="0068028C" w:rsidRPr="002C34A1">
        <w:t xml:space="preserve">(Studies </w:t>
      </w:r>
      <w:r w:rsidR="00427156" w:rsidRPr="002C34A1">
        <w:t>1</w:t>
      </w:r>
      <w:r w:rsidR="0068028C" w:rsidRPr="002C34A1">
        <w:t>-3</w:t>
      </w:r>
      <w:r w:rsidR="00B65CCB">
        <w:t>, 4b</w:t>
      </w:r>
      <w:r w:rsidR="0068028C" w:rsidRPr="002C34A1">
        <w:t>)</w:t>
      </w:r>
      <w:r w:rsidR="00610A16">
        <w:t>, though this effect emerged in Study 4</w:t>
      </w:r>
      <w:r w:rsidR="00B65CCB">
        <w:t>a</w:t>
      </w:r>
      <w:r w:rsidR="00610A16">
        <w:t>,</w:t>
      </w:r>
      <w:r w:rsidR="0068028C" w:rsidRPr="002C34A1">
        <w:t xml:space="preserve"> </w:t>
      </w:r>
      <w:r w:rsidR="003E1FD4" w:rsidRPr="002C34A1">
        <w:t>or see candor as more</w:t>
      </w:r>
      <w:r w:rsidR="0068028C" w:rsidRPr="002C34A1">
        <w:t xml:space="preserve"> helpful (Study </w:t>
      </w:r>
      <w:r w:rsidR="00610A16">
        <w:t>5</w:t>
      </w:r>
      <w:r w:rsidR="0068028C" w:rsidRPr="002C34A1">
        <w:t>)</w:t>
      </w:r>
      <w:r w:rsidR="003E1FD4" w:rsidRPr="002C34A1">
        <w:t xml:space="preserve"> for </w:t>
      </w:r>
      <w:r w:rsidR="003E1FD4" w:rsidRPr="002C34A1">
        <w:lastRenderedPageBreak/>
        <w:t>women than men</w:t>
      </w:r>
      <w:r w:rsidR="0068028C" w:rsidRPr="002C34A1">
        <w:t>.</w:t>
      </w:r>
      <w:r w:rsidR="003E1FD4" w:rsidRPr="002C34A1">
        <w:t xml:space="preserve"> This implies that gendered </w:t>
      </w:r>
      <w:r w:rsidR="00681D4F">
        <w:t xml:space="preserve">differences exist </w:t>
      </w:r>
      <w:r w:rsidR="00CB0896">
        <w:t xml:space="preserve">in kindness goals </w:t>
      </w:r>
      <w:r w:rsidR="00681D4F">
        <w:t xml:space="preserve">despite people’s </w:t>
      </w:r>
      <w:r w:rsidR="007A39B8">
        <w:t xml:space="preserve">generally </w:t>
      </w:r>
      <w:r w:rsidR="00681D4F">
        <w:t xml:space="preserve">equal </w:t>
      </w:r>
      <w:r w:rsidR="00047AB8">
        <w:t>prioritization of</w:t>
      </w:r>
      <w:r w:rsidR="00681D4F">
        <w:t xml:space="preserve"> honesty</w:t>
      </w:r>
      <w:r w:rsidR="00047AB8">
        <w:t xml:space="preserve"> </w:t>
      </w:r>
      <w:r w:rsidR="004C4881">
        <w:t xml:space="preserve">as a goal </w:t>
      </w:r>
      <w:r w:rsidR="00047AB8">
        <w:t>in developmental feedback</w:t>
      </w:r>
      <w:r w:rsidR="003E1FD4" w:rsidRPr="002C34A1">
        <w:t>.</w:t>
      </w:r>
      <w:r w:rsidR="0068028C" w:rsidRPr="002C34A1">
        <w:t xml:space="preserve"> </w:t>
      </w:r>
    </w:p>
    <w:p w14:paraId="529F5D95" w14:textId="77777777" w:rsidR="00F22AD3" w:rsidRPr="002C34A1" w:rsidRDefault="00F22AD3" w:rsidP="00D70490">
      <w:pPr>
        <w:spacing w:line="480" w:lineRule="auto"/>
        <w:rPr>
          <w:b/>
        </w:rPr>
      </w:pPr>
      <w:r w:rsidRPr="002C34A1">
        <w:rPr>
          <w:b/>
        </w:rPr>
        <w:t>Theoretical Implications</w:t>
      </w:r>
    </w:p>
    <w:p w14:paraId="07B84973" w14:textId="5AD10367" w:rsidR="00DA6B1C" w:rsidRPr="002C34A1" w:rsidRDefault="009862FD" w:rsidP="00D70490">
      <w:pPr>
        <w:spacing w:line="480" w:lineRule="auto"/>
      </w:pPr>
      <w:r w:rsidRPr="002C34A1">
        <w:tab/>
      </w:r>
      <w:r w:rsidR="00B70D4F" w:rsidRPr="002C34A1">
        <w:t>Our work advances the study of gender bias in the workplace by identifying</w:t>
      </w:r>
      <w:r w:rsidR="00995240" w:rsidRPr="002C34A1">
        <w:t xml:space="preserve"> goals as part of</w:t>
      </w:r>
      <w:r w:rsidR="00B70D4F" w:rsidRPr="002C34A1">
        <w:t xml:space="preserve"> the psychological </w:t>
      </w:r>
      <w:r w:rsidR="00E92724">
        <w:t>process that shape</w:t>
      </w:r>
      <w:r w:rsidR="00B70D4F" w:rsidRPr="002C34A1">
        <w:t xml:space="preserve"> gender</w:t>
      </w:r>
      <w:r w:rsidR="003964AB">
        <w:t>ed</w:t>
      </w:r>
      <w:r w:rsidR="00B70D4F" w:rsidRPr="002C34A1">
        <w:t xml:space="preserve"> outcomes</w:t>
      </w:r>
      <w:r w:rsidR="00E92724">
        <w:t xml:space="preserve"> in the workplace</w:t>
      </w:r>
      <w:r w:rsidR="00E6164B">
        <w:t>, extending the Stereotype Content Model</w:t>
      </w:r>
      <w:r w:rsidR="00B70D4F" w:rsidRPr="002C34A1">
        <w:t>.</w:t>
      </w:r>
      <w:r w:rsidR="00E6164B">
        <w:t xml:space="preserve"> </w:t>
      </w:r>
      <w:r w:rsidR="00FD7F7E">
        <w:t>Future research may benefit from</w:t>
      </w:r>
      <w:r w:rsidR="00E6164B">
        <w:t xml:space="preserve"> more precisely identify</w:t>
      </w:r>
      <w:r w:rsidR="00FD7F7E">
        <w:t>ing</w:t>
      </w:r>
      <w:r w:rsidR="00E6164B">
        <w:t xml:space="preserve"> </w:t>
      </w:r>
      <w:r w:rsidR="006F57C0">
        <w:t>the cognitive processes by which</w:t>
      </w:r>
      <w:r w:rsidR="00E6164B">
        <w:t xml:space="preserve"> warmth stereotypes drive the</w:t>
      </w:r>
      <w:r w:rsidR="0051755D">
        <w:t>se</w:t>
      </w:r>
      <w:r w:rsidR="00E6164B">
        <w:t xml:space="preserve"> effects – whether through the cognitive overlap </w:t>
      </w:r>
      <w:r w:rsidR="0051755D">
        <w:t xml:space="preserve">of salient constructs (the gender stereotype of warmth and the feedback goal of kindness) </w:t>
      </w:r>
      <w:r w:rsidR="00FD7F7E">
        <w:t>as</w:t>
      </w:r>
      <w:r w:rsidR="00E6164B">
        <w:t xml:space="preserve"> we theorize</w:t>
      </w:r>
      <w:r w:rsidR="00FD7F7E">
        <w:t>,</w:t>
      </w:r>
      <w:r w:rsidR="00E6164B">
        <w:t xml:space="preserve"> or perhaps through </w:t>
      </w:r>
      <w:r w:rsidR="00C03D57">
        <w:t>more complex</w:t>
      </w:r>
      <w:r w:rsidR="00E6164B">
        <w:t xml:space="preserve"> </w:t>
      </w:r>
      <w:r w:rsidR="0051755D">
        <w:t>cognitive processes</w:t>
      </w:r>
      <w:r w:rsidR="00E6164B">
        <w:t xml:space="preserve">, such as anticipatory reciprocity whereby </w:t>
      </w:r>
      <w:r w:rsidR="0051755D">
        <w:t>people match</w:t>
      </w:r>
      <w:r w:rsidR="00E6164B">
        <w:t xml:space="preserve"> expectations of another’s behavior. </w:t>
      </w:r>
      <w:r w:rsidR="006F57C0">
        <w:t>More broadly, our findings</w:t>
      </w:r>
      <w:r w:rsidR="00FF0109" w:rsidRPr="002C34A1">
        <w:t xml:space="preserve"> indicat</w:t>
      </w:r>
      <w:r w:rsidR="00A747B5" w:rsidRPr="002C34A1">
        <w:t>e</w:t>
      </w:r>
      <w:r w:rsidR="00FF0109" w:rsidRPr="002C34A1">
        <w:t xml:space="preserve"> that </w:t>
      </w:r>
      <w:r w:rsidR="00A747B5" w:rsidRPr="002C34A1">
        <w:t xml:space="preserve">focusing on </w:t>
      </w:r>
      <w:r w:rsidR="00A113C8" w:rsidRPr="002C34A1">
        <w:t xml:space="preserve">evaluators' </w:t>
      </w:r>
      <w:r w:rsidR="00FF0109" w:rsidRPr="002C34A1">
        <w:t xml:space="preserve">goals, </w:t>
      </w:r>
      <w:r w:rsidR="006F57C0">
        <w:t>in addition to</w:t>
      </w:r>
      <w:r w:rsidR="00FF0109" w:rsidRPr="002C34A1">
        <w:t xml:space="preserve"> </w:t>
      </w:r>
      <w:r w:rsidR="00A113C8" w:rsidRPr="002C34A1">
        <w:t xml:space="preserve">their </w:t>
      </w:r>
      <w:r w:rsidR="00017412" w:rsidRPr="002C34A1">
        <w:t>implicit</w:t>
      </w:r>
      <w:r w:rsidR="006F5CE6" w:rsidRPr="002C34A1">
        <w:t xml:space="preserve"> </w:t>
      </w:r>
      <w:r w:rsidR="00B40391" w:rsidRPr="002C34A1">
        <w:t>bias</w:t>
      </w:r>
      <w:r w:rsidR="00B94D5B" w:rsidRPr="002C34A1">
        <w:t>es</w:t>
      </w:r>
      <w:r w:rsidR="0093795A" w:rsidRPr="002C34A1">
        <w:t xml:space="preserve"> </w:t>
      </w:r>
      <w:r w:rsidR="00D50DA5" w:rsidRPr="002C34A1">
        <w:fldChar w:fldCharType="begin" w:fldLock="1"/>
      </w:r>
      <w:r w:rsidR="000B0BBA" w:rsidRPr="002C34A1">
        <w:instrText>ADDIN CSL_CITATION { "citationItems" : [ { "id" : "ITEM-1", "itemData" : { "DOI" : "10.1016/j.jesp.2012.06.003", "ISBN" : "0022-1031", "ISSN" : "00221031", "PMID" : "23524616", "abstract" : "We developed a multi-faceted prejudice habit-breaking intervention to produce long-term reductions in implicit race bias. The intervention is based on the premise that implicit bias is like a habit that can be broken through a combination of awareness of implicit bias, concern about the effects of that bias, and the application of strategies to reduce bias. In a 12-week longitudinal study, people who received the intervention showed dramatic reductions in implicit race bias. People who were concerned about discrimination or who reported using the strategies showed the greatest reductions. The intervention also led to increases in concern about discrimination and personal awareness of bias over the duration of the study. People in the control group showed none of the above effects. Our results raise the hope of reducing persistent and unintentional forms of discrimination that arise from implicit bias. ?? 2012 Elsevier Inc.", "author" : [ { "dropping-particle" : "", "family" : "Devine", "given" : "Patricia G.", "non-dropping-particle" : "", "parse-names" : false, "suffix" : "" }, { "dropping-particle" : "", "family" : "Forscher", "given" : "Patrick S.", "non-dropping-particle" : "", "parse-names" : false, "suffix" : "" }, { "dropping-particle" : "", "family" : "Austin", "given" : "Anthony J.", "non-dropping-particle" : "", "parse-names" : false, "suffix" : "" }, { "dropping-particle" : "", "family" : "Cox", "given" : "William T L", "non-dropping-particle" : "", "parse-names" : false, "suffix" : "" } ], "container-title" : "Journal of Experimental Social Psychology", "id" : "ITEM-1", "issue" : "6", "issued" : { "date-parts" : [ [ "2012", "11" ] ] }, "page" : "1267-1278", "publisher" : "NIH Public Access", "title" : "Long-term reduction in implicit race bias: A prejudice habit-breaking intervention", "type" : "article-journal", "volume" : "48" }, "uris" : [ "http://www.mendeley.com/documents/?uuid=d1dcb653-0983-3b83-8388-0c69e1587b74" ] } ], "mendeley" : { "formattedCitation" : "(Devine, Forscher, Austin, &amp; Cox, 2012)", "manualFormatting" : "(often the topic of interventions; e.g., Devine, Forscher, Austin, &amp; Cox, 2012)", "plainTextFormattedCitation" : "(Devine, Forscher, Austin, &amp; Cox, 2012)", "previouslyFormattedCitation" : "(Devine, Forscher, Austin, &amp; Cox, 2012)" }, "properties" : { "noteIndex" : 0 }, "schema" : "https://github.com/citation-style-language/schema/raw/master/csl-citation.json" }</w:instrText>
      </w:r>
      <w:r w:rsidR="00D50DA5" w:rsidRPr="002C34A1">
        <w:fldChar w:fldCharType="separate"/>
      </w:r>
      <w:r w:rsidR="001769B8" w:rsidRPr="002C34A1">
        <w:rPr>
          <w:noProof/>
        </w:rPr>
        <w:t xml:space="preserve">(the topic of </w:t>
      </w:r>
      <w:r w:rsidR="00DD0FDE" w:rsidRPr="002C34A1">
        <w:rPr>
          <w:noProof/>
        </w:rPr>
        <w:t xml:space="preserve">previous </w:t>
      </w:r>
      <w:r w:rsidR="001769B8" w:rsidRPr="002C34A1">
        <w:rPr>
          <w:noProof/>
        </w:rPr>
        <w:t>interventions; e.g., Devine</w:t>
      </w:r>
      <w:r w:rsidR="00EB75D0">
        <w:rPr>
          <w:noProof/>
        </w:rPr>
        <w:t xml:space="preserve"> et al.</w:t>
      </w:r>
      <w:r w:rsidR="001769B8" w:rsidRPr="002C34A1">
        <w:rPr>
          <w:noProof/>
        </w:rPr>
        <w:t>, 2012)</w:t>
      </w:r>
      <w:r w:rsidR="00D50DA5" w:rsidRPr="002C34A1">
        <w:fldChar w:fldCharType="end"/>
      </w:r>
      <w:r w:rsidR="00D50DA5" w:rsidRPr="002C34A1">
        <w:t xml:space="preserve"> </w:t>
      </w:r>
      <w:r w:rsidR="00FD7F7E">
        <w:t>and</w:t>
      </w:r>
      <w:r w:rsidR="00F52644" w:rsidRPr="002C34A1">
        <w:t xml:space="preserve"> </w:t>
      </w:r>
      <w:r w:rsidR="00A113C8" w:rsidRPr="002C34A1">
        <w:t xml:space="preserve">their </w:t>
      </w:r>
      <w:r w:rsidR="00F52644" w:rsidRPr="002C34A1">
        <w:t xml:space="preserve">stereotypes of women’s competence </w:t>
      </w:r>
      <w:r w:rsidR="00F52644" w:rsidRPr="002C34A1">
        <w:fldChar w:fldCharType="begin" w:fldLock="1"/>
      </w:r>
      <w:r w:rsidR="00F52644" w:rsidRPr="002C34A1">
        <w:instrText>ADDIN CSL_CITATION { "citationItems" : [ { "id" : "ITEM-1", "itemData" : { "DOI" : "10.1016/j.obhdp.2014.06.002", "ISSN" : "07495978", "abstract" : "We examined whether gender differences in the perceived ease of being misled predict the likelihood of being deceived in distributive negotiations Study 1 ( N= 131) confirmed that female negotiators are perceived as more easily misled than male negotiators This perception corresponded with perceptions of women's relatively low competence Study 2 ( N= 328) manipulated negotiator gender, competence and warmth and found that being perceived as easily misled via low competence affected expectations about the negotiating process, including less deception scrutiny among easily misled negotiators and lower ethical standards among their negotiating counterparts This pattern held true regardless of buyer and seller gender Study 3 ( N= 298) examined whether patterns of deception in face-to-face negotiations were consistent with this gender stereotype As expected, negotiators deceived women more so than men, thus leading women into more deals under false pretenses than men", "author" : [ { "dropping-particle" : "", "family" : "Kray", "given" : "Laura J.", "non-dropping-particle" : "", "parse-names" : false, "suffix" : "" }, { "dropping-particle" : "", "family" : "Kennedy", "given" : "Jessica A.", "non-dropping-particle" : "", "parse-names" : false, "suffix" : "" }, { "dropping-particle" : "", "family" : "Zant", "given" : "Alex B.", "non-dropping-particle" : "Van", "parse-names" : false, "suffix" : "" } ], "container-title" : "Organizational Behavior and Human Decision Processes", "id" : "ITEM-1", "issue" : "2", "issued" : { "date-parts" : [ [ "2014" ] ] }, "page" : "61-72", "publisher" : "Elsevier Inc.", "title" : "Not competent enough to know the difference? Gender stereotypes about women's ease of being misled predict negotiator deception", "type" : "article-journal", "volume" : "125" }, "uris" : [ "http://www.mendeley.com/documents/?uuid=8e2a595c-07cb-4031-be8e-6bf0c9d55bbd" ] } ], "mendeley" : { "formattedCitation" : "(Kray, Kennedy, &amp; Van Zant, 2014)", "manualFormatting" : "(e.g., Kray, Kennedy, &amp; Van Zant, 2014)", "plainTextFormattedCitation" : "(Kray, Kennedy, &amp; Van Zant, 2014)", "previouslyFormattedCitation" : "(Kray, Kennedy, &amp; Van Zant, 2014)" }, "properties" : { "noteIndex" : 0 }, "schema" : "https://github.com/citation-style-language/schema/raw/master/csl-citation.json" }</w:instrText>
      </w:r>
      <w:r w:rsidR="00F52644" w:rsidRPr="002C34A1">
        <w:fldChar w:fldCharType="separate"/>
      </w:r>
      <w:r w:rsidR="00F52644" w:rsidRPr="002C34A1">
        <w:rPr>
          <w:noProof/>
        </w:rPr>
        <w:t>(Kray</w:t>
      </w:r>
      <w:r w:rsidR="00EB75D0">
        <w:rPr>
          <w:noProof/>
        </w:rPr>
        <w:t xml:space="preserve"> et al.,</w:t>
      </w:r>
      <w:r w:rsidR="00F52644" w:rsidRPr="002C34A1">
        <w:rPr>
          <w:noProof/>
        </w:rPr>
        <w:t xml:space="preserve"> 2014)</w:t>
      </w:r>
      <w:r w:rsidR="00F52644" w:rsidRPr="002C34A1">
        <w:fldChar w:fldCharType="end"/>
      </w:r>
      <w:r w:rsidR="00F52644" w:rsidRPr="002C34A1">
        <w:t xml:space="preserve">, </w:t>
      </w:r>
      <w:r w:rsidR="0091772A" w:rsidRPr="002C34A1">
        <w:t xml:space="preserve">may be </w:t>
      </w:r>
      <w:r w:rsidR="00F52644" w:rsidRPr="002C34A1">
        <w:t>necessary to</w:t>
      </w:r>
      <w:r w:rsidR="00FF0109" w:rsidRPr="002C34A1">
        <w:t xml:space="preserve"> </w:t>
      </w:r>
      <w:r w:rsidR="00A113C8" w:rsidRPr="002C34A1">
        <w:t xml:space="preserve">reduce gender bias in </w:t>
      </w:r>
      <w:r w:rsidR="00ED0430">
        <w:t xml:space="preserve">essential </w:t>
      </w:r>
      <w:r w:rsidR="00B65CCB">
        <w:t xml:space="preserve">and everyday </w:t>
      </w:r>
      <w:r w:rsidR="00A113C8" w:rsidRPr="002C34A1">
        <w:t>workplace</w:t>
      </w:r>
      <w:r w:rsidR="00ED0430">
        <w:t xml:space="preserve"> processes</w:t>
      </w:r>
      <w:r w:rsidR="00B84BF5" w:rsidRPr="002C34A1">
        <w:t>.</w:t>
      </w:r>
      <w:r w:rsidR="00F52644" w:rsidRPr="002C34A1">
        <w:t xml:space="preserve"> </w:t>
      </w:r>
      <w:r w:rsidR="0091772A" w:rsidRPr="002C34A1">
        <w:t xml:space="preserve">Future research should </w:t>
      </w:r>
      <w:r w:rsidR="00A113C8" w:rsidRPr="002C34A1">
        <w:t>explor</w:t>
      </w:r>
      <w:r w:rsidR="00DC12AE">
        <w:t>e</w:t>
      </w:r>
      <w:r w:rsidR="00A113C8" w:rsidRPr="002C34A1">
        <w:t xml:space="preserve"> </w:t>
      </w:r>
      <w:r w:rsidR="00B70D4F" w:rsidRPr="002C34A1">
        <w:t>whether</w:t>
      </w:r>
      <w:r w:rsidR="0091772A" w:rsidRPr="002C34A1">
        <w:t xml:space="preserve"> </w:t>
      </w:r>
      <w:r w:rsidR="00B70D4F" w:rsidRPr="002C34A1">
        <w:t xml:space="preserve">goal-setting </w:t>
      </w:r>
      <w:r w:rsidR="0091772A" w:rsidRPr="002C34A1">
        <w:t xml:space="preserve">interventions </w:t>
      </w:r>
      <w:r w:rsidR="00B70D4F" w:rsidRPr="002C34A1">
        <w:t>can</w:t>
      </w:r>
      <w:r w:rsidR="007A2CAD">
        <w:t xml:space="preserve"> </w:t>
      </w:r>
      <w:r w:rsidR="00ED0430">
        <w:t xml:space="preserve">mitigate bias in </w:t>
      </w:r>
      <w:r w:rsidR="007A2CAD">
        <w:t>people’s goal priorities and</w:t>
      </w:r>
      <w:r w:rsidR="00ED0430">
        <w:t>, subsequently,</w:t>
      </w:r>
      <w:r w:rsidR="007A2CAD">
        <w:t xml:space="preserve"> th</w:t>
      </w:r>
      <w:r w:rsidR="00ED0430">
        <w:t>eir</w:t>
      </w:r>
      <w:r w:rsidR="002A5B85" w:rsidRPr="002C34A1">
        <w:t xml:space="preserve"> </w:t>
      </w:r>
      <w:r w:rsidR="00ED0430">
        <w:t xml:space="preserve">performance </w:t>
      </w:r>
      <w:r w:rsidR="0026362A" w:rsidRPr="002C34A1">
        <w:t>feedback</w:t>
      </w:r>
      <w:r w:rsidR="0091772A" w:rsidRPr="002C34A1">
        <w:t>.</w:t>
      </w:r>
      <w:r w:rsidR="00E629EC">
        <w:t xml:space="preserve"> These interventions could further evaluate whether the processes we identify here vary based on the performance of the feedback recipient. While our studies observed the proposed effects among both high (Study 1) and low (Studies 2-5) performers, direct comparisons </w:t>
      </w:r>
      <w:r w:rsidR="00B31431">
        <w:t>across performance levels</w:t>
      </w:r>
      <w:r w:rsidR="00EC7187">
        <w:t xml:space="preserve"> in organizational contexts</w:t>
      </w:r>
      <w:r w:rsidR="00B31431">
        <w:t xml:space="preserve"> </w:t>
      </w:r>
      <w:r w:rsidR="00EC7187">
        <w:t xml:space="preserve">where performance reputations build over time </w:t>
      </w:r>
      <w:r w:rsidR="00E629EC">
        <w:t xml:space="preserve">might reveal </w:t>
      </w:r>
      <w:r w:rsidR="00C4033D">
        <w:t>nuances</w:t>
      </w:r>
      <w:r w:rsidR="00E629EC">
        <w:t>.</w:t>
      </w:r>
      <w:r w:rsidR="00913FD4">
        <w:t xml:space="preserve"> We find it notable that, in contrast to past work (</w:t>
      </w:r>
      <w:r w:rsidR="00B479DA">
        <w:t>e.g., King et al., 2012</w:t>
      </w:r>
      <w:r w:rsidR="00913FD4">
        <w:t xml:space="preserve">), our findings consistently emerge among both women and men. </w:t>
      </w:r>
      <w:r w:rsidR="00313B8F">
        <w:t xml:space="preserve">This suggests that any interventions developed by future research to address the </w:t>
      </w:r>
      <w:r w:rsidR="00313B8F">
        <w:lastRenderedPageBreak/>
        <w:t xml:space="preserve">gendered goal priorities identified in this work must be equally effective across the spectrum of gender. </w:t>
      </w:r>
    </w:p>
    <w:p w14:paraId="68746734" w14:textId="23CCB237" w:rsidR="00FF0109" w:rsidRPr="002C34A1" w:rsidRDefault="00750A99" w:rsidP="00FF3986">
      <w:pPr>
        <w:spacing w:line="480" w:lineRule="auto"/>
        <w:ind w:firstLine="720"/>
      </w:pPr>
      <w:r w:rsidRPr="002C34A1">
        <w:t>The</w:t>
      </w:r>
      <w:r w:rsidR="00836520" w:rsidRPr="002C34A1">
        <w:t>se findings</w:t>
      </w:r>
      <w:r w:rsidRPr="002C34A1">
        <w:t xml:space="preserve"> </w:t>
      </w:r>
      <w:r w:rsidR="00836520" w:rsidRPr="002C34A1">
        <w:t xml:space="preserve">also </w:t>
      </w:r>
      <w:r w:rsidRPr="002C34A1">
        <w:t>raise important questions about who loses</w:t>
      </w:r>
      <w:r w:rsidR="009F29BF" w:rsidRPr="002C34A1">
        <w:t>—and how</w:t>
      </w:r>
      <w:r w:rsidR="00FF3986">
        <w:t>—</w:t>
      </w:r>
      <w:proofErr w:type="gramStart"/>
      <w:r w:rsidR="00FF3986">
        <w:t>a</w:t>
      </w:r>
      <w:r w:rsidRPr="002C34A1">
        <w:t>s a consequence of</w:t>
      </w:r>
      <w:proofErr w:type="gramEnd"/>
      <w:r w:rsidRPr="002C34A1">
        <w:t xml:space="preserve"> </w:t>
      </w:r>
      <w:r w:rsidR="00D2716E" w:rsidRPr="002C34A1">
        <w:t xml:space="preserve">people prioritizing kindness more </w:t>
      </w:r>
      <w:r w:rsidR="003E6EDD">
        <w:t xml:space="preserve">as a goal </w:t>
      </w:r>
      <w:r w:rsidR="00D2716E" w:rsidRPr="002C34A1">
        <w:t xml:space="preserve">when </w:t>
      </w:r>
      <w:r w:rsidR="00C14D84" w:rsidRPr="002C34A1">
        <w:t xml:space="preserve">giving </w:t>
      </w:r>
      <w:r w:rsidR="003E6EDD">
        <w:t xml:space="preserve">developmental </w:t>
      </w:r>
      <w:r w:rsidR="00C14D84" w:rsidRPr="002C34A1">
        <w:t>feedback to</w:t>
      </w:r>
      <w:r w:rsidR="00D2716E" w:rsidRPr="002C34A1">
        <w:t xml:space="preserve"> women </w:t>
      </w:r>
      <w:r w:rsidR="00C14D84" w:rsidRPr="002C34A1">
        <w:t xml:space="preserve">versus </w:t>
      </w:r>
      <w:r w:rsidR="00D2716E" w:rsidRPr="002C34A1">
        <w:t>men</w:t>
      </w:r>
      <w:r w:rsidR="006765DE">
        <w:t>, especially if candor is equal</w:t>
      </w:r>
      <w:r w:rsidR="00ED0430">
        <w:t>ly prioritized</w:t>
      </w:r>
      <w:r w:rsidRPr="002C34A1">
        <w:t xml:space="preserve">. </w:t>
      </w:r>
      <w:r w:rsidR="00331614">
        <w:t>If g</w:t>
      </w:r>
      <w:r w:rsidRPr="002C34A1">
        <w:t xml:space="preserve">reater kindness </w:t>
      </w:r>
      <w:r w:rsidR="00096F4E" w:rsidRPr="002C34A1">
        <w:t>to</w:t>
      </w:r>
      <w:r w:rsidRPr="002C34A1">
        <w:t xml:space="preserve"> women </w:t>
      </w:r>
      <w:r w:rsidR="00331614">
        <w:t>shrouds the candor of the feedback</w:t>
      </w:r>
      <w:r w:rsidR="00B65CCB">
        <w:t xml:space="preserve"> through positive wording</w:t>
      </w:r>
      <w:r w:rsidR="00331614">
        <w:t xml:space="preserve">, it </w:t>
      </w:r>
      <w:r w:rsidR="00EB75D0">
        <w:t>may</w:t>
      </w:r>
      <w:r w:rsidR="00DD0FDE" w:rsidRPr="002C34A1">
        <w:t xml:space="preserve"> </w:t>
      </w:r>
      <w:r w:rsidR="00096F4E" w:rsidRPr="002C34A1">
        <w:t>inhibit</w:t>
      </w:r>
      <w:r w:rsidR="002104E7" w:rsidRPr="002C34A1">
        <w:t xml:space="preserve"> women’s</w:t>
      </w:r>
      <w:r w:rsidR="00096F4E" w:rsidRPr="002C34A1">
        <w:t xml:space="preserve"> ability to learn and predict their future outcomes</w:t>
      </w:r>
      <w:r w:rsidR="00B05CC6">
        <w:t>, which women in devalued positions report as problematic</w:t>
      </w:r>
      <w:r w:rsidR="00EB75D0">
        <w:t xml:space="preserve"> (</w:t>
      </w:r>
      <w:proofErr w:type="spellStart"/>
      <w:r w:rsidR="00EB75D0">
        <w:t>Vescio</w:t>
      </w:r>
      <w:proofErr w:type="spellEnd"/>
      <w:r w:rsidR="00EB75D0">
        <w:t xml:space="preserve"> et al., 2005)</w:t>
      </w:r>
      <w:r w:rsidRPr="002C34A1">
        <w:t xml:space="preserve">. </w:t>
      </w:r>
      <w:r w:rsidR="00096F4E" w:rsidRPr="002C34A1">
        <w:t xml:space="preserve">However, less kindness in feedback to men </w:t>
      </w:r>
      <w:r w:rsidR="00C14D84" w:rsidRPr="002C34A1">
        <w:t xml:space="preserve">may foster cultures that </w:t>
      </w:r>
      <w:r w:rsidR="00096F4E" w:rsidRPr="002C34A1">
        <w:t>reduce men’s dedication</w:t>
      </w:r>
      <w:r w:rsidR="00C11FA7">
        <w:t xml:space="preserve"> and </w:t>
      </w:r>
      <w:r w:rsidR="00096F4E" w:rsidRPr="002C34A1">
        <w:t>well-being</w:t>
      </w:r>
      <w:r w:rsidR="00C11FA7">
        <w:t xml:space="preserve"> at work </w:t>
      </w:r>
      <w:r w:rsidR="00794073" w:rsidRPr="002C34A1">
        <w:t>(</w:t>
      </w:r>
      <w:r w:rsidR="00096F4E" w:rsidRPr="002C34A1">
        <w:t xml:space="preserve">e.g., </w:t>
      </w:r>
      <w:r w:rsidR="00794073" w:rsidRPr="002C34A1">
        <w:t>Glick</w:t>
      </w:r>
      <w:r w:rsidR="00071276">
        <w:t xml:space="preserve"> et al.</w:t>
      </w:r>
      <w:r w:rsidR="00794073" w:rsidRPr="002C34A1">
        <w:t>, 2018)</w:t>
      </w:r>
      <w:r w:rsidR="00836520" w:rsidRPr="002C34A1">
        <w:t>.</w:t>
      </w:r>
      <w:r w:rsidR="009F29BF" w:rsidRPr="002C34A1">
        <w:t xml:space="preserve"> F</w:t>
      </w:r>
      <w:r w:rsidRPr="002C34A1">
        <w:t xml:space="preserve">uture research should investigate </w:t>
      </w:r>
      <w:r w:rsidR="00EE2356" w:rsidRPr="002C34A1">
        <w:t>how</w:t>
      </w:r>
      <w:r w:rsidR="009F29BF" w:rsidRPr="002C34A1">
        <w:t xml:space="preserve"> gendered</w:t>
      </w:r>
      <w:r w:rsidR="00EE2356" w:rsidRPr="002C34A1">
        <w:t xml:space="preserve"> kindness differential</w:t>
      </w:r>
      <w:r w:rsidR="00C11FA7">
        <w:t>s</w:t>
      </w:r>
      <w:r w:rsidR="00EE2356" w:rsidRPr="002C34A1">
        <w:t xml:space="preserve"> </w:t>
      </w:r>
      <w:r w:rsidR="0098694A">
        <w:t xml:space="preserve">are experienced, whether they obscure candor, and how they </w:t>
      </w:r>
      <w:r w:rsidR="00D2716E" w:rsidRPr="002C34A1">
        <w:t xml:space="preserve">may </w:t>
      </w:r>
      <w:r w:rsidR="00C11FA7">
        <w:t>contribute to</w:t>
      </w:r>
      <w:r w:rsidR="00D2716E" w:rsidRPr="002C34A1">
        <w:t xml:space="preserve"> </w:t>
      </w:r>
      <w:r w:rsidR="00FF3986">
        <w:t xml:space="preserve">fostering cultures </w:t>
      </w:r>
      <w:r w:rsidR="005C5275">
        <w:t xml:space="preserve">of toxic masculinity </w:t>
      </w:r>
      <w:r w:rsidR="00FF3986">
        <w:t xml:space="preserve">that are constraining to </w:t>
      </w:r>
      <w:r w:rsidR="00ED0430">
        <w:t>all genders</w:t>
      </w:r>
      <w:r w:rsidR="009F29BF" w:rsidRPr="002C34A1">
        <w:t xml:space="preserve"> </w:t>
      </w:r>
      <w:r w:rsidR="000B0BBA" w:rsidRPr="002C34A1">
        <w:fldChar w:fldCharType="begin" w:fldLock="1"/>
      </w:r>
      <w:r w:rsidR="00432BFE" w:rsidRPr="002C34A1">
        <w:instrText>ADDIN CSL_CITATION { "citationItems" : [ { "id" : "ITEM-1", "itemData" : { "DOI" : "10.1111/0022-4537.00239", "ISBN" : "1540-4560", "ISSN" : "0022-4537", "PMID" : "11197", "abstract" : "In an experiment, job description and applicants' attributes were examined as moderators of the backlash effect, the negative evaluation of agentic women for violating prescriptions of feminine niceness (Rudman, 1998). Rutgers University students made hiring decisions for a masculine or \"feminized\" managerial job.", "author" : [ { "dropping-particle" : "", "family" : "Rudman", "given" : "Laurie A.", "non-dropping-particle" : "", "parse-names" : false, "suffix" : "" }, { "dropping-particle" : "", "family" : "Glick", "given" : "Peter", "non-dropping-particle" : "", "parse-names" : false, "suffix" : "" } ], "container-title" : "Journal of Social Issues", "id" : "ITEM-1", "issue" : "4", "issued" : { "date-parts" : [ [ "2001" ] ] }, "page" : "743-762", "title" : "Prescriptive Gender Stereotypes and Backlash Toward Agentic Women", "type" : "article-journal", "volume" : "57" }, "uris" : [ "http://www.mendeley.com/documents/?uuid=76a89bb5-0062-451a-933a-870e0e363283" ] }, { "id" : "ITEM-2", "itemData" : { "DOI" : "10.1037/0022-3514.77.5.1004", "ISBN" : "0022-3514\\n1939-1315", "ISSN" : "0022-3514", "PMID" : "10573877", "abstract" : "Women who display masculine, agentic traits are viewed as violating prescriptions of feminine niceness (L. A. Rudman, 1998). By legitimizing niceness as an employment criterion, \"feminization\" of management (requiring both agentic and communal traits for managers) may unintentionally promote discrimination against competent women. Participants made hiring recommendations for a feminized or masculine managerial job. Agentic female job applicants were viewed as less socially skilled than agentic males, but this perception only resulted in hiring discrimination for the feminized, not the masculine, job. Communal applicants (regardless of sex) invariably received low hiring ratings. Thus, women must present themselves as agentic to be hireable, but may therefore be seen as interpersonally deficient. Ironically, the feminization of management may legitimize discrimination against competent, agentic women.", "author" : [ { "dropping-particle" : "", "family" : "Rudman", "given" : "Laurie A.", "non-dropping-particle" : "", "parse-names" : false, "suffix" : "" }, { "dropping-particle" : "", "family" : "Glick", "given" : "Peter", "non-dropping-particle" : "", "parse-names" : false, "suffix" : "" } ], "container-title" : "Journal of Personality and Social Psychology", "id" : "ITEM-2", "issue" : "5", "issued" : { "date-parts" : [ [ "1999" ] ] }, "page" : "1004-1010", "title" : "Feminized Management and Backlash Toward Agentic Women: The Hidden Costs to Women of a Kinder, Gentler Image of Middle Managers", "type" : "article-journal", "volume" : "77" }, "uris" : [ "http://www.mendeley.com/documents/?uuid=8ee51866-b825-37aa-b0ba-bfb580dc91a4" ] }, { "id" : "ITEM-3", "itemData" : { "DOI" : "10.1027/1864-9335/a000228", "ISSN" : "1864-9335", "abstract" : "We investigated how men\u2019s masculine identification and ambivalent sexism relate to evaluations of male and female subtypes. Masculine identification correlated with positive attitudes toward male and female types that conform to traditional gender norms (i.e., masculine men, feminine women), but negative attitudes toward feminine men. However, masculine identification was not associated with negative evaluations toward other nontraditional male (stay-at-home fathers, feminist men) or with nontraditional female (masculine women, career women, and feminist women) subtypes. By contrast, hostile sexism consistently predicted negative evaluations of nontraditional female and male types, whereas benevolent sexism predicted positive evaluations of traditional female types. We suggest that masculine identification generally promotes favoritism toward traditional male and (like benevolent sexism) traditional female subtypes, rather than (as hostile sexism does) derogation toward nontraditional subtypes.", "author" : [ { "dropping-particle" : "", "family" : "Glick", "given" : "Peter", "non-dropping-particle" : "", "parse-names" : false, "suffix" : "" }, { "dropping-particle" : "", "family" : "Wilkerson", "given" : "Mariah", "non-dropping-particle" : "", "parse-names" : false, "suffix" : "" }, { "dropping-particle" : "", "family" : "Cuffe", "given" : "Marshall", "non-dropping-particle" : "", "parse-names" : false, "suffix" : "" } ], "container-title" : "Social Psychology", "id" : "ITEM-3", "issue" : "4", "issued" : { "date-parts" : [ [ "2015", "8" ] ] }, "page" : "210-217", "publisher" : "Hogrefe Publishing", "title" : "Masculine identity, ambivalent sexism, and attitudes toward gender subtypes: Favoring masculine men and feminine women", "type" : "article-journal", "volume" : "46" }, "uris" : [ "http://www.mendeley.com/documents/?uuid=9b5e17b3-67d2-399f-a9e0-43cf8ffbb546" ] }, { "id" : "ITEM-4", "itemData" : { "author" : [ { "dropping-particle" : "", "family" : "Ringov", "given" : "D", "non-dropping-particle" : "", "parse-names" : false, "suffix" : "" }, { "dropping-particle" : "", "family" : "Zollo", "given" : "M", "non-dropping-particle" : "", "parse-names" : false, "suffix" : "" } ], "container-title" : "Corporate Governance: The international", "id" : "ITEM-4", "issued" : { "date-parts" : [ [ "2007" ] ] }, "title" : "The impact of national culture on corporate social performance", "type" : "article-journal" }, "uris" : [ "http://www.mendeley.com/documents/?uuid=f7bfc52e-9116-3545-85e5-becbfb2ab145" ] }, { "id" : "ITEM-5", "itemData" : { "author" : [ { "dropping-particle" : "", "family" : "Tice", "given" : "DM", "non-dropping-particle" : "", "parse-names" : false, "suffix" : "" }, { "dropping-particle" : "", "family" : "Baumeister", "given" : "RF", "non-dropping-particle" : "", "parse-names" : false, "suffix" : "" } ], "container-title" : "Journal of Personality and Social", "id" : "ITEM-5", "issued" : { "date-parts" : [ [ "1985" ] ] }, "title" : "Masculinity inhibits helping in emergencies: Personality does predict the bystander effect.", "type" : "article-journal" }, "uris" : [ "http://www.mendeley.com/documents/?uuid=8ac49a1c-40b3-3a07-9714-75e494e9132e" ] } ], "mendeley" : { "formattedCitation" : "(Glick, Wilkerson, &amp; Cuffe, 2015; Ringov &amp; Zollo, 2007; Rudman &amp; Glick, 1999, 2001; Tice &amp; Baumeister, 1985)", "plainTextFormattedCitation" : "(Glick, Wilkerson, &amp; Cuffe, 2015; Ringov &amp; Zollo, 2007; Rudman &amp; Glick, 1999, 2001; Tice &amp; Baumeister, 1985)", "previouslyFormattedCitation" : "(Glick, Wilkerson, &amp; Cuffe, 2015; Ringov &amp; Zollo, 2007; Rudman &amp; Glick, 1999, 2001; Tice &amp; Baumeister, 1985)" }, "properties" : { "noteIndex" : 0 }, "schema" : "https://github.com/citation-style-language/schema/raw/master/csl-citation.json" }</w:instrText>
      </w:r>
      <w:r w:rsidR="000B0BBA" w:rsidRPr="002C34A1">
        <w:fldChar w:fldCharType="separate"/>
      </w:r>
      <w:r w:rsidR="00490D50" w:rsidRPr="002C34A1">
        <w:rPr>
          <w:noProof/>
        </w:rPr>
        <w:t>(Glick</w:t>
      </w:r>
      <w:r w:rsidR="005C5275">
        <w:rPr>
          <w:noProof/>
        </w:rPr>
        <w:t xml:space="preserve"> et al.</w:t>
      </w:r>
      <w:r w:rsidR="00490D50" w:rsidRPr="002C34A1">
        <w:rPr>
          <w:noProof/>
        </w:rPr>
        <w:t>, 2015; Ringov &amp; Zollo, 2007; Rudman &amp; Glick, 1999)</w:t>
      </w:r>
      <w:r w:rsidR="000B0BBA" w:rsidRPr="002C34A1">
        <w:fldChar w:fldCharType="end"/>
      </w:r>
      <w:r w:rsidRPr="002C34A1">
        <w:t xml:space="preserve">. </w:t>
      </w:r>
      <w:r w:rsidR="00DF7AEF" w:rsidRPr="00DF7AEF">
        <w:t xml:space="preserve">For example, research in a field setting could test whether manipulating feedback-givers’ goals (e.g., by encouraging them to be kind in their feedback) </w:t>
      </w:r>
      <w:r w:rsidR="00DF7AEF">
        <w:t xml:space="preserve">elicits more equal feedback across genders, and whether it </w:t>
      </w:r>
      <w:r w:rsidR="00DF7AEF" w:rsidRPr="00DF7AEF">
        <w:t>influences feedback recipients’ performance over time</w:t>
      </w:r>
      <w:r w:rsidR="00DF7AEF">
        <w:t xml:space="preserve"> differentially</w:t>
      </w:r>
      <w:r w:rsidR="005D2656">
        <w:t xml:space="preserve"> (or not)</w:t>
      </w:r>
      <w:r w:rsidR="00DF7AEF">
        <w:t xml:space="preserve"> by gender</w:t>
      </w:r>
      <w:r w:rsidR="00DF7AEF" w:rsidRPr="00DF7AEF">
        <w:t>.</w:t>
      </w:r>
    </w:p>
    <w:p w14:paraId="38665FA2" w14:textId="3BF8F6C1" w:rsidR="002A5B85" w:rsidRPr="002C34A1" w:rsidRDefault="002A5B85" w:rsidP="002A5B85">
      <w:pPr>
        <w:spacing w:line="480" w:lineRule="auto"/>
        <w:rPr>
          <w:b/>
        </w:rPr>
      </w:pPr>
      <w:r w:rsidRPr="002C34A1">
        <w:rPr>
          <w:b/>
        </w:rPr>
        <w:t>Limitations and Future Directions</w:t>
      </w:r>
    </w:p>
    <w:p w14:paraId="288F57D8" w14:textId="5E5E816E" w:rsidR="00E5358B" w:rsidRPr="002C34A1" w:rsidRDefault="00AD2849" w:rsidP="00E5358B">
      <w:pPr>
        <w:spacing w:line="480" w:lineRule="auto"/>
        <w:ind w:firstLine="720"/>
      </w:pPr>
      <w:r w:rsidRPr="002C34A1">
        <w:t xml:space="preserve">Our work used names that likely activated </w:t>
      </w:r>
      <w:r w:rsidR="0013204D" w:rsidRPr="002C34A1">
        <w:t xml:space="preserve">a European or White prototype. </w:t>
      </w:r>
      <w:r w:rsidR="00531BBC" w:rsidRPr="002C34A1">
        <w:t>F</w:t>
      </w:r>
      <w:r w:rsidRPr="002C34A1">
        <w:t xml:space="preserve">uture research </w:t>
      </w:r>
      <w:r w:rsidR="00531BBC" w:rsidRPr="002C34A1">
        <w:t>must</w:t>
      </w:r>
      <w:r w:rsidRPr="002C34A1">
        <w:t xml:space="preserve"> </w:t>
      </w:r>
      <w:r w:rsidR="0013204D" w:rsidRPr="002C34A1">
        <w:t xml:space="preserve">address questions </w:t>
      </w:r>
      <w:r w:rsidRPr="002C34A1">
        <w:t>about how intersections of race and gender shape feedback goal priorities</w:t>
      </w:r>
      <w:r w:rsidR="00D035E0" w:rsidRPr="002C34A1">
        <w:t xml:space="preserve"> (e.g., Rattan</w:t>
      </w:r>
      <w:r w:rsidR="00071276">
        <w:t xml:space="preserve"> et al.</w:t>
      </w:r>
      <w:r w:rsidR="00D035E0" w:rsidRPr="002C34A1">
        <w:t>, 2017)</w:t>
      </w:r>
      <w:r w:rsidR="00587A06" w:rsidRPr="002C34A1">
        <w:t xml:space="preserve"> </w:t>
      </w:r>
      <w:proofErr w:type="gramStart"/>
      <w:r w:rsidR="00587A06" w:rsidRPr="002C34A1">
        <w:t>and also</w:t>
      </w:r>
      <w:proofErr w:type="gramEnd"/>
      <w:r w:rsidR="00587A06" w:rsidRPr="002C34A1">
        <w:t xml:space="preserve"> explore intersectional </w:t>
      </w:r>
      <w:r w:rsidR="00FF3986">
        <w:t xml:space="preserve">and </w:t>
      </w:r>
      <w:r w:rsidR="00FF3986" w:rsidRPr="002C34A1">
        <w:t>gender-nonbinary</w:t>
      </w:r>
      <w:r w:rsidR="00FF3986" w:rsidRPr="00FF3986">
        <w:t xml:space="preserve"> </w:t>
      </w:r>
      <w:r w:rsidR="00FF3986" w:rsidRPr="002C34A1">
        <w:t>dynamics</w:t>
      </w:r>
      <w:r w:rsidR="00D035E0" w:rsidRPr="002C34A1">
        <w:t xml:space="preserve">. </w:t>
      </w:r>
      <w:r w:rsidR="00DD0FDE" w:rsidRPr="002C34A1">
        <w:t xml:space="preserve">For example, </w:t>
      </w:r>
      <w:r w:rsidR="00D035E0" w:rsidRPr="002C34A1">
        <w:t>goals of both kindness and not appearing racist (</w:t>
      </w:r>
      <w:proofErr w:type="spellStart"/>
      <w:r w:rsidR="00D035E0" w:rsidRPr="002C34A1">
        <w:t>Harber</w:t>
      </w:r>
      <w:proofErr w:type="spellEnd"/>
      <w:r w:rsidR="00D035E0" w:rsidRPr="002C34A1">
        <w:t xml:space="preserve">, 1998) </w:t>
      </w:r>
      <w:r w:rsidR="00DD0FDE" w:rsidRPr="002C34A1">
        <w:t xml:space="preserve">may </w:t>
      </w:r>
      <w:r w:rsidR="00D035E0" w:rsidRPr="002C34A1">
        <w:t xml:space="preserve">come to be activated when evaluators </w:t>
      </w:r>
      <w:r w:rsidR="001A00A0" w:rsidRPr="002C34A1">
        <w:t>give feedback to</w:t>
      </w:r>
      <w:r w:rsidR="00531BBC" w:rsidRPr="002C34A1">
        <w:t xml:space="preserve"> racial</w:t>
      </w:r>
      <w:r w:rsidR="00ED0430">
        <w:t>ly</w:t>
      </w:r>
      <w:r w:rsidR="00D035E0" w:rsidRPr="002C34A1">
        <w:t xml:space="preserve"> </w:t>
      </w:r>
      <w:r w:rsidR="00D035E0" w:rsidRPr="002C34A1">
        <w:lastRenderedPageBreak/>
        <w:t>minorit</w:t>
      </w:r>
      <w:r w:rsidR="00ED0430">
        <w:t>ized</w:t>
      </w:r>
      <w:r w:rsidR="00D035E0" w:rsidRPr="002C34A1">
        <w:t xml:space="preserve"> women, </w:t>
      </w:r>
      <w:r w:rsidR="00DD0FDE" w:rsidRPr="002C34A1">
        <w:t>which could exacerbate</w:t>
      </w:r>
      <w:r w:rsidR="00D035E0" w:rsidRPr="002C34A1">
        <w:t xml:space="preserve"> biases. </w:t>
      </w:r>
      <w:r w:rsidR="00ED0430">
        <w:t xml:space="preserve">Research considering peoples’ responses to trans and gender-nonbinary feedback recipients would also shed further understanding, and perhaps complexity, on the dynamics investigated here. </w:t>
      </w:r>
      <w:r w:rsidR="00B51EF7">
        <w:t xml:space="preserve">It would also be interesting for future research to examine whether women’s emotion displays in response to feedback (e.g., </w:t>
      </w:r>
      <w:proofErr w:type="spellStart"/>
      <w:r w:rsidR="00B51EF7">
        <w:t>counterstereotypical</w:t>
      </w:r>
      <w:proofErr w:type="spellEnd"/>
      <w:r w:rsidR="00B51EF7">
        <w:t xml:space="preserve"> anger, or stereotypical hurt</w:t>
      </w:r>
      <w:r w:rsidR="00852880">
        <w:t>, vice versa for men</w:t>
      </w:r>
      <w:r w:rsidR="00B51EF7">
        <w:t xml:space="preserve">) moderate the degree to which people exhibit the kindness bias, as well as whether such emotion displays might bring gender ideologies such as benevolent or hostile sexism </w:t>
      </w:r>
      <w:r w:rsidR="00386B97">
        <w:t xml:space="preserve">back </w:t>
      </w:r>
      <w:r w:rsidR="00B51EF7">
        <w:t xml:space="preserve">into play. </w:t>
      </w:r>
      <w:r w:rsidR="00DD0FDE" w:rsidRPr="002C34A1">
        <w:t>In addition</w:t>
      </w:r>
      <w:r w:rsidR="003F622B" w:rsidRPr="002C34A1">
        <w:t xml:space="preserve">, </w:t>
      </w:r>
      <w:r w:rsidR="001A00A0" w:rsidRPr="002C34A1">
        <w:t xml:space="preserve">research should explore whether </w:t>
      </w:r>
      <w:r w:rsidR="00295A5E" w:rsidRPr="002C34A1">
        <w:t xml:space="preserve">people </w:t>
      </w:r>
      <w:r w:rsidR="00F75B48" w:rsidRPr="002C34A1">
        <w:t xml:space="preserve">who exhibit </w:t>
      </w:r>
      <w:r w:rsidR="00295A5E" w:rsidRPr="002C34A1">
        <w:t>a meta-knowledge of obstacles for women</w:t>
      </w:r>
      <w:r w:rsidR="00FE74D6" w:rsidRPr="002C34A1">
        <w:t xml:space="preserve"> in the workplace (e.g., confidence gaps, </w:t>
      </w:r>
      <w:r w:rsidR="00C77146" w:rsidRPr="00C77146">
        <w:t>Kling</w:t>
      </w:r>
      <w:r w:rsidR="005C5275">
        <w:t xml:space="preserve"> et al.</w:t>
      </w:r>
      <w:r w:rsidR="00C77146" w:rsidRPr="00C77146">
        <w:t>, 1999</w:t>
      </w:r>
      <w:r w:rsidR="00C77146">
        <w:t xml:space="preserve">; </w:t>
      </w:r>
      <w:r w:rsidR="00FE74D6" w:rsidRPr="002C34A1">
        <w:t xml:space="preserve">opportunity gaps, </w:t>
      </w:r>
      <w:r w:rsidR="00FE74D6" w:rsidRPr="002C34A1">
        <w:fldChar w:fldCharType="begin" w:fldLock="1"/>
      </w:r>
      <w:r w:rsidR="00FE74D6" w:rsidRPr="002C34A1">
        <w:instrText>ADDIN CSL_CITATION { "citationItems" : [ { "id" : "ITEM-1", "itemData" : { "DOI" : "10.1111/0022-4537.00234", "ISBN" : "1540-4560", "ISSN" : "0022-4537", "PMID" : "9907", "abstract" : "This review article posits that the scarcity of women at the upper levels of organizations is a consequence of gender bias in evaluations. It is proposed that gender stereotypes and the expectations they produce about both what women are like (descriptive) and how they should behave (prescriptive) can result in devaluation of their performance, denial of credit to them for their successes, or their penalization for being competent. The processes giving rise to these outcomes are explored, and the procedures that are likely to encourage them are identified. Because of gender bias and the way in which it influences evaluations in work settings, it is argued that being competent does not ensure that a woman will advance to the same organizational level as an equivalently performing man.", "author" : [ { "dropping-particle" : "", "family" : "Heilman", "given" : "Madeline E.", "non-dropping-particle" : "", "parse-names" : false, "suffix" : "" } ], "container-title" : "Journal of Social Issues", "id" : "ITEM-1", "issue" : "4", "issued" : { "date-parts" : [ [ "2001" ] ] }, "page" : "657-674", "title" : "Description and prescription: How gender stereotypes prevent women's ascent up the organizational ladder", "type" : "article-journal", "volume" : "57" }, "uris" : [ "http://www.mendeley.com/documents/?uuid=e73e8e25-2723-34c6-b968-d8b21e20e3d2" ] } ], "mendeley" : { "formattedCitation" : "(Heilman, 2001)", "plainTextFormattedCitation" : "(Heilman, 2001)", "previouslyFormattedCitation" : "(Heilman, 2001)" }, "properties" : { "noteIndex" : 0 }, "schema" : "https://github.com/citation-style-language/schema/raw/master/csl-citation.json" }</w:instrText>
      </w:r>
      <w:r w:rsidR="00FE74D6" w:rsidRPr="002C34A1">
        <w:fldChar w:fldCharType="separate"/>
      </w:r>
      <w:r w:rsidR="00FE74D6" w:rsidRPr="002C34A1">
        <w:rPr>
          <w:noProof/>
        </w:rPr>
        <w:t>Heilman, 2001</w:t>
      </w:r>
      <w:r w:rsidR="00FE74D6" w:rsidRPr="002C34A1">
        <w:fldChar w:fldCharType="end"/>
      </w:r>
      <w:r w:rsidR="00FE74D6" w:rsidRPr="002C34A1">
        <w:t xml:space="preserve">; belonging gaps, </w:t>
      </w:r>
      <w:r w:rsidR="00FE74D6" w:rsidRPr="002C34A1">
        <w:fldChar w:fldCharType="begin" w:fldLock="1"/>
      </w:r>
      <w:r w:rsidR="00FE74D6" w:rsidRPr="002C34A1">
        <w:instrText>ADDIN CSL_CITATION { "citationItems" : [ { "id" : "ITEM-1", "itemData" : { "author" : [ { "dropping-particle" : "", "family" : "Good", "given" : "C", "non-dropping-particle" : "", "parse-names" : false, "suffix" : "" }, { "dropping-particle" : "", "family" : "Rattan", "given" : "A", "non-dropping-particle" : "", "parse-names" : false, "suffix" : "" }, { "dropping-particle" : "", "family" : "Dweck", "given" : "CS", "non-dropping-particle" : "", "parse-names" : false, "suffix" : "" } ], "container-title" : "Journal of personality and social", "id" : "ITEM-1", "issued" : { "date-parts" : [ [ "2012" ] ] }, "title" : "Why do women opt out? Sense of belonging and women's representation in mathematics.", "type" : "article-journal" }, "uris" : [ "http://www.mendeley.com/documents/?uuid=855b4a4f-e3b6-3f61-8e00-90aa37bc675a" ] } ], "mendeley" : { "formattedCitation" : "(Good, Rattan, &amp; Dweck, 2012)", "plainTextFormattedCitation" : "(Good, Rattan, &amp; Dweck, 2012)", "previouslyFormattedCitation" : "(Good, Rattan, &amp; Dweck, 2012)" }, "properties" : { "noteIndex" : 0 }, "schema" : "https://github.com/citation-style-language/schema/raw/master/csl-citation.json" }</w:instrText>
      </w:r>
      <w:r w:rsidR="00FE74D6" w:rsidRPr="002C34A1">
        <w:fldChar w:fldCharType="separate"/>
      </w:r>
      <w:r w:rsidR="00FE74D6" w:rsidRPr="002C34A1">
        <w:rPr>
          <w:noProof/>
        </w:rPr>
        <w:t>Good</w:t>
      </w:r>
      <w:r w:rsidR="005C5275">
        <w:rPr>
          <w:noProof/>
        </w:rPr>
        <w:t xml:space="preserve"> et al.</w:t>
      </w:r>
      <w:r w:rsidR="00FE74D6" w:rsidRPr="002C34A1">
        <w:rPr>
          <w:noProof/>
        </w:rPr>
        <w:t>, 2012</w:t>
      </w:r>
      <w:r w:rsidR="00FE74D6" w:rsidRPr="002C34A1">
        <w:fldChar w:fldCharType="end"/>
      </w:r>
      <w:r w:rsidR="00FE74D6" w:rsidRPr="002C34A1">
        <w:t>) might</w:t>
      </w:r>
      <w:r w:rsidR="001A00A0" w:rsidRPr="002C34A1">
        <w:t xml:space="preserve"> ironically</w:t>
      </w:r>
      <w:r w:rsidR="00FE74D6" w:rsidRPr="002C34A1">
        <w:t xml:space="preserve"> be even more prone to the patterns we document in this research</w:t>
      </w:r>
      <w:r w:rsidR="00ED0430">
        <w:t xml:space="preserve"> because of a desire to</w:t>
      </w:r>
      <w:r w:rsidR="00B65CCB">
        <w:t xml:space="preserve"> </w:t>
      </w:r>
      <w:r w:rsidR="007016C4">
        <w:t xml:space="preserve">be inclusive </w:t>
      </w:r>
      <w:r w:rsidR="00B65CCB">
        <w:t>toward</w:t>
      </w:r>
      <w:r w:rsidR="007016C4">
        <w:t>, or support the workplace belonging of,</w:t>
      </w:r>
      <w:r w:rsidR="00B65CCB">
        <w:t xml:space="preserve"> women</w:t>
      </w:r>
      <w:r w:rsidR="00295A5E" w:rsidRPr="002C34A1">
        <w:t>.</w:t>
      </w:r>
      <w:r w:rsidR="00E702D3">
        <w:t xml:space="preserve"> </w:t>
      </w:r>
      <w:r w:rsidR="00E5358B">
        <w:t xml:space="preserve">We must also note that the moderate reliability of our measures of kindness and candor suggest </w:t>
      </w:r>
      <w:r w:rsidR="00386B97">
        <w:t>further improvements to our</w:t>
      </w:r>
      <w:r w:rsidR="0001214E">
        <w:t xml:space="preserve"> measures could be </w:t>
      </w:r>
      <w:r w:rsidR="00386B97">
        <w:t>made</w:t>
      </w:r>
      <w:r w:rsidR="0001214E">
        <w:t xml:space="preserve">. We encourage future research to do so in the context of actual feedback, which would allow for tracking the real-life consequences of these feedback dynamics. </w:t>
      </w:r>
    </w:p>
    <w:p w14:paraId="45552BF9" w14:textId="77777777" w:rsidR="00055526" w:rsidRPr="002C34A1" w:rsidRDefault="00055526" w:rsidP="00BE4F73">
      <w:pPr>
        <w:spacing w:line="480" w:lineRule="auto"/>
        <w:rPr>
          <w:b/>
        </w:rPr>
      </w:pPr>
      <w:r w:rsidRPr="002C34A1">
        <w:rPr>
          <w:b/>
        </w:rPr>
        <w:t>Conclusion</w:t>
      </w:r>
    </w:p>
    <w:p w14:paraId="73DF0D89" w14:textId="6B892033" w:rsidR="00CC6586" w:rsidRPr="002C34A1" w:rsidRDefault="00055526" w:rsidP="00EA5FE7">
      <w:pPr>
        <w:widowControl w:val="0"/>
        <w:autoSpaceDE w:val="0"/>
        <w:autoSpaceDN w:val="0"/>
        <w:adjustRightInd w:val="0"/>
        <w:spacing w:line="480" w:lineRule="auto"/>
      </w:pPr>
      <w:r w:rsidRPr="002C34A1">
        <w:tab/>
        <w:t xml:space="preserve">Whether </w:t>
      </w:r>
      <w:r w:rsidR="001203C3" w:rsidRPr="002C34A1">
        <w:t>people</w:t>
      </w:r>
      <w:r w:rsidR="00386B97">
        <w:t>’s goals are for</w:t>
      </w:r>
      <w:r w:rsidR="006757D1">
        <w:t xml:space="preserve"> developmental</w:t>
      </w:r>
      <w:r w:rsidRPr="002C34A1">
        <w:t xml:space="preserve"> feedback </w:t>
      </w:r>
      <w:r w:rsidR="00386B97">
        <w:t>to</w:t>
      </w:r>
      <w:r w:rsidR="00A847E2" w:rsidRPr="002C34A1">
        <w:t xml:space="preserve"> be </w:t>
      </w:r>
      <w:proofErr w:type="gramStart"/>
      <w:r w:rsidR="00DD0FDE" w:rsidRPr="002C34A1">
        <w:t>more or less</w:t>
      </w:r>
      <w:r w:rsidRPr="002C34A1">
        <w:t xml:space="preserve"> kind</w:t>
      </w:r>
      <w:proofErr w:type="gramEnd"/>
      <w:r w:rsidRPr="002C34A1">
        <w:t xml:space="preserve">, </w:t>
      </w:r>
      <w:r w:rsidR="00A043D6" w:rsidRPr="002C34A1">
        <w:t>it</w:t>
      </w:r>
      <w:r w:rsidR="00346F86" w:rsidRPr="002C34A1">
        <w:t xml:space="preserve"> ought to </w:t>
      </w:r>
      <w:r w:rsidR="001137B0" w:rsidRPr="002C34A1">
        <w:t>be</w:t>
      </w:r>
      <w:r w:rsidR="00C14644">
        <w:t xml:space="preserve"> as</w:t>
      </w:r>
      <w:r w:rsidR="001137B0" w:rsidRPr="002C34A1">
        <w:t xml:space="preserve"> equal</w:t>
      </w:r>
      <w:r w:rsidR="00C14644">
        <w:t xml:space="preserve"> as possible across</w:t>
      </w:r>
      <w:r w:rsidR="00683260" w:rsidRPr="002C34A1">
        <w:t xml:space="preserve"> gender</w:t>
      </w:r>
      <w:r w:rsidRPr="002C34A1">
        <w:t xml:space="preserve">. </w:t>
      </w:r>
      <w:r w:rsidR="005C068E" w:rsidRPr="002C34A1">
        <w:t>Our results suggest that it may be necessary to either increase</w:t>
      </w:r>
      <w:r w:rsidR="00386B97">
        <w:t xml:space="preserve"> how much people prioritize the feedback goal of </w:t>
      </w:r>
      <w:r w:rsidR="005C068E" w:rsidRPr="002C34A1">
        <w:t>kindness toward men</w:t>
      </w:r>
      <w:r w:rsidR="00386B97">
        <w:t>,</w:t>
      </w:r>
      <w:r w:rsidR="005C068E" w:rsidRPr="002C34A1">
        <w:t xml:space="preserve"> or keep it in check toward women</w:t>
      </w:r>
      <w:r w:rsidR="00386B97">
        <w:t>,</w:t>
      </w:r>
      <w:r w:rsidR="005C068E" w:rsidRPr="002C34A1">
        <w:t xml:space="preserve"> </w:t>
      </w:r>
      <w:proofErr w:type="gramStart"/>
      <w:r w:rsidR="005C068E" w:rsidRPr="002C34A1">
        <w:t>in order to</w:t>
      </w:r>
      <w:proofErr w:type="gramEnd"/>
      <w:r w:rsidR="005C068E" w:rsidRPr="002C34A1">
        <w:t xml:space="preserve"> achieve th</w:t>
      </w:r>
      <w:r w:rsidR="00DD0FDE" w:rsidRPr="002C34A1">
        <w:t>e</w:t>
      </w:r>
      <w:r w:rsidR="005C068E" w:rsidRPr="002C34A1">
        <w:t xml:space="preserve"> </w:t>
      </w:r>
      <w:r w:rsidR="00386B97">
        <w:t xml:space="preserve">broader social </w:t>
      </w:r>
      <w:r w:rsidR="005C068E" w:rsidRPr="002C34A1">
        <w:t>goal</w:t>
      </w:r>
      <w:r w:rsidR="00DD0FDE" w:rsidRPr="002C34A1">
        <w:t xml:space="preserve"> of gender equity in workplace</w:t>
      </w:r>
      <w:r w:rsidR="007F3C8F">
        <w:t xml:space="preserve"> feedback</w:t>
      </w:r>
      <w:r w:rsidR="005C068E" w:rsidRPr="002C34A1">
        <w:t xml:space="preserve">. </w:t>
      </w:r>
      <w:r w:rsidRPr="002C34A1">
        <w:t>Th</w:t>
      </w:r>
      <w:r w:rsidR="005C068E" w:rsidRPr="002C34A1">
        <w:t>us, th</w:t>
      </w:r>
      <w:r w:rsidRPr="002C34A1">
        <w:t xml:space="preserve">e present research </w:t>
      </w:r>
      <w:r w:rsidR="001203C3" w:rsidRPr="002C34A1">
        <w:t xml:space="preserve">suggests that </w:t>
      </w:r>
      <w:proofErr w:type="gramStart"/>
      <w:r w:rsidR="001203C3" w:rsidRPr="002C34A1">
        <w:t>taking into account</w:t>
      </w:r>
      <w:proofErr w:type="gramEnd"/>
      <w:r w:rsidR="001203C3" w:rsidRPr="002C34A1">
        <w:t xml:space="preserve"> the goal priorities of the person giving the feedback, and how these </w:t>
      </w:r>
      <w:r w:rsidR="008E1B0C">
        <w:lastRenderedPageBreak/>
        <w:t xml:space="preserve">feedback </w:t>
      </w:r>
      <w:r w:rsidR="001203C3" w:rsidRPr="002C34A1">
        <w:t>goal priorities are shaped by the recipient’s gende</w:t>
      </w:r>
      <w:r w:rsidR="005C068E" w:rsidRPr="002C34A1">
        <w:t xml:space="preserve">r, may be essential for </w:t>
      </w:r>
      <w:r w:rsidR="00A043D6" w:rsidRPr="002C34A1">
        <w:t>fully</w:t>
      </w:r>
      <w:r w:rsidR="00915728" w:rsidRPr="002C34A1">
        <w:t xml:space="preserve"> understanding</w:t>
      </w:r>
      <w:r w:rsidR="00A043D6" w:rsidRPr="002C34A1">
        <w:t>, and addressing,</w:t>
      </w:r>
      <w:r w:rsidR="00915728" w:rsidRPr="002C34A1">
        <w:t xml:space="preserve"> the sources of gender biases in the workplace</w:t>
      </w:r>
      <w:r w:rsidR="005C068E" w:rsidRPr="002C34A1">
        <w:t xml:space="preserve">. </w:t>
      </w:r>
    </w:p>
    <w:p w14:paraId="23E91E04" w14:textId="77777777" w:rsidR="00EA5FE7" w:rsidRPr="002C34A1" w:rsidRDefault="00EA5FE7" w:rsidP="00EA5FE7">
      <w:pPr>
        <w:widowControl w:val="0"/>
        <w:autoSpaceDE w:val="0"/>
        <w:autoSpaceDN w:val="0"/>
        <w:adjustRightInd w:val="0"/>
        <w:spacing w:line="480" w:lineRule="auto"/>
        <w:sectPr w:rsidR="00EA5FE7" w:rsidRPr="002C34A1" w:rsidSect="00B6526E">
          <w:headerReference w:type="default" r:id="rId8"/>
          <w:footerReference w:type="even" r:id="rId9"/>
          <w:footerReference w:type="default" r:id="rId10"/>
          <w:pgSz w:w="12240" w:h="15840"/>
          <w:pgMar w:top="1440" w:right="1800" w:bottom="1440" w:left="1800" w:header="720" w:footer="720" w:gutter="0"/>
          <w:cols w:space="720"/>
        </w:sectPr>
      </w:pPr>
    </w:p>
    <w:p w14:paraId="17D8B077" w14:textId="1AF9A96B" w:rsidR="00EA5FE7" w:rsidRPr="002C34A1" w:rsidRDefault="00EA5FE7" w:rsidP="00EA5FE7">
      <w:pPr>
        <w:widowControl w:val="0"/>
        <w:autoSpaceDE w:val="0"/>
        <w:autoSpaceDN w:val="0"/>
        <w:adjustRightInd w:val="0"/>
        <w:spacing w:line="480" w:lineRule="auto"/>
        <w:jc w:val="center"/>
        <w:rPr>
          <w:b/>
        </w:rPr>
      </w:pPr>
      <w:r w:rsidRPr="002C34A1">
        <w:rPr>
          <w:b/>
        </w:rPr>
        <w:lastRenderedPageBreak/>
        <w:t>References</w:t>
      </w:r>
    </w:p>
    <w:p w14:paraId="39DB9BF7" w14:textId="5A851120" w:rsidR="0090266F" w:rsidRDefault="002C34A1" w:rsidP="007461B9">
      <w:pPr>
        <w:widowControl w:val="0"/>
        <w:autoSpaceDE w:val="0"/>
        <w:autoSpaceDN w:val="0"/>
        <w:adjustRightInd w:val="0"/>
        <w:spacing w:line="480" w:lineRule="auto"/>
        <w:ind w:left="480" w:hanging="480"/>
      </w:pPr>
      <w:r w:rsidRPr="002C34A1">
        <w:t xml:space="preserve">Annett, J. (1969). Feedback and human </w:t>
      </w:r>
      <w:proofErr w:type="spellStart"/>
      <w:r w:rsidRPr="002C34A1">
        <w:t>behaviour</w:t>
      </w:r>
      <w:proofErr w:type="spellEnd"/>
      <w:r w:rsidRPr="002C34A1">
        <w:t xml:space="preserve">: The effects of knowledge of results, incentives and reinforcement on learning and performance. </w:t>
      </w:r>
      <w:r w:rsidR="00071276">
        <w:t xml:space="preserve">Penguin Books. </w:t>
      </w:r>
      <w:r w:rsidRPr="002C34A1">
        <w:t xml:space="preserve">Retrieved from </w:t>
      </w:r>
      <w:r w:rsidRPr="00C56E28">
        <w:t>http://psycnet.apa.org/psycinfo/1970-19815-000</w:t>
      </w:r>
      <w:r>
        <w:t>.</w:t>
      </w:r>
    </w:p>
    <w:p w14:paraId="3D5F8B92" w14:textId="6AE96832" w:rsidR="00F82D70" w:rsidRDefault="00F82D70" w:rsidP="002C34A1">
      <w:pPr>
        <w:widowControl w:val="0"/>
        <w:autoSpaceDE w:val="0"/>
        <w:autoSpaceDN w:val="0"/>
        <w:adjustRightInd w:val="0"/>
        <w:spacing w:line="480" w:lineRule="auto"/>
        <w:ind w:left="480" w:hanging="480"/>
      </w:pPr>
      <w:proofErr w:type="spellStart"/>
      <w:r w:rsidRPr="00F82D70">
        <w:t>Apfelbaum</w:t>
      </w:r>
      <w:proofErr w:type="spellEnd"/>
      <w:r w:rsidRPr="00F82D70">
        <w:t xml:space="preserve">, E. P., Sommers, S. R., &amp; Norton, M. I. (2008). Seeing race and seeming racist? Evaluating strategic colorblindness in social interaction. </w:t>
      </w:r>
      <w:r w:rsidRPr="00C20F42">
        <w:rPr>
          <w:i/>
          <w:iCs/>
        </w:rPr>
        <w:t xml:space="preserve">Journal of personality and social psychology, </w:t>
      </w:r>
      <w:r w:rsidRPr="00F82D70">
        <w:t>95(4), 918.</w:t>
      </w:r>
    </w:p>
    <w:p w14:paraId="5FCD484E" w14:textId="3CF5D0FF" w:rsidR="002C34A1" w:rsidRDefault="002C34A1" w:rsidP="002C34A1">
      <w:pPr>
        <w:widowControl w:val="0"/>
        <w:autoSpaceDE w:val="0"/>
        <w:autoSpaceDN w:val="0"/>
        <w:adjustRightInd w:val="0"/>
        <w:spacing w:line="480" w:lineRule="auto"/>
        <w:ind w:left="480" w:hanging="480"/>
      </w:pPr>
      <w:r>
        <w:t xml:space="preserve">Barney, J. B. (1986). Organizational </w:t>
      </w:r>
      <w:r w:rsidR="00724F4D">
        <w:t>c</w:t>
      </w:r>
      <w:r>
        <w:t xml:space="preserve">ulture: Can </w:t>
      </w:r>
      <w:r w:rsidR="00724F4D">
        <w:t>i</w:t>
      </w:r>
      <w:r>
        <w:t xml:space="preserve">t </w:t>
      </w:r>
      <w:r w:rsidR="00724F4D">
        <w:t>b</w:t>
      </w:r>
      <w:r>
        <w:t xml:space="preserve">e a </w:t>
      </w:r>
      <w:r w:rsidR="00724F4D">
        <w:t>s</w:t>
      </w:r>
      <w:r>
        <w:t xml:space="preserve">ource of </w:t>
      </w:r>
      <w:r w:rsidR="00724F4D">
        <w:t>s</w:t>
      </w:r>
      <w:r>
        <w:t xml:space="preserve">ustained </w:t>
      </w:r>
      <w:r w:rsidR="00724F4D">
        <w:t>co</w:t>
      </w:r>
      <w:r>
        <w:t xml:space="preserve">mpetitive </w:t>
      </w:r>
      <w:r w:rsidR="00724F4D">
        <w:t>a</w:t>
      </w:r>
      <w:r>
        <w:t xml:space="preserve">dvantage? </w:t>
      </w:r>
      <w:r w:rsidRPr="00071276">
        <w:rPr>
          <w:i/>
          <w:iCs/>
        </w:rPr>
        <w:t>Academy of Management Review, 11</w:t>
      </w:r>
      <w:r>
        <w:t>(3), 656–665. http://doi.org/10.5465/AMR.1986.4306261</w:t>
      </w:r>
      <w:r w:rsidR="00C77146">
        <w:t>.</w:t>
      </w:r>
    </w:p>
    <w:p w14:paraId="158D1CFF" w14:textId="77777777" w:rsidR="002C34A1" w:rsidRDefault="002C34A1" w:rsidP="002C34A1">
      <w:pPr>
        <w:widowControl w:val="0"/>
        <w:autoSpaceDE w:val="0"/>
        <w:autoSpaceDN w:val="0"/>
        <w:adjustRightInd w:val="0"/>
        <w:spacing w:line="480" w:lineRule="auto"/>
        <w:ind w:left="480" w:hanging="480"/>
      </w:pPr>
      <w:proofErr w:type="spellStart"/>
      <w:r>
        <w:t>Bergsieker</w:t>
      </w:r>
      <w:proofErr w:type="spellEnd"/>
      <w:r>
        <w:t xml:space="preserve">, H. B., Leslie, L. M., Constantine, V. S., &amp; Fiske, S. T. (2012). Stereotyping by omission: Eliminate the negative, accentuate the positive. </w:t>
      </w:r>
      <w:r w:rsidRPr="00071276">
        <w:rPr>
          <w:i/>
          <w:iCs/>
        </w:rPr>
        <w:t>Journal of Personality and Social Psychology, 102</w:t>
      </w:r>
      <w:r>
        <w:t>(6), 1214–1238. http://doi.org/10.1037/a0027717</w:t>
      </w:r>
    </w:p>
    <w:p w14:paraId="619E27B8" w14:textId="5AB3D339" w:rsidR="002C34A1" w:rsidRDefault="002C34A1" w:rsidP="002C34A1">
      <w:pPr>
        <w:widowControl w:val="0"/>
        <w:autoSpaceDE w:val="0"/>
        <w:autoSpaceDN w:val="0"/>
        <w:adjustRightInd w:val="0"/>
        <w:spacing w:line="480" w:lineRule="auto"/>
        <w:ind w:left="480" w:hanging="480"/>
      </w:pPr>
      <w:proofErr w:type="spellStart"/>
      <w:r>
        <w:t>Biernat</w:t>
      </w:r>
      <w:proofErr w:type="spellEnd"/>
      <w:r>
        <w:t xml:space="preserve">, M., &amp; Manis, M. (1994). Shifting standards and stereotype-based judgments. </w:t>
      </w:r>
      <w:r w:rsidRPr="00071276">
        <w:rPr>
          <w:i/>
          <w:iCs/>
        </w:rPr>
        <w:t>Journal of Personality and Social Psychology, 66</w:t>
      </w:r>
      <w:r>
        <w:t>(1), 5–20. http://doi.org/10.1037/0022-3514.66.1.5</w:t>
      </w:r>
      <w:r w:rsidR="00C77146">
        <w:t>.</w:t>
      </w:r>
    </w:p>
    <w:p w14:paraId="0B66A9D2" w14:textId="3AE6BAE6" w:rsidR="002C34A1" w:rsidRDefault="002C34A1" w:rsidP="002C34A1">
      <w:pPr>
        <w:widowControl w:val="0"/>
        <w:autoSpaceDE w:val="0"/>
        <w:autoSpaceDN w:val="0"/>
        <w:adjustRightInd w:val="0"/>
        <w:spacing w:line="480" w:lineRule="auto"/>
        <w:ind w:left="480" w:hanging="480"/>
      </w:pPr>
      <w:proofErr w:type="spellStart"/>
      <w:r>
        <w:t>Biernat</w:t>
      </w:r>
      <w:proofErr w:type="spellEnd"/>
      <w:r>
        <w:t xml:space="preserve">, M., </w:t>
      </w:r>
      <w:proofErr w:type="spellStart"/>
      <w:r>
        <w:t>Tocci</w:t>
      </w:r>
      <w:proofErr w:type="spellEnd"/>
      <w:r>
        <w:t xml:space="preserve">, M. J., &amp; Williams, J. C. (2012). The </w:t>
      </w:r>
      <w:r w:rsidR="00724F4D">
        <w:t>l</w:t>
      </w:r>
      <w:r>
        <w:t xml:space="preserve">anguage of </w:t>
      </w:r>
      <w:r w:rsidR="00724F4D">
        <w:t>p</w:t>
      </w:r>
      <w:r>
        <w:t xml:space="preserve">erformance </w:t>
      </w:r>
      <w:r w:rsidR="00724F4D">
        <w:t>e</w:t>
      </w:r>
      <w:r>
        <w:t>valuations: Gender-</w:t>
      </w:r>
      <w:r w:rsidR="00724F4D">
        <w:t>b</w:t>
      </w:r>
      <w:r>
        <w:t xml:space="preserve">ased </w:t>
      </w:r>
      <w:r w:rsidR="00724F4D">
        <w:t>s</w:t>
      </w:r>
      <w:r>
        <w:t xml:space="preserve">hifts in </w:t>
      </w:r>
      <w:r w:rsidR="00724F4D">
        <w:t>c</w:t>
      </w:r>
      <w:r>
        <w:t xml:space="preserve">ontent and </w:t>
      </w:r>
      <w:r w:rsidR="00724F4D">
        <w:t>c</w:t>
      </w:r>
      <w:r>
        <w:t xml:space="preserve">onsistency of </w:t>
      </w:r>
      <w:r w:rsidR="00724F4D">
        <w:t>j</w:t>
      </w:r>
      <w:r>
        <w:t xml:space="preserve">udgment. </w:t>
      </w:r>
      <w:r w:rsidRPr="00071276">
        <w:rPr>
          <w:i/>
          <w:iCs/>
        </w:rPr>
        <w:t>Social Psychological and Personality Science, 3</w:t>
      </w:r>
      <w:r>
        <w:t xml:space="preserve">(2), 186–192. </w:t>
      </w:r>
      <w:r w:rsidR="00C77146" w:rsidRPr="00C56E28">
        <w:t>http://doi.org/10.1177/1948550611415693</w:t>
      </w:r>
      <w:r w:rsidR="00C77146">
        <w:t>.</w:t>
      </w:r>
    </w:p>
    <w:p w14:paraId="5294F770" w14:textId="4AB3F221" w:rsidR="002201D1" w:rsidRDefault="002201D1" w:rsidP="002C34A1">
      <w:pPr>
        <w:widowControl w:val="0"/>
        <w:autoSpaceDE w:val="0"/>
        <w:autoSpaceDN w:val="0"/>
        <w:adjustRightInd w:val="0"/>
        <w:spacing w:line="480" w:lineRule="auto"/>
        <w:ind w:left="480" w:hanging="480"/>
      </w:pPr>
      <w:proofErr w:type="spellStart"/>
      <w:r w:rsidRPr="002201D1">
        <w:t>Correll</w:t>
      </w:r>
      <w:proofErr w:type="spellEnd"/>
      <w:r w:rsidRPr="002201D1">
        <w:t xml:space="preserve">, S. J., </w:t>
      </w:r>
      <w:proofErr w:type="spellStart"/>
      <w:r w:rsidRPr="002201D1">
        <w:t>Weisshaar</w:t>
      </w:r>
      <w:proofErr w:type="spellEnd"/>
      <w:r w:rsidRPr="002201D1">
        <w:t xml:space="preserve">, K. R., Wynn, A. T., &amp; </w:t>
      </w:r>
      <w:proofErr w:type="spellStart"/>
      <w:r w:rsidRPr="002201D1">
        <w:t>Wehner</w:t>
      </w:r>
      <w:proofErr w:type="spellEnd"/>
      <w:r w:rsidRPr="002201D1">
        <w:t xml:space="preserve">, J. D. (2020). Inside the black box of organizational life: The gendered language of performance assessment. </w:t>
      </w:r>
      <w:r w:rsidRPr="00B6204B">
        <w:rPr>
          <w:i/>
          <w:iCs/>
        </w:rPr>
        <w:t>American Sociological Review, 85</w:t>
      </w:r>
      <w:r w:rsidRPr="002201D1">
        <w:t>(6), 1022-1050.</w:t>
      </w:r>
    </w:p>
    <w:p w14:paraId="643094A6" w14:textId="77777777" w:rsidR="00221B1A" w:rsidRDefault="00221B1A" w:rsidP="00221B1A">
      <w:pPr>
        <w:widowControl w:val="0"/>
        <w:autoSpaceDE w:val="0"/>
        <w:autoSpaceDN w:val="0"/>
        <w:adjustRightInd w:val="0"/>
        <w:spacing w:line="480" w:lineRule="auto"/>
        <w:ind w:left="480" w:hanging="480"/>
      </w:pPr>
      <w:r w:rsidRPr="00BE673C">
        <w:lastRenderedPageBreak/>
        <w:t xml:space="preserve">Cuddy, A. J., Fiske, S. T., &amp; Glick, P. (2007). The BIAS map: behaviors from intergroup affect and stereotypes. </w:t>
      </w:r>
      <w:r w:rsidRPr="0022127D">
        <w:rPr>
          <w:i/>
          <w:iCs/>
        </w:rPr>
        <w:t>Journal of personality and social psychology, 92</w:t>
      </w:r>
      <w:r w:rsidRPr="00BE673C">
        <w:t>(4), 631.</w:t>
      </w:r>
    </w:p>
    <w:p w14:paraId="753132F6" w14:textId="64DD5E5A" w:rsidR="00C77146" w:rsidRDefault="00C77146" w:rsidP="002C34A1">
      <w:pPr>
        <w:widowControl w:val="0"/>
        <w:autoSpaceDE w:val="0"/>
        <w:autoSpaceDN w:val="0"/>
        <w:adjustRightInd w:val="0"/>
        <w:spacing w:line="480" w:lineRule="auto"/>
        <w:ind w:left="480" w:hanging="480"/>
      </w:pPr>
      <w:r w:rsidRPr="00C77146">
        <w:t xml:space="preserve">Cuddy, A. J. C., Fiske, S. T., &amp; Glick, P. (2008). Warmth and </w:t>
      </w:r>
      <w:r w:rsidR="00724F4D">
        <w:t>c</w:t>
      </w:r>
      <w:r w:rsidRPr="00C77146">
        <w:t xml:space="preserve">ompetence as </w:t>
      </w:r>
      <w:r w:rsidR="00724F4D">
        <w:t>u</w:t>
      </w:r>
      <w:r w:rsidRPr="00C77146">
        <w:t xml:space="preserve">niversal </w:t>
      </w:r>
      <w:r w:rsidR="00724F4D">
        <w:t>d</w:t>
      </w:r>
      <w:r w:rsidRPr="00C77146">
        <w:t xml:space="preserve">imensions of </w:t>
      </w:r>
      <w:r w:rsidR="00724F4D">
        <w:t>s</w:t>
      </w:r>
      <w:r w:rsidRPr="00C77146">
        <w:t xml:space="preserve">ocial </w:t>
      </w:r>
      <w:r w:rsidR="00724F4D">
        <w:t>p</w:t>
      </w:r>
      <w:r w:rsidRPr="00C77146">
        <w:t xml:space="preserve">erception: The </w:t>
      </w:r>
      <w:r w:rsidR="00724F4D">
        <w:t>s</w:t>
      </w:r>
      <w:r w:rsidRPr="00C77146">
        <w:t xml:space="preserve">tereotype </w:t>
      </w:r>
      <w:r w:rsidR="00724F4D">
        <w:t>c</w:t>
      </w:r>
      <w:r w:rsidRPr="00C77146">
        <w:t xml:space="preserve">ontent </w:t>
      </w:r>
      <w:r w:rsidR="00724F4D">
        <w:t>m</w:t>
      </w:r>
      <w:r w:rsidRPr="00C77146">
        <w:t xml:space="preserve">odel and the BIAS </w:t>
      </w:r>
      <w:r w:rsidR="00724F4D">
        <w:t>m</w:t>
      </w:r>
      <w:r w:rsidRPr="00C77146">
        <w:t xml:space="preserve">ap. </w:t>
      </w:r>
      <w:r w:rsidRPr="00071276">
        <w:rPr>
          <w:i/>
          <w:iCs/>
        </w:rPr>
        <w:t>Advances in Experimental Social Psychology</w:t>
      </w:r>
      <w:r w:rsidR="00071276">
        <w:rPr>
          <w:i/>
          <w:iCs/>
        </w:rPr>
        <w:t xml:space="preserve"> 40</w:t>
      </w:r>
      <w:r w:rsidR="00071276">
        <w:t xml:space="preserve">, 61-149. </w:t>
      </w:r>
      <w:r w:rsidRPr="00C77146">
        <w:t xml:space="preserve"> </w:t>
      </w:r>
      <w:hyperlink r:id="rId11" w:history="1">
        <w:r w:rsidR="00BE673C" w:rsidRPr="00CA7352">
          <w:rPr>
            <w:rStyle w:val="Hyperlink"/>
          </w:rPr>
          <w:t>http://doi.org/10.1016/S0065-2601(07)00002-0</w:t>
        </w:r>
      </w:hyperlink>
      <w:r>
        <w:t>.</w:t>
      </w:r>
    </w:p>
    <w:p w14:paraId="027F0D12" w14:textId="38F70719" w:rsidR="00C77146" w:rsidRDefault="00C77146" w:rsidP="002C34A1">
      <w:pPr>
        <w:widowControl w:val="0"/>
        <w:autoSpaceDE w:val="0"/>
        <w:autoSpaceDN w:val="0"/>
        <w:adjustRightInd w:val="0"/>
        <w:spacing w:line="480" w:lineRule="auto"/>
        <w:ind w:left="480" w:hanging="480"/>
      </w:pPr>
      <w:proofErr w:type="spellStart"/>
      <w:r w:rsidRPr="00C77146">
        <w:t>Eagly</w:t>
      </w:r>
      <w:proofErr w:type="spellEnd"/>
      <w:r w:rsidRPr="00C77146">
        <w:t xml:space="preserve">, A. H., &amp; Wood, W. (1982). Inferred sex differences in status as a determinant of gender stereotypes about social influence. </w:t>
      </w:r>
      <w:r w:rsidRPr="00071276">
        <w:rPr>
          <w:i/>
          <w:iCs/>
        </w:rPr>
        <w:t>Journal of Personality and Social Psychology, 43</w:t>
      </w:r>
      <w:r w:rsidRPr="00C77146">
        <w:t xml:space="preserve">(5), 915–928. </w:t>
      </w:r>
      <w:r w:rsidRPr="00C56E28">
        <w:t>http://doi.org/10.1037/0022-3514.43.5.915</w:t>
      </w:r>
      <w:r>
        <w:t>.</w:t>
      </w:r>
    </w:p>
    <w:p w14:paraId="2BB15629" w14:textId="7A482E16" w:rsidR="002C69A3" w:rsidRDefault="002C69A3" w:rsidP="00071276">
      <w:pPr>
        <w:spacing w:before="100" w:beforeAutospacing="1" w:after="100" w:afterAutospacing="1" w:line="480" w:lineRule="auto"/>
        <w:ind w:left="480" w:hanging="480"/>
      </w:pPr>
      <w:proofErr w:type="spellStart"/>
      <w:r w:rsidRPr="002C69A3">
        <w:t>Eagly</w:t>
      </w:r>
      <w:proofErr w:type="spellEnd"/>
      <w:r w:rsidRPr="002C69A3">
        <w:t xml:space="preserve">, A. H., Nater, C., Miller, D. I., Kaufmann, M., &amp; </w:t>
      </w:r>
      <w:proofErr w:type="spellStart"/>
      <w:r w:rsidRPr="002C69A3">
        <w:t>Sczesny</w:t>
      </w:r>
      <w:proofErr w:type="spellEnd"/>
      <w:r w:rsidRPr="002C69A3">
        <w:t>, S. (2020). Gender stereotypes have changed: A cross-temporal meta-analysis of US public opinion polls from 1946 to 2018. American psychologist, 75(3), 301.</w:t>
      </w:r>
    </w:p>
    <w:p w14:paraId="659BB0E0" w14:textId="5EACF149" w:rsidR="008467BE" w:rsidRPr="008467BE" w:rsidRDefault="008467BE" w:rsidP="00071276">
      <w:pPr>
        <w:spacing w:before="100" w:beforeAutospacing="1" w:after="100" w:afterAutospacing="1" w:line="480" w:lineRule="auto"/>
        <w:ind w:left="480" w:hanging="480"/>
      </w:pPr>
      <w:proofErr w:type="spellStart"/>
      <w:r w:rsidRPr="008467BE">
        <w:t>Ellemers</w:t>
      </w:r>
      <w:proofErr w:type="spellEnd"/>
      <w:r w:rsidRPr="008467BE">
        <w:t xml:space="preserve">, N. (2018). Gender </w:t>
      </w:r>
      <w:r w:rsidR="00724F4D">
        <w:t>s</w:t>
      </w:r>
      <w:r w:rsidRPr="008467BE">
        <w:t xml:space="preserve">tereotypes. </w:t>
      </w:r>
      <w:r w:rsidRPr="008467BE">
        <w:rPr>
          <w:i/>
          <w:iCs/>
        </w:rPr>
        <w:t>Annual Review of Psychology</w:t>
      </w:r>
      <w:r w:rsidRPr="008467BE">
        <w:t xml:space="preserve">, </w:t>
      </w:r>
      <w:r w:rsidRPr="008467BE">
        <w:rPr>
          <w:i/>
          <w:iCs/>
        </w:rPr>
        <w:t>69</w:t>
      </w:r>
      <w:r w:rsidRPr="008467BE">
        <w:t>, 275–298. https://doi.org/https://doi.org/10.1146/annurev-psych-122216- 011719</w:t>
      </w:r>
      <w:r w:rsidR="00724F4D">
        <w:t>.</w:t>
      </w:r>
    </w:p>
    <w:p w14:paraId="31732B9C" w14:textId="7E602C20" w:rsidR="00B56B02" w:rsidRDefault="00B56B02" w:rsidP="00B56B02">
      <w:pPr>
        <w:widowControl w:val="0"/>
        <w:autoSpaceDE w:val="0"/>
        <w:autoSpaceDN w:val="0"/>
        <w:adjustRightInd w:val="0"/>
        <w:spacing w:line="480" w:lineRule="auto"/>
        <w:ind w:left="480" w:hanging="480"/>
      </w:pPr>
      <w:r>
        <w:t>Fisher, C. D. (1979). Transmission of positive and negative feedback to subordinates: A laboratory investigation</w:t>
      </w:r>
      <w:r w:rsidRPr="00071276">
        <w:rPr>
          <w:i/>
          <w:iCs/>
        </w:rPr>
        <w:t>. Journal of Applied Psychology, 64</w:t>
      </w:r>
      <w:r>
        <w:t>(5), 533–540. http://doi.org/10.1037/0021-9010.64.5.533.</w:t>
      </w:r>
    </w:p>
    <w:p w14:paraId="2A5CCBCD" w14:textId="010850E9" w:rsidR="00B56B02" w:rsidRDefault="00B56B02" w:rsidP="00B56B02">
      <w:pPr>
        <w:widowControl w:val="0"/>
        <w:autoSpaceDE w:val="0"/>
        <w:autoSpaceDN w:val="0"/>
        <w:adjustRightInd w:val="0"/>
        <w:spacing w:line="480" w:lineRule="auto"/>
        <w:ind w:left="480" w:hanging="480"/>
      </w:pPr>
      <w:r>
        <w:t xml:space="preserve">Fisher, C. D. (1984). Transmission of </w:t>
      </w:r>
      <w:r w:rsidR="00724F4D">
        <w:t>p</w:t>
      </w:r>
      <w:r>
        <w:t xml:space="preserve">ositive and </w:t>
      </w:r>
      <w:r w:rsidR="00724F4D">
        <w:t>n</w:t>
      </w:r>
      <w:r>
        <w:t xml:space="preserve">egative </w:t>
      </w:r>
      <w:r w:rsidR="00724F4D">
        <w:t>f</w:t>
      </w:r>
      <w:r>
        <w:t xml:space="preserve">eedback </w:t>
      </w:r>
      <w:r w:rsidR="00071276">
        <w:t>t</w:t>
      </w:r>
      <w:r>
        <w:t xml:space="preserve">o </w:t>
      </w:r>
      <w:r w:rsidR="00724F4D">
        <w:t>s</w:t>
      </w:r>
      <w:r>
        <w:t xml:space="preserve">ubordinates: a </w:t>
      </w:r>
      <w:r w:rsidR="00724F4D">
        <w:t>l</w:t>
      </w:r>
      <w:r>
        <w:t xml:space="preserve">ab </w:t>
      </w:r>
      <w:r w:rsidR="00724F4D">
        <w:t>i</w:t>
      </w:r>
      <w:r>
        <w:t xml:space="preserve">nvestigation. </w:t>
      </w:r>
      <w:r w:rsidRPr="00071276">
        <w:rPr>
          <w:i/>
          <w:iCs/>
        </w:rPr>
        <w:t>Journal of Applied Psychology, 64</w:t>
      </w:r>
      <w:r>
        <w:t>(5), 533.</w:t>
      </w:r>
    </w:p>
    <w:p w14:paraId="40E22ED8" w14:textId="746A35DF" w:rsidR="00C77146" w:rsidRDefault="00B56B02" w:rsidP="00B56B02">
      <w:pPr>
        <w:widowControl w:val="0"/>
        <w:autoSpaceDE w:val="0"/>
        <w:autoSpaceDN w:val="0"/>
        <w:adjustRightInd w:val="0"/>
        <w:spacing w:line="480" w:lineRule="auto"/>
        <w:ind w:left="480" w:hanging="480"/>
      </w:pPr>
      <w:r>
        <w:t xml:space="preserve">Fiske, S. T., Cuddy, A. J. C., Glick, P., &amp; Xu, J. (2002). A model of (often mixed) stereotype content: competence and warmth respectively follow from perceived status and competition. </w:t>
      </w:r>
      <w:r w:rsidRPr="00071276">
        <w:rPr>
          <w:i/>
          <w:iCs/>
        </w:rPr>
        <w:t>Journal of Personality and Social Psychology, 82</w:t>
      </w:r>
      <w:r>
        <w:t>(6), 878–</w:t>
      </w:r>
      <w:r>
        <w:lastRenderedPageBreak/>
        <w:t xml:space="preserve">902. </w:t>
      </w:r>
      <w:r w:rsidRPr="00C56E28">
        <w:t>http://doi.org/10.1037/0022-3514.82.6.878</w:t>
      </w:r>
      <w:r>
        <w:t>.</w:t>
      </w:r>
    </w:p>
    <w:p w14:paraId="3E94567A" w14:textId="22FA8FC8" w:rsidR="00B56B02" w:rsidRDefault="00B56B02" w:rsidP="00B56B02">
      <w:pPr>
        <w:widowControl w:val="0"/>
        <w:autoSpaceDE w:val="0"/>
        <w:autoSpaceDN w:val="0"/>
        <w:adjustRightInd w:val="0"/>
        <w:spacing w:line="480" w:lineRule="auto"/>
        <w:ind w:left="480" w:hanging="480"/>
      </w:pPr>
      <w:r>
        <w:t xml:space="preserve">Glick, P., &amp; Fiske, S. T. (1996). The </w:t>
      </w:r>
      <w:r w:rsidR="00724F4D">
        <w:t>a</w:t>
      </w:r>
      <w:r>
        <w:t xml:space="preserve">mbivalent </w:t>
      </w:r>
      <w:r w:rsidR="00724F4D">
        <w:t>s</w:t>
      </w:r>
      <w:r>
        <w:t xml:space="preserve">exism </w:t>
      </w:r>
      <w:r w:rsidR="00724F4D">
        <w:t>i</w:t>
      </w:r>
      <w:r>
        <w:t xml:space="preserve">nventory: Differentiating hostile and benevolent sexism. </w:t>
      </w:r>
      <w:r w:rsidRPr="00071276">
        <w:rPr>
          <w:i/>
          <w:iCs/>
        </w:rPr>
        <w:t>Journal of Personality and Social Psychology, 70</w:t>
      </w:r>
      <w:r>
        <w:t xml:space="preserve">(3), 491–512. </w:t>
      </w:r>
      <w:r w:rsidRPr="00C56E28">
        <w:t>http://doi.org/10.1037/0022-3514.70.3.491</w:t>
      </w:r>
      <w:r>
        <w:t>.</w:t>
      </w:r>
    </w:p>
    <w:p w14:paraId="5B3DF5F0" w14:textId="36744ABD" w:rsidR="00B56B02" w:rsidRDefault="00B56B02" w:rsidP="00B56B02">
      <w:pPr>
        <w:widowControl w:val="0"/>
        <w:autoSpaceDE w:val="0"/>
        <w:autoSpaceDN w:val="0"/>
        <w:adjustRightInd w:val="0"/>
        <w:spacing w:line="480" w:lineRule="auto"/>
        <w:ind w:left="480" w:hanging="480"/>
      </w:pPr>
      <w:r w:rsidRPr="00B56B02">
        <w:t xml:space="preserve">Glick, P., </w:t>
      </w:r>
      <w:proofErr w:type="spellStart"/>
      <w:r w:rsidRPr="00B56B02">
        <w:t>Berdahl</w:t>
      </w:r>
      <w:proofErr w:type="spellEnd"/>
      <w:r w:rsidRPr="00B56B02">
        <w:t xml:space="preserve">, J. L., &amp; Alonso, N. M. (2018). Development and validation of the masculinity contest culture scale. </w:t>
      </w:r>
      <w:r w:rsidRPr="00071276">
        <w:rPr>
          <w:i/>
          <w:iCs/>
        </w:rPr>
        <w:t>Journal of Social Issues, 74</w:t>
      </w:r>
      <w:r w:rsidRPr="00B56B02">
        <w:t>(3), 449-476.</w:t>
      </w:r>
    </w:p>
    <w:p w14:paraId="5D039018" w14:textId="2FFCE372" w:rsidR="00C77146" w:rsidRDefault="00B56B02" w:rsidP="00B56B02">
      <w:pPr>
        <w:widowControl w:val="0"/>
        <w:autoSpaceDE w:val="0"/>
        <w:autoSpaceDN w:val="0"/>
        <w:adjustRightInd w:val="0"/>
        <w:spacing w:line="480" w:lineRule="auto"/>
        <w:ind w:left="480" w:hanging="480"/>
      </w:pPr>
      <w:r>
        <w:t xml:space="preserve">Glick, P., Wilkerson, M., &amp; Cuffe, M. (2015). Masculine identity, ambivalent sexism, and attitudes toward gender subtypes: Favoring masculine men and feminine women. </w:t>
      </w:r>
      <w:r w:rsidRPr="00071276">
        <w:rPr>
          <w:i/>
          <w:iCs/>
        </w:rPr>
        <w:t>Social Psychology, 46</w:t>
      </w:r>
      <w:r>
        <w:t xml:space="preserve">(4), 210–217. </w:t>
      </w:r>
      <w:r w:rsidRPr="00C56E28">
        <w:t>http://doi.org/10.1027/1864-9335/a000228</w:t>
      </w:r>
      <w:r>
        <w:t>.</w:t>
      </w:r>
    </w:p>
    <w:p w14:paraId="2A404D6C" w14:textId="41D390E8" w:rsidR="00B56B02" w:rsidRDefault="00B56B02" w:rsidP="00B56B02">
      <w:pPr>
        <w:widowControl w:val="0"/>
        <w:autoSpaceDE w:val="0"/>
        <w:autoSpaceDN w:val="0"/>
        <w:adjustRightInd w:val="0"/>
        <w:spacing w:line="480" w:lineRule="auto"/>
        <w:ind w:left="480" w:hanging="480"/>
      </w:pPr>
      <w:r w:rsidRPr="00B56B02">
        <w:t xml:space="preserve">Goh, J. X., Hall, J. A., &amp; Rosenthal, R. (2016). Mini meta‐analysis of your own studies: Some arguments on why and a primer on how. </w:t>
      </w:r>
      <w:r w:rsidRPr="00071276">
        <w:rPr>
          <w:i/>
          <w:iCs/>
        </w:rPr>
        <w:t>Social and Personality Psychology Compass, 10</w:t>
      </w:r>
      <w:r w:rsidRPr="00B56B02">
        <w:t>(10), 535-549.</w:t>
      </w:r>
    </w:p>
    <w:p w14:paraId="062DCB90" w14:textId="3A5E248D" w:rsidR="00B56B02" w:rsidRDefault="00B56B02" w:rsidP="00B56B02">
      <w:pPr>
        <w:widowControl w:val="0"/>
        <w:autoSpaceDE w:val="0"/>
        <w:autoSpaceDN w:val="0"/>
        <w:adjustRightInd w:val="0"/>
        <w:spacing w:line="480" w:lineRule="auto"/>
        <w:ind w:left="480" w:hanging="480"/>
      </w:pPr>
      <w:r>
        <w:t xml:space="preserve">Good, C., Rattan, A., &amp; Dweck, C. (2012). Why do women opt out? Sense of belonging and women’s representation in mathematics. </w:t>
      </w:r>
      <w:r w:rsidRPr="00724F4D">
        <w:rPr>
          <w:i/>
          <w:iCs/>
        </w:rPr>
        <w:t>Journal of Personality and Social</w:t>
      </w:r>
      <w:r w:rsidR="00724F4D" w:rsidRPr="00724F4D">
        <w:rPr>
          <w:i/>
          <w:iCs/>
        </w:rPr>
        <w:t xml:space="preserve"> Psychology</w:t>
      </w:r>
      <w:r w:rsidR="00071276" w:rsidRPr="00724F4D">
        <w:rPr>
          <w:i/>
          <w:iCs/>
        </w:rPr>
        <w:t>, 102</w:t>
      </w:r>
      <w:r w:rsidR="00071276">
        <w:t>(4)</w:t>
      </w:r>
      <w:r w:rsidR="00724F4D">
        <w:t>, 700</w:t>
      </w:r>
      <w:r>
        <w:t>. Retrieved from</w:t>
      </w:r>
      <w:r w:rsidR="00724F4D">
        <w:t xml:space="preserve"> </w:t>
      </w:r>
      <w:r w:rsidR="00724F4D" w:rsidRPr="00C56E28">
        <w:t>http://psycnet.apa.org/journals/psp /102/4/700/</w:t>
      </w:r>
      <w:r w:rsidR="00724F4D">
        <w:t xml:space="preserve">. </w:t>
      </w:r>
    </w:p>
    <w:p w14:paraId="25E708BD" w14:textId="5E71F549" w:rsidR="00B56B02" w:rsidRDefault="00B56B02" w:rsidP="00B56B02">
      <w:pPr>
        <w:widowControl w:val="0"/>
        <w:autoSpaceDE w:val="0"/>
        <w:autoSpaceDN w:val="0"/>
        <w:adjustRightInd w:val="0"/>
        <w:spacing w:line="480" w:lineRule="auto"/>
        <w:ind w:left="480" w:hanging="480"/>
      </w:pPr>
      <w:proofErr w:type="spellStart"/>
      <w:r>
        <w:t>Harber</w:t>
      </w:r>
      <w:proofErr w:type="spellEnd"/>
      <w:r>
        <w:t xml:space="preserve">, K. D. (1998). Feedback to minorities: evidence of a positive bias. </w:t>
      </w:r>
      <w:r w:rsidRPr="00724F4D">
        <w:rPr>
          <w:i/>
          <w:iCs/>
        </w:rPr>
        <w:t>Journal of Personality and Social Psychology, 74</w:t>
      </w:r>
      <w:r>
        <w:t>(3), 622–628. http://doi.org/10.1037/0022-3514.74.3.622</w:t>
      </w:r>
      <w:r w:rsidR="00724F4D">
        <w:t>.</w:t>
      </w:r>
    </w:p>
    <w:p w14:paraId="6C6AE7E6" w14:textId="4022F0E8" w:rsidR="00B56B02" w:rsidRDefault="00B56B02" w:rsidP="00B56B02">
      <w:pPr>
        <w:widowControl w:val="0"/>
        <w:autoSpaceDE w:val="0"/>
        <w:autoSpaceDN w:val="0"/>
        <w:adjustRightInd w:val="0"/>
        <w:spacing w:line="480" w:lineRule="auto"/>
        <w:ind w:left="480" w:hanging="480"/>
      </w:pPr>
      <w:proofErr w:type="spellStart"/>
      <w:r>
        <w:t>Harber</w:t>
      </w:r>
      <w:proofErr w:type="spellEnd"/>
      <w:r>
        <w:t xml:space="preserve">, K. D., Stafford, R., &amp; Kennedy, K. (2010). The positive feedback bias as a response to self-image threat. </w:t>
      </w:r>
      <w:r w:rsidRPr="00724F4D">
        <w:rPr>
          <w:i/>
          <w:iCs/>
        </w:rPr>
        <w:t>The British Journal of Social Psychology /</w:t>
      </w:r>
      <w:r w:rsidR="00724F4D" w:rsidRPr="00724F4D">
        <w:rPr>
          <w:i/>
          <w:iCs/>
        </w:rPr>
        <w:t>T</w:t>
      </w:r>
      <w:r w:rsidRPr="00724F4D">
        <w:rPr>
          <w:i/>
          <w:iCs/>
        </w:rPr>
        <w:t>he British Psychological Society, 49</w:t>
      </w:r>
      <w:r>
        <w:t>(1), 207–218. http://doi.org/10.1348/014466609X473956</w:t>
      </w:r>
    </w:p>
    <w:p w14:paraId="24B02AC1" w14:textId="3A618999" w:rsidR="00B56B02" w:rsidRDefault="006D0599" w:rsidP="00B56B02">
      <w:pPr>
        <w:widowControl w:val="0"/>
        <w:autoSpaceDE w:val="0"/>
        <w:autoSpaceDN w:val="0"/>
        <w:adjustRightInd w:val="0"/>
        <w:spacing w:line="480" w:lineRule="auto"/>
        <w:ind w:left="480" w:hanging="480"/>
      </w:pPr>
      <w:r w:rsidRPr="006D0599">
        <w:lastRenderedPageBreak/>
        <w:t xml:space="preserve">Harris, M. M., &amp; </w:t>
      </w:r>
      <w:proofErr w:type="spellStart"/>
      <w:r w:rsidRPr="006D0599">
        <w:t>Schaubroeck</w:t>
      </w:r>
      <w:proofErr w:type="spellEnd"/>
      <w:r w:rsidRPr="006D0599">
        <w:t xml:space="preserve">, J. (1988). A meta‐analysis of self‐supervisor, self‐peer, and peer‐supervisor ratings. </w:t>
      </w:r>
      <w:r w:rsidR="00724F4D" w:rsidRPr="00724F4D">
        <w:rPr>
          <w:i/>
          <w:iCs/>
        </w:rPr>
        <w:t>P</w:t>
      </w:r>
      <w:r w:rsidRPr="00724F4D">
        <w:rPr>
          <w:i/>
          <w:iCs/>
        </w:rPr>
        <w:t xml:space="preserve">ersonnel </w:t>
      </w:r>
      <w:r w:rsidR="00724F4D" w:rsidRPr="00724F4D">
        <w:rPr>
          <w:i/>
          <w:iCs/>
        </w:rPr>
        <w:t>P</w:t>
      </w:r>
      <w:r w:rsidRPr="00724F4D">
        <w:rPr>
          <w:i/>
          <w:iCs/>
        </w:rPr>
        <w:t>sychology, 41</w:t>
      </w:r>
      <w:r w:rsidRPr="006D0599">
        <w:t>(1), 43-62.</w:t>
      </w:r>
    </w:p>
    <w:p w14:paraId="4284319B" w14:textId="20A72D38" w:rsidR="006C13A3" w:rsidRPr="009A2002" w:rsidRDefault="006C13A3" w:rsidP="00961512">
      <w:pPr>
        <w:widowControl w:val="0"/>
        <w:autoSpaceDE w:val="0"/>
        <w:autoSpaceDN w:val="0"/>
        <w:adjustRightInd w:val="0"/>
        <w:spacing w:line="480" w:lineRule="auto"/>
        <w:ind w:left="480" w:hanging="390"/>
      </w:pPr>
      <w:r w:rsidRPr="009A2002">
        <w:t xml:space="preserve">Heilman, M. E. (2001). Description and prescription: How gender stereotypes prevent women’s ascent up the organizational ladder. </w:t>
      </w:r>
      <w:r w:rsidRPr="00724F4D">
        <w:rPr>
          <w:i/>
          <w:iCs/>
        </w:rPr>
        <w:t>Journal of Social Issues, 57</w:t>
      </w:r>
      <w:r w:rsidRPr="009A2002">
        <w:t xml:space="preserve">(4), 657–674. </w:t>
      </w:r>
      <w:r w:rsidRPr="00C56E28">
        <w:t>http://doi.org/10.1111/0022-4537.00234</w:t>
      </w:r>
      <w:r w:rsidRPr="009A2002">
        <w:t>.</w:t>
      </w:r>
    </w:p>
    <w:p w14:paraId="5C0C4D93" w14:textId="5F08DC6A" w:rsidR="009A2002" w:rsidRPr="00961512" w:rsidRDefault="009A2002" w:rsidP="00961512">
      <w:pPr>
        <w:spacing w:line="480" w:lineRule="auto"/>
        <w:ind w:left="720" w:hanging="720"/>
        <w:rPr>
          <w:color w:val="222222"/>
          <w:shd w:val="clear" w:color="auto" w:fill="FFFFFF"/>
        </w:rPr>
      </w:pPr>
      <w:proofErr w:type="spellStart"/>
      <w:r w:rsidRPr="00961512">
        <w:rPr>
          <w:color w:val="222222"/>
          <w:shd w:val="clear" w:color="auto" w:fill="FFFFFF"/>
        </w:rPr>
        <w:t>Heisig</w:t>
      </w:r>
      <w:proofErr w:type="spellEnd"/>
      <w:r w:rsidRPr="00961512">
        <w:rPr>
          <w:color w:val="222222"/>
          <w:shd w:val="clear" w:color="auto" w:fill="FFFFFF"/>
        </w:rPr>
        <w:t>, J. P., &amp; Schaeffer, M. (2019). Why you should always include a random slope for the lower-level variable involved in a cross-level interaction. </w:t>
      </w:r>
      <w:r w:rsidRPr="00961512">
        <w:rPr>
          <w:i/>
          <w:iCs/>
          <w:color w:val="222222"/>
        </w:rPr>
        <w:t>European Sociological Review</w:t>
      </w:r>
      <w:r w:rsidRPr="00961512">
        <w:rPr>
          <w:color w:val="222222"/>
          <w:shd w:val="clear" w:color="auto" w:fill="FFFFFF"/>
        </w:rPr>
        <w:t>, </w:t>
      </w:r>
      <w:r w:rsidRPr="00961512">
        <w:rPr>
          <w:i/>
          <w:iCs/>
          <w:color w:val="222222"/>
        </w:rPr>
        <w:t>35</w:t>
      </w:r>
      <w:r w:rsidRPr="00961512">
        <w:rPr>
          <w:color w:val="222222"/>
          <w:shd w:val="clear" w:color="auto" w:fill="FFFFFF"/>
        </w:rPr>
        <w:t>(2), 258-279.</w:t>
      </w:r>
    </w:p>
    <w:p w14:paraId="7BC1A6FF" w14:textId="10303942" w:rsidR="00C77146" w:rsidRDefault="005E256C" w:rsidP="00453E8F">
      <w:pPr>
        <w:widowControl w:val="0"/>
        <w:autoSpaceDE w:val="0"/>
        <w:autoSpaceDN w:val="0"/>
        <w:adjustRightInd w:val="0"/>
        <w:spacing w:line="480" w:lineRule="auto"/>
        <w:ind w:left="480" w:hanging="480"/>
      </w:pPr>
      <w:proofErr w:type="spellStart"/>
      <w:r w:rsidRPr="005E256C">
        <w:t>Jampol</w:t>
      </w:r>
      <w:proofErr w:type="spellEnd"/>
      <w:r w:rsidRPr="005E256C">
        <w:t xml:space="preserve">, </w:t>
      </w:r>
      <w:proofErr w:type="gramStart"/>
      <w:r w:rsidRPr="005E256C">
        <w:t>L .</w:t>
      </w:r>
      <w:proofErr w:type="gramEnd"/>
      <w:r w:rsidRPr="005E256C">
        <w:t>, &amp; Zayas, Z. (2020). Gendered white lies:</w:t>
      </w:r>
      <w:r w:rsidR="00724F4D">
        <w:t xml:space="preserve"> </w:t>
      </w:r>
      <w:r w:rsidRPr="005E256C">
        <w:t xml:space="preserve">Performance feedback is upwardly distorted to women. </w:t>
      </w:r>
      <w:r>
        <w:t>Unpublished manuscript</w:t>
      </w:r>
      <w:r w:rsidRPr="005E256C">
        <w:t>.</w:t>
      </w:r>
    </w:p>
    <w:p w14:paraId="48247EB0" w14:textId="3A33B4A2" w:rsidR="00453E8F" w:rsidRDefault="00453E8F" w:rsidP="00453E8F">
      <w:pPr>
        <w:widowControl w:val="0"/>
        <w:autoSpaceDE w:val="0"/>
        <w:autoSpaceDN w:val="0"/>
        <w:adjustRightInd w:val="0"/>
        <w:spacing w:line="480" w:lineRule="auto"/>
        <w:ind w:left="480" w:hanging="480"/>
      </w:pPr>
      <w:r>
        <w:t xml:space="preserve">King, E. B., Botsford, W., </w:t>
      </w:r>
      <w:proofErr w:type="spellStart"/>
      <w:r>
        <w:t>Hebl</w:t>
      </w:r>
      <w:proofErr w:type="spellEnd"/>
      <w:r>
        <w:t xml:space="preserve">, M. R., Kazama, S., Dawson, J. F., &amp; Perkins, A. (2012). Benevolent </w:t>
      </w:r>
      <w:r w:rsidR="00724F4D">
        <w:t>s</w:t>
      </w:r>
      <w:r>
        <w:t xml:space="preserve">exism at </w:t>
      </w:r>
      <w:r w:rsidR="00724F4D">
        <w:t>w</w:t>
      </w:r>
      <w:r>
        <w:t xml:space="preserve">ork. </w:t>
      </w:r>
      <w:r w:rsidRPr="00724F4D">
        <w:rPr>
          <w:i/>
          <w:iCs/>
        </w:rPr>
        <w:t>Journal of Management, 38</w:t>
      </w:r>
      <w:r>
        <w:t>(6), 1835–1866. http://doi.org/10.1177/0149206310365902</w:t>
      </w:r>
      <w:r w:rsidR="00724F4D">
        <w:t>.</w:t>
      </w:r>
    </w:p>
    <w:p w14:paraId="327DFFC7" w14:textId="5BFF3B18" w:rsidR="00453E8F" w:rsidRDefault="00453E8F" w:rsidP="00453E8F">
      <w:pPr>
        <w:widowControl w:val="0"/>
        <w:autoSpaceDE w:val="0"/>
        <w:autoSpaceDN w:val="0"/>
        <w:adjustRightInd w:val="0"/>
        <w:spacing w:line="480" w:lineRule="auto"/>
        <w:ind w:left="480" w:hanging="480"/>
      </w:pPr>
      <w:r>
        <w:t xml:space="preserve">Kling, K., Hyde, J., &amp; Showers, C. (1999). Gender differences in self-esteem: a meta-analysis. </w:t>
      </w:r>
      <w:r w:rsidRPr="00724F4D">
        <w:rPr>
          <w:i/>
          <w:iCs/>
        </w:rPr>
        <w:t>Psychological Bulletin</w:t>
      </w:r>
      <w:r w:rsidR="00724F4D" w:rsidRPr="00724F4D">
        <w:rPr>
          <w:i/>
          <w:iCs/>
        </w:rPr>
        <w:t>, 125</w:t>
      </w:r>
      <w:r w:rsidR="00724F4D">
        <w:t>(4), 470</w:t>
      </w:r>
      <w:r>
        <w:t xml:space="preserve">. Retrieved from </w:t>
      </w:r>
      <w:r w:rsidR="00724F4D" w:rsidRPr="00C56E28">
        <w:t>http://psycnet.apa.org/psycinfo/1999-05876-006</w:t>
      </w:r>
      <w:r w:rsidR="00724F4D">
        <w:rPr>
          <w:rStyle w:val="Hyperlink"/>
        </w:rPr>
        <w:t>.</w:t>
      </w:r>
    </w:p>
    <w:p w14:paraId="2742F622" w14:textId="77777777" w:rsidR="00453E8F" w:rsidRDefault="00453E8F" w:rsidP="00453E8F">
      <w:pPr>
        <w:widowControl w:val="0"/>
        <w:autoSpaceDE w:val="0"/>
        <w:autoSpaceDN w:val="0"/>
        <w:adjustRightInd w:val="0"/>
        <w:spacing w:line="480" w:lineRule="auto"/>
        <w:ind w:left="480" w:hanging="480"/>
      </w:pPr>
      <w:r>
        <w:t xml:space="preserve">Kray, L. J., Kennedy, J. A., &amp; Van </w:t>
      </w:r>
      <w:proofErr w:type="spellStart"/>
      <w:r>
        <w:t>Zant</w:t>
      </w:r>
      <w:proofErr w:type="spellEnd"/>
      <w:r>
        <w:t xml:space="preserve">, A. B. (2014). Not competent enough to know the difference? Gender stereotypes about women’s ease of being misled predict negotiator deception. </w:t>
      </w:r>
      <w:r w:rsidRPr="00724F4D">
        <w:rPr>
          <w:i/>
          <w:iCs/>
        </w:rPr>
        <w:t>Organizational Behavior and Human Decision Processes, 125</w:t>
      </w:r>
      <w:r>
        <w:t>(2), 61–72. http://doi.org/10.1016/j.obhdp.2014.06.002</w:t>
      </w:r>
    </w:p>
    <w:p w14:paraId="4EE9507D" w14:textId="21594FA7" w:rsidR="00453E8F" w:rsidRDefault="00453E8F" w:rsidP="008361B2">
      <w:pPr>
        <w:widowControl w:val="0"/>
        <w:autoSpaceDE w:val="0"/>
        <w:autoSpaceDN w:val="0"/>
        <w:adjustRightInd w:val="0"/>
        <w:spacing w:line="480" w:lineRule="auto"/>
        <w:ind w:left="480" w:hanging="480"/>
      </w:pPr>
      <w:r>
        <w:t>Lean in, &amp; McKinsey &amp; Company. (2015). Women in the workplace. Leanin.org. Retrieved from</w:t>
      </w:r>
      <w:r w:rsidR="00724F4D">
        <w:t xml:space="preserve"> </w:t>
      </w:r>
      <w:r>
        <w:t>http://womenintheworkplace.com/ui/pdfs/Women_in_the_Workplace_2015.pdf?v=5</w:t>
      </w:r>
    </w:p>
    <w:p w14:paraId="67C49C7F" w14:textId="7EC11AB4" w:rsidR="008361B2" w:rsidRPr="008361B2" w:rsidRDefault="008361B2" w:rsidP="003A192D">
      <w:pPr>
        <w:spacing w:before="100" w:beforeAutospacing="1" w:after="100" w:afterAutospacing="1" w:line="480" w:lineRule="auto"/>
        <w:ind w:left="480" w:hanging="480"/>
      </w:pPr>
      <w:r w:rsidRPr="008361B2">
        <w:lastRenderedPageBreak/>
        <w:t xml:space="preserve">Locke, E. A., Latham, G. P., &amp; Edwin, A. (2002). Building a </w:t>
      </w:r>
      <w:r w:rsidR="00724F4D">
        <w:t>p</w:t>
      </w:r>
      <w:r w:rsidRPr="008361B2">
        <w:t xml:space="preserve">ractically </w:t>
      </w:r>
      <w:r w:rsidR="00724F4D">
        <w:t>u</w:t>
      </w:r>
      <w:r w:rsidRPr="008361B2">
        <w:t xml:space="preserve">seful </w:t>
      </w:r>
      <w:r w:rsidR="00724F4D">
        <w:t>t</w:t>
      </w:r>
      <w:r w:rsidRPr="008361B2">
        <w:t xml:space="preserve">heory of </w:t>
      </w:r>
      <w:r w:rsidR="00724F4D">
        <w:t>g</w:t>
      </w:r>
      <w:r w:rsidRPr="008361B2">
        <w:t xml:space="preserve">oal </w:t>
      </w:r>
      <w:r w:rsidR="00724F4D">
        <w:t>s</w:t>
      </w:r>
      <w:r w:rsidRPr="008361B2">
        <w:t xml:space="preserve">etting and </w:t>
      </w:r>
      <w:r w:rsidR="00724F4D">
        <w:t>t</w:t>
      </w:r>
      <w:r w:rsidRPr="008361B2">
        <w:t xml:space="preserve">ask </w:t>
      </w:r>
      <w:r w:rsidR="00724F4D">
        <w:t>m</w:t>
      </w:r>
      <w:r w:rsidRPr="008361B2">
        <w:t xml:space="preserve">otivation, </w:t>
      </w:r>
      <w:r w:rsidRPr="00724F4D">
        <w:rPr>
          <w:i/>
          <w:iCs/>
        </w:rPr>
        <w:t>American Psychologist, 57</w:t>
      </w:r>
      <w:r w:rsidRPr="008361B2">
        <w:t>(9), 705–717. https://doi.org/10.1037//0003-066X.57.9.705</w:t>
      </w:r>
      <w:r w:rsidR="00724F4D">
        <w:t>.</w:t>
      </w:r>
    </w:p>
    <w:p w14:paraId="67C1B8F4" w14:textId="7A518B69" w:rsidR="00453E8F" w:rsidRDefault="00453E8F" w:rsidP="008361B2">
      <w:pPr>
        <w:widowControl w:val="0"/>
        <w:autoSpaceDE w:val="0"/>
        <w:autoSpaceDN w:val="0"/>
        <w:adjustRightInd w:val="0"/>
        <w:spacing w:line="480" w:lineRule="auto"/>
        <w:ind w:left="480" w:hanging="480"/>
      </w:pPr>
      <w:r>
        <w:t>London, M. (2003). Job feedback: Giving, seeking, and using feedback for performance improvement. Retrieved from https://books.google.co.uk/books?hl=en&amp;lr=&amp;id=xhKDnSIGdlYC&amp;oi=fnd&amp;pg=PT12&amp;dq=managers+and+giving+performance+feedback&amp;ots=oPdW7fe4gZ&amp;sig=lGvGeoZp76zpypdDnxYcttXD6DQ</w:t>
      </w:r>
      <w:r w:rsidR="00724F4D">
        <w:t>.</w:t>
      </w:r>
    </w:p>
    <w:p w14:paraId="2A6A456F" w14:textId="1018195E" w:rsidR="00156DAC" w:rsidRDefault="00453E8F" w:rsidP="00156DAC">
      <w:pPr>
        <w:widowControl w:val="0"/>
        <w:autoSpaceDE w:val="0"/>
        <w:autoSpaceDN w:val="0"/>
        <w:adjustRightInd w:val="0"/>
        <w:spacing w:line="480" w:lineRule="auto"/>
        <w:ind w:left="480" w:hanging="480"/>
      </w:pPr>
      <w:proofErr w:type="spellStart"/>
      <w:r>
        <w:t>Lupoli</w:t>
      </w:r>
      <w:proofErr w:type="spellEnd"/>
      <w:r>
        <w:t xml:space="preserve">, M. J., </w:t>
      </w:r>
      <w:proofErr w:type="spellStart"/>
      <w:r>
        <w:t>Jampol</w:t>
      </w:r>
      <w:proofErr w:type="spellEnd"/>
      <w:r>
        <w:t xml:space="preserve">, L., &amp; </w:t>
      </w:r>
      <w:proofErr w:type="spellStart"/>
      <w:r>
        <w:t>Oveis</w:t>
      </w:r>
      <w:proofErr w:type="spellEnd"/>
      <w:r>
        <w:t xml:space="preserve">, C. (2017). Lying </w:t>
      </w:r>
      <w:r w:rsidR="00724F4D">
        <w:t>b</w:t>
      </w:r>
      <w:r>
        <w:t xml:space="preserve">ecause </w:t>
      </w:r>
      <w:r w:rsidR="00724F4D">
        <w:t>w</w:t>
      </w:r>
      <w:r>
        <w:t xml:space="preserve">e </w:t>
      </w:r>
      <w:r w:rsidR="00724F4D">
        <w:t>c</w:t>
      </w:r>
      <w:r>
        <w:t xml:space="preserve">are: </w:t>
      </w:r>
      <w:r w:rsidR="00724F4D">
        <w:t>c</w:t>
      </w:r>
      <w:r>
        <w:t xml:space="preserve">ompassion </w:t>
      </w:r>
      <w:r w:rsidR="00724F4D">
        <w:t>i</w:t>
      </w:r>
      <w:r>
        <w:t xml:space="preserve">ncreases </w:t>
      </w:r>
      <w:r w:rsidR="00724F4D">
        <w:t>p</w:t>
      </w:r>
      <w:r>
        <w:t xml:space="preserve">rosocial </w:t>
      </w:r>
      <w:r w:rsidR="00724F4D">
        <w:t>l</w:t>
      </w:r>
      <w:r>
        <w:t xml:space="preserve">ying </w:t>
      </w:r>
      <w:r w:rsidR="00C56E28">
        <w:t>b</w:t>
      </w:r>
      <w:r>
        <w:t xml:space="preserve">ecause </w:t>
      </w:r>
      <w:r w:rsidR="00C56E28">
        <w:t>w</w:t>
      </w:r>
      <w:r>
        <w:t xml:space="preserve">e </w:t>
      </w:r>
      <w:r w:rsidR="00C56E28">
        <w:t>c</w:t>
      </w:r>
      <w:r>
        <w:t xml:space="preserve">are: </w:t>
      </w:r>
      <w:r w:rsidR="00C56E28">
        <w:t>c</w:t>
      </w:r>
      <w:r>
        <w:t xml:space="preserve">ompassion </w:t>
      </w:r>
      <w:r w:rsidR="00C56E28">
        <w:t>i</w:t>
      </w:r>
      <w:r>
        <w:t xml:space="preserve">ncreases </w:t>
      </w:r>
      <w:r w:rsidR="00C56E28">
        <w:t>p</w:t>
      </w:r>
      <w:r>
        <w:t xml:space="preserve">rosocial </w:t>
      </w:r>
      <w:r w:rsidR="00C56E28">
        <w:t>l</w:t>
      </w:r>
      <w:r>
        <w:t>ying.</w:t>
      </w:r>
      <w:r w:rsidRPr="00724F4D">
        <w:rPr>
          <w:i/>
          <w:iCs/>
        </w:rPr>
        <w:t xml:space="preserve"> Journal of Experimental Psychology: General, </w:t>
      </w:r>
      <w:r w:rsidR="00724F4D" w:rsidRPr="00724F4D">
        <w:rPr>
          <w:i/>
          <w:iCs/>
        </w:rPr>
        <w:t>146</w:t>
      </w:r>
      <w:r w:rsidR="00724F4D">
        <w:t xml:space="preserve">(7), </w:t>
      </w:r>
      <w:r>
        <w:t>1</w:t>
      </w:r>
      <w:r w:rsidR="00724F4D">
        <w:t>026</w:t>
      </w:r>
      <w:r>
        <w:t xml:space="preserve">. </w:t>
      </w:r>
      <w:r w:rsidR="00156DAC" w:rsidRPr="00C56E28">
        <w:t>http://doi.org/10.1037/xge0000315</w:t>
      </w:r>
      <w:r w:rsidR="00156DAC">
        <w:t>.</w:t>
      </w:r>
    </w:p>
    <w:p w14:paraId="7A777D6B" w14:textId="049A54D5" w:rsidR="00156DAC" w:rsidRDefault="00156DAC" w:rsidP="00156DAC">
      <w:pPr>
        <w:widowControl w:val="0"/>
        <w:autoSpaceDE w:val="0"/>
        <w:autoSpaceDN w:val="0"/>
        <w:adjustRightInd w:val="0"/>
        <w:spacing w:line="480" w:lineRule="auto"/>
        <w:ind w:left="480" w:hanging="480"/>
      </w:pPr>
      <w:r w:rsidRPr="00156DAC">
        <w:t>Moss-</w:t>
      </w:r>
      <w:proofErr w:type="spellStart"/>
      <w:r w:rsidRPr="00156DAC">
        <w:t>Racusin</w:t>
      </w:r>
      <w:proofErr w:type="spellEnd"/>
      <w:r w:rsidRPr="00156DAC">
        <w:t xml:space="preserve">, C. A., Dovidio, J. F., </w:t>
      </w:r>
      <w:proofErr w:type="spellStart"/>
      <w:r w:rsidRPr="00156DAC">
        <w:t>Brescoll</w:t>
      </w:r>
      <w:proofErr w:type="spellEnd"/>
      <w:r w:rsidRPr="00156DAC">
        <w:t xml:space="preserve">, V. L., Graham, M. J., &amp; </w:t>
      </w:r>
      <w:proofErr w:type="spellStart"/>
      <w:r w:rsidRPr="00156DAC">
        <w:t>Handelsman</w:t>
      </w:r>
      <w:proofErr w:type="spellEnd"/>
      <w:r w:rsidRPr="00156DAC">
        <w:t xml:space="preserve">, J. (2012). Science faculty’s subtle gender biases favor male students. </w:t>
      </w:r>
      <w:r w:rsidRPr="00724F4D">
        <w:rPr>
          <w:i/>
          <w:iCs/>
        </w:rPr>
        <w:t>Proceedings of the National Academy of Sciences, 109</w:t>
      </w:r>
      <w:r w:rsidRPr="00156DAC">
        <w:t xml:space="preserve">(41), 16474–16479. </w:t>
      </w:r>
      <w:r w:rsidRPr="00C56E28">
        <w:t>http://doi.org/10.1073/pnas.1211286109</w:t>
      </w:r>
      <w:r>
        <w:t>.</w:t>
      </w:r>
    </w:p>
    <w:p w14:paraId="0C6C71DF" w14:textId="5299C225" w:rsidR="00156DAC" w:rsidRDefault="00156DAC" w:rsidP="00156DAC">
      <w:pPr>
        <w:widowControl w:val="0"/>
        <w:autoSpaceDE w:val="0"/>
        <w:autoSpaceDN w:val="0"/>
        <w:adjustRightInd w:val="0"/>
        <w:spacing w:line="480" w:lineRule="auto"/>
        <w:ind w:left="480" w:hanging="480"/>
      </w:pPr>
      <w:r w:rsidRPr="00156DAC">
        <w:t xml:space="preserve">Pennebaker, J.W., Booth, R.J., Boyd, R.L., &amp; Francis, M.E. (2015). Linguistic </w:t>
      </w:r>
      <w:r w:rsidR="00C56E28">
        <w:t>I</w:t>
      </w:r>
      <w:r w:rsidRPr="00156DAC">
        <w:t>nquiry and Word Count: LIWC2015. Austin, TX: Pennebaker Conglomerates</w:t>
      </w:r>
      <w:r w:rsidR="00724F4D">
        <w:t xml:space="preserve">. </w:t>
      </w:r>
      <w:r w:rsidR="00724F4D" w:rsidRPr="00C56E28">
        <w:t>www.LIWC.net</w:t>
      </w:r>
      <w:r w:rsidRPr="00156DAC">
        <w:t>.</w:t>
      </w:r>
    </w:p>
    <w:p w14:paraId="2FA65DD6" w14:textId="77777777" w:rsidR="00F4021F" w:rsidRPr="00F4021F" w:rsidRDefault="00F4021F" w:rsidP="00961512">
      <w:pPr>
        <w:spacing w:line="480" w:lineRule="auto"/>
        <w:ind w:left="547" w:hanging="547"/>
      </w:pPr>
      <w:r w:rsidRPr="00961512">
        <w:rPr>
          <w:color w:val="222222"/>
          <w:shd w:val="clear" w:color="auto" w:fill="FFFFFF"/>
        </w:rPr>
        <w:t>Preacher, K. J., &amp; Hayes, A. F. (2008). Asymptotic and resampling strategies for assessing and comparing indirect effects in multiple mediator models. </w:t>
      </w:r>
      <w:r w:rsidRPr="00961512">
        <w:rPr>
          <w:i/>
          <w:iCs/>
          <w:color w:val="222222"/>
        </w:rPr>
        <w:t>Behavior research methods</w:t>
      </w:r>
      <w:r w:rsidRPr="00961512">
        <w:rPr>
          <w:color w:val="222222"/>
          <w:shd w:val="clear" w:color="auto" w:fill="FFFFFF"/>
        </w:rPr>
        <w:t>, </w:t>
      </w:r>
      <w:r w:rsidRPr="00961512">
        <w:rPr>
          <w:i/>
          <w:iCs/>
          <w:color w:val="222222"/>
        </w:rPr>
        <w:t>40</w:t>
      </w:r>
      <w:r w:rsidRPr="00961512">
        <w:rPr>
          <w:color w:val="222222"/>
          <w:shd w:val="clear" w:color="auto" w:fill="FFFFFF"/>
        </w:rPr>
        <w:t>(3), 879-891.</w:t>
      </w:r>
    </w:p>
    <w:p w14:paraId="72D25DF2" w14:textId="1EC72021" w:rsidR="00F216AA" w:rsidRDefault="00F216AA" w:rsidP="00156DAC">
      <w:pPr>
        <w:widowControl w:val="0"/>
        <w:autoSpaceDE w:val="0"/>
        <w:autoSpaceDN w:val="0"/>
        <w:adjustRightInd w:val="0"/>
        <w:spacing w:line="480" w:lineRule="auto"/>
        <w:ind w:left="480" w:hanging="480"/>
      </w:pPr>
      <w:r w:rsidRPr="00F216AA">
        <w:t>Rabe-</w:t>
      </w:r>
      <w:proofErr w:type="spellStart"/>
      <w:r w:rsidRPr="00F216AA">
        <w:t>Hesketh</w:t>
      </w:r>
      <w:proofErr w:type="spellEnd"/>
      <w:r w:rsidRPr="00F216AA">
        <w:t xml:space="preserve">, S., &amp; </w:t>
      </w:r>
      <w:proofErr w:type="spellStart"/>
      <w:r w:rsidRPr="00F216AA">
        <w:t>Skrondal</w:t>
      </w:r>
      <w:proofErr w:type="spellEnd"/>
      <w:r w:rsidRPr="00F216AA">
        <w:t xml:space="preserve">, A. (2012). Multilevel and </w:t>
      </w:r>
      <w:r w:rsidR="00C56E28">
        <w:t>l</w:t>
      </w:r>
      <w:r w:rsidRPr="00F216AA">
        <w:t xml:space="preserve">ongitudinal </w:t>
      </w:r>
      <w:r w:rsidR="00C56E28">
        <w:t>m</w:t>
      </w:r>
      <w:r w:rsidRPr="00F216AA">
        <w:t xml:space="preserve">odeling using </w:t>
      </w:r>
      <w:r w:rsidRPr="00F216AA">
        <w:lastRenderedPageBreak/>
        <w:t>Stata-</w:t>
      </w:r>
      <w:r w:rsidR="00C56E28">
        <w:t>v</w:t>
      </w:r>
      <w:r w:rsidRPr="00F216AA">
        <w:t xml:space="preserve">olume II: Categorical </w:t>
      </w:r>
      <w:r w:rsidR="00C56E28">
        <w:t>r</w:t>
      </w:r>
      <w:r w:rsidRPr="00F216AA">
        <w:t>esponses.</w:t>
      </w:r>
      <w:r w:rsidR="00724F4D">
        <w:t xml:space="preserve"> STATA Press.</w:t>
      </w:r>
    </w:p>
    <w:p w14:paraId="3F3346ED" w14:textId="5C4EEA5C" w:rsidR="00F216AA" w:rsidRDefault="00F216AA" w:rsidP="00F216AA">
      <w:pPr>
        <w:widowControl w:val="0"/>
        <w:autoSpaceDE w:val="0"/>
        <w:autoSpaceDN w:val="0"/>
        <w:adjustRightInd w:val="0"/>
        <w:spacing w:line="480" w:lineRule="auto"/>
        <w:ind w:left="480" w:hanging="480"/>
      </w:pPr>
      <w:r w:rsidRPr="00F216AA">
        <w:t xml:space="preserve">Rattan, A., Steele, J., &amp; </w:t>
      </w:r>
      <w:proofErr w:type="spellStart"/>
      <w:r w:rsidRPr="00F216AA">
        <w:t>Ambady</w:t>
      </w:r>
      <w:proofErr w:type="spellEnd"/>
      <w:r w:rsidRPr="00F216AA">
        <w:t xml:space="preserve">, N. (2019). Identical applicant but different outcomes: The impact of gender versus race salience in hiring. </w:t>
      </w:r>
      <w:r w:rsidRPr="00724F4D">
        <w:rPr>
          <w:i/>
          <w:iCs/>
        </w:rPr>
        <w:t>Group Processes &amp; Intergroup Relations, 22</w:t>
      </w:r>
      <w:r w:rsidRPr="00F216AA">
        <w:t>(1), 80-97.</w:t>
      </w:r>
    </w:p>
    <w:p w14:paraId="3DD8EF89" w14:textId="72336AB3" w:rsidR="00F216AA" w:rsidRDefault="00F216AA" w:rsidP="00F216AA">
      <w:pPr>
        <w:widowControl w:val="0"/>
        <w:autoSpaceDE w:val="0"/>
        <w:autoSpaceDN w:val="0"/>
        <w:adjustRightInd w:val="0"/>
        <w:spacing w:line="480" w:lineRule="auto"/>
        <w:ind w:left="480" w:hanging="480"/>
      </w:pPr>
      <w:proofErr w:type="spellStart"/>
      <w:r>
        <w:t>Ringov</w:t>
      </w:r>
      <w:proofErr w:type="spellEnd"/>
      <w:r>
        <w:t xml:space="preserve">, D., &amp; </w:t>
      </w:r>
      <w:proofErr w:type="spellStart"/>
      <w:r>
        <w:t>Zollo</w:t>
      </w:r>
      <w:proofErr w:type="spellEnd"/>
      <w:r>
        <w:t xml:space="preserve">, M. (2007). The impact of national culture on corporate social performance. </w:t>
      </w:r>
      <w:r w:rsidRPr="00724F4D">
        <w:rPr>
          <w:i/>
          <w:iCs/>
        </w:rPr>
        <w:t>Corporate Governance</w:t>
      </w:r>
      <w:r w:rsidR="00724F4D" w:rsidRPr="00724F4D">
        <w:rPr>
          <w:i/>
          <w:iCs/>
        </w:rPr>
        <w:t>, 7</w:t>
      </w:r>
      <w:r w:rsidR="00724F4D">
        <w:t xml:space="preserve">(4), 476-485. </w:t>
      </w:r>
      <w:r>
        <w:t>Retrieved from http://www.emeraldinsight.com/doi/pdf/10.1108/14720700710820551</w:t>
      </w:r>
      <w:r w:rsidR="00724F4D">
        <w:t>.</w:t>
      </w:r>
    </w:p>
    <w:p w14:paraId="466A1F8E" w14:textId="7914A747" w:rsidR="00F216AA" w:rsidRDefault="00F216AA" w:rsidP="00F216AA">
      <w:pPr>
        <w:widowControl w:val="0"/>
        <w:autoSpaceDE w:val="0"/>
        <w:autoSpaceDN w:val="0"/>
        <w:adjustRightInd w:val="0"/>
        <w:spacing w:line="480" w:lineRule="auto"/>
        <w:ind w:left="480" w:hanging="480"/>
      </w:pPr>
      <w:r>
        <w:t xml:space="preserve">Rudman, L. A., &amp; Glick, P. (1999). Feminized </w:t>
      </w:r>
      <w:r w:rsidR="00C56E28">
        <w:t>m</w:t>
      </w:r>
      <w:r>
        <w:t xml:space="preserve">anagement and </w:t>
      </w:r>
      <w:r w:rsidR="00C56E28">
        <w:t>b</w:t>
      </w:r>
      <w:r>
        <w:t xml:space="preserve">acklash </w:t>
      </w:r>
      <w:r w:rsidR="00C56E28">
        <w:t>t</w:t>
      </w:r>
      <w:r>
        <w:t xml:space="preserve">oward </w:t>
      </w:r>
      <w:r w:rsidR="00C56E28">
        <w:t>a</w:t>
      </w:r>
      <w:r>
        <w:t xml:space="preserve">gentic </w:t>
      </w:r>
      <w:r w:rsidR="00C56E28">
        <w:t>w</w:t>
      </w:r>
      <w:r>
        <w:t xml:space="preserve">omen: The </w:t>
      </w:r>
      <w:r w:rsidR="00C56E28">
        <w:t>h</w:t>
      </w:r>
      <w:r>
        <w:t xml:space="preserve">idden </w:t>
      </w:r>
      <w:r w:rsidR="00C56E28">
        <w:t>c</w:t>
      </w:r>
      <w:r>
        <w:t xml:space="preserve">osts to </w:t>
      </w:r>
      <w:r w:rsidR="00C56E28">
        <w:t>w</w:t>
      </w:r>
      <w:r>
        <w:t xml:space="preserve">omen of a </w:t>
      </w:r>
      <w:r w:rsidR="00C56E28">
        <w:t>k</w:t>
      </w:r>
      <w:r>
        <w:t xml:space="preserve">inder, </w:t>
      </w:r>
      <w:r w:rsidR="00C56E28">
        <w:t>g</w:t>
      </w:r>
      <w:r>
        <w:t xml:space="preserve">entler </w:t>
      </w:r>
      <w:r w:rsidR="00C56E28">
        <w:t>i</w:t>
      </w:r>
      <w:r>
        <w:t xml:space="preserve">mage of </w:t>
      </w:r>
      <w:r w:rsidR="00C56E28">
        <w:t>m</w:t>
      </w:r>
      <w:r>
        <w:t xml:space="preserve">iddle </w:t>
      </w:r>
      <w:r w:rsidR="00C56E28">
        <w:t>m</w:t>
      </w:r>
      <w:r>
        <w:t xml:space="preserve">anagers. </w:t>
      </w:r>
      <w:r w:rsidRPr="00724F4D">
        <w:rPr>
          <w:i/>
          <w:iCs/>
        </w:rPr>
        <w:t>Journal of Personality and Social Psychology, 77</w:t>
      </w:r>
      <w:r>
        <w:t>(5), 1004–1010. http://doi.org/10.1037/0022-3514.77.5.1004</w:t>
      </w:r>
      <w:r w:rsidR="00C56E28">
        <w:t>.</w:t>
      </w:r>
    </w:p>
    <w:p w14:paraId="5A48E7EF" w14:textId="4EFE78B4" w:rsidR="00156DAC" w:rsidRDefault="00EF668F" w:rsidP="00156DAC">
      <w:pPr>
        <w:widowControl w:val="0"/>
        <w:autoSpaceDE w:val="0"/>
        <w:autoSpaceDN w:val="0"/>
        <w:adjustRightInd w:val="0"/>
        <w:spacing w:line="480" w:lineRule="auto"/>
        <w:ind w:left="480" w:hanging="480"/>
      </w:pPr>
      <w:r w:rsidRPr="00EF668F">
        <w:t>Rudman, L. A., Moss-</w:t>
      </w:r>
      <w:proofErr w:type="spellStart"/>
      <w:r w:rsidRPr="00EF668F">
        <w:t>Racusin</w:t>
      </w:r>
      <w:proofErr w:type="spellEnd"/>
      <w:r w:rsidRPr="00EF668F">
        <w:t xml:space="preserve">, C. A., Phelan, J. E., &amp; </w:t>
      </w:r>
      <w:proofErr w:type="spellStart"/>
      <w:r w:rsidRPr="00EF668F">
        <w:t>Nauts</w:t>
      </w:r>
      <w:proofErr w:type="spellEnd"/>
      <w:r w:rsidRPr="00EF668F">
        <w:t xml:space="preserve">, S. (2012). Status incongruity and backlash effects: Defending the gender hierarchy motivates prejudice against female leaders. </w:t>
      </w:r>
      <w:r w:rsidRPr="00724F4D">
        <w:rPr>
          <w:i/>
          <w:iCs/>
        </w:rPr>
        <w:t>Journal of Experimental Social Psychology, 48(</w:t>
      </w:r>
      <w:r w:rsidRPr="00EF668F">
        <w:t>1), 165-179.</w:t>
      </w:r>
    </w:p>
    <w:p w14:paraId="443B682E" w14:textId="679FD0A8" w:rsidR="00EF668F" w:rsidRDefault="00EF668F" w:rsidP="00EF668F">
      <w:pPr>
        <w:widowControl w:val="0"/>
        <w:autoSpaceDE w:val="0"/>
        <w:autoSpaceDN w:val="0"/>
        <w:adjustRightInd w:val="0"/>
        <w:spacing w:line="480" w:lineRule="auto"/>
        <w:ind w:left="480" w:hanging="480"/>
      </w:pPr>
      <w:proofErr w:type="spellStart"/>
      <w:r>
        <w:t>Sørensen</w:t>
      </w:r>
      <w:proofErr w:type="spellEnd"/>
      <w:r>
        <w:t xml:space="preserve">, J. B., &amp; Sorensen, J. B. (2002). The </w:t>
      </w:r>
      <w:r w:rsidR="00C56E28">
        <w:t>s</w:t>
      </w:r>
      <w:r>
        <w:t xml:space="preserve">trength of </w:t>
      </w:r>
      <w:r w:rsidR="00C56E28">
        <w:t>c</w:t>
      </w:r>
      <w:r>
        <w:t xml:space="preserve">orporate </w:t>
      </w:r>
      <w:r w:rsidR="00C56E28">
        <w:t>c</w:t>
      </w:r>
      <w:r>
        <w:t xml:space="preserve">ulture and the </w:t>
      </w:r>
      <w:r w:rsidR="00C56E28">
        <w:t>r</w:t>
      </w:r>
      <w:r>
        <w:t>eliability of</w:t>
      </w:r>
      <w:r w:rsidR="00C56E28">
        <w:t xml:space="preserve"> f</w:t>
      </w:r>
      <w:r>
        <w:t xml:space="preserve">irm </w:t>
      </w:r>
      <w:r w:rsidR="00C56E28">
        <w:t>p</w:t>
      </w:r>
      <w:r>
        <w:t xml:space="preserve">erformance. </w:t>
      </w:r>
      <w:r w:rsidRPr="00724F4D">
        <w:rPr>
          <w:i/>
          <w:iCs/>
        </w:rPr>
        <w:t>Administrative Science Quarterly, 47</w:t>
      </w:r>
      <w:r>
        <w:t>(1), 70. http://doi.org/10.2307/3094891</w:t>
      </w:r>
      <w:r w:rsidR="00C56E28">
        <w:t>.</w:t>
      </w:r>
    </w:p>
    <w:p w14:paraId="62FAA2E8" w14:textId="66265535" w:rsidR="00EF668F" w:rsidRPr="002B0A14" w:rsidRDefault="00EF668F" w:rsidP="00961512">
      <w:pPr>
        <w:widowControl w:val="0"/>
        <w:autoSpaceDE w:val="0"/>
        <w:autoSpaceDN w:val="0"/>
        <w:adjustRightInd w:val="0"/>
        <w:spacing w:line="480" w:lineRule="auto"/>
        <w:ind w:left="446" w:hanging="450"/>
      </w:pPr>
      <w:r>
        <w:t xml:space="preserve">Swim, J., </w:t>
      </w:r>
      <w:proofErr w:type="spellStart"/>
      <w:r>
        <w:t>Borgida</w:t>
      </w:r>
      <w:proofErr w:type="spellEnd"/>
      <w:r>
        <w:t xml:space="preserve">, E., Maruyama, G., &amp; Myers, D. G. (1989). Joan McKay versus John </w:t>
      </w:r>
      <w:r w:rsidRPr="002B0A14">
        <w:t xml:space="preserve">McKay: Do gender stereotypes bias evaluations? </w:t>
      </w:r>
      <w:r w:rsidRPr="00724F4D">
        <w:rPr>
          <w:i/>
          <w:iCs/>
        </w:rPr>
        <w:t>Psychological Bulletin, 105</w:t>
      </w:r>
      <w:r w:rsidRPr="002B0A14">
        <w:t>(3), 409–429. http://doi.org/10.1037/0033-2909.105.3.409</w:t>
      </w:r>
      <w:r w:rsidR="00C56E28">
        <w:t>.</w:t>
      </w:r>
    </w:p>
    <w:p w14:paraId="26FB281D" w14:textId="67440960" w:rsidR="002B0A14" w:rsidRPr="002B0A14" w:rsidRDefault="002B0A14" w:rsidP="00961512">
      <w:pPr>
        <w:spacing w:line="480" w:lineRule="auto"/>
        <w:ind w:left="446" w:hanging="450"/>
      </w:pPr>
      <w:r w:rsidRPr="00961512">
        <w:rPr>
          <w:color w:val="222222"/>
          <w:shd w:val="clear" w:color="auto" w:fill="FFFFFF"/>
        </w:rPr>
        <w:t xml:space="preserve">Tingley, D., Yamamoto, T., Hirose, K., </w:t>
      </w:r>
      <w:proofErr w:type="spellStart"/>
      <w:r w:rsidRPr="00961512">
        <w:rPr>
          <w:color w:val="222222"/>
          <w:shd w:val="clear" w:color="auto" w:fill="FFFFFF"/>
        </w:rPr>
        <w:t>Keele</w:t>
      </w:r>
      <w:proofErr w:type="spellEnd"/>
      <w:r w:rsidRPr="00961512">
        <w:rPr>
          <w:color w:val="222222"/>
          <w:shd w:val="clear" w:color="auto" w:fill="FFFFFF"/>
        </w:rPr>
        <w:t>, L., &amp; Imai, K. (2014). Mediation: R package for causal mediation analysis. </w:t>
      </w:r>
      <w:r w:rsidRPr="00961512">
        <w:rPr>
          <w:i/>
          <w:iCs/>
          <w:color w:val="222222"/>
        </w:rPr>
        <w:t>Journal of Statistical Software</w:t>
      </w:r>
      <w:r w:rsidRPr="00961512">
        <w:rPr>
          <w:color w:val="222222"/>
          <w:shd w:val="clear" w:color="auto" w:fill="FFFFFF"/>
        </w:rPr>
        <w:t>.</w:t>
      </w:r>
    </w:p>
    <w:p w14:paraId="13697E7D" w14:textId="491F1A2C" w:rsidR="00EF668F" w:rsidRDefault="00EF668F" w:rsidP="00961512">
      <w:pPr>
        <w:widowControl w:val="0"/>
        <w:autoSpaceDE w:val="0"/>
        <w:autoSpaceDN w:val="0"/>
        <w:adjustRightInd w:val="0"/>
        <w:spacing w:line="480" w:lineRule="auto"/>
        <w:ind w:left="446" w:hanging="450"/>
      </w:pPr>
      <w:proofErr w:type="spellStart"/>
      <w:r>
        <w:lastRenderedPageBreak/>
        <w:t>Tesser</w:t>
      </w:r>
      <w:proofErr w:type="spellEnd"/>
      <w:r>
        <w:t xml:space="preserve">, A., &amp; Rosen, S. (1975). The reluctance to transmit bad news. </w:t>
      </w:r>
      <w:r w:rsidRPr="00724F4D">
        <w:rPr>
          <w:i/>
          <w:iCs/>
        </w:rPr>
        <w:t>Advances in Experimental Social Psychology</w:t>
      </w:r>
      <w:r w:rsidR="00724F4D" w:rsidRPr="00724F4D">
        <w:rPr>
          <w:i/>
          <w:iCs/>
        </w:rPr>
        <w:t>, 8</w:t>
      </w:r>
      <w:r>
        <w:t xml:space="preserve">. Retrieved from </w:t>
      </w:r>
      <w:r w:rsidR="00EF6E8C" w:rsidRPr="00C56E28">
        <w:t>http://www.sciencedirect.com/science/article/pii/S0065260108602518</w:t>
      </w:r>
      <w:r w:rsidR="00EF6E8C">
        <w:t>.</w:t>
      </w:r>
    </w:p>
    <w:p w14:paraId="5403B20C" w14:textId="1A57DF0D" w:rsidR="0020120A" w:rsidRDefault="00EF6E8C" w:rsidP="0020120A">
      <w:pPr>
        <w:widowControl w:val="0"/>
        <w:autoSpaceDE w:val="0"/>
        <w:autoSpaceDN w:val="0"/>
        <w:adjustRightInd w:val="0"/>
        <w:spacing w:line="480" w:lineRule="auto"/>
        <w:ind w:left="480" w:hanging="480"/>
      </w:pPr>
      <w:proofErr w:type="spellStart"/>
      <w:r>
        <w:t>Vescio</w:t>
      </w:r>
      <w:proofErr w:type="spellEnd"/>
      <w:r>
        <w:t xml:space="preserve">, T. K., Gervais, S. J., Snyder, M., &amp; Hoover, A. (2005). Power and the creation of patronizing environments: </w:t>
      </w:r>
      <w:r w:rsidR="00C56E28">
        <w:t>T</w:t>
      </w:r>
      <w:r>
        <w:t xml:space="preserve">he stereotype-based behaviors of the powerful and their effects on female performance in masculine domains. </w:t>
      </w:r>
      <w:r w:rsidRPr="00724F4D">
        <w:rPr>
          <w:i/>
          <w:iCs/>
        </w:rPr>
        <w:t>Journal of Personality and Social Psychology, 88</w:t>
      </w:r>
      <w:r>
        <w:t xml:space="preserve">(4), 658–672. </w:t>
      </w:r>
      <w:r w:rsidR="0020120A" w:rsidRPr="00C56E28">
        <w:t>http://doi.org/10.1037/0022-3514.88.4.658</w:t>
      </w:r>
      <w:r w:rsidR="0020120A">
        <w:t>.</w:t>
      </w:r>
    </w:p>
    <w:p w14:paraId="4CE909C2" w14:textId="79A92E03" w:rsidR="0020120A" w:rsidRDefault="0020120A" w:rsidP="0020120A">
      <w:pPr>
        <w:widowControl w:val="0"/>
        <w:autoSpaceDE w:val="0"/>
        <w:autoSpaceDN w:val="0"/>
        <w:adjustRightInd w:val="0"/>
        <w:spacing w:line="480" w:lineRule="auto"/>
        <w:ind w:left="480" w:hanging="480"/>
      </w:pPr>
      <w:proofErr w:type="spellStart"/>
      <w:r w:rsidRPr="0020120A">
        <w:t>Waung</w:t>
      </w:r>
      <w:proofErr w:type="spellEnd"/>
      <w:r w:rsidRPr="0020120A">
        <w:t xml:space="preserve">, M., &amp; </w:t>
      </w:r>
      <w:proofErr w:type="spellStart"/>
      <w:r w:rsidRPr="0020120A">
        <w:t>Highhouse</w:t>
      </w:r>
      <w:proofErr w:type="spellEnd"/>
      <w:r w:rsidRPr="0020120A">
        <w:t xml:space="preserve">, S. (1997). Fear of conflict and empathic buffering: Two explanations for the inflation of performance feedback. </w:t>
      </w:r>
      <w:r w:rsidRPr="00724F4D">
        <w:rPr>
          <w:i/>
          <w:iCs/>
        </w:rPr>
        <w:t>Organizational Behavior and Human Decision Processes, 71</w:t>
      </w:r>
      <w:r w:rsidRPr="0020120A">
        <w:t>(1), 37-54.</w:t>
      </w:r>
    </w:p>
    <w:p w14:paraId="740764A5" w14:textId="2B178D5C" w:rsidR="00156DAC" w:rsidRDefault="0020120A" w:rsidP="00156DAC">
      <w:pPr>
        <w:widowControl w:val="0"/>
        <w:autoSpaceDE w:val="0"/>
        <w:autoSpaceDN w:val="0"/>
        <w:adjustRightInd w:val="0"/>
        <w:spacing w:line="480" w:lineRule="auto"/>
        <w:ind w:left="480" w:hanging="480"/>
      </w:pPr>
      <w:proofErr w:type="spellStart"/>
      <w:r w:rsidRPr="0020120A">
        <w:t>Wiltermuth</w:t>
      </w:r>
      <w:proofErr w:type="spellEnd"/>
      <w:r w:rsidRPr="0020120A">
        <w:t xml:space="preserve">, S. S., Newman, D. T., &amp; Raj, M. (2015). The consequences of dishonesty. </w:t>
      </w:r>
      <w:r w:rsidRPr="00724F4D">
        <w:rPr>
          <w:i/>
          <w:iCs/>
        </w:rPr>
        <w:t>Current Opinion in Psychology, 6</w:t>
      </w:r>
      <w:r w:rsidRPr="0020120A">
        <w:t>, 20–24.</w:t>
      </w:r>
      <w:r w:rsidR="00C56E28">
        <w:t xml:space="preserve"> </w:t>
      </w:r>
      <w:r w:rsidR="00CA4F34" w:rsidRPr="00C56E28">
        <w:t>http://doi.org/10.1016/j.copsyc.2015.03.016</w:t>
      </w:r>
      <w:r>
        <w:t>.</w:t>
      </w:r>
    </w:p>
    <w:p w14:paraId="3066418F" w14:textId="77777777" w:rsidR="00CA4F34" w:rsidRDefault="00CA4F34" w:rsidP="00156DAC">
      <w:pPr>
        <w:widowControl w:val="0"/>
        <w:autoSpaceDE w:val="0"/>
        <w:autoSpaceDN w:val="0"/>
        <w:adjustRightInd w:val="0"/>
        <w:spacing w:line="480" w:lineRule="auto"/>
        <w:ind w:left="480" w:hanging="480"/>
      </w:pPr>
    </w:p>
    <w:p w14:paraId="224701C8" w14:textId="77777777" w:rsidR="00BE520C" w:rsidRPr="002C34A1" w:rsidRDefault="00BE520C" w:rsidP="00BE520C"/>
    <w:p w14:paraId="3B2E2141" w14:textId="77777777" w:rsidR="00DB4A6A" w:rsidRDefault="00DB4A6A">
      <w:pPr>
        <w:rPr>
          <w:b/>
        </w:rPr>
      </w:pPr>
      <w:r>
        <w:rPr>
          <w:b/>
        </w:rPr>
        <w:br w:type="page"/>
      </w:r>
    </w:p>
    <w:p w14:paraId="7608801F" w14:textId="77777777" w:rsidR="00836204" w:rsidRDefault="00836204" w:rsidP="0090266F">
      <w:pPr>
        <w:jc w:val="center"/>
        <w:rPr>
          <w:b/>
        </w:rPr>
        <w:sectPr w:rsidR="00836204" w:rsidSect="00B6526E">
          <w:pgSz w:w="12240" w:h="15840"/>
          <w:pgMar w:top="1440" w:right="1800" w:bottom="1440" w:left="1800" w:header="720" w:footer="720" w:gutter="0"/>
          <w:cols w:space="720"/>
        </w:sectPr>
      </w:pPr>
    </w:p>
    <w:p w14:paraId="529A59BB" w14:textId="4F792836" w:rsidR="0090266F" w:rsidRPr="002C34A1" w:rsidRDefault="0090266F" w:rsidP="0090266F">
      <w:pPr>
        <w:jc w:val="center"/>
        <w:rPr>
          <w:b/>
        </w:rPr>
      </w:pPr>
      <w:r w:rsidRPr="002C34A1">
        <w:rPr>
          <w:b/>
        </w:rPr>
        <w:lastRenderedPageBreak/>
        <w:t>Tables</w:t>
      </w:r>
      <w:r w:rsidR="00E02215" w:rsidRPr="002C34A1">
        <w:rPr>
          <w:b/>
        </w:rPr>
        <w:t xml:space="preserve"> and Figures</w:t>
      </w:r>
    </w:p>
    <w:p w14:paraId="41774F98" w14:textId="77777777" w:rsidR="00946933" w:rsidRPr="002C34A1" w:rsidRDefault="00946933" w:rsidP="0090266F">
      <w:pPr>
        <w:jc w:val="center"/>
        <w:rPr>
          <w:b/>
        </w:rPr>
      </w:pPr>
    </w:p>
    <w:p w14:paraId="5E176ECD" w14:textId="077CE722" w:rsidR="00E06046" w:rsidRPr="00E008E7" w:rsidRDefault="00E06046" w:rsidP="00E06046">
      <w:pPr>
        <w:rPr>
          <w:b/>
        </w:rPr>
      </w:pPr>
      <w:r w:rsidRPr="002C34A1">
        <w:rPr>
          <w:b/>
        </w:rPr>
        <w:t xml:space="preserve">Table </w:t>
      </w:r>
      <w:r w:rsidR="00C86067" w:rsidRPr="002C34A1">
        <w:rPr>
          <w:b/>
        </w:rPr>
        <w:t>1</w:t>
      </w:r>
      <w:r w:rsidR="00E008E7">
        <w:rPr>
          <w:b/>
        </w:rPr>
        <w:t xml:space="preserve">. </w:t>
      </w:r>
      <w:r w:rsidR="00E008E7">
        <w:rPr>
          <w:bCs/>
        </w:rPr>
        <w:t xml:space="preserve">Study 1, </w:t>
      </w:r>
      <w:r w:rsidRPr="002C34A1">
        <w:rPr>
          <w:bCs/>
        </w:rPr>
        <w:t>Raters’ Self-Reports</w:t>
      </w:r>
      <w:r w:rsidR="00E008E7">
        <w:rPr>
          <w:bCs/>
        </w:rPr>
        <w:t xml:space="preserve"> of Priority for Kindness Goals and Candor Goals. </w:t>
      </w:r>
    </w:p>
    <w:tbl>
      <w:tblPr>
        <w:tblW w:w="5677" w:type="pct"/>
        <w:tblInd w:w="-270" w:type="dxa"/>
        <w:tblLayout w:type="fixed"/>
        <w:tblLook w:val="04A0" w:firstRow="1" w:lastRow="0" w:firstColumn="1" w:lastColumn="0" w:noHBand="0" w:noVBand="1"/>
      </w:tblPr>
      <w:tblGrid>
        <w:gridCol w:w="2557"/>
        <w:gridCol w:w="1583"/>
        <w:gridCol w:w="1124"/>
        <w:gridCol w:w="1895"/>
        <w:gridCol w:w="942"/>
        <w:gridCol w:w="948"/>
        <w:gridCol w:w="1622"/>
        <w:gridCol w:w="1215"/>
        <w:gridCol w:w="1619"/>
        <w:gridCol w:w="1210"/>
      </w:tblGrid>
      <w:tr w:rsidR="006D3219" w:rsidRPr="002C34A1" w14:paraId="5AB29717" w14:textId="77777777" w:rsidTr="00E008E7">
        <w:trPr>
          <w:trHeight w:val="569"/>
        </w:trPr>
        <w:tc>
          <w:tcPr>
            <w:tcW w:w="869" w:type="pct"/>
            <w:tcBorders>
              <w:top w:val="single" w:sz="4" w:space="0" w:color="auto"/>
              <w:left w:val="nil"/>
              <w:right w:val="nil"/>
            </w:tcBorders>
          </w:tcPr>
          <w:p w14:paraId="44029042" w14:textId="77777777" w:rsidR="006D3219" w:rsidRPr="002C34A1" w:rsidRDefault="006D3219" w:rsidP="00E06046"/>
        </w:tc>
        <w:tc>
          <w:tcPr>
            <w:tcW w:w="920" w:type="pct"/>
            <w:gridSpan w:val="2"/>
            <w:tcBorders>
              <w:top w:val="single" w:sz="4" w:space="0" w:color="auto"/>
              <w:left w:val="nil"/>
              <w:bottom w:val="single" w:sz="4" w:space="0" w:color="auto"/>
              <w:right w:val="nil"/>
            </w:tcBorders>
          </w:tcPr>
          <w:p w14:paraId="3CAB4AAC" w14:textId="1BA1259F" w:rsidR="006D3219" w:rsidRPr="002C34A1" w:rsidRDefault="006D3219" w:rsidP="00E06046">
            <w:pPr>
              <w:jc w:val="center"/>
            </w:pPr>
            <w:r w:rsidRPr="002C34A1">
              <w:t>DV: Rater Priority of Kindness</w:t>
            </w:r>
          </w:p>
        </w:tc>
        <w:tc>
          <w:tcPr>
            <w:tcW w:w="964" w:type="pct"/>
            <w:gridSpan w:val="2"/>
            <w:tcBorders>
              <w:top w:val="single" w:sz="4" w:space="0" w:color="auto"/>
              <w:left w:val="nil"/>
              <w:bottom w:val="single" w:sz="4" w:space="0" w:color="auto"/>
            </w:tcBorders>
          </w:tcPr>
          <w:p w14:paraId="31650008" w14:textId="043692D3" w:rsidR="006D3219" w:rsidRPr="002C34A1" w:rsidRDefault="006D3219" w:rsidP="00E06046">
            <w:pPr>
              <w:jc w:val="center"/>
            </w:pPr>
            <w:r w:rsidRPr="002C34A1">
              <w:t>DV: Rater Priority of Kindness</w:t>
            </w:r>
          </w:p>
        </w:tc>
        <w:tc>
          <w:tcPr>
            <w:tcW w:w="322" w:type="pct"/>
            <w:tcBorders>
              <w:top w:val="single" w:sz="4" w:space="0" w:color="auto"/>
              <w:left w:val="nil"/>
              <w:bottom w:val="single" w:sz="4" w:space="0" w:color="auto"/>
              <w:right w:val="nil"/>
            </w:tcBorders>
          </w:tcPr>
          <w:p w14:paraId="60CA46EC" w14:textId="77777777" w:rsidR="006D3219" w:rsidRPr="002C34A1" w:rsidRDefault="006D3219" w:rsidP="00E06046">
            <w:pPr>
              <w:jc w:val="center"/>
            </w:pPr>
          </w:p>
        </w:tc>
        <w:tc>
          <w:tcPr>
            <w:tcW w:w="964" w:type="pct"/>
            <w:gridSpan w:val="2"/>
            <w:tcBorders>
              <w:top w:val="single" w:sz="4" w:space="0" w:color="auto"/>
              <w:left w:val="nil"/>
              <w:bottom w:val="single" w:sz="4" w:space="0" w:color="auto"/>
              <w:right w:val="nil"/>
            </w:tcBorders>
          </w:tcPr>
          <w:p w14:paraId="1A60ADB4" w14:textId="69B1B06D" w:rsidR="006D3219" w:rsidRPr="002C34A1" w:rsidRDefault="006D3219" w:rsidP="00E06046">
            <w:pPr>
              <w:jc w:val="center"/>
            </w:pPr>
            <w:r w:rsidRPr="002C34A1">
              <w:t>DV: Rater Priority of Candor</w:t>
            </w:r>
          </w:p>
        </w:tc>
        <w:tc>
          <w:tcPr>
            <w:tcW w:w="961" w:type="pct"/>
            <w:gridSpan w:val="2"/>
            <w:tcBorders>
              <w:top w:val="single" w:sz="4" w:space="0" w:color="auto"/>
              <w:left w:val="nil"/>
              <w:bottom w:val="single" w:sz="4" w:space="0" w:color="auto"/>
              <w:right w:val="nil"/>
            </w:tcBorders>
          </w:tcPr>
          <w:p w14:paraId="0ABEF466" w14:textId="3BC89DF6" w:rsidR="006D3219" w:rsidRPr="002C34A1" w:rsidRDefault="006D3219" w:rsidP="00E06046">
            <w:pPr>
              <w:jc w:val="center"/>
            </w:pPr>
            <w:r w:rsidRPr="002C34A1">
              <w:t>DV: Rater Priority of Candor</w:t>
            </w:r>
          </w:p>
        </w:tc>
      </w:tr>
      <w:tr w:rsidR="006D3219" w:rsidRPr="002C34A1" w14:paraId="01604B6F" w14:textId="77777777" w:rsidTr="00E008E7">
        <w:trPr>
          <w:trHeight w:val="382"/>
        </w:trPr>
        <w:tc>
          <w:tcPr>
            <w:tcW w:w="869" w:type="pct"/>
            <w:tcBorders>
              <w:left w:val="nil"/>
              <w:bottom w:val="single" w:sz="4" w:space="0" w:color="auto"/>
              <w:right w:val="nil"/>
            </w:tcBorders>
          </w:tcPr>
          <w:p w14:paraId="105B2360" w14:textId="77777777" w:rsidR="00571E5B" w:rsidRPr="002C34A1" w:rsidRDefault="00571E5B" w:rsidP="00571E5B">
            <w:r w:rsidRPr="002C34A1">
              <w:t>Variable</w:t>
            </w:r>
          </w:p>
        </w:tc>
        <w:tc>
          <w:tcPr>
            <w:tcW w:w="538" w:type="pct"/>
            <w:tcBorders>
              <w:top w:val="single" w:sz="4" w:space="0" w:color="auto"/>
              <w:left w:val="nil"/>
              <w:bottom w:val="single" w:sz="4" w:space="0" w:color="auto"/>
            </w:tcBorders>
          </w:tcPr>
          <w:p w14:paraId="7EECDF42" w14:textId="7738C952" w:rsidR="00571E5B" w:rsidRPr="002C34A1" w:rsidRDefault="00571E5B" w:rsidP="00571E5B">
            <w:r w:rsidRPr="002C34A1">
              <w:t>Estimate</w:t>
            </w:r>
          </w:p>
        </w:tc>
        <w:tc>
          <w:tcPr>
            <w:tcW w:w="382" w:type="pct"/>
            <w:tcBorders>
              <w:top w:val="single" w:sz="4" w:space="0" w:color="auto"/>
              <w:bottom w:val="single" w:sz="4" w:space="0" w:color="auto"/>
              <w:right w:val="nil"/>
            </w:tcBorders>
          </w:tcPr>
          <w:p w14:paraId="66FE1D21" w14:textId="58904ED7" w:rsidR="00571E5B" w:rsidRPr="002C34A1" w:rsidRDefault="00571E5B" w:rsidP="00571E5B">
            <w:r w:rsidRPr="002C34A1">
              <w:rPr>
                <w:i/>
              </w:rPr>
              <w:t>SE</w:t>
            </w:r>
          </w:p>
        </w:tc>
        <w:tc>
          <w:tcPr>
            <w:tcW w:w="644" w:type="pct"/>
            <w:tcBorders>
              <w:top w:val="single" w:sz="4" w:space="0" w:color="auto"/>
              <w:left w:val="nil"/>
              <w:bottom w:val="single" w:sz="4" w:space="0" w:color="auto"/>
              <w:right w:val="nil"/>
            </w:tcBorders>
          </w:tcPr>
          <w:p w14:paraId="399D24B5" w14:textId="23509F5B" w:rsidR="00571E5B" w:rsidRPr="002C34A1" w:rsidRDefault="00571E5B" w:rsidP="00571E5B">
            <w:pPr>
              <w:rPr>
                <w:i/>
              </w:rPr>
            </w:pPr>
            <w:r w:rsidRPr="002C34A1">
              <w:t>Estimate</w:t>
            </w:r>
          </w:p>
        </w:tc>
        <w:tc>
          <w:tcPr>
            <w:tcW w:w="642" w:type="pct"/>
            <w:gridSpan w:val="2"/>
            <w:tcBorders>
              <w:top w:val="single" w:sz="4" w:space="0" w:color="auto"/>
              <w:left w:val="nil"/>
              <w:bottom w:val="single" w:sz="4" w:space="0" w:color="auto"/>
              <w:right w:val="nil"/>
            </w:tcBorders>
          </w:tcPr>
          <w:p w14:paraId="5C96153C" w14:textId="77777777" w:rsidR="00571E5B" w:rsidRPr="002C34A1" w:rsidRDefault="00571E5B" w:rsidP="00571E5B">
            <w:r w:rsidRPr="002C34A1">
              <w:rPr>
                <w:i/>
              </w:rPr>
              <w:t>SE</w:t>
            </w:r>
          </w:p>
        </w:tc>
        <w:tc>
          <w:tcPr>
            <w:tcW w:w="551" w:type="pct"/>
            <w:tcBorders>
              <w:top w:val="single" w:sz="4" w:space="0" w:color="auto"/>
              <w:left w:val="nil"/>
              <w:bottom w:val="single" w:sz="4" w:space="0" w:color="auto"/>
            </w:tcBorders>
          </w:tcPr>
          <w:p w14:paraId="044D6C7F" w14:textId="5437B058" w:rsidR="00571E5B" w:rsidRPr="002C34A1" w:rsidRDefault="00571E5B" w:rsidP="00571E5B">
            <w:r w:rsidRPr="002C34A1">
              <w:t>Estimate</w:t>
            </w:r>
          </w:p>
        </w:tc>
        <w:tc>
          <w:tcPr>
            <w:tcW w:w="413" w:type="pct"/>
            <w:tcBorders>
              <w:top w:val="single" w:sz="4" w:space="0" w:color="auto"/>
              <w:bottom w:val="single" w:sz="4" w:space="0" w:color="auto"/>
              <w:right w:val="nil"/>
            </w:tcBorders>
          </w:tcPr>
          <w:p w14:paraId="2E65DC78" w14:textId="7774F5D5" w:rsidR="00571E5B" w:rsidRPr="002C34A1" w:rsidRDefault="00571E5B" w:rsidP="00571E5B">
            <w:r w:rsidRPr="002C34A1">
              <w:rPr>
                <w:i/>
              </w:rPr>
              <w:t>SE</w:t>
            </w:r>
          </w:p>
        </w:tc>
        <w:tc>
          <w:tcPr>
            <w:tcW w:w="550" w:type="pct"/>
            <w:tcBorders>
              <w:top w:val="single" w:sz="4" w:space="0" w:color="auto"/>
              <w:left w:val="nil"/>
              <w:bottom w:val="single" w:sz="4" w:space="0" w:color="auto"/>
              <w:right w:val="nil"/>
            </w:tcBorders>
          </w:tcPr>
          <w:p w14:paraId="5C24A210" w14:textId="28CF2908" w:rsidR="00571E5B" w:rsidRPr="002C34A1" w:rsidRDefault="00571E5B" w:rsidP="00571E5B">
            <w:pPr>
              <w:rPr>
                <w:i/>
              </w:rPr>
            </w:pPr>
            <w:r w:rsidRPr="002C34A1">
              <w:t>Estimate</w:t>
            </w:r>
          </w:p>
        </w:tc>
        <w:tc>
          <w:tcPr>
            <w:tcW w:w="411" w:type="pct"/>
            <w:tcBorders>
              <w:top w:val="single" w:sz="4" w:space="0" w:color="auto"/>
              <w:left w:val="nil"/>
              <w:bottom w:val="single" w:sz="4" w:space="0" w:color="auto"/>
              <w:right w:val="nil"/>
            </w:tcBorders>
          </w:tcPr>
          <w:p w14:paraId="046A3441" w14:textId="77777777" w:rsidR="00571E5B" w:rsidRPr="002C34A1" w:rsidRDefault="00571E5B" w:rsidP="00571E5B">
            <w:pPr>
              <w:rPr>
                <w:i/>
              </w:rPr>
            </w:pPr>
            <w:r w:rsidRPr="002C34A1">
              <w:rPr>
                <w:i/>
              </w:rPr>
              <w:t>SE</w:t>
            </w:r>
          </w:p>
        </w:tc>
      </w:tr>
      <w:tr w:rsidR="006D3219" w:rsidRPr="002C34A1" w14:paraId="2117ED03" w14:textId="77777777" w:rsidTr="00E008E7">
        <w:trPr>
          <w:trHeight w:val="235"/>
        </w:trPr>
        <w:tc>
          <w:tcPr>
            <w:tcW w:w="869" w:type="pct"/>
            <w:tcBorders>
              <w:top w:val="single" w:sz="4" w:space="0" w:color="auto"/>
              <w:left w:val="nil"/>
              <w:bottom w:val="nil"/>
              <w:right w:val="nil"/>
            </w:tcBorders>
          </w:tcPr>
          <w:p w14:paraId="7450D32D" w14:textId="77777777" w:rsidR="00571E5B" w:rsidRPr="002C34A1" w:rsidRDefault="00571E5B" w:rsidP="00E06046">
            <w:r w:rsidRPr="002C34A1">
              <w:t>Intercept</w:t>
            </w:r>
          </w:p>
        </w:tc>
        <w:tc>
          <w:tcPr>
            <w:tcW w:w="538" w:type="pct"/>
            <w:tcBorders>
              <w:top w:val="single" w:sz="4" w:space="0" w:color="auto"/>
              <w:left w:val="nil"/>
              <w:bottom w:val="nil"/>
            </w:tcBorders>
          </w:tcPr>
          <w:p w14:paraId="3E87C7BD" w14:textId="46098C09" w:rsidR="00571E5B" w:rsidRPr="002C34A1" w:rsidRDefault="00571E5B" w:rsidP="00BE520C">
            <w:r>
              <w:t>3.10</w:t>
            </w:r>
          </w:p>
        </w:tc>
        <w:tc>
          <w:tcPr>
            <w:tcW w:w="382" w:type="pct"/>
            <w:tcBorders>
              <w:top w:val="single" w:sz="4" w:space="0" w:color="auto"/>
              <w:bottom w:val="nil"/>
              <w:right w:val="nil"/>
            </w:tcBorders>
          </w:tcPr>
          <w:p w14:paraId="3376BDFC" w14:textId="55EDD92F" w:rsidR="00571E5B" w:rsidRPr="002C34A1" w:rsidRDefault="00571E5B" w:rsidP="00571E5B">
            <w:r>
              <w:t>0.03</w:t>
            </w:r>
          </w:p>
        </w:tc>
        <w:tc>
          <w:tcPr>
            <w:tcW w:w="644" w:type="pct"/>
            <w:tcBorders>
              <w:top w:val="single" w:sz="4" w:space="0" w:color="auto"/>
              <w:left w:val="nil"/>
              <w:bottom w:val="nil"/>
              <w:right w:val="nil"/>
            </w:tcBorders>
          </w:tcPr>
          <w:p w14:paraId="5BC26BD8" w14:textId="08A4C06D" w:rsidR="00571E5B" w:rsidRPr="002C34A1" w:rsidRDefault="00571E5B" w:rsidP="00BE520C">
            <w:r w:rsidRPr="002C34A1">
              <w:t>2.46</w:t>
            </w:r>
          </w:p>
        </w:tc>
        <w:tc>
          <w:tcPr>
            <w:tcW w:w="642" w:type="pct"/>
            <w:gridSpan w:val="2"/>
            <w:tcBorders>
              <w:top w:val="single" w:sz="4" w:space="0" w:color="auto"/>
              <w:left w:val="nil"/>
              <w:bottom w:val="nil"/>
              <w:right w:val="nil"/>
            </w:tcBorders>
          </w:tcPr>
          <w:p w14:paraId="4CB0191B" w14:textId="77777777" w:rsidR="00571E5B" w:rsidRPr="002C34A1" w:rsidRDefault="00571E5B" w:rsidP="00BE520C">
            <w:r w:rsidRPr="002C34A1">
              <w:t>0.31</w:t>
            </w:r>
          </w:p>
        </w:tc>
        <w:tc>
          <w:tcPr>
            <w:tcW w:w="551" w:type="pct"/>
            <w:tcBorders>
              <w:top w:val="single" w:sz="4" w:space="0" w:color="auto"/>
              <w:left w:val="nil"/>
              <w:bottom w:val="nil"/>
            </w:tcBorders>
          </w:tcPr>
          <w:p w14:paraId="4A96C0D3" w14:textId="25A51D0C" w:rsidR="00571E5B" w:rsidRPr="002C34A1" w:rsidRDefault="006D3219" w:rsidP="00BE520C">
            <w:r>
              <w:t>4.3</w:t>
            </w:r>
            <w:r w:rsidR="00870587">
              <w:t>6</w:t>
            </w:r>
          </w:p>
        </w:tc>
        <w:tc>
          <w:tcPr>
            <w:tcW w:w="413" w:type="pct"/>
            <w:tcBorders>
              <w:top w:val="single" w:sz="4" w:space="0" w:color="auto"/>
              <w:bottom w:val="nil"/>
              <w:right w:val="nil"/>
            </w:tcBorders>
          </w:tcPr>
          <w:p w14:paraId="496B87E7" w14:textId="00C9A46B" w:rsidR="00571E5B" w:rsidRPr="002C34A1" w:rsidRDefault="006D3219" w:rsidP="00BE520C">
            <w:r>
              <w:t>0.02</w:t>
            </w:r>
          </w:p>
        </w:tc>
        <w:tc>
          <w:tcPr>
            <w:tcW w:w="550" w:type="pct"/>
            <w:tcBorders>
              <w:top w:val="single" w:sz="4" w:space="0" w:color="auto"/>
              <w:left w:val="nil"/>
              <w:bottom w:val="nil"/>
              <w:right w:val="nil"/>
            </w:tcBorders>
          </w:tcPr>
          <w:p w14:paraId="1AC00045" w14:textId="2CA4CD7A" w:rsidR="00571E5B" w:rsidRPr="002C34A1" w:rsidRDefault="00571E5B" w:rsidP="00BE520C">
            <w:r w:rsidRPr="002C34A1">
              <w:t>4.22</w:t>
            </w:r>
          </w:p>
        </w:tc>
        <w:tc>
          <w:tcPr>
            <w:tcW w:w="411" w:type="pct"/>
            <w:tcBorders>
              <w:top w:val="single" w:sz="4" w:space="0" w:color="auto"/>
              <w:left w:val="nil"/>
              <w:bottom w:val="nil"/>
              <w:right w:val="nil"/>
            </w:tcBorders>
          </w:tcPr>
          <w:p w14:paraId="52D71A47" w14:textId="77777777" w:rsidR="00571E5B" w:rsidRPr="002C34A1" w:rsidRDefault="00571E5B" w:rsidP="00BE520C">
            <w:r w:rsidRPr="002C34A1">
              <w:t>0.16</w:t>
            </w:r>
          </w:p>
        </w:tc>
      </w:tr>
      <w:tr w:rsidR="006D3219" w:rsidRPr="002C34A1" w14:paraId="1D30C9AA" w14:textId="77777777" w:rsidTr="00E008E7">
        <w:trPr>
          <w:trHeight w:val="248"/>
        </w:trPr>
        <w:tc>
          <w:tcPr>
            <w:tcW w:w="869" w:type="pct"/>
            <w:tcBorders>
              <w:top w:val="nil"/>
              <w:left w:val="nil"/>
              <w:bottom w:val="nil"/>
              <w:right w:val="nil"/>
            </w:tcBorders>
          </w:tcPr>
          <w:p w14:paraId="2DEC500D" w14:textId="77777777" w:rsidR="006D3219" w:rsidRPr="002C34A1" w:rsidRDefault="006D3219" w:rsidP="006D3219">
            <w:r w:rsidRPr="002C34A1">
              <w:t>Recipient Gender</w:t>
            </w:r>
          </w:p>
        </w:tc>
        <w:tc>
          <w:tcPr>
            <w:tcW w:w="538" w:type="pct"/>
            <w:tcBorders>
              <w:top w:val="nil"/>
              <w:left w:val="nil"/>
              <w:bottom w:val="nil"/>
            </w:tcBorders>
          </w:tcPr>
          <w:p w14:paraId="64F25D5E" w14:textId="4B763B7F" w:rsidR="006D3219" w:rsidRPr="002C34A1" w:rsidRDefault="006D3219" w:rsidP="006D3219">
            <w:r>
              <w:t>0.09</w:t>
            </w:r>
            <w:r w:rsidRPr="002C34A1">
              <w:rPr>
                <w:color w:val="1C1C1C"/>
              </w:rPr>
              <w:t>†</w:t>
            </w:r>
          </w:p>
        </w:tc>
        <w:tc>
          <w:tcPr>
            <w:tcW w:w="382" w:type="pct"/>
            <w:tcBorders>
              <w:top w:val="nil"/>
              <w:bottom w:val="nil"/>
              <w:right w:val="nil"/>
            </w:tcBorders>
          </w:tcPr>
          <w:p w14:paraId="2BF85472" w14:textId="1D38A6AF" w:rsidR="006D3219" w:rsidRPr="002C34A1" w:rsidRDefault="006D3219" w:rsidP="006D3219">
            <w:r>
              <w:t>0.05</w:t>
            </w:r>
          </w:p>
        </w:tc>
        <w:tc>
          <w:tcPr>
            <w:tcW w:w="644" w:type="pct"/>
            <w:tcBorders>
              <w:top w:val="nil"/>
              <w:left w:val="nil"/>
              <w:bottom w:val="nil"/>
              <w:right w:val="nil"/>
            </w:tcBorders>
          </w:tcPr>
          <w:p w14:paraId="5DC7D2E5" w14:textId="4F0FCB55" w:rsidR="006D3219" w:rsidRPr="002C34A1" w:rsidRDefault="006D3219" w:rsidP="006D3219">
            <w:r w:rsidRPr="002C34A1">
              <w:t>0.11*</w:t>
            </w:r>
          </w:p>
        </w:tc>
        <w:tc>
          <w:tcPr>
            <w:tcW w:w="642" w:type="pct"/>
            <w:gridSpan w:val="2"/>
            <w:tcBorders>
              <w:top w:val="nil"/>
              <w:left w:val="nil"/>
              <w:bottom w:val="nil"/>
              <w:right w:val="nil"/>
            </w:tcBorders>
          </w:tcPr>
          <w:p w14:paraId="55F282AB" w14:textId="77777777" w:rsidR="006D3219" w:rsidRPr="002C34A1" w:rsidRDefault="006D3219" w:rsidP="006D3219">
            <w:r w:rsidRPr="002C34A1">
              <w:t>0.05</w:t>
            </w:r>
          </w:p>
        </w:tc>
        <w:tc>
          <w:tcPr>
            <w:tcW w:w="551" w:type="pct"/>
            <w:tcBorders>
              <w:top w:val="nil"/>
              <w:left w:val="nil"/>
              <w:bottom w:val="nil"/>
            </w:tcBorders>
          </w:tcPr>
          <w:p w14:paraId="31F47746" w14:textId="1CFFDAAA" w:rsidR="006D3219" w:rsidRPr="002C34A1" w:rsidRDefault="006D3219" w:rsidP="006D3219">
            <w:r>
              <w:t>-0.0</w:t>
            </w:r>
            <w:r w:rsidR="00870587">
              <w:t>5</w:t>
            </w:r>
            <w:r w:rsidRPr="002C34A1">
              <w:rPr>
                <w:color w:val="1C1C1C"/>
              </w:rPr>
              <w:t>†</w:t>
            </w:r>
          </w:p>
        </w:tc>
        <w:tc>
          <w:tcPr>
            <w:tcW w:w="413" w:type="pct"/>
            <w:tcBorders>
              <w:top w:val="nil"/>
              <w:bottom w:val="nil"/>
              <w:right w:val="nil"/>
            </w:tcBorders>
          </w:tcPr>
          <w:p w14:paraId="7DDE978D" w14:textId="1E747A6F" w:rsidR="006D3219" w:rsidRPr="002C34A1" w:rsidRDefault="006D3219" w:rsidP="006D3219">
            <w:r>
              <w:t>0.0</w:t>
            </w:r>
            <w:r w:rsidR="00870587">
              <w:t>3</w:t>
            </w:r>
          </w:p>
        </w:tc>
        <w:tc>
          <w:tcPr>
            <w:tcW w:w="550" w:type="pct"/>
            <w:tcBorders>
              <w:top w:val="nil"/>
              <w:left w:val="nil"/>
              <w:bottom w:val="nil"/>
              <w:right w:val="nil"/>
            </w:tcBorders>
          </w:tcPr>
          <w:p w14:paraId="538BAE0A" w14:textId="0C218B03" w:rsidR="006D3219" w:rsidRPr="002C34A1" w:rsidRDefault="006D3219" w:rsidP="006D3219">
            <w:r w:rsidRPr="002C34A1">
              <w:t>-0.04</w:t>
            </w:r>
            <w:r w:rsidRPr="002C34A1">
              <w:rPr>
                <w:color w:val="1C1C1C"/>
              </w:rPr>
              <w:t>†</w:t>
            </w:r>
          </w:p>
        </w:tc>
        <w:tc>
          <w:tcPr>
            <w:tcW w:w="411" w:type="pct"/>
            <w:tcBorders>
              <w:top w:val="nil"/>
              <w:left w:val="nil"/>
              <w:bottom w:val="nil"/>
              <w:right w:val="nil"/>
            </w:tcBorders>
          </w:tcPr>
          <w:p w14:paraId="30A0A042" w14:textId="77777777" w:rsidR="006D3219" w:rsidRPr="002C34A1" w:rsidRDefault="006D3219" w:rsidP="006D3219">
            <w:r w:rsidRPr="002C34A1">
              <w:t>0.03</w:t>
            </w:r>
          </w:p>
        </w:tc>
      </w:tr>
      <w:tr w:rsidR="006D3219" w:rsidRPr="002C34A1" w14:paraId="2E99981C" w14:textId="77777777" w:rsidTr="00E008E7">
        <w:trPr>
          <w:trHeight w:val="248"/>
        </w:trPr>
        <w:tc>
          <w:tcPr>
            <w:tcW w:w="869" w:type="pct"/>
            <w:tcBorders>
              <w:top w:val="nil"/>
              <w:left w:val="nil"/>
              <w:bottom w:val="nil"/>
              <w:right w:val="nil"/>
            </w:tcBorders>
          </w:tcPr>
          <w:p w14:paraId="73B52F62" w14:textId="77777777" w:rsidR="00571E5B" w:rsidRPr="002C34A1" w:rsidRDefault="00571E5B" w:rsidP="00E06046">
            <w:r w:rsidRPr="002C34A1">
              <w:t>Peer Relationship</w:t>
            </w:r>
          </w:p>
        </w:tc>
        <w:tc>
          <w:tcPr>
            <w:tcW w:w="538" w:type="pct"/>
            <w:tcBorders>
              <w:top w:val="nil"/>
              <w:left w:val="nil"/>
              <w:bottom w:val="nil"/>
            </w:tcBorders>
          </w:tcPr>
          <w:p w14:paraId="0C1B1D87" w14:textId="77777777" w:rsidR="00571E5B" w:rsidRPr="002C34A1" w:rsidRDefault="00571E5B" w:rsidP="00BE520C"/>
        </w:tc>
        <w:tc>
          <w:tcPr>
            <w:tcW w:w="382" w:type="pct"/>
            <w:tcBorders>
              <w:top w:val="nil"/>
              <w:bottom w:val="nil"/>
              <w:right w:val="nil"/>
            </w:tcBorders>
          </w:tcPr>
          <w:p w14:paraId="27368E7B" w14:textId="77777777" w:rsidR="00571E5B" w:rsidRPr="002C34A1" w:rsidRDefault="00571E5B" w:rsidP="00BE520C"/>
        </w:tc>
        <w:tc>
          <w:tcPr>
            <w:tcW w:w="644" w:type="pct"/>
            <w:tcBorders>
              <w:top w:val="nil"/>
              <w:left w:val="nil"/>
              <w:bottom w:val="nil"/>
              <w:right w:val="nil"/>
            </w:tcBorders>
          </w:tcPr>
          <w:p w14:paraId="08E7BE63" w14:textId="1D7EDED0" w:rsidR="00571E5B" w:rsidRPr="002C34A1" w:rsidRDefault="00571E5B" w:rsidP="00BE520C">
            <w:r w:rsidRPr="002C34A1">
              <w:t>0.13**</w:t>
            </w:r>
          </w:p>
        </w:tc>
        <w:tc>
          <w:tcPr>
            <w:tcW w:w="642" w:type="pct"/>
            <w:gridSpan w:val="2"/>
            <w:tcBorders>
              <w:top w:val="nil"/>
              <w:left w:val="nil"/>
              <w:bottom w:val="nil"/>
              <w:right w:val="nil"/>
            </w:tcBorders>
          </w:tcPr>
          <w:p w14:paraId="3D7F9223" w14:textId="77777777" w:rsidR="00571E5B" w:rsidRPr="002C34A1" w:rsidRDefault="00571E5B" w:rsidP="00BE520C">
            <w:r w:rsidRPr="002C34A1">
              <w:t>0.05</w:t>
            </w:r>
          </w:p>
        </w:tc>
        <w:tc>
          <w:tcPr>
            <w:tcW w:w="551" w:type="pct"/>
            <w:tcBorders>
              <w:top w:val="nil"/>
              <w:left w:val="nil"/>
              <w:bottom w:val="nil"/>
            </w:tcBorders>
          </w:tcPr>
          <w:p w14:paraId="62DBA5B1" w14:textId="77777777" w:rsidR="00571E5B" w:rsidRPr="002C34A1" w:rsidRDefault="00571E5B" w:rsidP="00BE520C"/>
        </w:tc>
        <w:tc>
          <w:tcPr>
            <w:tcW w:w="413" w:type="pct"/>
            <w:tcBorders>
              <w:top w:val="nil"/>
              <w:bottom w:val="nil"/>
              <w:right w:val="nil"/>
            </w:tcBorders>
          </w:tcPr>
          <w:p w14:paraId="0BE47DE5" w14:textId="77777777" w:rsidR="00571E5B" w:rsidRPr="002C34A1" w:rsidRDefault="00571E5B" w:rsidP="00BE520C"/>
        </w:tc>
        <w:tc>
          <w:tcPr>
            <w:tcW w:w="550" w:type="pct"/>
            <w:tcBorders>
              <w:top w:val="nil"/>
              <w:left w:val="nil"/>
              <w:bottom w:val="nil"/>
              <w:right w:val="nil"/>
            </w:tcBorders>
          </w:tcPr>
          <w:p w14:paraId="62162F11" w14:textId="7589C385" w:rsidR="00571E5B" w:rsidRPr="002C34A1" w:rsidRDefault="00571E5B" w:rsidP="00BE520C">
            <w:r w:rsidRPr="002C34A1">
              <w:t>-0.05</w:t>
            </w:r>
          </w:p>
        </w:tc>
        <w:tc>
          <w:tcPr>
            <w:tcW w:w="411" w:type="pct"/>
            <w:tcBorders>
              <w:top w:val="nil"/>
              <w:left w:val="nil"/>
              <w:bottom w:val="nil"/>
              <w:right w:val="nil"/>
            </w:tcBorders>
          </w:tcPr>
          <w:p w14:paraId="08187DAA" w14:textId="77777777" w:rsidR="00571E5B" w:rsidRPr="002C34A1" w:rsidRDefault="00571E5B" w:rsidP="00BE520C">
            <w:r w:rsidRPr="002C34A1">
              <w:t>0.03</w:t>
            </w:r>
          </w:p>
        </w:tc>
      </w:tr>
      <w:tr w:rsidR="006D3219" w:rsidRPr="002C34A1" w14:paraId="651637F7" w14:textId="77777777" w:rsidTr="00E008E7">
        <w:trPr>
          <w:trHeight w:val="248"/>
        </w:trPr>
        <w:tc>
          <w:tcPr>
            <w:tcW w:w="869" w:type="pct"/>
            <w:tcBorders>
              <w:top w:val="nil"/>
              <w:left w:val="nil"/>
              <w:bottom w:val="nil"/>
              <w:right w:val="nil"/>
            </w:tcBorders>
          </w:tcPr>
          <w:p w14:paraId="556D2A3C" w14:textId="77777777" w:rsidR="00571E5B" w:rsidRPr="002C34A1" w:rsidRDefault="00571E5B" w:rsidP="00E06046">
            <w:r w:rsidRPr="002C34A1">
              <w:t>Direct Report Relationship</w:t>
            </w:r>
          </w:p>
        </w:tc>
        <w:tc>
          <w:tcPr>
            <w:tcW w:w="538" w:type="pct"/>
            <w:tcBorders>
              <w:top w:val="nil"/>
              <w:left w:val="nil"/>
              <w:bottom w:val="nil"/>
            </w:tcBorders>
          </w:tcPr>
          <w:p w14:paraId="029C754D" w14:textId="77777777" w:rsidR="00571E5B" w:rsidRPr="002C34A1" w:rsidRDefault="00571E5B" w:rsidP="00BE520C"/>
        </w:tc>
        <w:tc>
          <w:tcPr>
            <w:tcW w:w="382" w:type="pct"/>
            <w:tcBorders>
              <w:top w:val="nil"/>
              <w:bottom w:val="nil"/>
              <w:right w:val="nil"/>
            </w:tcBorders>
          </w:tcPr>
          <w:p w14:paraId="79F8C9B3" w14:textId="77777777" w:rsidR="00571E5B" w:rsidRPr="002C34A1" w:rsidRDefault="00571E5B" w:rsidP="00BE520C"/>
        </w:tc>
        <w:tc>
          <w:tcPr>
            <w:tcW w:w="644" w:type="pct"/>
            <w:tcBorders>
              <w:top w:val="nil"/>
              <w:left w:val="nil"/>
              <w:bottom w:val="nil"/>
              <w:right w:val="nil"/>
            </w:tcBorders>
          </w:tcPr>
          <w:p w14:paraId="57FA2540" w14:textId="411EC54B" w:rsidR="00571E5B" w:rsidRPr="002C34A1" w:rsidRDefault="00571E5B" w:rsidP="00BE520C">
            <w:r w:rsidRPr="002C34A1">
              <w:t>0.2</w:t>
            </w:r>
            <w:r>
              <w:t>3</w:t>
            </w:r>
            <w:r w:rsidRPr="002C34A1">
              <w:t>***</w:t>
            </w:r>
          </w:p>
        </w:tc>
        <w:tc>
          <w:tcPr>
            <w:tcW w:w="642" w:type="pct"/>
            <w:gridSpan w:val="2"/>
            <w:tcBorders>
              <w:top w:val="nil"/>
              <w:left w:val="nil"/>
              <w:bottom w:val="nil"/>
              <w:right w:val="nil"/>
            </w:tcBorders>
          </w:tcPr>
          <w:p w14:paraId="3273DFD8" w14:textId="77777777" w:rsidR="00571E5B" w:rsidRPr="002C34A1" w:rsidRDefault="00571E5B" w:rsidP="00BE520C">
            <w:r w:rsidRPr="002C34A1">
              <w:t>0.06</w:t>
            </w:r>
          </w:p>
        </w:tc>
        <w:tc>
          <w:tcPr>
            <w:tcW w:w="551" w:type="pct"/>
            <w:tcBorders>
              <w:top w:val="nil"/>
              <w:left w:val="nil"/>
              <w:bottom w:val="nil"/>
            </w:tcBorders>
          </w:tcPr>
          <w:p w14:paraId="34B18F0F" w14:textId="77777777" w:rsidR="00571E5B" w:rsidRPr="002C34A1" w:rsidRDefault="00571E5B" w:rsidP="00BE520C"/>
        </w:tc>
        <w:tc>
          <w:tcPr>
            <w:tcW w:w="413" w:type="pct"/>
            <w:tcBorders>
              <w:top w:val="nil"/>
              <w:bottom w:val="nil"/>
              <w:right w:val="nil"/>
            </w:tcBorders>
          </w:tcPr>
          <w:p w14:paraId="3DF9CCED" w14:textId="77777777" w:rsidR="00571E5B" w:rsidRPr="002C34A1" w:rsidRDefault="00571E5B" w:rsidP="00BE520C"/>
        </w:tc>
        <w:tc>
          <w:tcPr>
            <w:tcW w:w="550" w:type="pct"/>
            <w:tcBorders>
              <w:top w:val="nil"/>
              <w:left w:val="nil"/>
              <w:bottom w:val="nil"/>
              <w:right w:val="nil"/>
            </w:tcBorders>
          </w:tcPr>
          <w:p w14:paraId="225F21E9" w14:textId="5B3895A0" w:rsidR="00571E5B" w:rsidRPr="002C34A1" w:rsidRDefault="00571E5B" w:rsidP="00BE520C">
            <w:r w:rsidRPr="002C34A1">
              <w:t>0.0</w:t>
            </w:r>
            <w:r>
              <w:rPr>
                <w:color w:val="1C1C1C"/>
              </w:rPr>
              <w:t>5</w:t>
            </w:r>
          </w:p>
        </w:tc>
        <w:tc>
          <w:tcPr>
            <w:tcW w:w="411" w:type="pct"/>
            <w:tcBorders>
              <w:top w:val="nil"/>
              <w:left w:val="nil"/>
              <w:bottom w:val="nil"/>
              <w:right w:val="nil"/>
            </w:tcBorders>
          </w:tcPr>
          <w:p w14:paraId="36A4A337" w14:textId="77777777" w:rsidR="00571E5B" w:rsidRPr="002C34A1" w:rsidRDefault="00571E5B" w:rsidP="00BE520C">
            <w:r w:rsidRPr="002C34A1">
              <w:t>0.04</w:t>
            </w:r>
          </w:p>
        </w:tc>
      </w:tr>
      <w:tr w:rsidR="006D3219" w:rsidRPr="002C34A1" w14:paraId="526C6BA5" w14:textId="77777777" w:rsidTr="00E008E7">
        <w:trPr>
          <w:trHeight w:val="242"/>
        </w:trPr>
        <w:tc>
          <w:tcPr>
            <w:tcW w:w="869" w:type="pct"/>
            <w:tcBorders>
              <w:top w:val="nil"/>
              <w:left w:val="nil"/>
              <w:bottom w:val="nil"/>
              <w:right w:val="nil"/>
            </w:tcBorders>
          </w:tcPr>
          <w:p w14:paraId="206DE768" w14:textId="77777777" w:rsidR="00571E5B" w:rsidRPr="002C34A1" w:rsidRDefault="00571E5B" w:rsidP="00E06046">
            <w:r w:rsidRPr="002C34A1">
              <w:t>Customer Relationship</w:t>
            </w:r>
          </w:p>
        </w:tc>
        <w:tc>
          <w:tcPr>
            <w:tcW w:w="538" w:type="pct"/>
            <w:tcBorders>
              <w:top w:val="nil"/>
              <w:left w:val="nil"/>
              <w:bottom w:val="nil"/>
            </w:tcBorders>
          </w:tcPr>
          <w:p w14:paraId="67B4421F" w14:textId="77777777" w:rsidR="00571E5B" w:rsidRPr="002C34A1" w:rsidRDefault="00571E5B" w:rsidP="00BE520C"/>
        </w:tc>
        <w:tc>
          <w:tcPr>
            <w:tcW w:w="382" w:type="pct"/>
            <w:tcBorders>
              <w:top w:val="nil"/>
              <w:bottom w:val="nil"/>
              <w:right w:val="nil"/>
            </w:tcBorders>
          </w:tcPr>
          <w:p w14:paraId="78BE57F2" w14:textId="77777777" w:rsidR="00571E5B" w:rsidRPr="002C34A1" w:rsidRDefault="00571E5B" w:rsidP="00BE520C"/>
        </w:tc>
        <w:tc>
          <w:tcPr>
            <w:tcW w:w="644" w:type="pct"/>
            <w:tcBorders>
              <w:top w:val="nil"/>
              <w:left w:val="nil"/>
              <w:bottom w:val="nil"/>
              <w:right w:val="nil"/>
            </w:tcBorders>
          </w:tcPr>
          <w:p w14:paraId="3353511B" w14:textId="5D71FB30" w:rsidR="00571E5B" w:rsidRPr="002C34A1" w:rsidRDefault="00571E5B" w:rsidP="00BE520C">
            <w:r w:rsidRPr="002C34A1">
              <w:t>0.03</w:t>
            </w:r>
          </w:p>
        </w:tc>
        <w:tc>
          <w:tcPr>
            <w:tcW w:w="642" w:type="pct"/>
            <w:gridSpan w:val="2"/>
            <w:tcBorders>
              <w:top w:val="nil"/>
              <w:left w:val="nil"/>
              <w:bottom w:val="nil"/>
              <w:right w:val="nil"/>
            </w:tcBorders>
          </w:tcPr>
          <w:p w14:paraId="1E5B47DC" w14:textId="77777777" w:rsidR="00571E5B" w:rsidRPr="002C34A1" w:rsidRDefault="00571E5B" w:rsidP="00BE520C">
            <w:r w:rsidRPr="002C34A1">
              <w:t>0.06</w:t>
            </w:r>
          </w:p>
        </w:tc>
        <w:tc>
          <w:tcPr>
            <w:tcW w:w="551" w:type="pct"/>
            <w:tcBorders>
              <w:top w:val="nil"/>
              <w:left w:val="nil"/>
              <w:bottom w:val="nil"/>
            </w:tcBorders>
          </w:tcPr>
          <w:p w14:paraId="532111BF" w14:textId="77777777" w:rsidR="00571E5B" w:rsidRPr="002C34A1" w:rsidRDefault="00571E5B" w:rsidP="00BE520C"/>
        </w:tc>
        <w:tc>
          <w:tcPr>
            <w:tcW w:w="413" w:type="pct"/>
            <w:tcBorders>
              <w:top w:val="nil"/>
              <w:bottom w:val="nil"/>
              <w:right w:val="nil"/>
            </w:tcBorders>
          </w:tcPr>
          <w:p w14:paraId="7CB85F6F" w14:textId="77777777" w:rsidR="00571E5B" w:rsidRPr="002C34A1" w:rsidRDefault="00571E5B" w:rsidP="00BE520C"/>
        </w:tc>
        <w:tc>
          <w:tcPr>
            <w:tcW w:w="550" w:type="pct"/>
            <w:tcBorders>
              <w:top w:val="nil"/>
              <w:left w:val="nil"/>
              <w:bottom w:val="nil"/>
              <w:right w:val="nil"/>
            </w:tcBorders>
          </w:tcPr>
          <w:p w14:paraId="2EE08E9A" w14:textId="61DD2A9B" w:rsidR="00571E5B" w:rsidRPr="002C34A1" w:rsidRDefault="00571E5B" w:rsidP="00BE520C">
            <w:r w:rsidRPr="002C34A1">
              <w:t>-0.03</w:t>
            </w:r>
          </w:p>
        </w:tc>
        <w:tc>
          <w:tcPr>
            <w:tcW w:w="411" w:type="pct"/>
            <w:tcBorders>
              <w:top w:val="nil"/>
              <w:left w:val="nil"/>
              <w:bottom w:val="nil"/>
              <w:right w:val="nil"/>
            </w:tcBorders>
          </w:tcPr>
          <w:p w14:paraId="77CB6EF4" w14:textId="24D10E97" w:rsidR="00571E5B" w:rsidRPr="002C34A1" w:rsidRDefault="00571E5B" w:rsidP="00BE520C">
            <w:r w:rsidRPr="002C34A1">
              <w:t>0.0</w:t>
            </w:r>
            <w:r>
              <w:t>4</w:t>
            </w:r>
          </w:p>
        </w:tc>
      </w:tr>
      <w:tr w:rsidR="006D3219" w:rsidRPr="002C34A1" w14:paraId="0DC73B46" w14:textId="77777777" w:rsidTr="00E008E7">
        <w:trPr>
          <w:trHeight w:val="248"/>
        </w:trPr>
        <w:tc>
          <w:tcPr>
            <w:tcW w:w="869" w:type="pct"/>
            <w:tcBorders>
              <w:top w:val="nil"/>
              <w:left w:val="nil"/>
              <w:bottom w:val="nil"/>
              <w:right w:val="nil"/>
            </w:tcBorders>
          </w:tcPr>
          <w:p w14:paraId="246A6D16" w14:textId="77777777" w:rsidR="00571E5B" w:rsidRPr="002C34A1" w:rsidRDefault="00571E5B" w:rsidP="00E06046">
            <w:r w:rsidRPr="002C34A1">
              <w:t>Recipient Age</w:t>
            </w:r>
          </w:p>
        </w:tc>
        <w:tc>
          <w:tcPr>
            <w:tcW w:w="538" w:type="pct"/>
            <w:tcBorders>
              <w:top w:val="nil"/>
              <w:left w:val="nil"/>
              <w:bottom w:val="nil"/>
            </w:tcBorders>
          </w:tcPr>
          <w:p w14:paraId="49A43F50" w14:textId="77777777" w:rsidR="00571E5B" w:rsidRPr="002C34A1" w:rsidRDefault="00571E5B" w:rsidP="00BE520C"/>
        </w:tc>
        <w:tc>
          <w:tcPr>
            <w:tcW w:w="382" w:type="pct"/>
            <w:tcBorders>
              <w:top w:val="nil"/>
              <w:bottom w:val="nil"/>
              <w:right w:val="nil"/>
            </w:tcBorders>
          </w:tcPr>
          <w:p w14:paraId="51FE5515" w14:textId="77777777" w:rsidR="00571E5B" w:rsidRPr="002C34A1" w:rsidRDefault="00571E5B" w:rsidP="00BE520C"/>
        </w:tc>
        <w:tc>
          <w:tcPr>
            <w:tcW w:w="644" w:type="pct"/>
            <w:tcBorders>
              <w:top w:val="nil"/>
              <w:left w:val="nil"/>
              <w:bottom w:val="nil"/>
              <w:right w:val="nil"/>
            </w:tcBorders>
          </w:tcPr>
          <w:p w14:paraId="21E7BE29" w14:textId="004E2C18" w:rsidR="00571E5B" w:rsidRPr="002C34A1" w:rsidRDefault="00571E5B" w:rsidP="00BE520C">
            <w:r w:rsidRPr="002C34A1">
              <w:t>0.02</w:t>
            </w:r>
            <w:r w:rsidRPr="002C34A1">
              <w:rPr>
                <w:color w:val="1C1C1C"/>
              </w:rPr>
              <w:t>†</w:t>
            </w:r>
          </w:p>
        </w:tc>
        <w:tc>
          <w:tcPr>
            <w:tcW w:w="642" w:type="pct"/>
            <w:gridSpan w:val="2"/>
            <w:tcBorders>
              <w:top w:val="nil"/>
              <w:left w:val="nil"/>
              <w:bottom w:val="nil"/>
              <w:right w:val="nil"/>
            </w:tcBorders>
          </w:tcPr>
          <w:p w14:paraId="5276E437" w14:textId="77777777" w:rsidR="00571E5B" w:rsidRPr="002C34A1" w:rsidRDefault="00571E5B" w:rsidP="00BE520C">
            <w:r w:rsidRPr="002C34A1">
              <w:t>0.01</w:t>
            </w:r>
          </w:p>
        </w:tc>
        <w:tc>
          <w:tcPr>
            <w:tcW w:w="551" w:type="pct"/>
            <w:tcBorders>
              <w:top w:val="nil"/>
              <w:left w:val="nil"/>
              <w:bottom w:val="nil"/>
            </w:tcBorders>
          </w:tcPr>
          <w:p w14:paraId="7E4F545C" w14:textId="77777777" w:rsidR="00571E5B" w:rsidRPr="002C34A1" w:rsidRDefault="00571E5B" w:rsidP="00BE520C"/>
        </w:tc>
        <w:tc>
          <w:tcPr>
            <w:tcW w:w="413" w:type="pct"/>
            <w:tcBorders>
              <w:top w:val="nil"/>
              <w:bottom w:val="nil"/>
              <w:right w:val="nil"/>
            </w:tcBorders>
          </w:tcPr>
          <w:p w14:paraId="54DF13D9" w14:textId="77777777" w:rsidR="00571E5B" w:rsidRPr="002C34A1" w:rsidRDefault="00571E5B" w:rsidP="00BE520C"/>
        </w:tc>
        <w:tc>
          <w:tcPr>
            <w:tcW w:w="550" w:type="pct"/>
            <w:tcBorders>
              <w:top w:val="nil"/>
              <w:left w:val="nil"/>
              <w:bottom w:val="nil"/>
              <w:right w:val="nil"/>
            </w:tcBorders>
          </w:tcPr>
          <w:p w14:paraId="361DEA19" w14:textId="03298D2D" w:rsidR="00571E5B" w:rsidRPr="002C34A1" w:rsidRDefault="00571E5B" w:rsidP="00BE520C">
            <w:r w:rsidRPr="002C34A1">
              <w:t>0.00</w:t>
            </w:r>
            <w:r>
              <w:t>6</w:t>
            </w:r>
          </w:p>
        </w:tc>
        <w:tc>
          <w:tcPr>
            <w:tcW w:w="411" w:type="pct"/>
            <w:tcBorders>
              <w:top w:val="nil"/>
              <w:left w:val="nil"/>
              <w:bottom w:val="nil"/>
              <w:right w:val="nil"/>
            </w:tcBorders>
          </w:tcPr>
          <w:p w14:paraId="34AA8BF0" w14:textId="77777777" w:rsidR="00571E5B" w:rsidRPr="002C34A1" w:rsidRDefault="00571E5B" w:rsidP="00BE520C">
            <w:r w:rsidRPr="002C34A1">
              <w:t>0.005</w:t>
            </w:r>
          </w:p>
        </w:tc>
      </w:tr>
      <w:tr w:rsidR="006D3219" w:rsidRPr="002C34A1" w14:paraId="6F7E9E24" w14:textId="77777777" w:rsidTr="00E008E7">
        <w:trPr>
          <w:trHeight w:val="273"/>
        </w:trPr>
        <w:tc>
          <w:tcPr>
            <w:tcW w:w="869" w:type="pct"/>
            <w:tcBorders>
              <w:top w:val="nil"/>
              <w:left w:val="nil"/>
              <w:bottom w:val="single" w:sz="4" w:space="0" w:color="auto"/>
              <w:right w:val="nil"/>
            </w:tcBorders>
          </w:tcPr>
          <w:p w14:paraId="2F39B20A" w14:textId="77777777" w:rsidR="00571E5B" w:rsidRPr="002C34A1" w:rsidRDefault="00571E5B" w:rsidP="00E06046"/>
        </w:tc>
        <w:tc>
          <w:tcPr>
            <w:tcW w:w="538" w:type="pct"/>
            <w:tcBorders>
              <w:top w:val="nil"/>
              <w:left w:val="nil"/>
              <w:bottom w:val="single" w:sz="4" w:space="0" w:color="auto"/>
            </w:tcBorders>
          </w:tcPr>
          <w:p w14:paraId="3A79ED2F" w14:textId="77777777" w:rsidR="00571E5B" w:rsidRPr="002C34A1" w:rsidRDefault="00571E5B" w:rsidP="00E06046">
            <w:pPr>
              <w:jc w:val="center"/>
            </w:pPr>
          </w:p>
        </w:tc>
        <w:tc>
          <w:tcPr>
            <w:tcW w:w="382" w:type="pct"/>
            <w:tcBorders>
              <w:top w:val="nil"/>
              <w:bottom w:val="single" w:sz="4" w:space="0" w:color="auto"/>
              <w:right w:val="nil"/>
            </w:tcBorders>
          </w:tcPr>
          <w:p w14:paraId="4CDD568B" w14:textId="77777777" w:rsidR="00571E5B" w:rsidRPr="002C34A1" w:rsidRDefault="00571E5B" w:rsidP="00E06046">
            <w:pPr>
              <w:jc w:val="center"/>
            </w:pPr>
          </w:p>
        </w:tc>
        <w:tc>
          <w:tcPr>
            <w:tcW w:w="644" w:type="pct"/>
            <w:tcBorders>
              <w:top w:val="nil"/>
              <w:left w:val="nil"/>
              <w:bottom w:val="single" w:sz="4" w:space="0" w:color="auto"/>
              <w:right w:val="nil"/>
            </w:tcBorders>
          </w:tcPr>
          <w:p w14:paraId="536FF9A8" w14:textId="64B69E21" w:rsidR="00571E5B" w:rsidRPr="002C34A1" w:rsidRDefault="00571E5B" w:rsidP="00E06046">
            <w:pPr>
              <w:jc w:val="center"/>
            </w:pPr>
          </w:p>
        </w:tc>
        <w:tc>
          <w:tcPr>
            <w:tcW w:w="642" w:type="pct"/>
            <w:gridSpan w:val="2"/>
            <w:tcBorders>
              <w:top w:val="nil"/>
              <w:left w:val="nil"/>
              <w:bottom w:val="single" w:sz="4" w:space="0" w:color="auto"/>
              <w:right w:val="nil"/>
            </w:tcBorders>
          </w:tcPr>
          <w:p w14:paraId="09C97B93" w14:textId="77777777" w:rsidR="00571E5B" w:rsidRPr="002C34A1" w:rsidRDefault="00571E5B" w:rsidP="00E06046">
            <w:pPr>
              <w:jc w:val="center"/>
            </w:pPr>
          </w:p>
        </w:tc>
        <w:tc>
          <w:tcPr>
            <w:tcW w:w="551" w:type="pct"/>
            <w:tcBorders>
              <w:top w:val="nil"/>
              <w:left w:val="nil"/>
              <w:bottom w:val="single" w:sz="4" w:space="0" w:color="auto"/>
            </w:tcBorders>
          </w:tcPr>
          <w:p w14:paraId="56FD0521" w14:textId="77777777" w:rsidR="00571E5B" w:rsidRPr="002C34A1" w:rsidRDefault="00571E5B" w:rsidP="00E06046">
            <w:pPr>
              <w:jc w:val="center"/>
            </w:pPr>
          </w:p>
        </w:tc>
        <w:tc>
          <w:tcPr>
            <w:tcW w:w="413" w:type="pct"/>
            <w:tcBorders>
              <w:top w:val="nil"/>
              <w:bottom w:val="single" w:sz="4" w:space="0" w:color="auto"/>
              <w:right w:val="nil"/>
            </w:tcBorders>
          </w:tcPr>
          <w:p w14:paraId="2B730B4E" w14:textId="77777777" w:rsidR="00571E5B" w:rsidRPr="002C34A1" w:rsidRDefault="00571E5B" w:rsidP="00E06046">
            <w:pPr>
              <w:jc w:val="center"/>
            </w:pPr>
          </w:p>
        </w:tc>
        <w:tc>
          <w:tcPr>
            <w:tcW w:w="550" w:type="pct"/>
            <w:tcBorders>
              <w:top w:val="nil"/>
              <w:left w:val="nil"/>
              <w:bottom w:val="single" w:sz="4" w:space="0" w:color="auto"/>
              <w:right w:val="nil"/>
            </w:tcBorders>
          </w:tcPr>
          <w:p w14:paraId="11966C34" w14:textId="03388C82" w:rsidR="00571E5B" w:rsidRPr="002C34A1" w:rsidRDefault="00571E5B" w:rsidP="00E06046">
            <w:pPr>
              <w:jc w:val="center"/>
            </w:pPr>
          </w:p>
        </w:tc>
        <w:tc>
          <w:tcPr>
            <w:tcW w:w="411" w:type="pct"/>
            <w:tcBorders>
              <w:top w:val="nil"/>
              <w:left w:val="nil"/>
              <w:bottom w:val="single" w:sz="4" w:space="0" w:color="auto"/>
              <w:right w:val="nil"/>
            </w:tcBorders>
          </w:tcPr>
          <w:p w14:paraId="52C1CA66" w14:textId="77777777" w:rsidR="00571E5B" w:rsidRPr="002C34A1" w:rsidRDefault="00571E5B" w:rsidP="00E06046">
            <w:pPr>
              <w:jc w:val="center"/>
            </w:pPr>
          </w:p>
        </w:tc>
      </w:tr>
      <w:tr w:rsidR="006D3219" w:rsidRPr="002C34A1" w14:paraId="3D38DDE6" w14:textId="77777777" w:rsidTr="00961512">
        <w:trPr>
          <w:trHeight w:val="242"/>
        </w:trPr>
        <w:tc>
          <w:tcPr>
            <w:tcW w:w="869" w:type="pct"/>
            <w:tcBorders>
              <w:top w:val="single" w:sz="4" w:space="0" w:color="auto"/>
              <w:left w:val="nil"/>
              <w:right w:val="nil"/>
            </w:tcBorders>
          </w:tcPr>
          <w:p w14:paraId="6785CB47" w14:textId="77777777" w:rsidR="00571E5B" w:rsidRPr="002C34A1" w:rsidRDefault="00571E5B" w:rsidP="00E06046">
            <w:pPr>
              <w:rPr>
                <w:i/>
              </w:rPr>
            </w:pPr>
            <w:r w:rsidRPr="002C34A1">
              <w:rPr>
                <w:i/>
              </w:rPr>
              <w:t>n</w:t>
            </w:r>
          </w:p>
        </w:tc>
        <w:tc>
          <w:tcPr>
            <w:tcW w:w="920" w:type="pct"/>
            <w:gridSpan w:val="2"/>
            <w:tcBorders>
              <w:top w:val="single" w:sz="4" w:space="0" w:color="auto"/>
              <w:left w:val="nil"/>
            </w:tcBorders>
          </w:tcPr>
          <w:p w14:paraId="4EC7D181" w14:textId="5048725A" w:rsidR="00571E5B" w:rsidRPr="002C34A1" w:rsidRDefault="00571E5B" w:rsidP="00E06046">
            <w:pPr>
              <w:jc w:val="center"/>
            </w:pPr>
            <w:r>
              <w:t>4,371</w:t>
            </w:r>
          </w:p>
        </w:tc>
        <w:tc>
          <w:tcPr>
            <w:tcW w:w="1286" w:type="pct"/>
            <w:gridSpan w:val="3"/>
            <w:tcBorders>
              <w:top w:val="single" w:sz="4" w:space="0" w:color="auto"/>
              <w:left w:val="nil"/>
              <w:right w:val="nil"/>
            </w:tcBorders>
          </w:tcPr>
          <w:p w14:paraId="12D45AE8" w14:textId="3C8ED680" w:rsidR="00571E5B" w:rsidRPr="002C34A1" w:rsidRDefault="00571E5B" w:rsidP="00E06046">
            <w:pPr>
              <w:jc w:val="center"/>
            </w:pPr>
            <w:r w:rsidRPr="002C34A1">
              <w:t>4,341</w:t>
            </w:r>
          </w:p>
        </w:tc>
        <w:tc>
          <w:tcPr>
            <w:tcW w:w="964" w:type="pct"/>
            <w:gridSpan w:val="2"/>
            <w:tcBorders>
              <w:top w:val="single" w:sz="4" w:space="0" w:color="auto"/>
              <w:left w:val="nil"/>
            </w:tcBorders>
          </w:tcPr>
          <w:p w14:paraId="2DD35B15" w14:textId="6C19B469" w:rsidR="00571E5B" w:rsidRPr="002C34A1" w:rsidRDefault="006D3219" w:rsidP="00E06046">
            <w:pPr>
              <w:jc w:val="center"/>
            </w:pPr>
            <w:r>
              <w:t>4,</w:t>
            </w:r>
            <w:r w:rsidR="00870587">
              <w:t>371</w:t>
            </w:r>
          </w:p>
        </w:tc>
        <w:tc>
          <w:tcPr>
            <w:tcW w:w="961" w:type="pct"/>
            <w:gridSpan w:val="2"/>
            <w:tcBorders>
              <w:top w:val="single" w:sz="4" w:space="0" w:color="auto"/>
              <w:left w:val="nil"/>
              <w:right w:val="nil"/>
            </w:tcBorders>
          </w:tcPr>
          <w:p w14:paraId="77B03046" w14:textId="44C7534C" w:rsidR="00571E5B" w:rsidRPr="002C34A1" w:rsidRDefault="00571E5B" w:rsidP="00E06046">
            <w:pPr>
              <w:jc w:val="center"/>
            </w:pPr>
            <w:r w:rsidRPr="002C34A1">
              <w:t>4,341</w:t>
            </w:r>
          </w:p>
        </w:tc>
      </w:tr>
      <w:tr w:rsidR="006D3219" w:rsidRPr="002C34A1" w14:paraId="4C0622BE" w14:textId="77777777" w:rsidTr="006D3219">
        <w:trPr>
          <w:trHeight w:val="242"/>
        </w:trPr>
        <w:tc>
          <w:tcPr>
            <w:tcW w:w="869" w:type="pct"/>
            <w:tcBorders>
              <w:top w:val="nil"/>
              <w:left w:val="nil"/>
              <w:bottom w:val="single" w:sz="4" w:space="0" w:color="auto"/>
              <w:right w:val="nil"/>
            </w:tcBorders>
          </w:tcPr>
          <w:p w14:paraId="49A58CC2" w14:textId="77777777" w:rsidR="00571E5B" w:rsidRPr="002C34A1" w:rsidRDefault="00571E5B" w:rsidP="00E06046">
            <w:pPr>
              <w:rPr>
                <w:i/>
              </w:rPr>
            </w:pPr>
            <w:r w:rsidRPr="002C34A1">
              <w:rPr>
                <w:i/>
              </w:rPr>
              <w:t>ψ</w:t>
            </w:r>
          </w:p>
        </w:tc>
        <w:tc>
          <w:tcPr>
            <w:tcW w:w="920" w:type="pct"/>
            <w:gridSpan w:val="2"/>
            <w:tcBorders>
              <w:top w:val="nil"/>
              <w:left w:val="nil"/>
              <w:bottom w:val="single" w:sz="4" w:space="0" w:color="auto"/>
            </w:tcBorders>
          </w:tcPr>
          <w:p w14:paraId="30C2EDC2" w14:textId="09E365D9" w:rsidR="00571E5B" w:rsidRPr="002C34A1" w:rsidRDefault="00571E5B" w:rsidP="00E06046">
            <w:pPr>
              <w:jc w:val="center"/>
            </w:pPr>
            <w:r>
              <w:t>0.01</w:t>
            </w:r>
          </w:p>
        </w:tc>
        <w:tc>
          <w:tcPr>
            <w:tcW w:w="1286" w:type="pct"/>
            <w:gridSpan w:val="3"/>
            <w:tcBorders>
              <w:top w:val="nil"/>
              <w:left w:val="nil"/>
              <w:bottom w:val="single" w:sz="4" w:space="0" w:color="auto"/>
              <w:right w:val="nil"/>
            </w:tcBorders>
          </w:tcPr>
          <w:p w14:paraId="6F15BDE6" w14:textId="0B9D689C" w:rsidR="00571E5B" w:rsidRPr="002C34A1" w:rsidRDefault="00571E5B" w:rsidP="00E06046">
            <w:pPr>
              <w:jc w:val="center"/>
            </w:pPr>
            <w:r w:rsidRPr="002C34A1">
              <w:t>.10</w:t>
            </w:r>
          </w:p>
        </w:tc>
        <w:tc>
          <w:tcPr>
            <w:tcW w:w="964" w:type="pct"/>
            <w:gridSpan w:val="2"/>
            <w:tcBorders>
              <w:top w:val="nil"/>
              <w:left w:val="nil"/>
              <w:bottom w:val="single" w:sz="4" w:space="0" w:color="auto"/>
              <w:right w:val="nil"/>
            </w:tcBorders>
          </w:tcPr>
          <w:p w14:paraId="2FCDA3D6" w14:textId="58F8E759" w:rsidR="00571E5B" w:rsidRPr="002C34A1" w:rsidRDefault="006D3219" w:rsidP="00E06046">
            <w:pPr>
              <w:jc w:val="center"/>
            </w:pPr>
            <w:r>
              <w:t>0.01</w:t>
            </w:r>
          </w:p>
        </w:tc>
        <w:tc>
          <w:tcPr>
            <w:tcW w:w="961" w:type="pct"/>
            <w:gridSpan w:val="2"/>
            <w:tcBorders>
              <w:top w:val="nil"/>
              <w:left w:val="nil"/>
              <w:bottom w:val="single" w:sz="4" w:space="0" w:color="auto"/>
              <w:right w:val="nil"/>
            </w:tcBorders>
          </w:tcPr>
          <w:p w14:paraId="30230F13" w14:textId="4B7DAFCA" w:rsidR="00571E5B" w:rsidRPr="002C34A1" w:rsidRDefault="00571E5B" w:rsidP="00E06046">
            <w:pPr>
              <w:jc w:val="center"/>
            </w:pPr>
            <w:r w:rsidRPr="002C34A1">
              <w:t>.01</w:t>
            </w:r>
          </w:p>
        </w:tc>
      </w:tr>
    </w:tbl>
    <w:p w14:paraId="226FC0DF" w14:textId="07CF8CD6" w:rsidR="00E06046" w:rsidRPr="002C34A1" w:rsidRDefault="00E06046" w:rsidP="00B60404">
      <w:r w:rsidRPr="002C34A1">
        <w:rPr>
          <w:i/>
        </w:rPr>
        <w:t>Note</w:t>
      </w:r>
      <w:r w:rsidR="00B60404" w:rsidRPr="002C34A1">
        <w:rPr>
          <w:i/>
        </w:rPr>
        <w:t>:</w:t>
      </w:r>
      <w:r w:rsidRPr="002C34A1">
        <w:t xml:space="preserve"> </w:t>
      </w:r>
      <w:r w:rsidRPr="002C34A1">
        <w:rPr>
          <w:color w:val="1C1C1C"/>
        </w:rPr>
        <w:t xml:space="preserve">† </w:t>
      </w:r>
      <w:r w:rsidRPr="002C34A1">
        <w:rPr>
          <w:i/>
          <w:color w:val="1C1C1C"/>
        </w:rPr>
        <w:t>p</w:t>
      </w:r>
      <w:r w:rsidRPr="002C34A1">
        <w:rPr>
          <w:color w:val="1C1C1C"/>
        </w:rPr>
        <w:t xml:space="preserve">&lt;.10 </w:t>
      </w:r>
      <w:r w:rsidRPr="002C34A1">
        <w:rPr>
          <w:i/>
        </w:rPr>
        <w:t>*p</w:t>
      </w:r>
      <w:r w:rsidRPr="002C34A1">
        <w:t xml:space="preserve">&lt;.05 </w:t>
      </w:r>
      <w:r w:rsidRPr="002C34A1">
        <w:rPr>
          <w:i/>
        </w:rPr>
        <w:t>**p</w:t>
      </w:r>
      <w:r w:rsidRPr="002C34A1">
        <w:t xml:space="preserve">&lt;.01 </w:t>
      </w:r>
      <w:r w:rsidRPr="002C34A1">
        <w:rPr>
          <w:i/>
        </w:rPr>
        <w:t>***p</w:t>
      </w:r>
      <w:r w:rsidRPr="002C34A1">
        <w:t>&lt;.001</w:t>
      </w:r>
      <w:r w:rsidRPr="002C34A1">
        <w:rPr>
          <w:i/>
        </w:rPr>
        <w:t xml:space="preserve">. </w:t>
      </w:r>
      <w:r w:rsidRPr="002C34A1">
        <w:t xml:space="preserve">Gender was coded with men as the reference group. Relationship was coded with supervisor ratings as the reference group. ψ represents the random intercept variance. </w:t>
      </w:r>
    </w:p>
    <w:p w14:paraId="405AA2B8" w14:textId="1532975C" w:rsidR="00571E5B" w:rsidRDefault="00571E5B">
      <w:r>
        <w:br w:type="page"/>
      </w:r>
    </w:p>
    <w:p w14:paraId="3446E96E" w14:textId="77777777" w:rsidR="00E06046" w:rsidRPr="002C34A1" w:rsidRDefault="00E06046" w:rsidP="00E06046"/>
    <w:p w14:paraId="7B2FB888" w14:textId="3F2823AB" w:rsidR="00571E5B" w:rsidRDefault="00571E5B">
      <w:pPr>
        <w:rPr>
          <w:b/>
        </w:rPr>
      </w:pPr>
    </w:p>
    <w:p w14:paraId="108E3EA2" w14:textId="3D96A157" w:rsidR="00E06046" w:rsidRPr="002C34A1" w:rsidRDefault="00E06046" w:rsidP="00E06046">
      <w:pPr>
        <w:rPr>
          <w:bCs/>
        </w:rPr>
      </w:pPr>
      <w:r w:rsidRPr="002C34A1">
        <w:rPr>
          <w:b/>
        </w:rPr>
        <w:t xml:space="preserve">Table </w:t>
      </w:r>
      <w:r w:rsidR="00E008E7">
        <w:rPr>
          <w:b/>
        </w:rPr>
        <w:t xml:space="preserve">2. </w:t>
      </w:r>
      <w:r w:rsidR="00E008E7" w:rsidRPr="00E008E7">
        <w:rPr>
          <w:bCs/>
        </w:rPr>
        <w:t>Study 1,</w:t>
      </w:r>
      <w:r w:rsidR="00E008E7">
        <w:rPr>
          <w:b/>
        </w:rPr>
        <w:t xml:space="preserve"> </w:t>
      </w:r>
      <w:r w:rsidRPr="002C34A1">
        <w:rPr>
          <w:bCs/>
        </w:rPr>
        <w:t>Qualitative Analysis</w:t>
      </w:r>
      <w:r w:rsidR="00E008E7">
        <w:rPr>
          <w:bCs/>
        </w:rPr>
        <w:t xml:space="preserve"> of</w:t>
      </w:r>
      <w:r w:rsidR="00E008E7" w:rsidRPr="00E008E7">
        <w:rPr>
          <w:bCs/>
        </w:rPr>
        <w:t xml:space="preserve"> </w:t>
      </w:r>
      <w:r w:rsidR="00E008E7" w:rsidRPr="002C34A1">
        <w:rPr>
          <w:bCs/>
        </w:rPr>
        <w:t>Feedback</w:t>
      </w:r>
      <w:r w:rsidR="00E008E7">
        <w:rPr>
          <w:bCs/>
        </w:rPr>
        <w:t xml:space="preserve"> Style as a function of </w:t>
      </w:r>
      <w:r w:rsidR="007B6406">
        <w:rPr>
          <w:bCs/>
        </w:rPr>
        <w:t>Recipient</w:t>
      </w:r>
      <w:r w:rsidR="00E008E7">
        <w:rPr>
          <w:bCs/>
        </w:rPr>
        <w:t xml:space="preserve"> Gender.</w:t>
      </w:r>
    </w:p>
    <w:tbl>
      <w:tblPr>
        <w:tblW w:w="8469" w:type="dxa"/>
        <w:tblLayout w:type="fixed"/>
        <w:tblLook w:val="04A0" w:firstRow="1" w:lastRow="0" w:firstColumn="1" w:lastColumn="0" w:noHBand="0" w:noVBand="1"/>
      </w:tblPr>
      <w:tblGrid>
        <w:gridCol w:w="2256"/>
        <w:gridCol w:w="174"/>
        <w:gridCol w:w="1067"/>
        <w:gridCol w:w="830"/>
        <w:gridCol w:w="1137"/>
        <w:gridCol w:w="934"/>
        <w:gridCol w:w="1079"/>
        <w:gridCol w:w="992"/>
      </w:tblGrid>
      <w:tr w:rsidR="00D05E8E" w:rsidRPr="002C34A1" w14:paraId="61C97481" w14:textId="77777777" w:rsidTr="00BE520C">
        <w:trPr>
          <w:trHeight w:val="560"/>
        </w:trPr>
        <w:tc>
          <w:tcPr>
            <w:tcW w:w="2256" w:type="dxa"/>
            <w:tcBorders>
              <w:top w:val="single" w:sz="4" w:space="0" w:color="auto"/>
              <w:left w:val="nil"/>
              <w:right w:val="nil"/>
            </w:tcBorders>
          </w:tcPr>
          <w:p w14:paraId="3C058F17" w14:textId="77777777" w:rsidR="00E06046" w:rsidRPr="002C34A1" w:rsidRDefault="00E06046" w:rsidP="00E06046"/>
        </w:tc>
        <w:tc>
          <w:tcPr>
            <w:tcW w:w="2071" w:type="dxa"/>
            <w:gridSpan w:val="3"/>
            <w:tcBorders>
              <w:top w:val="single" w:sz="4" w:space="0" w:color="auto"/>
              <w:left w:val="nil"/>
              <w:bottom w:val="single" w:sz="4" w:space="0" w:color="auto"/>
              <w:right w:val="nil"/>
            </w:tcBorders>
          </w:tcPr>
          <w:p w14:paraId="3C4F2EB6" w14:textId="77777777" w:rsidR="00E06046" w:rsidRPr="002C34A1" w:rsidRDefault="00E06046" w:rsidP="0028608C">
            <w:pPr>
              <w:jc w:val="center"/>
            </w:pPr>
            <w:r w:rsidRPr="002C34A1">
              <w:t>DV: Tone of Qualitative Feedback</w:t>
            </w:r>
          </w:p>
        </w:tc>
        <w:tc>
          <w:tcPr>
            <w:tcW w:w="2071" w:type="dxa"/>
            <w:gridSpan w:val="2"/>
            <w:tcBorders>
              <w:top w:val="single" w:sz="4" w:space="0" w:color="auto"/>
              <w:left w:val="nil"/>
              <w:bottom w:val="single" w:sz="4" w:space="0" w:color="auto"/>
              <w:right w:val="nil"/>
            </w:tcBorders>
          </w:tcPr>
          <w:p w14:paraId="44BFCF4A" w14:textId="77777777" w:rsidR="00E06046" w:rsidRPr="002C34A1" w:rsidRDefault="00E06046" w:rsidP="0028608C">
            <w:pPr>
              <w:jc w:val="center"/>
            </w:pPr>
            <w:r w:rsidRPr="002C34A1">
              <w:t>DV: Positive Emotions in Qualitative Feedback</w:t>
            </w:r>
          </w:p>
        </w:tc>
        <w:tc>
          <w:tcPr>
            <w:tcW w:w="2071" w:type="dxa"/>
            <w:gridSpan w:val="2"/>
            <w:tcBorders>
              <w:top w:val="single" w:sz="4" w:space="0" w:color="auto"/>
              <w:left w:val="nil"/>
              <w:bottom w:val="single" w:sz="4" w:space="0" w:color="auto"/>
              <w:right w:val="nil"/>
            </w:tcBorders>
          </w:tcPr>
          <w:p w14:paraId="0D801530" w14:textId="1BE4AE9C" w:rsidR="00D05E8E" w:rsidRPr="002C34A1" w:rsidRDefault="00E06046" w:rsidP="0028608C">
            <w:pPr>
              <w:jc w:val="center"/>
            </w:pPr>
            <w:r w:rsidRPr="002C34A1">
              <w:t>DV: Negative Emotions in Qualitative Feedback</w:t>
            </w:r>
          </w:p>
        </w:tc>
      </w:tr>
      <w:tr w:rsidR="0028608C" w:rsidRPr="002C34A1" w14:paraId="7D4AEE77" w14:textId="77777777" w:rsidTr="0028608C">
        <w:trPr>
          <w:trHeight w:val="422"/>
        </w:trPr>
        <w:tc>
          <w:tcPr>
            <w:tcW w:w="2430" w:type="dxa"/>
            <w:gridSpan w:val="2"/>
            <w:tcBorders>
              <w:left w:val="nil"/>
              <w:bottom w:val="single" w:sz="4" w:space="0" w:color="auto"/>
              <w:right w:val="nil"/>
            </w:tcBorders>
          </w:tcPr>
          <w:p w14:paraId="3C7AEF57" w14:textId="77777777" w:rsidR="00E06046" w:rsidRPr="002C34A1" w:rsidRDefault="00E06046" w:rsidP="00E06046">
            <w:r w:rsidRPr="002C34A1">
              <w:t>Variable</w:t>
            </w:r>
          </w:p>
        </w:tc>
        <w:tc>
          <w:tcPr>
            <w:tcW w:w="1067" w:type="dxa"/>
            <w:tcBorders>
              <w:top w:val="single" w:sz="4" w:space="0" w:color="auto"/>
              <w:left w:val="nil"/>
              <w:bottom w:val="single" w:sz="4" w:space="0" w:color="auto"/>
            </w:tcBorders>
          </w:tcPr>
          <w:p w14:paraId="5A0DB226" w14:textId="6554A06B" w:rsidR="00E06046" w:rsidRPr="002C34A1" w:rsidRDefault="00E06046" w:rsidP="00BE520C">
            <w:pPr>
              <w:rPr>
                <w:i/>
              </w:rPr>
            </w:pPr>
            <w:r w:rsidRPr="002C34A1">
              <w:t>Estimate</w:t>
            </w:r>
          </w:p>
        </w:tc>
        <w:tc>
          <w:tcPr>
            <w:tcW w:w="830" w:type="dxa"/>
            <w:tcBorders>
              <w:top w:val="single" w:sz="4" w:space="0" w:color="auto"/>
              <w:left w:val="nil"/>
              <w:bottom w:val="single" w:sz="4" w:space="0" w:color="auto"/>
              <w:right w:val="nil"/>
            </w:tcBorders>
          </w:tcPr>
          <w:p w14:paraId="5A782F6C" w14:textId="77777777" w:rsidR="00E06046" w:rsidRPr="002C34A1" w:rsidRDefault="00E06046" w:rsidP="00BE520C">
            <w:pPr>
              <w:rPr>
                <w:i/>
              </w:rPr>
            </w:pPr>
            <w:r w:rsidRPr="002C34A1">
              <w:rPr>
                <w:i/>
              </w:rPr>
              <w:t>SE</w:t>
            </w:r>
          </w:p>
        </w:tc>
        <w:tc>
          <w:tcPr>
            <w:tcW w:w="1137" w:type="dxa"/>
            <w:tcBorders>
              <w:top w:val="single" w:sz="4" w:space="0" w:color="auto"/>
              <w:left w:val="nil"/>
              <w:bottom w:val="single" w:sz="4" w:space="0" w:color="auto"/>
              <w:right w:val="nil"/>
            </w:tcBorders>
          </w:tcPr>
          <w:p w14:paraId="1C182781" w14:textId="32A9DCEC" w:rsidR="00E06046" w:rsidRPr="002C34A1" w:rsidRDefault="00E06046" w:rsidP="00BE520C">
            <w:pPr>
              <w:rPr>
                <w:i/>
              </w:rPr>
            </w:pPr>
            <w:r w:rsidRPr="002C34A1">
              <w:t>Estimate</w:t>
            </w:r>
          </w:p>
        </w:tc>
        <w:tc>
          <w:tcPr>
            <w:tcW w:w="934" w:type="dxa"/>
            <w:tcBorders>
              <w:top w:val="single" w:sz="4" w:space="0" w:color="auto"/>
              <w:left w:val="nil"/>
              <w:bottom w:val="single" w:sz="4" w:space="0" w:color="auto"/>
              <w:right w:val="nil"/>
            </w:tcBorders>
          </w:tcPr>
          <w:p w14:paraId="65B02EFE" w14:textId="77777777" w:rsidR="00E06046" w:rsidRPr="002C34A1" w:rsidRDefault="00E06046" w:rsidP="00BE520C">
            <w:pPr>
              <w:rPr>
                <w:i/>
              </w:rPr>
            </w:pPr>
            <w:r w:rsidRPr="002C34A1">
              <w:rPr>
                <w:i/>
              </w:rPr>
              <w:t>SE</w:t>
            </w:r>
          </w:p>
        </w:tc>
        <w:tc>
          <w:tcPr>
            <w:tcW w:w="1079" w:type="dxa"/>
            <w:tcBorders>
              <w:top w:val="single" w:sz="4" w:space="0" w:color="auto"/>
              <w:left w:val="nil"/>
              <w:bottom w:val="single" w:sz="4" w:space="0" w:color="auto"/>
              <w:right w:val="nil"/>
            </w:tcBorders>
          </w:tcPr>
          <w:p w14:paraId="48091986" w14:textId="2D8FAC85" w:rsidR="00E06046" w:rsidRPr="002C34A1" w:rsidRDefault="00E06046" w:rsidP="00BE520C">
            <w:pPr>
              <w:rPr>
                <w:i/>
              </w:rPr>
            </w:pPr>
            <w:r w:rsidRPr="002C34A1">
              <w:t>Estimate</w:t>
            </w:r>
          </w:p>
        </w:tc>
        <w:tc>
          <w:tcPr>
            <w:tcW w:w="992" w:type="dxa"/>
            <w:tcBorders>
              <w:top w:val="single" w:sz="4" w:space="0" w:color="auto"/>
              <w:left w:val="nil"/>
              <w:bottom w:val="single" w:sz="4" w:space="0" w:color="auto"/>
              <w:right w:val="nil"/>
            </w:tcBorders>
          </w:tcPr>
          <w:p w14:paraId="2025088B" w14:textId="77777777" w:rsidR="00E06046" w:rsidRPr="002C34A1" w:rsidRDefault="00E06046" w:rsidP="00BE520C">
            <w:pPr>
              <w:rPr>
                <w:i/>
              </w:rPr>
            </w:pPr>
            <w:r w:rsidRPr="002C34A1">
              <w:rPr>
                <w:i/>
              </w:rPr>
              <w:t>SE</w:t>
            </w:r>
          </w:p>
        </w:tc>
      </w:tr>
      <w:tr w:rsidR="00B60404" w:rsidRPr="002C34A1" w14:paraId="21CF929A" w14:textId="77777777" w:rsidTr="00BE520C">
        <w:trPr>
          <w:trHeight w:val="173"/>
        </w:trPr>
        <w:tc>
          <w:tcPr>
            <w:tcW w:w="2430" w:type="dxa"/>
            <w:gridSpan w:val="2"/>
            <w:tcBorders>
              <w:top w:val="single" w:sz="4" w:space="0" w:color="auto"/>
              <w:left w:val="nil"/>
              <w:bottom w:val="nil"/>
              <w:right w:val="nil"/>
            </w:tcBorders>
          </w:tcPr>
          <w:p w14:paraId="7C2637F8" w14:textId="77777777" w:rsidR="00E06046" w:rsidRPr="002C34A1" w:rsidRDefault="00E06046" w:rsidP="00E06046">
            <w:r w:rsidRPr="002C34A1">
              <w:t>Intercept</w:t>
            </w:r>
          </w:p>
        </w:tc>
        <w:tc>
          <w:tcPr>
            <w:tcW w:w="1067" w:type="dxa"/>
            <w:tcBorders>
              <w:top w:val="single" w:sz="4" w:space="0" w:color="auto"/>
              <w:left w:val="nil"/>
              <w:bottom w:val="nil"/>
            </w:tcBorders>
          </w:tcPr>
          <w:p w14:paraId="613E32C8" w14:textId="7B21430D" w:rsidR="00E06046" w:rsidRPr="002C34A1" w:rsidRDefault="00E06046" w:rsidP="00BE520C">
            <w:r w:rsidRPr="002C34A1">
              <w:t>97.5</w:t>
            </w:r>
            <w:r w:rsidR="00273960">
              <w:t>5</w:t>
            </w:r>
          </w:p>
        </w:tc>
        <w:tc>
          <w:tcPr>
            <w:tcW w:w="830" w:type="dxa"/>
            <w:tcBorders>
              <w:top w:val="single" w:sz="4" w:space="0" w:color="auto"/>
              <w:left w:val="nil"/>
              <w:bottom w:val="nil"/>
              <w:right w:val="nil"/>
            </w:tcBorders>
          </w:tcPr>
          <w:p w14:paraId="2A2F0F14" w14:textId="461650D1" w:rsidR="00E06046" w:rsidRPr="002C34A1" w:rsidRDefault="00E06046" w:rsidP="00BE520C">
            <w:r w:rsidRPr="002C34A1">
              <w:t>7.0</w:t>
            </w:r>
            <w:r w:rsidR="00273960">
              <w:t>4</w:t>
            </w:r>
          </w:p>
        </w:tc>
        <w:tc>
          <w:tcPr>
            <w:tcW w:w="1137" w:type="dxa"/>
            <w:tcBorders>
              <w:top w:val="single" w:sz="4" w:space="0" w:color="auto"/>
              <w:left w:val="nil"/>
              <w:bottom w:val="nil"/>
              <w:right w:val="nil"/>
            </w:tcBorders>
          </w:tcPr>
          <w:p w14:paraId="6A6245BC" w14:textId="77777777" w:rsidR="00E06046" w:rsidRPr="002C34A1" w:rsidRDefault="00E06046" w:rsidP="00BE520C">
            <w:r w:rsidRPr="002C34A1">
              <w:t>6.00</w:t>
            </w:r>
          </w:p>
        </w:tc>
        <w:tc>
          <w:tcPr>
            <w:tcW w:w="934" w:type="dxa"/>
            <w:tcBorders>
              <w:top w:val="single" w:sz="4" w:space="0" w:color="auto"/>
              <w:left w:val="nil"/>
              <w:bottom w:val="nil"/>
              <w:right w:val="nil"/>
            </w:tcBorders>
          </w:tcPr>
          <w:p w14:paraId="571A2479" w14:textId="77777777" w:rsidR="00E06046" w:rsidRPr="002C34A1" w:rsidRDefault="00E06046" w:rsidP="00BE520C">
            <w:r w:rsidRPr="002C34A1">
              <w:t>1.12</w:t>
            </w:r>
          </w:p>
        </w:tc>
        <w:tc>
          <w:tcPr>
            <w:tcW w:w="1079" w:type="dxa"/>
            <w:tcBorders>
              <w:top w:val="single" w:sz="4" w:space="0" w:color="auto"/>
              <w:left w:val="nil"/>
              <w:bottom w:val="nil"/>
              <w:right w:val="nil"/>
            </w:tcBorders>
          </w:tcPr>
          <w:p w14:paraId="20F6145E" w14:textId="61274EF2" w:rsidR="00E06046" w:rsidRPr="002C34A1" w:rsidRDefault="00E06046" w:rsidP="00BE520C">
            <w:r w:rsidRPr="002C34A1">
              <w:t>0.</w:t>
            </w:r>
            <w:r w:rsidR="00FC68D0">
              <w:t>90</w:t>
            </w:r>
          </w:p>
        </w:tc>
        <w:tc>
          <w:tcPr>
            <w:tcW w:w="992" w:type="dxa"/>
            <w:tcBorders>
              <w:top w:val="single" w:sz="4" w:space="0" w:color="auto"/>
              <w:left w:val="nil"/>
              <w:bottom w:val="nil"/>
              <w:right w:val="nil"/>
            </w:tcBorders>
          </w:tcPr>
          <w:p w14:paraId="1B782EE5" w14:textId="3C0C7EC5" w:rsidR="00E06046" w:rsidRPr="002C34A1" w:rsidRDefault="00E06046" w:rsidP="00BE520C">
            <w:r w:rsidRPr="002C34A1">
              <w:t>0.5</w:t>
            </w:r>
            <w:r w:rsidR="00FC68D0">
              <w:t>3</w:t>
            </w:r>
          </w:p>
        </w:tc>
      </w:tr>
      <w:tr w:rsidR="00B60404" w:rsidRPr="002C34A1" w14:paraId="1621BDCE" w14:textId="77777777" w:rsidTr="00BE520C">
        <w:trPr>
          <w:trHeight w:val="183"/>
        </w:trPr>
        <w:tc>
          <w:tcPr>
            <w:tcW w:w="2430" w:type="dxa"/>
            <w:gridSpan w:val="2"/>
            <w:tcBorders>
              <w:top w:val="nil"/>
              <w:left w:val="nil"/>
              <w:bottom w:val="nil"/>
              <w:right w:val="nil"/>
            </w:tcBorders>
          </w:tcPr>
          <w:p w14:paraId="15A606F5" w14:textId="77777777" w:rsidR="00E06046" w:rsidRPr="002C34A1" w:rsidRDefault="00E06046" w:rsidP="00E06046">
            <w:r w:rsidRPr="002C34A1">
              <w:t>Recipient Gender</w:t>
            </w:r>
          </w:p>
        </w:tc>
        <w:tc>
          <w:tcPr>
            <w:tcW w:w="1067" w:type="dxa"/>
            <w:tcBorders>
              <w:top w:val="nil"/>
              <w:left w:val="nil"/>
              <w:bottom w:val="nil"/>
            </w:tcBorders>
          </w:tcPr>
          <w:p w14:paraId="1D6599D5" w14:textId="466811C6" w:rsidR="00E06046" w:rsidRPr="002C34A1" w:rsidRDefault="00E06046" w:rsidP="00BE520C">
            <w:r w:rsidRPr="002C34A1">
              <w:t>3.3</w:t>
            </w:r>
            <w:r w:rsidR="00273960">
              <w:t>2</w:t>
            </w:r>
            <w:r w:rsidRPr="002C34A1">
              <w:t>**</w:t>
            </w:r>
          </w:p>
        </w:tc>
        <w:tc>
          <w:tcPr>
            <w:tcW w:w="830" w:type="dxa"/>
            <w:tcBorders>
              <w:top w:val="nil"/>
              <w:left w:val="nil"/>
              <w:bottom w:val="nil"/>
              <w:right w:val="nil"/>
            </w:tcBorders>
          </w:tcPr>
          <w:p w14:paraId="5DCB3607" w14:textId="77777777" w:rsidR="00E06046" w:rsidRPr="002C34A1" w:rsidRDefault="00E06046" w:rsidP="00BE520C">
            <w:r w:rsidRPr="002C34A1">
              <w:t>1.15</w:t>
            </w:r>
          </w:p>
        </w:tc>
        <w:tc>
          <w:tcPr>
            <w:tcW w:w="1137" w:type="dxa"/>
            <w:tcBorders>
              <w:top w:val="nil"/>
              <w:left w:val="nil"/>
              <w:bottom w:val="nil"/>
              <w:right w:val="nil"/>
            </w:tcBorders>
          </w:tcPr>
          <w:p w14:paraId="57E4867B" w14:textId="77777777" w:rsidR="00E06046" w:rsidRPr="002C34A1" w:rsidRDefault="00E06046" w:rsidP="00BE520C">
            <w:r w:rsidRPr="002C34A1">
              <w:t>0.54**</w:t>
            </w:r>
          </w:p>
        </w:tc>
        <w:tc>
          <w:tcPr>
            <w:tcW w:w="934" w:type="dxa"/>
            <w:tcBorders>
              <w:top w:val="nil"/>
              <w:left w:val="nil"/>
              <w:bottom w:val="nil"/>
              <w:right w:val="nil"/>
            </w:tcBorders>
          </w:tcPr>
          <w:p w14:paraId="7507F1A6" w14:textId="77777777" w:rsidR="00E06046" w:rsidRPr="002C34A1" w:rsidRDefault="00E06046" w:rsidP="00BE520C">
            <w:r w:rsidRPr="002C34A1">
              <w:t>0.18</w:t>
            </w:r>
          </w:p>
        </w:tc>
        <w:tc>
          <w:tcPr>
            <w:tcW w:w="1079" w:type="dxa"/>
            <w:tcBorders>
              <w:top w:val="nil"/>
              <w:left w:val="nil"/>
              <w:bottom w:val="nil"/>
              <w:right w:val="nil"/>
            </w:tcBorders>
          </w:tcPr>
          <w:p w14:paraId="4CCE6CC2" w14:textId="77777777" w:rsidR="00E06046" w:rsidRPr="002C34A1" w:rsidRDefault="00E06046" w:rsidP="00BE520C">
            <w:r w:rsidRPr="002C34A1">
              <w:t>-0.20*</w:t>
            </w:r>
          </w:p>
        </w:tc>
        <w:tc>
          <w:tcPr>
            <w:tcW w:w="992" w:type="dxa"/>
            <w:tcBorders>
              <w:top w:val="nil"/>
              <w:left w:val="nil"/>
              <w:bottom w:val="nil"/>
              <w:right w:val="nil"/>
            </w:tcBorders>
          </w:tcPr>
          <w:p w14:paraId="262F2745" w14:textId="77777777" w:rsidR="00E06046" w:rsidRPr="002C34A1" w:rsidRDefault="00E06046" w:rsidP="00BE520C">
            <w:r w:rsidRPr="002C34A1">
              <w:t>0.09</w:t>
            </w:r>
          </w:p>
        </w:tc>
      </w:tr>
      <w:tr w:rsidR="00B60404" w:rsidRPr="002C34A1" w14:paraId="17FB7AF8" w14:textId="77777777" w:rsidTr="00BE520C">
        <w:trPr>
          <w:trHeight w:val="183"/>
        </w:trPr>
        <w:tc>
          <w:tcPr>
            <w:tcW w:w="2430" w:type="dxa"/>
            <w:gridSpan w:val="2"/>
            <w:tcBorders>
              <w:top w:val="nil"/>
              <w:left w:val="nil"/>
              <w:bottom w:val="nil"/>
              <w:right w:val="nil"/>
            </w:tcBorders>
          </w:tcPr>
          <w:p w14:paraId="43343701" w14:textId="77777777" w:rsidR="00E06046" w:rsidRPr="002C34A1" w:rsidRDefault="00E06046" w:rsidP="00E06046">
            <w:r w:rsidRPr="002C34A1">
              <w:t>Peer Relationship</w:t>
            </w:r>
          </w:p>
        </w:tc>
        <w:tc>
          <w:tcPr>
            <w:tcW w:w="1067" w:type="dxa"/>
            <w:tcBorders>
              <w:top w:val="nil"/>
              <w:left w:val="nil"/>
              <w:bottom w:val="nil"/>
            </w:tcBorders>
          </w:tcPr>
          <w:p w14:paraId="452EEA6B" w14:textId="77777777" w:rsidR="00E06046" w:rsidRPr="002C34A1" w:rsidRDefault="00E06046" w:rsidP="00BE520C">
            <w:r w:rsidRPr="002C34A1">
              <w:t>-0.47</w:t>
            </w:r>
          </w:p>
        </w:tc>
        <w:tc>
          <w:tcPr>
            <w:tcW w:w="830" w:type="dxa"/>
            <w:tcBorders>
              <w:top w:val="nil"/>
              <w:left w:val="nil"/>
              <w:bottom w:val="nil"/>
              <w:right w:val="nil"/>
            </w:tcBorders>
          </w:tcPr>
          <w:p w14:paraId="33E3E888" w14:textId="77777777" w:rsidR="00E06046" w:rsidRPr="002C34A1" w:rsidRDefault="00E06046" w:rsidP="00BE520C">
            <w:r w:rsidRPr="002C34A1">
              <w:t>1.28</w:t>
            </w:r>
          </w:p>
        </w:tc>
        <w:tc>
          <w:tcPr>
            <w:tcW w:w="1137" w:type="dxa"/>
            <w:tcBorders>
              <w:top w:val="nil"/>
              <w:left w:val="nil"/>
              <w:bottom w:val="nil"/>
              <w:right w:val="nil"/>
            </w:tcBorders>
          </w:tcPr>
          <w:p w14:paraId="495C8531" w14:textId="77777777" w:rsidR="00E06046" w:rsidRPr="002C34A1" w:rsidRDefault="00E06046" w:rsidP="00BE520C">
            <w:r w:rsidRPr="002C34A1">
              <w:t>0.43*</w:t>
            </w:r>
          </w:p>
        </w:tc>
        <w:tc>
          <w:tcPr>
            <w:tcW w:w="934" w:type="dxa"/>
            <w:tcBorders>
              <w:top w:val="nil"/>
              <w:left w:val="nil"/>
              <w:bottom w:val="nil"/>
              <w:right w:val="nil"/>
            </w:tcBorders>
          </w:tcPr>
          <w:p w14:paraId="7D6E9631" w14:textId="77777777" w:rsidR="00E06046" w:rsidRPr="002C34A1" w:rsidRDefault="00E06046" w:rsidP="00BE520C">
            <w:r w:rsidRPr="002C34A1">
              <w:t>0.21</w:t>
            </w:r>
          </w:p>
        </w:tc>
        <w:tc>
          <w:tcPr>
            <w:tcW w:w="1079" w:type="dxa"/>
            <w:tcBorders>
              <w:top w:val="nil"/>
              <w:left w:val="nil"/>
              <w:bottom w:val="nil"/>
              <w:right w:val="nil"/>
            </w:tcBorders>
          </w:tcPr>
          <w:p w14:paraId="1684DD80" w14:textId="77777777" w:rsidR="00E06046" w:rsidRPr="002C34A1" w:rsidRDefault="00E06046" w:rsidP="00BE520C">
            <w:r w:rsidRPr="002C34A1">
              <w:t>0.22*</w:t>
            </w:r>
          </w:p>
        </w:tc>
        <w:tc>
          <w:tcPr>
            <w:tcW w:w="992" w:type="dxa"/>
            <w:tcBorders>
              <w:top w:val="nil"/>
              <w:left w:val="nil"/>
              <w:bottom w:val="nil"/>
              <w:right w:val="nil"/>
            </w:tcBorders>
          </w:tcPr>
          <w:p w14:paraId="0232292E" w14:textId="77777777" w:rsidR="00E06046" w:rsidRPr="002C34A1" w:rsidRDefault="00E06046" w:rsidP="00BE520C">
            <w:r w:rsidRPr="002C34A1">
              <w:t>0.10</w:t>
            </w:r>
          </w:p>
        </w:tc>
      </w:tr>
      <w:tr w:rsidR="00B60404" w:rsidRPr="002C34A1" w14:paraId="2807163F" w14:textId="77777777" w:rsidTr="00BE520C">
        <w:trPr>
          <w:trHeight w:val="183"/>
        </w:trPr>
        <w:tc>
          <w:tcPr>
            <w:tcW w:w="2430" w:type="dxa"/>
            <w:gridSpan w:val="2"/>
            <w:tcBorders>
              <w:top w:val="nil"/>
              <w:left w:val="nil"/>
              <w:bottom w:val="nil"/>
              <w:right w:val="nil"/>
            </w:tcBorders>
          </w:tcPr>
          <w:p w14:paraId="34DEEFCA" w14:textId="77777777" w:rsidR="00E06046" w:rsidRPr="002C34A1" w:rsidRDefault="00E06046" w:rsidP="00E06046">
            <w:r w:rsidRPr="002C34A1">
              <w:t>Direct Report Relationship</w:t>
            </w:r>
          </w:p>
        </w:tc>
        <w:tc>
          <w:tcPr>
            <w:tcW w:w="1067" w:type="dxa"/>
            <w:tcBorders>
              <w:top w:val="nil"/>
              <w:left w:val="nil"/>
              <w:bottom w:val="nil"/>
            </w:tcBorders>
          </w:tcPr>
          <w:p w14:paraId="67A1F49E" w14:textId="77777777" w:rsidR="00E06046" w:rsidRPr="002C34A1" w:rsidRDefault="00E06046" w:rsidP="00BE520C">
            <w:r w:rsidRPr="002C34A1">
              <w:t>0.12</w:t>
            </w:r>
          </w:p>
        </w:tc>
        <w:tc>
          <w:tcPr>
            <w:tcW w:w="830" w:type="dxa"/>
            <w:tcBorders>
              <w:top w:val="nil"/>
              <w:left w:val="nil"/>
              <w:bottom w:val="nil"/>
              <w:right w:val="nil"/>
            </w:tcBorders>
          </w:tcPr>
          <w:p w14:paraId="4B32423D" w14:textId="77777777" w:rsidR="00E06046" w:rsidRPr="002C34A1" w:rsidRDefault="00E06046" w:rsidP="00BE520C">
            <w:r w:rsidRPr="002C34A1">
              <w:t>1.62</w:t>
            </w:r>
          </w:p>
        </w:tc>
        <w:tc>
          <w:tcPr>
            <w:tcW w:w="1137" w:type="dxa"/>
            <w:tcBorders>
              <w:top w:val="nil"/>
              <w:left w:val="nil"/>
              <w:bottom w:val="nil"/>
              <w:right w:val="nil"/>
            </w:tcBorders>
          </w:tcPr>
          <w:p w14:paraId="62240D21" w14:textId="77777777" w:rsidR="00E06046" w:rsidRPr="002C34A1" w:rsidRDefault="00E06046" w:rsidP="00BE520C">
            <w:r w:rsidRPr="002C34A1">
              <w:t>0.74**</w:t>
            </w:r>
          </w:p>
        </w:tc>
        <w:tc>
          <w:tcPr>
            <w:tcW w:w="934" w:type="dxa"/>
            <w:tcBorders>
              <w:top w:val="nil"/>
              <w:left w:val="nil"/>
              <w:bottom w:val="nil"/>
              <w:right w:val="nil"/>
            </w:tcBorders>
          </w:tcPr>
          <w:p w14:paraId="1C188534" w14:textId="77777777" w:rsidR="00E06046" w:rsidRPr="002C34A1" w:rsidRDefault="00E06046" w:rsidP="00BE520C">
            <w:r w:rsidRPr="002C34A1">
              <w:t>0.27</w:t>
            </w:r>
          </w:p>
        </w:tc>
        <w:tc>
          <w:tcPr>
            <w:tcW w:w="1079" w:type="dxa"/>
            <w:tcBorders>
              <w:top w:val="nil"/>
              <w:left w:val="nil"/>
              <w:bottom w:val="nil"/>
              <w:right w:val="nil"/>
            </w:tcBorders>
          </w:tcPr>
          <w:p w14:paraId="73BAEA0A" w14:textId="77777777" w:rsidR="00E06046" w:rsidRPr="002C34A1" w:rsidRDefault="00E06046" w:rsidP="00BE520C">
            <w:r w:rsidRPr="002C34A1">
              <w:t>-0.07</w:t>
            </w:r>
          </w:p>
        </w:tc>
        <w:tc>
          <w:tcPr>
            <w:tcW w:w="992" w:type="dxa"/>
            <w:tcBorders>
              <w:top w:val="nil"/>
              <w:left w:val="nil"/>
              <w:bottom w:val="nil"/>
              <w:right w:val="nil"/>
            </w:tcBorders>
          </w:tcPr>
          <w:p w14:paraId="64B16CC7" w14:textId="77777777" w:rsidR="00E06046" w:rsidRPr="002C34A1" w:rsidRDefault="00E06046" w:rsidP="00BE520C">
            <w:r w:rsidRPr="002C34A1">
              <w:t>0.13</w:t>
            </w:r>
          </w:p>
        </w:tc>
      </w:tr>
      <w:tr w:rsidR="00B60404" w:rsidRPr="002C34A1" w14:paraId="708D09EB" w14:textId="77777777" w:rsidTr="00BE520C">
        <w:trPr>
          <w:trHeight w:val="179"/>
        </w:trPr>
        <w:tc>
          <w:tcPr>
            <w:tcW w:w="2430" w:type="dxa"/>
            <w:gridSpan w:val="2"/>
            <w:tcBorders>
              <w:top w:val="nil"/>
              <w:left w:val="nil"/>
              <w:bottom w:val="nil"/>
              <w:right w:val="nil"/>
            </w:tcBorders>
          </w:tcPr>
          <w:p w14:paraId="7374005C" w14:textId="77777777" w:rsidR="00E06046" w:rsidRPr="002C34A1" w:rsidRDefault="00E06046" w:rsidP="00E06046">
            <w:r w:rsidRPr="002C34A1">
              <w:t>Customer Relationship</w:t>
            </w:r>
          </w:p>
        </w:tc>
        <w:tc>
          <w:tcPr>
            <w:tcW w:w="1067" w:type="dxa"/>
            <w:tcBorders>
              <w:top w:val="nil"/>
              <w:left w:val="nil"/>
              <w:bottom w:val="nil"/>
            </w:tcBorders>
          </w:tcPr>
          <w:p w14:paraId="443EBF95" w14:textId="217EBA57" w:rsidR="00E06046" w:rsidRPr="002C34A1" w:rsidRDefault="00E06046" w:rsidP="00BE520C">
            <w:r w:rsidRPr="002C34A1">
              <w:t>-2.1</w:t>
            </w:r>
            <w:r w:rsidR="00273960">
              <w:t>2</w:t>
            </w:r>
          </w:p>
        </w:tc>
        <w:tc>
          <w:tcPr>
            <w:tcW w:w="830" w:type="dxa"/>
            <w:tcBorders>
              <w:top w:val="nil"/>
              <w:left w:val="nil"/>
              <w:bottom w:val="nil"/>
              <w:right w:val="nil"/>
            </w:tcBorders>
          </w:tcPr>
          <w:p w14:paraId="3648A234" w14:textId="77777777" w:rsidR="00E06046" w:rsidRPr="002C34A1" w:rsidRDefault="00E06046" w:rsidP="00BE520C">
            <w:r w:rsidRPr="002C34A1">
              <w:t>1.50</w:t>
            </w:r>
          </w:p>
        </w:tc>
        <w:tc>
          <w:tcPr>
            <w:tcW w:w="1137" w:type="dxa"/>
            <w:tcBorders>
              <w:top w:val="nil"/>
              <w:left w:val="nil"/>
              <w:bottom w:val="nil"/>
              <w:right w:val="nil"/>
            </w:tcBorders>
          </w:tcPr>
          <w:p w14:paraId="1B836E06" w14:textId="77777777" w:rsidR="00E06046" w:rsidRPr="002C34A1" w:rsidRDefault="00E06046" w:rsidP="00BE520C">
            <w:r w:rsidRPr="002C34A1">
              <w:t>0.21</w:t>
            </w:r>
          </w:p>
        </w:tc>
        <w:tc>
          <w:tcPr>
            <w:tcW w:w="934" w:type="dxa"/>
            <w:tcBorders>
              <w:top w:val="nil"/>
              <w:left w:val="nil"/>
              <w:bottom w:val="nil"/>
              <w:right w:val="nil"/>
            </w:tcBorders>
          </w:tcPr>
          <w:p w14:paraId="1C209A73" w14:textId="77777777" w:rsidR="00E06046" w:rsidRPr="002C34A1" w:rsidRDefault="00E06046" w:rsidP="00BE520C">
            <w:r w:rsidRPr="002C34A1">
              <w:t>0.25</w:t>
            </w:r>
          </w:p>
        </w:tc>
        <w:tc>
          <w:tcPr>
            <w:tcW w:w="1079" w:type="dxa"/>
            <w:tcBorders>
              <w:top w:val="nil"/>
              <w:left w:val="nil"/>
              <w:bottom w:val="nil"/>
              <w:right w:val="nil"/>
            </w:tcBorders>
          </w:tcPr>
          <w:p w14:paraId="29D1DF15" w14:textId="15BF542E" w:rsidR="00E06046" w:rsidRPr="002C34A1" w:rsidRDefault="00E06046" w:rsidP="00BE520C">
            <w:r w:rsidRPr="002C34A1">
              <w:t>-0.0</w:t>
            </w:r>
            <w:r w:rsidR="00FC68D0">
              <w:t>04</w:t>
            </w:r>
          </w:p>
        </w:tc>
        <w:tc>
          <w:tcPr>
            <w:tcW w:w="992" w:type="dxa"/>
            <w:tcBorders>
              <w:top w:val="nil"/>
              <w:left w:val="nil"/>
              <w:bottom w:val="nil"/>
              <w:right w:val="nil"/>
            </w:tcBorders>
          </w:tcPr>
          <w:p w14:paraId="7367F008" w14:textId="77777777" w:rsidR="00E06046" w:rsidRPr="002C34A1" w:rsidRDefault="00E06046" w:rsidP="00BE520C">
            <w:r w:rsidRPr="002C34A1">
              <w:t>0.12</w:t>
            </w:r>
          </w:p>
        </w:tc>
      </w:tr>
      <w:tr w:rsidR="00B60404" w:rsidRPr="002C34A1" w14:paraId="19EB4278" w14:textId="77777777" w:rsidTr="00BE520C">
        <w:trPr>
          <w:trHeight w:val="183"/>
        </w:trPr>
        <w:tc>
          <w:tcPr>
            <w:tcW w:w="2430" w:type="dxa"/>
            <w:gridSpan w:val="2"/>
            <w:tcBorders>
              <w:top w:val="nil"/>
              <w:left w:val="nil"/>
              <w:bottom w:val="nil"/>
              <w:right w:val="nil"/>
            </w:tcBorders>
          </w:tcPr>
          <w:p w14:paraId="742F53FD" w14:textId="77777777" w:rsidR="00E06046" w:rsidRPr="002C34A1" w:rsidRDefault="00E06046" w:rsidP="00E06046">
            <w:r w:rsidRPr="002C34A1">
              <w:t>Recipient Age</w:t>
            </w:r>
          </w:p>
        </w:tc>
        <w:tc>
          <w:tcPr>
            <w:tcW w:w="1067" w:type="dxa"/>
            <w:tcBorders>
              <w:top w:val="nil"/>
              <w:left w:val="nil"/>
              <w:bottom w:val="nil"/>
            </w:tcBorders>
          </w:tcPr>
          <w:p w14:paraId="56B5F623" w14:textId="77777777" w:rsidR="00E06046" w:rsidRPr="002C34A1" w:rsidRDefault="00E06046" w:rsidP="00BE520C">
            <w:r w:rsidRPr="002C34A1">
              <w:t>-0.64**</w:t>
            </w:r>
          </w:p>
        </w:tc>
        <w:tc>
          <w:tcPr>
            <w:tcW w:w="830" w:type="dxa"/>
            <w:tcBorders>
              <w:top w:val="nil"/>
              <w:left w:val="nil"/>
              <w:bottom w:val="nil"/>
              <w:right w:val="nil"/>
            </w:tcBorders>
          </w:tcPr>
          <w:p w14:paraId="1DB085D7" w14:textId="77777777" w:rsidR="00E06046" w:rsidRPr="002C34A1" w:rsidRDefault="00E06046" w:rsidP="00BE520C">
            <w:r w:rsidRPr="002C34A1">
              <w:t>0.24</w:t>
            </w:r>
          </w:p>
        </w:tc>
        <w:tc>
          <w:tcPr>
            <w:tcW w:w="1137" w:type="dxa"/>
            <w:tcBorders>
              <w:top w:val="nil"/>
              <w:left w:val="nil"/>
              <w:bottom w:val="nil"/>
              <w:right w:val="nil"/>
            </w:tcBorders>
          </w:tcPr>
          <w:p w14:paraId="180B5CE1" w14:textId="77777777" w:rsidR="00E06046" w:rsidRPr="002C34A1" w:rsidRDefault="00E06046" w:rsidP="00BE520C">
            <w:r w:rsidRPr="002C34A1">
              <w:t>0.005</w:t>
            </w:r>
          </w:p>
        </w:tc>
        <w:tc>
          <w:tcPr>
            <w:tcW w:w="934" w:type="dxa"/>
            <w:tcBorders>
              <w:top w:val="nil"/>
              <w:left w:val="nil"/>
              <w:bottom w:val="nil"/>
              <w:right w:val="nil"/>
            </w:tcBorders>
          </w:tcPr>
          <w:p w14:paraId="06F6DA11" w14:textId="680D2181" w:rsidR="00E06046" w:rsidRPr="002C34A1" w:rsidRDefault="00E06046" w:rsidP="00BE520C">
            <w:r w:rsidRPr="002C34A1">
              <w:t>0.0</w:t>
            </w:r>
            <w:r w:rsidR="00FC68D0">
              <w:t>4</w:t>
            </w:r>
          </w:p>
        </w:tc>
        <w:tc>
          <w:tcPr>
            <w:tcW w:w="1079" w:type="dxa"/>
            <w:tcBorders>
              <w:top w:val="nil"/>
              <w:left w:val="nil"/>
              <w:bottom w:val="nil"/>
              <w:right w:val="nil"/>
            </w:tcBorders>
          </w:tcPr>
          <w:p w14:paraId="471865BD" w14:textId="77777777" w:rsidR="00E06046" w:rsidRPr="002C34A1" w:rsidRDefault="00E06046" w:rsidP="00BE520C">
            <w:r w:rsidRPr="002C34A1">
              <w:t>0.02</w:t>
            </w:r>
          </w:p>
        </w:tc>
        <w:tc>
          <w:tcPr>
            <w:tcW w:w="992" w:type="dxa"/>
            <w:tcBorders>
              <w:top w:val="nil"/>
              <w:left w:val="nil"/>
              <w:bottom w:val="nil"/>
              <w:right w:val="nil"/>
            </w:tcBorders>
          </w:tcPr>
          <w:p w14:paraId="0E03D9E8" w14:textId="77777777" w:rsidR="00E06046" w:rsidRPr="002C34A1" w:rsidRDefault="00E06046" w:rsidP="00BE520C">
            <w:r w:rsidRPr="002C34A1">
              <w:t>0.02</w:t>
            </w:r>
          </w:p>
        </w:tc>
      </w:tr>
      <w:tr w:rsidR="00D05E8E" w:rsidRPr="002C34A1" w14:paraId="567F313D" w14:textId="77777777" w:rsidTr="00BE520C">
        <w:trPr>
          <w:trHeight w:val="201"/>
        </w:trPr>
        <w:tc>
          <w:tcPr>
            <w:tcW w:w="2430" w:type="dxa"/>
            <w:gridSpan w:val="2"/>
            <w:tcBorders>
              <w:top w:val="nil"/>
              <w:left w:val="nil"/>
              <w:bottom w:val="single" w:sz="4" w:space="0" w:color="auto"/>
              <w:right w:val="nil"/>
            </w:tcBorders>
          </w:tcPr>
          <w:p w14:paraId="46B11B9F" w14:textId="77777777" w:rsidR="00E06046" w:rsidRPr="002C34A1" w:rsidRDefault="00E06046" w:rsidP="00E06046"/>
        </w:tc>
        <w:tc>
          <w:tcPr>
            <w:tcW w:w="1897" w:type="dxa"/>
            <w:gridSpan w:val="2"/>
            <w:tcBorders>
              <w:top w:val="nil"/>
              <w:left w:val="nil"/>
              <w:bottom w:val="single" w:sz="4" w:space="0" w:color="auto"/>
              <w:right w:val="nil"/>
            </w:tcBorders>
          </w:tcPr>
          <w:p w14:paraId="137D855F" w14:textId="77777777" w:rsidR="00E06046" w:rsidRPr="002C34A1" w:rsidRDefault="00E06046" w:rsidP="00BE520C"/>
        </w:tc>
        <w:tc>
          <w:tcPr>
            <w:tcW w:w="2071" w:type="dxa"/>
            <w:gridSpan w:val="2"/>
            <w:tcBorders>
              <w:top w:val="nil"/>
              <w:left w:val="nil"/>
              <w:bottom w:val="single" w:sz="4" w:space="0" w:color="auto"/>
              <w:right w:val="nil"/>
            </w:tcBorders>
          </w:tcPr>
          <w:p w14:paraId="5172427C" w14:textId="77777777" w:rsidR="00E06046" w:rsidRPr="002C34A1" w:rsidRDefault="00E06046" w:rsidP="00BE520C"/>
        </w:tc>
        <w:tc>
          <w:tcPr>
            <w:tcW w:w="2071" w:type="dxa"/>
            <w:gridSpan w:val="2"/>
            <w:tcBorders>
              <w:top w:val="nil"/>
              <w:left w:val="nil"/>
              <w:bottom w:val="single" w:sz="4" w:space="0" w:color="auto"/>
              <w:right w:val="nil"/>
            </w:tcBorders>
          </w:tcPr>
          <w:p w14:paraId="276D78FF" w14:textId="77777777" w:rsidR="00E06046" w:rsidRPr="002C34A1" w:rsidRDefault="00E06046" w:rsidP="00BE520C"/>
        </w:tc>
      </w:tr>
      <w:tr w:rsidR="00D05E8E" w:rsidRPr="002C34A1" w14:paraId="61C1D19A" w14:textId="77777777" w:rsidTr="00BE520C">
        <w:trPr>
          <w:trHeight w:val="179"/>
        </w:trPr>
        <w:tc>
          <w:tcPr>
            <w:tcW w:w="2430" w:type="dxa"/>
            <w:gridSpan w:val="2"/>
            <w:tcBorders>
              <w:top w:val="single" w:sz="4" w:space="0" w:color="auto"/>
              <w:left w:val="nil"/>
              <w:right w:val="nil"/>
            </w:tcBorders>
          </w:tcPr>
          <w:p w14:paraId="5EAB6C98" w14:textId="77777777" w:rsidR="00E06046" w:rsidRPr="002C34A1" w:rsidRDefault="00E06046" w:rsidP="00E06046">
            <w:pPr>
              <w:rPr>
                <w:i/>
              </w:rPr>
            </w:pPr>
            <w:r w:rsidRPr="002C34A1">
              <w:rPr>
                <w:i/>
              </w:rPr>
              <w:t>n</w:t>
            </w:r>
          </w:p>
        </w:tc>
        <w:tc>
          <w:tcPr>
            <w:tcW w:w="1897" w:type="dxa"/>
            <w:gridSpan w:val="2"/>
            <w:tcBorders>
              <w:top w:val="single" w:sz="4" w:space="0" w:color="auto"/>
              <w:left w:val="nil"/>
              <w:right w:val="nil"/>
            </w:tcBorders>
          </w:tcPr>
          <w:p w14:paraId="7171FBA0" w14:textId="77777777" w:rsidR="00E06046" w:rsidRPr="002C34A1" w:rsidRDefault="00E06046" w:rsidP="0028608C">
            <w:pPr>
              <w:jc w:val="center"/>
            </w:pPr>
            <w:r w:rsidRPr="002C34A1">
              <w:t>3,381</w:t>
            </w:r>
          </w:p>
        </w:tc>
        <w:tc>
          <w:tcPr>
            <w:tcW w:w="2071" w:type="dxa"/>
            <w:gridSpan w:val="2"/>
            <w:tcBorders>
              <w:top w:val="single" w:sz="4" w:space="0" w:color="auto"/>
              <w:left w:val="nil"/>
              <w:right w:val="nil"/>
            </w:tcBorders>
          </w:tcPr>
          <w:p w14:paraId="3CCF255B" w14:textId="77777777" w:rsidR="00E06046" w:rsidRPr="002C34A1" w:rsidRDefault="00E06046" w:rsidP="0028608C">
            <w:pPr>
              <w:jc w:val="center"/>
            </w:pPr>
            <w:r w:rsidRPr="002C34A1">
              <w:t>3,381</w:t>
            </w:r>
          </w:p>
        </w:tc>
        <w:tc>
          <w:tcPr>
            <w:tcW w:w="2071" w:type="dxa"/>
            <w:gridSpan w:val="2"/>
            <w:tcBorders>
              <w:top w:val="single" w:sz="4" w:space="0" w:color="auto"/>
              <w:left w:val="nil"/>
              <w:right w:val="nil"/>
            </w:tcBorders>
          </w:tcPr>
          <w:p w14:paraId="71D8F430" w14:textId="77777777" w:rsidR="00E06046" w:rsidRPr="002C34A1" w:rsidRDefault="00E06046" w:rsidP="0028608C">
            <w:pPr>
              <w:jc w:val="center"/>
            </w:pPr>
            <w:r w:rsidRPr="002C34A1">
              <w:t>3,381</w:t>
            </w:r>
          </w:p>
        </w:tc>
      </w:tr>
      <w:tr w:rsidR="00D05E8E" w:rsidRPr="002C34A1" w14:paraId="2AE646EC" w14:textId="77777777" w:rsidTr="00BE520C">
        <w:trPr>
          <w:trHeight w:val="179"/>
        </w:trPr>
        <w:tc>
          <w:tcPr>
            <w:tcW w:w="2430" w:type="dxa"/>
            <w:gridSpan w:val="2"/>
            <w:tcBorders>
              <w:top w:val="nil"/>
              <w:left w:val="nil"/>
              <w:bottom w:val="single" w:sz="4" w:space="0" w:color="auto"/>
              <w:right w:val="nil"/>
            </w:tcBorders>
          </w:tcPr>
          <w:p w14:paraId="0C7EE36E" w14:textId="77777777" w:rsidR="00E06046" w:rsidRPr="002C34A1" w:rsidRDefault="00E06046" w:rsidP="00E06046">
            <w:pPr>
              <w:rPr>
                <w:i/>
              </w:rPr>
            </w:pPr>
            <w:r w:rsidRPr="002C34A1">
              <w:rPr>
                <w:i/>
              </w:rPr>
              <w:t>ψ</w:t>
            </w:r>
          </w:p>
        </w:tc>
        <w:tc>
          <w:tcPr>
            <w:tcW w:w="1897" w:type="dxa"/>
            <w:gridSpan w:val="2"/>
            <w:tcBorders>
              <w:top w:val="nil"/>
              <w:left w:val="nil"/>
              <w:bottom w:val="single" w:sz="4" w:space="0" w:color="auto"/>
              <w:right w:val="nil"/>
            </w:tcBorders>
          </w:tcPr>
          <w:p w14:paraId="7AE7A1DD" w14:textId="43467CCC" w:rsidR="00E06046" w:rsidRPr="002C34A1" w:rsidRDefault="00E06046" w:rsidP="0028608C">
            <w:pPr>
              <w:jc w:val="center"/>
            </w:pPr>
            <w:r w:rsidRPr="002C34A1">
              <w:t>2</w:t>
            </w:r>
            <w:r w:rsidR="00273960">
              <w:t>5</w:t>
            </w:r>
            <w:r w:rsidRPr="002C34A1">
              <w:t>.1</w:t>
            </w:r>
            <w:r w:rsidR="00273960">
              <w:t>1</w:t>
            </w:r>
          </w:p>
        </w:tc>
        <w:tc>
          <w:tcPr>
            <w:tcW w:w="2071" w:type="dxa"/>
            <w:gridSpan w:val="2"/>
            <w:tcBorders>
              <w:top w:val="nil"/>
              <w:left w:val="nil"/>
              <w:bottom w:val="single" w:sz="4" w:space="0" w:color="auto"/>
              <w:right w:val="nil"/>
            </w:tcBorders>
          </w:tcPr>
          <w:p w14:paraId="23399040" w14:textId="022E86F0" w:rsidR="00E06046" w:rsidRPr="002C34A1" w:rsidRDefault="00E06046" w:rsidP="0028608C">
            <w:pPr>
              <w:jc w:val="center"/>
            </w:pPr>
            <w:r w:rsidRPr="002C34A1">
              <w:t>0.4</w:t>
            </w:r>
            <w:r w:rsidR="00FC68D0">
              <w:t>7</w:t>
            </w:r>
          </w:p>
        </w:tc>
        <w:tc>
          <w:tcPr>
            <w:tcW w:w="2071" w:type="dxa"/>
            <w:gridSpan w:val="2"/>
            <w:tcBorders>
              <w:top w:val="nil"/>
              <w:left w:val="nil"/>
              <w:bottom w:val="single" w:sz="4" w:space="0" w:color="auto"/>
              <w:right w:val="nil"/>
            </w:tcBorders>
          </w:tcPr>
          <w:p w14:paraId="725FAF8E" w14:textId="4DFB5D15" w:rsidR="00E06046" w:rsidRPr="002C34A1" w:rsidRDefault="00E06046" w:rsidP="0028608C">
            <w:pPr>
              <w:jc w:val="center"/>
            </w:pPr>
            <w:r w:rsidRPr="002C34A1">
              <w:t>0.0</w:t>
            </w:r>
            <w:r w:rsidR="00FC68D0">
              <w:t>7</w:t>
            </w:r>
          </w:p>
        </w:tc>
      </w:tr>
    </w:tbl>
    <w:p w14:paraId="0B5D5885" w14:textId="21B97D62" w:rsidR="00E06046" w:rsidRPr="002C34A1" w:rsidRDefault="00E06046" w:rsidP="00B60404">
      <w:r w:rsidRPr="002C34A1">
        <w:rPr>
          <w:i/>
        </w:rPr>
        <w:t>Not</w:t>
      </w:r>
      <w:r w:rsidR="00B60404" w:rsidRPr="002C34A1">
        <w:rPr>
          <w:i/>
        </w:rPr>
        <w:t>e:</w:t>
      </w:r>
      <w:r w:rsidRPr="002C34A1">
        <w:t xml:space="preserve"> </w:t>
      </w:r>
      <w:r w:rsidRPr="002C34A1">
        <w:rPr>
          <w:color w:val="1C1C1C"/>
        </w:rPr>
        <w:t xml:space="preserve">† </w:t>
      </w:r>
      <w:r w:rsidRPr="002C34A1">
        <w:rPr>
          <w:i/>
          <w:color w:val="1C1C1C"/>
        </w:rPr>
        <w:t>p</w:t>
      </w:r>
      <w:r w:rsidRPr="002C34A1">
        <w:rPr>
          <w:color w:val="1C1C1C"/>
        </w:rPr>
        <w:t xml:space="preserve">&lt;.10 </w:t>
      </w:r>
      <w:r w:rsidRPr="002C34A1">
        <w:rPr>
          <w:i/>
        </w:rPr>
        <w:t>*p</w:t>
      </w:r>
      <w:r w:rsidRPr="002C34A1">
        <w:t xml:space="preserve">&lt;.05 </w:t>
      </w:r>
      <w:r w:rsidRPr="002C34A1">
        <w:rPr>
          <w:i/>
        </w:rPr>
        <w:t>**p</w:t>
      </w:r>
      <w:r w:rsidRPr="002C34A1">
        <w:t xml:space="preserve">&lt;.01 </w:t>
      </w:r>
      <w:r w:rsidRPr="002C34A1">
        <w:rPr>
          <w:i/>
        </w:rPr>
        <w:t>***p</w:t>
      </w:r>
      <w:r w:rsidRPr="002C34A1">
        <w:t>&lt;.001</w:t>
      </w:r>
      <w:r w:rsidRPr="002C34A1">
        <w:rPr>
          <w:i/>
        </w:rPr>
        <w:t xml:space="preserve">. </w:t>
      </w:r>
      <w:r w:rsidRPr="002C34A1">
        <w:t xml:space="preserve">Gender was coded with men as the reference group. Relationship was coded with supervisor ratings as the reference group. Feedback tone ranged from 0 to 100, with higher values indicating more positivity. Other variables represent the percent of total words in the feedback that were related to that type of emotion. ψ represents the random intercept variance. </w:t>
      </w:r>
    </w:p>
    <w:p w14:paraId="24FCA992" w14:textId="01ED1B16" w:rsidR="00946933" w:rsidRDefault="00946933" w:rsidP="00E06046">
      <w:pPr>
        <w:jc w:val="center"/>
        <w:rPr>
          <w:b/>
        </w:rPr>
      </w:pPr>
    </w:p>
    <w:p w14:paraId="0034C4CE" w14:textId="036ED3F4" w:rsidR="00836204" w:rsidRDefault="00836204" w:rsidP="00E06046">
      <w:pPr>
        <w:jc w:val="center"/>
        <w:rPr>
          <w:b/>
        </w:rPr>
      </w:pPr>
    </w:p>
    <w:p w14:paraId="34B876CB" w14:textId="55ADD567" w:rsidR="00836204" w:rsidRDefault="00836204" w:rsidP="00E06046">
      <w:pPr>
        <w:jc w:val="center"/>
        <w:rPr>
          <w:b/>
        </w:rPr>
      </w:pPr>
    </w:p>
    <w:p w14:paraId="08E0C562" w14:textId="320108D5" w:rsidR="005110F6" w:rsidRDefault="005110F6" w:rsidP="00E06046">
      <w:pPr>
        <w:jc w:val="center"/>
        <w:rPr>
          <w:b/>
        </w:rPr>
      </w:pPr>
    </w:p>
    <w:p w14:paraId="6CBCB11D" w14:textId="1DE3884B" w:rsidR="005110F6" w:rsidRDefault="005110F6" w:rsidP="00E06046">
      <w:pPr>
        <w:jc w:val="center"/>
        <w:rPr>
          <w:b/>
        </w:rPr>
      </w:pPr>
    </w:p>
    <w:p w14:paraId="3CF0684F" w14:textId="6DDE67FA" w:rsidR="005110F6" w:rsidRDefault="005110F6" w:rsidP="00E06046">
      <w:pPr>
        <w:jc w:val="center"/>
        <w:rPr>
          <w:b/>
        </w:rPr>
      </w:pPr>
    </w:p>
    <w:p w14:paraId="0847D464" w14:textId="77777777" w:rsidR="005110F6" w:rsidRPr="002C34A1" w:rsidRDefault="005110F6" w:rsidP="00E06046">
      <w:pPr>
        <w:jc w:val="center"/>
        <w:rPr>
          <w:b/>
        </w:rPr>
      </w:pPr>
    </w:p>
    <w:p w14:paraId="411C14EE" w14:textId="77777777" w:rsidR="0090266F" w:rsidRPr="002C34A1" w:rsidRDefault="0090266F" w:rsidP="0090266F"/>
    <w:p w14:paraId="575BCFCF" w14:textId="446F6F86" w:rsidR="00D05E8E" w:rsidRPr="002C34A1" w:rsidRDefault="0090266F" w:rsidP="0090266F">
      <w:pPr>
        <w:tabs>
          <w:tab w:val="left" w:pos="1520"/>
        </w:tabs>
        <w:spacing w:line="480" w:lineRule="auto"/>
        <w:rPr>
          <w:b/>
        </w:rPr>
      </w:pPr>
      <w:r w:rsidRPr="002C34A1">
        <w:rPr>
          <w:b/>
        </w:rPr>
        <w:lastRenderedPageBreak/>
        <w:t xml:space="preserve">Table </w:t>
      </w:r>
      <w:r w:rsidR="00BA35E1">
        <w:rPr>
          <w:b/>
        </w:rPr>
        <w:t>3</w:t>
      </w:r>
      <w:r w:rsidR="004D030C">
        <w:rPr>
          <w:b/>
        </w:rPr>
        <w:t xml:space="preserve">. </w:t>
      </w:r>
      <w:r w:rsidR="004D030C">
        <w:t>Study 2</w:t>
      </w:r>
      <w:r w:rsidR="004D030C" w:rsidRPr="002C34A1">
        <w:t xml:space="preserve"> means, standard deviations, and correlations</w:t>
      </w:r>
      <w:r w:rsidR="004D030C">
        <w:t>.</w:t>
      </w:r>
    </w:p>
    <w:tbl>
      <w:tblPr>
        <w:tblW w:w="6912" w:type="dxa"/>
        <w:tblLook w:val="0420" w:firstRow="1" w:lastRow="0" w:firstColumn="0" w:lastColumn="0" w:noHBand="0" w:noVBand="1"/>
      </w:tblPr>
      <w:tblGrid>
        <w:gridCol w:w="2340"/>
        <w:gridCol w:w="1980"/>
        <w:gridCol w:w="1800"/>
        <w:gridCol w:w="792"/>
      </w:tblGrid>
      <w:tr w:rsidR="00EF2694" w:rsidRPr="002C34A1" w14:paraId="74E01297" w14:textId="77777777" w:rsidTr="004D02EC">
        <w:trPr>
          <w:trHeight w:val="241"/>
        </w:trPr>
        <w:tc>
          <w:tcPr>
            <w:tcW w:w="2340" w:type="dxa"/>
            <w:tcBorders>
              <w:top w:val="single" w:sz="8" w:space="0" w:color="000000"/>
              <w:left w:val="nil"/>
              <w:bottom w:val="single" w:sz="8" w:space="0" w:color="000000"/>
              <w:right w:val="nil"/>
            </w:tcBorders>
            <w:shd w:val="clear" w:color="auto" w:fill="auto"/>
            <w:hideMark/>
          </w:tcPr>
          <w:p w14:paraId="4C6C1B10" w14:textId="2266E76E" w:rsidR="00EF2694" w:rsidRPr="002C34A1" w:rsidRDefault="004D030C" w:rsidP="004D02EC">
            <w:pPr>
              <w:rPr>
                <w:color w:val="000000"/>
              </w:rPr>
            </w:pPr>
            <w:r>
              <w:rPr>
                <w:color w:val="000000"/>
              </w:rPr>
              <w:t>Gender Condition</w:t>
            </w:r>
          </w:p>
        </w:tc>
        <w:tc>
          <w:tcPr>
            <w:tcW w:w="1980" w:type="dxa"/>
            <w:tcBorders>
              <w:top w:val="single" w:sz="8" w:space="0" w:color="000000"/>
              <w:left w:val="nil"/>
              <w:bottom w:val="single" w:sz="8" w:space="0" w:color="000000"/>
              <w:right w:val="nil"/>
            </w:tcBorders>
            <w:shd w:val="clear" w:color="auto" w:fill="auto"/>
            <w:hideMark/>
          </w:tcPr>
          <w:p w14:paraId="6A570775" w14:textId="55E37F12" w:rsidR="00EF2694" w:rsidRPr="002C34A1" w:rsidRDefault="004D030C" w:rsidP="00AD4966">
            <w:pPr>
              <w:rPr>
                <w:color w:val="000000"/>
              </w:rPr>
            </w:pPr>
            <w:r>
              <w:t>Woman (Sarah, coded as 1, N</w:t>
            </w:r>
            <w:r w:rsidR="00EF2694" w:rsidRPr="002C34A1">
              <w:t xml:space="preserve"> = 176)</w:t>
            </w:r>
          </w:p>
        </w:tc>
        <w:tc>
          <w:tcPr>
            <w:tcW w:w="1800" w:type="dxa"/>
            <w:tcBorders>
              <w:top w:val="single" w:sz="8" w:space="0" w:color="000000"/>
              <w:left w:val="nil"/>
              <w:bottom w:val="single" w:sz="8" w:space="0" w:color="000000"/>
              <w:right w:val="nil"/>
            </w:tcBorders>
            <w:shd w:val="clear" w:color="auto" w:fill="auto"/>
            <w:hideMark/>
          </w:tcPr>
          <w:p w14:paraId="27C5FAC2" w14:textId="67BF838A" w:rsidR="00EF2694" w:rsidRPr="002C34A1" w:rsidRDefault="004D030C" w:rsidP="00AD4966">
            <w:pPr>
              <w:rPr>
                <w:color w:val="000000"/>
              </w:rPr>
            </w:pPr>
            <w:r>
              <w:t>Man</w:t>
            </w:r>
            <w:r w:rsidR="00EF2694" w:rsidRPr="002C34A1">
              <w:t xml:space="preserve"> (</w:t>
            </w:r>
            <w:r>
              <w:t>Andrew, coded as 0, N</w:t>
            </w:r>
            <w:r w:rsidR="00EF2694" w:rsidRPr="002C34A1">
              <w:t xml:space="preserve"> = 173)</w:t>
            </w:r>
          </w:p>
        </w:tc>
        <w:tc>
          <w:tcPr>
            <w:tcW w:w="792" w:type="dxa"/>
            <w:tcBorders>
              <w:top w:val="single" w:sz="8" w:space="0" w:color="000000"/>
              <w:left w:val="nil"/>
              <w:bottom w:val="single" w:sz="8" w:space="0" w:color="000000"/>
              <w:right w:val="nil"/>
            </w:tcBorders>
            <w:shd w:val="clear" w:color="auto" w:fill="auto"/>
            <w:hideMark/>
          </w:tcPr>
          <w:p w14:paraId="7131A37D" w14:textId="3926359A" w:rsidR="00EF2694" w:rsidRPr="002C34A1" w:rsidRDefault="00EF2694" w:rsidP="004D02EC">
            <w:pPr>
              <w:tabs>
                <w:tab w:val="left" w:pos="1520"/>
              </w:tabs>
            </w:pPr>
          </w:p>
          <w:p w14:paraId="1859E966" w14:textId="77777777" w:rsidR="00EF2694" w:rsidRPr="002C34A1" w:rsidRDefault="00EF2694" w:rsidP="004D02EC">
            <w:pPr>
              <w:tabs>
                <w:tab w:val="left" w:pos="1520"/>
              </w:tabs>
            </w:pPr>
          </w:p>
          <w:p w14:paraId="4C5BB29D" w14:textId="431842BC" w:rsidR="00EF2694" w:rsidRPr="002C34A1" w:rsidRDefault="00CD73CB" w:rsidP="00CD73CB">
            <w:pPr>
              <w:jc w:val="center"/>
              <w:rPr>
                <w:color w:val="000000"/>
              </w:rPr>
            </w:pPr>
            <w:r>
              <w:rPr>
                <w:color w:val="000000"/>
              </w:rPr>
              <w:t>r</w:t>
            </w:r>
          </w:p>
        </w:tc>
      </w:tr>
      <w:tr w:rsidR="00C54F0D" w:rsidRPr="002C34A1" w14:paraId="0173C206" w14:textId="77777777" w:rsidTr="004D02EC">
        <w:trPr>
          <w:trHeight w:val="279"/>
        </w:trPr>
        <w:tc>
          <w:tcPr>
            <w:tcW w:w="2340" w:type="dxa"/>
            <w:tcBorders>
              <w:top w:val="nil"/>
              <w:left w:val="nil"/>
              <w:bottom w:val="nil"/>
              <w:right w:val="nil"/>
            </w:tcBorders>
            <w:shd w:val="clear" w:color="auto" w:fill="auto"/>
            <w:vAlign w:val="center"/>
            <w:hideMark/>
          </w:tcPr>
          <w:p w14:paraId="533617BA" w14:textId="1AD4C9A6" w:rsidR="00EF2694" w:rsidRPr="002C34A1" w:rsidRDefault="00C54F0D" w:rsidP="004D02EC">
            <w:pPr>
              <w:rPr>
                <w:color w:val="000000"/>
              </w:rPr>
            </w:pPr>
            <w:r w:rsidRPr="002C34A1">
              <w:rPr>
                <w:color w:val="000000"/>
              </w:rPr>
              <w:t xml:space="preserve">1. </w:t>
            </w:r>
            <w:r w:rsidR="00EF2694" w:rsidRPr="002C34A1">
              <w:rPr>
                <w:color w:val="000000"/>
              </w:rPr>
              <w:t>Kind Feedback</w:t>
            </w:r>
          </w:p>
        </w:tc>
        <w:tc>
          <w:tcPr>
            <w:tcW w:w="1980" w:type="dxa"/>
            <w:tcBorders>
              <w:top w:val="nil"/>
              <w:left w:val="nil"/>
              <w:bottom w:val="nil"/>
              <w:right w:val="nil"/>
            </w:tcBorders>
            <w:shd w:val="clear" w:color="auto" w:fill="auto"/>
            <w:vAlign w:val="center"/>
            <w:hideMark/>
          </w:tcPr>
          <w:p w14:paraId="5D391190" w14:textId="77777777" w:rsidR="00EF2694" w:rsidRPr="002C34A1" w:rsidRDefault="00EF2694" w:rsidP="006574FF">
            <w:pPr>
              <w:jc w:val="center"/>
              <w:rPr>
                <w:color w:val="000000"/>
              </w:rPr>
            </w:pPr>
            <w:r w:rsidRPr="002C34A1">
              <w:rPr>
                <w:color w:val="000000"/>
              </w:rPr>
              <w:t>4.08</w:t>
            </w:r>
            <w:r w:rsidRPr="002C34A1">
              <w:rPr>
                <w:color w:val="000000"/>
                <w:vertAlign w:val="subscript"/>
              </w:rPr>
              <w:t>a</w:t>
            </w:r>
            <w:r w:rsidRPr="002C34A1">
              <w:rPr>
                <w:color w:val="000000"/>
              </w:rPr>
              <w:t xml:space="preserve"> (0.82)</w:t>
            </w:r>
          </w:p>
        </w:tc>
        <w:tc>
          <w:tcPr>
            <w:tcW w:w="1800" w:type="dxa"/>
            <w:tcBorders>
              <w:top w:val="nil"/>
              <w:left w:val="nil"/>
              <w:bottom w:val="nil"/>
              <w:right w:val="nil"/>
            </w:tcBorders>
            <w:shd w:val="clear" w:color="auto" w:fill="auto"/>
            <w:vAlign w:val="center"/>
            <w:hideMark/>
          </w:tcPr>
          <w:p w14:paraId="716396BA" w14:textId="69789E5B" w:rsidR="00EF2694" w:rsidRPr="002C34A1" w:rsidRDefault="00EF2694" w:rsidP="006574FF">
            <w:pPr>
              <w:jc w:val="center"/>
              <w:rPr>
                <w:color w:val="000000"/>
              </w:rPr>
            </w:pPr>
            <w:r w:rsidRPr="002C34A1">
              <w:rPr>
                <w:color w:val="000000"/>
              </w:rPr>
              <w:t>3.86</w:t>
            </w:r>
            <w:r w:rsidRPr="002C34A1">
              <w:rPr>
                <w:color w:val="000000"/>
                <w:vertAlign w:val="subscript"/>
              </w:rPr>
              <w:t>b</w:t>
            </w:r>
            <w:r w:rsidRPr="002C34A1">
              <w:rPr>
                <w:color w:val="000000"/>
              </w:rPr>
              <w:t xml:space="preserve"> (0.8</w:t>
            </w:r>
            <w:r w:rsidR="004D030C">
              <w:rPr>
                <w:color w:val="000000"/>
              </w:rPr>
              <w:t>1</w:t>
            </w:r>
            <w:r w:rsidRPr="002C34A1">
              <w:rPr>
                <w:color w:val="000000"/>
              </w:rPr>
              <w:t>)</w:t>
            </w:r>
          </w:p>
        </w:tc>
        <w:tc>
          <w:tcPr>
            <w:tcW w:w="792" w:type="dxa"/>
            <w:tcBorders>
              <w:top w:val="nil"/>
              <w:left w:val="nil"/>
              <w:bottom w:val="nil"/>
              <w:right w:val="nil"/>
            </w:tcBorders>
            <w:shd w:val="clear" w:color="auto" w:fill="auto"/>
            <w:vAlign w:val="center"/>
            <w:hideMark/>
          </w:tcPr>
          <w:p w14:paraId="149A6079" w14:textId="77777777" w:rsidR="00EF2694" w:rsidRPr="002C34A1" w:rsidRDefault="00EF2694" w:rsidP="004D02EC">
            <w:pPr>
              <w:rPr>
                <w:color w:val="000000"/>
              </w:rPr>
            </w:pPr>
          </w:p>
        </w:tc>
      </w:tr>
      <w:tr w:rsidR="00C54F0D" w:rsidRPr="002C34A1" w14:paraId="1A5BA253" w14:textId="77777777" w:rsidTr="004D02EC">
        <w:trPr>
          <w:trHeight w:val="287"/>
        </w:trPr>
        <w:tc>
          <w:tcPr>
            <w:tcW w:w="2340" w:type="dxa"/>
            <w:tcBorders>
              <w:top w:val="nil"/>
              <w:left w:val="nil"/>
              <w:bottom w:val="single" w:sz="8" w:space="0" w:color="000000"/>
              <w:right w:val="nil"/>
            </w:tcBorders>
            <w:shd w:val="clear" w:color="auto" w:fill="auto"/>
            <w:vAlign w:val="center"/>
            <w:hideMark/>
          </w:tcPr>
          <w:p w14:paraId="50E71F45" w14:textId="0C888E9C" w:rsidR="00EF2694" w:rsidRPr="002C34A1" w:rsidRDefault="00C54F0D" w:rsidP="004D02EC">
            <w:pPr>
              <w:rPr>
                <w:color w:val="000000"/>
              </w:rPr>
            </w:pPr>
            <w:r w:rsidRPr="002C34A1">
              <w:rPr>
                <w:color w:val="000000"/>
              </w:rPr>
              <w:t xml:space="preserve">2. </w:t>
            </w:r>
            <w:r w:rsidR="00EF2694" w:rsidRPr="002C34A1">
              <w:rPr>
                <w:color w:val="000000"/>
              </w:rPr>
              <w:t>Candid Feedback</w:t>
            </w:r>
          </w:p>
        </w:tc>
        <w:tc>
          <w:tcPr>
            <w:tcW w:w="1980" w:type="dxa"/>
            <w:tcBorders>
              <w:top w:val="nil"/>
              <w:left w:val="nil"/>
              <w:bottom w:val="single" w:sz="8" w:space="0" w:color="000000"/>
              <w:right w:val="nil"/>
            </w:tcBorders>
            <w:shd w:val="clear" w:color="auto" w:fill="auto"/>
            <w:vAlign w:val="center"/>
            <w:hideMark/>
          </w:tcPr>
          <w:p w14:paraId="4DA771A9" w14:textId="78B43E74" w:rsidR="00EF2694" w:rsidRPr="002C34A1" w:rsidRDefault="00EF2694" w:rsidP="006574FF">
            <w:pPr>
              <w:jc w:val="center"/>
              <w:rPr>
                <w:color w:val="000000"/>
              </w:rPr>
            </w:pPr>
            <w:r w:rsidRPr="002C34A1">
              <w:rPr>
                <w:color w:val="000000"/>
              </w:rPr>
              <w:t>4.26</w:t>
            </w:r>
            <w:r w:rsidRPr="002C34A1">
              <w:rPr>
                <w:color w:val="000000"/>
                <w:vertAlign w:val="subscript"/>
              </w:rPr>
              <w:t>a</w:t>
            </w:r>
            <w:r w:rsidRPr="002C34A1">
              <w:rPr>
                <w:color w:val="000000"/>
              </w:rPr>
              <w:t xml:space="preserve"> (0.8</w:t>
            </w:r>
            <w:r w:rsidR="00CD73CB">
              <w:rPr>
                <w:color w:val="000000"/>
              </w:rPr>
              <w:t>8</w:t>
            </w:r>
            <w:r w:rsidRPr="002C34A1">
              <w:rPr>
                <w:color w:val="000000"/>
              </w:rPr>
              <w:t>)</w:t>
            </w:r>
          </w:p>
        </w:tc>
        <w:tc>
          <w:tcPr>
            <w:tcW w:w="1800" w:type="dxa"/>
            <w:tcBorders>
              <w:top w:val="nil"/>
              <w:left w:val="nil"/>
              <w:bottom w:val="single" w:sz="8" w:space="0" w:color="000000"/>
              <w:right w:val="nil"/>
            </w:tcBorders>
            <w:shd w:val="clear" w:color="auto" w:fill="auto"/>
            <w:vAlign w:val="center"/>
            <w:hideMark/>
          </w:tcPr>
          <w:p w14:paraId="2BC02C4C" w14:textId="0F147FA6" w:rsidR="00EF2694" w:rsidRPr="002C34A1" w:rsidRDefault="00EF2694" w:rsidP="006574FF">
            <w:pPr>
              <w:jc w:val="center"/>
              <w:rPr>
                <w:color w:val="000000"/>
              </w:rPr>
            </w:pPr>
            <w:r w:rsidRPr="002C34A1">
              <w:rPr>
                <w:color w:val="000000"/>
              </w:rPr>
              <w:t>4.3</w:t>
            </w:r>
            <w:r w:rsidR="00CD73CB">
              <w:rPr>
                <w:color w:val="000000"/>
              </w:rPr>
              <w:t>7</w:t>
            </w:r>
            <w:r w:rsidRPr="002C34A1">
              <w:rPr>
                <w:color w:val="000000"/>
                <w:vertAlign w:val="subscript"/>
              </w:rPr>
              <w:t>a</w:t>
            </w:r>
            <w:r w:rsidRPr="002C34A1">
              <w:rPr>
                <w:color w:val="000000"/>
              </w:rPr>
              <w:t xml:space="preserve"> (0.79)</w:t>
            </w:r>
          </w:p>
        </w:tc>
        <w:tc>
          <w:tcPr>
            <w:tcW w:w="792" w:type="dxa"/>
            <w:tcBorders>
              <w:top w:val="nil"/>
              <w:left w:val="nil"/>
              <w:bottom w:val="single" w:sz="8" w:space="0" w:color="000000"/>
              <w:right w:val="nil"/>
            </w:tcBorders>
            <w:shd w:val="clear" w:color="auto" w:fill="auto"/>
            <w:vAlign w:val="center"/>
            <w:hideMark/>
          </w:tcPr>
          <w:p w14:paraId="1E4BA9E5" w14:textId="57C169D1" w:rsidR="00EF2694" w:rsidRDefault="00EF2694" w:rsidP="006574FF">
            <w:pPr>
              <w:jc w:val="center"/>
              <w:rPr>
                <w:color w:val="000000"/>
              </w:rPr>
            </w:pPr>
            <w:r w:rsidRPr="002C34A1">
              <w:rPr>
                <w:color w:val="000000"/>
              </w:rPr>
              <w:t>-0.06</w:t>
            </w:r>
          </w:p>
          <w:p w14:paraId="06703987" w14:textId="2654CD10" w:rsidR="004D3314" w:rsidRPr="002C34A1" w:rsidRDefault="004D3314" w:rsidP="004D02EC">
            <w:pPr>
              <w:rPr>
                <w:color w:val="000000"/>
              </w:rPr>
            </w:pPr>
          </w:p>
        </w:tc>
      </w:tr>
    </w:tbl>
    <w:p w14:paraId="486EF90F" w14:textId="04648DAB" w:rsidR="00EF2694" w:rsidRPr="002C34A1" w:rsidRDefault="00EF2694" w:rsidP="00EF2694">
      <w:pPr>
        <w:tabs>
          <w:tab w:val="left" w:pos="1520"/>
        </w:tabs>
      </w:pPr>
      <w:r w:rsidRPr="002C34A1">
        <w:rPr>
          <w:i/>
        </w:rPr>
        <w:t>Note</w:t>
      </w:r>
      <w:r w:rsidRPr="002C34A1">
        <w:t xml:space="preserve">: </w:t>
      </w:r>
      <w:r w:rsidR="00EC7A88">
        <w:t>Across rows, m</w:t>
      </w:r>
      <w:r w:rsidRPr="002C34A1">
        <w:t xml:space="preserve">eans with different subscripts differ at the </w:t>
      </w:r>
      <w:r w:rsidRPr="002C34A1">
        <w:rPr>
          <w:i/>
          <w:iCs/>
        </w:rPr>
        <w:t>p</w:t>
      </w:r>
      <w:r w:rsidRPr="002C34A1">
        <w:t xml:space="preserve"> ≤ 0.05 level. An asterisk indicates a significant correlation</w:t>
      </w:r>
      <w:r w:rsidR="004D3314">
        <w:t xml:space="preserve"> at </w:t>
      </w:r>
      <w:r w:rsidR="004D3314" w:rsidRPr="002C34A1">
        <w:t xml:space="preserve">the </w:t>
      </w:r>
      <w:r w:rsidR="004D3314" w:rsidRPr="002C34A1">
        <w:rPr>
          <w:i/>
          <w:iCs/>
        </w:rPr>
        <w:t>p</w:t>
      </w:r>
      <w:r w:rsidR="004D3314" w:rsidRPr="002C34A1">
        <w:t xml:space="preserve"> ≤ 0.05 level</w:t>
      </w:r>
      <w:r w:rsidRPr="002C34A1">
        <w:t>.</w:t>
      </w:r>
    </w:p>
    <w:p w14:paraId="1A61D869" w14:textId="77777777" w:rsidR="0090266F" w:rsidRPr="002C34A1" w:rsidRDefault="0090266F" w:rsidP="0090266F">
      <w:pPr>
        <w:tabs>
          <w:tab w:val="left" w:pos="1520"/>
        </w:tabs>
        <w:rPr>
          <w:b/>
        </w:rPr>
      </w:pPr>
    </w:p>
    <w:p w14:paraId="7A759768" w14:textId="77777777" w:rsidR="00836204" w:rsidRDefault="00836204" w:rsidP="00D05E8E">
      <w:pPr>
        <w:tabs>
          <w:tab w:val="left" w:pos="1520"/>
        </w:tabs>
        <w:rPr>
          <w:b/>
          <w:highlight w:val="yellow"/>
        </w:rPr>
      </w:pPr>
    </w:p>
    <w:p w14:paraId="53A11CFE" w14:textId="68A441ED" w:rsidR="00EF2694" w:rsidRDefault="0090266F" w:rsidP="00D05E8E">
      <w:pPr>
        <w:tabs>
          <w:tab w:val="left" w:pos="1520"/>
        </w:tabs>
      </w:pPr>
      <w:r w:rsidRPr="00D74A3E">
        <w:rPr>
          <w:b/>
        </w:rPr>
        <w:t xml:space="preserve">Table </w:t>
      </w:r>
      <w:r w:rsidR="001F0FD7">
        <w:rPr>
          <w:b/>
        </w:rPr>
        <w:t>4</w:t>
      </w:r>
      <w:r w:rsidR="00826821" w:rsidRPr="00D74A3E">
        <w:rPr>
          <w:b/>
        </w:rPr>
        <w:t xml:space="preserve">. </w:t>
      </w:r>
      <w:r w:rsidR="00C53952" w:rsidRPr="00D74A3E">
        <w:t>Study 3</w:t>
      </w:r>
      <w:r w:rsidRPr="00D74A3E">
        <w:t xml:space="preserve"> means, standard deviations, and correlations</w:t>
      </w:r>
      <w:r w:rsidR="00213EEF" w:rsidRPr="00D74A3E">
        <w:t>.</w:t>
      </w:r>
    </w:p>
    <w:p w14:paraId="579DAAE9" w14:textId="77777777" w:rsidR="00826821" w:rsidRPr="002C34A1" w:rsidRDefault="00826821" w:rsidP="00D05E8E">
      <w:pPr>
        <w:tabs>
          <w:tab w:val="left" w:pos="1520"/>
        </w:tabs>
      </w:pPr>
    </w:p>
    <w:tbl>
      <w:tblPr>
        <w:tblW w:w="10684" w:type="dxa"/>
        <w:tblLook w:val="0420" w:firstRow="1" w:lastRow="0" w:firstColumn="0" w:lastColumn="0" w:noHBand="0" w:noVBand="1"/>
      </w:tblPr>
      <w:tblGrid>
        <w:gridCol w:w="2817"/>
        <w:gridCol w:w="2066"/>
        <w:gridCol w:w="1690"/>
        <w:gridCol w:w="1042"/>
        <w:gridCol w:w="1023"/>
        <w:gridCol w:w="1023"/>
        <w:gridCol w:w="1023"/>
      </w:tblGrid>
      <w:tr w:rsidR="009D2956" w:rsidRPr="002C34A1" w14:paraId="069076C9" w14:textId="5B12A098" w:rsidTr="009D2956">
        <w:trPr>
          <w:trHeight w:val="244"/>
        </w:trPr>
        <w:tc>
          <w:tcPr>
            <w:tcW w:w="2817" w:type="dxa"/>
            <w:tcBorders>
              <w:top w:val="single" w:sz="8" w:space="0" w:color="000000"/>
              <w:left w:val="nil"/>
              <w:bottom w:val="single" w:sz="8" w:space="0" w:color="000000"/>
              <w:right w:val="nil"/>
            </w:tcBorders>
            <w:shd w:val="clear" w:color="auto" w:fill="auto"/>
            <w:hideMark/>
          </w:tcPr>
          <w:p w14:paraId="06325DA2" w14:textId="6739C016" w:rsidR="009D2956" w:rsidRPr="002C34A1" w:rsidRDefault="009D2956" w:rsidP="009D2956">
            <w:pPr>
              <w:rPr>
                <w:color w:val="000000"/>
              </w:rPr>
            </w:pPr>
            <w:r>
              <w:rPr>
                <w:color w:val="000000"/>
              </w:rPr>
              <w:t>Gender Condition</w:t>
            </w:r>
          </w:p>
        </w:tc>
        <w:tc>
          <w:tcPr>
            <w:tcW w:w="2066" w:type="dxa"/>
            <w:tcBorders>
              <w:top w:val="single" w:sz="8" w:space="0" w:color="000000"/>
              <w:left w:val="nil"/>
              <w:bottom w:val="single" w:sz="8" w:space="0" w:color="000000"/>
              <w:right w:val="nil"/>
            </w:tcBorders>
            <w:shd w:val="clear" w:color="auto" w:fill="auto"/>
            <w:hideMark/>
          </w:tcPr>
          <w:p w14:paraId="553ED084" w14:textId="33D07199" w:rsidR="009D2956" w:rsidRPr="002C34A1" w:rsidRDefault="009D2956" w:rsidP="009D2956">
            <w:pPr>
              <w:rPr>
                <w:color w:val="000000"/>
              </w:rPr>
            </w:pPr>
            <w:r>
              <w:t>Woman (Sarah, coded as 1, N</w:t>
            </w:r>
            <w:r w:rsidRPr="002C34A1">
              <w:t xml:space="preserve"> = 48)</w:t>
            </w:r>
          </w:p>
        </w:tc>
        <w:tc>
          <w:tcPr>
            <w:tcW w:w="1690" w:type="dxa"/>
            <w:tcBorders>
              <w:top w:val="single" w:sz="8" w:space="0" w:color="000000"/>
              <w:left w:val="nil"/>
              <w:bottom w:val="single" w:sz="8" w:space="0" w:color="000000"/>
              <w:right w:val="nil"/>
            </w:tcBorders>
            <w:shd w:val="clear" w:color="auto" w:fill="auto"/>
            <w:hideMark/>
          </w:tcPr>
          <w:p w14:paraId="65D2286D" w14:textId="771C1BA8" w:rsidR="009D2956" w:rsidRPr="002C34A1" w:rsidRDefault="009D2956" w:rsidP="009D2956">
            <w:pPr>
              <w:rPr>
                <w:color w:val="000000"/>
              </w:rPr>
            </w:pPr>
            <w:r>
              <w:t>Man</w:t>
            </w:r>
            <w:r w:rsidRPr="002C34A1">
              <w:t xml:space="preserve"> (</w:t>
            </w:r>
            <w:r>
              <w:t>Andrew, coded as 0, N</w:t>
            </w:r>
            <w:r w:rsidRPr="002C34A1">
              <w:t xml:space="preserve"> </w:t>
            </w:r>
            <w:r>
              <w:t xml:space="preserve">= </w:t>
            </w:r>
            <w:r w:rsidRPr="002C34A1">
              <w:t>46)</w:t>
            </w:r>
          </w:p>
        </w:tc>
        <w:tc>
          <w:tcPr>
            <w:tcW w:w="1042" w:type="dxa"/>
            <w:tcBorders>
              <w:top w:val="single" w:sz="8" w:space="0" w:color="000000"/>
              <w:left w:val="nil"/>
              <w:bottom w:val="single" w:sz="8" w:space="0" w:color="000000"/>
              <w:right w:val="nil"/>
            </w:tcBorders>
            <w:shd w:val="clear" w:color="auto" w:fill="auto"/>
            <w:hideMark/>
          </w:tcPr>
          <w:p w14:paraId="4A65BA95" w14:textId="77777777" w:rsidR="009D2956" w:rsidRPr="002C34A1" w:rsidRDefault="009D2956" w:rsidP="009D2956">
            <w:pPr>
              <w:rPr>
                <w:color w:val="000000"/>
              </w:rPr>
            </w:pPr>
            <w:r w:rsidRPr="002C34A1">
              <w:t>1</w:t>
            </w:r>
          </w:p>
        </w:tc>
        <w:tc>
          <w:tcPr>
            <w:tcW w:w="1023" w:type="dxa"/>
            <w:tcBorders>
              <w:top w:val="single" w:sz="8" w:space="0" w:color="000000"/>
              <w:left w:val="nil"/>
              <w:bottom w:val="single" w:sz="8" w:space="0" w:color="000000"/>
              <w:right w:val="nil"/>
            </w:tcBorders>
            <w:shd w:val="clear" w:color="auto" w:fill="auto"/>
            <w:hideMark/>
          </w:tcPr>
          <w:p w14:paraId="3BB3CFEE" w14:textId="77777777" w:rsidR="009D2956" w:rsidRPr="002C34A1" w:rsidRDefault="009D2956" w:rsidP="009D2956">
            <w:r w:rsidRPr="002C34A1">
              <w:t>2</w:t>
            </w:r>
          </w:p>
          <w:p w14:paraId="7C3CA337" w14:textId="77777777" w:rsidR="009D2956" w:rsidRPr="002C34A1" w:rsidRDefault="009D2956" w:rsidP="009D2956"/>
          <w:p w14:paraId="3D4E794E" w14:textId="77777777" w:rsidR="009D2956" w:rsidRPr="002C34A1" w:rsidRDefault="009D2956" w:rsidP="009D2956">
            <w:pPr>
              <w:rPr>
                <w:color w:val="000000"/>
              </w:rPr>
            </w:pPr>
          </w:p>
        </w:tc>
        <w:tc>
          <w:tcPr>
            <w:tcW w:w="1023" w:type="dxa"/>
            <w:tcBorders>
              <w:top w:val="single" w:sz="8" w:space="0" w:color="000000"/>
              <w:left w:val="nil"/>
              <w:bottom w:val="single" w:sz="8" w:space="0" w:color="000000"/>
              <w:right w:val="nil"/>
            </w:tcBorders>
          </w:tcPr>
          <w:p w14:paraId="07FC4CD6" w14:textId="7B638E2B" w:rsidR="009D2956" w:rsidRPr="002C34A1" w:rsidRDefault="009D2956" w:rsidP="009D2956">
            <w:r>
              <w:t>3</w:t>
            </w:r>
          </w:p>
        </w:tc>
        <w:tc>
          <w:tcPr>
            <w:tcW w:w="1023" w:type="dxa"/>
            <w:tcBorders>
              <w:top w:val="single" w:sz="8" w:space="0" w:color="000000"/>
              <w:left w:val="nil"/>
              <w:bottom w:val="single" w:sz="8" w:space="0" w:color="000000"/>
              <w:right w:val="nil"/>
            </w:tcBorders>
          </w:tcPr>
          <w:p w14:paraId="0150ACA3" w14:textId="7635432A" w:rsidR="009D2956" w:rsidRPr="002C34A1" w:rsidRDefault="009D2956" w:rsidP="009D2956">
            <w:r>
              <w:t>4</w:t>
            </w:r>
          </w:p>
          <w:p w14:paraId="0EFB89B3" w14:textId="77777777" w:rsidR="009D2956" w:rsidRPr="002C34A1" w:rsidRDefault="009D2956" w:rsidP="009D2956"/>
          <w:p w14:paraId="751C66D6" w14:textId="77777777" w:rsidR="009D2956" w:rsidRPr="002C34A1" w:rsidRDefault="009D2956" w:rsidP="009D2956"/>
        </w:tc>
      </w:tr>
      <w:tr w:rsidR="009D2956" w:rsidRPr="002C34A1" w14:paraId="5ED538BA" w14:textId="637DC46B" w:rsidTr="009D2956">
        <w:trPr>
          <w:trHeight w:val="237"/>
        </w:trPr>
        <w:tc>
          <w:tcPr>
            <w:tcW w:w="2817" w:type="dxa"/>
            <w:tcBorders>
              <w:top w:val="nil"/>
              <w:left w:val="nil"/>
              <w:bottom w:val="nil"/>
              <w:right w:val="nil"/>
            </w:tcBorders>
            <w:shd w:val="clear" w:color="auto" w:fill="auto"/>
            <w:vAlign w:val="center"/>
            <w:hideMark/>
          </w:tcPr>
          <w:p w14:paraId="6F29C180" w14:textId="007ACE9E" w:rsidR="009D2956" w:rsidRPr="002C34A1" w:rsidRDefault="009D2956" w:rsidP="009D2956">
            <w:pPr>
              <w:rPr>
                <w:color w:val="000000"/>
              </w:rPr>
            </w:pPr>
            <w:r w:rsidRPr="002C34A1">
              <w:rPr>
                <w:color w:val="000000"/>
              </w:rPr>
              <w:t>1. Kind Feedback</w:t>
            </w:r>
          </w:p>
        </w:tc>
        <w:tc>
          <w:tcPr>
            <w:tcW w:w="2066" w:type="dxa"/>
            <w:tcBorders>
              <w:top w:val="nil"/>
              <w:left w:val="nil"/>
              <w:bottom w:val="nil"/>
              <w:right w:val="nil"/>
            </w:tcBorders>
            <w:shd w:val="clear" w:color="auto" w:fill="auto"/>
            <w:vAlign w:val="center"/>
            <w:hideMark/>
          </w:tcPr>
          <w:p w14:paraId="2FF14C74" w14:textId="77777777" w:rsidR="009D2956" w:rsidRPr="002C34A1" w:rsidRDefault="009D2956" w:rsidP="009D2956">
            <w:pPr>
              <w:rPr>
                <w:color w:val="000000"/>
              </w:rPr>
            </w:pPr>
            <w:r w:rsidRPr="002C34A1">
              <w:rPr>
                <w:color w:val="000000"/>
              </w:rPr>
              <w:t>4.42</w:t>
            </w:r>
            <w:r w:rsidRPr="002C34A1">
              <w:rPr>
                <w:color w:val="000000"/>
                <w:vertAlign w:val="subscript"/>
              </w:rPr>
              <w:t>a</w:t>
            </w:r>
            <w:r w:rsidRPr="002C34A1">
              <w:rPr>
                <w:color w:val="000000"/>
              </w:rPr>
              <w:t xml:space="preserve"> (0.97)</w:t>
            </w:r>
          </w:p>
        </w:tc>
        <w:tc>
          <w:tcPr>
            <w:tcW w:w="1690" w:type="dxa"/>
            <w:tcBorders>
              <w:top w:val="nil"/>
              <w:left w:val="nil"/>
              <w:bottom w:val="nil"/>
              <w:right w:val="nil"/>
            </w:tcBorders>
            <w:shd w:val="clear" w:color="auto" w:fill="auto"/>
            <w:vAlign w:val="center"/>
            <w:hideMark/>
          </w:tcPr>
          <w:p w14:paraId="570EC8D8" w14:textId="77777777" w:rsidR="009D2956" w:rsidRPr="002C34A1" w:rsidRDefault="009D2956" w:rsidP="009D2956">
            <w:pPr>
              <w:rPr>
                <w:color w:val="000000"/>
              </w:rPr>
            </w:pPr>
            <w:r w:rsidRPr="002C34A1">
              <w:rPr>
                <w:color w:val="000000"/>
              </w:rPr>
              <w:t>4.01</w:t>
            </w:r>
            <w:r w:rsidRPr="002C34A1">
              <w:rPr>
                <w:color w:val="000000"/>
                <w:vertAlign w:val="subscript"/>
              </w:rPr>
              <w:t>b</w:t>
            </w:r>
            <w:r w:rsidRPr="002C34A1">
              <w:rPr>
                <w:color w:val="000000"/>
              </w:rPr>
              <w:t xml:space="preserve"> (1.04)</w:t>
            </w:r>
          </w:p>
        </w:tc>
        <w:tc>
          <w:tcPr>
            <w:tcW w:w="1042" w:type="dxa"/>
            <w:tcBorders>
              <w:top w:val="nil"/>
              <w:left w:val="nil"/>
              <w:bottom w:val="nil"/>
              <w:right w:val="nil"/>
            </w:tcBorders>
            <w:shd w:val="clear" w:color="auto" w:fill="auto"/>
            <w:vAlign w:val="center"/>
            <w:hideMark/>
          </w:tcPr>
          <w:p w14:paraId="6D3BE3FA" w14:textId="77777777" w:rsidR="009D2956" w:rsidRPr="002C34A1" w:rsidRDefault="009D2956" w:rsidP="009D2956">
            <w:pPr>
              <w:rPr>
                <w:color w:val="000000"/>
              </w:rPr>
            </w:pPr>
          </w:p>
        </w:tc>
        <w:tc>
          <w:tcPr>
            <w:tcW w:w="1023" w:type="dxa"/>
            <w:tcBorders>
              <w:top w:val="nil"/>
              <w:left w:val="nil"/>
              <w:bottom w:val="nil"/>
              <w:right w:val="nil"/>
            </w:tcBorders>
            <w:shd w:val="clear" w:color="auto" w:fill="auto"/>
            <w:vAlign w:val="center"/>
            <w:hideMark/>
          </w:tcPr>
          <w:p w14:paraId="2DA5E209" w14:textId="77777777" w:rsidR="009D2956" w:rsidRPr="002C34A1" w:rsidRDefault="009D2956" w:rsidP="009D2956"/>
        </w:tc>
        <w:tc>
          <w:tcPr>
            <w:tcW w:w="1023" w:type="dxa"/>
            <w:tcBorders>
              <w:top w:val="nil"/>
              <w:left w:val="nil"/>
              <w:bottom w:val="nil"/>
              <w:right w:val="nil"/>
            </w:tcBorders>
            <w:vAlign w:val="center"/>
          </w:tcPr>
          <w:p w14:paraId="2C4C3FB8" w14:textId="77777777" w:rsidR="009D2956" w:rsidRPr="002C34A1" w:rsidRDefault="009D2956" w:rsidP="009D2956"/>
        </w:tc>
        <w:tc>
          <w:tcPr>
            <w:tcW w:w="1023" w:type="dxa"/>
            <w:tcBorders>
              <w:top w:val="nil"/>
              <w:left w:val="nil"/>
              <w:bottom w:val="nil"/>
              <w:right w:val="nil"/>
            </w:tcBorders>
            <w:vAlign w:val="center"/>
          </w:tcPr>
          <w:p w14:paraId="043540C7" w14:textId="77777777" w:rsidR="009D2956" w:rsidRPr="002C34A1" w:rsidRDefault="009D2956" w:rsidP="009D2956"/>
        </w:tc>
      </w:tr>
      <w:tr w:rsidR="009D2956" w:rsidRPr="002C34A1" w14:paraId="56CE25F7" w14:textId="770317F8" w:rsidTr="009D2956">
        <w:trPr>
          <w:trHeight w:val="237"/>
        </w:trPr>
        <w:tc>
          <w:tcPr>
            <w:tcW w:w="2817" w:type="dxa"/>
            <w:tcBorders>
              <w:top w:val="nil"/>
              <w:left w:val="nil"/>
              <w:bottom w:val="nil"/>
              <w:right w:val="nil"/>
            </w:tcBorders>
            <w:shd w:val="clear" w:color="auto" w:fill="auto"/>
            <w:vAlign w:val="center"/>
            <w:hideMark/>
          </w:tcPr>
          <w:p w14:paraId="76518EF2" w14:textId="3E683513" w:rsidR="009D2956" w:rsidRPr="002C34A1" w:rsidRDefault="009D2956" w:rsidP="009D2956">
            <w:pPr>
              <w:rPr>
                <w:color w:val="000000"/>
              </w:rPr>
            </w:pPr>
            <w:r w:rsidRPr="002C34A1">
              <w:rPr>
                <w:color w:val="000000"/>
              </w:rPr>
              <w:t>2. Candid Feedback</w:t>
            </w:r>
          </w:p>
        </w:tc>
        <w:tc>
          <w:tcPr>
            <w:tcW w:w="2066" w:type="dxa"/>
            <w:tcBorders>
              <w:top w:val="nil"/>
              <w:left w:val="nil"/>
              <w:bottom w:val="nil"/>
              <w:right w:val="nil"/>
            </w:tcBorders>
            <w:shd w:val="clear" w:color="auto" w:fill="auto"/>
            <w:vAlign w:val="center"/>
            <w:hideMark/>
          </w:tcPr>
          <w:p w14:paraId="31E5DB2B" w14:textId="33BC337E" w:rsidR="009D2956" w:rsidRPr="002C34A1" w:rsidRDefault="009D2956" w:rsidP="009D2956">
            <w:pPr>
              <w:rPr>
                <w:color w:val="000000"/>
              </w:rPr>
            </w:pPr>
            <w:r w:rsidRPr="002C34A1">
              <w:rPr>
                <w:color w:val="000000"/>
              </w:rPr>
              <w:t>4.</w:t>
            </w:r>
            <w:r>
              <w:rPr>
                <w:color w:val="000000"/>
              </w:rPr>
              <w:t>60</w:t>
            </w:r>
            <w:r w:rsidRPr="002C34A1">
              <w:rPr>
                <w:color w:val="000000"/>
              </w:rPr>
              <w:t xml:space="preserve"> (0.8</w:t>
            </w:r>
            <w:r>
              <w:rPr>
                <w:color w:val="000000"/>
              </w:rPr>
              <w:t>5</w:t>
            </w:r>
            <w:r w:rsidRPr="002C34A1">
              <w:rPr>
                <w:color w:val="000000"/>
              </w:rPr>
              <w:t>)</w:t>
            </w:r>
          </w:p>
        </w:tc>
        <w:tc>
          <w:tcPr>
            <w:tcW w:w="1690" w:type="dxa"/>
            <w:tcBorders>
              <w:top w:val="nil"/>
              <w:left w:val="nil"/>
              <w:bottom w:val="nil"/>
              <w:right w:val="nil"/>
            </w:tcBorders>
            <w:shd w:val="clear" w:color="auto" w:fill="auto"/>
            <w:vAlign w:val="center"/>
            <w:hideMark/>
          </w:tcPr>
          <w:p w14:paraId="5A15C0D5" w14:textId="77777777" w:rsidR="009D2956" w:rsidRPr="002C34A1" w:rsidRDefault="009D2956" w:rsidP="009D2956">
            <w:pPr>
              <w:rPr>
                <w:color w:val="000000"/>
              </w:rPr>
            </w:pPr>
            <w:r w:rsidRPr="002C34A1">
              <w:rPr>
                <w:color w:val="000000"/>
              </w:rPr>
              <w:t>4.45</w:t>
            </w:r>
            <w:r w:rsidRPr="002C34A1">
              <w:rPr>
                <w:color w:val="000000"/>
                <w:vertAlign w:val="subscript"/>
              </w:rPr>
              <w:t>a</w:t>
            </w:r>
            <w:r w:rsidRPr="002C34A1">
              <w:rPr>
                <w:color w:val="000000"/>
              </w:rPr>
              <w:t xml:space="preserve"> (0.74)</w:t>
            </w:r>
          </w:p>
        </w:tc>
        <w:tc>
          <w:tcPr>
            <w:tcW w:w="1042" w:type="dxa"/>
            <w:tcBorders>
              <w:top w:val="nil"/>
              <w:left w:val="nil"/>
              <w:bottom w:val="nil"/>
              <w:right w:val="nil"/>
            </w:tcBorders>
            <w:shd w:val="clear" w:color="auto" w:fill="auto"/>
            <w:vAlign w:val="center"/>
            <w:hideMark/>
          </w:tcPr>
          <w:p w14:paraId="0F939EC6" w14:textId="77777777" w:rsidR="009D2956" w:rsidRPr="002C34A1" w:rsidRDefault="009D2956" w:rsidP="009D2956">
            <w:pPr>
              <w:rPr>
                <w:color w:val="000000"/>
              </w:rPr>
            </w:pPr>
            <w:r w:rsidRPr="002C34A1">
              <w:rPr>
                <w:color w:val="000000"/>
              </w:rPr>
              <w:t>-0.02</w:t>
            </w:r>
          </w:p>
        </w:tc>
        <w:tc>
          <w:tcPr>
            <w:tcW w:w="1023" w:type="dxa"/>
            <w:tcBorders>
              <w:top w:val="nil"/>
              <w:left w:val="nil"/>
              <w:bottom w:val="nil"/>
              <w:right w:val="nil"/>
            </w:tcBorders>
            <w:shd w:val="clear" w:color="auto" w:fill="auto"/>
            <w:vAlign w:val="center"/>
            <w:hideMark/>
          </w:tcPr>
          <w:p w14:paraId="2D3EBAEB" w14:textId="77777777" w:rsidR="009D2956" w:rsidRPr="002C34A1" w:rsidRDefault="009D2956" w:rsidP="009D2956">
            <w:pPr>
              <w:rPr>
                <w:color w:val="000000"/>
              </w:rPr>
            </w:pPr>
          </w:p>
        </w:tc>
        <w:tc>
          <w:tcPr>
            <w:tcW w:w="1023" w:type="dxa"/>
            <w:tcBorders>
              <w:top w:val="nil"/>
              <w:left w:val="nil"/>
              <w:bottom w:val="nil"/>
              <w:right w:val="nil"/>
            </w:tcBorders>
            <w:vAlign w:val="center"/>
          </w:tcPr>
          <w:p w14:paraId="25590009" w14:textId="6514C309" w:rsidR="009D2956" w:rsidRPr="002C34A1" w:rsidRDefault="009D2956" w:rsidP="009D2956">
            <w:pPr>
              <w:rPr>
                <w:color w:val="000000"/>
              </w:rPr>
            </w:pPr>
          </w:p>
        </w:tc>
        <w:tc>
          <w:tcPr>
            <w:tcW w:w="1023" w:type="dxa"/>
            <w:tcBorders>
              <w:top w:val="nil"/>
              <w:left w:val="nil"/>
              <w:bottom w:val="nil"/>
              <w:right w:val="nil"/>
            </w:tcBorders>
            <w:vAlign w:val="center"/>
          </w:tcPr>
          <w:p w14:paraId="626329AA" w14:textId="77777777" w:rsidR="009D2956" w:rsidRPr="002C34A1" w:rsidRDefault="009D2956" w:rsidP="009D2956">
            <w:pPr>
              <w:rPr>
                <w:color w:val="000000"/>
              </w:rPr>
            </w:pPr>
          </w:p>
        </w:tc>
      </w:tr>
      <w:tr w:rsidR="009D2956" w:rsidRPr="002C34A1" w14:paraId="1DDF4365" w14:textId="4EE49E27" w:rsidTr="009D2956">
        <w:trPr>
          <w:trHeight w:val="118"/>
        </w:trPr>
        <w:tc>
          <w:tcPr>
            <w:tcW w:w="2817" w:type="dxa"/>
            <w:tcBorders>
              <w:top w:val="nil"/>
              <w:left w:val="nil"/>
              <w:bottom w:val="nil"/>
              <w:right w:val="nil"/>
            </w:tcBorders>
            <w:shd w:val="clear" w:color="auto" w:fill="auto"/>
            <w:vAlign w:val="center"/>
            <w:hideMark/>
          </w:tcPr>
          <w:p w14:paraId="35F16AD7" w14:textId="081005B8" w:rsidR="009D2956" w:rsidRPr="002C34A1" w:rsidRDefault="009D2956" w:rsidP="009D2956">
            <w:pPr>
              <w:rPr>
                <w:color w:val="000000"/>
              </w:rPr>
            </w:pPr>
            <w:r w:rsidRPr="002C34A1">
              <w:rPr>
                <w:color w:val="000000"/>
              </w:rPr>
              <w:t xml:space="preserve">3. </w:t>
            </w:r>
            <w:r>
              <w:rPr>
                <w:color w:val="000000"/>
              </w:rPr>
              <w:t>Feedback Valence</w:t>
            </w:r>
          </w:p>
        </w:tc>
        <w:tc>
          <w:tcPr>
            <w:tcW w:w="2066" w:type="dxa"/>
            <w:tcBorders>
              <w:top w:val="nil"/>
              <w:left w:val="nil"/>
              <w:bottom w:val="nil"/>
              <w:right w:val="nil"/>
            </w:tcBorders>
            <w:shd w:val="clear" w:color="auto" w:fill="auto"/>
            <w:vAlign w:val="center"/>
            <w:hideMark/>
          </w:tcPr>
          <w:p w14:paraId="099C7A3F" w14:textId="77777777" w:rsidR="009D2956" w:rsidRPr="002C34A1" w:rsidRDefault="009D2956" w:rsidP="009D2956">
            <w:pPr>
              <w:rPr>
                <w:color w:val="000000"/>
              </w:rPr>
            </w:pPr>
            <w:r w:rsidRPr="002C34A1">
              <w:rPr>
                <w:color w:val="000000"/>
              </w:rPr>
              <w:t>2.94 (1.04)</w:t>
            </w:r>
          </w:p>
        </w:tc>
        <w:tc>
          <w:tcPr>
            <w:tcW w:w="1690" w:type="dxa"/>
            <w:tcBorders>
              <w:top w:val="nil"/>
              <w:left w:val="nil"/>
              <w:bottom w:val="nil"/>
              <w:right w:val="nil"/>
            </w:tcBorders>
            <w:shd w:val="clear" w:color="auto" w:fill="auto"/>
            <w:vAlign w:val="center"/>
            <w:hideMark/>
          </w:tcPr>
          <w:p w14:paraId="530A88F2" w14:textId="77777777" w:rsidR="009D2956" w:rsidRPr="002C34A1" w:rsidRDefault="009D2956" w:rsidP="009D2956">
            <w:pPr>
              <w:rPr>
                <w:color w:val="000000"/>
              </w:rPr>
            </w:pPr>
            <w:r w:rsidRPr="002C34A1">
              <w:rPr>
                <w:color w:val="000000"/>
              </w:rPr>
              <w:t>2.98 (1.16)</w:t>
            </w:r>
          </w:p>
        </w:tc>
        <w:tc>
          <w:tcPr>
            <w:tcW w:w="1042" w:type="dxa"/>
            <w:tcBorders>
              <w:top w:val="nil"/>
              <w:left w:val="nil"/>
              <w:bottom w:val="nil"/>
              <w:right w:val="nil"/>
            </w:tcBorders>
            <w:shd w:val="clear" w:color="auto" w:fill="auto"/>
            <w:vAlign w:val="center"/>
            <w:hideMark/>
          </w:tcPr>
          <w:p w14:paraId="56347F62" w14:textId="77777777" w:rsidR="009D2956" w:rsidRPr="002C34A1" w:rsidRDefault="009D2956" w:rsidP="009D2956">
            <w:pPr>
              <w:rPr>
                <w:color w:val="000000"/>
              </w:rPr>
            </w:pPr>
            <w:r w:rsidRPr="002C34A1">
              <w:rPr>
                <w:color w:val="000000"/>
              </w:rPr>
              <w:t>0.49*</w:t>
            </w:r>
          </w:p>
        </w:tc>
        <w:tc>
          <w:tcPr>
            <w:tcW w:w="1023" w:type="dxa"/>
            <w:tcBorders>
              <w:top w:val="nil"/>
              <w:left w:val="nil"/>
              <w:bottom w:val="nil"/>
              <w:right w:val="nil"/>
            </w:tcBorders>
            <w:shd w:val="clear" w:color="auto" w:fill="auto"/>
            <w:vAlign w:val="center"/>
            <w:hideMark/>
          </w:tcPr>
          <w:p w14:paraId="3707B9C7" w14:textId="77777777" w:rsidR="009D2956" w:rsidRPr="002C34A1" w:rsidRDefault="009D2956" w:rsidP="009D2956">
            <w:pPr>
              <w:rPr>
                <w:color w:val="000000"/>
              </w:rPr>
            </w:pPr>
            <w:r w:rsidRPr="002C34A1">
              <w:rPr>
                <w:color w:val="000000"/>
              </w:rPr>
              <w:t>0.06</w:t>
            </w:r>
          </w:p>
        </w:tc>
        <w:tc>
          <w:tcPr>
            <w:tcW w:w="1023" w:type="dxa"/>
            <w:tcBorders>
              <w:top w:val="nil"/>
              <w:left w:val="nil"/>
              <w:bottom w:val="nil"/>
              <w:right w:val="nil"/>
            </w:tcBorders>
            <w:vAlign w:val="center"/>
          </w:tcPr>
          <w:p w14:paraId="39AF3BA3" w14:textId="688B11AD" w:rsidR="009D2956" w:rsidRPr="002C34A1" w:rsidRDefault="009D2956" w:rsidP="009D2956">
            <w:pPr>
              <w:rPr>
                <w:color w:val="000000"/>
              </w:rPr>
            </w:pPr>
          </w:p>
        </w:tc>
        <w:tc>
          <w:tcPr>
            <w:tcW w:w="1023" w:type="dxa"/>
            <w:tcBorders>
              <w:top w:val="nil"/>
              <w:left w:val="nil"/>
              <w:bottom w:val="nil"/>
              <w:right w:val="nil"/>
            </w:tcBorders>
            <w:vAlign w:val="center"/>
          </w:tcPr>
          <w:p w14:paraId="128FA19A" w14:textId="3A31F8C8" w:rsidR="009D2956" w:rsidRPr="002C34A1" w:rsidRDefault="009D2956" w:rsidP="009D2956">
            <w:pPr>
              <w:rPr>
                <w:color w:val="000000"/>
              </w:rPr>
            </w:pPr>
          </w:p>
        </w:tc>
      </w:tr>
      <w:tr w:rsidR="009D2956" w:rsidRPr="002C34A1" w14:paraId="61A6CFFC" w14:textId="530AFAAA" w:rsidTr="009D2956">
        <w:trPr>
          <w:trHeight w:val="237"/>
        </w:trPr>
        <w:tc>
          <w:tcPr>
            <w:tcW w:w="2817" w:type="dxa"/>
            <w:tcBorders>
              <w:top w:val="nil"/>
              <w:left w:val="nil"/>
              <w:bottom w:val="nil"/>
              <w:right w:val="nil"/>
            </w:tcBorders>
            <w:shd w:val="clear" w:color="auto" w:fill="auto"/>
            <w:vAlign w:val="center"/>
            <w:hideMark/>
          </w:tcPr>
          <w:p w14:paraId="3F6EFF23" w14:textId="4622D6EB" w:rsidR="009D2956" w:rsidRPr="002C34A1" w:rsidRDefault="009D2956" w:rsidP="009D2956">
            <w:pPr>
              <w:rPr>
                <w:color w:val="000000"/>
              </w:rPr>
            </w:pPr>
            <w:r w:rsidRPr="002C34A1">
              <w:rPr>
                <w:color w:val="000000"/>
              </w:rPr>
              <w:t xml:space="preserve">4. </w:t>
            </w:r>
            <w:r>
              <w:rPr>
                <w:color w:val="000000"/>
              </w:rPr>
              <w:t xml:space="preserve">Feedback </w:t>
            </w:r>
            <w:r w:rsidRPr="002C34A1">
              <w:rPr>
                <w:color w:val="000000"/>
              </w:rPr>
              <w:t>Straightforwardness</w:t>
            </w:r>
          </w:p>
        </w:tc>
        <w:tc>
          <w:tcPr>
            <w:tcW w:w="2066" w:type="dxa"/>
            <w:vMerge w:val="restart"/>
            <w:tcBorders>
              <w:top w:val="nil"/>
              <w:left w:val="nil"/>
              <w:bottom w:val="nil"/>
              <w:right w:val="nil"/>
            </w:tcBorders>
            <w:shd w:val="clear" w:color="auto" w:fill="auto"/>
            <w:vAlign w:val="center"/>
            <w:hideMark/>
          </w:tcPr>
          <w:p w14:paraId="203EA5E7" w14:textId="2D43D42C" w:rsidR="009D2956" w:rsidRPr="002C34A1" w:rsidRDefault="009D2956" w:rsidP="009D2956">
            <w:pPr>
              <w:rPr>
                <w:color w:val="000000"/>
              </w:rPr>
            </w:pPr>
            <w:r w:rsidRPr="002C34A1">
              <w:rPr>
                <w:color w:val="000000"/>
              </w:rPr>
              <w:t>3.</w:t>
            </w:r>
            <w:r>
              <w:rPr>
                <w:color w:val="000000"/>
              </w:rPr>
              <w:t>69</w:t>
            </w:r>
            <w:r w:rsidRPr="002C34A1">
              <w:rPr>
                <w:color w:val="000000"/>
              </w:rPr>
              <w:t xml:space="preserve"> (</w:t>
            </w:r>
            <w:r>
              <w:rPr>
                <w:color w:val="000000"/>
              </w:rPr>
              <w:t>.90</w:t>
            </w:r>
            <w:r w:rsidRPr="002C34A1">
              <w:rPr>
                <w:color w:val="000000"/>
              </w:rPr>
              <w:t>)</w:t>
            </w:r>
          </w:p>
        </w:tc>
        <w:tc>
          <w:tcPr>
            <w:tcW w:w="1690" w:type="dxa"/>
            <w:vMerge w:val="restart"/>
            <w:tcBorders>
              <w:top w:val="nil"/>
              <w:left w:val="nil"/>
              <w:bottom w:val="nil"/>
              <w:right w:val="nil"/>
            </w:tcBorders>
            <w:shd w:val="clear" w:color="auto" w:fill="auto"/>
            <w:vAlign w:val="center"/>
            <w:hideMark/>
          </w:tcPr>
          <w:p w14:paraId="1E6F4DA3" w14:textId="4D7B6CF0" w:rsidR="009D2956" w:rsidRPr="002C34A1" w:rsidRDefault="009D2956" w:rsidP="009D2956">
            <w:pPr>
              <w:rPr>
                <w:color w:val="000000"/>
              </w:rPr>
            </w:pPr>
            <w:r w:rsidRPr="002C34A1">
              <w:rPr>
                <w:color w:val="000000"/>
              </w:rPr>
              <w:t>3.8</w:t>
            </w:r>
            <w:r>
              <w:rPr>
                <w:color w:val="000000"/>
              </w:rPr>
              <w:t>9</w:t>
            </w:r>
            <w:r w:rsidRPr="002C34A1">
              <w:rPr>
                <w:color w:val="000000"/>
              </w:rPr>
              <w:t xml:space="preserve"> (1.</w:t>
            </w:r>
            <w:r>
              <w:rPr>
                <w:color w:val="000000"/>
              </w:rPr>
              <w:t>18</w:t>
            </w:r>
            <w:r w:rsidRPr="002C34A1">
              <w:rPr>
                <w:color w:val="000000"/>
              </w:rPr>
              <w:t>)</w:t>
            </w:r>
          </w:p>
        </w:tc>
        <w:tc>
          <w:tcPr>
            <w:tcW w:w="1042" w:type="dxa"/>
            <w:vMerge w:val="restart"/>
            <w:tcBorders>
              <w:top w:val="nil"/>
              <w:left w:val="nil"/>
              <w:bottom w:val="nil"/>
              <w:right w:val="nil"/>
            </w:tcBorders>
            <w:shd w:val="clear" w:color="auto" w:fill="auto"/>
            <w:vAlign w:val="center"/>
            <w:hideMark/>
          </w:tcPr>
          <w:p w14:paraId="2F021AF7" w14:textId="783854CF" w:rsidR="009D2956" w:rsidRPr="002C34A1" w:rsidRDefault="009D2956" w:rsidP="009D2956">
            <w:pPr>
              <w:rPr>
                <w:color w:val="000000"/>
              </w:rPr>
            </w:pPr>
            <w:r>
              <w:rPr>
                <w:color w:val="000000"/>
              </w:rPr>
              <w:t>-.38*</w:t>
            </w:r>
          </w:p>
        </w:tc>
        <w:tc>
          <w:tcPr>
            <w:tcW w:w="1023" w:type="dxa"/>
            <w:vMerge w:val="restart"/>
            <w:tcBorders>
              <w:top w:val="nil"/>
              <w:left w:val="nil"/>
              <w:bottom w:val="nil"/>
              <w:right w:val="nil"/>
            </w:tcBorders>
            <w:shd w:val="clear" w:color="auto" w:fill="auto"/>
            <w:vAlign w:val="center"/>
            <w:hideMark/>
          </w:tcPr>
          <w:p w14:paraId="7ED14AC5" w14:textId="313BFAE4" w:rsidR="009D2956" w:rsidRPr="002C34A1" w:rsidRDefault="009D2956" w:rsidP="009D2956">
            <w:pPr>
              <w:rPr>
                <w:color w:val="000000"/>
              </w:rPr>
            </w:pPr>
            <w:r w:rsidRPr="002C34A1">
              <w:rPr>
                <w:color w:val="000000"/>
              </w:rPr>
              <w:t>0.</w:t>
            </w:r>
            <w:r>
              <w:rPr>
                <w:color w:val="000000"/>
              </w:rPr>
              <w:t>34</w:t>
            </w:r>
            <w:r w:rsidRPr="002C34A1">
              <w:rPr>
                <w:color w:val="000000"/>
              </w:rPr>
              <w:t>*</w:t>
            </w:r>
          </w:p>
        </w:tc>
        <w:tc>
          <w:tcPr>
            <w:tcW w:w="1023" w:type="dxa"/>
            <w:tcBorders>
              <w:top w:val="nil"/>
              <w:left w:val="nil"/>
              <w:bottom w:val="nil"/>
              <w:right w:val="nil"/>
            </w:tcBorders>
            <w:vAlign w:val="center"/>
          </w:tcPr>
          <w:p w14:paraId="036DE7B8" w14:textId="49ABDC8A" w:rsidR="009D2956" w:rsidRPr="002C34A1" w:rsidRDefault="009D2956" w:rsidP="009D2956">
            <w:pPr>
              <w:rPr>
                <w:color w:val="000000"/>
              </w:rPr>
            </w:pPr>
            <w:r w:rsidRPr="002C34A1">
              <w:rPr>
                <w:color w:val="000000"/>
              </w:rPr>
              <w:t>-0.</w:t>
            </w:r>
            <w:r>
              <w:rPr>
                <w:color w:val="000000"/>
              </w:rPr>
              <w:t>37*</w:t>
            </w:r>
          </w:p>
        </w:tc>
        <w:tc>
          <w:tcPr>
            <w:tcW w:w="1023" w:type="dxa"/>
            <w:tcBorders>
              <w:top w:val="nil"/>
              <w:left w:val="nil"/>
              <w:bottom w:val="nil"/>
              <w:right w:val="nil"/>
            </w:tcBorders>
            <w:vAlign w:val="center"/>
          </w:tcPr>
          <w:p w14:paraId="2A5F3285" w14:textId="70ACD3A7" w:rsidR="009D2956" w:rsidRPr="002C34A1" w:rsidRDefault="009D2956" w:rsidP="009D2956">
            <w:pPr>
              <w:rPr>
                <w:color w:val="000000"/>
              </w:rPr>
            </w:pPr>
          </w:p>
        </w:tc>
      </w:tr>
      <w:tr w:rsidR="009D2956" w:rsidRPr="002C34A1" w14:paraId="330A6E3C" w14:textId="7FA2ECF2" w:rsidTr="009D2956">
        <w:trPr>
          <w:trHeight w:val="118"/>
        </w:trPr>
        <w:tc>
          <w:tcPr>
            <w:tcW w:w="2817" w:type="dxa"/>
            <w:tcBorders>
              <w:top w:val="nil"/>
              <w:left w:val="nil"/>
              <w:bottom w:val="nil"/>
              <w:right w:val="nil"/>
            </w:tcBorders>
            <w:shd w:val="clear" w:color="auto" w:fill="auto"/>
            <w:vAlign w:val="center"/>
            <w:hideMark/>
          </w:tcPr>
          <w:p w14:paraId="163E57A8" w14:textId="77777777" w:rsidR="009D2956" w:rsidRPr="002C34A1" w:rsidRDefault="009D2956" w:rsidP="009D2956">
            <w:pPr>
              <w:rPr>
                <w:color w:val="000000"/>
              </w:rPr>
            </w:pPr>
            <w:r w:rsidRPr="002C34A1">
              <w:rPr>
                <w:color w:val="000000"/>
              </w:rPr>
              <w:t>(</w:t>
            </w:r>
            <w:proofErr w:type="spellStart"/>
            <w:r w:rsidRPr="002C34A1">
              <w:rPr>
                <w:color w:val="000000"/>
              </w:rPr>
              <w:t>rc</w:t>
            </w:r>
            <w:proofErr w:type="spellEnd"/>
            <w:r w:rsidRPr="002C34A1">
              <w:rPr>
                <w:color w:val="000000"/>
              </w:rPr>
              <w:t>)</w:t>
            </w:r>
          </w:p>
        </w:tc>
        <w:tc>
          <w:tcPr>
            <w:tcW w:w="2066" w:type="dxa"/>
            <w:vMerge/>
            <w:tcBorders>
              <w:top w:val="nil"/>
              <w:left w:val="nil"/>
              <w:bottom w:val="nil"/>
              <w:right w:val="nil"/>
            </w:tcBorders>
            <w:vAlign w:val="center"/>
            <w:hideMark/>
          </w:tcPr>
          <w:p w14:paraId="70B58C37" w14:textId="77777777" w:rsidR="009D2956" w:rsidRPr="002C34A1" w:rsidRDefault="009D2956" w:rsidP="009D2956">
            <w:pPr>
              <w:rPr>
                <w:color w:val="000000"/>
              </w:rPr>
            </w:pPr>
          </w:p>
        </w:tc>
        <w:tc>
          <w:tcPr>
            <w:tcW w:w="1690" w:type="dxa"/>
            <w:vMerge/>
            <w:tcBorders>
              <w:top w:val="nil"/>
              <w:left w:val="nil"/>
              <w:bottom w:val="nil"/>
              <w:right w:val="nil"/>
            </w:tcBorders>
            <w:vAlign w:val="center"/>
            <w:hideMark/>
          </w:tcPr>
          <w:p w14:paraId="7FD0FF0E" w14:textId="77777777" w:rsidR="009D2956" w:rsidRPr="002C34A1" w:rsidRDefault="009D2956" w:rsidP="009D2956">
            <w:pPr>
              <w:rPr>
                <w:color w:val="000000"/>
              </w:rPr>
            </w:pPr>
          </w:p>
        </w:tc>
        <w:tc>
          <w:tcPr>
            <w:tcW w:w="1042" w:type="dxa"/>
            <w:vMerge/>
            <w:tcBorders>
              <w:top w:val="nil"/>
              <w:left w:val="nil"/>
              <w:bottom w:val="nil"/>
              <w:right w:val="nil"/>
            </w:tcBorders>
            <w:vAlign w:val="center"/>
            <w:hideMark/>
          </w:tcPr>
          <w:p w14:paraId="0FD5BDA4" w14:textId="77777777" w:rsidR="009D2956" w:rsidRPr="002C34A1" w:rsidRDefault="009D2956" w:rsidP="009D2956">
            <w:pPr>
              <w:rPr>
                <w:color w:val="000000"/>
              </w:rPr>
            </w:pPr>
          </w:p>
        </w:tc>
        <w:tc>
          <w:tcPr>
            <w:tcW w:w="1023" w:type="dxa"/>
            <w:vMerge/>
            <w:tcBorders>
              <w:top w:val="nil"/>
              <w:left w:val="nil"/>
              <w:bottom w:val="nil"/>
              <w:right w:val="nil"/>
            </w:tcBorders>
            <w:vAlign w:val="center"/>
            <w:hideMark/>
          </w:tcPr>
          <w:p w14:paraId="15D8F24E" w14:textId="77777777" w:rsidR="009D2956" w:rsidRPr="002C34A1" w:rsidRDefault="009D2956" w:rsidP="009D2956">
            <w:pPr>
              <w:rPr>
                <w:color w:val="000000"/>
              </w:rPr>
            </w:pPr>
          </w:p>
        </w:tc>
        <w:tc>
          <w:tcPr>
            <w:tcW w:w="1023" w:type="dxa"/>
            <w:tcBorders>
              <w:top w:val="nil"/>
              <w:left w:val="nil"/>
              <w:bottom w:val="nil"/>
              <w:right w:val="nil"/>
            </w:tcBorders>
            <w:vAlign w:val="center"/>
          </w:tcPr>
          <w:p w14:paraId="2C906E82" w14:textId="77777777" w:rsidR="009D2956" w:rsidRPr="002C34A1" w:rsidRDefault="009D2956" w:rsidP="009D2956">
            <w:pPr>
              <w:rPr>
                <w:color w:val="000000"/>
              </w:rPr>
            </w:pPr>
          </w:p>
        </w:tc>
        <w:tc>
          <w:tcPr>
            <w:tcW w:w="1023" w:type="dxa"/>
            <w:tcBorders>
              <w:top w:val="nil"/>
              <w:left w:val="nil"/>
              <w:bottom w:val="nil"/>
              <w:right w:val="nil"/>
            </w:tcBorders>
            <w:vAlign w:val="center"/>
          </w:tcPr>
          <w:p w14:paraId="3BEC4572" w14:textId="77777777" w:rsidR="009D2956" w:rsidRPr="002C34A1" w:rsidRDefault="009D2956" w:rsidP="009D2956">
            <w:pPr>
              <w:rPr>
                <w:color w:val="000000"/>
              </w:rPr>
            </w:pPr>
          </w:p>
        </w:tc>
      </w:tr>
      <w:tr w:rsidR="009D2956" w:rsidRPr="002C34A1" w14:paraId="204C1851" w14:textId="5D450718" w:rsidTr="009D2956">
        <w:trPr>
          <w:trHeight w:val="244"/>
        </w:trPr>
        <w:tc>
          <w:tcPr>
            <w:tcW w:w="2817" w:type="dxa"/>
            <w:tcBorders>
              <w:top w:val="nil"/>
              <w:left w:val="nil"/>
              <w:bottom w:val="single" w:sz="8" w:space="0" w:color="000000"/>
              <w:right w:val="nil"/>
            </w:tcBorders>
            <w:shd w:val="clear" w:color="auto" w:fill="auto"/>
            <w:vAlign w:val="center"/>
            <w:hideMark/>
          </w:tcPr>
          <w:p w14:paraId="7315C695" w14:textId="7F606479" w:rsidR="009D2956" w:rsidRPr="002C34A1" w:rsidRDefault="009D2956" w:rsidP="009D2956">
            <w:pPr>
              <w:rPr>
                <w:color w:val="000000"/>
              </w:rPr>
            </w:pPr>
            <w:r w:rsidRPr="002C34A1">
              <w:rPr>
                <w:color w:val="000000"/>
              </w:rPr>
              <w:t xml:space="preserve">5. </w:t>
            </w:r>
            <w:r>
              <w:rPr>
                <w:color w:val="000000"/>
              </w:rPr>
              <w:t>Feedback Focus</w:t>
            </w:r>
          </w:p>
        </w:tc>
        <w:tc>
          <w:tcPr>
            <w:tcW w:w="2066" w:type="dxa"/>
            <w:tcBorders>
              <w:top w:val="nil"/>
              <w:left w:val="nil"/>
              <w:bottom w:val="single" w:sz="8" w:space="0" w:color="000000"/>
              <w:right w:val="nil"/>
            </w:tcBorders>
            <w:shd w:val="clear" w:color="auto" w:fill="auto"/>
            <w:vAlign w:val="center"/>
            <w:hideMark/>
          </w:tcPr>
          <w:p w14:paraId="257041F5" w14:textId="77777777" w:rsidR="009D2956" w:rsidRPr="002C34A1" w:rsidRDefault="009D2956" w:rsidP="009D2956">
            <w:pPr>
              <w:rPr>
                <w:color w:val="000000"/>
              </w:rPr>
            </w:pPr>
            <w:r w:rsidRPr="002C34A1">
              <w:rPr>
                <w:color w:val="000000"/>
              </w:rPr>
              <w:t>2.38 (1.02)</w:t>
            </w:r>
          </w:p>
        </w:tc>
        <w:tc>
          <w:tcPr>
            <w:tcW w:w="1690" w:type="dxa"/>
            <w:tcBorders>
              <w:top w:val="nil"/>
              <w:left w:val="nil"/>
              <w:bottom w:val="single" w:sz="8" w:space="0" w:color="000000"/>
              <w:right w:val="nil"/>
            </w:tcBorders>
            <w:shd w:val="clear" w:color="auto" w:fill="auto"/>
            <w:vAlign w:val="center"/>
            <w:hideMark/>
          </w:tcPr>
          <w:p w14:paraId="5E9F2958" w14:textId="77777777" w:rsidR="009D2956" w:rsidRPr="002C34A1" w:rsidRDefault="009D2956" w:rsidP="009D2956">
            <w:pPr>
              <w:rPr>
                <w:color w:val="000000"/>
              </w:rPr>
            </w:pPr>
            <w:r w:rsidRPr="002C34A1">
              <w:rPr>
                <w:color w:val="000000"/>
              </w:rPr>
              <w:t>2.37 (1.02)</w:t>
            </w:r>
          </w:p>
        </w:tc>
        <w:tc>
          <w:tcPr>
            <w:tcW w:w="1042" w:type="dxa"/>
            <w:tcBorders>
              <w:top w:val="nil"/>
              <w:left w:val="nil"/>
              <w:bottom w:val="single" w:sz="8" w:space="0" w:color="000000"/>
              <w:right w:val="nil"/>
            </w:tcBorders>
            <w:shd w:val="clear" w:color="auto" w:fill="auto"/>
            <w:vAlign w:val="center"/>
            <w:hideMark/>
          </w:tcPr>
          <w:p w14:paraId="1B0210E7" w14:textId="77777777" w:rsidR="009D2956" w:rsidRPr="002C34A1" w:rsidRDefault="009D2956" w:rsidP="009D2956">
            <w:pPr>
              <w:rPr>
                <w:color w:val="000000"/>
              </w:rPr>
            </w:pPr>
            <w:r w:rsidRPr="002C34A1">
              <w:rPr>
                <w:color w:val="000000"/>
              </w:rPr>
              <w:t>0.23*</w:t>
            </w:r>
          </w:p>
        </w:tc>
        <w:tc>
          <w:tcPr>
            <w:tcW w:w="1023" w:type="dxa"/>
            <w:tcBorders>
              <w:top w:val="nil"/>
              <w:left w:val="nil"/>
              <w:bottom w:val="single" w:sz="8" w:space="0" w:color="000000"/>
              <w:right w:val="nil"/>
            </w:tcBorders>
            <w:shd w:val="clear" w:color="auto" w:fill="auto"/>
            <w:vAlign w:val="center"/>
            <w:hideMark/>
          </w:tcPr>
          <w:p w14:paraId="394F3207" w14:textId="77777777" w:rsidR="009D2956" w:rsidRPr="002C34A1" w:rsidRDefault="009D2956" w:rsidP="009D2956">
            <w:pPr>
              <w:rPr>
                <w:color w:val="000000"/>
              </w:rPr>
            </w:pPr>
            <w:r w:rsidRPr="002C34A1">
              <w:rPr>
                <w:color w:val="000000"/>
              </w:rPr>
              <w:t>-0.34*</w:t>
            </w:r>
          </w:p>
        </w:tc>
        <w:tc>
          <w:tcPr>
            <w:tcW w:w="1023" w:type="dxa"/>
            <w:tcBorders>
              <w:top w:val="nil"/>
              <w:left w:val="nil"/>
              <w:bottom w:val="single" w:sz="8" w:space="0" w:color="000000"/>
              <w:right w:val="nil"/>
            </w:tcBorders>
            <w:vAlign w:val="center"/>
          </w:tcPr>
          <w:p w14:paraId="5DD5046C" w14:textId="4F135A20" w:rsidR="009D2956" w:rsidRPr="002C34A1" w:rsidRDefault="009D2956" w:rsidP="009D2956">
            <w:pPr>
              <w:rPr>
                <w:color w:val="000000"/>
              </w:rPr>
            </w:pPr>
            <w:r w:rsidRPr="002C34A1">
              <w:rPr>
                <w:color w:val="000000"/>
              </w:rPr>
              <w:t>0.2</w:t>
            </w:r>
            <w:r>
              <w:rPr>
                <w:color w:val="000000"/>
              </w:rPr>
              <w:t>2</w:t>
            </w:r>
            <w:r w:rsidRPr="002C34A1">
              <w:rPr>
                <w:color w:val="000000"/>
              </w:rPr>
              <w:t>*</w:t>
            </w:r>
          </w:p>
        </w:tc>
        <w:tc>
          <w:tcPr>
            <w:tcW w:w="1023" w:type="dxa"/>
            <w:tcBorders>
              <w:top w:val="nil"/>
              <w:left w:val="nil"/>
              <w:bottom w:val="single" w:sz="8" w:space="0" w:color="000000"/>
              <w:right w:val="nil"/>
            </w:tcBorders>
            <w:vAlign w:val="center"/>
          </w:tcPr>
          <w:p w14:paraId="50177BE0" w14:textId="0A95C2CA" w:rsidR="009D2956" w:rsidRPr="002C34A1" w:rsidRDefault="009D2956" w:rsidP="009D2956">
            <w:pPr>
              <w:rPr>
                <w:color w:val="000000"/>
              </w:rPr>
            </w:pPr>
            <w:r w:rsidRPr="002C34A1">
              <w:rPr>
                <w:color w:val="000000"/>
              </w:rPr>
              <w:t>-0.</w:t>
            </w:r>
            <w:r>
              <w:rPr>
                <w:color w:val="000000"/>
              </w:rPr>
              <w:t>27</w:t>
            </w:r>
            <w:r w:rsidRPr="002C34A1">
              <w:rPr>
                <w:color w:val="000000"/>
              </w:rPr>
              <w:t>*</w:t>
            </w:r>
          </w:p>
        </w:tc>
      </w:tr>
    </w:tbl>
    <w:p w14:paraId="044E80A9" w14:textId="18B3083E" w:rsidR="0090266F" w:rsidRPr="002C34A1" w:rsidRDefault="0090266F" w:rsidP="00BE520C">
      <w:pPr>
        <w:tabs>
          <w:tab w:val="left" w:pos="1520"/>
        </w:tabs>
      </w:pPr>
      <w:r w:rsidRPr="002C34A1">
        <w:rPr>
          <w:i/>
        </w:rPr>
        <w:t>Note</w:t>
      </w:r>
      <w:r w:rsidRPr="002C34A1">
        <w:t xml:space="preserve">: </w:t>
      </w:r>
      <w:r w:rsidR="00532051">
        <w:t>Across rows, m</w:t>
      </w:r>
      <w:r w:rsidRPr="002C34A1">
        <w:t xml:space="preserve">eans with different subscripts differ at the </w:t>
      </w:r>
      <w:r w:rsidRPr="002C34A1">
        <w:rPr>
          <w:i/>
          <w:iCs/>
        </w:rPr>
        <w:t>p</w:t>
      </w:r>
      <w:r w:rsidRPr="002C34A1">
        <w:t xml:space="preserve"> ≤ 0.05 level. An asterisk indicates a significant correlation</w:t>
      </w:r>
      <w:r w:rsidR="00532051">
        <w:t xml:space="preserve"> </w:t>
      </w:r>
      <w:r w:rsidR="00532051" w:rsidRPr="002C34A1">
        <w:t xml:space="preserve">at the </w:t>
      </w:r>
      <w:r w:rsidR="00532051" w:rsidRPr="002C34A1">
        <w:rPr>
          <w:i/>
          <w:iCs/>
        </w:rPr>
        <w:t>p</w:t>
      </w:r>
      <w:r w:rsidR="00532051" w:rsidRPr="002C34A1">
        <w:t xml:space="preserve"> ≤ 0.05 level</w:t>
      </w:r>
      <w:r w:rsidRPr="002C34A1">
        <w:t xml:space="preserve">. </w:t>
      </w:r>
    </w:p>
    <w:p w14:paraId="70920FD3" w14:textId="603F0C6E" w:rsidR="001E5AA8" w:rsidRDefault="001E5AA8" w:rsidP="001E5AA8">
      <w:pPr>
        <w:spacing w:line="480" w:lineRule="auto"/>
      </w:pPr>
    </w:p>
    <w:p w14:paraId="6DCCC488" w14:textId="639C76D0" w:rsidR="00D74A3E" w:rsidRDefault="00D74A3E" w:rsidP="001E5AA8">
      <w:pPr>
        <w:spacing w:line="480" w:lineRule="auto"/>
      </w:pPr>
    </w:p>
    <w:p w14:paraId="0486E880" w14:textId="77777777" w:rsidR="00D74A3E" w:rsidRPr="002C34A1" w:rsidRDefault="00D74A3E" w:rsidP="001E5AA8">
      <w:pPr>
        <w:spacing w:line="480" w:lineRule="auto"/>
      </w:pPr>
    </w:p>
    <w:p w14:paraId="0ED437AB" w14:textId="37C39D79" w:rsidR="00E838B4" w:rsidRDefault="0090266F" w:rsidP="00C450E5">
      <w:pPr>
        <w:tabs>
          <w:tab w:val="left" w:pos="1520"/>
        </w:tabs>
      </w:pPr>
      <w:r w:rsidRPr="008063CD">
        <w:rPr>
          <w:b/>
        </w:rPr>
        <w:lastRenderedPageBreak/>
        <w:t xml:space="preserve">Table </w:t>
      </w:r>
      <w:r w:rsidR="001F0FD7">
        <w:rPr>
          <w:b/>
        </w:rPr>
        <w:t>5</w:t>
      </w:r>
      <w:r w:rsidR="00C450E5" w:rsidRPr="008063CD">
        <w:rPr>
          <w:b/>
        </w:rPr>
        <w:t>.</w:t>
      </w:r>
      <w:r w:rsidR="00C450E5">
        <w:rPr>
          <w:b/>
        </w:rPr>
        <w:t xml:space="preserve"> </w:t>
      </w:r>
      <w:r w:rsidR="00C450E5" w:rsidRPr="00D74A3E">
        <w:t xml:space="preserve">Study </w:t>
      </w:r>
      <w:r w:rsidR="00C450E5">
        <w:t>4a</w:t>
      </w:r>
      <w:r w:rsidR="00C450E5" w:rsidRPr="00D74A3E">
        <w:t xml:space="preserve"> means, standard deviations, and correlations.</w:t>
      </w:r>
    </w:p>
    <w:tbl>
      <w:tblPr>
        <w:tblW w:w="13848" w:type="dxa"/>
        <w:tblLook w:val="04A0" w:firstRow="1" w:lastRow="0" w:firstColumn="1" w:lastColumn="0" w:noHBand="0" w:noVBand="1"/>
      </w:tblPr>
      <w:tblGrid>
        <w:gridCol w:w="1660"/>
        <w:gridCol w:w="1520"/>
        <w:gridCol w:w="1520"/>
        <w:gridCol w:w="876"/>
        <w:gridCol w:w="994"/>
        <w:gridCol w:w="876"/>
        <w:gridCol w:w="876"/>
        <w:gridCol w:w="876"/>
        <w:gridCol w:w="1004"/>
        <w:gridCol w:w="756"/>
        <w:gridCol w:w="944"/>
        <w:gridCol w:w="968"/>
        <w:gridCol w:w="222"/>
        <w:gridCol w:w="534"/>
        <w:gridCol w:w="222"/>
      </w:tblGrid>
      <w:tr w:rsidR="00F817B4" w:rsidRPr="00AD4966" w14:paraId="3B2C6205" w14:textId="77777777" w:rsidTr="00F817B4">
        <w:trPr>
          <w:gridAfter w:val="1"/>
          <w:wAfter w:w="222" w:type="dxa"/>
          <w:trHeight w:val="340"/>
        </w:trPr>
        <w:tc>
          <w:tcPr>
            <w:tcW w:w="1660" w:type="dxa"/>
            <w:tcBorders>
              <w:top w:val="nil"/>
              <w:left w:val="nil"/>
              <w:bottom w:val="single" w:sz="8" w:space="0" w:color="auto"/>
              <w:right w:val="nil"/>
            </w:tcBorders>
            <w:shd w:val="clear" w:color="auto" w:fill="auto"/>
            <w:noWrap/>
            <w:vAlign w:val="bottom"/>
            <w:hideMark/>
          </w:tcPr>
          <w:p w14:paraId="3E10A600" w14:textId="77777777" w:rsidR="00F817B4" w:rsidRPr="00AD4966" w:rsidRDefault="00F817B4" w:rsidP="00AD4966">
            <w:pPr>
              <w:rPr>
                <w:rFonts w:ascii="Calibri" w:hAnsi="Calibri" w:cs="Calibri"/>
                <w:color w:val="000000"/>
              </w:rPr>
            </w:pPr>
            <w:r w:rsidRPr="00AD4966">
              <w:rPr>
                <w:rFonts w:ascii="Calibri" w:hAnsi="Calibri" w:cs="Calibri"/>
                <w:color w:val="000000"/>
              </w:rPr>
              <w:t> </w:t>
            </w:r>
          </w:p>
        </w:tc>
        <w:tc>
          <w:tcPr>
            <w:tcW w:w="1520" w:type="dxa"/>
            <w:tcBorders>
              <w:top w:val="nil"/>
              <w:left w:val="nil"/>
              <w:bottom w:val="single" w:sz="8" w:space="0" w:color="auto"/>
              <w:right w:val="nil"/>
            </w:tcBorders>
            <w:shd w:val="clear" w:color="auto" w:fill="auto"/>
            <w:noWrap/>
            <w:vAlign w:val="bottom"/>
            <w:hideMark/>
          </w:tcPr>
          <w:p w14:paraId="1FBD1842" w14:textId="77777777" w:rsidR="00F817B4" w:rsidRPr="00AD4966" w:rsidRDefault="00F817B4" w:rsidP="00AD4966">
            <w:pPr>
              <w:rPr>
                <w:rFonts w:ascii="Calibri" w:hAnsi="Calibri" w:cs="Calibri"/>
                <w:color w:val="000000"/>
              </w:rPr>
            </w:pPr>
            <w:r w:rsidRPr="00AD4966">
              <w:rPr>
                <w:rFonts w:ascii="Calibri" w:hAnsi="Calibri" w:cs="Calibri"/>
                <w:color w:val="000000"/>
              </w:rPr>
              <w:t> </w:t>
            </w:r>
          </w:p>
        </w:tc>
        <w:tc>
          <w:tcPr>
            <w:tcW w:w="1520" w:type="dxa"/>
            <w:tcBorders>
              <w:top w:val="nil"/>
              <w:left w:val="nil"/>
              <w:bottom w:val="single" w:sz="8" w:space="0" w:color="auto"/>
              <w:right w:val="nil"/>
            </w:tcBorders>
            <w:shd w:val="clear" w:color="auto" w:fill="auto"/>
            <w:noWrap/>
            <w:vAlign w:val="bottom"/>
            <w:hideMark/>
          </w:tcPr>
          <w:p w14:paraId="34584FAE" w14:textId="77777777" w:rsidR="00F817B4" w:rsidRPr="00AD4966" w:rsidRDefault="00F817B4" w:rsidP="00AD4966">
            <w:pPr>
              <w:rPr>
                <w:rFonts w:ascii="Calibri" w:hAnsi="Calibri" w:cs="Calibri"/>
                <w:color w:val="000000"/>
              </w:rPr>
            </w:pPr>
            <w:r w:rsidRPr="00AD4966">
              <w:rPr>
                <w:rFonts w:ascii="Calibri" w:hAnsi="Calibri" w:cs="Calibri"/>
                <w:color w:val="000000"/>
              </w:rPr>
              <w:t> </w:t>
            </w:r>
          </w:p>
        </w:tc>
        <w:tc>
          <w:tcPr>
            <w:tcW w:w="876" w:type="dxa"/>
            <w:tcBorders>
              <w:top w:val="nil"/>
              <w:left w:val="nil"/>
              <w:bottom w:val="single" w:sz="8" w:space="0" w:color="auto"/>
              <w:right w:val="nil"/>
            </w:tcBorders>
            <w:shd w:val="clear" w:color="auto" w:fill="auto"/>
            <w:noWrap/>
            <w:vAlign w:val="bottom"/>
            <w:hideMark/>
          </w:tcPr>
          <w:p w14:paraId="3AF5866D" w14:textId="77777777" w:rsidR="00F817B4" w:rsidRPr="00AD4966" w:rsidRDefault="00F817B4" w:rsidP="00AD4966">
            <w:pPr>
              <w:rPr>
                <w:rFonts w:ascii="Calibri" w:hAnsi="Calibri" w:cs="Calibri"/>
                <w:color w:val="000000"/>
              </w:rPr>
            </w:pPr>
            <w:r w:rsidRPr="00AD4966">
              <w:rPr>
                <w:rFonts w:ascii="Calibri" w:hAnsi="Calibri" w:cs="Calibri"/>
                <w:color w:val="000000"/>
              </w:rPr>
              <w:t> </w:t>
            </w:r>
          </w:p>
        </w:tc>
        <w:tc>
          <w:tcPr>
            <w:tcW w:w="994" w:type="dxa"/>
            <w:tcBorders>
              <w:top w:val="nil"/>
              <w:left w:val="nil"/>
              <w:bottom w:val="single" w:sz="8" w:space="0" w:color="auto"/>
              <w:right w:val="nil"/>
            </w:tcBorders>
            <w:shd w:val="clear" w:color="auto" w:fill="auto"/>
            <w:noWrap/>
            <w:vAlign w:val="bottom"/>
            <w:hideMark/>
          </w:tcPr>
          <w:p w14:paraId="7832D09F" w14:textId="77777777" w:rsidR="00F817B4" w:rsidRPr="00AD4966" w:rsidRDefault="00F817B4" w:rsidP="00AD4966">
            <w:pPr>
              <w:rPr>
                <w:rFonts w:ascii="Calibri" w:hAnsi="Calibri" w:cs="Calibri"/>
                <w:color w:val="000000"/>
              </w:rPr>
            </w:pPr>
            <w:r w:rsidRPr="00AD4966">
              <w:rPr>
                <w:rFonts w:ascii="Calibri" w:hAnsi="Calibri" w:cs="Calibri"/>
                <w:color w:val="000000"/>
              </w:rPr>
              <w:t> </w:t>
            </w:r>
          </w:p>
        </w:tc>
        <w:tc>
          <w:tcPr>
            <w:tcW w:w="876" w:type="dxa"/>
            <w:tcBorders>
              <w:top w:val="nil"/>
              <w:left w:val="nil"/>
              <w:bottom w:val="single" w:sz="8" w:space="0" w:color="auto"/>
              <w:right w:val="nil"/>
            </w:tcBorders>
            <w:shd w:val="clear" w:color="auto" w:fill="auto"/>
            <w:noWrap/>
            <w:vAlign w:val="bottom"/>
            <w:hideMark/>
          </w:tcPr>
          <w:p w14:paraId="507A5979" w14:textId="77777777" w:rsidR="00F817B4" w:rsidRPr="00AD4966" w:rsidRDefault="00F817B4" w:rsidP="00AD4966">
            <w:pPr>
              <w:rPr>
                <w:rFonts w:ascii="Calibri" w:hAnsi="Calibri" w:cs="Calibri"/>
                <w:color w:val="000000"/>
              </w:rPr>
            </w:pPr>
            <w:r w:rsidRPr="00AD4966">
              <w:rPr>
                <w:rFonts w:ascii="Calibri" w:hAnsi="Calibri" w:cs="Calibri"/>
                <w:color w:val="000000"/>
              </w:rPr>
              <w:t> </w:t>
            </w:r>
          </w:p>
        </w:tc>
        <w:tc>
          <w:tcPr>
            <w:tcW w:w="876" w:type="dxa"/>
            <w:tcBorders>
              <w:top w:val="nil"/>
              <w:left w:val="nil"/>
              <w:bottom w:val="single" w:sz="8" w:space="0" w:color="auto"/>
              <w:right w:val="nil"/>
            </w:tcBorders>
            <w:shd w:val="clear" w:color="auto" w:fill="auto"/>
            <w:noWrap/>
            <w:vAlign w:val="bottom"/>
            <w:hideMark/>
          </w:tcPr>
          <w:p w14:paraId="00C75E96" w14:textId="77777777" w:rsidR="00F817B4" w:rsidRPr="00AD4966" w:rsidRDefault="00F817B4" w:rsidP="00AD4966">
            <w:pPr>
              <w:rPr>
                <w:rFonts w:ascii="Calibri" w:hAnsi="Calibri" w:cs="Calibri"/>
                <w:color w:val="000000"/>
              </w:rPr>
            </w:pPr>
            <w:r w:rsidRPr="00AD4966">
              <w:rPr>
                <w:rFonts w:ascii="Calibri" w:hAnsi="Calibri" w:cs="Calibri"/>
                <w:color w:val="000000"/>
              </w:rPr>
              <w:t> </w:t>
            </w:r>
          </w:p>
        </w:tc>
        <w:tc>
          <w:tcPr>
            <w:tcW w:w="876" w:type="dxa"/>
            <w:tcBorders>
              <w:top w:val="nil"/>
              <w:left w:val="nil"/>
              <w:bottom w:val="single" w:sz="8" w:space="0" w:color="auto"/>
              <w:right w:val="nil"/>
            </w:tcBorders>
            <w:shd w:val="clear" w:color="auto" w:fill="auto"/>
            <w:noWrap/>
            <w:vAlign w:val="bottom"/>
            <w:hideMark/>
          </w:tcPr>
          <w:p w14:paraId="7B845BFB" w14:textId="77777777" w:rsidR="00F817B4" w:rsidRPr="00AD4966" w:rsidRDefault="00F817B4" w:rsidP="00AD4966">
            <w:pPr>
              <w:rPr>
                <w:rFonts w:ascii="Calibri" w:hAnsi="Calibri" w:cs="Calibri"/>
                <w:color w:val="000000"/>
              </w:rPr>
            </w:pPr>
            <w:r w:rsidRPr="00AD4966">
              <w:rPr>
                <w:rFonts w:ascii="Calibri" w:hAnsi="Calibri" w:cs="Calibri"/>
                <w:color w:val="000000"/>
              </w:rPr>
              <w:t> </w:t>
            </w:r>
          </w:p>
        </w:tc>
        <w:tc>
          <w:tcPr>
            <w:tcW w:w="1004" w:type="dxa"/>
            <w:tcBorders>
              <w:top w:val="nil"/>
              <w:left w:val="nil"/>
              <w:bottom w:val="single" w:sz="8" w:space="0" w:color="auto"/>
              <w:right w:val="nil"/>
            </w:tcBorders>
            <w:shd w:val="clear" w:color="auto" w:fill="auto"/>
            <w:noWrap/>
            <w:vAlign w:val="bottom"/>
            <w:hideMark/>
          </w:tcPr>
          <w:p w14:paraId="1FC9B4EE" w14:textId="77777777" w:rsidR="00F817B4" w:rsidRPr="00AD4966" w:rsidRDefault="00F817B4" w:rsidP="00AD4966">
            <w:pPr>
              <w:rPr>
                <w:rFonts w:ascii="Calibri" w:hAnsi="Calibri" w:cs="Calibri"/>
                <w:color w:val="000000"/>
              </w:rPr>
            </w:pPr>
            <w:r w:rsidRPr="00AD4966">
              <w:rPr>
                <w:rFonts w:ascii="Calibri" w:hAnsi="Calibri" w:cs="Calibri"/>
                <w:color w:val="000000"/>
              </w:rPr>
              <w:t> </w:t>
            </w:r>
          </w:p>
        </w:tc>
        <w:tc>
          <w:tcPr>
            <w:tcW w:w="756" w:type="dxa"/>
            <w:tcBorders>
              <w:top w:val="nil"/>
              <w:left w:val="nil"/>
              <w:bottom w:val="single" w:sz="8" w:space="0" w:color="auto"/>
              <w:right w:val="nil"/>
            </w:tcBorders>
            <w:shd w:val="clear" w:color="auto" w:fill="auto"/>
            <w:noWrap/>
            <w:vAlign w:val="bottom"/>
            <w:hideMark/>
          </w:tcPr>
          <w:p w14:paraId="182EE083" w14:textId="77777777" w:rsidR="00F817B4" w:rsidRPr="00AD4966" w:rsidRDefault="00F817B4" w:rsidP="00AD4966">
            <w:pPr>
              <w:rPr>
                <w:rFonts w:ascii="Calibri" w:hAnsi="Calibri" w:cs="Calibri"/>
                <w:color w:val="000000"/>
              </w:rPr>
            </w:pPr>
            <w:r w:rsidRPr="00AD4966">
              <w:rPr>
                <w:rFonts w:ascii="Calibri" w:hAnsi="Calibri" w:cs="Calibri"/>
                <w:color w:val="000000"/>
              </w:rPr>
              <w:t> </w:t>
            </w:r>
          </w:p>
        </w:tc>
        <w:tc>
          <w:tcPr>
            <w:tcW w:w="944" w:type="dxa"/>
            <w:tcBorders>
              <w:top w:val="nil"/>
              <w:left w:val="nil"/>
              <w:bottom w:val="single" w:sz="8" w:space="0" w:color="auto"/>
              <w:right w:val="nil"/>
            </w:tcBorders>
            <w:shd w:val="clear" w:color="auto" w:fill="auto"/>
            <w:noWrap/>
            <w:vAlign w:val="bottom"/>
            <w:hideMark/>
          </w:tcPr>
          <w:p w14:paraId="5967B118" w14:textId="77777777" w:rsidR="00F817B4" w:rsidRPr="00AD4966" w:rsidRDefault="00F817B4" w:rsidP="00AD4966">
            <w:pPr>
              <w:rPr>
                <w:rFonts w:ascii="Calibri" w:hAnsi="Calibri" w:cs="Calibri"/>
                <w:color w:val="000000"/>
              </w:rPr>
            </w:pPr>
            <w:r w:rsidRPr="00AD4966">
              <w:rPr>
                <w:rFonts w:ascii="Calibri" w:hAnsi="Calibri" w:cs="Calibri"/>
                <w:color w:val="000000"/>
              </w:rPr>
              <w:t> </w:t>
            </w:r>
          </w:p>
        </w:tc>
        <w:tc>
          <w:tcPr>
            <w:tcW w:w="968" w:type="dxa"/>
            <w:tcBorders>
              <w:top w:val="nil"/>
              <w:left w:val="nil"/>
              <w:bottom w:val="single" w:sz="8" w:space="0" w:color="auto"/>
              <w:right w:val="nil"/>
            </w:tcBorders>
            <w:shd w:val="clear" w:color="auto" w:fill="auto"/>
            <w:noWrap/>
            <w:vAlign w:val="bottom"/>
            <w:hideMark/>
          </w:tcPr>
          <w:p w14:paraId="7A01C5B3" w14:textId="77777777" w:rsidR="00F817B4" w:rsidRPr="00AD4966" w:rsidRDefault="00F817B4" w:rsidP="00AD4966">
            <w:pPr>
              <w:rPr>
                <w:rFonts w:ascii="Calibri" w:hAnsi="Calibri" w:cs="Calibri"/>
                <w:color w:val="000000"/>
              </w:rPr>
            </w:pPr>
            <w:r w:rsidRPr="00AD4966">
              <w:rPr>
                <w:rFonts w:ascii="Calibri" w:hAnsi="Calibri" w:cs="Calibri"/>
                <w:color w:val="000000"/>
              </w:rPr>
              <w:t> </w:t>
            </w:r>
          </w:p>
        </w:tc>
        <w:tc>
          <w:tcPr>
            <w:tcW w:w="756" w:type="dxa"/>
            <w:gridSpan w:val="2"/>
            <w:tcBorders>
              <w:top w:val="nil"/>
              <w:left w:val="nil"/>
              <w:bottom w:val="single" w:sz="8" w:space="0" w:color="auto"/>
              <w:right w:val="nil"/>
            </w:tcBorders>
            <w:shd w:val="clear" w:color="auto" w:fill="auto"/>
            <w:noWrap/>
            <w:vAlign w:val="bottom"/>
            <w:hideMark/>
          </w:tcPr>
          <w:p w14:paraId="310A5804" w14:textId="77777777" w:rsidR="00F817B4" w:rsidRPr="00AD4966" w:rsidRDefault="00F817B4" w:rsidP="00AD4966">
            <w:pPr>
              <w:rPr>
                <w:rFonts w:ascii="Calibri" w:hAnsi="Calibri" w:cs="Calibri"/>
                <w:color w:val="000000"/>
              </w:rPr>
            </w:pPr>
            <w:r w:rsidRPr="00AD4966">
              <w:rPr>
                <w:rFonts w:ascii="Calibri" w:hAnsi="Calibri" w:cs="Calibri"/>
                <w:color w:val="000000"/>
              </w:rPr>
              <w:t> </w:t>
            </w:r>
          </w:p>
        </w:tc>
      </w:tr>
      <w:tr w:rsidR="00F817B4" w:rsidRPr="00AD4966" w14:paraId="7E16E2C1" w14:textId="77777777" w:rsidTr="00F817B4">
        <w:trPr>
          <w:gridAfter w:val="1"/>
          <w:wAfter w:w="222" w:type="dxa"/>
          <w:trHeight w:val="620"/>
        </w:trPr>
        <w:tc>
          <w:tcPr>
            <w:tcW w:w="1660" w:type="dxa"/>
            <w:vMerge w:val="restart"/>
            <w:tcBorders>
              <w:top w:val="nil"/>
              <w:left w:val="nil"/>
              <w:bottom w:val="single" w:sz="8" w:space="0" w:color="000000"/>
              <w:right w:val="nil"/>
            </w:tcBorders>
            <w:shd w:val="clear" w:color="auto" w:fill="auto"/>
            <w:hideMark/>
          </w:tcPr>
          <w:p w14:paraId="30B937DA" w14:textId="77777777" w:rsidR="00F817B4" w:rsidRPr="00AD4966" w:rsidRDefault="00F817B4" w:rsidP="00AD4966">
            <w:pPr>
              <w:rPr>
                <w:color w:val="000000"/>
              </w:rPr>
            </w:pPr>
            <w:r w:rsidRPr="00AD4966">
              <w:rPr>
                <w:color w:val="000000"/>
              </w:rPr>
              <w:t>Gender Condition</w:t>
            </w:r>
          </w:p>
        </w:tc>
        <w:tc>
          <w:tcPr>
            <w:tcW w:w="1520" w:type="dxa"/>
            <w:vMerge w:val="restart"/>
            <w:tcBorders>
              <w:top w:val="nil"/>
              <w:left w:val="nil"/>
              <w:bottom w:val="single" w:sz="8" w:space="0" w:color="000000"/>
              <w:right w:val="nil"/>
            </w:tcBorders>
            <w:shd w:val="clear" w:color="auto" w:fill="auto"/>
            <w:hideMark/>
          </w:tcPr>
          <w:p w14:paraId="4CA07E76" w14:textId="77777777" w:rsidR="00F817B4" w:rsidRPr="00AD4966" w:rsidRDefault="00F817B4" w:rsidP="00AD4966">
            <w:pPr>
              <w:rPr>
                <w:color w:val="000000"/>
              </w:rPr>
            </w:pPr>
            <w:r w:rsidRPr="00AD4966">
              <w:rPr>
                <w:color w:val="000000"/>
              </w:rPr>
              <w:t>Woman (Sarah, coded as 1, N = 271)</w:t>
            </w:r>
          </w:p>
        </w:tc>
        <w:tc>
          <w:tcPr>
            <w:tcW w:w="1520" w:type="dxa"/>
            <w:vMerge w:val="restart"/>
            <w:tcBorders>
              <w:top w:val="nil"/>
              <w:left w:val="nil"/>
              <w:bottom w:val="single" w:sz="8" w:space="0" w:color="000000"/>
              <w:right w:val="nil"/>
            </w:tcBorders>
            <w:shd w:val="clear" w:color="auto" w:fill="auto"/>
            <w:hideMark/>
          </w:tcPr>
          <w:p w14:paraId="44204DA8" w14:textId="77777777" w:rsidR="00F817B4" w:rsidRPr="00AD4966" w:rsidRDefault="00F817B4" w:rsidP="00AD4966">
            <w:pPr>
              <w:rPr>
                <w:color w:val="000000"/>
              </w:rPr>
            </w:pPr>
            <w:r w:rsidRPr="00AD4966">
              <w:rPr>
                <w:color w:val="000000"/>
              </w:rPr>
              <w:t>Man (Andrew, coded as 0, N = 256)</w:t>
            </w:r>
          </w:p>
        </w:tc>
        <w:tc>
          <w:tcPr>
            <w:tcW w:w="876" w:type="dxa"/>
            <w:vMerge w:val="restart"/>
            <w:tcBorders>
              <w:top w:val="nil"/>
              <w:left w:val="nil"/>
              <w:bottom w:val="single" w:sz="8" w:space="0" w:color="000000"/>
              <w:right w:val="nil"/>
            </w:tcBorders>
            <w:shd w:val="clear" w:color="auto" w:fill="auto"/>
            <w:hideMark/>
          </w:tcPr>
          <w:p w14:paraId="2650093D" w14:textId="77777777" w:rsidR="00F817B4" w:rsidRPr="00AD4966" w:rsidRDefault="00F817B4" w:rsidP="00AD4966">
            <w:pPr>
              <w:rPr>
                <w:rFonts w:ascii="Times Roman" w:hAnsi="Times Roman" w:cs="Calibri"/>
                <w:color w:val="000000"/>
              </w:rPr>
            </w:pPr>
            <w:r w:rsidRPr="00AD4966">
              <w:rPr>
                <w:rFonts w:ascii="Times Roman" w:hAnsi="Times Roman" w:cs="Calibri"/>
                <w:color w:val="000000"/>
              </w:rPr>
              <w:t>1</w:t>
            </w:r>
          </w:p>
        </w:tc>
        <w:tc>
          <w:tcPr>
            <w:tcW w:w="994" w:type="dxa"/>
            <w:vMerge w:val="restart"/>
            <w:tcBorders>
              <w:top w:val="nil"/>
              <w:left w:val="nil"/>
              <w:bottom w:val="single" w:sz="8" w:space="0" w:color="000000"/>
              <w:right w:val="nil"/>
            </w:tcBorders>
            <w:shd w:val="clear" w:color="auto" w:fill="auto"/>
            <w:hideMark/>
          </w:tcPr>
          <w:p w14:paraId="677F2F84" w14:textId="77777777" w:rsidR="00F817B4" w:rsidRPr="00AD4966" w:rsidRDefault="00F817B4" w:rsidP="00AD4966">
            <w:pPr>
              <w:rPr>
                <w:rFonts w:ascii="Times Roman" w:hAnsi="Times Roman" w:cs="Calibri"/>
                <w:color w:val="000000"/>
              </w:rPr>
            </w:pPr>
            <w:r w:rsidRPr="00AD4966">
              <w:rPr>
                <w:rFonts w:ascii="Times Roman" w:hAnsi="Times Roman" w:cs="Calibri"/>
                <w:color w:val="000000"/>
              </w:rPr>
              <w:t>2</w:t>
            </w:r>
          </w:p>
        </w:tc>
        <w:tc>
          <w:tcPr>
            <w:tcW w:w="876" w:type="dxa"/>
            <w:vMerge w:val="restart"/>
            <w:tcBorders>
              <w:top w:val="nil"/>
              <w:left w:val="nil"/>
              <w:bottom w:val="single" w:sz="8" w:space="0" w:color="000000"/>
              <w:right w:val="nil"/>
            </w:tcBorders>
            <w:shd w:val="clear" w:color="auto" w:fill="auto"/>
            <w:hideMark/>
          </w:tcPr>
          <w:p w14:paraId="154ECA4D" w14:textId="77777777" w:rsidR="00F817B4" w:rsidRPr="00AD4966" w:rsidRDefault="00F817B4" w:rsidP="00AD4966">
            <w:pPr>
              <w:rPr>
                <w:rFonts w:ascii="Times Roman" w:hAnsi="Times Roman" w:cs="Calibri"/>
                <w:color w:val="000000"/>
              </w:rPr>
            </w:pPr>
            <w:r w:rsidRPr="00AD4966">
              <w:rPr>
                <w:rFonts w:ascii="Times Roman" w:hAnsi="Times Roman" w:cs="Calibri"/>
                <w:color w:val="000000"/>
              </w:rPr>
              <w:t>3</w:t>
            </w:r>
          </w:p>
        </w:tc>
        <w:tc>
          <w:tcPr>
            <w:tcW w:w="876" w:type="dxa"/>
            <w:vMerge w:val="restart"/>
            <w:tcBorders>
              <w:top w:val="nil"/>
              <w:left w:val="nil"/>
              <w:bottom w:val="single" w:sz="8" w:space="0" w:color="000000"/>
              <w:right w:val="nil"/>
            </w:tcBorders>
            <w:shd w:val="clear" w:color="auto" w:fill="auto"/>
            <w:hideMark/>
          </w:tcPr>
          <w:p w14:paraId="0AB39C4E" w14:textId="77777777" w:rsidR="00F817B4" w:rsidRPr="00AD4966" w:rsidRDefault="00F817B4" w:rsidP="00AD4966">
            <w:pPr>
              <w:rPr>
                <w:rFonts w:ascii="Times Roman" w:hAnsi="Times Roman" w:cs="Calibri"/>
                <w:color w:val="000000"/>
              </w:rPr>
            </w:pPr>
            <w:r w:rsidRPr="00AD4966">
              <w:rPr>
                <w:rFonts w:ascii="Times Roman" w:hAnsi="Times Roman" w:cs="Calibri"/>
                <w:color w:val="000000"/>
              </w:rPr>
              <w:t>4</w:t>
            </w:r>
          </w:p>
        </w:tc>
        <w:tc>
          <w:tcPr>
            <w:tcW w:w="876" w:type="dxa"/>
            <w:vMerge w:val="restart"/>
            <w:tcBorders>
              <w:top w:val="nil"/>
              <w:left w:val="nil"/>
              <w:bottom w:val="single" w:sz="8" w:space="0" w:color="000000"/>
              <w:right w:val="nil"/>
            </w:tcBorders>
            <w:shd w:val="clear" w:color="auto" w:fill="auto"/>
            <w:noWrap/>
            <w:hideMark/>
          </w:tcPr>
          <w:p w14:paraId="278015E2" w14:textId="77777777" w:rsidR="00F817B4" w:rsidRPr="00AD4966" w:rsidRDefault="00F817B4" w:rsidP="00AD4966">
            <w:pPr>
              <w:rPr>
                <w:rFonts w:ascii="Times Roman" w:hAnsi="Times Roman" w:cs="Calibri"/>
                <w:color w:val="000000"/>
              </w:rPr>
            </w:pPr>
            <w:r w:rsidRPr="00AD4966">
              <w:rPr>
                <w:rFonts w:ascii="Times Roman" w:hAnsi="Times Roman" w:cs="Calibri"/>
                <w:color w:val="000000"/>
              </w:rPr>
              <w:t>5</w:t>
            </w:r>
          </w:p>
        </w:tc>
        <w:tc>
          <w:tcPr>
            <w:tcW w:w="1004" w:type="dxa"/>
            <w:vMerge w:val="restart"/>
            <w:tcBorders>
              <w:top w:val="nil"/>
              <w:left w:val="nil"/>
              <w:bottom w:val="single" w:sz="8" w:space="0" w:color="000000"/>
              <w:right w:val="nil"/>
            </w:tcBorders>
            <w:shd w:val="clear" w:color="auto" w:fill="auto"/>
            <w:noWrap/>
            <w:hideMark/>
          </w:tcPr>
          <w:p w14:paraId="77D445C2" w14:textId="77777777" w:rsidR="00F817B4" w:rsidRPr="00AD4966" w:rsidRDefault="00F817B4" w:rsidP="00AD4966">
            <w:pPr>
              <w:rPr>
                <w:rFonts w:ascii="Times Roman" w:hAnsi="Times Roman" w:cs="Calibri"/>
                <w:color w:val="000000"/>
              </w:rPr>
            </w:pPr>
            <w:r w:rsidRPr="00AD4966">
              <w:rPr>
                <w:rFonts w:ascii="Times Roman" w:hAnsi="Times Roman" w:cs="Calibri"/>
                <w:color w:val="000000"/>
              </w:rPr>
              <w:t>6</w:t>
            </w:r>
          </w:p>
        </w:tc>
        <w:tc>
          <w:tcPr>
            <w:tcW w:w="756" w:type="dxa"/>
            <w:vMerge w:val="restart"/>
            <w:tcBorders>
              <w:top w:val="nil"/>
              <w:left w:val="nil"/>
              <w:bottom w:val="single" w:sz="8" w:space="0" w:color="000000"/>
              <w:right w:val="nil"/>
            </w:tcBorders>
            <w:shd w:val="clear" w:color="auto" w:fill="auto"/>
            <w:noWrap/>
            <w:hideMark/>
          </w:tcPr>
          <w:p w14:paraId="25850855" w14:textId="77777777" w:rsidR="00F817B4" w:rsidRPr="00AD4966" w:rsidRDefault="00F817B4" w:rsidP="00AD4966">
            <w:pPr>
              <w:rPr>
                <w:rFonts w:ascii="Times Roman" w:hAnsi="Times Roman" w:cs="Calibri"/>
                <w:color w:val="000000"/>
              </w:rPr>
            </w:pPr>
            <w:r w:rsidRPr="00AD4966">
              <w:rPr>
                <w:rFonts w:ascii="Times Roman" w:hAnsi="Times Roman" w:cs="Calibri"/>
                <w:color w:val="000000"/>
              </w:rPr>
              <w:t>7</w:t>
            </w:r>
          </w:p>
        </w:tc>
        <w:tc>
          <w:tcPr>
            <w:tcW w:w="944" w:type="dxa"/>
            <w:vMerge w:val="restart"/>
            <w:tcBorders>
              <w:top w:val="nil"/>
              <w:left w:val="nil"/>
              <w:bottom w:val="single" w:sz="8" w:space="0" w:color="000000"/>
              <w:right w:val="nil"/>
            </w:tcBorders>
            <w:shd w:val="clear" w:color="auto" w:fill="auto"/>
            <w:noWrap/>
            <w:hideMark/>
          </w:tcPr>
          <w:p w14:paraId="7B9D6B3C" w14:textId="77777777" w:rsidR="00F817B4" w:rsidRPr="00AD4966" w:rsidRDefault="00F817B4" w:rsidP="00AD4966">
            <w:pPr>
              <w:rPr>
                <w:rFonts w:ascii="Times Roman" w:hAnsi="Times Roman" w:cs="Calibri"/>
                <w:color w:val="000000"/>
              </w:rPr>
            </w:pPr>
            <w:r w:rsidRPr="00AD4966">
              <w:rPr>
                <w:rFonts w:ascii="Times Roman" w:hAnsi="Times Roman" w:cs="Calibri"/>
                <w:color w:val="000000"/>
              </w:rPr>
              <w:t>8</w:t>
            </w:r>
          </w:p>
        </w:tc>
        <w:tc>
          <w:tcPr>
            <w:tcW w:w="968" w:type="dxa"/>
            <w:vMerge w:val="restart"/>
            <w:tcBorders>
              <w:top w:val="nil"/>
              <w:left w:val="nil"/>
              <w:bottom w:val="single" w:sz="8" w:space="0" w:color="000000"/>
              <w:right w:val="nil"/>
            </w:tcBorders>
            <w:shd w:val="clear" w:color="auto" w:fill="auto"/>
            <w:noWrap/>
            <w:hideMark/>
          </w:tcPr>
          <w:p w14:paraId="6127CC23" w14:textId="77777777" w:rsidR="00F817B4" w:rsidRPr="00AD4966" w:rsidRDefault="00F817B4" w:rsidP="00AD4966">
            <w:pPr>
              <w:rPr>
                <w:rFonts w:ascii="Times Roman" w:hAnsi="Times Roman" w:cs="Calibri"/>
                <w:color w:val="000000"/>
              </w:rPr>
            </w:pPr>
            <w:r w:rsidRPr="00AD4966">
              <w:rPr>
                <w:rFonts w:ascii="Times Roman" w:hAnsi="Times Roman" w:cs="Calibri"/>
                <w:color w:val="000000"/>
              </w:rPr>
              <w:t>9</w:t>
            </w:r>
          </w:p>
        </w:tc>
        <w:tc>
          <w:tcPr>
            <w:tcW w:w="756" w:type="dxa"/>
            <w:gridSpan w:val="2"/>
            <w:vMerge w:val="restart"/>
            <w:tcBorders>
              <w:top w:val="nil"/>
              <w:left w:val="nil"/>
              <w:bottom w:val="single" w:sz="8" w:space="0" w:color="000000"/>
              <w:right w:val="nil"/>
            </w:tcBorders>
            <w:shd w:val="clear" w:color="auto" w:fill="auto"/>
            <w:noWrap/>
            <w:hideMark/>
          </w:tcPr>
          <w:p w14:paraId="4ECF57EB" w14:textId="77777777" w:rsidR="00F817B4" w:rsidRPr="00AD4966" w:rsidRDefault="00F817B4" w:rsidP="00AD4966">
            <w:pPr>
              <w:rPr>
                <w:rFonts w:ascii="Times Roman" w:hAnsi="Times Roman" w:cs="Calibri"/>
                <w:color w:val="000000"/>
              </w:rPr>
            </w:pPr>
            <w:r w:rsidRPr="00AD4966">
              <w:rPr>
                <w:rFonts w:ascii="Times Roman" w:hAnsi="Times Roman" w:cs="Calibri"/>
                <w:color w:val="000000"/>
              </w:rPr>
              <w:t>10</w:t>
            </w:r>
          </w:p>
        </w:tc>
      </w:tr>
      <w:tr w:rsidR="00F817B4" w:rsidRPr="00AD4966" w14:paraId="2FC6BD1F" w14:textId="77777777" w:rsidTr="00F817B4">
        <w:trPr>
          <w:trHeight w:val="320"/>
        </w:trPr>
        <w:tc>
          <w:tcPr>
            <w:tcW w:w="1660" w:type="dxa"/>
            <w:vMerge/>
            <w:tcBorders>
              <w:top w:val="nil"/>
              <w:left w:val="nil"/>
              <w:bottom w:val="single" w:sz="8" w:space="0" w:color="000000"/>
              <w:right w:val="nil"/>
            </w:tcBorders>
            <w:vAlign w:val="center"/>
            <w:hideMark/>
          </w:tcPr>
          <w:p w14:paraId="4F061214" w14:textId="77777777" w:rsidR="00F817B4" w:rsidRPr="00AD4966" w:rsidRDefault="00F817B4" w:rsidP="00AD4966">
            <w:pPr>
              <w:rPr>
                <w:color w:val="000000"/>
              </w:rPr>
            </w:pPr>
          </w:p>
        </w:tc>
        <w:tc>
          <w:tcPr>
            <w:tcW w:w="1520" w:type="dxa"/>
            <w:vMerge/>
            <w:tcBorders>
              <w:top w:val="nil"/>
              <w:left w:val="nil"/>
              <w:bottom w:val="single" w:sz="8" w:space="0" w:color="000000"/>
              <w:right w:val="nil"/>
            </w:tcBorders>
            <w:vAlign w:val="center"/>
            <w:hideMark/>
          </w:tcPr>
          <w:p w14:paraId="36F06ECB" w14:textId="77777777" w:rsidR="00F817B4" w:rsidRPr="00AD4966" w:rsidRDefault="00F817B4" w:rsidP="00AD4966">
            <w:pPr>
              <w:rPr>
                <w:color w:val="000000"/>
              </w:rPr>
            </w:pPr>
          </w:p>
        </w:tc>
        <w:tc>
          <w:tcPr>
            <w:tcW w:w="1520" w:type="dxa"/>
            <w:vMerge/>
            <w:tcBorders>
              <w:top w:val="nil"/>
              <w:left w:val="nil"/>
              <w:bottom w:val="single" w:sz="8" w:space="0" w:color="000000"/>
              <w:right w:val="nil"/>
            </w:tcBorders>
            <w:vAlign w:val="center"/>
            <w:hideMark/>
          </w:tcPr>
          <w:p w14:paraId="40D7404E" w14:textId="77777777" w:rsidR="00F817B4" w:rsidRPr="00AD4966" w:rsidRDefault="00F817B4" w:rsidP="00AD4966">
            <w:pPr>
              <w:rPr>
                <w:color w:val="000000"/>
              </w:rPr>
            </w:pPr>
          </w:p>
        </w:tc>
        <w:tc>
          <w:tcPr>
            <w:tcW w:w="876" w:type="dxa"/>
            <w:vMerge/>
            <w:tcBorders>
              <w:top w:val="nil"/>
              <w:left w:val="nil"/>
              <w:bottom w:val="single" w:sz="8" w:space="0" w:color="000000"/>
              <w:right w:val="nil"/>
            </w:tcBorders>
            <w:vAlign w:val="center"/>
            <w:hideMark/>
          </w:tcPr>
          <w:p w14:paraId="1CCAD305" w14:textId="77777777" w:rsidR="00F817B4" w:rsidRPr="00AD4966" w:rsidRDefault="00F817B4" w:rsidP="00AD4966">
            <w:pPr>
              <w:rPr>
                <w:rFonts w:ascii="Times Roman" w:hAnsi="Times Roman" w:cs="Calibri"/>
                <w:color w:val="000000"/>
              </w:rPr>
            </w:pPr>
          </w:p>
        </w:tc>
        <w:tc>
          <w:tcPr>
            <w:tcW w:w="994" w:type="dxa"/>
            <w:vMerge/>
            <w:tcBorders>
              <w:top w:val="nil"/>
              <w:left w:val="nil"/>
              <w:bottom w:val="single" w:sz="8" w:space="0" w:color="000000"/>
              <w:right w:val="nil"/>
            </w:tcBorders>
            <w:vAlign w:val="center"/>
            <w:hideMark/>
          </w:tcPr>
          <w:p w14:paraId="2C0E22C3" w14:textId="77777777" w:rsidR="00F817B4" w:rsidRPr="00AD4966" w:rsidRDefault="00F817B4" w:rsidP="00AD4966">
            <w:pPr>
              <w:rPr>
                <w:rFonts w:ascii="Times Roman" w:hAnsi="Times Roman" w:cs="Calibri"/>
                <w:color w:val="000000"/>
              </w:rPr>
            </w:pPr>
          </w:p>
        </w:tc>
        <w:tc>
          <w:tcPr>
            <w:tcW w:w="876" w:type="dxa"/>
            <w:vMerge/>
            <w:tcBorders>
              <w:top w:val="nil"/>
              <w:left w:val="nil"/>
              <w:bottom w:val="single" w:sz="8" w:space="0" w:color="000000"/>
              <w:right w:val="nil"/>
            </w:tcBorders>
            <w:vAlign w:val="center"/>
            <w:hideMark/>
          </w:tcPr>
          <w:p w14:paraId="3558524E" w14:textId="77777777" w:rsidR="00F817B4" w:rsidRPr="00AD4966" w:rsidRDefault="00F817B4" w:rsidP="00AD4966">
            <w:pPr>
              <w:rPr>
                <w:rFonts w:ascii="Times Roman" w:hAnsi="Times Roman" w:cs="Calibri"/>
                <w:color w:val="000000"/>
              </w:rPr>
            </w:pPr>
          </w:p>
        </w:tc>
        <w:tc>
          <w:tcPr>
            <w:tcW w:w="876" w:type="dxa"/>
            <w:vMerge/>
            <w:tcBorders>
              <w:top w:val="nil"/>
              <w:left w:val="nil"/>
              <w:bottom w:val="single" w:sz="8" w:space="0" w:color="000000"/>
              <w:right w:val="nil"/>
            </w:tcBorders>
            <w:vAlign w:val="center"/>
            <w:hideMark/>
          </w:tcPr>
          <w:p w14:paraId="185A4E69" w14:textId="77777777" w:rsidR="00F817B4" w:rsidRPr="00AD4966" w:rsidRDefault="00F817B4" w:rsidP="00AD4966">
            <w:pPr>
              <w:rPr>
                <w:rFonts w:ascii="Times Roman" w:hAnsi="Times Roman" w:cs="Calibri"/>
                <w:color w:val="000000"/>
              </w:rPr>
            </w:pPr>
          </w:p>
        </w:tc>
        <w:tc>
          <w:tcPr>
            <w:tcW w:w="876" w:type="dxa"/>
            <w:vMerge/>
            <w:tcBorders>
              <w:top w:val="nil"/>
              <w:left w:val="nil"/>
              <w:bottom w:val="single" w:sz="8" w:space="0" w:color="000000"/>
              <w:right w:val="nil"/>
            </w:tcBorders>
            <w:vAlign w:val="center"/>
            <w:hideMark/>
          </w:tcPr>
          <w:p w14:paraId="5B7EBDFA" w14:textId="77777777" w:rsidR="00F817B4" w:rsidRPr="00AD4966" w:rsidRDefault="00F817B4" w:rsidP="00AD4966">
            <w:pPr>
              <w:rPr>
                <w:rFonts w:ascii="Times Roman" w:hAnsi="Times Roman" w:cs="Calibri"/>
                <w:color w:val="000000"/>
              </w:rPr>
            </w:pPr>
          </w:p>
        </w:tc>
        <w:tc>
          <w:tcPr>
            <w:tcW w:w="1004" w:type="dxa"/>
            <w:vMerge/>
            <w:tcBorders>
              <w:top w:val="nil"/>
              <w:left w:val="nil"/>
              <w:bottom w:val="single" w:sz="8" w:space="0" w:color="000000"/>
              <w:right w:val="nil"/>
            </w:tcBorders>
            <w:vAlign w:val="center"/>
            <w:hideMark/>
          </w:tcPr>
          <w:p w14:paraId="284B03A0" w14:textId="77777777" w:rsidR="00F817B4" w:rsidRPr="00AD4966" w:rsidRDefault="00F817B4" w:rsidP="00AD4966">
            <w:pPr>
              <w:rPr>
                <w:rFonts w:ascii="Times Roman" w:hAnsi="Times Roman" w:cs="Calibri"/>
                <w:color w:val="000000"/>
              </w:rPr>
            </w:pPr>
          </w:p>
        </w:tc>
        <w:tc>
          <w:tcPr>
            <w:tcW w:w="756" w:type="dxa"/>
            <w:vMerge/>
            <w:tcBorders>
              <w:top w:val="nil"/>
              <w:left w:val="nil"/>
              <w:bottom w:val="single" w:sz="8" w:space="0" w:color="000000"/>
              <w:right w:val="nil"/>
            </w:tcBorders>
            <w:vAlign w:val="center"/>
            <w:hideMark/>
          </w:tcPr>
          <w:p w14:paraId="60D6E8DD" w14:textId="77777777" w:rsidR="00F817B4" w:rsidRPr="00AD4966" w:rsidRDefault="00F817B4" w:rsidP="00AD4966">
            <w:pPr>
              <w:rPr>
                <w:rFonts w:ascii="Times Roman" w:hAnsi="Times Roman" w:cs="Calibri"/>
                <w:color w:val="000000"/>
              </w:rPr>
            </w:pPr>
          </w:p>
        </w:tc>
        <w:tc>
          <w:tcPr>
            <w:tcW w:w="944" w:type="dxa"/>
            <w:vMerge/>
            <w:tcBorders>
              <w:top w:val="nil"/>
              <w:left w:val="nil"/>
              <w:bottom w:val="single" w:sz="8" w:space="0" w:color="000000"/>
              <w:right w:val="nil"/>
            </w:tcBorders>
            <w:vAlign w:val="center"/>
            <w:hideMark/>
          </w:tcPr>
          <w:p w14:paraId="2FB05B06" w14:textId="77777777" w:rsidR="00F817B4" w:rsidRPr="00AD4966" w:rsidRDefault="00F817B4" w:rsidP="00AD4966">
            <w:pPr>
              <w:rPr>
                <w:rFonts w:ascii="Times Roman" w:hAnsi="Times Roman" w:cs="Calibri"/>
                <w:color w:val="000000"/>
              </w:rPr>
            </w:pPr>
          </w:p>
        </w:tc>
        <w:tc>
          <w:tcPr>
            <w:tcW w:w="968" w:type="dxa"/>
            <w:vMerge/>
            <w:tcBorders>
              <w:top w:val="nil"/>
              <w:left w:val="nil"/>
              <w:bottom w:val="single" w:sz="8" w:space="0" w:color="000000"/>
              <w:right w:val="nil"/>
            </w:tcBorders>
            <w:vAlign w:val="center"/>
            <w:hideMark/>
          </w:tcPr>
          <w:p w14:paraId="1BA0CEDF" w14:textId="77777777" w:rsidR="00F817B4" w:rsidRPr="00AD4966" w:rsidRDefault="00F817B4" w:rsidP="00AD4966">
            <w:pPr>
              <w:rPr>
                <w:rFonts w:ascii="Times Roman" w:hAnsi="Times Roman" w:cs="Calibri"/>
                <w:color w:val="000000"/>
              </w:rPr>
            </w:pPr>
          </w:p>
        </w:tc>
        <w:tc>
          <w:tcPr>
            <w:tcW w:w="756" w:type="dxa"/>
            <w:gridSpan w:val="2"/>
            <w:vMerge/>
            <w:tcBorders>
              <w:top w:val="nil"/>
              <w:left w:val="nil"/>
              <w:bottom w:val="single" w:sz="8" w:space="0" w:color="000000"/>
              <w:right w:val="nil"/>
            </w:tcBorders>
            <w:vAlign w:val="center"/>
            <w:hideMark/>
          </w:tcPr>
          <w:p w14:paraId="032D04C0" w14:textId="77777777" w:rsidR="00F817B4" w:rsidRPr="00AD4966" w:rsidRDefault="00F817B4" w:rsidP="00AD4966">
            <w:pPr>
              <w:rPr>
                <w:rFonts w:ascii="Times Roman" w:hAnsi="Times Roman" w:cs="Calibri"/>
                <w:color w:val="000000"/>
              </w:rPr>
            </w:pPr>
          </w:p>
        </w:tc>
        <w:tc>
          <w:tcPr>
            <w:tcW w:w="222" w:type="dxa"/>
            <w:tcBorders>
              <w:top w:val="nil"/>
              <w:left w:val="nil"/>
              <w:bottom w:val="nil"/>
              <w:right w:val="nil"/>
            </w:tcBorders>
            <w:shd w:val="clear" w:color="auto" w:fill="auto"/>
            <w:noWrap/>
            <w:vAlign w:val="bottom"/>
            <w:hideMark/>
          </w:tcPr>
          <w:p w14:paraId="58938E4B" w14:textId="77777777" w:rsidR="00F817B4" w:rsidRPr="00AD4966" w:rsidRDefault="00F817B4" w:rsidP="00AD4966">
            <w:pPr>
              <w:rPr>
                <w:rFonts w:ascii="Times Roman" w:hAnsi="Times Roman" w:cs="Calibri"/>
                <w:color w:val="000000"/>
              </w:rPr>
            </w:pPr>
          </w:p>
        </w:tc>
      </w:tr>
      <w:tr w:rsidR="00F817B4" w:rsidRPr="00AD4966" w14:paraId="07B6B87F" w14:textId="77777777" w:rsidTr="00F817B4">
        <w:trPr>
          <w:trHeight w:val="97"/>
        </w:trPr>
        <w:tc>
          <w:tcPr>
            <w:tcW w:w="1660" w:type="dxa"/>
            <w:vMerge/>
            <w:tcBorders>
              <w:top w:val="nil"/>
              <w:left w:val="nil"/>
              <w:bottom w:val="single" w:sz="8" w:space="0" w:color="000000"/>
              <w:right w:val="nil"/>
            </w:tcBorders>
            <w:vAlign w:val="center"/>
            <w:hideMark/>
          </w:tcPr>
          <w:p w14:paraId="76521AFC" w14:textId="77777777" w:rsidR="00F817B4" w:rsidRPr="00AD4966" w:rsidRDefault="00F817B4" w:rsidP="00AD4966">
            <w:pPr>
              <w:rPr>
                <w:color w:val="000000"/>
              </w:rPr>
            </w:pPr>
          </w:p>
        </w:tc>
        <w:tc>
          <w:tcPr>
            <w:tcW w:w="1520" w:type="dxa"/>
            <w:vMerge/>
            <w:tcBorders>
              <w:top w:val="nil"/>
              <w:left w:val="nil"/>
              <w:bottom w:val="single" w:sz="8" w:space="0" w:color="000000"/>
              <w:right w:val="nil"/>
            </w:tcBorders>
            <w:vAlign w:val="center"/>
            <w:hideMark/>
          </w:tcPr>
          <w:p w14:paraId="46E235C0" w14:textId="77777777" w:rsidR="00F817B4" w:rsidRPr="00AD4966" w:rsidRDefault="00F817B4" w:rsidP="00AD4966">
            <w:pPr>
              <w:rPr>
                <w:color w:val="000000"/>
              </w:rPr>
            </w:pPr>
          </w:p>
        </w:tc>
        <w:tc>
          <w:tcPr>
            <w:tcW w:w="1520" w:type="dxa"/>
            <w:vMerge/>
            <w:tcBorders>
              <w:top w:val="nil"/>
              <w:left w:val="nil"/>
              <w:bottom w:val="single" w:sz="8" w:space="0" w:color="000000"/>
              <w:right w:val="nil"/>
            </w:tcBorders>
            <w:vAlign w:val="center"/>
            <w:hideMark/>
          </w:tcPr>
          <w:p w14:paraId="6F34D87F" w14:textId="77777777" w:rsidR="00F817B4" w:rsidRPr="00AD4966" w:rsidRDefault="00F817B4" w:rsidP="00AD4966">
            <w:pPr>
              <w:rPr>
                <w:color w:val="000000"/>
              </w:rPr>
            </w:pPr>
          </w:p>
        </w:tc>
        <w:tc>
          <w:tcPr>
            <w:tcW w:w="876" w:type="dxa"/>
            <w:vMerge/>
            <w:tcBorders>
              <w:top w:val="nil"/>
              <w:left w:val="nil"/>
              <w:bottom w:val="single" w:sz="8" w:space="0" w:color="000000"/>
              <w:right w:val="nil"/>
            </w:tcBorders>
            <w:vAlign w:val="center"/>
            <w:hideMark/>
          </w:tcPr>
          <w:p w14:paraId="5962607E" w14:textId="77777777" w:rsidR="00F817B4" w:rsidRPr="00AD4966" w:rsidRDefault="00F817B4" w:rsidP="00AD4966">
            <w:pPr>
              <w:rPr>
                <w:rFonts w:ascii="Times Roman" w:hAnsi="Times Roman" w:cs="Calibri"/>
                <w:color w:val="000000"/>
              </w:rPr>
            </w:pPr>
          </w:p>
        </w:tc>
        <w:tc>
          <w:tcPr>
            <w:tcW w:w="994" w:type="dxa"/>
            <w:vMerge/>
            <w:tcBorders>
              <w:top w:val="nil"/>
              <w:left w:val="nil"/>
              <w:bottom w:val="single" w:sz="8" w:space="0" w:color="000000"/>
              <w:right w:val="nil"/>
            </w:tcBorders>
            <w:vAlign w:val="center"/>
            <w:hideMark/>
          </w:tcPr>
          <w:p w14:paraId="2E1CB264" w14:textId="77777777" w:rsidR="00F817B4" w:rsidRPr="00AD4966" w:rsidRDefault="00F817B4" w:rsidP="00AD4966">
            <w:pPr>
              <w:rPr>
                <w:rFonts w:ascii="Times Roman" w:hAnsi="Times Roman" w:cs="Calibri"/>
                <w:color w:val="000000"/>
              </w:rPr>
            </w:pPr>
          </w:p>
        </w:tc>
        <w:tc>
          <w:tcPr>
            <w:tcW w:w="876" w:type="dxa"/>
            <w:vMerge/>
            <w:tcBorders>
              <w:top w:val="nil"/>
              <w:left w:val="nil"/>
              <w:bottom w:val="single" w:sz="8" w:space="0" w:color="000000"/>
              <w:right w:val="nil"/>
            </w:tcBorders>
            <w:vAlign w:val="center"/>
            <w:hideMark/>
          </w:tcPr>
          <w:p w14:paraId="1DF48065" w14:textId="77777777" w:rsidR="00F817B4" w:rsidRPr="00AD4966" w:rsidRDefault="00F817B4" w:rsidP="00AD4966">
            <w:pPr>
              <w:rPr>
                <w:rFonts w:ascii="Times Roman" w:hAnsi="Times Roman" w:cs="Calibri"/>
                <w:color w:val="000000"/>
              </w:rPr>
            </w:pPr>
          </w:p>
        </w:tc>
        <w:tc>
          <w:tcPr>
            <w:tcW w:w="876" w:type="dxa"/>
            <w:vMerge/>
            <w:tcBorders>
              <w:top w:val="nil"/>
              <w:left w:val="nil"/>
              <w:bottom w:val="single" w:sz="8" w:space="0" w:color="000000"/>
              <w:right w:val="nil"/>
            </w:tcBorders>
            <w:vAlign w:val="center"/>
            <w:hideMark/>
          </w:tcPr>
          <w:p w14:paraId="47EE62E8" w14:textId="77777777" w:rsidR="00F817B4" w:rsidRPr="00AD4966" w:rsidRDefault="00F817B4" w:rsidP="00AD4966">
            <w:pPr>
              <w:rPr>
                <w:rFonts w:ascii="Times Roman" w:hAnsi="Times Roman" w:cs="Calibri"/>
                <w:color w:val="000000"/>
              </w:rPr>
            </w:pPr>
          </w:p>
        </w:tc>
        <w:tc>
          <w:tcPr>
            <w:tcW w:w="876" w:type="dxa"/>
            <w:vMerge/>
            <w:tcBorders>
              <w:top w:val="nil"/>
              <w:left w:val="nil"/>
              <w:bottom w:val="single" w:sz="8" w:space="0" w:color="000000"/>
              <w:right w:val="nil"/>
            </w:tcBorders>
            <w:vAlign w:val="center"/>
            <w:hideMark/>
          </w:tcPr>
          <w:p w14:paraId="1F552B4F" w14:textId="77777777" w:rsidR="00F817B4" w:rsidRPr="00AD4966" w:rsidRDefault="00F817B4" w:rsidP="00AD4966">
            <w:pPr>
              <w:rPr>
                <w:rFonts w:ascii="Times Roman" w:hAnsi="Times Roman" w:cs="Calibri"/>
                <w:color w:val="000000"/>
              </w:rPr>
            </w:pPr>
          </w:p>
        </w:tc>
        <w:tc>
          <w:tcPr>
            <w:tcW w:w="1004" w:type="dxa"/>
            <w:vMerge/>
            <w:tcBorders>
              <w:top w:val="nil"/>
              <w:left w:val="nil"/>
              <w:bottom w:val="single" w:sz="8" w:space="0" w:color="000000"/>
              <w:right w:val="nil"/>
            </w:tcBorders>
            <w:vAlign w:val="center"/>
            <w:hideMark/>
          </w:tcPr>
          <w:p w14:paraId="216B450D" w14:textId="77777777" w:rsidR="00F817B4" w:rsidRPr="00AD4966" w:rsidRDefault="00F817B4" w:rsidP="00AD4966">
            <w:pPr>
              <w:rPr>
                <w:rFonts w:ascii="Times Roman" w:hAnsi="Times Roman" w:cs="Calibri"/>
                <w:color w:val="000000"/>
              </w:rPr>
            </w:pPr>
          </w:p>
        </w:tc>
        <w:tc>
          <w:tcPr>
            <w:tcW w:w="756" w:type="dxa"/>
            <w:vMerge/>
            <w:tcBorders>
              <w:top w:val="nil"/>
              <w:left w:val="nil"/>
              <w:bottom w:val="single" w:sz="8" w:space="0" w:color="000000"/>
              <w:right w:val="nil"/>
            </w:tcBorders>
            <w:vAlign w:val="center"/>
            <w:hideMark/>
          </w:tcPr>
          <w:p w14:paraId="2B44C4E9" w14:textId="77777777" w:rsidR="00F817B4" w:rsidRPr="00AD4966" w:rsidRDefault="00F817B4" w:rsidP="00AD4966">
            <w:pPr>
              <w:rPr>
                <w:rFonts w:ascii="Times Roman" w:hAnsi="Times Roman" w:cs="Calibri"/>
                <w:color w:val="000000"/>
              </w:rPr>
            </w:pPr>
          </w:p>
        </w:tc>
        <w:tc>
          <w:tcPr>
            <w:tcW w:w="944" w:type="dxa"/>
            <w:vMerge/>
            <w:tcBorders>
              <w:top w:val="nil"/>
              <w:left w:val="nil"/>
              <w:bottom w:val="single" w:sz="8" w:space="0" w:color="000000"/>
              <w:right w:val="nil"/>
            </w:tcBorders>
            <w:vAlign w:val="center"/>
            <w:hideMark/>
          </w:tcPr>
          <w:p w14:paraId="0842F989" w14:textId="77777777" w:rsidR="00F817B4" w:rsidRPr="00AD4966" w:rsidRDefault="00F817B4" w:rsidP="00AD4966">
            <w:pPr>
              <w:rPr>
                <w:rFonts w:ascii="Times Roman" w:hAnsi="Times Roman" w:cs="Calibri"/>
                <w:color w:val="000000"/>
              </w:rPr>
            </w:pPr>
          </w:p>
        </w:tc>
        <w:tc>
          <w:tcPr>
            <w:tcW w:w="968" w:type="dxa"/>
            <w:vMerge/>
            <w:tcBorders>
              <w:top w:val="nil"/>
              <w:left w:val="nil"/>
              <w:bottom w:val="single" w:sz="8" w:space="0" w:color="000000"/>
              <w:right w:val="nil"/>
            </w:tcBorders>
            <w:vAlign w:val="center"/>
            <w:hideMark/>
          </w:tcPr>
          <w:p w14:paraId="0C6BBCE9" w14:textId="77777777" w:rsidR="00F817B4" w:rsidRPr="00AD4966" w:rsidRDefault="00F817B4" w:rsidP="00AD4966">
            <w:pPr>
              <w:rPr>
                <w:rFonts w:ascii="Times Roman" w:hAnsi="Times Roman" w:cs="Calibri"/>
                <w:color w:val="000000"/>
              </w:rPr>
            </w:pPr>
          </w:p>
        </w:tc>
        <w:tc>
          <w:tcPr>
            <w:tcW w:w="756" w:type="dxa"/>
            <w:gridSpan w:val="2"/>
            <w:vMerge/>
            <w:tcBorders>
              <w:top w:val="nil"/>
              <w:left w:val="nil"/>
              <w:bottom w:val="single" w:sz="8" w:space="0" w:color="000000"/>
              <w:right w:val="nil"/>
            </w:tcBorders>
            <w:vAlign w:val="center"/>
            <w:hideMark/>
          </w:tcPr>
          <w:p w14:paraId="1C3AFCB4" w14:textId="77777777" w:rsidR="00F817B4" w:rsidRPr="00AD4966" w:rsidRDefault="00F817B4" w:rsidP="00AD4966">
            <w:pPr>
              <w:rPr>
                <w:rFonts w:ascii="Times Roman" w:hAnsi="Times Roman" w:cs="Calibri"/>
                <w:color w:val="000000"/>
              </w:rPr>
            </w:pPr>
          </w:p>
        </w:tc>
        <w:tc>
          <w:tcPr>
            <w:tcW w:w="222" w:type="dxa"/>
            <w:tcBorders>
              <w:top w:val="nil"/>
              <w:left w:val="nil"/>
              <w:bottom w:val="nil"/>
              <w:right w:val="nil"/>
            </w:tcBorders>
            <w:shd w:val="clear" w:color="auto" w:fill="auto"/>
            <w:noWrap/>
            <w:vAlign w:val="bottom"/>
            <w:hideMark/>
          </w:tcPr>
          <w:p w14:paraId="1B46D71A" w14:textId="77777777" w:rsidR="00F817B4" w:rsidRPr="00AD4966" w:rsidRDefault="00F817B4" w:rsidP="00AD4966">
            <w:pPr>
              <w:rPr>
                <w:sz w:val="20"/>
                <w:szCs w:val="20"/>
              </w:rPr>
            </w:pPr>
          </w:p>
        </w:tc>
      </w:tr>
      <w:tr w:rsidR="00F817B4" w:rsidRPr="00AD4966" w14:paraId="13473BDC" w14:textId="77777777" w:rsidTr="00F817B4">
        <w:trPr>
          <w:trHeight w:val="680"/>
        </w:trPr>
        <w:tc>
          <w:tcPr>
            <w:tcW w:w="1660" w:type="dxa"/>
            <w:tcBorders>
              <w:top w:val="nil"/>
              <w:left w:val="nil"/>
              <w:bottom w:val="nil"/>
              <w:right w:val="nil"/>
            </w:tcBorders>
            <w:shd w:val="clear" w:color="auto" w:fill="auto"/>
            <w:vAlign w:val="center"/>
            <w:hideMark/>
          </w:tcPr>
          <w:p w14:paraId="07D08E85" w14:textId="77777777" w:rsidR="00F817B4" w:rsidRPr="00AD4966" w:rsidRDefault="00F817B4" w:rsidP="00AD4966">
            <w:pPr>
              <w:rPr>
                <w:color w:val="000000"/>
              </w:rPr>
            </w:pPr>
            <w:r w:rsidRPr="00AD4966">
              <w:rPr>
                <w:color w:val="000000"/>
              </w:rPr>
              <w:t>1. Kind Feedback</w:t>
            </w:r>
          </w:p>
        </w:tc>
        <w:tc>
          <w:tcPr>
            <w:tcW w:w="1520" w:type="dxa"/>
            <w:tcBorders>
              <w:top w:val="nil"/>
              <w:left w:val="nil"/>
              <w:bottom w:val="nil"/>
              <w:right w:val="nil"/>
            </w:tcBorders>
            <w:shd w:val="clear" w:color="auto" w:fill="auto"/>
            <w:vAlign w:val="center"/>
            <w:hideMark/>
          </w:tcPr>
          <w:p w14:paraId="66F84880" w14:textId="5AFEBA78" w:rsidR="00F817B4" w:rsidRPr="00AD4966" w:rsidRDefault="00F817B4" w:rsidP="00AD4966">
            <w:pPr>
              <w:rPr>
                <w:color w:val="000000"/>
              </w:rPr>
            </w:pPr>
            <w:r w:rsidRPr="00AD4966">
              <w:rPr>
                <w:color w:val="000000"/>
              </w:rPr>
              <w:t>4.31</w:t>
            </w:r>
            <w:r w:rsidR="00F66256">
              <w:rPr>
                <w:color w:val="000000"/>
              </w:rPr>
              <w:t xml:space="preserve"> </w:t>
            </w:r>
            <w:r w:rsidRPr="00AD4966">
              <w:rPr>
                <w:color w:val="000000"/>
              </w:rPr>
              <w:t>(</w:t>
            </w:r>
            <w:r w:rsidR="00F66256">
              <w:rPr>
                <w:color w:val="000000"/>
              </w:rPr>
              <w:t>0</w:t>
            </w:r>
            <w:r w:rsidRPr="00AD4966">
              <w:rPr>
                <w:color w:val="000000"/>
              </w:rPr>
              <w:t>.81)</w:t>
            </w:r>
          </w:p>
        </w:tc>
        <w:tc>
          <w:tcPr>
            <w:tcW w:w="1520" w:type="dxa"/>
            <w:tcBorders>
              <w:top w:val="nil"/>
              <w:left w:val="nil"/>
              <w:bottom w:val="nil"/>
              <w:right w:val="nil"/>
            </w:tcBorders>
            <w:shd w:val="clear" w:color="auto" w:fill="auto"/>
            <w:vAlign w:val="center"/>
            <w:hideMark/>
          </w:tcPr>
          <w:p w14:paraId="5E023B94" w14:textId="5F5FFECA" w:rsidR="00F817B4" w:rsidRPr="00AD4966" w:rsidRDefault="00F817B4" w:rsidP="00AD4966">
            <w:pPr>
              <w:rPr>
                <w:color w:val="000000"/>
              </w:rPr>
            </w:pPr>
            <w:r w:rsidRPr="00AD4966">
              <w:rPr>
                <w:color w:val="000000"/>
              </w:rPr>
              <w:t>4.33</w:t>
            </w:r>
            <w:r w:rsidR="00F66256">
              <w:rPr>
                <w:color w:val="000000"/>
              </w:rPr>
              <w:t xml:space="preserve"> </w:t>
            </w:r>
            <w:r w:rsidRPr="00AD4966">
              <w:rPr>
                <w:color w:val="000000"/>
              </w:rPr>
              <w:t>(</w:t>
            </w:r>
            <w:r w:rsidR="00F66256">
              <w:rPr>
                <w:color w:val="000000"/>
              </w:rPr>
              <w:t>0</w:t>
            </w:r>
            <w:r w:rsidRPr="00AD4966">
              <w:rPr>
                <w:color w:val="000000"/>
              </w:rPr>
              <w:t>.82)</w:t>
            </w:r>
          </w:p>
        </w:tc>
        <w:tc>
          <w:tcPr>
            <w:tcW w:w="876" w:type="dxa"/>
            <w:tcBorders>
              <w:top w:val="nil"/>
              <w:left w:val="nil"/>
              <w:bottom w:val="nil"/>
              <w:right w:val="nil"/>
            </w:tcBorders>
            <w:shd w:val="clear" w:color="auto" w:fill="auto"/>
            <w:noWrap/>
            <w:vAlign w:val="center"/>
            <w:hideMark/>
          </w:tcPr>
          <w:p w14:paraId="16B477E2" w14:textId="19AB6DFF" w:rsidR="00F817B4" w:rsidRPr="00AD4966" w:rsidRDefault="00F817B4" w:rsidP="00AD4966">
            <w:pPr>
              <w:rPr>
                <w:rFonts w:ascii="Times Roman" w:hAnsi="Times Roman" w:cs="Calibri"/>
                <w:color w:val="000000"/>
              </w:rPr>
            </w:pPr>
          </w:p>
        </w:tc>
        <w:tc>
          <w:tcPr>
            <w:tcW w:w="994" w:type="dxa"/>
            <w:tcBorders>
              <w:top w:val="nil"/>
              <w:left w:val="nil"/>
              <w:bottom w:val="nil"/>
              <w:right w:val="nil"/>
            </w:tcBorders>
            <w:shd w:val="clear" w:color="auto" w:fill="auto"/>
            <w:noWrap/>
            <w:vAlign w:val="center"/>
            <w:hideMark/>
          </w:tcPr>
          <w:p w14:paraId="2467C7C9" w14:textId="77777777" w:rsidR="00F817B4" w:rsidRPr="00AD4966" w:rsidRDefault="00F817B4" w:rsidP="00AD4966">
            <w:pPr>
              <w:rPr>
                <w:rFonts w:ascii="Times Roman" w:hAnsi="Times Roman" w:cs="Calibri"/>
                <w:color w:val="000000"/>
              </w:rPr>
            </w:pPr>
          </w:p>
        </w:tc>
        <w:tc>
          <w:tcPr>
            <w:tcW w:w="876" w:type="dxa"/>
            <w:tcBorders>
              <w:top w:val="nil"/>
              <w:left w:val="nil"/>
              <w:bottom w:val="nil"/>
              <w:right w:val="nil"/>
            </w:tcBorders>
            <w:shd w:val="clear" w:color="auto" w:fill="auto"/>
            <w:noWrap/>
            <w:vAlign w:val="center"/>
            <w:hideMark/>
          </w:tcPr>
          <w:p w14:paraId="3C6823B7" w14:textId="77777777" w:rsidR="00F817B4" w:rsidRPr="00AD4966" w:rsidRDefault="00F817B4" w:rsidP="00AD4966">
            <w:pPr>
              <w:rPr>
                <w:sz w:val="20"/>
                <w:szCs w:val="20"/>
              </w:rPr>
            </w:pPr>
          </w:p>
        </w:tc>
        <w:tc>
          <w:tcPr>
            <w:tcW w:w="876" w:type="dxa"/>
            <w:tcBorders>
              <w:top w:val="nil"/>
              <w:left w:val="nil"/>
              <w:bottom w:val="nil"/>
              <w:right w:val="nil"/>
            </w:tcBorders>
            <w:shd w:val="clear" w:color="auto" w:fill="auto"/>
            <w:noWrap/>
            <w:vAlign w:val="center"/>
            <w:hideMark/>
          </w:tcPr>
          <w:p w14:paraId="022EF814" w14:textId="77777777" w:rsidR="00F817B4" w:rsidRPr="00AD4966" w:rsidRDefault="00F817B4" w:rsidP="00AD4966">
            <w:pPr>
              <w:rPr>
                <w:sz w:val="20"/>
                <w:szCs w:val="20"/>
              </w:rPr>
            </w:pPr>
          </w:p>
        </w:tc>
        <w:tc>
          <w:tcPr>
            <w:tcW w:w="876" w:type="dxa"/>
            <w:tcBorders>
              <w:top w:val="nil"/>
              <w:left w:val="nil"/>
              <w:bottom w:val="nil"/>
              <w:right w:val="nil"/>
            </w:tcBorders>
            <w:shd w:val="clear" w:color="auto" w:fill="auto"/>
            <w:noWrap/>
            <w:vAlign w:val="center"/>
            <w:hideMark/>
          </w:tcPr>
          <w:p w14:paraId="5EEFCD83" w14:textId="77777777" w:rsidR="00F817B4" w:rsidRPr="00AD4966" w:rsidRDefault="00F817B4" w:rsidP="00AD4966">
            <w:pPr>
              <w:rPr>
                <w:sz w:val="20"/>
                <w:szCs w:val="20"/>
              </w:rPr>
            </w:pPr>
          </w:p>
        </w:tc>
        <w:tc>
          <w:tcPr>
            <w:tcW w:w="1004" w:type="dxa"/>
            <w:tcBorders>
              <w:top w:val="nil"/>
              <w:left w:val="nil"/>
              <w:bottom w:val="nil"/>
              <w:right w:val="nil"/>
            </w:tcBorders>
            <w:shd w:val="clear" w:color="auto" w:fill="auto"/>
            <w:noWrap/>
            <w:vAlign w:val="center"/>
            <w:hideMark/>
          </w:tcPr>
          <w:p w14:paraId="30AC07EA" w14:textId="77777777" w:rsidR="00F817B4" w:rsidRPr="00AD4966" w:rsidRDefault="00F817B4" w:rsidP="00AD4966">
            <w:pPr>
              <w:rPr>
                <w:sz w:val="20"/>
                <w:szCs w:val="20"/>
              </w:rPr>
            </w:pPr>
          </w:p>
        </w:tc>
        <w:tc>
          <w:tcPr>
            <w:tcW w:w="756" w:type="dxa"/>
            <w:tcBorders>
              <w:top w:val="nil"/>
              <w:left w:val="nil"/>
              <w:bottom w:val="nil"/>
              <w:right w:val="nil"/>
            </w:tcBorders>
            <w:shd w:val="clear" w:color="auto" w:fill="auto"/>
            <w:noWrap/>
            <w:vAlign w:val="center"/>
            <w:hideMark/>
          </w:tcPr>
          <w:p w14:paraId="52B86703" w14:textId="77777777" w:rsidR="00F817B4" w:rsidRPr="00AD4966" w:rsidRDefault="00F817B4" w:rsidP="00AD4966">
            <w:pPr>
              <w:rPr>
                <w:sz w:val="20"/>
                <w:szCs w:val="20"/>
              </w:rPr>
            </w:pPr>
          </w:p>
        </w:tc>
        <w:tc>
          <w:tcPr>
            <w:tcW w:w="944" w:type="dxa"/>
            <w:tcBorders>
              <w:top w:val="nil"/>
              <w:left w:val="nil"/>
              <w:bottom w:val="nil"/>
              <w:right w:val="nil"/>
            </w:tcBorders>
            <w:shd w:val="clear" w:color="auto" w:fill="auto"/>
            <w:noWrap/>
            <w:vAlign w:val="center"/>
            <w:hideMark/>
          </w:tcPr>
          <w:p w14:paraId="0754B11D" w14:textId="77777777" w:rsidR="00F817B4" w:rsidRPr="00AD4966" w:rsidRDefault="00F817B4" w:rsidP="00AD4966">
            <w:pPr>
              <w:rPr>
                <w:sz w:val="20"/>
                <w:szCs w:val="20"/>
              </w:rPr>
            </w:pPr>
          </w:p>
        </w:tc>
        <w:tc>
          <w:tcPr>
            <w:tcW w:w="968" w:type="dxa"/>
            <w:tcBorders>
              <w:top w:val="nil"/>
              <w:left w:val="nil"/>
              <w:bottom w:val="nil"/>
              <w:right w:val="nil"/>
            </w:tcBorders>
            <w:shd w:val="clear" w:color="auto" w:fill="auto"/>
            <w:noWrap/>
            <w:vAlign w:val="center"/>
            <w:hideMark/>
          </w:tcPr>
          <w:p w14:paraId="571B62E6" w14:textId="77777777" w:rsidR="00F817B4" w:rsidRPr="00AD4966" w:rsidRDefault="00F817B4" w:rsidP="00AD4966">
            <w:pPr>
              <w:rPr>
                <w:sz w:val="20"/>
                <w:szCs w:val="20"/>
              </w:rPr>
            </w:pPr>
          </w:p>
        </w:tc>
        <w:tc>
          <w:tcPr>
            <w:tcW w:w="756" w:type="dxa"/>
            <w:gridSpan w:val="2"/>
            <w:tcBorders>
              <w:top w:val="nil"/>
              <w:left w:val="nil"/>
              <w:bottom w:val="nil"/>
              <w:right w:val="nil"/>
            </w:tcBorders>
            <w:shd w:val="clear" w:color="auto" w:fill="auto"/>
            <w:noWrap/>
            <w:vAlign w:val="center"/>
            <w:hideMark/>
          </w:tcPr>
          <w:p w14:paraId="50AE08B1" w14:textId="77777777" w:rsidR="00F817B4" w:rsidRPr="00AD4966" w:rsidRDefault="00F817B4" w:rsidP="00AD4966">
            <w:pPr>
              <w:rPr>
                <w:sz w:val="20"/>
                <w:szCs w:val="20"/>
              </w:rPr>
            </w:pPr>
          </w:p>
        </w:tc>
        <w:tc>
          <w:tcPr>
            <w:tcW w:w="222" w:type="dxa"/>
            <w:vAlign w:val="center"/>
            <w:hideMark/>
          </w:tcPr>
          <w:p w14:paraId="1C12AB6D" w14:textId="77777777" w:rsidR="00F817B4" w:rsidRPr="00AD4966" w:rsidRDefault="00F817B4" w:rsidP="00AD4966">
            <w:pPr>
              <w:rPr>
                <w:sz w:val="20"/>
                <w:szCs w:val="20"/>
              </w:rPr>
            </w:pPr>
          </w:p>
        </w:tc>
      </w:tr>
      <w:tr w:rsidR="00F817B4" w:rsidRPr="00AD4966" w14:paraId="38AD64A9" w14:textId="77777777" w:rsidTr="00F817B4">
        <w:trPr>
          <w:trHeight w:val="680"/>
        </w:trPr>
        <w:tc>
          <w:tcPr>
            <w:tcW w:w="1660" w:type="dxa"/>
            <w:tcBorders>
              <w:top w:val="nil"/>
              <w:left w:val="nil"/>
              <w:bottom w:val="nil"/>
              <w:right w:val="nil"/>
            </w:tcBorders>
            <w:shd w:val="clear" w:color="auto" w:fill="auto"/>
            <w:vAlign w:val="center"/>
            <w:hideMark/>
          </w:tcPr>
          <w:p w14:paraId="2ED0106F" w14:textId="77777777" w:rsidR="00F817B4" w:rsidRPr="00AD4966" w:rsidRDefault="00F817B4" w:rsidP="00AD4966">
            <w:pPr>
              <w:rPr>
                <w:color w:val="000000"/>
              </w:rPr>
            </w:pPr>
            <w:r w:rsidRPr="00AD4966">
              <w:rPr>
                <w:color w:val="000000"/>
              </w:rPr>
              <w:t>2. Candid Feedback</w:t>
            </w:r>
          </w:p>
        </w:tc>
        <w:tc>
          <w:tcPr>
            <w:tcW w:w="1520" w:type="dxa"/>
            <w:tcBorders>
              <w:top w:val="nil"/>
              <w:left w:val="nil"/>
              <w:bottom w:val="nil"/>
              <w:right w:val="nil"/>
            </w:tcBorders>
            <w:shd w:val="clear" w:color="auto" w:fill="auto"/>
            <w:vAlign w:val="center"/>
            <w:hideMark/>
          </w:tcPr>
          <w:p w14:paraId="7F133DEC" w14:textId="79446628" w:rsidR="00F817B4" w:rsidRPr="00AD4966" w:rsidRDefault="00F817B4" w:rsidP="00AD4966">
            <w:pPr>
              <w:rPr>
                <w:color w:val="000000"/>
              </w:rPr>
            </w:pPr>
            <w:r w:rsidRPr="00AD4966">
              <w:rPr>
                <w:color w:val="000000"/>
              </w:rPr>
              <w:t>4.38</w:t>
            </w:r>
            <w:r w:rsidR="00F66256">
              <w:rPr>
                <w:color w:val="000000"/>
              </w:rPr>
              <w:t xml:space="preserve"> </w:t>
            </w:r>
            <w:r w:rsidRPr="00AD4966">
              <w:rPr>
                <w:color w:val="000000"/>
              </w:rPr>
              <w:t>(</w:t>
            </w:r>
            <w:r w:rsidR="00F66256">
              <w:rPr>
                <w:color w:val="000000"/>
              </w:rPr>
              <w:t>0</w:t>
            </w:r>
            <w:r w:rsidRPr="00AD4966">
              <w:rPr>
                <w:color w:val="000000"/>
              </w:rPr>
              <w:t>.70)</w:t>
            </w:r>
          </w:p>
        </w:tc>
        <w:tc>
          <w:tcPr>
            <w:tcW w:w="1520" w:type="dxa"/>
            <w:tcBorders>
              <w:top w:val="nil"/>
              <w:left w:val="nil"/>
              <w:bottom w:val="nil"/>
              <w:right w:val="nil"/>
            </w:tcBorders>
            <w:shd w:val="clear" w:color="auto" w:fill="auto"/>
            <w:vAlign w:val="center"/>
            <w:hideMark/>
          </w:tcPr>
          <w:p w14:paraId="203B9181" w14:textId="0A8304E8" w:rsidR="00F817B4" w:rsidRPr="00AD4966" w:rsidRDefault="00F817B4" w:rsidP="00AD4966">
            <w:pPr>
              <w:rPr>
                <w:color w:val="000000"/>
              </w:rPr>
            </w:pPr>
            <w:r w:rsidRPr="00AD4966">
              <w:rPr>
                <w:color w:val="000000"/>
              </w:rPr>
              <w:t>4.54</w:t>
            </w:r>
            <w:r w:rsidR="00F66256">
              <w:rPr>
                <w:color w:val="000000"/>
              </w:rPr>
              <w:t xml:space="preserve"> </w:t>
            </w:r>
            <w:r w:rsidRPr="00AD4966">
              <w:rPr>
                <w:color w:val="000000"/>
              </w:rPr>
              <w:t>(</w:t>
            </w:r>
            <w:r w:rsidR="00F66256">
              <w:rPr>
                <w:color w:val="000000"/>
              </w:rPr>
              <w:t>0</w:t>
            </w:r>
            <w:r w:rsidRPr="00AD4966">
              <w:rPr>
                <w:color w:val="000000"/>
              </w:rPr>
              <w:t>.73)</w:t>
            </w:r>
          </w:p>
        </w:tc>
        <w:tc>
          <w:tcPr>
            <w:tcW w:w="876" w:type="dxa"/>
            <w:tcBorders>
              <w:top w:val="nil"/>
              <w:left w:val="nil"/>
              <w:bottom w:val="nil"/>
              <w:right w:val="nil"/>
            </w:tcBorders>
            <w:shd w:val="clear" w:color="auto" w:fill="auto"/>
            <w:noWrap/>
            <w:vAlign w:val="center"/>
            <w:hideMark/>
          </w:tcPr>
          <w:p w14:paraId="2849C4A0" w14:textId="33EDEDE1" w:rsidR="00F817B4" w:rsidRPr="00AD4966" w:rsidRDefault="00F817B4" w:rsidP="00AD4966">
            <w:pPr>
              <w:rPr>
                <w:rFonts w:ascii="Times Roman" w:hAnsi="Times Roman" w:cs="Calibri"/>
                <w:color w:val="000000"/>
              </w:rPr>
            </w:pPr>
            <w:r>
              <w:rPr>
                <w:rFonts w:ascii="Times Roman" w:hAnsi="Times Roman" w:cs="Calibri"/>
                <w:color w:val="000000"/>
              </w:rPr>
              <w:t>0.00</w:t>
            </w:r>
          </w:p>
        </w:tc>
        <w:tc>
          <w:tcPr>
            <w:tcW w:w="994" w:type="dxa"/>
            <w:tcBorders>
              <w:top w:val="nil"/>
              <w:left w:val="nil"/>
              <w:bottom w:val="nil"/>
              <w:right w:val="nil"/>
            </w:tcBorders>
            <w:shd w:val="clear" w:color="auto" w:fill="auto"/>
            <w:noWrap/>
            <w:vAlign w:val="center"/>
            <w:hideMark/>
          </w:tcPr>
          <w:p w14:paraId="310901E5" w14:textId="14668C55" w:rsidR="00F817B4" w:rsidRPr="00AD4966" w:rsidRDefault="00F817B4" w:rsidP="00AD4966">
            <w:pPr>
              <w:rPr>
                <w:rFonts w:ascii="Times Roman" w:hAnsi="Times Roman" w:cs="Calibri"/>
                <w:color w:val="000000"/>
              </w:rPr>
            </w:pPr>
          </w:p>
        </w:tc>
        <w:tc>
          <w:tcPr>
            <w:tcW w:w="876" w:type="dxa"/>
            <w:tcBorders>
              <w:top w:val="nil"/>
              <w:left w:val="nil"/>
              <w:bottom w:val="nil"/>
              <w:right w:val="nil"/>
            </w:tcBorders>
            <w:shd w:val="clear" w:color="auto" w:fill="auto"/>
            <w:noWrap/>
            <w:vAlign w:val="center"/>
            <w:hideMark/>
          </w:tcPr>
          <w:p w14:paraId="419A8AE1" w14:textId="77777777" w:rsidR="00F817B4" w:rsidRPr="00AD4966" w:rsidRDefault="00F817B4" w:rsidP="00AD4966">
            <w:pPr>
              <w:rPr>
                <w:rFonts w:ascii="Times Roman" w:hAnsi="Times Roman" w:cs="Calibri"/>
                <w:color w:val="000000"/>
              </w:rPr>
            </w:pPr>
          </w:p>
        </w:tc>
        <w:tc>
          <w:tcPr>
            <w:tcW w:w="876" w:type="dxa"/>
            <w:tcBorders>
              <w:top w:val="nil"/>
              <w:left w:val="nil"/>
              <w:bottom w:val="nil"/>
              <w:right w:val="nil"/>
            </w:tcBorders>
            <w:shd w:val="clear" w:color="auto" w:fill="auto"/>
            <w:noWrap/>
            <w:vAlign w:val="center"/>
            <w:hideMark/>
          </w:tcPr>
          <w:p w14:paraId="60CEA7A9" w14:textId="77777777" w:rsidR="00F817B4" w:rsidRPr="00AD4966" w:rsidRDefault="00F817B4" w:rsidP="00AD4966">
            <w:pPr>
              <w:rPr>
                <w:sz w:val="20"/>
                <w:szCs w:val="20"/>
              </w:rPr>
            </w:pPr>
          </w:p>
        </w:tc>
        <w:tc>
          <w:tcPr>
            <w:tcW w:w="876" w:type="dxa"/>
            <w:tcBorders>
              <w:top w:val="nil"/>
              <w:left w:val="nil"/>
              <w:bottom w:val="nil"/>
              <w:right w:val="nil"/>
            </w:tcBorders>
            <w:shd w:val="clear" w:color="auto" w:fill="auto"/>
            <w:noWrap/>
            <w:vAlign w:val="center"/>
            <w:hideMark/>
          </w:tcPr>
          <w:p w14:paraId="7302FAFF" w14:textId="77777777" w:rsidR="00F817B4" w:rsidRPr="00AD4966" w:rsidRDefault="00F817B4" w:rsidP="00AD4966">
            <w:pPr>
              <w:rPr>
                <w:sz w:val="20"/>
                <w:szCs w:val="20"/>
              </w:rPr>
            </w:pPr>
          </w:p>
        </w:tc>
        <w:tc>
          <w:tcPr>
            <w:tcW w:w="1004" w:type="dxa"/>
            <w:tcBorders>
              <w:top w:val="nil"/>
              <w:left w:val="nil"/>
              <w:bottom w:val="nil"/>
              <w:right w:val="nil"/>
            </w:tcBorders>
            <w:shd w:val="clear" w:color="auto" w:fill="auto"/>
            <w:noWrap/>
            <w:vAlign w:val="center"/>
            <w:hideMark/>
          </w:tcPr>
          <w:p w14:paraId="54640B76" w14:textId="77777777" w:rsidR="00F817B4" w:rsidRPr="00AD4966" w:rsidRDefault="00F817B4" w:rsidP="00AD4966">
            <w:pPr>
              <w:rPr>
                <w:sz w:val="20"/>
                <w:szCs w:val="20"/>
              </w:rPr>
            </w:pPr>
          </w:p>
        </w:tc>
        <w:tc>
          <w:tcPr>
            <w:tcW w:w="756" w:type="dxa"/>
            <w:tcBorders>
              <w:top w:val="nil"/>
              <w:left w:val="nil"/>
              <w:bottom w:val="nil"/>
              <w:right w:val="nil"/>
            </w:tcBorders>
            <w:shd w:val="clear" w:color="auto" w:fill="auto"/>
            <w:noWrap/>
            <w:vAlign w:val="center"/>
            <w:hideMark/>
          </w:tcPr>
          <w:p w14:paraId="1D188D67" w14:textId="77777777" w:rsidR="00F817B4" w:rsidRPr="00AD4966" w:rsidRDefault="00F817B4" w:rsidP="00AD4966">
            <w:pPr>
              <w:rPr>
                <w:sz w:val="20"/>
                <w:szCs w:val="20"/>
              </w:rPr>
            </w:pPr>
          </w:p>
        </w:tc>
        <w:tc>
          <w:tcPr>
            <w:tcW w:w="944" w:type="dxa"/>
            <w:tcBorders>
              <w:top w:val="nil"/>
              <w:left w:val="nil"/>
              <w:bottom w:val="nil"/>
              <w:right w:val="nil"/>
            </w:tcBorders>
            <w:shd w:val="clear" w:color="auto" w:fill="auto"/>
            <w:noWrap/>
            <w:vAlign w:val="center"/>
            <w:hideMark/>
          </w:tcPr>
          <w:p w14:paraId="51F57299" w14:textId="77777777" w:rsidR="00F817B4" w:rsidRPr="00AD4966" w:rsidRDefault="00F817B4" w:rsidP="00AD4966">
            <w:pPr>
              <w:rPr>
                <w:sz w:val="20"/>
                <w:szCs w:val="20"/>
              </w:rPr>
            </w:pPr>
          </w:p>
        </w:tc>
        <w:tc>
          <w:tcPr>
            <w:tcW w:w="968" w:type="dxa"/>
            <w:tcBorders>
              <w:top w:val="nil"/>
              <w:left w:val="nil"/>
              <w:bottom w:val="nil"/>
              <w:right w:val="nil"/>
            </w:tcBorders>
            <w:shd w:val="clear" w:color="auto" w:fill="auto"/>
            <w:noWrap/>
            <w:vAlign w:val="center"/>
            <w:hideMark/>
          </w:tcPr>
          <w:p w14:paraId="503A2AAD" w14:textId="77777777" w:rsidR="00F817B4" w:rsidRPr="00AD4966" w:rsidRDefault="00F817B4" w:rsidP="00AD4966">
            <w:pPr>
              <w:rPr>
                <w:sz w:val="20"/>
                <w:szCs w:val="20"/>
              </w:rPr>
            </w:pPr>
          </w:p>
        </w:tc>
        <w:tc>
          <w:tcPr>
            <w:tcW w:w="756" w:type="dxa"/>
            <w:gridSpan w:val="2"/>
            <w:tcBorders>
              <w:top w:val="nil"/>
              <w:left w:val="nil"/>
              <w:bottom w:val="nil"/>
              <w:right w:val="nil"/>
            </w:tcBorders>
            <w:shd w:val="clear" w:color="auto" w:fill="auto"/>
            <w:noWrap/>
            <w:vAlign w:val="center"/>
            <w:hideMark/>
          </w:tcPr>
          <w:p w14:paraId="6284198B" w14:textId="77777777" w:rsidR="00F817B4" w:rsidRPr="00AD4966" w:rsidRDefault="00F817B4" w:rsidP="00AD4966">
            <w:pPr>
              <w:rPr>
                <w:sz w:val="20"/>
                <w:szCs w:val="20"/>
              </w:rPr>
            </w:pPr>
          </w:p>
        </w:tc>
        <w:tc>
          <w:tcPr>
            <w:tcW w:w="222" w:type="dxa"/>
            <w:vAlign w:val="center"/>
            <w:hideMark/>
          </w:tcPr>
          <w:p w14:paraId="011C6077" w14:textId="77777777" w:rsidR="00F817B4" w:rsidRPr="00AD4966" w:rsidRDefault="00F817B4" w:rsidP="00AD4966">
            <w:pPr>
              <w:rPr>
                <w:sz w:val="20"/>
                <w:szCs w:val="20"/>
              </w:rPr>
            </w:pPr>
          </w:p>
        </w:tc>
      </w:tr>
      <w:tr w:rsidR="00F817B4" w:rsidRPr="00AD4966" w14:paraId="7FF98A2E" w14:textId="77777777" w:rsidTr="00F817B4">
        <w:trPr>
          <w:trHeight w:val="340"/>
        </w:trPr>
        <w:tc>
          <w:tcPr>
            <w:tcW w:w="1660" w:type="dxa"/>
            <w:tcBorders>
              <w:top w:val="nil"/>
              <w:left w:val="nil"/>
              <w:bottom w:val="nil"/>
              <w:right w:val="nil"/>
            </w:tcBorders>
            <w:shd w:val="clear" w:color="auto" w:fill="auto"/>
            <w:vAlign w:val="center"/>
            <w:hideMark/>
          </w:tcPr>
          <w:p w14:paraId="6EFB8BE8" w14:textId="77777777" w:rsidR="00F817B4" w:rsidRPr="00AD4966" w:rsidRDefault="00F817B4" w:rsidP="00AD4966">
            <w:pPr>
              <w:rPr>
                <w:color w:val="000000"/>
              </w:rPr>
            </w:pPr>
            <w:r w:rsidRPr="00AD4966">
              <w:rPr>
                <w:color w:val="000000"/>
              </w:rPr>
              <w:t>3. Warmth</w:t>
            </w:r>
          </w:p>
        </w:tc>
        <w:tc>
          <w:tcPr>
            <w:tcW w:w="1520" w:type="dxa"/>
            <w:tcBorders>
              <w:top w:val="nil"/>
              <w:left w:val="nil"/>
              <w:bottom w:val="nil"/>
              <w:right w:val="nil"/>
            </w:tcBorders>
            <w:shd w:val="clear" w:color="auto" w:fill="auto"/>
            <w:vAlign w:val="center"/>
            <w:hideMark/>
          </w:tcPr>
          <w:p w14:paraId="43333313" w14:textId="50100132" w:rsidR="00F817B4" w:rsidRPr="00AD4966" w:rsidRDefault="00F817B4" w:rsidP="00AD4966">
            <w:pPr>
              <w:rPr>
                <w:color w:val="000000"/>
              </w:rPr>
            </w:pPr>
            <w:r w:rsidRPr="00AD4966">
              <w:rPr>
                <w:color w:val="000000"/>
              </w:rPr>
              <w:t>3.41</w:t>
            </w:r>
            <w:r w:rsidR="00F66256">
              <w:rPr>
                <w:color w:val="000000"/>
              </w:rPr>
              <w:t xml:space="preserve"> </w:t>
            </w:r>
            <w:r w:rsidRPr="00AD4966">
              <w:rPr>
                <w:color w:val="000000"/>
              </w:rPr>
              <w:t>(</w:t>
            </w:r>
            <w:r w:rsidR="00F66256">
              <w:rPr>
                <w:color w:val="000000"/>
              </w:rPr>
              <w:t>0</w:t>
            </w:r>
            <w:r w:rsidRPr="00AD4966">
              <w:rPr>
                <w:color w:val="000000"/>
              </w:rPr>
              <w:t>.89)</w:t>
            </w:r>
          </w:p>
        </w:tc>
        <w:tc>
          <w:tcPr>
            <w:tcW w:w="1520" w:type="dxa"/>
            <w:tcBorders>
              <w:top w:val="nil"/>
              <w:left w:val="nil"/>
              <w:bottom w:val="nil"/>
              <w:right w:val="nil"/>
            </w:tcBorders>
            <w:shd w:val="clear" w:color="auto" w:fill="auto"/>
            <w:vAlign w:val="center"/>
            <w:hideMark/>
          </w:tcPr>
          <w:p w14:paraId="1E3B3A0B" w14:textId="71A2B83E" w:rsidR="00F817B4" w:rsidRPr="00AD4966" w:rsidRDefault="00F817B4" w:rsidP="00AD4966">
            <w:pPr>
              <w:rPr>
                <w:color w:val="000000"/>
              </w:rPr>
            </w:pPr>
            <w:r w:rsidRPr="00AD4966">
              <w:rPr>
                <w:color w:val="000000"/>
              </w:rPr>
              <w:t>3.19</w:t>
            </w:r>
            <w:r w:rsidR="00F66256">
              <w:rPr>
                <w:color w:val="000000"/>
              </w:rPr>
              <w:t xml:space="preserve"> </w:t>
            </w:r>
            <w:r w:rsidRPr="00AD4966">
              <w:rPr>
                <w:color w:val="000000"/>
              </w:rPr>
              <w:t>(</w:t>
            </w:r>
            <w:r w:rsidR="00F66256">
              <w:rPr>
                <w:color w:val="000000"/>
              </w:rPr>
              <w:t>0</w:t>
            </w:r>
            <w:r w:rsidRPr="00AD4966">
              <w:rPr>
                <w:color w:val="000000"/>
              </w:rPr>
              <w:t>.84)</w:t>
            </w:r>
          </w:p>
        </w:tc>
        <w:tc>
          <w:tcPr>
            <w:tcW w:w="876" w:type="dxa"/>
            <w:tcBorders>
              <w:top w:val="nil"/>
              <w:left w:val="nil"/>
              <w:bottom w:val="nil"/>
              <w:right w:val="nil"/>
            </w:tcBorders>
            <w:shd w:val="clear" w:color="auto" w:fill="auto"/>
            <w:noWrap/>
            <w:vAlign w:val="center"/>
            <w:hideMark/>
          </w:tcPr>
          <w:p w14:paraId="612E7F2D" w14:textId="79EED337" w:rsidR="00F817B4" w:rsidRPr="00AD4966" w:rsidRDefault="00F817B4" w:rsidP="00AD4966">
            <w:pPr>
              <w:rPr>
                <w:rFonts w:ascii="Times Roman" w:hAnsi="Times Roman" w:cs="Calibri"/>
                <w:color w:val="000000"/>
              </w:rPr>
            </w:pPr>
            <w:r>
              <w:rPr>
                <w:rFonts w:ascii="Times Roman" w:hAnsi="Times Roman" w:cs="Calibri"/>
                <w:color w:val="000000"/>
              </w:rPr>
              <w:t>0.36**</w:t>
            </w:r>
          </w:p>
        </w:tc>
        <w:tc>
          <w:tcPr>
            <w:tcW w:w="994" w:type="dxa"/>
            <w:tcBorders>
              <w:top w:val="nil"/>
              <w:left w:val="nil"/>
              <w:bottom w:val="nil"/>
              <w:right w:val="nil"/>
            </w:tcBorders>
            <w:shd w:val="clear" w:color="auto" w:fill="auto"/>
            <w:noWrap/>
            <w:vAlign w:val="center"/>
            <w:hideMark/>
          </w:tcPr>
          <w:p w14:paraId="4FD1D09E" w14:textId="5A29E0FC" w:rsidR="00F817B4" w:rsidRPr="00AD4966" w:rsidRDefault="00F817B4" w:rsidP="00AD4966">
            <w:pPr>
              <w:rPr>
                <w:rFonts w:ascii="Times Roman" w:hAnsi="Times Roman" w:cs="Calibri"/>
                <w:color w:val="000000"/>
              </w:rPr>
            </w:pPr>
            <w:r>
              <w:rPr>
                <w:rFonts w:ascii="Times Roman" w:hAnsi="Times Roman" w:cs="Calibri"/>
                <w:color w:val="000000"/>
              </w:rPr>
              <w:t>0.02</w:t>
            </w:r>
          </w:p>
        </w:tc>
        <w:tc>
          <w:tcPr>
            <w:tcW w:w="876" w:type="dxa"/>
            <w:tcBorders>
              <w:top w:val="nil"/>
              <w:left w:val="nil"/>
              <w:bottom w:val="nil"/>
              <w:right w:val="nil"/>
            </w:tcBorders>
            <w:shd w:val="clear" w:color="auto" w:fill="auto"/>
            <w:noWrap/>
            <w:vAlign w:val="center"/>
            <w:hideMark/>
          </w:tcPr>
          <w:p w14:paraId="3F3D0D1F" w14:textId="4B7C484F" w:rsidR="00F817B4" w:rsidRPr="00AD4966" w:rsidRDefault="00F817B4" w:rsidP="00AD4966">
            <w:pPr>
              <w:rPr>
                <w:rFonts w:ascii="Times Roman" w:hAnsi="Times Roman" w:cs="Calibri"/>
                <w:color w:val="000000"/>
              </w:rPr>
            </w:pPr>
          </w:p>
        </w:tc>
        <w:tc>
          <w:tcPr>
            <w:tcW w:w="876" w:type="dxa"/>
            <w:tcBorders>
              <w:top w:val="nil"/>
              <w:left w:val="nil"/>
              <w:bottom w:val="nil"/>
              <w:right w:val="nil"/>
            </w:tcBorders>
            <w:shd w:val="clear" w:color="auto" w:fill="auto"/>
            <w:noWrap/>
            <w:vAlign w:val="center"/>
            <w:hideMark/>
          </w:tcPr>
          <w:p w14:paraId="242D424B" w14:textId="77777777" w:rsidR="00F817B4" w:rsidRPr="00AD4966" w:rsidRDefault="00F817B4" w:rsidP="00AD4966">
            <w:pPr>
              <w:rPr>
                <w:rFonts w:ascii="Times Roman" w:hAnsi="Times Roman" w:cs="Calibri"/>
                <w:color w:val="000000"/>
              </w:rPr>
            </w:pPr>
          </w:p>
        </w:tc>
        <w:tc>
          <w:tcPr>
            <w:tcW w:w="876" w:type="dxa"/>
            <w:tcBorders>
              <w:top w:val="nil"/>
              <w:left w:val="nil"/>
              <w:bottom w:val="nil"/>
              <w:right w:val="nil"/>
            </w:tcBorders>
            <w:shd w:val="clear" w:color="auto" w:fill="auto"/>
            <w:noWrap/>
            <w:vAlign w:val="center"/>
            <w:hideMark/>
          </w:tcPr>
          <w:p w14:paraId="7754FD87" w14:textId="77777777" w:rsidR="00F817B4" w:rsidRPr="00AD4966" w:rsidRDefault="00F817B4" w:rsidP="00AD4966">
            <w:pPr>
              <w:rPr>
                <w:sz w:val="20"/>
                <w:szCs w:val="20"/>
              </w:rPr>
            </w:pPr>
          </w:p>
        </w:tc>
        <w:tc>
          <w:tcPr>
            <w:tcW w:w="1004" w:type="dxa"/>
            <w:tcBorders>
              <w:top w:val="nil"/>
              <w:left w:val="nil"/>
              <w:bottom w:val="nil"/>
              <w:right w:val="nil"/>
            </w:tcBorders>
            <w:shd w:val="clear" w:color="auto" w:fill="auto"/>
            <w:noWrap/>
            <w:vAlign w:val="center"/>
            <w:hideMark/>
          </w:tcPr>
          <w:p w14:paraId="128F0C6C" w14:textId="77777777" w:rsidR="00F817B4" w:rsidRPr="00AD4966" w:rsidRDefault="00F817B4" w:rsidP="00AD4966">
            <w:pPr>
              <w:rPr>
                <w:sz w:val="20"/>
                <w:szCs w:val="20"/>
              </w:rPr>
            </w:pPr>
          </w:p>
        </w:tc>
        <w:tc>
          <w:tcPr>
            <w:tcW w:w="756" w:type="dxa"/>
            <w:tcBorders>
              <w:top w:val="nil"/>
              <w:left w:val="nil"/>
              <w:bottom w:val="nil"/>
              <w:right w:val="nil"/>
            </w:tcBorders>
            <w:shd w:val="clear" w:color="auto" w:fill="auto"/>
            <w:noWrap/>
            <w:vAlign w:val="center"/>
            <w:hideMark/>
          </w:tcPr>
          <w:p w14:paraId="14DC3FC3" w14:textId="77777777" w:rsidR="00F817B4" w:rsidRPr="00AD4966" w:rsidRDefault="00F817B4" w:rsidP="00AD4966">
            <w:pPr>
              <w:rPr>
                <w:sz w:val="20"/>
                <w:szCs w:val="20"/>
              </w:rPr>
            </w:pPr>
          </w:p>
        </w:tc>
        <w:tc>
          <w:tcPr>
            <w:tcW w:w="944" w:type="dxa"/>
            <w:tcBorders>
              <w:top w:val="nil"/>
              <w:left w:val="nil"/>
              <w:bottom w:val="nil"/>
              <w:right w:val="nil"/>
            </w:tcBorders>
            <w:shd w:val="clear" w:color="auto" w:fill="auto"/>
            <w:noWrap/>
            <w:vAlign w:val="center"/>
            <w:hideMark/>
          </w:tcPr>
          <w:p w14:paraId="6086DBFA" w14:textId="77777777" w:rsidR="00F817B4" w:rsidRPr="00AD4966" w:rsidRDefault="00F817B4" w:rsidP="00AD4966">
            <w:pPr>
              <w:rPr>
                <w:sz w:val="20"/>
                <w:szCs w:val="20"/>
              </w:rPr>
            </w:pPr>
          </w:p>
        </w:tc>
        <w:tc>
          <w:tcPr>
            <w:tcW w:w="968" w:type="dxa"/>
            <w:tcBorders>
              <w:top w:val="nil"/>
              <w:left w:val="nil"/>
              <w:bottom w:val="nil"/>
              <w:right w:val="nil"/>
            </w:tcBorders>
            <w:shd w:val="clear" w:color="auto" w:fill="auto"/>
            <w:noWrap/>
            <w:vAlign w:val="center"/>
            <w:hideMark/>
          </w:tcPr>
          <w:p w14:paraId="30B1F23E" w14:textId="77777777" w:rsidR="00F817B4" w:rsidRPr="00AD4966" w:rsidRDefault="00F817B4" w:rsidP="00AD4966">
            <w:pPr>
              <w:rPr>
                <w:sz w:val="20"/>
                <w:szCs w:val="20"/>
              </w:rPr>
            </w:pPr>
          </w:p>
        </w:tc>
        <w:tc>
          <w:tcPr>
            <w:tcW w:w="756" w:type="dxa"/>
            <w:gridSpan w:val="2"/>
            <w:tcBorders>
              <w:top w:val="nil"/>
              <w:left w:val="nil"/>
              <w:bottom w:val="nil"/>
              <w:right w:val="nil"/>
            </w:tcBorders>
            <w:shd w:val="clear" w:color="auto" w:fill="auto"/>
            <w:noWrap/>
            <w:vAlign w:val="center"/>
            <w:hideMark/>
          </w:tcPr>
          <w:p w14:paraId="35A707FF" w14:textId="77777777" w:rsidR="00F817B4" w:rsidRPr="00AD4966" w:rsidRDefault="00F817B4" w:rsidP="00AD4966">
            <w:pPr>
              <w:rPr>
                <w:sz w:val="20"/>
                <w:szCs w:val="20"/>
              </w:rPr>
            </w:pPr>
          </w:p>
        </w:tc>
        <w:tc>
          <w:tcPr>
            <w:tcW w:w="222" w:type="dxa"/>
            <w:vAlign w:val="center"/>
            <w:hideMark/>
          </w:tcPr>
          <w:p w14:paraId="369B5430" w14:textId="77777777" w:rsidR="00F817B4" w:rsidRPr="00AD4966" w:rsidRDefault="00F817B4" w:rsidP="00AD4966">
            <w:pPr>
              <w:rPr>
                <w:sz w:val="20"/>
                <w:szCs w:val="20"/>
              </w:rPr>
            </w:pPr>
          </w:p>
        </w:tc>
      </w:tr>
      <w:tr w:rsidR="00F817B4" w:rsidRPr="00AD4966" w14:paraId="7A59EE94" w14:textId="77777777" w:rsidTr="00F817B4">
        <w:trPr>
          <w:trHeight w:val="300"/>
        </w:trPr>
        <w:tc>
          <w:tcPr>
            <w:tcW w:w="1660" w:type="dxa"/>
            <w:tcBorders>
              <w:top w:val="nil"/>
              <w:left w:val="nil"/>
              <w:bottom w:val="nil"/>
              <w:right w:val="nil"/>
            </w:tcBorders>
            <w:shd w:val="clear" w:color="auto" w:fill="auto"/>
            <w:vAlign w:val="center"/>
            <w:hideMark/>
          </w:tcPr>
          <w:p w14:paraId="2336F143" w14:textId="77777777" w:rsidR="00F817B4" w:rsidRPr="00AD4966" w:rsidRDefault="00F817B4" w:rsidP="00AD4966">
            <w:pPr>
              <w:rPr>
                <w:color w:val="000000"/>
              </w:rPr>
            </w:pPr>
            <w:r w:rsidRPr="00AD4966">
              <w:rPr>
                <w:color w:val="000000"/>
              </w:rPr>
              <w:t>4. Competence</w:t>
            </w:r>
          </w:p>
        </w:tc>
        <w:tc>
          <w:tcPr>
            <w:tcW w:w="1520" w:type="dxa"/>
            <w:tcBorders>
              <w:top w:val="nil"/>
              <w:left w:val="nil"/>
              <w:bottom w:val="nil"/>
              <w:right w:val="nil"/>
            </w:tcBorders>
            <w:shd w:val="clear" w:color="auto" w:fill="auto"/>
            <w:vAlign w:val="center"/>
            <w:hideMark/>
          </w:tcPr>
          <w:p w14:paraId="0DD25635" w14:textId="110AADF7" w:rsidR="00F817B4" w:rsidRPr="00AD4966" w:rsidRDefault="00F817B4" w:rsidP="00AD4966">
            <w:pPr>
              <w:rPr>
                <w:color w:val="000000"/>
              </w:rPr>
            </w:pPr>
            <w:r w:rsidRPr="00AD4966">
              <w:rPr>
                <w:color w:val="000000"/>
              </w:rPr>
              <w:t>2.57</w:t>
            </w:r>
            <w:r w:rsidR="00F66256">
              <w:rPr>
                <w:color w:val="000000"/>
              </w:rPr>
              <w:t xml:space="preserve"> </w:t>
            </w:r>
            <w:r w:rsidRPr="00AD4966">
              <w:rPr>
                <w:color w:val="000000"/>
              </w:rPr>
              <w:t>(</w:t>
            </w:r>
            <w:r w:rsidR="00F66256">
              <w:rPr>
                <w:color w:val="000000"/>
              </w:rPr>
              <w:t>0</w:t>
            </w:r>
            <w:r w:rsidRPr="00AD4966">
              <w:rPr>
                <w:color w:val="000000"/>
              </w:rPr>
              <w:t>.82)</w:t>
            </w:r>
          </w:p>
        </w:tc>
        <w:tc>
          <w:tcPr>
            <w:tcW w:w="1520" w:type="dxa"/>
            <w:tcBorders>
              <w:top w:val="nil"/>
              <w:left w:val="nil"/>
              <w:bottom w:val="nil"/>
              <w:right w:val="nil"/>
            </w:tcBorders>
            <w:shd w:val="clear" w:color="auto" w:fill="auto"/>
            <w:vAlign w:val="center"/>
            <w:hideMark/>
          </w:tcPr>
          <w:p w14:paraId="5941F1F0" w14:textId="3D7CA3BF" w:rsidR="00F817B4" w:rsidRPr="00AD4966" w:rsidRDefault="00F817B4" w:rsidP="00AD4966">
            <w:pPr>
              <w:rPr>
                <w:color w:val="000000"/>
              </w:rPr>
            </w:pPr>
            <w:r w:rsidRPr="00AD4966">
              <w:rPr>
                <w:color w:val="000000"/>
              </w:rPr>
              <w:t>2.50</w:t>
            </w:r>
            <w:r w:rsidR="00F66256">
              <w:rPr>
                <w:color w:val="000000"/>
              </w:rPr>
              <w:t xml:space="preserve"> </w:t>
            </w:r>
            <w:r w:rsidRPr="00AD4966">
              <w:rPr>
                <w:color w:val="000000"/>
              </w:rPr>
              <w:t>(</w:t>
            </w:r>
            <w:r w:rsidR="00F66256">
              <w:rPr>
                <w:color w:val="000000"/>
              </w:rPr>
              <w:t>0</w:t>
            </w:r>
            <w:r w:rsidRPr="00AD4966">
              <w:rPr>
                <w:color w:val="000000"/>
              </w:rPr>
              <w:t>.87)</w:t>
            </w:r>
          </w:p>
        </w:tc>
        <w:tc>
          <w:tcPr>
            <w:tcW w:w="876" w:type="dxa"/>
            <w:tcBorders>
              <w:top w:val="nil"/>
              <w:left w:val="nil"/>
              <w:bottom w:val="nil"/>
              <w:right w:val="nil"/>
            </w:tcBorders>
            <w:shd w:val="clear" w:color="auto" w:fill="auto"/>
            <w:noWrap/>
            <w:vAlign w:val="center"/>
            <w:hideMark/>
          </w:tcPr>
          <w:p w14:paraId="51EB775A" w14:textId="5B4067DF" w:rsidR="00F817B4" w:rsidRPr="00AD4966" w:rsidRDefault="00F817B4" w:rsidP="00AD4966">
            <w:pPr>
              <w:rPr>
                <w:rFonts w:ascii="Times Roman" w:hAnsi="Times Roman" w:cs="Calibri"/>
                <w:color w:val="000000"/>
              </w:rPr>
            </w:pPr>
            <w:r>
              <w:rPr>
                <w:rFonts w:ascii="Times Roman" w:hAnsi="Times Roman" w:cs="Calibri"/>
                <w:color w:val="000000"/>
              </w:rPr>
              <w:t>0.28**</w:t>
            </w:r>
          </w:p>
        </w:tc>
        <w:tc>
          <w:tcPr>
            <w:tcW w:w="994" w:type="dxa"/>
            <w:tcBorders>
              <w:top w:val="nil"/>
              <w:left w:val="nil"/>
              <w:bottom w:val="nil"/>
              <w:right w:val="nil"/>
            </w:tcBorders>
            <w:shd w:val="clear" w:color="auto" w:fill="auto"/>
            <w:noWrap/>
            <w:vAlign w:val="center"/>
            <w:hideMark/>
          </w:tcPr>
          <w:p w14:paraId="514E9880" w14:textId="5560DE3C" w:rsidR="00F817B4" w:rsidRPr="00AD4966" w:rsidRDefault="00F817B4" w:rsidP="00AD4966">
            <w:pPr>
              <w:rPr>
                <w:rFonts w:ascii="Times Roman" w:hAnsi="Times Roman" w:cs="Calibri"/>
                <w:color w:val="000000"/>
              </w:rPr>
            </w:pPr>
            <w:r>
              <w:rPr>
                <w:rFonts w:ascii="Times Roman" w:hAnsi="Times Roman" w:cs="Calibri"/>
                <w:color w:val="000000"/>
              </w:rPr>
              <w:t>-0.01</w:t>
            </w:r>
          </w:p>
        </w:tc>
        <w:tc>
          <w:tcPr>
            <w:tcW w:w="876" w:type="dxa"/>
            <w:tcBorders>
              <w:top w:val="nil"/>
              <w:left w:val="nil"/>
              <w:bottom w:val="nil"/>
              <w:right w:val="nil"/>
            </w:tcBorders>
            <w:shd w:val="clear" w:color="auto" w:fill="auto"/>
            <w:noWrap/>
            <w:vAlign w:val="center"/>
            <w:hideMark/>
          </w:tcPr>
          <w:p w14:paraId="4F3D5A6A" w14:textId="12154766" w:rsidR="00F817B4" w:rsidRPr="00AD4966" w:rsidRDefault="00F817B4" w:rsidP="00AD4966">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.62**</w:t>
            </w:r>
          </w:p>
        </w:tc>
        <w:tc>
          <w:tcPr>
            <w:tcW w:w="876" w:type="dxa"/>
            <w:tcBorders>
              <w:top w:val="nil"/>
              <w:left w:val="nil"/>
              <w:bottom w:val="nil"/>
              <w:right w:val="nil"/>
            </w:tcBorders>
            <w:shd w:val="clear" w:color="auto" w:fill="auto"/>
            <w:noWrap/>
            <w:vAlign w:val="center"/>
            <w:hideMark/>
          </w:tcPr>
          <w:p w14:paraId="7FC26E45" w14:textId="4F5534D4" w:rsidR="00F817B4" w:rsidRPr="00AD4966" w:rsidRDefault="00F817B4" w:rsidP="00AD4966">
            <w:pPr>
              <w:rPr>
                <w:rFonts w:ascii="Times Roman" w:hAnsi="Times Roman" w:cs="Calibri"/>
                <w:color w:val="000000"/>
              </w:rPr>
            </w:pPr>
          </w:p>
        </w:tc>
        <w:tc>
          <w:tcPr>
            <w:tcW w:w="876" w:type="dxa"/>
            <w:tcBorders>
              <w:top w:val="nil"/>
              <w:left w:val="nil"/>
              <w:bottom w:val="nil"/>
              <w:right w:val="nil"/>
            </w:tcBorders>
            <w:shd w:val="clear" w:color="auto" w:fill="auto"/>
            <w:noWrap/>
            <w:vAlign w:val="center"/>
            <w:hideMark/>
          </w:tcPr>
          <w:p w14:paraId="610D3E22" w14:textId="77777777" w:rsidR="00F817B4" w:rsidRPr="00AD4966" w:rsidRDefault="00F817B4" w:rsidP="00AD4966">
            <w:pPr>
              <w:rPr>
                <w:rFonts w:ascii="Times Roman" w:hAnsi="Times Roman" w:cs="Calibri"/>
                <w:color w:val="000000"/>
              </w:rPr>
            </w:pPr>
          </w:p>
        </w:tc>
        <w:tc>
          <w:tcPr>
            <w:tcW w:w="1004" w:type="dxa"/>
            <w:tcBorders>
              <w:top w:val="nil"/>
              <w:left w:val="nil"/>
              <w:bottom w:val="nil"/>
              <w:right w:val="nil"/>
            </w:tcBorders>
            <w:shd w:val="clear" w:color="auto" w:fill="auto"/>
            <w:noWrap/>
            <w:vAlign w:val="center"/>
            <w:hideMark/>
          </w:tcPr>
          <w:p w14:paraId="54157BF0" w14:textId="77777777" w:rsidR="00F817B4" w:rsidRPr="00AD4966" w:rsidRDefault="00F817B4" w:rsidP="00AD4966">
            <w:pPr>
              <w:rPr>
                <w:sz w:val="20"/>
                <w:szCs w:val="20"/>
              </w:rPr>
            </w:pPr>
          </w:p>
        </w:tc>
        <w:tc>
          <w:tcPr>
            <w:tcW w:w="756" w:type="dxa"/>
            <w:tcBorders>
              <w:top w:val="nil"/>
              <w:left w:val="nil"/>
              <w:bottom w:val="nil"/>
              <w:right w:val="nil"/>
            </w:tcBorders>
            <w:shd w:val="clear" w:color="auto" w:fill="auto"/>
            <w:noWrap/>
            <w:vAlign w:val="center"/>
            <w:hideMark/>
          </w:tcPr>
          <w:p w14:paraId="57407B01" w14:textId="77777777" w:rsidR="00F817B4" w:rsidRPr="00AD4966" w:rsidRDefault="00F817B4" w:rsidP="00AD4966">
            <w:pPr>
              <w:rPr>
                <w:sz w:val="20"/>
                <w:szCs w:val="20"/>
              </w:rPr>
            </w:pPr>
          </w:p>
        </w:tc>
        <w:tc>
          <w:tcPr>
            <w:tcW w:w="944" w:type="dxa"/>
            <w:tcBorders>
              <w:top w:val="nil"/>
              <w:left w:val="nil"/>
              <w:bottom w:val="nil"/>
              <w:right w:val="nil"/>
            </w:tcBorders>
            <w:shd w:val="clear" w:color="auto" w:fill="auto"/>
            <w:noWrap/>
            <w:vAlign w:val="center"/>
            <w:hideMark/>
          </w:tcPr>
          <w:p w14:paraId="5FBBC6E1" w14:textId="77777777" w:rsidR="00F817B4" w:rsidRPr="00AD4966" w:rsidRDefault="00F817B4" w:rsidP="00AD4966">
            <w:pPr>
              <w:rPr>
                <w:sz w:val="20"/>
                <w:szCs w:val="20"/>
              </w:rPr>
            </w:pPr>
          </w:p>
        </w:tc>
        <w:tc>
          <w:tcPr>
            <w:tcW w:w="968" w:type="dxa"/>
            <w:tcBorders>
              <w:top w:val="nil"/>
              <w:left w:val="nil"/>
              <w:bottom w:val="nil"/>
              <w:right w:val="nil"/>
            </w:tcBorders>
            <w:shd w:val="clear" w:color="auto" w:fill="auto"/>
            <w:noWrap/>
            <w:vAlign w:val="center"/>
            <w:hideMark/>
          </w:tcPr>
          <w:p w14:paraId="41C986B2" w14:textId="77777777" w:rsidR="00F817B4" w:rsidRPr="00AD4966" w:rsidRDefault="00F817B4" w:rsidP="00AD4966">
            <w:pPr>
              <w:rPr>
                <w:sz w:val="20"/>
                <w:szCs w:val="20"/>
              </w:rPr>
            </w:pPr>
          </w:p>
        </w:tc>
        <w:tc>
          <w:tcPr>
            <w:tcW w:w="756" w:type="dxa"/>
            <w:gridSpan w:val="2"/>
            <w:tcBorders>
              <w:top w:val="nil"/>
              <w:left w:val="nil"/>
              <w:bottom w:val="nil"/>
              <w:right w:val="nil"/>
            </w:tcBorders>
            <w:shd w:val="clear" w:color="auto" w:fill="auto"/>
            <w:noWrap/>
            <w:vAlign w:val="center"/>
            <w:hideMark/>
          </w:tcPr>
          <w:p w14:paraId="6B413626" w14:textId="77777777" w:rsidR="00F817B4" w:rsidRPr="00AD4966" w:rsidRDefault="00F817B4" w:rsidP="00AD4966">
            <w:pPr>
              <w:rPr>
                <w:sz w:val="20"/>
                <w:szCs w:val="20"/>
              </w:rPr>
            </w:pPr>
          </w:p>
        </w:tc>
        <w:tc>
          <w:tcPr>
            <w:tcW w:w="222" w:type="dxa"/>
            <w:vAlign w:val="center"/>
            <w:hideMark/>
          </w:tcPr>
          <w:p w14:paraId="5B161CC1" w14:textId="77777777" w:rsidR="00F817B4" w:rsidRPr="00AD4966" w:rsidRDefault="00F817B4" w:rsidP="00AD4966">
            <w:pPr>
              <w:rPr>
                <w:sz w:val="20"/>
                <w:szCs w:val="20"/>
              </w:rPr>
            </w:pPr>
          </w:p>
        </w:tc>
      </w:tr>
      <w:tr w:rsidR="00F817B4" w:rsidRPr="00AD4966" w14:paraId="7003549D" w14:textId="77777777" w:rsidTr="00F817B4">
        <w:trPr>
          <w:trHeight w:val="680"/>
        </w:trPr>
        <w:tc>
          <w:tcPr>
            <w:tcW w:w="1660" w:type="dxa"/>
            <w:tcBorders>
              <w:top w:val="nil"/>
              <w:left w:val="nil"/>
              <w:bottom w:val="nil"/>
              <w:right w:val="nil"/>
            </w:tcBorders>
            <w:shd w:val="clear" w:color="auto" w:fill="auto"/>
            <w:vAlign w:val="center"/>
            <w:hideMark/>
          </w:tcPr>
          <w:p w14:paraId="67229521" w14:textId="77777777" w:rsidR="00F817B4" w:rsidRPr="00AD4966" w:rsidRDefault="00F817B4" w:rsidP="00AD4966">
            <w:pPr>
              <w:rPr>
                <w:color w:val="000000"/>
              </w:rPr>
            </w:pPr>
            <w:r w:rsidRPr="00AD4966">
              <w:rPr>
                <w:color w:val="000000"/>
              </w:rPr>
              <w:t>5.Expectancy Violation</w:t>
            </w:r>
          </w:p>
        </w:tc>
        <w:tc>
          <w:tcPr>
            <w:tcW w:w="1520" w:type="dxa"/>
            <w:tcBorders>
              <w:top w:val="nil"/>
              <w:left w:val="nil"/>
              <w:bottom w:val="nil"/>
              <w:right w:val="nil"/>
            </w:tcBorders>
            <w:shd w:val="clear" w:color="auto" w:fill="auto"/>
            <w:vAlign w:val="center"/>
            <w:hideMark/>
          </w:tcPr>
          <w:p w14:paraId="34C00C73" w14:textId="0E991990" w:rsidR="00F817B4" w:rsidRPr="00AD4966" w:rsidRDefault="00F817B4" w:rsidP="00AD4966">
            <w:pPr>
              <w:rPr>
                <w:color w:val="000000"/>
              </w:rPr>
            </w:pPr>
            <w:r w:rsidRPr="00AD4966">
              <w:rPr>
                <w:color w:val="000000"/>
              </w:rPr>
              <w:t>3.93</w:t>
            </w:r>
            <w:r w:rsidR="00F66256">
              <w:rPr>
                <w:color w:val="000000"/>
              </w:rPr>
              <w:t xml:space="preserve"> </w:t>
            </w:r>
            <w:r w:rsidRPr="00AD4966">
              <w:rPr>
                <w:color w:val="000000"/>
              </w:rPr>
              <w:t>(</w:t>
            </w:r>
            <w:r w:rsidR="00F66256">
              <w:rPr>
                <w:color w:val="000000"/>
              </w:rPr>
              <w:t>0</w:t>
            </w:r>
            <w:r w:rsidRPr="00AD4966">
              <w:rPr>
                <w:color w:val="000000"/>
              </w:rPr>
              <w:t>.84)</w:t>
            </w:r>
          </w:p>
        </w:tc>
        <w:tc>
          <w:tcPr>
            <w:tcW w:w="1520" w:type="dxa"/>
            <w:tcBorders>
              <w:top w:val="nil"/>
              <w:left w:val="nil"/>
              <w:bottom w:val="nil"/>
              <w:right w:val="nil"/>
            </w:tcBorders>
            <w:shd w:val="clear" w:color="auto" w:fill="auto"/>
            <w:vAlign w:val="center"/>
            <w:hideMark/>
          </w:tcPr>
          <w:p w14:paraId="46AA5C1D" w14:textId="4E94CCAB" w:rsidR="00F817B4" w:rsidRPr="00AD4966" w:rsidRDefault="00F817B4" w:rsidP="00AD4966">
            <w:pPr>
              <w:rPr>
                <w:color w:val="000000"/>
              </w:rPr>
            </w:pPr>
            <w:r w:rsidRPr="00AD4966">
              <w:rPr>
                <w:color w:val="000000"/>
              </w:rPr>
              <w:t>3.85</w:t>
            </w:r>
            <w:r w:rsidR="00F66256">
              <w:rPr>
                <w:color w:val="000000"/>
              </w:rPr>
              <w:t xml:space="preserve"> </w:t>
            </w:r>
            <w:r w:rsidRPr="00AD4966">
              <w:rPr>
                <w:color w:val="000000"/>
              </w:rPr>
              <w:t>(</w:t>
            </w:r>
            <w:r w:rsidR="00F66256">
              <w:rPr>
                <w:color w:val="000000"/>
              </w:rPr>
              <w:t>0</w:t>
            </w:r>
            <w:r w:rsidRPr="00AD4966">
              <w:rPr>
                <w:color w:val="000000"/>
              </w:rPr>
              <w:t>.97)</w:t>
            </w:r>
          </w:p>
        </w:tc>
        <w:tc>
          <w:tcPr>
            <w:tcW w:w="876" w:type="dxa"/>
            <w:tcBorders>
              <w:top w:val="nil"/>
              <w:left w:val="nil"/>
              <w:bottom w:val="nil"/>
              <w:right w:val="nil"/>
            </w:tcBorders>
            <w:shd w:val="clear" w:color="auto" w:fill="auto"/>
            <w:noWrap/>
            <w:vAlign w:val="center"/>
            <w:hideMark/>
          </w:tcPr>
          <w:p w14:paraId="109C9131" w14:textId="40725686" w:rsidR="00F817B4" w:rsidRPr="00AD4966" w:rsidRDefault="00F817B4" w:rsidP="00AD4966">
            <w:pPr>
              <w:rPr>
                <w:rFonts w:ascii="Times Roman" w:hAnsi="Times Roman" w:cs="Calibri"/>
                <w:color w:val="000000"/>
              </w:rPr>
            </w:pPr>
            <w:r w:rsidRPr="00AD4966">
              <w:rPr>
                <w:rFonts w:ascii="Times Roman" w:hAnsi="Times Roman" w:cs="Calibri"/>
                <w:color w:val="000000"/>
              </w:rPr>
              <w:t>0.01</w:t>
            </w:r>
          </w:p>
        </w:tc>
        <w:tc>
          <w:tcPr>
            <w:tcW w:w="994" w:type="dxa"/>
            <w:tcBorders>
              <w:top w:val="nil"/>
              <w:left w:val="nil"/>
              <w:bottom w:val="nil"/>
              <w:right w:val="nil"/>
            </w:tcBorders>
            <w:shd w:val="clear" w:color="auto" w:fill="auto"/>
            <w:noWrap/>
            <w:vAlign w:val="center"/>
            <w:hideMark/>
          </w:tcPr>
          <w:p w14:paraId="617AB14E" w14:textId="4341C326" w:rsidR="00F817B4" w:rsidRPr="00AD4966" w:rsidRDefault="00F817B4" w:rsidP="00AD4966">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.11**</w:t>
            </w:r>
          </w:p>
        </w:tc>
        <w:tc>
          <w:tcPr>
            <w:tcW w:w="876" w:type="dxa"/>
            <w:tcBorders>
              <w:top w:val="nil"/>
              <w:left w:val="nil"/>
              <w:bottom w:val="nil"/>
              <w:right w:val="nil"/>
            </w:tcBorders>
            <w:shd w:val="clear" w:color="auto" w:fill="auto"/>
            <w:noWrap/>
            <w:vAlign w:val="center"/>
            <w:hideMark/>
          </w:tcPr>
          <w:p w14:paraId="3AF0F97E" w14:textId="28FE6A53" w:rsidR="00F817B4" w:rsidRPr="00AD4966" w:rsidRDefault="00F817B4" w:rsidP="00AD4966">
            <w:pPr>
              <w:rPr>
                <w:rFonts w:ascii="Times Roman" w:hAnsi="Times Roman" w:cs="Calibri"/>
                <w:color w:val="000000"/>
              </w:rPr>
            </w:pPr>
            <w:r w:rsidRPr="00AD4966">
              <w:rPr>
                <w:rFonts w:ascii="Times Roman" w:hAnsi="Times Roman" w:cs="Calibri"/>
                <w:color w:val="000000"/>
              </w:rPr>
              <w:t>0.08</w:t>
            </w:r>
          </w:p>
        </w:tc>
        <w:tc>
          <w:tcPr>
            <w:tcW w:w="876" w:type="dxa"/>
            <w:tcBorders>
              <w:top w:val="nil"/>
              <w:left w:val="nil"/>
              <w:bottom w:val="nil"/>
              <w:right w:val="nil"/>
            </w:tcBorders>
            <w:shd w:val="clear" w:color="auto" w:fill="auto"/>
            <w:noWrap/>
            <w:vAlign w:val="center"/>
            <w:hideMark/>
          </w:tcPr>
          <w:p w14:paraId="49A02FCA" w14:textId="003A76E6" w:rsidR="00F817B4" w:rsidRPr="00AD4966" w:rsidRDefault="00F817B4" w:rsidP="00AD4966">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.11**</w:t>
            </w:r>
          </w:p>
        </w:tc>
        <w:tc>
          <w:tcPr>
            <w:tcW w:w="876" w:type="dxa"/>
            <w:tcBorders>
              <w:top w:val="nil"/>
              <w:left w:val="nil"/>
              <w:bottom w:val="nil"/>
              <w:right w:val="nil"/>
            </w:tcBorders>
            <w:shd w:val="clear" w:color="auto" w:fill="auto"/>
            <w:noWrap/>
            <w:vAlign w:val="center"/>
            <w:hideMark/>
          </w:tcPr>
          <w:p w14:paraId="21562A22" w14:textId="5A63C1D3" w:rsidR="00F817B4" w:rsidRPr="00AD4966" w:rsidRDefault="00F817B4" w:rsidP="00AD4966">
            <w:pPr>
              <w:rPr>
                <w:rFonts w:ascii="Times Roman" w:hAnsi="Times Roman" w:cs="Calibri"/>
                <w:color w:val="000000"/>
              </w:rPr>
            </w:pPr>
          </w:p>
        </w:tc>
        <w:tc>
          <w:tcPr>
            <w:tcW w:w="1004" w:type="dxa"/>
            <w:tcBorders>
              <w:top w:val="nil"/>
              <w:left w:val="nil"/>
              <w:bottom w:val="nil"/>
              <w:right w:val="nil"/>
            </w:tcBorders>
            <w:shd w:val="clear" w:color="auto" w:fill="auto"/>
            <w:noWrap/>
            <w:vAlign w:val="center"/>
            <w:hideMark/>
          </w:tcPr>
          <w:p w14:paraId="019B145A" w14:textId="77777777" w:rsidR="00F817B4" w:rsidRPr="00AD4966" w:rsidRDefault="00F817B4" w:rsidP="00AD4966">
            <w:pPr>
              <w:rPr>
                <w:rFonts w:ascii="Times Roman" w:hAnsi="Times Roman" w:cs="Calibri"/>
                <w:color w:val="000000"/>
              </w:rPr>
            </w:pPr>
          </w:p>
        </w:tc>
        <w:tc>
          <w:tcPr>
            <w:tcW w:w="756" w:type="dxa"/>
            <w:tcBorders>
              <w:top w:val="nil"/>
              <w:left w:val="nil"/>
              <w:bottom w:val="nil"/>
              <w:right w:val="nil"/>
            </w:tcBorders>
            <w:shd w:val="clear" w:color="auto" w:fill="auto"/>
            <w:noWrap/>
            <w:vAlign w:val="center"/>
            <w:hideMark/>
          </w:tcPr>
          <w:p w14:paraId="35686470" w14:textId="77777777" w:rsidR="00F817B4" w:rsidRPr="00AD4966" w:rsidRDefault="00F817B4" w:rsidP="00AD4966">
            <w:pPr>
              <w:rPr>
                <w:sz w:val="20"/>
                <w:szCs w:val="20"/>
              </w:rPr>
            </w:pPr>
          </w:p>
        </w:tc>
        <w:tc>
          <w:tcPr>
            <w:tcW w:w="944" w:type="dxa"/>
            <w:tcBorders>
              <w:top w:val="nil"/>
              <w:left w:val="nil"/>
              <w:bottom w:val="nil"/>
              <w:right w:val="nil"/>
            </w:tcBorders>
            <w:shd w:val="clear" w:color="auto" w:fill="auto"/>
            <w:noWrap/>
            <w:vAlign w:val="center"/>
            <w:hideMark/>
          </w:tcPr>
          <w:p w14:paraId="00E1E8D2" w14:textId="77777777" w:rsidR="00F817B4" w:rsidRPr="00AD4966" w:rsidRDefault="00F817B4" w:rsidP="00AD4966">
            <w:pPr>
              <w:rPr>
                <w:sz w:val="20"/>
                <w:szCs w:val="20"/>
              </w:rPr>
            </w:pPr>
          </w:p>
        </w:tc>
        <w:tc>
          <w:tcPr>
            <w:tcW w:w="968" w:type="dxa"/>
            <w:tcBorders>
              <w:top w:val="nil"/>
              <w:left w:val="nil"/>
              <w:bottom w:val="nil"/>
              <w:right w:val="nil"/>
            </w:tcBorders>
            <w:shd w:val="clear" w:color="auto" w:fill="auto"/>
            <w:noWrap/>
            <w:vAlign w:val="center"/>
            <w:hideMark/>
          </w:tcPr>
          <w:p w14:paraId="75AD6DD8" w14:textId="77777777" w:rsidR="00F817B4" w:rsidRPr="00AD4966" w:rsidRDefault="00F817B4" w:rsidP="00AD4966">
            <w:pPr>
              <w:rPr>
                <w:sz w:val="20"/>
                <w:szCs w:val="20"/>
              </w:rPr>
            </w:pPr>
          </w:p>
        </w:tc>
        <w:tc>
          <w:tcPr>
            <w:tcW w:w="756" w:type="dxa"/>
            <w:gridSpan w:val="2"/>
            <w:tcBorders>
              <w:top w:val="nil"/>
              <w:left w:val="nil"/>
              <w:bottom w:val="nil"/>
              <w:right w:val="nil"/>
            </w:tcBorders>
            <w:shd w:val="clear" w:color="auto" w:fill="auto"/>
            <w:noWrap/>
            <w:vAlign w:val="center"/>
            <w:hideMark/>
          </w:tcPr>
          <w:p w14:paraId="195BE218" w14:textId="77777777" w:rsidR="00F817B4" w:rsidRPr="00AD4966" w:rsidRDefault="00F817B4" w:rsidP="00AD4966">
            <w:pPr>
              <w:rPr>
                <w:sz w:val="20"/>
                <w:szCs w:val="20"/>
              </w:rPr>
            </w:pPr>
          </w:p>
        </w:tc>
        <w:tc>
          <w:tcPr>
            <w:tcW w:w="222" w:type="dxa"/>
            <w:vAlign w:val="center"/>
            <w:hideMark/>
          </w:tcPr>
          <w:p w14:paraId="3CBE6A5D" w14:textId="77777777" w:rsidR="00F817B4" w:rsidRPr="00AD4966" w:rsidRDefault="00F817B4" w:rsidP="00AD4966">
            <w:pPr>
              <w:rPr>
                <w:sz w:val="20"/>
                <w:szCs w:val="20"/>
              </w:rPr>
            </w:pPr>
          </w:p>
        </w:tc>
      </w:tr>
      <w:tr w:rsidR="00F817B4" w:rsidRPr="00AD4966" w14:paraId="433B7858" w14:textId="77777777" w:rsidTr="00F817B4">
        <w:trPr>
          <w:trHeight w:val="340"/>
        </w:trPr>
        <w:tc>
          <w:tcPr>
            <w:tcW w:w="1660" w:type="dxa"/>
            <w:tcBorders>
              <w:top w:val="nil"/>
              <w:left w:val="nil"/>
              <w:bottom w:val="nil"/>
              <w:right w:val="nil"/>
            </w:tcBorders>
            <w:shd w:val="clear" w:color="auto" w:fill="auto"/>
            <w:vAlign w:val="center"/>
            <w:hideMark/>
          </w:tcPr>
          <w:p w14:paraId="4AD1FB47" w14:textId="77777777" w:rsidR="00F817B4" w:rsidRPr="00AD4966" w:rsidRDefault="00F817B4" w:rsidP="00AD4966">
            <w:pPr>
              <w:rPr>
                <w:color w:val="000000"/>
              </w:rPr>
            </w:pPr>
            <w:r w:rsidRPr="00AD4966">
              <w:rPr>
                <w:color w:val="000000"/>
              </w:rPr>
              <w:t>6. Discomfort</w:t>
            </w:r>
          </w:p>
        </w:tc>
        <w:tc>
          <w:tcPr>
            <w:tcW w:w="1520" w:type="dxa"/>
            <w:tcBorders>
              <w:top w:val="nil"/>
              <w:left w:val="nil"/>
              <w:bottom w:val="nil"/>
              <w:right w:val="nil"/>
            </w:tcBorders>
            <w:shd w:val="clear" w:color="auto" w:fill="auto"/>
            <w:vAlign w:val="center"/>
            <w:hideMark/>
          </w:tcPr>
          <w:p w14:paraId="74A1B086" w14:textId="489B522B" w:rsidR="00F817B4" w:rsidRPr="00AD4966" w:rsidRDefault="00F817B4" w:rsidP="00AD4966">
            <w:pPr>
              <w:rPr>
                <w:color w:val="000000"/>
              </w:rPr>
            </w:pPr>
            <w:r w:rsidRPr="00AD4966">
              <w:rPr>
                <w:color w:val="000000"/>
              </w:rPr>
              <w:t>3.88</w:t>
            </w:r>
            <w:r w:rsidR="00F66256">
              <w:rPr>
                <w:color w:val="000000"/>
              </w:rPr>
              <w:t xml:space="preserve"> </w:t>
            </w:r>
            <w:r w:rsidRPr="00AD4966">
              <w:rPr>
                <w:color w:val="000000"/>
              </w:rPr>
              <w:t>(1.33)</w:t>
            </w:r>
          </w:p>
        </w:tc>
        <w:tc>
          <w:tcPr>
            <w:tcW w:w="1520" w:type="dxa"/>
            <w:tcBorders>
              <w:top w:val="nil"/>
              <w:left w:val="nil"/>
              <w:bottom w:val="nil"/>
              <w:right w:val="nil"/>
            </w:tcBorders>
            <w:shd w:val="clear" w:color="auto" w:fill="auto"/>
            <w:vAlign w:val="center"/>
            <w:hideMark/>
          </w:tcPr>
          <w:p w14:paraId="79FE0DCC" w14:textId="4BA48D67" w:rsidR="00F817B4" w:rsidRPr="00AD4966" w:rsidRDefault="00F817B4" w:rsidP="00AD4966">
            <w:pPr>
              <w:rPr>
                <w:color w:val="000000"/>
              </w:rPr>
            </w:pPr>
            <w:r w:rsidRPr="00AD4966">
              <w:rPr>
                <w:color w:val="000000"/>
              </w:rPr>
              <w:t>3.98</w:t>
            </w:r>
            <w:r w:rsidR="00F66256">
              <w:rPr>
                <w:color w:val="000000"/>
              </w:rPr>
              <w:t xml:space="preserve"> </w:t>
            </w:r>
            <w:r w:rsidRPr="00AD4966">
              <w:rPr>
                <w:color w:val="000000"/>
              </w:rPr>
              <w:t>(1.21)</w:t>
            </w:r>
          </w:p>
        </w:tc>
        <w:tc>
          <w:tcPr>
            <w:tcW w:w="876" w:type="dxa"/>
            <w:tcBorders>
              <w:top w:val="nil"/>
              <w:left w:val="nil"/>
              <w:bottom w:val="nil"/>
              <w:right w:val="nil"/>
            </w:tcBorders>
            <w:shd w:val="clear" w:color="auto" w:fill="auto"/>
            <w:noWrap/>
            <w:vAlign w:val="center"/>
            <w:hideMark/>
          </w:tcPr>
          <w:p w14:paraId="22643489" w14:textId="0667094C" w:rsidR="00F817B4" w:rsidRPr="00AD4966" w:rsidRDefault="00F817B4" w:rsidP="00AD4966">
            <w:pPr>
              <w:rPr>
                <w:rFonts w:ascii="Times Roman" w:hAnsi="Times Roman" w:cs="Calibri"/>
                <w:color w:val="000000"/>
              </w:rPr>
            </w:pPr>
            <w:r w:rsidRPr="00AD4966">
              <w:rPr>
                <w:rFonts w:ascii="Times Roman" w:hAnsi="Times Roman" w:cs="Calibri"/>
                <w:color w:val="000000"/>
              </w:rPr>
              <w:t>-0.07</w:t>
            </w:r>
          </w:p>
        </w:tc>
        <w:tc>
          <w:tcPr>
            <w:tcW w:w="994" w:type="dxa"/>
            <w:tcBorders>
              <w:top w:val="nil"/>
              <w:left w:val="nil"/>
              <w:bottom w:val="nil"/>
              <w:right w:val="nil"/>
            </w:tcBorders>
            <w:shd w:val="clear" w:color="auto" w:fill="auto"/>
            <w:noWrap/>
            <w:vAlign w:val="center"/>
            <w:hideMark/>
          </w:tcPr>
          <w:p w14:paraId="7940351F" w14:textId="5DC76651" w:rsidR="00F817B4" w:rsidRPr="00AD4966" w:rsidRDefault="00F817B4" w:rsidP="00AD4966">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.21**</w:t>
            </w:r>
          </w:p>
        </w:tc>
        <w:tc>
          <w:tcPr>
            <w:tcW w:w="876" w:type="dxa"/>
            <w:tcBorders>
              <w:top w:val="nil"/>
              <w:left w:val="nil"/>
              <w:bottom w:val="nil"/>
              <w:right w:val="nil"/>
            </w:tcBorders>
            <w:shd w:val="clear" w:color="auto" w:fill="auto"/>
            <w:noWrap/>
            <w:vAlign w:val="center"/>
            <w:hideMark/>
          </w:tcPr>
          <w:p w14:paraId="2F42DFCC" w14:textId="1CF22F82" w:rsidR="00F817B4" w:rsidRPr="00AD4966" w:rsidRDefault="00F817B4" w:rsidP="00AD4966">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.14**</w:t>
            </w:r>
          </w:p>
        </w:tc>
        <w:tc>
          <w:tcPr>
            <w:tcW w:w="876" w:type="dxa"/>
            <w:tcBorders>
              <w:top w:val="nil"/>
              <w:left w:val="nil"/>
              <w:bottom w:val="nil"/>
              <w:right w:val="nil"/>
            </w:tcBorders>
            <w:shd w:val="clear" w:color="auto" w:fill="auto"/>
            <w:noWrap/>
            <w:vAlign w:val="center"/>
            <w:hideMark/>
          </w:tcPr>
          <w:p w14:paraId="33906090" w14:textId="595E4EB2" w:rsidR="00F817B4" w:rsidRPr="00AD4966" w:rsidRDefault="00F817B4" w:rsidP="00AD4966">
            <w:pPr>
              <w:rPr>
                <w:rFonts w:ascii="Times Roman" w:hAnsi="Times Roman" w:cs="Calibri"/>
                <w:color w:val="000000"/>
              </w:rPr>
            </w:pPr>
            <w:r w:rsidRPr="00AD4966">
              <w:rPr>
                <w:rFonts w:ascii="Times Roman" w:hAnsi="Times Roman" w:cs="Calibri"/>
                <w:color w:val="000000"/>
              </w:rPr>
              <w:t>0.08</w:t>
            </w:r>
          </w:p>
        </w:tc>
        <w:tc>
          <w:tcPr>
            <w:tcW w:w="876" w:type="dxa"/>
            <w:tcBorders>
              <w:top w:val="nil"/>
              <w:left w:val="nil"/>
              <w:bottom w:val="nil"/>
              <w:right w:val="nil"/>
            </w:tcBorders>
            <w:shd w:val="clear" w:color="auto" w:fill="auto"/>
            <w:noWrap/>
            <w:vAlign w:val="center"/>
            <w:hideMark/>
          </w:tcPr>
          <w:p w14:paraId="44D54AC8" w14:textId="187C45E1" w:rsidR="00F817B4" w:rsidRPr="00AD4966" w:rsidRDefault="00F817B4" w:rsidP="00AD4966">
            <w:pPr>
              <w:rPr>
                <w:rFonts w:ascii="Times Roman" w:hAnsi="Times Roman" w:cs="Calibri"/>
                <w:color w:val="000000"/>
              </w:rPr>
            </w:pPr>
            <w:r w:rsidRPr="00AD4966">
              <w:rPr>
                <w:rFonts w:ascii="Times Roman" w:hAnsi="Times Roman" w:cs="Calibri"/>
                <w:color w:val="000000"/>
              </w:rPr>
              <w:t>0.00</w:t>
            </w:r>
          </w:p>
        </w:tc>
        <w:tc>
          <w:tcPr>
            <w:tcW w:w="1004" w:type="dxa"/>
            <w:tcBorders>
              <w:top w:val="nil"/>
              <w:left w:val="nil"/>
              <w:bottom w:val="nil"/>
              <w:right w:val="nil"/>
            </w:tcBorders>
            <w:shd w:val="clear" w:color="auto" w:fill="auto"/>
            <w:noWrap/>
            <w:vAlign w:val="center"/>
            <w:hideMark/>
          </w:tcPr>
          <w:p w14:paraId="45A2A5A9" w14:textId="72917E16" w:rsidR="00F817B4" w:rsidRPr="00AD4966" w:rsidRDefault="00F817B4" w:rsidP="00AD4966">
            <w:pPr>
              <w:rPr>
                <w:rFonts w:ascii="Times Roman" w:hAnsi="Times Roman" w:cs="Calibri"/>
                <w:color w:val="000000"/>
              </w:rPr>
            </w:pPr>
          </w:p>
        </w:tc>
        <w:tc>
          <w:tcPr>
            <w:tcW w:w="756" w:type="dxa"/>
            <w:tcBorders>
              <w:top w:val="nil"/>
              <w:left w:val="nil"/>
              <w:bottom w:val="nil"/>
              <w:right w:val="nil"/>
            </w:tcBorders>
            <w:shd w:val="clear" w:color="auto" w:fill="auto"/>
            <w:noWrap/>
            <w:vAlign w:val="center"/>
            <w:hideMark/>
          </w:tcPr>
          <w:p w14:paraId="0BBA176B" w14:textId="77777777" w:rsidR="00F817B4" w:rsidRPr="00AD4966" w:rsidRDefault="00F817B4" w:rsidP="00AD4966">
            <w:pPr>
              <w:rPr>
                <w:rFonts w:ascii="Times Roman" w:hAnsi="Times Roman" w:cs="Calibri"/>
                <w:color w:val="000000"/>
              </w:rPr>
            </w:pPr>
          </w:p>
        </w:tc>
        <w:tc>
          <w:tcPr>
            <w:tcW w:w="944" w:type="dxa"/>
            <w:tcBorders>
              <w:top w:val="nil"/>
              <w:left w:val="nil"/>
              <w:bottom w:val="nil"/>
              <w:right w:val="nil"/>
            </w:tcBorders>
            <w:shd w:val="clear" w:color="auto" w:fill="auto"/>
            <w:noWrap/>
            <w:vAlign w:val="center"/>
            <w:hideMark/>
          </w:tcPr>
          <w:p w14:paraId="7D21213C" w14:textId="77777777" w:rsidR="00F817B4" w:rsidRPr="00AD4966" w:rsidRDefault="00F817B4" w:rsidP="00AD4966">
            <w:pPr>
              <w:rPr>
                <w:sz w:val="20"/>
                <w:szCs w:val="20"/>
              </w:rPr>
            </w:pPr>
          </w:p>
        </w:tc>
        <w:tc>
          <w:tcPr>
            <w:tcW w:w="968" w:type="dxa"/>
            <w:tcBorders>
              <w:top w:val="nil"/>
              <w:left w:val="nil"/>
              <w:bottom w:val="nil"/>
              <w:right w:val="nil"/>
            </w:tcBorders>
            <w:shd w:val="clear" w:color="auto" w:fill="auto"/>
            <w:noWrap/>
            <w:vAlign w:val="center"/>
            <w:hideMark/>
          </w:tcPr>
          <w:p w14:paraId="7B04F1EE" w14:textId="77777777" w:rsidR="00F817B4" w:rsidRPr="00AD4966" w:rsidRDefault="00F817B4" w:rsidP="00AD4966">
            <w:pPr>
              <w:rPr>
                <w:sz w:val="20"/>
                <w:szCs w:val="20"/>
              </w:rPr>
            </w:pPr>
          </w:p>
        </w:tc>
        <w:tc>
          <w:tcPr>
            <w:tcW w:w="756" w:type="dxa"/>
            <w:gridSpan w:val="2"/>
            <w:tcBorders>
              <w:top w:val="nil"/>
              <w:left w:val="nil"/>
              <w:bottom w:val="nil"/>
              <w:right w:val="nil"/>
            </w:tcBorders>
            <w:shd w:val="clear" w:color="auto" w:fill="auto"/>
            <w:noWrap/>
            <w:vAlign w:val="center"/>
            <w:hideMark/>
          </w:tcPr>
          <w:p w14:paraId="07C23079" w14:textId="77777777" w:rsidR="00F817B4" w:rsidRPr="00AD4966" w:rsidRDefault="00F817B4" w:rsidP="00AD4966">
            <w:pPr>
              <w:rPr>
                <w:sz w:val="20"/>
                <w:szCs w:val="20"/>
              </w:rPr>
            </w:pPr>
          </w:p>
        </w:tc>
        <w:tc>
          <w:tcPr>
            <w:tcW w:w="222" w:type="dxa"/>
            <w:vAlign w:val="center"/>
            <w:hideMark/>
          </w:tcPr>
          <w:p w14:paraId="4FDBEDB7" w14:textId="77777777" w:rsidR="00F817B4" w:rsidRPr="00AD4966" w:rsidRDefault="00F817B4" w:rsidP="00AD4966">
            <w:pPr>
              <w:rPr>
                <w:sz w:val="20"/>
                <w:szCs w:val="20"/>
              </w:rPr>
            </w:pPr>
          </w:p>
        </w:tc>
      </w:tr>
      <w:tr w:rsidR="00F817B4" w:rsidRPr="00AD4966" w14:paraId="19F73985" w14:textId="77777777" w:rsidTr="00F817B4">
        <w:trPr>
          <w:trHeight w:val="680"/>
        </w:trPr>
        <w:tc>
          <w:tcPr>
            <w:tcW w:w="1660" w:type="dxa"/>
            <w:tcBorders>
              <w:top w:val="nil"/>
              <w:left w:val="nil"/>
              <w:bottom w:val="nil"/>
              <w:right w:val="nil"/>
            </w:tcBorders>
            <w:shd w:val="clear" w:color="auto" w:fill="auto"/>
            <w:vAlign w:val="center"/>
            <w:hideMark/>
          </w:tcPr>
          <w:p w14:paraId="5B84B344" w14:textId="77777777" w:rsidR="00F817B4" w:rsidRPr="00AD4966" w:rsidRDefault="00F817B4" w:rsidP="00AD4966">
            <w:pPr>
              <w:rPr>
                <w:color w:val="000000"/>
              </w:rPr>
            </w:pPr>
            <w:r w:rsidRPr="00AD4966">
              <w:rPr>
                <w:color w:val="000000"/>
              </w:rPr>
              <w:t>7. Fear of Conflict</w:t>
            </w:r>
          </w:p>
        </w:tc>
        <w:tc>
          <w:tcPr>
            <w:tcW w:w="1520" w:type="dxa"/>
            <w:tcBorders>
              <w:top w:val="nil"/>
              <w:left w:val="nil"/>
              <w:bottom w:val="nil"/>
              <w:right w:val="nil"/>
            </w:tcBorders>
            <w:shd w:val="clear" w:color="auto" w:fill="auto"/>
            <w:vAlign w:val="center"/>
            <w:hideMark/>
          </w:tcPr>
          <w:p w14:paraId="0CDE15BE" w14:textId="09AC1E88" w:rsidR="00F817B4" w:rsidRPr="00AD4966" w:rsidRDefault="00F817B4" w:rsidP="00AD4966">
            <w:pPr>
              <w:rPr>
                <w:color w:val="000000"/>
              </w:rPr>
            </w:pPr>
            <w:r w:rsidRPr="00AD4966">
              <w:rPr>
                <w:color w:val="000000"/>
              </w:rPr>
              <w:t>3.59</w:t>
            </w:r>
            <w:r w:rsidR="00F66256">
              <w:rPr>
                <w:color w:val="000000"/>
              </w:rPr>
              <w:t xml:space="preserve"> </w:t>
            </w:r>
            <w:r w:rsidRPr="00AD4966">
              <w:rPr>
                <w:color w:val="000000"/>
              </w:rPr>
              <w:t>(1.25)</w:t>
            </w:r>
          </w:p>
        </w:tc>
        <w:tc>
          <w:tcPr>
            <w:tcW w:w="1520" w:type="dxa"/>
            <w:tcBorders>
              <w:top w:val="nil"/>
              <w:left w:val="nil"/>
              <w:bottom w:val="nil"/>
              <w:right w:val="nil"/>
            </w:tcBorders>
            <w:shd w:val="clear" w:color="auto" w:fill="auto"/>
            <w:vAlign w:val="center"/>
            <w:hideMark/>
          </w:tcPr>
          <w:p w14:paraId="3EF4CBED" w14:textId="5284CC75" w:rsidR="00F817B4" w:rsidRPr="00AD4966" w:rsidRDefault="00F817B4" w:rsidP="00AD4966">
            <w:pPr>
              <w:rPr>
                <w:color w:val="000000"/>
              </w:rPr>
            </w:pPr>
            <w:r w:rsidRPr="00AD4966">
              <w:rPr>
                <w:color w:val="000000"/>
              </w:rPr>
              <w:t>3.52</w:t>
            </w:r>
            <w:r w:rsidR="00F66256">
              <w:rPr>
                <w:color w:val="000000"/>
              </w:rPr>
              <w:t xml:space="preserve"> </w:t>
            </w:r>
            <w:r w:rsidRPr="00AD4966">
              <w:rPr>
                <w:color w:val="000000"/>
              </w:rPr>
              <w:t>(1.30)</w:t>
            </w:r>
          </w:p>
        </w:tc>
        <w:tc>
          <w:tcPr>
            <w:tcW w:w="876" w:type="dxa"/>
            <w:tcBorders>
              <w:top w:val="nil"/>
              <w:left w:val="nil"/>
              <w:bottom w:val="nil"/>
              <w:right w:val="nil"/>
            </w:tcBorders>
            <w:shd w:val="clear" w:color="auto" w:fill="auto"/>
            <w:noWrap/>
            <w:vAlign w:val="center"/>
            <w:hideMark/>
          </w:tcPr>
          <w:p w14:paraId="50401BE3" w14:textId="11FDE3ED" w:rsidR="00F817B4" w:rsidRPr="00AD4966" w:rsidRDefault="00F817B4" w:rsidP="00AD4966">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16**</w:t>
            </w:r>
          </w:p>
        </w:tc>
        <w:tc>
          <w:tcPr>
            <w:tcW w:w="994" w:type="dxa"/>
            <w:tcBorders>
              <w:top w:val="nil"/>
              <w:left w:val="nil"/>
              <w:bottom w:val="nil"/>
              <w:right w:val="nil"/>
            </w:tcBorders>
            <w:shd w:val="clear" w:color="auto" w:fill="auto"/>
            <w:noWrap/>
            <w:vAlign w:val="center"/>
            <w:hideMark/>
          </w:tcPr>
          <w:p w14:paraId="467AB6AB" w14:textId="142B5779" w:rsidR="00F817B4" w:rsidRPr="00AD4966" w:rsidRDefault="00F817B4" w:rsidP="00AD4966">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.11**</w:t>
            </w:r>
          </w:p>
        </w:tc>
        <w:tc>
          <w:tcPr>
            <w:tcW w:w="876" w:type="dxa"/>
            <w:tcBorders>
              <w:top w:val="nil"/>
              <w:left w:val="nil"/>
              <w:bottom w:val="nil"/>
              <w:right w:val="nil"/>
            </w:tcBorders>
            <w:shd w:val="clear" w:color="auto" w:fill="auto"/>
            <w:noWrap/>
            <w:vAlign w:val="center"/>
            <w:hideMark/>
          </w:tcPr>
          <w:p w14:paraId="6CBEAAD7" w14:textId="42D3BBDA" w:rsidR="00F817B4" w:rsidRPr="00AD4966" w:rsidRDefault="00F817B4" w:rsidP="00AD4966">
            <w:pPr>
              <w:rPr>
                <w:rFonts w:ascii="Times Roman" w:hAnsi="Times Roman" w:cs="Calibri"/>
                <w:color w:val="000000"/>
              </w:rPr>
            </w:pPr>
            <w:r w:rsidRPr="00AD4966">
              <w:rPr>
                <w:rFonts w:ascii="Times Roman" w:hAnsi="Times Roman" w:cs="Calibri"/>
                <w:color w:val="000000"/>
              </w:rPr>
              <w:t>0.05</w:t>
            </w:r>
          </w:p>
        </w:tc>
        <w:tc>
          <w:tcPr>
            <w:tcW w:w="876" w:type="dxa"/>
            <w:tcBorders>
              <w:top w:val="nil"/>
              <w:left w:val="nil"/>
              <w:bottom w:val="nil"/>
              <w:right w:val="nil"/>
            </w:tcBorders>
            <w:shd w:val="clear" w:color="auto" w:fill="auto"/>
            <w:noWrap/>
            <w:vAlign w:val="center"/>
            <w:hideMark/>
          </w:tcPr>
          <w:p w14:paraId="69ACE972" w14:textId="7CA7BE05" w:rsidR="00F817B4" w:rsidRPr="00AD4966" w:rsidRDefault="00F817B4" w:rsidP="00AD4966">
            <w:pPr>
              <w:rPr>
                <w:rFonts w:ascii="Times Roman" w:hAnsi="Times Roman" w:cs="Calibri"/>
                <w:color w:val="000000"/>
              </w:rPr>
            </w:pPr>
            <w:r w:rsidRPr="00AD4966">
              <w:rPr>
                <w:rFonts w:ascii="Times Roman" w:hAnsi="Times Roman" w:cs="Calibri"/>
                <w:color w:val="000000"/>
              </w:rPr>
              <w:t>0.06</w:t>
            </w:r>
          </w:p>
        </w:tc>
        <w:tc>
          <w:tcPr>
            <w:tcW w:w="876" w:type="dxa"/>
            <w:tcBorders>
              <w:top w:val="nil"/>
              <w:left w:val="nil"/>
              <w:bottom w:val="nil"/>
              <w:right w:val="nil"/>
            </w:tcBorders>
            <w:shd w:val="clear" w:color="auto" w:fill="auto"/>
            <w:noWrap/>
            <w:vAlign w:val="center"/>
            <w:hideMark/>
          </w:tcPr>
          <w:p w14:paraId="2984B79F" w14:textId="0963B010" w:rsidR="00F817B4" w:rsidRPr="00AD4966" w:rsidRDefault="00F817B4" w:rsidP="00AD4966">
            <w:pPr>
              <w:rPr>
                <w:rFonts w:ascii="Times Roman" w:hAnsi="Times Roman" w:cs="Calibri"/>
                <w:color w:val="000000"/>
              </w:rPr>
            </w:pPr>
            <w:r w:rsidRPr="00AD4966">
              <w:rPr>
                <w:rFonts w:ascii="Times Roman" w:hAnsi="Times Roman" w:cs="Calibri"/>
                <w:color w:val="000000"/>
              </w:rPr>
              <w:t>0.04</w:t>
            </w:r>
          </w:p>
        </w:tc>
        <w:tc>
          <w:tcPr>
            <w:tcW w:w="1004" w:type="dxa"/>
            <w:tcBorders>
              <w:top w:val="nil"/>
              <w:left w:val="nil"/>
              <w:bottom w:val="nil"/>
              <w:right w:val="nil"/>
            </w:tcBorders>
            <w:shd w:val="clear" w:color="auto" w:fill="auto"/>
            <w:noWrap/>
            <w:vAlign w:val="center"/>
            <w:hideMark/>
          </w:tcPr>
          <w:p w14:paraId="6385163E" w14:textId="541DA5BB" w:rsidR="00F817B4" w:rsidRPr="00AD4966" w:rsidRDefault="00F817B4" w:rsidP="00AD4966">
            <w:pPr>
              <w:rPr>
                <w:rFonts w:ascii="Times Roman" w:hAnsi="Times Roman" w:cs="Calibri"/>
                <w:color w:val="000000"/>
              </w:rPr>
            </w:pPr>
            <w:r w:rsidRPr="00AD4966">
              <w:rPr>
                <w:rFonts w:ascii="Times Roman" w:hAnsi="Times Roman" w:cs="Calibri"/>
                <w:color w:val="000000"/>
              </w:rPr>
              <w:t>-</w:t>
            </w:r>
            <w:r>
              <w:rPr>
                <w:rFonts w:ascii="Times Roman" w:hAnsi="Times Roman" w:cs="Calibri"/>
                <w:color w:val="000000"/>
              </w:rPr>
              <w:t>0</w:t>
            </w:r>
            <w:r w:rsidRPr="00AD4966">
              <w:rPr>
                <w:rFonts w:ascii="Times Roman" w:hAnsi="Times Roman" w:cs="Calibri"/>
                <w:color w:val="000000"/>
              </w:rPr>
              <w:t>.4</w:t>
            </w:r>
            <w:r>
              <w:rPr>
                <w:rFonts w:ascii="Times Roman" w:hAnsi="Times Roman" w:cs="Calibri"/>
                <w:color w:val="000000"/>
              </w:rPr>
              <w:t>1</w:t>
            </w:r>
            <w:r w:rsidRPr="00AD4966">
              <w:rPr>
                <w:rFonts w:ascii="Times Roman" w:hAnsi="Times Roman" w:cs="Calibri"/>
                <w:color w:val="000000"/>
              </w:rPr>
              <w:t>**</w:t>
            </w:r>
          </w:p>
        </w:tc>
        <w:tc>
          <w:tcPr>
            <w:tcW w:w="1700" w:type="dxa"/>
            <w:gridSpan w:val="2"/>
            <w:tcBorders>
              <w:top w:val="nil"/>
              <w:left w:val="nil"/>
              <w:bottom w:val="nil"/>
              <w:right w:val="nil"/>
            </w:tcBorders>
            <w:shd w:val="clear" w:color="auto" w:fill="auto"/>
            <w:noWrap/>
            <w:vAlign w:val="center"/>
            <w:hideMark/>
          </w:tcPr>
          <w:p w14:paraId="03B32D4E" w14:textId="04E70AD2" w:rsidR="00F817B4" w:rsidRPr="00AD4966" w:rsidRDefault="00F817B4" w:rsidP="00AD4966">
            <w:pPr>
              <w:rPr>
                <w:rFonts w:ascii="Times Roman" w:hAnsi="Times Roman" w:cs="Calibri"/>
                <w:color w:val="000000"/>
              </w:rPr>
            </w:pPr>
          </w:p>
        </w:tc>
        <w:tc>
          <w:tcPr>
            <w:tcW w:w="968" w:type="dxa"/>
            <w:tcBorders>
              <w:top w:val="nil"/>
              <w:left w:val="nil"/>
              <w:bottom w:val="nil"/>
              <w:right w:val="nil"/>
            </w:tcBorders>
            <w:shd w:val="clear" w:color="auto" w:fill="auto"/>
            <w:noWrap/>
            <w:vAlign w:val="center"/>
            <w:hideMark/>
          </w:tcPr>
          <w:p w14:paraId="0BDDC894" w14:textId="77777777" w:rsidR="00F817B4" w:rsidRPr="00AD4966" w:rsidRDefault="00F817B4" w:rsidP="00AD4966">
            <w:pPr>
              <w:rPr>
                <w:rFonts w:ascii="Times Roman" w:hAnsi="Times Roman" w:cs="Calibri"/>
                <w:color w:val="000000"/>
              </w:rPr>
            </w:pPr>
          </w:p>
        </w:tc>
        <w:tc>
          <w:tcPr>
            <w:tcW w:w="756" w:type="dxa"/>
            <w:gridSpan w:val="2"/>
            <w:tcBorders>
              <w:top w:val="nil"/>
              <w:left w:val="nil"/>
              <w:bottom w:val="nil"/>
              <w:right w:val="nil"/>
            </w:tcBorders>
            <w:shd w:val="clear" w:color="auto" w:fill="auto"/>
            <w:noWrap/>
            <w:vAlign w:val="center"/>
            <w:hideMark/>
          </w:tcPr>
          <w:p w14:paraId="566494EE" w14:textId="77777777" w:rsidR="00F817B4" w:rsidRPr="00AD4966" w:rsidRDefault="00F817B4" w:rsidP="00AD4966">
            <w:pPr>
              <w:rPr>
                <w:sz w:val="20"/>
                <w:szCs w:val="20"/>
              </w:rPr>
            </w:pPr>
          </w:p>
        </w:tc>
        <w:tc>
          <w:tcPr>
            <w:tcW w:w="222" w:type="dxa"/>
            <w:vAlign w:val="center"/>
            <w:hideMark/>
          </w:tcPr>
          <w:p w14:paraId="32419B80" w14:textId="77777777" w:rsidR="00F817B4" w:rsidRPr="00AD4966" w:rsidRDefault="00F817B4" w:rsidP="00AD4966">
            <w:pPr>
              <w:rPr>
                <w:sz w:val="20"/>
                <w:szCs w:val="20"/>
              </w:rPr>
            </w:pPr>
          </w:p>
        </w:tc>
      </w:tr>
      <w:tr w:rsidR="00F817B4" w:rsidRPr="00AD4966" w14:paraId="31CB87EA" w14:textId="77777777" w:rsidTr="00F817B4">
        <w:trPr>
          <w:trHeight w:val="576"/>
        </w:trPr>
        <w:tc>
          <w:tcPr>
            <w:tcW w:w="1660" w:type="dxa"/>
            <w:tcBorders>
              <w:top w:val="nil"/>
              <w:left w:val="nil"/>
              <w:bottom w:val="nil"/>
              <w:right w:val="nil"/>
            </w:tcBorders>
            <w:shd w:val="clear" w:color="auto" w:fill="auto"/>
            <w:vAlign w:val="center"/>
            <w:hideMark/>
          </w:tcPr>
          <w:p w14:paraId="3C6669C0" w14:textId="77777777" w:rsidR="00F817B4" w:rsidRPr="00AD4966" w:rsidRDefault="00F817B4" w:rsidP="00AD4966">
            <w:pPr>
              <w:rPr>
                <w:color w:val="000000"/>
              </w:rPr>
            </w:pPr>
            <w:r w:rsidRPr="00AD4966">
              <w:rPr>
                <w:color w:val="000000"/>
              </w:rPr>
              <w:t>7. Perceived emotions</w:t>
            </w:r>
          </w:p>
        </w:tc>
        <w:tc>
          <w:tcPr>
            <w:tcW w:w="1520" w:type="dxa"/>
            <w:tcBorders>
              <w:top w:val="nil"/>
              <w:left w:val="nil"/>
              <w:bottom w:val="nil"/>
              <w:right w:val="nil"/>
            </w:tcBorders>
            <w:shd w:val="clear" w:color="auto" w:fill="auto"/>
            <w:vAlign w:val="center"/>
            <w:hideMark/>
          </w:tcPr>
          <w:p w14:paraId="3FF3BAB3" w14:textId="227666D5" w:rsidR="00F817B4" w:rsidRPr="00AD4966" w:rsidRDefault="00F817B4" w:rsidP="00AD4966">
            <w:pPr>
              <w:rPr>
                <w:color w:val="000000"/>
              </w:rPr>
            </w:pPr>
            <w:r w:rsidRPr="00AD4966">
              <w:rPr>
                <w:color w:val="000000"/>
              </w:rPr>
              <w:t>2.99</w:t>
            </w:r>
            <w:r w:rsidR="00F66256">
              <w:rPr>
                <w:color w:val="000000"/>
              </w:rPr>
              <w:t xml:space="preserve"> </w:t>
            </w:r>
            <w:r w:rsidRPr="00AD4966">
              <w:rPr>
                <w:color w:val="000000"/>
              </w:rPr>
              <w:t>(</w:t>
            </w:r>
            <w:r w:rsidR="00F66256">
              <w:rPr>
                <w:color w:val="000000"/>
              </w:rPr>
              <w:t>0</w:t>
            </w:r>
            <w:r w:rsidRPr="00AD4966">
              <w:rPr>
                <w:color w:val="000000"/>
              </w:rPr>
              <w:t>.71)</w:t>
            </w:r>
          </w:p>
        </w:tc>
        <w:tc>
          <w:tcPr>
            <w:tcW w:w="1520" w:type="dxa"/>
            <w:tcBorders>
              <w:top w:val="nil"/>
              <w:left w:val="nil"/>
              <w:bottom w:val="nil"/>
              <w:right w:val="nil"/>
            </w:tcBorders>
            <w:shd w:val="clear" w:color="auto" w:fill="auto"/>
            <w:vAlign w:val="center"/>
            <w:hideMark/>
          </w:tcPr>
          <w:p w14:paraId="044E379A" w14:textId="71E73979" w:rsidR="00F817B4" w:rsidRPr="00AD4966" w:rsidRDefault="00F817B4" w:rsidP="00AD4966">
            <w:pPr>
              <w:rPr>
                <w:color w:val="000000"/>
              </w:rPr>
            </w:pPr>
            <w:r w:rsidRPr="00AD4966">
              <w:rPr>
                <w:color w:val="000000"/>
              </w:rPr>
              <w:t>2.89</w:t>
            </w:r>
            <w:r w:rsidR="00F66256">
              <w:rPr>
                <w:color w:val="000000"/>
              </w:rPr>
              <w:t xml:space="preserve"> </w:t>
            </w:r>
            <w:r w:rsidRPr="00AD4966">
              <w:rPr>
                <w:color w:val="000000"/>
              </w:rPr>
              <w:t>(</w:t>
            </w:r>
            <w:r w:rsidR="00F66256">
              <w:rPr>
                <w:color w:val="000000"/>
              </w:rPr>
              <w:t>0</w:t>
            </w:r>
            <w:r w:rsidRPr="00AD4966">
              <w:rPr>
                <w:color w:val="000000"/>
              </w:rPr>
              <w:t>.73)</w:t>
            </w:r>
          </w:p>
        </w:tc>
        <w:tc>
          <w:tcPr>
            <w:tcW w:w="876" w:type="dxa"/>
            <w:tcBorders>
              <w:top w:val="nil"/>
              <w:left w:val="nil"/>
              <w:bottom w:val="nil"/>
              <w:right w:val="nil"/>
            </w:tcBorders>
            <w:shd w:val="clear" w:color="auto" w:fill="auto"/>
            <w:noWrap/>
            <w:vAlign w:val="center"/>
            <w:hideMark/>
          </w:tcPr>
          <w:p w14:paraId="47B7C8DD" w14:textId="46AE5F99" w:rsidR="00F817B4" w:rsidRPr="00AD4966" w:rsidRDefault="00F817B4" w:rsidP="00AD4966">
            <w:pPr>
              <w:rPr>
                <w:rFonts w:ascii="Times Roman" w:hAnsi="Times Roman" w:cs="Calibri"/>
                <w:color w:val="000000"/>
              </w:rPr>
            </w:pPr>
            <w:r w:rsidRPr="00AD4966">
              <w:rPr>
                <w:rFonts w:ascii="Times Roman" w:hAnsi="Times Roman" w:cs="Calibri"/>
                <w:color w:val="000000"/>
              </w:rPr>
              <w:t>0.05</w:t>
            </w:r>
          </w:p>
        </w:tc>
        <w:tc>
          <w:tcPr>
            <w:tcW w:w="994" w:type="dxa"/>
            <w:tcBorders>
              <w:top w:val="nil"/>
              <w:left w:val="nil"/>
              <w:bottom w:val="nil"/>
              <w:right w:val="nil"/>
            </w:tcBorders>
            <w:shd w:val="clear" w:color="auto" w:fill="auto"/>
            <w:noWrap/>
            <w:vAlign w:val="center"/>
            <w:hideMark/>
          </w:tcPr>
          <w:p w14:paraId="70A1AFC8" w14:textId="47E0BFD0" w:rsidR="00F817B4" w:rsidRPr="00AD4966" w:rsidRDefault="00F817B4" w:rsidP="00AD4966">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.12**</w:t>
            </w:r>
          </w:p>
        </w:tc>
        <w:tc>
          <w:tcPr>
            <w:tcW w:w="876" w:type="dxa"/>
            <w:tcBorders>
              <w:top w:val="nil"/>
              <w:left w:val="nil"/>
              <w:bottom w:val="nil"/>
              <w:right w:val="nil"/>
            </w:tcBorders>
            <w:shd w:val="clear" w:color="auto" w:fill="auto"/>
            <w:noWrap/>
            <w:vAlign w:val="center"/>
            <w:hideMark/>
          </w:tcPr>
          <w:p w14:paraId="05E18246" w14:textId="1D00EF15" w:rsidR="00F817B4" w:rsidRPr="00AD4966" w:rsidRDefault="00F817B4" w:rsidP="00AD4966">
            <w:pPr>
              <w:rPr>
                <w:rFonts w:ascii="Times Roman" w:hAnsi="Times Roman" w:cs="Calibri"/>
                <w:color w:val="000000"/>
              </w:rPr>
            </w:pPr>
            <w:r w:rsidRPr="00AD4966">
              <w:rPr>
                <w:rFonts w:ascii="Times Roman" w:hAnsi="Times Roman" w:cs="Calibri"/>
                <w:color w:val="000000"/>
              </w:rPr>
              <w:t>0.00</w:t>
            </w:r>
          </w:p>
        </w:tc>
        <w:tc>
          <w:tcPr>
            <w:tcW w:w="876" w:type="dxa"/>
            <w:tcBorders>
              <w:top w:val="nil"/>
              <w:left w:val="nil"/>
              <w:bottom w:val="nil"/>
              <w:right w:val="nil"/>
            </w:tcBorders>
            <w:shd w:val="clear" w:color="auto" w:fill="auto"/>
            <w:noWrap/>
            <w:vAlign w:val="center"/>
            <w:hideMark/>
          </w:tcPr>
          <w:p w14:paraId="374F5939" w14:textId="2052CFC4" w:rsidR="00F817B4" w:rsidRPr="00AD4966" w:rsidRDefault="00F817B4" w:rsidP="00AD4966">
            <w:pPr>
              <w:rPr>
                <w:rFonts w:ascii="Times Roman" w:hAnsi="Times Roman" w:cs="Calibri"/>
                <w:color w:val="000000"/>
              </w:rPr>
            </w:pPr>
            <w:r w:rsidRPr="00AD4966">
              <w:rPr>
                <w:rFonts w:ascii="Times Roman" w:hAnsi="Times Roman" w:cs="Calibri"/>
                <w:color w:val="000000"/>
              </w:rPr>
              <w:t>-</w:t>
            </w:r>
            <w:r>
              <w:rPr>
                <w:rFonts w:ascii="Times Roman" w:hAnsi="Times Roman" w:cs="Calibri"/>
                <w:color w:val="000000"/>
              </w:rPr>
              <w:t>0</w:t>
            </w:r>
            <w:r w:rsidRPr="00AD4966">
              <w:rPr>
                <w:rFonts w:ascii="Times Roman" w:hAnsi="Times Roman" w:cs="Calibri"/>
                <w:color w:val="000000"/>
              </w:rPr>
              <w:t>.1</w:t>
            </w:r>
            <w:r>
              <w:rPr>
                <w:rFonts w:ascii="Times Roman" w:hAnsi="Times Roman" w:cs="Calibri"/>
                <w:color w:val="000000"/>
              </w:rPr>
              <w:t>0</w:t>
            </w:r>
            <w:r w:rsidRPr="00AD4966">
              <w:rPr>
                <w:rFonts w:ascii="Times Roman" w:hAnsi="Times Roman" w:cs="Calibri"/>
                <w:color w:val="000000"/>
              </w:rPr>
              <w:t>*</w:t>
            </w:r>
          </w:p>
        </w:tc>
        <w:tc>
          <w:tcPr>
            <w:tcW w:w="876" w:type="dxa"/>
            <w:tcBorders>
              <w:top w:val="nil"/>
              <w:left w:val="nil"/>
              <w:bottom w:val="nil"/>
              <w:right w:val="nil"/>
            </w:tcBorders>
            <w:shd w:val="clear" w:color="auto" w:fill="auto"/>
            <w:noWrap/>
            <w:vAlign w:val="center"/>
            <w:hideMark/>
          </w:tcPr>
          <w:p w14:paraId="7A1EB679" w14:textId="76294C2D" w:rsidR="00F817B4" w:rsidRPr="00AD4966" w:rsidRDefault="00F817B4" w:rsidP="00AD4966">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.17**</w:t>
            </w:r>
          </w:p>
        </w:tc>
        <w:tc>
          <w:tcPr>
            <w:tcW w:w="1004" w:type="dxa"/>
            <w:tcBorders>
              <w:top w:val="nil"/>
              <w:left w:val="nil"/>
              <w:bottom w:val="nil"/>
              <w:right w:val="nil"/>
            </w:tcBorders>
            <w:shd w:val="clear" w:color="auto" w:fill="auto"/>
            <w:noWrap/>
            <w:vAlign w:val="center"/>
            <w:hideMark/>
          </w:tcPr>
          <w:p w14:paraId="074B26D6" w14:textId="7438BE4C" w:rsidR="00F817B4" w:rsidRPr="00AD4966" w:rsidRDefault="00F817B4" w:rsidP="00AD4966">
            <w:pPr>
              <w:rPr>
                <w:rFonts w:ascii="Times Roman" w:hAnsi="Times Roman" w:cs="Calibri"/>
                <w:color w:val="000000"/>
              </w:rPr>
            </w:pPr>
            <w:r w:rsidRPr="00AD4966">
              <w:rPr>
                <w:rFonts w:ascii="Times Roman" w:hAnsi="Times Roman" w:cs="Calibri"/>
                <w:color w:val="000000"/>
              </w:rPr>
              <w:t>-</w:t>
            </w:r>
            <w:r>
              <w:rPr>
                <w:rFonts w:ascii="Times Roman" w:hAnsi="Times Roman" w:cs="Calibri"/>
                <w:color w:val="000000"/>
              </w:rPr>
              <w:t>0</w:t>
            </w:r>
            <w:r w:rsidRPr="00AD4966">
              <w:rPr>
                <w:rFonts w:ascii="Times Roman" w:hAnsi="Times Roman" w:cs="Calibri"/>
                <w:color w:val="000000"/>
              </w:rPr>
              <w:t>.2</w:t>
            </w:r>
            <w:r>
              <w:rPr>
                <w:rFonts w:ascii="Times Roman" w:hAnsi="Times Roman" w:cs="Calibri"/>
                <w:color w:val="000000"/>
              </w:rPr>
              <w:t>7</w:t>
            </w:r>
            <w:r w:rsidRPr="00AD4966">
              <w:rPr>
                <w:rFonts w:ascii="Times Roman" w:hAnsi="Times Roman" w:cs="Calibri"/>
                <w:color w:val="000000"/>
              </w:rPr>
              <w:t>**</w:t>
            </w:r>
          </w:p>
        </w:tc>
        <w:tc>
          <w:tcPr>
            <w:tcW w:w="756" w:type="dxa"/>
            <w:tcBorders>
              <w:top w:val="nil"/>
              <w:left w:val="nil"/>
              <w:bottom w:val="nil"/>
              <w:right w:val="nil"/>
            </w:tcBorders>
            <w:shd w:val="clear" w:color="auto" w:fill="auto"/>
            <w:noWrap/>
            <w:vAlign w:val="center"/>
            <w:hideMark/>
          </w:tcPr>
          <w:p w14:paraId="691DA25A" w14:textId="170F100B" w:rsidR="00F817B4" w:rsidRPr="00AD4966" w:rsidRDefault="00F817B4" w:rsidP="00AD4966">
            <w:pPr>
              <w:rPr>
                <w:rFonts w:ascii="Times Roman" w:hAnsi="Times Roman" w:cs="Calibri"/>
                <w:color w:val="000000"/>
              </w:rPr>
            </w:pPr>
            <w:r w:rsidRPr="00AD4966">
              <w:rPr>
                <w:rFonts w:ascii="Times Roman" w:hAnsi="Times Roman" w:cs="Calibri"/>
                <w:color w:val="000000"/>
              </w:rPr>
              <w:t>.23**</w:t>
            </w:r>
          </w:p>
        </w:tc>
        <w:tc>
          <w:tcPr>
            <w:tcW w:w="944" w:type="dxa"/>
            <w:tcBorders>
              <w:top w:val="nil"/>
              <w:left w:val="nil"/>
              <w:bottom w:val="nil"/>
              <w:right w:val="nil"/>
            </w:tcBorders>
            <w:shd w:val="clear" w:color="auto" w:fill="auto"/>
            <w:noWrap/>
            <w:vAlign w:val="center"/>
            <w:hideMark/>
          </w:tcPr>
          <w:p w14:paraId="30EA42E5" w14:textId="1DD46ACE" w:rsidR="00F817B4" w:rsidRPr="00AD4966" w:rsidRDefault="00F817B4" w:rsidP="00AD4966">
            <w:pPr>
              <w:rPr>
                <w:rFonts w:ascii="Times Roman" w:hAnsi="Times Roman" w:cs="Calibri"/>
                <w:color w:val="000000"/>
              </w:rPr>
            </w:pPr>
          </w:p>
        </w:tc>
        <w:tc>
          <w:tcPr>
            <w:tcW w:w="968" w:type="dxa"/>
            <w:tcBorders>
              <w:top w:val="nil"/>
              <w:left w:val="nil"/>
              <w:bottom w:val="nil"/>
              <w:right w:val="nil"/>
            </w:tcBorders>
            <w:shd w:val="clear" w:color="auto" w:fill="auto"/>
            <w:noWrap/>
            <w:vAlign w:val="center"/>
            <w:hideMark/>
          </w:tcPr>
          <w:p w14:paraId="261509C2" w14:textId="77777777" w:rsidR="00F817B4" w:rsidRPr="00AD4966" w:rsidRDefault="00F817B4" w:rsidP="00AD4966">
            <w:pPr>
              <w:rPr>
                <w:rFonts w:ascii="Times Roman" w:hAnsi="Times Roman" w:cs="Calibri"/>
                <w:color w:val="000000"/>
              </w:rPr>
            </w:pPr>
          </w:p>
        </w:tc>
        <w:tc>
          <w:tcPr>
            <w:tcW w:w="756" w:type="dxa"/>
            <w:gridSpan w:val="2"/>
            <w:tcBorders>
              <w:top w:val="nil"/>
              <w:left w:val="nil"/>
              <w:bottom w:val="nil"/>
              <w:right w:val="nil"/>
            </w:tcBorders>
            <w:shd w:val="clear" w:color="auto" w:fill="auto"/>
            <w:noWrap/>
            <w:vAlign w:val="center"/>
            <w:hideMark/>
          </w:tcPr>
          <w:p w14:paraId="102424A8" w14:textId="77777777" w:rsidR="00F817B4" w:rsidRPr="00AD4966" w:rsidRDefault="00F817B4" w:rsidP="00AD4966">
            <w:pPr>
              <w:rPr>
                <w:sz w:val="20"/>
                <w:szCs w:val="20"/>
              </w:rPr>
            </w:pPr>
          </w:p>
        </w:tc>
        <w:tc>
          <w:tcPr>
            <w:tcW w:w="222" w:type="dxa"/>
            <w:vAlign w:val="center"/>
            <w:hideMark/>
          </w:tcPr>
          <w:p w14:paraId="4E9B2AF3" w14:textId="77777777" w:rsidR="00F817B4" w:rsidRPr="00AD4966" w:rsidRDefault="00F817B4" w:rsidP="00AD4966">
            <w:pPr>
              <w:rPr>
                <w:sz w:val="20"/>
                <w:szCs w:val="20"/>
              </w:rPr>
            </w:pPr>
          </w:p>
        </w:tc>
      </w:tr>
      <w:tr w:rsidR="00F817B4" w:rsidRPr="00AD4966" w14:paraId="001BC649" w14:textId="77777777" w:rsidTr="00F817B4">
        <w:trPr>
          <w:trHeight w:val="680"/>
        </w:trPr>
        <w:tc>
          <w:tcPr>
            <w:tcW w:w="1660" w:type="dxa"/>
            <w:tcBorders>
              <w:top w:val="nil"/>
              <w:left w:val="nil"/>
              <w:bottom w:val="nil"/>
              <w:right w:val="nil"/>
            </w:tcBorders>
            <w:shd w:val="clear" w:color="auto" w:fill="auto"/>
            <w:vAlign w:val="center"/>
            <w:hideMark/>
          </w:tcPr>
          <w:p w14:paraId="6829FB77" w14:textId="77777777" w:rsidR="00F817B4" w:rsidRPr="00AD4966" w:rsidRDefault="00F817B4" w:rsidP="00AD4966">
            <w:pPr>
              <w:rPr>
                <w:color w:val="000000"/>
              </w:rPr>
            </w:pPr>
            <w:r w:rsidRPr="00AD4966">
              <w:rPr>
                <w:color w:val="000000"/>
              </w:rPr>
              <w:t>8. Benevolent Sexism</w:t>
            </w:r>
          </w:p>
        </w:tc>
        <w:tc>
          <w:tcPr>
            <w:tcW w:w="1520" w:type="dxa"/>
            <w:tcBorders>
              <w:top w:val="nil"/>
              <w:left w:val="nil"/>
              <w:bottom w:val="nil"/>
              <w:right w:val="nil"/>
            </w:tcBorders>
            <w:shd w:val="clear" w:color="auto" w:fill="auto"/>
            <w:vAlign w:val="center"/>
            <w:hideMark/>
          </w:tcPr>
          <w:p w14:paraId="2DA0EDCE" w14:textId="3353B1BA" w:rsidR="00F817B4" w:rsidRPr="00AD4966" w:rsidRDefault="00F817B4" w:rsidP="00AD4966">
            <w:pPr>
              <w:rPr>
                <w:color w:val="000000"/>
              </w:rPr>
            </w:pPr>
            <w:r w:rsidRPr="00AD4966">
              <w:rPr>
                <w:color w:val="000000"/>
              </w:rPr>
              <w:t>2.74</w:t>
            </w:r>
            <w:r w:rsidR="00F66256">
              <w:rPr>
                <w:color w:val="000000"/>
              </w:rPr>
              <w:t xml:space="preserve"> </w:t>
            </w:r>
            <w:r w:rsidRPr="00AD4966">
              <w:rPr>
                <w:color w:val="000000"/>
              </w:rPr>
              <w:t>(</w:t>
            </w:r>
            <w:r w:rsidR="00F66256">
              <w:rPr>
                <w:color w:val="000000"/>
              </w:rPr>
              <w:t>0</w:t>
            </w:r>
            <w:r w:rsidRPr="00AD4966">
              <w:rPr>
                <w:color w:val="000000"/>
              </w:rPr>
              <w:t>.91)</w:t>
            </w:r>
          </w:p>
        </w:tc>
        <w:tc>
          <w:tcPr>
            <w:tcW w:w="1520" w:type="dxa"/>
            <w:tcBorders>
              <w:top w:val="nil"/>
              <w:left w:val="nil"/>
              <w:bottom w:val="nil"/>
              <w:right w:val="nil"/>
            </w:tcBorders>
            <w:shd w:val="clear" w:color="auto" w:fill="auto"/>
            <w:vAlign w:val="center"/>
            <w:hideMark/>
          </w:tcPr>
          <w:p w14:paraId="11CFCF0E" w14:textId="48BC110F" w:rsidR="00F817B4" w:rsidRPr="00AD4966" w:rsidRDefault="00F817B4" w:rsidP="00AD4966">
            <w:pPr>
              <w:rPr>
                <w:color w:val="000000"/>
              </w:rPr>
            </w:pPr>
            <w:r w:rsidRPr="00AD4966">
              <w:rPr>
                <w:color w:val="000000"/>
              </w:rPr>
              <w:t>2.67</w:t>
            </w:r>
            <w:r w:rsidR="00F66256">
              <w:rPr>
                <w:color w:val="000000"/>
              </w:rPr>
              <w:t xml:space="preserve"> </w:t>
            </w:r>
            <w:r w:rsidRPr="00AD4966">
              <w:rPr>
                <w:color w:val="000000"/>
              </w:rPr>
              <w:t>(</w:t>
            </w:r>
            <w:r w:rsidR="00F66256">
              <w:rPr>
                <w:color w:val="000000"/>
              </w:rPr>
              <w:t>0</w:t>
            </w:r>
            <w:r w:rsidRPr="00AD4966">
              <w:rPr>
                <w:color w:val="000000"/>
              </w:rPr>
              <w:t>.95)</w:t>
            </w:r>
          </w:p>
        </w:tc>
        <w:tc>
          <w:tcPr>
            <w:tcW w:w="876" w:type="dxa"/>
            <w:tcBorders>
              <w:top w:val="nil"/>
              <w:left w:val="nil"/>
              <w:bottom w:val="nil"/>
              <w:right w:val="nil"/>
            </w:tcBorders>
            <w:shd w:val="clear" w:color="auto" w:fill="auto"/>
            <w:noWrap/>
            <w:vAlign w:val="center"/>
            <w:hideMark/>
          </w:tcPr>
          <w:p w14:paraId="6C47100B" w14:textId="627EC4DC" w:rsidR="00F817B4" w:rsidRPr="00AD4966" w:rsidRDefault="00F817B4" w:rsidP="00AD4966">
            <w:pPr>
              <w:rPr>
                <w:rFonts w:ascii="Times Roman" w:hAnsi="Times Roman" w:cs="Calibri"/>
                <w:color w:val="000000"/>
              </w:rPr>
            </w:pPr>
            <w:r w:rsidRPr="00AD4966">
              <w:rPr>
                <w:rFonts w:ascii="Times Roman" w:hAnsi="Times Roman" w:cs="Calibri"/>
                <w:color w:val="000000"/>
              </w:rPr>
              <w:t>-0.05</w:t>
            </w:r>
          </w:p>
        </w:tc>
        <w:tc>
          <w:tcPr>
            <w:tcW w:w="994" w:type="dxa"/>
            <w:tcBorders>
              <w:top w:val="nil"/>
              <w:left w:val="nil"/>
              <w:bottom w:val="nil"/>
              <w:right w:val="nil"/>
            </w:tcBorders>
            <w:shd w:val="clear" w:color="auto" w:fill="auto"/>
            <w:noWrap/>
            <w:vAlign w:val="center"/>
            <w:hideMark/>
          </w:tcPr>
          <w:p w14:paraId="7D3F6C87" w14:textId="53896CF2" w:rsidR="00F817B4" w:rsidRPr="00AD4966" w:rsidRDefault="00F817B4" w:rsidP="00AD4966">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.09*</w:t>
            </w:r>
          </w:p>
        </w:tc>
        <w:tc>
          <w:tcPr>
            <w:tcW w:w="876" w:type="dxa"/>
            <w:tcBorders>
              <w:top w:val="nil"/>
              <w:left w:val="nil"/>
              <w:bottom w:val="nil"/>
              <w:right w:val="nil"/>
            </w:tcBorders>
            <w:shd w:val="clear" w:color="auto" w:fill="auto"/>
            <w:noWrap/>
            <w:vAlign w:val="center"/>
            <w:hideMark/>
          </w:tcPr>
          <w:p w14:paraId="05338509" w14:textId="3924AA7E" w:rsidR="00F817B4" w:rsidRPr="00AD4966" w:rsidRDefault="00F817B4" w:rsidP="00AD4966">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.09*</w:t>
            </w:r>
          </w:p>
        </w:tc>
        <w:tc>
          <w:tcPr>
            <w:tcW w:w="876" w:type="dxa"/>
            <w:tcBorders>
              <w:top w:val="nil"/>
              <w:left w:val="nil"/>
              <w:bottom w:val="nil"/>
              <w:right w:val="nil"/>
            </w:tcBorders>
            <w:shd w:val="clear" w:color="auto" w:fill="auto"/>
            <w:noWrap/>
            <w:vAlign w:val="center"/>
            <w:hideMark/>
          </w:tcPr>
          <w:p w14:paraId="248365D7" w14:textId="22E7B922" w:rsidR="00F817B4" w:rsidRPr="00AD4966" w:rsidRDefault="00F817B4" w:rsidP="00AD4966">
            <w:pPr>
              <w:rPr>
                <w:rFonts w:ascii="Times Roman" w:hAnsi="Times Roman" w:cs="Calibri"/>
                <w:color w:val="000000"/>
              </w:rPr>
            </w:pPr>
            <w:r w:rsidRPr="00AD4966">
              <w:rPr>
                <w:rFonts w:ascii="Times Roman" w:hAnsi="Times Roman" w:cs="Calibri"/>
                <w:color w:val="000000"/>
              </w:rPr>
              <w:t>.</w:t>
            </w:r>
            <w:r>
              <w:rPr>
                <w:rFonts w:ascii="Times Roman" w:hAnsi="Times Roman" w:cs="Calibri"/>
                <w:color w:val="000000"/>
              </w:rPr>
              <w:t xml:space="preserve"> 0</w:t>
            </w:r>
            <w:r w:rsidRPr="00AD4966">
              <w:rPr>
                <w:rFonts w:ascii="Times Roman" w:hAnsi="Times Roman" w:cs="Calibri"/>
                <w:color w:val="000000"/>
              </w:rPr>
              <w:t>.09*</w:t>
            </w:r>
          </w:p>
        </w:tc>
        <w:tc>
          <w:tcPr>
            <w:tcW w:w="876" w:type="dxa"/>
            <w:tcBorders>
              <w:top w:val="nil"/>
              <w:left w:val="nil"/>
              <w:bottom w:val="nil"/>
              <w:right w:val="nil"/>
            </w:tcBorders>
            <w:shd w:val="clear" w:color="auto" w:fill="auto"/>
            <w:noWrap/>
            <w:vAlign w:val="center"/>
            <w:hideMark/>
          </w:tcPr>
          <w:p w14:paraId="5FE6AC17" w14:textId="58C0FB5A" w:rsidR="00F817B4" w:rsidRPr="00AD4966" w:rsidRDefault="00F817B4" w:rsidP="00AD4966">
            <w:pPr>
              <w:rPr>
                <w:rFonts w:ascii="Times Roman" w:hAnsi="Times Roman" w:cs="Calibri"/>
                <w:color w:val="000000"/>
              </w:rPr>
            </w:pPr>
            <w:r w:rsidRPr="00AD4966">
              <w:rPr>
                <w:rFonts w:ascii="Times Roman" w:hAnsi="Times Roman" w:cs="Calibri"/>
                <w:color w:val="000000"/>
              </w:rPr>
              <w:t>0.03</w:t>
            </w:r>
          </w:p>
        </w:tc>
        <w:tc>
          <w:tcPr>
            <w:tcW w:w="1004" w:type="dxa"/>
            <w:tcBorders>
              <w:top w:val="nil"/>
              <w:left w:val="nil"/>
              <w:bottom w:val="nil"/>
              <w:right w:val="nil"/>
            </w:tcBorders>
            <w:shd w:val="clear" w:color="auto" w:fill="auto"/>
            <w:noWrap/>
            <w:vAlign w:val="center"/>
            <w:hideMark/>
          </w:tcPr>
          <w:p w14:paraId="2F64D708" w14:textId="0A5D4CD5" w:rsidR="00F817B4" w:rsidRPr="00AD4966" w:rsidRDefault="00F817B4" w:rsidP="00AD4966">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.09*</w:t>
            </w:r>
          </w:p>
        </w:tc>
        <w:tc>
          <w:tcPr>
            <w:tcW w:w="756" w:type="dxa"/>
            <w:tcBorders>
              <w:top w:val="nil"/>
              <w:left w:val="nil"/>
              <w:bottom w:val="nil"/>
              <w:right w:val="nil"/>
            </w:tcBorders>
            <w:shd w:val="clear" w:color="auto" w:fill="auto"/>
            <w:noWrap/>
            <w:vAlign w:val="center"/>
            <w:hideMark/>
          </w:tcPr>
          <w:p w14:paraId="4A9A1E3B" w14:textId="01EEBB2A" w:rsidR="00F817B4" w:rsidRPr="00AD4966" w:rsidRDefault="00F817B4" w:rsidP="00AD4966">
            <w:pPr>
              <w:rPr>
                <w:rFonts w:ascii="Times Roman" w:hAnsi="Times Roman" w:cs="Calibri"/>
                <w:color w:val="000000"/>
              </w:rPr>
            </w:pPr>
            <w:r w:rsidRPr="00AD4966">
              <w:rPr>
                <w:rFonts w:ascii="Times Roman" w:hAnsi="Times Roman" w:cs="Calibri"/>
                <w:color w:val="000000"/>
              </w:rPr>
              <w:t>-0.06</w:t>
            </w:r>
          </w:p>
        </w:tc>
        <w:tc>
          <w:tcPr>
            <w:tcW w:w="944" w:type="dxa"/>
            <w:tcBorders>
              <w:top w:val="nil"/>
              <w:left w:val="nil"/>
              <w:bottom w:val="nil"/>
              <w:right w:val="nil"/>
            </w:tcBorders>
            <w:shd w:val="clear" w:color="auto" w:fill="auto"/>
            <w:noWrap/>
            <w:vAlign w:val="center"/>
            <w:hideMark/>
          </w:tcPr>
          <w:p w14:paraId="15868C7C" w14:textId="390E1F1D" w:rsidR="00F817B4" w:rsidRPr="00AD4966" w:rsidRDefault="00F817B4" w:rsidP="00AD4966">
            <w:pPr>
              <w:rPr>
                <w:rFonts w:ascii="Times Roman" w:hAnsi="Times Roman" w:cs="Calibri"/>
                <w:color w:val="000000"/>
              </w:rPr>
            </w:pPr>
            <w:r w:rsidRPr="00AD4966">
              <w:rPr>
                <w:rFonts w:ascii="Times Roman" w:hAnsi="Times Roman" w:cs="Calibri"/>
                <w:color w:val="000000"/>
              </w:rPr>
              <w:t>0.03</w:t>
            </w:r>
          </w:p>
        </w:tc>
        <w:tc>
          <w:tcPr>
            <w:tcW w:w="968" w:type="dxa"/>
            <w:tcBorders>
              <w:top w:val="nil"/>
              <w:left w:val="nil"/>
              <w:bottom w:val="nil"/>
              <w:right w:val="nil"/>
            </w:tcBorders>
            <w:shd w:val="clear" w:color="auto" w:fill="auto"/>
            <w:noWrap/>
            <w:vAlign w:val="center"/>
            <w:hideMark/>
          </w:tcPr>
          <w:p w14:paraId="65C83CB9" w14:textId="6DCC6BC8" w:rsidR="00F817B4" w:rsidRPr="00AD4966" w:rsidRDefault="00F817B4" w:rsidP="00AD4966">
            <w:pPr>
              <w:rPr>
                <w:rFonts w:ascii="Times Roman" w:hAnsi="Times Roman" w:cs="Calibri"/>
                <w:color w:val="000000"/>
              </w:rPr>
            </w:pPr>
          </w:p>
        </w:tc>
        <w:tc>
          <w:tcPr>
            <w:tcW w:w="756" w:type="dxa"/>
            <w:gridSpan w:val="2"/>
            <w:tcBorders>
              <w:top w:val="nil"/>
              <w:left w:val="nil"/>
              <w:bottom w:val="nil"/>
              <w:right w:val="nil"/>
            </w:tcBorders>
            <w:shd w:val="clear" w:color="auto" w:fill="auto"/>
            <w:noWrap/>
            <w:vAlign w:val="center"/>
            <w:hideMark/>
          </w:tcPr>
          <w:p w14:paraId="4DCE7094" w14:textId="77777777" w:rsidR="00F817B4" w:rsidRPr="00AD4966" w:rsidRDefault="00F817B4" w:rsidP="00AD4966">
            <w:pPr>
              <w:rPr>
                <w:rFonts w:ascii="Times Roman" w:hAnsi="Times Roman" w:cs="Calibri"/>
                <w:color w:val="000000"/>
              </w:rPr>
            </w:pPr>
          </w:p>
        </w:tc>
        <w:tc>
          <w:tcPr>
            <w:tcW w:w="222" w:type="dxa"/>
            <w:vAlign w:val="center"/>
            <w:hideMark/>
          </w:tcPr>
          <w:p w14:paraId="3B59D3B6" w14:textId="77777777" w:rsidR="00F817B4" w:rsidRPr="00AD4966" w:rsidRDefault="00F817B4" w:rsidP="00AD4966">
            <w:pPr>
              <w:rPr>
                <w:sz w:val="20"/>
                <w:szCs w:val="20"/>
              </w:rPr>
            </w:pPr>
          </w:p>
        </w:tc>
      </w:tr>
      <w:tr w:rsidR="00F817B4" w:rsidRPr="00AD4966" w14:paraId="6359860D" w14:textId="77777777" w:rsidTr="00F817B4">
        <w:trPr>
          <w:gridAfter w:val="2"/>
          <w:wAfter w:w="756" w:type="dxa"/>
          <w:trHeight w:val="340"/>
        </w:trPr>
        <w:tc>
          <w:tcPr>
            <w:tcW w:w="1660" w:type="dxa"/>
            <w:tcBorders>
              <w:top w:val="nil"/>
              <w:left w:val="nil"/>
              <w:bottom w:val="nil"/>
              <w:right w:val="nil"/>
            </w:tcBorders>
            <w:shd w:val="clear" w:color="auto" w:fill="auto"/>
            <w:vAlign w:val="center"/>
            <w:hideMark/>
          </w:tcPr>
          <w:p w14:paraId="449297D7" w14:textId="77777777" w:rsidR="00F817B4" w:rsidRPr="00AD4966" w:rsidRDefault="00F817B4" w:rsidP="00F817B4">
            <w:pPr>
              <w:rPr>
                <w:color w:val="000000"/>
              </w:rPr>
            </w:pPr>
            <w:r w:rsidRPr="00AD4966">
              <w:rPr>
                <w:color w:val="000000"/>
              </w:rPr>
              <w:t>9. IMS</w:t>
            </w:r>
          </w:p>
        </w:tc>
        <w:tc>
          <w:tcPr>
            <w:tcW w:w="1520" w:type="dxa"/>
            <w:tcBorders>
              <w:top w:val="nil"/>
              <w:left w:val="nil"/>
              <w:bottom w:val="nil"/>
              <w:right w:val="nil"/>
            </w:tcBorders>
            <w:shd w:val="clear" w:color="auto" w:fill="auto"/>
            <w:vAlign w:val="center"/>
            <w:hideMark/>
          </w:tcPr>
          <w:p w14:paraId="46D7EB39" w14:textId="2CD5F6D3" w:rsidR="00F817B4" w:rsidRPr="00AD4966" w:rsidRDefault="00F817B4" w:rsidP="00F817B4">
            <w:pPr>
              <w:rPr>
                <w:color w:val="000000"/>
              </w:rPr>
            </w:pPr>
            <w:r w:rsidRPr="00AD4966">
              <w:rPr>
                <w:color w:val="000000"/>
              </w:rPr>
              <w:t>5.21</w:t>
            </w:r>
            <w:r w:rsidR="00F66256">
              <w:rPr>
                <w:color w:val="000000"/>
              </w:rPr>
              <w:t xml:space="preserve"> </w:t>
            </w:r>
            <w:r w:rsidRPr="00AD4966">
              <w:rPr>
                <w:color w:val="000000"/>
              </w:rPr>
              <w:t>(</w:t>
            </w:r>
            <w:r w:rsidR="00F66256">
              <w:rPr>
                <w:color w:val="000000"/>
              </w:rPr>
              <w:t>0</w:t>
            </w:r>
            <w:r w:rsidRPr="00AD4966">
              <w:rPr>
                <w:color w:val="000000"/>
              </w:rPr>
              <w:t>.85)</w:t>
            </w:r>
          </w:p>
        </w:tc>
        <w:tc>
          <w:tcPr>
            <w:tcW w:w="1520" w:type="dxa"/>
            <w:tcBorders>
              <w:top w:val="nil"/>
              <w:left w:val="nil"/>
              <w:bottom w:val="nil"/>
              <w:right w:val="nil"/>
            </w:tcBorders>
            <w:shd w:val="clear" w:color="auto" w:fill="auto"/>
            <w:vAlign w:val="center"/>
            <w:hideMark/>
          </w:tcPr>
          <w:p w14:paraId="6467C2F2" w14:textId="276AD6B8" w:rsidR="00F817B4" w:rsidRPr="00AD4966" w:rsidRDefault="00F817B4" w:rsidP="00F817B4">
            <w:pPr>
              <w:rPr>
                <w:color w:val="000000"/>
              </w:rPr>
            </w:pPr>
            <w:r w:rsidRPr="00AD4966">
              <w:rPr>
                <w:color w:val="000000"/>
              </w:rPr>
              <w:t>5.09</w:t>
            </w:r>
            <w:r w:rsidR="00F66256">
              <w:rPr>
                <w:color w:val="000000"/>
              </w:rPr>
              <w:t xml:space="preserve"> </w:t>
            </w:r>
            <w:r w:rsidRPr="00AD4966">
              <w:rPr>
                <w:color w:val="000000"/>
              </w:rPr>
              <w:t>(</w:t>
            </w:r>
            <w:r w:rsidR="00F66256">
              <w:rPr>
                <w:color w:val="000000"/>
              </w:rPr>
              <w:t>0</w:t>
            </w:r>
            <w:r w:rsidRPr="00AD4966">
              <w:rPr>
                <w:color w:val="000000"/>
              </w:rPr>
              <w:t>.94)</w:t>
            </w:r>
          </w:p>
        </w:tc>
        <w:tc>
          <w:tcPr>
            <w:tcW w:w="876" w:type="dxa"/>
            <w:tcBorders>
              <w:top w:val="nil"/>
              <w:left w:val="nil"/>
              <w:bottom w:val="nil"/>
              <w:right w:val="nil"/>
            </w:tcBorders>
            <w:shd w:val="clear" w:color="auto" w:fill="auto"/>
            <w:noWrap/>
            <w:vAlign w:val="center"/>
            <w:hideMark/>
          </w:tcPr>
          <w:p w14:paraId="7BAEA490" w14:textId="7B855576" w:rsidR="00F817B4" w:rsidRPr="00AD4966" w:rsidRDefault="00F817B4" w:rsidP="00F817B4">
            <w:pPr>
              <w:rPr>
                <w:rFonts w:ascii="Times Roman" w:hAnsi="Times Roman" w:cs="Calibri"/>
                <w:color w:val="000000"/>
              </w:rPr>
            </w:pPr>
            <w:r w:rsidRPr="00AD4966">
              <w:rPr>
                <w:rFonts w:ascii="Times Roman" w:hAnsi="Times Roman" w:cs="Calibri"/>
                <w:color w:val="000000"/>
              </w:rPr>
              <w:t>0.04</w:t>
            </w:r>
          </w:p>
        </w:tc>
        <w:tc>
          <w:tcPr>
            <w:tcW w:w="994" w:type="dxa"/>
            <w:tcBorders>
              <w:top w:val="nil"/>
              <w:left w:val="nil"/>
              <w:bottom w:val="nil"/>
              <w:right w:val="nil"/>
            </w:tcBorders>
            <w:shd w:val="clear" w:color="auto" w:fill="auto"/>
            <w:noWrap/>
            <w:vAlign w:val="center"/>
            <w:hideMark/>
          </w:tcPr>
          <w:p w14:paraId="75EC22AB" w14:textId="562D5BEA" w:rsidR="00F817B4" w:rsidRPr="00AD4966" w:rsidRDefault="00F817B4" w:rsidP="00F817B4">
            <w:pPr>
              <w:rPr>
                <w:rFonts w:ascii="Times Roman" w:hAnsi="Times Roman" w:cs="Calibri"/>
                <w:color w:val="000000"/>
              </w:rPr>
            </w:pPr>
            <w:r w:rsidRPr="00AD4966">
              <w:rPr>
                <w:rFonts w:ascii="Times Roman" w:hAnsi="Times Roman" w:cs="Calibri"/>
                <w:color w:val="000000"/>
              </w:rPr>
              <w:t>0.00</w:t>
            </w:r>
          </w:p>
        </w:tc>
        <w:tc>
          <w:tcPr>
            <w:tcW w:w="876" w:type="dxa"/>
            <w:tcBorders>
              <w:top w:val="nil"/>
              <w:left w:val="nil"/>
              <w:bottom w:val="nil"/>
              <w:right w:val="nil"/>
            </w:tcBorders>
            <w:shd w:val="clear" w:color="auto" w:fill="auto"/>
            <w:noWrap/>
            <w:vAlign w:val="center"/>
            <w:hideMark/>
          </w:tcPr>
          <w:p w14:paraId="7EFAEBC9" w14:textId="22EBEDB4" w:rsidR="00F817B4" w:rsidRPr="00AD4966" w:rsidRDefault="00F817B4" w:rsidP="00F817B4">
            <w:pPr>
              <w:rPr>
                <w:rFonts w:ascii="Times Roman" w:hAnsi="Times Roman" w:cs="Calibri"/>
                <w:color w:val="000000"/>
              </w:rPr>
            </w:pPr>
            <w:r w:rsidRPr="00AD4966">
              <w:rPr>
                <w:rFonts w:ascii="Times Roman" w:hAnsi="Times Roman" w:cs="Calibri"/>
                <w:color w:val="000000"/>
              </w:rPr>
              <w:t>0.05</w:t>
            </w:r>
          </w:p>
        </w:tc>
        <w:tc>
          <w:tcPr>
            <w:tcW w:w="876" w:type="dxa"/>
            <w:tcBorders>
              <w:top w:val="nil"/>
              <w:left w:val="nil"/>
              <w:bottom w:val="nil"/>
              <w:right w:val="nil"/>
            </w:tcBorders>
            <w:shd w:val="clear" w:color="auto" w:fill="auto"/>
            <w:noWrap/>
            <w:vAlign w:val="center"/>
            <w:hideMark/>
          </w:tcPr>
          <w:p w14:paraId="7B346CFC" w14:textId="4D045164" w:rsidR="00F817B4" w:rsidRPr="00AD4966" w:rsidRDefault="00F817B4" w:rsidP="00F817B4">
            <w:pPr>
              <w:rPr>
                <w:rFonts w:ascii="Times Roman" w:hAnsi="Times Roman" w:cs="Calibri"/>
                <w:color w:val="000000"/>
              </w:rPr>
            </w:pPr>
            <w:r w:rsidRPr="00AD4966">
              <w:rPr>
                <w:rFonts w:ascii="Times Roman" w:hAnsi="Times Roman" w:cs="Calibri"/>
                <w:color w:val="000000"/>
              </w:rPr>
              <w:t>-0.07</w:t>
            </w:r>
          </w:p>
        </w:tc>
        <w:tc>
          <w:tcPr>
            <w:tcW w:w="876" w:type="dxa"/>
            <w:tcBorders>
              <w:top w:val="nil"/>
              <w:left w:val="nil"/>
              <w:bottom w:val="nil"/>
              <w:right w:val="nil"/>
            </w:tcBorders>
            <w:shd w:val="clear" w:color="auto" w:fill="auto"/>
            <w:noWrap/>
            <w:vAlign w:val="center"/>
            <w:hideMark/>
          </w:tcPr>
          <w:p w14:paraId="25460033" w14:textId="61D4B1E4" w:rsidR="00F817B4" w:rsidRPr="00AD4966" w:rsidRDefault="00F817B4" w:rsidP="00F817B4">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.14**</w:t>
            </w:r>
          </w:p>
        </w:tc>
        <w:tc>
          <w:tcPr>
            <w:tcW w:w="1004" w:type="dxa"/>
            <w:tcBorders>
              <w:top w:val="nil"/>
              <w:left w:val="nil"/>
              <w:bottom w:val="nil"/>
              <w:right w:val="nil"/>
            </w:tcBorders>
            <w:shd w:val="clear" w:color="auto" w:fill="auto"/>
            <w:noWrap/>
            <w:vAlign w:val="center"/>
            <w:hideMark/>
          </w:tcPr>
          <w:p w14:paraId="098279B9" w14:textId="2A1B2784" w:rsidR="00F817B4" w:rsidRPr="00AD4966" w:rsidRDefault="00F817B4" w:rsidP="00F817B4">
            <w:pPr>
              <w:rPr>
                <w:rFonts w:ascii="Times Roman" w:hAnsi="Times Roman" w:cs="Calibri"/>
                <w:color w:val="000000"/>
              </w:rPr>
            </w:pPr>
            <w:r w:rsidRPr="00AD4966">
              <w:rPr>
                <w:rFonts w:ascii="Times Roman" w:hAnsi="Times Roman" w:cs="Calibri"/>
                <w:color w:val="000000"/>
              </w:rPr>
              <w:t>0.00</w:t>
            </w:r>
          </w:p>
        </w:tc>
        <w:tc>
          <w:tcPr>
            <w:tcW w:w="756" w:type="dxa"/>
            <w:tcBorders>
              <w:top w:val="nil"/>
              <w:left w:val="nil"/>
              <w:bottom w:val="nil"/>
              <w:right w:val="nil"/>
            </w:tcBorders>
            <w:shd w:val="clear" w:color="auto" w:fill="auto"/>
            <w:noWrap/>
            <w:vAlign w:val="center"/>
            <w:hideMark/>
          </w:tcPr>
          <w:p w14:paraId="6D8475D6" w14:textId="7F6A978C" w:rsidR="00F817B4" w:rsidRPr="00AD4966" w:rsidRDefault="00F817B4" w:rsidP="00F817B4">
            <w:pPr>
              <w:rPr>
                <w:rFonts w:ascii="Times Roman" w:hAnsi="Times Roman" w:cs="Calibri"/>
                <w:color w:val="000000"/>
              </w:rPr>
            </w:pPr>
            <w:r w:rsidRPr="00AD4966">
              <w:rPr>
                <w:rFonts w:ascii="Times Roman" w:hAnsi="Times Roman" w:cs="Calibri"/>
                <w:color w:val="000000"/>
              </w:rPr>
              <w:t>0.02</w:t>
            </w:r>
          </w:p>
        </w:tc>
        <w:tc>
          <w:tcPr>
            <w:tcW w:w="944" w:type="dxa"/>
            <w:tcBorders>
              <w:top w:val="nil"/>
              <w:left w:val="nil"/>
              <w:bottom w:val="nil"/>
              <w:right w:val="nil"/>
            </w:tcBorders>
            <w:shd w:val="clear" w:color="auto" w:fill="auto"/>
            <w:noWrap/>
            <w:vAlign w:val="center"/>
            <w:hideMark/>
          </w:tcPr>
          <w:p w14:paraId="0DA98576" w14:textId="37B95052" w:rsidR="00F817B4" w:rsidRPr="00AD4966" w:rsidRDefault="00F817B4" w:rsidP="00F817B4">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.09*</w:t>
            </w:r>
          </w:p>
        </w:tc>
        <w:tc>
          <w:tcPr>
            <w:tcW w:w="968" w:type="dxa"/>
            <w:tcBorders>
              <w:top w:val="nil"/>
              <w:left w:val="nil"/>
              <w:bottom w:val="nil"/>
              <w:right w:val="nil"/>
            </w:tcBorders>
            <w:shd w:val="clear" w:color="auto" w:fill="auto"/>
            <w:noWrap/>
            <w:vAlign w:val="center"/>
            <w:hideMark/>
          </w:tcPr>
          <w:p w14:paraId="3B71B6F1" w14:textId="5B4B211F" w:rsidR="00F817B4" w:rsidRPr="00AD4966" w:rsidRDefault="00F817B4" w:rsidP="00F817B4">
            <w:pPr>
              <w:rPr>
                <w:rFonts w:ascii="Times Roman" w:hAnsi="Times Roman" w:cs="Calibri"/>
                <w:color w:val="000000"/>
              </w:rPr>
            </w:pPr>
            <w:r w:rsidRPr="00AD4966">
              <w:rPr>
                <w:rFonts w:ascii="Times Roman" w:hAnsi="Times Roman" w:cs="Calibri"/>
                <w:color w:val="000000"/>
              </w:rPr>
              <w:t>-</w:t>
            </w:r>
            <w:r>
              <w:rPr>
                <w:rFonts w:ascii="Times Roman" w:hAnsi="Times Roman" w:cs="Calibri"/>
                <w:color w:val="000000"/>
              </w:rPr>
              <w:t>0</w:t>
            </w:r>
            <w:r w:rsidRPr="00AD4966">
              <w:rPr>
                <w:rFonts w:ascii="Times Roman" w:hAnsi="Times Roman" w:cs="Calibri"/>
                <w:color w:val="000000"/>
              </w:rPr>
              <w:t>.31**</w:t>
            </w:r>
          </w:p>
        </w:tc>
        <w:tc>
          <w:tcPr>
            <w:tcW w:w="222" w:type="dxa"/>
            <w:vAlign w:val="center"/>
            <w:hideMark/>
          </w:tcPr>
          <w:p w14:paraId="275E2FB9" w14:textId="77777777" w:rsidR="00F817B4" w:rsidRPr="00AD4966" w:rsidRDefault="00F817B4" w:rsidP="00F817B4">
            <w:pPr>
              <w:rPr>
                <w:sz w:val="20"/>
                <w:szCs w:val="20"/>
              </w:rPr>
            </w:pPr>
          </w:p>
        </w:tc>
      </w:tr>
      <w:tr w:rsidR="00F817B4" w:rsidRPr="00AD4966" w14:paraId="3B204033" w14:textId="77777777" w:rsidTr="00F817B4">
        <w:trPr>
          <w:trHeight w:val="360"/>
        </w:trPr>
        <w:tc>
          <w:tcPr>
            <w:tcW w:w="1660" w:type="dxa"/>
            <w:tcBorders>
              <w:top w:val="nil"/>
              <w:left w:val="nil"/>
              <w:bottom w:val="single" w:sz="8" w:space="0" w:color="000000"/>
              <w:right w:val="nil"/>
            </w:tcBorders>
            <w:shd w:val="clear" w:color="auto" w:fill="auto"/>
            <w:vAlign w:val="center"/>
            <w:hideMark/>
          </w:tcPr>
          <w:p w14:paraId="7C788340" w14:textId="77777777" w:rsidR="00F817B4" w:rsidRPr="00AD4966" w:rsidRDefault="00F817B4" w:rsidP="00F817B4">
            <w:pPr>
              <w:rPr>
                <w:color w:val="000000"/>
              </w:rPr>
            </w:pPr>
            <w:r w:rsidRPr="00AD4966">
              <w:rPr>
                <w:color w:val="000000"/>
              </w:rPr>
              <w:t>10. EMS</w:t>
            </w:r>
          </w:p>
        </w:tc>
        <w:tc>
          <w:tcPr>
            <w:tcW w:w="1520" w:type="dxa"/>
            <w:tcBorders>
              <w:top w:val="nil"/>
              <w:left w:val="nil"/>
              <w:bottom w:val="single" w:sz="8" w:space="0" w:color="000000"/>
              <w:right w:val="nil"/>
            </w:tcBorders>
            <w:shd w:val="clear" w:color="auto" w:fill="auto"/>
            <w:vAlign w:val="center"/>
            <w:hideMark/>
          </w:tcPr>
          <w:p w14:paraId="365028FC" w14:textId="5E3A19AE" w:rsidR="00F817B4" w:rsidRPr="00AD4966" w:rsidRDefault="00F817B4" w:rsidP="00F817B4">
            <w:pPr>
              <w:rPr>
                <w:color w:val="000000"/>
              </w:rPr>
            </w:pPr>
            <w:r w:rsidRPr="00AD4966">
              <w:rPr>
                <w:color w:val="000000"/>
              </w:rPr>
              <w:t>3.37</w:t>
            </w:r>
            <w:r w:rsidR="00F66256">
              <w:rPr>
                <w:color w:val="000000"/>
              </w:rPr>
              <w:t xml:space="preserve"> </w:t>
            </w:r>
            <w:r w:rsidRPr="00AD4966">
              <w:rPr>
                <w:color w:val="000000"/>
              </w:rPr>
              <w:t>(1.19)</w:t>
            </w:r>
          </w:p>
        </w:tc>
        <w:tc>
          <w:tcPr>
            <w:tcW w:w="1520" w:type="dxa"/>
            <w:tcBorders>
              <w:top w:val="nil"/>
              <w:left w:val="nil"/>
              <w:bottom w:val="single" w:sz="8" w:space="0" w:color="000000"/>
              <w:right w:val="nil"/>
            </w:tcBorders>
            <w:shd w:val="clear" w:color="auto" w:fill="auto"/>
            <w:vAlign w:val="center"/>
            <w:hideMark/>
          </w:tcPr>
          <w:p w14:paraId="3C411367" w14:textId="4A2DD375" w:rsidR="00F817B4" w:rsidRPr="00AD4966" w:rsidRDefault="00F817B4" w:rsidP="00F817B4">
            <w:pPr>
              <w:rPr>
                <w:color w:val="000000"/>
              </w:rPr>
            </w:pPr>
            <w:r w:rsidRPr="00AD4966">
              <w:rPr>
                <w:color w:val="000000"/>
              </w:rPr>
              <w:t>3.25</w:t>
            </w:r>
            <w:r w:rsidR="00F66256">
              <w:rPr>
                <w:color w:val="000000"/>
              </w:rPr>
              <w:t xml:space="preserve"> </w:t>
            </w:r>
            <w:r w:rsidRPr="00AD4966">
              <w:rPr>
                <w:color w:val="000000"/>
              </w:rPr>
              <w:t>(1.15)</w:t>
            </w:r>
          </w:p>
        </w:tc>
        <w:tc>
          <w:tcPr>
            <w:tcW w:w="876" w:type="dxa"/>
            <w:tcBorders>
              <w:top w:val="nil"/>
              <w:left w:val="nil"/>
              <w:bottom w:val="single" w:sz="8" w:space="0" w:color="auto"/>
              <w:right w:val="nil"/>
            </w:tcBorders>
            <w:shd w:val="clear" w:color="auto" w:fill="auto"/>
            <w:noWrap/>
            <w:vAlign w:val="center"/>
            <w:hideMark/>
          </w:tcPr>
          <w:p w14:paraId="279237AD" w14:textId="69CF6985" w:rsidR="00F817B4" w:rsidRPr="00AD4966" w:rsidRDefault="00F817B4" w:rsidP="00F817B4">
            <w:pPr>
              <w:rPr>
                <w:rFonts w:ascii="Times Roman" w:hAnsi="Times Roman" w:cs="Calibri"/>
                <w:color w:val="000000"/>
              </w:rPr>
            </w:pPr>
            <w:r w:rsidRPr="00AD4966">
              <w:rPr>
                <w:rFonts w:ascii="Times Roman" w:hAnsi="Times Roman" w:cs="Calibri"/>
                <w:color w:val="000000"/>
              </w:rPr>
              <w:t>0.00</w:t>
            </w:r>
          </w:p>
        </w:tc>
        <w:tc>
          <w:tcPr>
            <w:tcW w:w="994" w:type="dxa"/>
            <w:tcBorders>
              <w:top w:val="nil"/>
              <w:left w:val="nil"/>
              <w:bottom w:val="single" w:sz="8" w:space="0" w:color="auto"/>
              <w:right w:val="nil"/>
            </w:tcBorders>
            <w:shd w:val="clear" w:color="auto" w:fill="auto"/>
            <w:noWrap/>
            <w:vAlign w:val="center"/>
            <w:hideMark/>
          </w:tcPr>
          <w:p w14:paraId="2F6EB8D9" w14:textId="64650B83" w:rsidR="00F817B4" w:rsidRPr="00AD4966" w:rsidRDefault="00F817B4" w:rsidP="00F817B4">
            <w:pPr>
              <w:rPr>
                <w:rFonts w:ascii="Times Roman" w:hAnsi="Times Roman" w:cs="Calibri"/>
                <w:color w:val="000000"/>
              </w:rPr>
            </w:pPr>
            <w:r w:rsidRPr="00AD4966">
              <w:rPr>
                <w:rFonts w:ascii="Times Roman" w:hAnsi="Times Roman" w:cs="Calibri"/>
                <w:color w:val="000000"/>
              </w:rPr>
              <w:t>0.01</w:t>
            </w:r>
          </w:p>
        </w:tc>
        <w:tc>
          <w:tcPr>
            <w:tcW w:w="876" w:type="dxa"/>
            <w:tcBorders>
              <w:top w:val="nil"/>
              <w:left w:val="nil"/>
              <w:bottom w:val="single" w:sz="8" w:space="0" w:color="auto"/>
              <w:right w:val="nil"/>
            </w:tcBorders>
            <w:shd w:val="clear" w:color="auto" w:fill="auto"/>
            <w:noWrap/>
            <w:vAlign w:val="center"/>
            <w:hideMark/>
          </w:tcPr>
          <w:p w14:paraId="45B61DDF" w14:textId="6DED8E19" w:rsidR="00F817B4" w:rsidRPr="00AD4966" w:rsidRDefault="00F817B4" w:rsidP="00F817B4">
            <w:pPr>
              <w:rPr>
                <w:rFonts w:ascii="Times Roman" w:hAnsi="Times Roman" w:cs="Calibri"/>
                <w:color w:val="000000"/>
              </w:rPr>
            </w:pPr>
            <w:r w:rsidRPr="00AD4966">
              <w:rPr>
                <w:rFonts w:ascii="Times Roman" w:hAnsi="Times Roman" w:cs="Calibri"/>
                <w:color w:val="000000"/>
              </w:rPr>
              <w:t>0.01</w:t>
            </w:r>
          </w:p>
        </w:tc>
        <w:tc>
          <w:tcPr>
            <w:tcW w:w="876" w:type="dxa"/>
            <w:tcBorders>
              <w:top w:val="nil"/>
              <w:left w:val="nil"/>
              <w:bottom w:val="single" w:sz="8" w:space="0" w:color="auto"/>
              <w:right w:val="nil"/>
            </w:tcBorders>
            <w:shd w:val="clear" w:color="auto" w:fill="auto"/>
            <w:noWrap/>
            <w:vAlign w:val="center"/>
            <w:hideMark/>
          </w:tcPr>
          <w:p w14:paraId="76A4C0F6" w14:textId="0EFE8D69" w:rsidR="00F817B4" w:rsidRPr="00AD4966" w:rsidRDefault="00F817B4" w:rsidP="00F817B4">
            <w:pPr>
              <w:rPr>
                <w:rFonts w:ascii="Times Roman" w:hAnsi="Times Roman" w:cs="Calibri"/>
                <w:color w:val="000000"/>
              </w:rPr>
            </w:pPr>
            <w:r w:rsidRPr="00AD4966">
              <w:rPr>
                <w:rFonts w:ascii="Times Roman" w:hAnsi="Times Roman" w:cs="Calibri"/>
                <w:color w:val="000000"/>
              </w:rPr>
              <w:t>-0.03</w:t>
            </w:r>
          </w:p>
        </w:tc>
        <w:tc>
          <w:tcPr>
            <w:tcW w:w="876" w:type="dxa"/>
            <w:tcBorders>
              <w:top w:val="nil"/>
              <w:left w:val="nil"/>
              <w:bottom w:val="single" w:sz="8" w:space="0" w:color="auto"/>
              <w:right w:val="nil"/>
            </w:tcBorders>
            <w:shd w:val="clear" w:color="auto" w:fill="auto"/>
            <w:noWrap/>
            <w:vAlign w:val="center"/>
            <w:hideMark/>
          </w:tcPr>
          <w:p w14:paraId="298B8C1D" w14:textId="16A32E03" w:rsidR="00F817B4" w:rsidRPr="00AD4966" w:rsidRDefault="00F817B4" w:rsidP="00F817B4">
            <w:pPr>
              <w:rPr>
                <w:rFonts w:ascii="Times Roman" w:hAnsi="Times Roman" w:cs="Calibri"/>
                <w:color w:val="000000"/>
              </w:rPr>
            </w:pPr>
            <w:r w:rsidRPr="00AD4966">
              <w:rPr>
                <w:rFonts w:ascii="Times Roman" w:hAnsi="Times Roman" w:cs="Calibri"/>
                <w:color w:val="000000"/>
              </w:rPr>
              <w:t>0.03</w:t>
            </w:r>
          </w:p>
        </w:tc>
        <w:tc>
          <w:tcPr>
            <w:tcW w:w="1004" w:type="dxa"/>
            <w:tcBorders>
              <w:top w:val="nil"/>
              <w:left w:val="nil"/>
              <w:bottom w:val="single" w:sz="8" w:space="0" w:color="auto"/>
              <w:right w:val="nil"/>
            </w:tcBorders>
            <w:shd w:val="clear" w:color="auto" w:fill="auto"/>
            <w:noWrap/>
            <w:vAlign w:val="center"/>
            <w:hideMark/>
          </w:tcPr>
          <w:p w14:paraId="698AF9FE" w14:textId="72F8DFFA" w:rsidR="00F817B4" w:rsidRPr="00AD4966" w:rsidRDefault="00F817B4" w:rsidP="00F817B4">
            <w:pPr>
              <w:rPr>
                <w:rFonts w:ascii="Times Roman" w:hAnsi="Times Roman" w:cs="Calibri"/>
                <w:color w:val="000000"/>
              </w:rPr>
            </w:pPr>
            <w:r w:rsidRPr="00AD4966">
              <w:rPr>
                <w:rFonts w:ascii="Times Roman" w:hAnsi="Times Roman" w:cs="Calibri"/>
                <w:color w:val="000000"/>
              </w:rPr>
              <w:t>-0.05</w:t>
            </w:r>
          </w:p>
        </w:tc>
        <w:tc>
          <w:tcPr>
            <w:tcW w:w="756" w:type="dxa"/>
            <w:tcBorders>
              <w:top w:val="nil"/>
              <w:left w:val="nil"/>
              <w:bottom w:val="single" w:sz="8" w:space="0" w:color="auto"/>
              <w:right w:val="nil"/>
            </w:tcBorders>
            <w:shd w:val="clear" w:color="auto" w:fill="auto"/>
            <w:noWrap/>
            <w:vAlign w:val="center"/>
            <w:hideMark/>
          </w:tcPr>
          <w:p w14:paraId="13A56DBA" w14:textId="5937569E" w:rsidR="00F817B4" w:rsidRPr="00AD4966" w:rsidRDefault="00F817B4" w:rsidP="00F817B4">
            <w:pPr>
              <w:rPr>
                <w:rFonts w:ascii="Times Roman" w:hAnsi="Times Roman" w:cs="Calibri"/>
                <w:color w:val="000000"/>
              </w:rPr>
            </w:pPr>
            <w:r w:rsidRPr="00AD4966">
              <w:rPr>
                <w:rFonts w:ascii="Times Roman" w:hAnsi="Times Roman" w:cs="Calibri"/>
                <w:color w:val="000000"/>
              </w:rPr>
              <w:t>0.05</w:t>
            </w:r>
          </w:p>
        </w:tc>
        <w:tc>
          <w:tcPr>
            <w:tcW w:w="944" w:type="dxa"/>
            <w:tcBorders>
              <w:top w:val="nil"/>
              <w:left w:val="nil"/>
              <w:bottom w:val="single" w:sz="8" w:space="0" w:color="auto"/>
              <w:right w:val="nil"/>
            </w:tcBorders>
            <w:shd w:val="clear" w:color="auto" w:fill="auto"/>
            <w:noWrap/>
            <w:vAlign w:val="center"/>
            <w:hideMark/>
          </w:tcPr>
          <w:p w14:paraId="4C6F33FD" w14:textId="76B40B8B" w:rsidR="00F817B4" w:rsidRPr="00AD4966" w:rsidRDefault="00F817B4" w:rsidP="00F817B4">
            <w:pPr>
              <w:rPr>
                <w:rFonts w:ascii="Times Roman" w:hAnsi="Times Roman" w:cs="Calibri"/>
                <w:color w:val="000000"/>
              </w:rPr>
            </w:pPr>
            <w:r w:rsidRPr="00AD4966">
              <w:rPr>
                <w:rFonts w:ascii="Times Roman" w:hAnsi="Times Roman" w:cs="Calibri"/>
                <w:color w:val="000000"/>
              </w:rPr>
              <w:t>.11*</w:t>
            </w:r>
          </w:p>
        </w:tc>
        <w:tc>
          <w:tcPr>
            <w:tcW w:w="968" w:type="dxa"/>
            <w:tcBorders>
              <w:top w:val="nil"/>
              <w:left w:val="nil"/>
              <w:bottom w:val="single" w:sz="8" w:space="0" w:color="auto"/>
              <w:right w:val="nil"/>
            </w:tcBorders>
            <w:shd w:val="clear" w:color="auto" w:fill="auto"/>
            <w:noWrap/>
            <w:vAlign w:val="center"/>
            <w:hideMark/>
          </w:tcPr>
          <w:p w14:paraId="612A4C52" w14:textId="4C7FD893" w:rsidR="00F817B4" w:rsidRPr="00AD4966" w:rsidRDefault="00F817B4" w:rsidP="00F817B4">
            <w:pPr>
              <w:rPr>
                <w:rFonts w:ascii="Times Roman" w:hAnsi="Times Roman" w:cs="Calibri"/>
                <w:color w:val="000000"/>
              </w:rPr>
            </w:pPr>
            <w:r w:rsidRPr="00AD4966">
              <w:rPr>
                <w:rFonts w:ascii="Times Roman" w:hAnsi="Times Roman" w:cs="Calibri"/>
                <w:color w:val="000000"/>
              </w:rPr>
              <w:t>.25**</w:t>
            </w:r>
          </w:p>
        </w:tc>
        <w:tc>
          <w:tcPr>
            <w:tcW w:w="756" w:type="dxa"/>
            <w:gridSpan w:val="2"/>
            <w:tcBorders>
              <w:top w:val="nil"/>
              <w:left w:val="nil"/>
              <w:bottom w:val="single" w:sz="8" w:space="0" w:color="auto"/>
              <w:right w:val="nil"/>
            </w:tcBorders>
            <w:shd w:val="clear" w:color="auto" w:fill="auto"/>
            <w:noWrap/>
            <w:vAlign w:val="center"/>
            <w:hideMark/>
          </w:tcPr>
          <w:p w14:paraId="2EBED6B5" w14:textId="40875F9B" w:rsidR="00F817B4" w:rsidRPr="00AD4966" w:rsidRDefault="00F817B4" w:rsidP="00F817B4">
            <w:pPr>
              <w:rPr>
                <w:rFonts w:ascii="Times Roman" w:hAnsi="Times Roman" w:cs="Calibri"/>
                <w:color w:val="000000"/>
              </w:rPr>
            </w:pPr>
            <w:r w:rsidRPr="00AD4966">
              <w:rPr>
                <w:rFonts w:ascii="Times Roman" w:hAnsi="Times Roman" w:cs="Calibri"/>
                <w:color w:val="000000"/>
              </w:rPr>
              <w:t>0.04</w:t>
            </w:r>
          </w:p>
        </w:tc>
        <w:tc>
          <w:tcPr>
            <w:tcW w:w="222" w:type="dxa"/>
            <w:vAlign w:val="center"/>
            <w:hideMark/>
          </w:tcPr>
          <w:p w14:paraId="27E9459C" w14:textId="77777777" w:rsidR="00F817B4" w:rsidRPr="00AD4966" w:rsidRDefault="00F817B4" w:rsidP="00F817B4">
            <w:pPr>
              <w:rPr>
                <w:sz w:val="20"/>
                <w:szCs w:val="20"/>
              </w:rPr>
            </w:pPr>
          </w:p>
        </w:tc>
      </w:tr>
    </w:tbl>
    <w:p w14:paraId="740E7319" w14:textId="75F81AEC" w:rsidR="008063CD" w:rsidRDefault="008063CD" w:rsidP="008063CD">
      <w:pPr>
        <w:tabs>
          <w:tab w:val="left" w:pos="1520"/>
        </w:tabs>
      </w:pPr>
      <w:r w:rsidRPr="002C34A1">
        <w:rPr>
          <w:i/>
        </w:rPr>
        <w:t>Note:</w:t>
      </w:r>
      <w:r w:rsidRPr="002C34A1">
        <w:t xml:space="preserve"> </w:t>
      </w:r>
      <w:r>
        <w:t>Across rows, m</w:t>
      </w:r>
      <w:r w:rsidRPr="002C34A1">
        <w:t xml:space="preserve">eans with different subscripts differ at the </w:t>
      </w:r>
      <w:r w:rsidRPr="002C34A1">
        <w:rPr>
          <w:i/>
          <w:iCs/>
        </w:rPr>
        <w:t>p</w:t>
      </w:r>
      <w:r w:rsidRPr="002C34A1">
        <w:t xml:space="preserve"> ≤ 0.05. An asterisk indicates a significant correlation</w:t>
      </w:r>
      <w:r>
        <w:t xml:space="preserve"> </w:t>
      </w:r>
      <w:r w:rsidRPr="002C34A1">
        <w:t xml:space="preserve">at the </w:t>
      </w:r>
      <w:r w:rsidRPr="002C34A1">
        <w:rPr>
          <w:i/>
          <w:iCs/>
        </w:rPr>
        <w:t>p</w:t>
      </w:r>
      <w:r w:rsidRPr="002C34A1">
        <w:t xml:space="preserve"> ≤ 0.05 level</w:t>
      </w:r>
      <w:r>
        <w:t xml:space="preserve"> and two asterisks indicate a</w:t>
      </w:r>
      <w:r w:rsidRPr="002C34A1">
        <w:t xml:space="preserve"> significant correlation</w:t>
      </w:r>
      <w:r>
        <w:t xml:space="preserve"> </w:t>
      </w:r>
      <w:r w:rsidRPr="002C34A1">
        <w:t>at the</w:t>
      </w:r>
      <w:r>
        <w:t xml:space="preserve"> p </w:t>
      </w:r>
      <w:r w:rsidRPr="002C34A1">
        <w:t xml:space="preserve">≤ </w:t>
      </w:r>
      <w:r>
        <w:t xml:space="preserve">0.01 </w:t>
      </w:r>
      <w:r w:rsidRPr="002C34A1">
        <w:t>level</w:t>
      </w:r>
      <w:r>
        <w:t>.</w:t>
      </w:r>
    </w:p>
    <w:p w14:paraId="4FF68463" w14:textId="5AD0A24A" w:rsidR="00D05E8E" w:rsidRPr="002C34A1" w:rsidRDefault="00D05E8E" w:rsidP="0090266F">
      <w:pPr>
        <w:tabs>
          <w:tab w:val="left" w:pos="1520"/>
        </w:tabs>
        <w:spacing w:line="480" w:lineRule="auto"/>
        <w:rPr>
          <w:b/>
        </w:rPr>
      </w:pPr>
    </w:p>
    <w:p w14:paraId="324370CF" w14:textId="77777777" w:rsidR="009E0198" w:rsidRDefault="009E0198" w:rsidP="00D05E8E">
      <w:pPr>
        <w:tabs>
          <w:tab w:val="left" w:pos="1520"/>
        </w:tabs>
      </w:pPr>
    </w:p>
    <w:p w14:paraId="393D09B0" w14:textId="3D0A5C6E" w:rsidR="00072CAF" w:rsidRDefault="009E0198" w:rsidP="00D05E8E">
      <w:pPr>
        <w:tabs>
          <w:tab w:val="left" w:pos="1520"/>
        </w:tabs>
      </w:pPr>
      <w:r w:rsidRPr="008063CD">
        <w:rPr>
          <w:b/>
        </w:rPr>
        <w:t xml:space="preserve">Table </w:t>
      </w:r>
      <w:r w:rsidR="0009355C">
        <w:rPr>
          <w:b/>
        </w:rPr>
        <w:t>6</w:t>
      </w:r>
      <w:r w:rsidR="00C450E5">
        <w:rPr>
          <w:b/>
        </w:rPr>
        <w:t xml:space="preserve">. </w:t>
      </w:r>
      <w:r w:rsidR="00C450E5" w:rsidRPr="00D74A3E">
        <w:t xml:space="preserve">Study </w:t>
      </w:r>
      <w:r w:rsidR="00C450E5">
        <w:t>4b</w:t>
      </w:r>
      <w:r w:rsidR="00C450E5" w:rsidRPr="00D74A3E">
        <w:t xml:space="preserve"> means, standard deviations, and correlations.</w:t>
      </w:r>
    </w:p>
    <w:tbl>
      <w:tblPr>
        <w:tblW w:w="10822" w:type="dxa"/>
        <w:tblLook w:val="04A0" w:firstRow="1" w:lastRow="0" w:firstColumn="1" w:lastColumn="0" w:noHBand="0" w:noVBand="1"/>
      </w:tblPr>
      <w:tblGrid>
        <w:gridCol w:w="2480"/>
        <w:gridCol w:w="1460"/>
        <w:gridCol w:w="1460"/>
        <w:gridCol w:w="1300"/>
        <w:gridCol w:w="1300"/>
        <w:gridCol w:w="1300"/>
        <w:gridCol w:w="1300"/>
        <w:gridCol w:w="222"/>
      </w:tblGrid>
      <w:tr w:rsidR="00DA6B82" w:rsidRPr="00AD4966" w14:paraId="77EE6B84" w14:textId="77777777" w:rsidTr="00DA6B82">
        <w:trPr>
          <w:gridAfter w:val="1"/>
          <w:wAfter w:w="222" w:type="dxa"/>
          <w:trHeight w:val="340"/>
        </w:trPr>
        <w:tc>
          <w:tcPr>
            <w:tcW w:w="2480" w:type="dxa"/>
            <w:tcBorders>
              <w:top w:val="nil"/>
              <w:left w:val="nil"/>
              <w:bottom w:val="single" w:sz="8" w:space="0" w:color="auto"/>
              <w:right w:val="nil"/>
            </w:tcBorders>
            <w:shd w:val="clear" w:color="auto" w:fill="auto"/>
            <w:noWrap/>
            <w:hideMark/>
          </w:tcPr>
          <w:p w14:paraId="285E8731" w14:textId="77777777" w:rsidR="00DA6B82" w:rsidRPr="00AD4966" w:rsidRDefault="00DA6B82" w:rsidP="00AD4966">
            <w:pPr>
              <w:rPr>
                <w:rFonts w:ascii="Calibri" w:hAnsi="Calibri" w:cs="Calibri"/>
                <w:color w:val="000000"/>
              </w:rPr>
            </w:pPr>
            <w:r w:rsidRPr="00AD4966">
              <w:rPr>
                <w:rFonts w:ascii="Calibri" w:hAnsi="Calibri" w:cs="Calibri"/>
                <w:color w:val="000000"/>
              </w:rPr>
              <w:t> </w:t>
            </w:r>
          </w:p>
        </w:tc>
        <w:tc>
          <w:tcPr>
            <w:tcW w:w="1460" w:type="dxa"/>
            <w:tcBorders>
              <w:top w:val="nil"/>
              <w:left w:val="nil"/>
              <w:bottom w:val="single" w:sz="8" w:space="0" w:color="auto"/>
              <w:right w:val="nil"/>
            </w:tcBorders>
            <w:shd w:val="clear" w:color="auto" w:fill="auto"/>
            <w:noWrap/>
            <w:hideMark/>
          </w:tcPr>
          <w:p w14:paraId="4D753BE4" w14:textId="77777777" w:rsidR="00DA6B82" w:rsidRPr="00AD4966" w:rsidRDefault="00DA6B82" w:rsidP="00AD4966">
            <w:pPr>
              <w:rPr>
                <w:rFonts w:ascii="Calibri" w:hAnsi="Calibri" w:cs="Calibri"/>
                <w:color w:val="000000"/>
              </w:rPr>
            </w:pPr>
            <w:r w:rsidRPr="00AD4966">
              <w:rPr>
                <w:rFonts w:ascii="Calibri" w:hAnsi="Calibri" w:cs="Calibri"/>
                <w:color w:val="000000"/>
              </w:rPr>
              <w:t> </w:t>
            </w:r>
          </w:p>
        </w:tc>
        <w:tc>
          <w:tcPr>
            <w:tcW w:w="1460" w:type="dxa"/>
            <w:tcBorders>
              <w:top w:val="nil"/>
              <w:left w:val="nil"/>
              <w:bottom w:val="single" w:sz="8" w:space="0" w:color="auto"/>
              <w:right w:val="nil"/>
            </w:tcBorders>
            <w:shd w:val="clear" w:color="auto" w:fill="auto"/>
            <w:noWrap/>
            <w:hideMark/>
          </w:tcPr>
          <w:p w14:paraId="2587728C" w14:textId="77777777" w:rsidR="00DA6B82" w:rsidRPr="00AD4966" w:rsidRDefault="00DA6B82" w:rsidP="00AD4966">
            <w:pPr>
              <w:rPr>
                <w:rFonts w:ascii="Calibri" w:hAnsi="Calibri" w:cs="Calibri"/>
                <w:color w:val="000000"/>
              </w:rPr>
            </w:pPr>
            <w:r w:rsidRPr="00AD4966">
              <w:rPr>
                <w:rFonts w:ascii="Calibri" w:hAnsi="Calibri" w:cs="Calibri"/>
                <w:color w:val="000000"/>
              </w:rPr>
              <w:t> </w:t>
            </w:r>
          </w:p>
        </w:tc>
        <w:tc>
          <w:tcPr>
            <w:tcW w:w="1300" w:type="dxa"/>
            <w:tcBorders>
              <w:top w:val="nil"/>
              <w:left w:val="nil"/>
              <w:bottom w:val="single" w:sz="8" w:space="0" w:color="auto"/>
              <w:right w:val="nil"/>
            </w:tcBorders>
            <w:shd w:val="clear" w:color="auto" w:fill="auto"/>
            <w:noWrap/>
            <w:hideMark/>
          </w:tcPr>
          <w:p w14:paraId="58421ABB" w14:textId="77777777" w:rsidR="00DA6B82" w:rsidRPr="00AD4966" w:rsidRDefault="00DA6B82" w:rsidP="00AD4966">
            <w:pPr>
              <w:rPr>
                <w:rFonts w:ascii="Calibri" w:hAnsi="Calibri" w:cs="Calibri"/>
                <w:color w:val="000000"/>
              </w:rPr>
            </w:pPr>
            <w:r w:rsidRPr="00AD4966">
              <w:rPr>
                <w:rFonts w:ascii="Calibri" w:hAnsi="Calibri" w:cs="Calibri"/>
                <w:color w:val="000000"/>
              </w:rPr>
              <w:t> </w:t>
            </w:r>
          </w:p>
        </w:tc>
        <w:tc>
          <w:tcPr>
            <w:tcW w:w="1300" w:type="dxa"/>
            <w:tcBorders>
              <w:top w:val="nil"/>
              <w:left w:val="nil"/>
              <w:bottom w:val="single" w:sz="8" w:space="0" w:color="auto"/>
              <w:right w:val="nil"/>
            </w:tcBorders>
            <w:shd w:val="clear" w:color="auto" w:fill="auto"/>
            <w:noWrap/>
            <w:hideMark/>
          </w:tcPr>
          <w:p w14:paraId="7B0868C6" w14:textId="77777777" w:rsidR="00DA6B82" w:rsidRPr="00AD4966" w:rsidRDefault="00DA6B82" w:rsidP="00AD4966">
            <w:pPr>
              <w:rPr>
                <w:rFonts w:ascii="Calibri" w:hAnsi="Calibri" w:cs="Calibri"/>
                <w:color w:val="000000"/>
              </w:rPr>
            </w:pPr>
            <w:r w:rsidRPr="00AD4966">
              <w:rPr>
                <w:rFonts w:ascii="Calibri" w:hAnsi="Calibri" w:cs="Calibri"/>
                <w:color w:val="000000"/>
              </w:rPr>
              <w:t> </w:t>
            </w:r>
          </w:p>
        </w:tc>
        <w:tc>
          <w:tcPr>
            <w:tcW w:w="1300" w:type="dxa"/>
            <w:tcBorders>
              <w:top w:val="nil"/>
              <w:left w:val="nil"/>
              <w:bottom w:val="single" w:sz="8" w:space="0" w:color="auto"/>
              <w:right w:val="nil"/>
            </w:tcBorders>
            <w:shd w:val="clear" w:color="auto" w:fill="auto"/>
            <w:noWrap/>
            <w:hideMark/>
          </w:tcPr>
          <w:p w14:paraId="0CA862E7" w14:textId="77777777" w:rsidR="00DA6B82" w:rsidRPr="00AD4966" w:rsidRDefault="00DA6B82" w:rsidP="00AD4966">
            <w:pPr>
              <w:rPr>
                <w:rFonts w:ascii="Calibri" w:hAnsi="Calibri" w:cs="Calibri"/>
                <w:color w:val="000000"/>
              </w:rPr>
            </w:pPr>
            <w:r w:rsidRPr="00AD4966">
              <w:rPr>
                <w:rFonts w:ascii="Calibri" w:hAnsi="Calibri" w:cs="Calibri"/>
                <w:color w:val="000000"/>
              </w:rPr>
              <w:t> </w:t>
            </w:r>
          </w:p>
        </w:tc>
        <w:tc>
          <w:tcPr>
            <w:tcW w:w="1300" w:type="dxa"/>
            <w:tcBorders>
              <w:top w:val="nil"/>
              <w:left w:val="nil"/>
              <w:bottom w:val="single" w:sz="8" w:space="0" w:color="auto"/>
              <w:right w:val="nil"/>
            </w:tcBorders>
            <w:shd w:val="clear" w:color="auto" w:fill="auto"/>
            <w:noWrap/>
            <w:hideMark/>
          </w:tcPr>
          <w:p w14:paraId="32E6EBD8" w14:textId="77777777" w:rsidR="00DA6B82" w:rsidRPr="00AD4966" w:rsidRDefault="00DA6B82" w:rsidP="00AD4966">
            <w:pPr>
              <w:rPr>
                <w:rFonts w:ascii="Calibri" w:hAnsi="Calibri" w:cs="Calibri"/>
                <w:color w:val="000000"/>
              </w:rPr>
            </w:pPr>
            <w:r w:rsidRPr="00AD4966">
              <w:rPr>
                <w:rFonts w:ascii="Calibri" w:hAnsi="Calibri" w:cs="Calibri"/>
                <w:color w:val="000000"/>
              </w:rPr>
              <w:t> </w:t>
            </w:r>
          </w:p>
        </w:tc>
      </w:tr>
      <w:tr w:rsidR="00DA6B82" w:rsidRPr="00AD4966" w14:paraId="2B711376" w14:textId="77777777" w:rsidTr="00DA6B82">
        <w:trPr>
          <w:gridAfter w:val="1"/>
          <w:wAfter w:w="222" w:type="dxa"/>
          <w:trHeight w:val="320"/>
        </w:trPr>
        <w:tc>
          <w:tcPr>
            <w:tcW w:w="2480" w:type="dxa"/>
            <w:vMerge w:val="restart"/>
            <w:tcBorders>
              <w:top w:val="nil"/>
              <w:left w:val="nil"/>
              <w:bottom w:val="single" w:sz="8" w:space="0" w:color="000000"/>
              <w:right w:val="nil"/>
            </w:tcBorders>
            <w:shd w:val="clear" w:color="auto" w:fill="auto"/>
            <w:hideMark/>
          </w:tcPr>
          <w:p w14:paraId="109F9DCB" w14:textId="77777777" w:rsidR="00DA6B82" w:rsidRPr="00AD4966" w:rsidRDefault="00DA6B82" w:rsidP="00AD4966">
            <w:pPr>
              <w:rPr>
                <w:color w:val="000000"/>
              </w:rPr>
            </w:pPr>
            <w:r w:rsidRPr="00AD4966">
              <w:rPr>
                <w:color w:val="000000"/>
              </w:rPr>
              <w:t>Gender Condition</w:t>
            </w:r>
          </w:p>
        </w:tc>
        <w:tc>
          <w:tcPr>
            <w:tcW w:w="1460" w:type="dxa"/>
            <w:vMerge w:val="restart"/>
            <w:tcBorders>
              <w:top w:val="nil"/>
              <w:left w:val="nil"/>
              <w:bottom w:val="single" w:sz="8" w:space="0" w:color="000000"/>
              <w:right w:val="nil"/>
            </w:tcBorders>
            <w:shd w:val="clear" w:color="auto" w:fill="auto"/>
            <w:hideMark/>
          </w:tcPr>
          <w:p w14:paraId="56752B85" w14:textId="77777777" w:rsidR="00DA6B82" w:rsidRPr="00AD4966" w:rsidRDefault="00DA6B82" w:rsidP="00AD4966">
            <w:pPr>
              <w:rPr>
                <w:color w:val="000000"/>
              </w:rPr>
            </w:pPr>
            <w:r w:rsidRPr="00AD4966">
              <w:rPr>
                <w:color w:val="000000"/>
              </w:rPr>
              <w:t>Woman (Sarah, coded as 1, N = 235)</w:t>
            </w:r>
          </w:p>
        </w:tc>
        <w:tc>
          <w:tcPr>
            <w:tcW w:w="1460" w:type="dxa"/>
            <w:vMerge w:val="restart"/>
            <w:tcBorders>
              <w:top w:val="nil"/>
              <w:left w:val="nil"/>
              <w:bottom w:val="single" w:sz="8" w:space="0" w:color="000000"/>
              <w:right w:val="nil"/>
            </w:tcBorders>
            <w:shd w:val="clear" w:color="auto" w:fill="auto"/>
            <w:hideMark/>
          </w:tcPr>
          <w:p w14:paraId="68135EB0" w14:textId="77777777" w:rsidR="00DA6B82" w:rsidRPr="00AD4966" w:rsidRDefault="00DA6B82" w:rsidP="00AD4966">
            <w:pPr>
              <w:rPr>
                <w:color w:val="000000"/>
              </w:rPr>
            </w:pPr>
            <w:r w:rsidRPr="00AD4966">
              <w:rPr>
                <w:color w:val="000000"/>
              </w:rPr>
              <w:t>Man (Andrew, coded as 0, N = 230)</w:t>
            </w:r>
          </w:p>
        </w:tc>
        <w:tc>
          <w:tcPr>
            <w:tcW w:w="1300" w:type="dxa"/>
            <w:vMerge w:val="restart"/>
            <w:tcBorders>
              <w:top w:val="nil"/>
              <w:left w:val="nil"/>
              <w:bottom w:val="single" w:sz="8" w:space="0" w:color="000000"/>
              <w:right w:val="nil"/>
            </w:tcBorders>
            <w:shd w:val="clear" w:color="auto" w:fill="auto"/>
            <w:hideMark/>
          </w:tcPr>
          <w:p w14:paraId="4A2469D1" w14:textId="77777777" w:rsidR="00DA6B82" w:rsidRPr="00AD4966" w:rsidRDefault="00DA6B82" w:rsidP="00AD4966">
            <w:pPr>
              <w:rPr>
                <w:rFonts w:ascii="Times Roman" w:hAnsi="Times Roman" w:cs="Calibri"/>
                <w:color w:val="000000"/>
              </w:rPr>
            </w:pPr>
            <w:r w:rsidRPr="00AD4966">
              <w:rPr>
                <w:rFonts w:ascii="Times Roman" w:hAnsi="Times Roman" w:cs="Calibri"/>
                <w:color w:val="000000"/>
              </w:rPr>
              <w:t>1</w:t>
            </w:r>
          </w:p>
        </w:tc>
        <w:tc>
          <w:tcPr>
            <w:tcW w:w="1300" w:type="dxa"/>
            <w:vMerge w:val="restart"/>
            <w:tcBorders>
              <w:top w:val="nil"/>
              <w:left w:val="nil"/>
              <w:bottom w:val="single" w:sz="8" w:space="0" w:color="000000"/>
              <w:right w:val="nil"/>
            </w:tcBorders>
            <w:shd w:val="clear" w:color="auto" w:fill="auto"/>
            <w:hideMark/>
          </w:tcPr>
          <w:p w14:paraId="71FC55A2" w14:textId="77777777" w:rsidR="00DA6B82" w:rsidRPr="00AD4966" w:rsidRDefault="00DA6B82" w:rsidP="00AD4966">
            <w:pPr>
              <w:rPr>
                <w:rFonts w:ascii="Times Roman" w:hAnsi="Times Roman" w:cs="Calibri"/>
                <w:color w:val="000000"/>
              </w:rPr>
            </w:pPr>
            <w:r w:rsidRPr="00AD4966">
              <w:rPr>
                <w:rFonts w:ascii="Times Roman" w:hAnsi="Times Roman" w:cs="Calibri"/>
                <w:color w:val="000000"/>
              </w:rPr>
              <w:t>2</w:t>
            </w:r>
          </w:p>
        </w:tc>
        <w:tc>
          <w:tcPr>
            <w:tcW w:w="1300" w:type="dxa"/>
            <w:vMerge w:val="restart"/>
            <w:tcBorders>
              <w:top w:val="nil"/>
              <w:left w:val="nil"/>
              <w:bottom w:val="single" w:sz="8" w:space="0" w:color="000000"/>
              <w:right w:val="nil"/>
            </w:tcBorders>
            <w:shd w:val="clear" w:color="auto" w:fill="auto"/>
            <w:hideMark/>
          </w:tcPr>
          <w:p w14:paraId="786E1877" w14:textId="77777777" w:rsidR="00DA6B82" w:rsidRPr="00AD4966" w:rsidRDefault="00DA6B82" w:rsidP="00AD4966">
            <w:pPr>
              <w:rPr>
                <w:rFonts w:ascii="Times Roman" w:hAnsi="Times Roman" w:cs="Calibri"/>
                <w:color w:val="000000"/>
              </w:rPr>
            </w:pPr>
            <w:r w:rsidRPr="00AD4966">
              <w:rPr>
                <w:rFonts w:ascii="Times Roman" w:hAnsi="Times Roman" w:cs="Calibri"/>
                <w:color w:val="000000"/>
              </w:rPr>
              <w:t>3</w:t>
            </w:r>
          </w:p>
        </w:tc>
        <w:tc>
          <w:tcPr>
            <w:tcW w:w="1300" w:type="dxa"/>
            <w:vMerge w:val="restart"/>
            <w:tcBorders>
              <w:top w:val="nil"/>
              <w:left w:val="nil"/>
              <w:bottom w:val="single" w:sz="8" w:space="0" w:color="000000"/>
              <w:right w:val="nil"/>
            </w:tcBorders>
            <w:shd w:val="clear" w:color="auto" w:fill="auto"/>
            <w:hideMark/>
          </w:tcPr>
          <w:p w14:paraId="32AD8DBC" w14:textId="77777777" w:rsidR="00DA6B82" w:rsidRPr="00AD4966" w:rsidRDefault="00DA6B82" w:rsidP="00AD4966">
            <w:pPr>
              <w:rPr>
                <w:rFonts w:ascii="Times Roman" w:hAnsi="Times Roman" w:cs="Calibri"/>
                <w:color w:val="000000"/>
              </w:rPr>
            </w:pPr>
            <w:r w:rsidRPr="00AD4966">
              <w:rPr>
                <w:rFonts w:ascii="Times Roman" w:hAnsi="Times Roman" w:cs="Calibri"/>
                <w:color w:val="000000"/>
              </w:rPr>
              <w:t>4</w:t>
            </w:r>
          </w:p>
        </w:tc>
      </w:tr>
      <w:tr w:rsidR="00DA6B82" w:rsidRPr="00AD4966" w14:paraId="1307558C" w14:textId="77777777" w:rsidTr="00DA6B82">
        <w:trPr>
          <w:trHeight w:val="320"/>
        </w:trPr>
        <w:tc>
          <w:tcPr>
            <w:tcW w:w="2480" w:type="dxa"/>
            <w:vMerge/>
            <w:tcBorders>
              <w:top w:val="nil"/>
              <w:left w:val="nil"/>
              <w:bottom w:val="single" w:sz="8" w:space="0" w:color="000000"/>
              <w:right w:val="nil"/>
            </w:tcBorders>
            <w:vAlign w:val="center"/>
            <w:hideMark/>
          </w:tcPr>
          <w:p w14:paraId="2C046179" w14:textId="77777777" w:rsidR="00DA6B82" w:rsidRPr="00AD4966" w:rsidRDefault="00DA6B82" w:rsidP="00AD4966">
            <w:pPr>
              <w:rPr>
                <w:color w:val="000000"/>
              </w:rPr>
            </w:pPr>
          </w:p>
        </w:tc>
        <w:tc>
          <w:tcPr>
            <w:tcW w:w="1460" w:type="dxa"/>
            <w:vMerge/>
            <w:tcBorders>
              <w:top w:val="nil"/>
              <w:left w:val="nil"/>
              <w:bottom w:val="single" w:sz="8" w:space="0" w:color="000000"/>
              <w:right w:val="nil"/>
            </w:tcBorders>
            <w:vAlign w:val="center"/>
            <w:hideMark/>
          </w:tcPr>
          <w:p w14:paraId="3F1C1CFF" w14:textId="77777777" w:rsidR="00DA6B82" w:rsidRPr="00AD4966" w:rsidRDefault="00DA6B82" w:rsidP="00AD4966">
            <w:pPr>
              <w:rPr>
                <w:color w:val="000000"/>
              </w:rPr>
            </w:pPr>
          </w:p>
        </w:tc>
        <w:tc>
          <w:tcPr>
            <w:tcW w:w="1460" w:type="dxa"/>
            <w:vMerge/>
            <w:tcBorders>
              <w:top w:val="nil"/>
              <w:left w:val="nil"/>
              <w:bottom w:val="single" w:sz="8" w:space="0" w:color="000000"/>
              <w:right w:val="nil"/>
            </w:tcBorders>
            <w:vAlign w:val="center"/>
            <w:hideMark/>
          </w:tcPr>
          <w:p w14:paraId="34914BC3" w14:textId="77777777" w:rsidR="00DA6B82" w:rsidRPr="00AD4966" w:rsidRDefault="00DA6B82" w:rsidP="00AD4966">
            <w:pPr>
              <w:rPr>
                <w:color w:val="000000"/>
              </w:rPr>
            </w:pPr>
          </w:p>
        </w:tc>
        <w:tc>
          <w:tcPr>
            <w:tcW w:w="1300" w:type="dxa"/>
            <w:vMerge/>
            <w:tcBorders>
              <w:top w:val="nil"/>
              <w:left w:val="nil"/>
              <w:bottom w:val="single" w:sz="8" w:space="0" w:color="000000"/>
              <w:right w:val="nil"/>
            </w:tcBorders>
            <w:vAlign w:val="center"/>
            <w:hideMark/>
          </w:tcPr>
          <w:p w14:paraId="45144B9C" w14:textId="77777777" w:rsidR="00DA6B82" w:rsidRPr="00AD4966" w:rsidRDefault="00DA6B82" w:rsidP="00AD4966">
            <w:pPr>
              <w:rPr>
                <w:rFonts w:ascii="Times Roman" w:hAnsi="Times Roman" w:cs="Calibri"/>
                <w:color w:val="000000"/>
              </w:rPr>
            </w:pPr>
          </w:p>
        </w:tc>
        <w:tc>
          <w:tcPr>
            <w:tcW w:w="1300" w:type="dxa"/>
            <w:vMerge/>
            <w:tcBorders>
              <w:top w:val="nil"/>
              <w:left w:val="nil"/>
              <w:bottom w:val="single" w:sz="8" w:space="0" w:color="000000"/>
              <w:right w:val="nil"/>
            </w:tcBorders>
            <w:vAlign w:val="center"/>
            <w:hideMark/>
          </w:tcPr>
          <w:p w14:paraId="36A57C5C" w14:textId="77777777" w:rsidR="00DA6B82" w:rsidRPr="00AD4966" w:rsidRDefault="00DA6B82" w:rsidP="00AD4966">
            <w:pPr>
              <w:rPr>
                <w:rFonts w:ascii="Times Roman" w:hAnsi="Times Roman" w:cs="Calibri"/>
                <w:color w:val="000000"/>
              </w:rPr>
            </w:pPr>
          </w:p>
        </w:tc>
        <w:tc>
          <w:tcPr>
            <w:tcW w:w="1300" w:type="dxa"/>
            <w:vMerge/>
            <w:tcBorders>
              <w:top w:val="nil"/>
              <w:left w:val="nil"/>
              <w:bottom w:val="single" w:sz="8" w:space="0" w:color="000000"/>
              <w:right w:val="nil"/>
            </w:tcBorders>
            <w:vAlign w:val="center"/>
            <w:hideMark/>
          </w:tcPr>
          <w:p w14:paraId="05A0A35A" w14:textId="77777777" w:rsidR="00DA6B82" w:rsidRPr="00AD4966" w:rsidRDefault="00DA6B82" w:rsidP="00AD4966">
            <w:pPr>
              <w:rPr>
                <w:rFonts w:ascii="Times Roman" w:hAnsi="Times Roman" w:cs="Calibri"/>
                <w:color w:val="000000"/>
              </w:rPr>
            </w:pPr>
          </w:p>
        </w:tc>
        <w:tc>
          <w:tcPr>
            <w:tcW w:w="1300" w:type="dxa"/>
            <w:vMerge/>
            <w:tcBorders>
              <w:top w:val="nil"/>
              <w:left w:val="nil"/>
              <w:bottom w:val="single" w:sz="8" w:space="0" w:color="000000"/>
              <w:right w:val="nil"/>
            </w:tcBorders>
            <w:vAlign w:val="center"/>
            <w:hideMark/>
          </w:tcPr>
          <w:p w14:paraId="7EA76392" w14:textId="77777777" w:rsidR="00DA6B82" w:rsidRPr="00AD4966" w:rsidRDefault="00DA6B82" w:rsidP="00AD4966">
            <w:pPr>
              <w:rPr>
                <w:rFonts w:ascii="Times Roman" w:hAnsi="Times Roman" w:cs="Calibri"/>
                <w:color w:val="000000"/>
              </w:rPr>
            </w:pPr>
          </w:p>
        </w:tc>
        <w:tc>
          <w:tcPr>
            <w:tcW w:w="222" w:type="dxa"/>
            <w:tcBorders>
              <w:top w:val="nil"/>
              <w:left w:val="nil"/>
              <w:bottom w:val="nil"/>
              <w:right w:val="nil"/>
            </w:tcBorders>
            <w:shd w:val="clear" w:color="auto" w:fill="auto"/>
            <w:noWrap/>
            <w:vAlign w:val="bottom"/>
            <w:hideMark/>
          </w:tcPr>
          <w:p w14:paraId="07102FD3" w14:textId="77777777" w:rsidR="00DA6B82" w:rsidRPr="00AD4966" w:rsidRDefault="00DA6B82" w:rsidP="00AD4966">
            <w:pPr>
              <w:rPr>
                <w:rFonts w:ascii="Times Roman" w:hAnsi="Times Roman" w:cs="Calibri"/>
                <w:color w:val="000000"/>
              </w:rPr>
            </w:pPr>
          </w:p>
        </w:tc>
      </w:tr>
      <w:tr w:rsidR="00DA6B82" w:rsidRPr="00AD4966" w14:paraId="7889C73E" w14:textId="77777777" w:rsidTr="00DA6B82">
        <w:trPr>
          <w:trHeight w:val="457"/>
        </w:trPr>
        <w:tc>
          <w:tcPr>
            <w:tcW w:w="2480" w:type="dxa"/>
            <w:vMerge/>
            <w:tcBorders>
              <w:top w:val="nil"/>
              <w:left w:val="nil"/>
              <w:bottom w:val="single" w:sz="8" w:space="0" w:color="000000"/>
              <w:right w:val="nil"/>
            </w:tcBorders>
            <w:vAlign w:val="center"/>
            <w:hideMark/>
          </w:tcPr>
          <w:p w14:paraId="1B698F90" w14:textId="77777777" w:rsidR="00DA6B82" w:rsidRPr="00AD4966" w:rsidRDefault="00DA6B82" w:rsidP="00AD4966">
            <w:pPr>
              <w:rPr>
                <w:color w:val="000000"/>
              </w:rPr>
            </w:pPr>
          </w:p>
        </w:tc>
        <w:tc>
          <w:tcPr>
            <w:tcW w:w="1460" w:type="dxa"/>
            <w:vMerge/>
            <w:tcBorders>
              <w:top w:val="nil"/>
              <w:left w:val="nil"/>
              <w:bottom w:val="single" w:sz="8" w:space="0" w:color="000000"/>
              <w:right w:val="nil"/>
            </w:tcBorders>
            <w:vAlign w:val="center"/>
            <w:hideMark/>
          </w:tcPr>
          <w:p w14:paraId="3BB54787" w14:textId="77777777" w:rsidR="00DA6B82" w:rsidRPr="00AD4966" w:rsidRDefault="00DA6B82" w:rsidP="00AD4966">
            <w:pPr>
              <w:rPr>
                <w:color w:val="000000"/>
              </w:rPr>
            </w:pPr>
          </w:p>
        </w:tc>
        <w:tc>
          <w:tcPr>
            <w:tcW w:w="1460" w:type="dxa"/>
            <w:vMerge/>
            <w:tcBorders>
              <w:top w:val="nil"/>
              <w:left w:val="nil"/>
              <w:bottom w:val="single" w:sz="8" w:space="0" w:color="000000"/>
              <w:right w:val="nil"/>
            </w:tcBorders>
            <w:vAlign w:val="center"/>
            <w:hideMark/>
          </w:tcPr>
          <w:p w14:paraId="3485D312" w14:textId="77777777" w:rsidR="00DA6B82" w:rsidRPr="00AD4966" w:rsidRDefault="00DA6B82" w:rsidP="00AD4966">
            <w:pPr>
              <w:rPr>
                <w:color w:val="000000"/>
              </w:rPr>
            </w:pPr>
          </w:p>
        </w:tc>
        <w:tc>
          <w:tcPr>
            <w:tcW w:w="1300" w:type="dxa"/>
            <w:vMerge/>
            <w:tcBorders>
              <w:top w:val="nil"/>
              <w:left w:val="nil"/>
              <w:bottom w:val="single" w:sz="8" w:space="0" w:color="000000"/>
              <w:right w:val="nil"/>
            </w:tcBorders>
            <w:vAlign w:val="center"/>
            <w:hideMark/>
          </w:tcPr>
          <w:p w14:paraId="0CFF28E4" w14:textId="77777777" w:rsidR="00DA6B82" w:rsidRPr="00AD4966" w:rsidRDefault="00DA6B82" w:rsidP="00AD4966">
            <w:pPr>
              <w:rPr>
                <w:rFonts w:ascii="Times Roman" w:hAnsi="Times Roman" w:cs="Calibri"/>
                <w:color w:val="000000"/>
              </w:rPr>
            </w:pPr>
          </w:p>
        </w:tc>
        <w:tc>
          <w:tcPr>
            <w:tcW w:w="1300" w:type="dxa"/>
            <w:vMerge/>
            <w:tcBorders>
              <w:top w:val="nil"/>
              <w:left w:val="nil"/>
              <w:bottom w:val="single" w:sz="8" w:space="0" w:color="000000"/>
              <w:right w:val="nil"/>
            </w:tcBorders>
            <w:vAlign w:val="center"/>
            <w:hideMark/>
          </w:tcPr>
          <w:p w14:paraId="33D07404" w14:textId="77777777" w:rsidR="00DA6B82" w:rsidRPr="00AD4966" w:rsidRDefault="00DA6B82" w:rsidP="00AD4966">
            <w:pPr>
              <w:rPr>
                <w:rFonts w:ascii="Times Roman" w:hAnsi="Times Roman" w:cs="Calibri"/>
                <w:color w:val="000000"/>
              </w:rPr>
            </w:pPr>
          </w:p>
        </w:tc>
        <w:tc>
          <w:tcPr>
            <w:tcW w:w="1300" w:type="dxa"/>
            <w:vMerge/>
            <w:tcBorders>
              <w:top w:val="nil"/>
              <w:left w:val="nil"/>
              <w:bottom w:val="single" w:sz="8" w:space="0" w:color="000000"/>
              <w:right w:val="nil"/>
            </w:tcBorders>
            <w:vAlign w:val="center"/>
            <w:hideMark/>
          </w:tcPr>
          <w:p w14:paraId="5EFF9857" w14:textId="77777777" w:rsidR="00DA6B82" w:rsidRPr="00AD4966" w:rsidRDefault="00DA6B82" w:rsidP="00AD4966">
            <w:pPr>
              <w:rPr>
                <w:rFonts w:ascii="Times Roman" w:hAnsi="Times Roman" w:cs="Calibri"/>
                <w:color w:val="000000"/>
              </w:rPr>
            </w:pPr>
          </w:p>
        </w:tc>
        <w:tc>
          <w:tcPr>
            <w:tcW w:w="1300" w:type="dxa"/>
            <w:vMerge/>
            <w:tcBorders>
              <w:top w:val="nil"/>
              <w:left w:val="nil"/>
              <w:bottom w:val="single" w:sz="8" w:space="0" w:color="000000"/>
              <w:right w:val="nil"/>
            </w:tcBorders>
            <w:vAlign w:val="center"/>
            <w:hideMark/>
          </w:tcPr>
          <w:p w14:paraId="0E84281C" w14:textId="77777777" w:rsidR="00DA6B82" w:rsidRPr="00AD4966" w:rsidRDefault="00DA6B82" w:rsidP="00AD4966">
            <w:pPr>
              <w:rPr>
                <w:rFonts w:ascii="Times Roman" w:hAnsi="Times Roman" w:cs="Calibri"/>
                <w:color w:val="000000"/>
              </w:rPr>
            </w:pPr>
          </w:p>
        </w:tc>
        <w:tc>
          <w:tcPr>
            <w:tcW w:w="222" w:type="dxa"/>
            <w:tcBorders>
              <w:top w:val="nil"/>
              <w:left w:val="nil"/>
              <w:bottom w:val="nil"/>
              <w:right w:val="nil"/>
            </w:tcBorders>
            <w:shd w:val="clear" w:color="auto" w:fill="auto"/>
            <w:noWrap/>
            <w:vAlign w:val="bottom"/>
            <w:hideMark/>
          </w:tcPr>
          <w:p w14:paraId="445B2AE7" w14:textId="77777777" w:rsidR="00DA6B82" w:rsidRPr="00AD4966" w:rsidRDefault="00DA6B82" w:rsidP="00AD4966">
            <w:pPr>
              <w:rPr>
                <w:sz w:val="20"/>
                <w:szCs w:val="20"/>
              </w:rPr>
            </w:pPr>
          </w:p>
        </w:tc>
      </w:tr>
      <w:tr w:rsidR="00DA6B82" w:rsidRPr="00AD4966" w14:paraId="4278021C" w14:textId="77777777" w:rsidTr="00DA6B82">
        <w:trPr>
          <w:trHeight w:val="300"/>
        </w:trPr>
        <w:tc>
          <w:tcPr>
            <w:tcW w:w="2480" w:type="dxa"/>
            <w:tcBorders>
              <w:top w:val="nil"/>
              <w:left w:val="nil"/>
              <w:bottom w:val="nil"/>
              <w:right w:val="nil"/>
            </w:tcBorders>
            <w:shd w:val="clear" w:color="auto" w:fill="auto"/>
            <w:hideMark/>
          </w:tcPr>
          <w:p w14:paraId="58AD81DE" w14:textId="77777777" w:rsidR="00DA6B82" w:rsidRPr="00AD4966" w:rsidRDefault="00DA6B82" w:rsidP="00AD4966">
            <w:pPr>
              <w:rPr>
                <w:color w:val="000000"/>
              </w:rPr>
            </w:pPr>
            <w:r w:rsidRPr="00AD4966">
              <w:rPr>
                <w:color w:val="000000"/>
              </w:rPr>
              <w:t>1. Kind Feedback</w:t>
            </w:r>
          </w:p>
        </w:tc>
        <w:tc>
          <w:tcPr>
            <w:tcW w:w="1460" w:type="dxa"/>
            <w:tcBorders>
              <w:top w:val="nil"/>
              <w:left w:val="nil"/>
              <w:bottom w:val="nil"/>
              <w:right w:val="nil"/>
            </w:tcBorders>
            <w:shd w:val="clear" w:color="auto" w:fill="auto"/>
            <w:hideMark/>
          </w:tcPr>
          <w:p w14:paraId="135C14AB" w14:textId="0B59757B" w:rsidR="00DA6B82" w:rsidRPr="00AD4966" w:rsidRDefault="00DA6B82" w:rsidP="00AD4966">
            <w:pPr>
              <w:rPr>
                <w:color w:val="000000"/>
              </w:rPr>
            </w:pPr>
            <w:r w:rsidRPr="00AD4966">
              <w:rPr>
                <w:color w:val="000000"/>
              </w:rPr>
              <w:t>4.41</w:t>
            </w:r>
            <w:r>
              <w:rPr>
                <w:color w:val="000000"/>
              </w:rPr>
              <w:t xml:space="preserve"> </w:t>
            </w:r>
            <w:r w:rsidRPr="00AD4966">
              <w:rPr>
                <w:color w:val="000000"/>
              </w:rPr>
              <w:t>(</w:t>
            </w:r>
            <w:r>
              <w:rPr>
                <w:color w:val="000000"/>
              </w:rPr>
              <w:t>0</w:t>
            </w:r>
            <w:r w:rsidRPr="00AD4966">
              <w:rPr>
                <w:color w:val="000000"/>
              </w:rPr>
              <w:t>.80)</w:t>
            </w:r>
          </w:p>
        </w:tc>
        <w:tc>
          <w:tcPr>
            <w:tcW w:w="1460" w:type="dxa"/>
            <w:tcBorders>
              <w:top w:val="nil"/>
              <w:left w:val="nil"/>
              <w:bottom w:val="nil"/>
              <w:right w:val="nil"/>
            </w:tcBorders>
            <w:shd w:val="clear" w:color="auto" w:fill="auto"/>
            <w:hideMark/>
          </w:tcPr>
          <w:p w14:paraId="4E9190A1" w14:textId="643E0DAF" w:rsidR="00DA6B82" w:rsidRPr="00AD4966" w:rsidRDefault="00DA6B82" w:rsidP="00AD4966">
            <w:pPr>
              <w:rPr>
                <w:color w:val="000000"/>
              </w:rPr>
            </w:pPr>
            <w:r w:rsidRPr="00AD4966">
              <w:rPr>
                <w:color w:val="000000"/>
              </w:rPr>
              <w:t>4.24</w:t>
            </w:r>
            <w:r>
              <w:rPr>
                <w:color w:val="000000"/>
              </w:rPr>
              <w:t xml:space="preserve"> </w:t>
            </w:r>
            <w:r w:rsidRPr="00AD4966">
              <w:rPr>
                <w:color w:val="000000"/>
              </w:rPr>
              <w:t>(</w:t>
            </w:r>
            <w:r>
              <w:rPr>
                <w:color w:val="000000"/>
              </w:rPr>
              <w:t>0</w:t>
            </w:r>
            <w:r w:rsidRPr="00AD4966">
              <w:rPr>
                <w:color w:val="000000"/>
              </w:rPr>
              <w:t>.90)</w:t>
            </w:r>
          </w:p>
        </w:tc>
        <w:tc>
          <w:tcPr>
            <w:tcW w:w="1300" w:type="dxa"/>
            <w:tcBorders>
              <w:top w:val="nil"/>
              <w:left w:val="nil"/>
              <w:bottom w:val="nil"/>
              <w:right w:val="nil"/>
            </w:tcBorders>
            <w:shd w:val="clear" w:color="auto" w:fill="auto"/>
            <w:noWrap/>
            <w:hideMark/>
          </w:tcPr>
          <w:p w14:paraId="41664648" w14:textId="5E0DBD0D" w:rsidR="00DA6B82" w:rsidRPr="00AD4966" w:rsidRDefault="00DA6B82" w:rsidP="00AD4966">
            <w:pPr>
              <w:rPr>
                <w:rFonts w:ascii="Times Roman" w:hAnsi="Times Roman" w:cs="Calibri"/>
                <w:color w:val="000000"/>
              </w:rPr>
            </w:pPr>
          </w:p>
        </w:tc>
        <w:tc>
          <w:tcPr>
            <w:tcW w:w="1300" w:type="dxa"/>
            <w:tcBorders>
              <w:top w:val="nil"/>
              <w:left w:val="nil"/>
              <w:bottom w:val="nil"/>
              <w:right w:val="nil"/>
            </w:tcBorders>
            <w:shd w:val="clear" w:color="auto" w:fill="auto"/>
            <w:noWrap/>
            <w:hideMark/>
          </w:tcPr>
          <w:p w14:paraId="0BA3112D" w14:textId="77777777" w:rsidR="00DA6B82" w:rsidRPr="00AD4966" w:rsidRDefault="00DA6B82" w:rsidP="00AD4966">
            <w:pPr>
              <w:rPr>
                <w:rFonts w:ascii="Times Roman" w:hAnsi="Times Roman" w:cs="Calibri"/>
                <w:color w:val="000000"/>
              </w:rPr>
            </w:pPr>
          </w:p>
        </w:tc>
        <w:tc>
          <w:tcPr>
            <w:tcW w:w="1300" w:type="dxa"/>
            <w:tcBorders>
              <w:top w:val="nil"/>
              <w:left w:val="nil"/>
              <w:bottom w:val="nil"/>
              <w:right w:val="nil"/>
            </w:tcBorders>
            <w:shd w:val="clear" w:color="auto" w:fill="auto"/>
            <w:noWrap/>
            <w:hideMark/>
          </w:tcPr>
          <w:p w14:paraId="09D696BC" w14:textId="77777777" w:rsidR="00DA6B82" w:rsidRPr="00AD4966" w:rsidRDefault="00DA6B82" w:rsidP="00AD4966">
            <w:pPr>
              <w:rPr>
                <w:sz w:val="20"/>
                <w:szCs w:val="20"/>
              </w:rPr>
            </w:pPr>
          </w:p>
        </w:tc>
        <w:tc>
          <w:tcPr>
            <w:tcW w:w="1300" w:type="dxa"/>
            <w:tcBorders>
              <w:top w:val="nil"/>
              <w:left w:val="nil"/>
              <w:bottom w:val="nil"/>
              <w:right w:val="nil"/>
            </w:tcBorders>
            <w:shd w:val="clear" w:color="auto" w:fill="auto"/>
            <w:noWrap/>
            <w:hideMark/>
          </w:tcPr>
          <w:p w14:paraId="0861644C" w14:textId="77777777" w:rsidR="00DA6B82" w:rsidRPr="00AD4966" w:rsidRDefault="00DA6B82" w:rsidP="00AD4966">
            <w:pPr>
              <w:rPr>
                <w:sz w:val="20"/>
                <w:szCs w:val="20"/>
              </w:rPr>
            </w:pPr>
          </w:p>
        </w:tc>
        <w:tc>
          <w:tcPr>
            <w:tcW w:w="222" w:type="dxa"/>
            <w:vAlign w:val="center"/>
            <w:hideMark/>
          </w:tcPr>
          <w:p w14:paraId="1B2A57D3" w14:textId="77777777" w:rsidR="00DA6B82" w:rsidRPr="00AD4966" w:rsidRDefault="00DA6B82" w:rsidP="00AD4966">
            <w:pPr>
              <w:rPr>
                <w:sz w:val="20"/>
                <w:szCs w:val="20"/>
              </w:rPr>
            </w:pPr>
          </w:p>
        </w:tc>
      </w:tr>
      <w:tr w:rsidR="00DA6B82" w:rsidRPr="00AD4966" w14:paraId="01117D01" w14:textId="77777777" w:rsidTr="00DA6B82">
        <w:trPr>
          <w:trHeight w:val="300"/>
        </w:trPr>
        <w:tc>
          <w:tcPr>
            <w:tcW w:w="2480" w:type="dxa"/>
            <w:tcBorders>
              <w:top w:val="nil"/>
              <w:left w:val="nil"/>
              <w:bottom w:val="nil"/>
              <w:right w:val="nil"/>
            </w:tcBorders>
            <w:shd w:val="clear" w:color="auto" w:fill="auto"/>
            <w:hideMark/>
          </w:tcPr>
          <w:p w14:paraId="10F5B874" w14:textId="77777777" w:rsidR="00DA6B82" w:rsidRPr="00AD4966" w:rsidRDefault="00DA6B82" w:rsidP="00AD4966">
            <w:pPr>
              <w:rPr>
                <w:color w:val="000000"/>
              </w:rPr>
            </w:pPr>
            <w:r w:rsidRPr="00AD4966">
              <w:rPr>
                <w:color w:val="000000"/>
              </w:rPr>
              <w:t>2. Candid Feedback</w:t>
            </w:r>
          </w:p>
        </w:tc>
        <w:tc>
          <w:tcPr>
            <w:tcW w:w="1460" w:type="dxa"/>
            <w:tcBorders>
              <w:top w:val="nil"/>
              <w:left w:val="nil"/>
              <w:bottom w:val="nil"/>
              <w:right w:val="nil"/>
            </w:tcBorders>
            <w:shd w:val="clear" w:color="auto" w:fill="auto"/>
            <w:hideMark/>
          </w:tcPr>
          <w:p w14:paraId="3DB1EA2C" w14:textId="01FCB033" w:rsidR="00DA6B82" w:rsidRPr="00AD4966" w:rsidRDefault="00DA6B82" w:rsidP="00AD4966">
            <w:pPr>
              <w:rPr>
                <w:color w:val="000000"/>
              </w:rPr>
            </w:pPr>
            <w:r w:rsidRPr="00AD4966">
              <w:rPr>
                <w:color w:val="000000"/>
              </w:rPr>
              <w:t>4.34</w:t>
            </w:r>
            <w:r>
              <w:rPr>
                <w:color w:val="000000"/>
              </w:rPr>
              <w:t xml:space="preserve"> </w:t>
            </w:r>
            <w:r w:rsidRPr="00AD4966">
              <w:rPr>
                <w:color w:val="000000"/>
              </w:rPr>
              <w:t>(</w:t>
            </w:r>
            <w:r>
              <w:rPr>
                <w:color w:val="000000"/>
              </w:rPr>
              <w:t>0</w:t>
            </w:r>
            <w:r w:rsidRPr="00AD4966">
              <w:rPr>
                <w:color w:val="000000"/>
              </w:rPr>
              <w:t>.77)</w:t>
            </w:r>
          </w:p>
        </w:tc>
        <w:tc>
          <w:tcPr>
            <w:tcW w:w="1460" w:type="dxa"/>
            <w:tcBorders>
              <w:top w:val="nil"/>
              <w:left w:val="nil"/>
              <w:bottom w:val="nil"/>
              <w:right w:val="nil"/>
            </w:tcBorders>
            <w:shd w:val="clear" w:color="auto" w:fill="auto"/>
            <w:hideMark/>
          </w:tcPr>
          <w:p w14:paraId="6D715E04" w14:textId="3B9FDCAC" w:rsidR="00DA6B82" w:rsidRPr="00AD4966" w:rsidRDefault="00DA6B82" w:rsidP="00AD4966">
            <w:pPr>
              <w:rPr>
                <w:color w:val="000000"/>
              </w:rPr>
            </w:pPr>
            <w:r w:rsidRPr="00AD4966">
              <w:rPr>
                <w:color w:val="000000"/>
              </w:rPr>
              <w:t>4.43</w:t>
            </w:r>
            <w:r>
              <w:rPr>
                <w:color w:val="000000"/>
              </w:rPr>
              <w:t xml:space="preserve"> </w:t>
            </w:r>
            <w:r w:rsidRPr="00AD4966">
              <w:rPr>
                <w:color w:val="000000"/>
              </w:rPr>
              <w:t>(</w:t>
            </w:r>
            <w:r>
              <w:rPr>
                <w:color w:val="000000"/>
              </w:rPr>
              <w:t>0</w:t>
            </w:r>
            <w:r w:rsidRPr="00AD4966">
              <w:rPr>
                <w:color w:val="000000"/>
              </w:rPr>
              <w:t>.72)</w:t>
            </w:r>
          </w:p>
        </w:tc>
        <w:tc>
          <w:tcPr>
            <w:tcW w:w="1300" w:type="dxa"/>
            <w:tcBorders>
              <w:top w:val="nil"/>
              <w:left w:val="nil"/>
              <w:bottom w:val="nil"/>
              <w:right w:val="nil"/>
            </w:tcBorders>
            <w:shd w:val="clear" w:color="auto" w:fill="auto"/>
            <w:noWrap/>
            <w:hideMark/>
          </w:tcPr>
          <w:p w14:paraId="3130BCF6" w14:textId="590D4B72" w:rsidR="00DA6B82" w:rsidRPr="00AD4966" w:rsidRDefault="00DA6B82" w:rsidP="00AD4966">
            <w:pPr>
              <w:rPr>
                <w:rFonts w:ascii="Times Roman" w:hAnsi="Times Roman" w:cs="Calibri"/>
                <w:color w:val="000000"/>
              </w:rPr>
            </w:pPr>
            <w:r w:rsidRPr="00AD4966">
              <w:rPr>
                <w:rFonts w:ascii="Times Roman" w:hAnsi="Times Roman" w:cs="Calibri"/>
                <w:color w:val="000000"/>
              </w:rPr>
              <w:t>0.03</w:t>
            </w:r>
          </w:p>
        </w:tc>
        <w:tc>
          <w:tcPr>
            <w:tcW w:w="1300" w:type="dxa"/>
            <w:tcBorders>
              <w:top w:val="nil"/>
              <w:left w:val="nil"/>
              <w:bottom w:val="nil"/>
              <w:right w:val="nil"/>
            </w:tcBorders>
            <w:shd w:val="clear" w:color="auto" w:fill="auto"/>
            <w:noWrap/>
            <w:hideMark/>
          </w:tcPr>
          <w:p w14:paraId="35CDE66F" w14:textId="6E1441CF" w:rsidR="00DA6B82" w:rsidRPr="00AD4966" w:rsidRDefault="00DA6B82" w:rsidP="00AD4966">
            <w:pPr>
              <w:rPr>
                <w:rFonts w:ascii="Times Roman" w:hAnsi="Times Roman" w:cs="Calibri"/>
                <w:color w:val="000000"/>
              </w:rPr>
            </w:pPr>
          </w:p>
        </w:tc>
        <w:tc>
          <w:tcPr>
            <w:tcW w:w="1300" w:type="dxa"/>
            <w:tcBorders>
              <w:top w:val="nil"/>
              <w:left w:val="nil"/>
              <w:bottom w:val="nil"/>
              <w:right w:val="nil"/>
            </w:tcBorders>
            <w:shd w:val="clear" w:color="auto" w:fill="auto"/>
            <w:noWrap/>
            <w:hideMark/>
          </w:tcPr>
          <w:p w14:paraId="370E0B96" w14:textId="77777777" w:rsidR="00DA6B82" w:rsidRPr="00AD4966" w:rsidRDefault="00DA6B82" w:rsidP="00AD4966">
            <w:pPr>
              <w:rPr>
                <w:rFonts w:ascii="Times Roman" w:hAnsi="Times Roman" w:cs="Calibri"/>
                <w:color w:val="000000"/>
              </w:rPr>
            </w:pPr>
          </w:p>
        </w:tc>
        <w:tc>
          <w:tcPr>
            <w:tcW w:w="1300" w:type="dxa"/>
            <w:tcBorders>
              <w:top w:val="nil"/>
              <w:left w:val="nil"/>
              <w:bottom w:val="nil"/>
              <w:right w:val="nil"/>
            </w:tcBorders>
            <w:shd w:val="clear" w:color="auto" w:fill="auto"/>
            <w:noWrap/>
            <w:hideMark/>
          </w:tcPr>
          <w:p w14:paraId="30DF5C79" w14:textId="77777777" w:rsidR="00DA6B82" w:rsidRPr="00AD4966" w:rsidRDefault="00DA6B82" w:rsidP="00AD4966">
            <w:pPr>
              <w:rPr>
                <w:sz w:val="20"/>
                <w:szCs w:val="20"/>
              </w:rPr>
            </w:pPr>
          </w:p>
        </w:tc>
        <w:tc>
          <w:tcPr>
            <w:tcW w:w="222" w:type="dxa"/>
            <w:vAlign w:val="center"/>
            <w:hideMark/>
          </w:tcPr>
          <w:p w14:paraId="78AC3245" w14:textId="77777777" w:rsidR="00DA6B82" w:rsidRPr="00AD4966" w:rsidRDefault="00DA6B82" w:rsidP="00AD4966">
            <w:pPr>
              <w:rPr>
                <w:sz w:val="20"/>
                <w:szCs w:val="20"/>
              </w:rPr>
            </w:pPr>
          </w:p>
        </w:tc>
      </w:tr>
      <w:tr w:rsidR="00DA6B82" w:rsidRPr="00AD4966" w14:paraId="0B3731FB" w14:textId="77777777" w:rsidTr="00DA6B82">
        <w:trPr>
          <w:trHeight w:val="300"/>
        </w:trPr>
        <w:tc>
          <w:tcPr>
            <w:tcW w:w="2480" w:type="dxa"/>
            <w:tcBorders>
              <w:top w:val="nil"/>
              <w:left w:val="nil"/>
              <w:bottom w:val="nil"/>
              <w:right w:val="nil"/>
            </w:tcBorders>
            <w:shd w:val="clear" w:color="auto" w:fill="auto"/>
            <w:hideMark/>
          </w:tcPr>
          <w:p w14:paraId="16F52D43" w14:textId="77777777" w:rsidR="00DA6B82" w:rsidRPr="00AD4966" w:rsidRDefault="00DA6B82" w:rsidP="00DA6B82">
            <w:pPr>
              <w:rPr>
                <w:color w:val="000000"/>
              </w:rPr>
            </w:pPr>
            <w:r w:rsidRPr="00AD4966">
              <w:rPr>
                <w:color w:val="000000"/>
              </w:rPr>
              <w:t>3. Warmth</w:t>
            </w:r>
          </w:p>
        </w:tc>
        <w:tc>
          <w:tcPr>
            <w:tcW w:w="1460" w:type="dxa"/>
            <w:tcBorders>
              <w:top w:val="nil"/>
              <w:left w:val="nil"/>
              <w:bottom w:val="nil"/>
              <w:right w:val="nil"/>
            </w:tcBorders>
            <w:shd w:val="clear" w:color="auto" w:fill="auto"/>
            <w:hideMark/>
          </w:tcPr>
          <w:p w14:paraId="56D62906" w14:textId="56005710" w:rsidR="00DA6B82" w:rsidRPr="00AD4966" w:rsidRDefault="00DA6B82" w:rsidP="00DA6B82">
            <w:pPr>
              <w:rPr>
                <w:color w:val="000000"/>
              </w:rPr>
            </w:pPr>
            <w:r w:rsidRPr="00AD4966">
              <w:rPr>
                <w:color w:val="000000"/>
              </w:rPr>
              <w:t>3.14</w:t>
            </w:r>
            <w:r>
              <w:rPr>
                <w:color w:val="000000"/>
              </w:rPr>
              <w:t xml:space="preserve"> </w:t>
            </w:r>
            <w:r w:rsidRPr="00AD4966">
              <w:rPr>
                <w:color w:val="000000"/>
              </w:rPr>
              <w:t>(</w:t>
            </w:r>
            <w:r>
              <w:rPr>
                <w:color w:val="000000"/>
              </w:rPr>
              <w:t>0</w:t>
            </w:r>
            <w:r w:rsidRPr="00AD4966">
              <w:rPr>
                <w:color w:val="000000"/>
              </w:rPr>
              <w:t>.93)</w:t>
            </w:r>
          </w:p>
        </w:tc>
        <w:tc>
          <w:tcPr>
            <w:tcW w:w="1460" w:type="dxa"/>
            <w:tcBorders>
              <w:top w:val="nil"/>
              <w:left w:val="nil"/>
              <w:bottom w:val="nil"/>
              <w:right w:val="nil"/>
            </w:tcBorders>
            <w:shd w:val="clear" w:color="auto" w:fill="auto"/>
            <w:hideMark/>
          </w:tcPr>
          <w:p w14:paraId="70F0ADAC" w14:textId="7EE1941D" w:rsidR="00DA6B82" w:rsidRPr="00AD4966" w:rsidRDefault="00DA6B82" w:rsidP="00DA6B82">
            <w:pPr>
              <w:rPr>
                <w:color w:val="000000"/>
              </w:rPr>
            </w:pPr>
            <w:r w:rsidRPr="00AD4966">
              <w:rPr>
                <w:color w:val="000000"/>
              </w:rPr>
              <w:t>2.96</w:t>
            </w:r>
            <w:r>
              <w:rPr>
                <w:color w:val="000000"/>
              </w:rPr>
              <w:t xml:space="preserve"> </w:t>
            </w:r>
            <w:r w:rsidRPr="00AD4966">
              <w:rPr>
                <w:color w:val="000000"/>
              </w:rPr>
              <w:t>(</w:t>
            </w:r>
            <w:r>
              <w:rPr>
                <w:color w:val="000000"/>
              </w:rPr>
              <w:t>0</w:t>
            </w:r>
            <w:r w:rsidRPr="00AD4966">
              <w:rPr>
                <w:color w:val="000000"/>
              </w:rPr>
              <w:t>.92)</w:t>
            </w:r>
          </w:p>
        </w:tc>
        <w:tc>
          <w:tcPr>
            <w:tcW w:w="1300" w:type="dxa"/>
            <w:tcBorders>
              <w:top w:val="nil"/>
              <w:left w:val="nil"/>
              <w:bottom w:val="nil"/>
              <w:right w:val="nil"/>
            </w:tcBorders>
            <w:shd w:val="clear" w:color="auto" w:fill="auto"/>
            <w:noWrap/>
            <w:hideMark/>
          </w:tcPr>
          <w:p w14:paraId="5C438396" w14:textId="6B571ADA" w:rsidR="00DA6B82" w:rsidRPr="00AD4966" w:rsidRDefault="00DA6B82" w:rsidP="00DA6B82">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.38**</w:t>
            </w:r>
          </w:p>
        </w:tc>
        <w:tc>
          <w:tcPr>
            <w:tcW w:w="1300" w:type="dxa"/>
            <w:tcBorders>
              <w:top w:val="nil"/>
              <w:left w:val="nil"/>
              <w:bottom w:val="nil"/>
              <w:right w:val="nil"/>
            </w:tcBorders>
            <w:shd w:val="clear" w:color="auto" w:fill="auto"/>
            <w:noWrap/>
            <w:hideMark/>
          </w:tcPr>
          <w:p w14:paraId="251C051C" w14:textId="30EC7B7D" w:rsidR="00DA6B82" w:rsidRPr="00AD4966" w:rsidRDefault="00DA6B82" w:rsidP="00DA6B82">
            <w:pPr>
              <w:rPr>
                <w:rFonts w:ascii="Times Roman" w:hAnsi="Times Roman" w:cs="Calibri"/>
                <w:color w:val="000000"/>
              </w:rPr>
            </w:pPr>
            <w:r w:rsidRPr="00AD4966">
              <w:rPr>
                <w:rFonts w:ascii="Times Roman" w:hAnsi="Times Roman" w:cs="Calibri"/>
                <w:color w:val="000000"/>
              </w:rPr>
              <w:t>-0.01</w:t>
            </w:r>
          </w:p>
        </w:tc>
        <w:tc>
          <w:tcPr>
            <w:tcW w:w="1300" w:type="dxa"/>
            <w:tcBorders>
              <w:top w:val="nil"/>
              <w:left w:val="nil"/>
              <w:bottom w:val="nil"/>
              <w:right w:val="nil"/>
            </w:tcBorders>
            <w:shd w:val="clear" w:color="auto" w:fill="auto"/>
            <w:noWrap/>
            <w:hideMark/>
          </w:tcPr>
          <w:p w14:paraId="3EFCC110" w14:textId="7B4A4572" w:rsidR="00DA6B82" w:rsidRPr="00AD4966" w:rsidRDefault="00DA6B82" w:rsidP="00DA6B82">
            <w:pPr>
              <w:rPr>
                <w:rFonts w:ascii="Times Roman" w:hAnsi="Times Roman" w:cs="Calibri"/>
                <w:color w:val="000000"/>
              </w:rPr>
            </w:pPr>
          </w:p>
        </w:tc>
        <w:tc>
          <w:tcPr>
            <w:tcW w:w="1300" w:type="dxa"/>
            <w:tcBorders>
              <w:top w:val="nil"/>
              <w:left w:val="nil"/>
              <w:bottom w:val="nil"/>
              <w:right w:val="nil"/>
            </w:tcBorders>
            <w:shd w:val="clear" w:color="auto" w:fill="auto"/>
            <w:noWrap/>
            <w:hideMark/>
          </w:tcPr>
          <w:p w14:paraId="01875E01" w14:textId="77777777" w:rsidR="00DA6B82" w:rsidRPr="00AD4966" w:rsidRDefault="00DA6B82" w:rsidP="00DA6B82">
            <w:pPr>
              <w:rPr>
                <w:rFonts w:ascii="Times Roman" w:hAnsi="Times Roman" w:cs="Calibri"/>
                <w:color w:val="000000"/>
              </w:rPr>
            </w:pPr>
          </w:p>
        </w:tc>
        <w:tc>
          <w:tcPr>
            <w:tcW w:w="222" w:type="dxa"/>
            <w:vAlign w:val="center"/>
            <w:hideMark/>
          </w:tcPr>
          <w:p w14:paraId="1D100908" w14:textId="77777777" w:rsidR="00DA6B82" w:rsidRPr="00AD4966" w:rsidRDefault="00DA6B82" w:rsidP="00DA6B82">
            <w:pPr>
              <w:rPr>
                <w:sz w:val="20"/>
                <w:szCs w:val="20"/>
              </w:rPr>
            </w:pPr>
          </w:p>
        </w:tc>
      </w:tr>
      <w:tr w:rsidR="00DA6B82" w:rsidRPr="00AD4966" w14:paraId="1E4B9472" w14:textId="77777777" w:rsidTr="00DA6B82">
        <w:trPr>
          <w:trHeight w:val="300"/>
        </w:trPr>
        <w:tc>
          <w:tcPr>
            <w:tcW w:w="2480" w:type="dxa"/>
            <w:tcBorders>
              <w:top w:val="nil"/>
              <w:left w:val="nil"/>
              <w:bottom w:val="nil"/>
              <w:right w:val="nil"/>
            </w:tcBorders>
            <w:shd w:val="clear" w:color="auto" w:fill="auto"/>
            <w:hideMark/>
          </w:tcPr>
          <w:p w14:paraId="5F8514E4" w14:textId="77777777" w:rsidR="00DA6B82" w:rsidRPr="00AD4966" w:rsidRDefault="00DA6B82" w:rsidP="00DA6B82">
            <w:pPr>
              <w:rPr>
                <w:color w:val="000000"/>
              </w:rPr>
            </w:pPr>
            <w:r w:rsidRPr="00AD4966">
              <w:rPr>
                <w:color w:val="000000"/>
              </w:rPr>
              <w:t>4. Competence</w:t>
            </w:r>
          </w:p>
        </w:tc>
        <w:tc>
          <w:tcPr>
            <w:tcW w:w="1460" w:type="dxa"/>
            <w:tcBorders>
              <w:top w:val="nil"/>
              <w:left w:val="nil"/>
              <w:bottom w:val="nil"/>
              <w:right w:val="nil"/>
            </w:tcBorders>
            <w:shd w:val="clear" w:color="auto" w:fill="auto"/>
            <w:hideMark/>
          </w:tcPr>
          <w:p w14:paraId="0F7F5D33" w14:textId="6618E60A" w:rsidR="00DA6B82" w:rsidRPr="00AD4966" w:rsidRDefault="00DA6B82" w:rsidP="00DA6B82">
            <w:pPr>
              <w:rPr>
                <w:color w:val="000000"/>
              </w:rPr>
            </w:pPr>
            <w:r w:rsidRPr="00AD4966">
              <w:rPr>
                <w:color w:val="000000"/>
              </w:rPr>
              <w:t>2.58</w:t>
            </w:r>
            <w:r>
              <w:rPr>
                <w:color w:val="000000"/>
              </w:rPr>
              <w:t xml:space="preserve"> </w:t>
            </w:r>
            <w:r w:rsidRPr="00AD4966">
              <w:rPr>
                <w:color w:val="000000"/>
              </w:rPr>
              <w:t>(</w:t>
            </w:r>
            <w:r>
              <w:rPr>
                <w:color w:val="000000"/>
              </w:rPr>
              <w:t>0</w:t>
            </w:r>
            <w:r w:rsidRPr="00AD4966">
              <w:rPr>
                <w:color w:val="000000"/>
              </w:rPr>
              <w:t>.92)</w:t>
            </w:r>
          </w:p>
        </w:tc>
        <w:tc>
          <w:tcPr>
            <w:tcW w:w="1460" w:type="dxa"/>
            <w:tcBorders>
              <w:top w:val="nil"/>
              <w:left w:val="nil"/>
              <w:bottom w:val="nil"/>
              <w:right w:val="nil"/>
            </w:tcBorders>
            <w:shd w:val="clear" w:color="auto" w:fill="auto"/>
            <w:hideMark/>
          </w:tcPr>
          <w:p w14:paraId="2427365C" w14:textId="2EFC1060" w:rsidR="00DA6B82" w:rsidRPr="00AD4966" w:rsidRDefault="00DA6B82" w:rsidP="00DA6B82">
            <w:pPr>
              <w:rPr>
                <w:color w:val="000000"/>
              </w:rPr>
            </w:pPr>
            <w:r w:rsidRPr="00AD4966">
              <w:rPr>
                <w:color w:val="000000"/>
              </w:rPr>
              <w:t>2.43</w:t>
            </w:r>
            <w:r>
              <w:rPr>
                <w:color w:val="000000"/>
              </w:rPr>
              <w:t xml:space="preserve"> </w:t>
            </w:r>
            <w:r w:rsidRPr="00AD4966">
              <w:rPr>
                <w:color w:val="000000"/>
              </w:rPr>
              <w:t>(</w:t>
            </w:r>
            <w:r>
              <w:rPr>
                <w:color w:val="000000"/>
              </w:rPr>
              <w:t>0</w:t>
            </w:r>
            <w:r w:rsidRPr="00AD4966">
              <w:rPr>
                <w:color w:val="000000"/>
              </w:rPr>
              <w:t>.87)</w:t>
            </w:r>
          </w:p>
        </w:tc>
        <w:tc>
          <w:tcPr>
            <w:tcW w:w="1300" w:type="dxa"/>
            <w:tcBorders>
              <w:top w:val="nil"/>
              <w:left w:val="nil"/>
              <w:bottom w:val="nil"/>
              <w:right w:val="nil"/>
            </w:tcBorders>
            <w:shd w:val="clear" w:color="auto" w:fill="auto"/>
            <w:noWrap/>
            <w:hideMark/>
          </w:tcPr>
          <w:p w14:paraId="0F5D302E" w14:textId="314C342F" w:rsidR="00DA6B82" w:rsidRPr="00AD4966" w:rsidRDefault="00DA6B82" w:rsidP="00DA6B82">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.35**</w:t>
            </w:r>
          </w:p>
        </w:tc>
        <w:tc>
          <w:tcPr>
            <w:tcW w:w="1300" w:type="dxa"/>
            <w:tcBorders>
              <w:top w:val="nil"/>
              <w:left w:val="nil"/>
              <w:bottom w:val="nil"/>
              <w:right w:val="nil"/>
            </w:tcBorders>
            <w:shd w:val="clear" w:color="auto" w:fill="auto"/>
            <w:noWrap/>
            <w:hideMark/>
          </w:tcPr>
          <w:p w14:paraId="050E1680" w14:textId="67E2E01B" w:rsidR="00DA6B82" w:rsidRPr="00AD4966" w:rsidRDefault="00DA6B82" w:rsidP="00DA6B82">
            <w:pPr>
              <w:rPr>
                <w:rFonts w:ascii="Times Roman" w:hAnsi="Times Roman" w:cs="Calibri"/>
                <w:color w:val="000000"/>
              </w:rPr>
            </w:pPr>
            <w:r w:rsidRPr="00AD4966">
              <w:rPr>
                <w:rFonts w:ascii="Times Roman" w:hAnsi="Times Roman" w:cs="Calibri"/>
                <w:color w:val="000000"/>
              </w:rPr>
              <w:t>0.01</w:t>
            </w:r>
          </w:p>
        </w:tc>
        <w:tc>
          <w:tcPr>
            <w:tcW w:w="1300" w:type="dxa"/>
            <w:tcBorders>
              <w:top w:val="nil"/>
              <w:left w:val="nil"/>
              <w:bottom w:val="nil"/>
              <w:right w:val="nil"/>
            </w:tcBorders>
            <w:shd w:val="clear" w:color="auto" w:fill="auto"/>
            <w:noWrap/>
            <w:hideMark/>
          </w:tcPr>
          <w:p w14:paraId="0881F269" w14:textId="2D22F636" w:rsidR="00DA6B82" w:rsidRPr="00AD4966" w:rsidRDefault="00DA6B82" w:rsidP="00DA6B82">
            <w:pPr>
              <w:rPr>
                <w:rFonts w:ascii="Times Roman" w:hAnsi="Times Roman" w:cs="Calibri"/>
                <w:color w:val="000000"/>
              </w:rPr>
            </w:pPr>
            <w:r>
              <w:rPr>
                <w:rFonts w:ascii="Times Roman" w:hAnsi="Times Roman" w:cs="Calibri"/>
                <w:color w:val="000000"/>
              </w:rPr>
              <w:t>0</w:t>
            </w:r>
            <w:r w:rsidRPr="00AD4966">
              <w:rPr>
                <w:rFonts w:ascii="Times Roman" w:hAnsi="Times Roman" w:cs="Calibri"/>
                <w:color w:val="000000"/>
              </w:rPr>
              <w:t>.65**</w:t>
            </w:r>
          </w:p>
        </w:tc>
        <w:tc>
          <w:tcPr>
            <w:tcW w:w="1300" w:type="dxa"/>
            <w:tcBorders>
              <w:top w:val="nil"/>
              <w:left w:val="nil"/>
              <w:bottom w:val="nil"/>
              <w:right w:val="nil"/>
            </w:tcBorders>
            <w:shd w:val="clear" w:color="auto" w:fill="auto"/>
            <w:noWrap/>
            <w:hideMark/>
          </w:tcPr>
          <w:p w14:paraId="7C3D6BAD" w14:textId="78353AF0" w:rsidR="00DA6B82" w:rsidRPr="00AD4966" w:rsidRDefault="00DA6B82" w:rsidP="00DA6B82">
            <w:pPr>
              <w:rPr>
                <w:rFonts w:ascii="Times Roman" w:hAnsi="Times Roman" w:cs="Calibri"/>
                <w:color w:val="000000"/>
              </w:rPr>
            </w:pPr>
          </w:p>
        </w:tc>
        <w:tc>
          <w:tcPr>
            <w:tcW w:w="222" w:type="dxa"/>
            <w:vAlign w:val="center"/>
            <w:hideMark/>
          </w:tcPr>
          <w:p w14:paraId="7614FD6F" w14:textId="77777777" w:rsidR="00DA6B82" w:rsidRPr="00AD4966" w:rsidRDefault="00DA6B82" w:rsidP="00DA6B82">
            <w:pPr>
              <w:rPr>
                <w:sz w:val="20"/>
                <w:szCs w:val="20"/>
              </w:rPr>
            </w:pPr>
          </w:p>
        </w:tc>
      </w:tr>
      <w:tr w:rsidR="00DA6B82" w:rsidRPr="00AD4966" w14:paraId="58CEA2F7" w14:textId="77777777" w:rsidTr="00DA6B82">
        <w:trPr>
          <w:trHeight w:val="300"/>
        </w:trPr>
        <w:tc>
          <w:tcPr>
            <w:tcW w:w="2480" w:type="dxa"/>
            <w:tcBorders>
              <w:top w:val="nil"/>
              <w:left w:val="nil"/>
              <w:bottom w:val="single" w:sz="8" w:space="0" w:color="auto"/>
              <w:right w:val="nil"/>
            </w:tcBorders>
            <w:shd w:val="clear" w:color="auto" w:fill="auto"/>
            <w:hideMark/>
          </w:tcPr>
          <w:p w14:paraId="548A9C79" w14:textId="77777777" w:rsidR="00DA6B82" w:rsidRPr="00AD4966" w:rsidRDefault="00DA6B82" w:rsidP="00DA6B82">
            <w:pPr>
              <w:rPr>
                <w:color w:val="000000"/>
              </w:rPr>
            </w:pPr>
            <w:r w:rsidRPr="00AD4966">
              <w:rPr>
                <w:color w:val="000000"/>
              </w:rPr>
              <w:t>5. Discomfort</w:t>
            </w:r>
          </w:p>
        </w:tc>
        <w:tc>
          <w:tcPr>
            <w:tcW w:w="1460" w:type="dxa"/>
            <w:tcBorders>
              <w:top w:val="nil"/>
              <w:left w:val="nil"/>
              <w:bottom w:val="single" w:sz="8" w:space="0" w:color="auto"/>
              <w:right w:val="nil"/>
            </w:tcBorders>
            <w:shd w:val="clear" w:color="auto" w:fill="auto"/>
            <w:hideMark/>
          </w:tcPr>
          <w:p w14:paraId="64A1BD99" w14:textId="4A10716F" w:rsidR="00DA6B82" w:rsidRPr="00AD4966" w:rsidRDefault="00DA6B82" w:rsidP="00DA6B82">
            <w:pPr>
              <w:rPr>
                <w:color w:val="000000"/>
              </w:rPr>
            </w:pPr>
            <w:r w:rsidRPr="00AD4966">
              <w:rPr>
                <w:color w:val="000000"/>
              </w:rPr>
              <w:t>3.54</w:t>
            </w:r>
            <w:r>
              <w:rPr>
                <w:color w:val="000000"/>
              </w:rPr>
              <w:t xml:space="preserve"> </w:t>
            </w:r>
            <w:r w:rsidRPr="00AD4966">
              <w:rPr>
                <w:color w:val="000000"/>
              </w:rPr>
              <w:t>(1.30)</w:t>
            </w:r>
          </w:p>
        </w:tc>
        <w:tc>
          <w:tcPr>
            <w:tcW w:w="1460" w:type="dxa"/>
            <w:tcBorders>
              <w:top w:val="nil"/>
              <w:left w:val="nil"/>
              <w:bottom w:val="single" w:sz="8" w:space="0" w:color="auto"/>
              <w:right w:val="nil"/>
            </w:tcBorders>
            <w:shd w:val="clear" w:color="auto" w:fill="auto"/>
            <w:hideMark/>
          </w:tcPr>
          <w:p w14:paraId="2BF38926" w14:textId="7B23113E" w:rsidR="00DA6B82" w:rsidRPr="00AD4966" w:rsidRDefault="00DA6B82" w:rsidP="00DA6B82">
            <w:pPr>
              <w:rPr>
                <w:color w:val="000000"/>
              </w:rPr>
            </w:pPr>
            <w:r w:rsidRPr="00AD4966">
              <w:rPr>
                <w:color w:val="000000"/>
              </w:rPr>
              <w:t>3.51</w:t>
            </w:r>
            <w:r>
              <w:rPr>
                <w:color w:val="000000"/>
              </w:rPr>
              <w:t xml:space="preserve"> </w:t>
            </w:r>
            <w:r w:rsidRPr="00AD4966">
              <w:rPr>
                <w:color w:val="000000"/>
              </w:rPr>
              <w:t>(1.35)</w:t>
            </w:r>
          </w:p>
        </w:tc>
        <w:tc>
          <w:tcPr>
            <w:tcW w:w="1300" w:type="dxa"/>
            <w:tcBorders>
              <w:top w:val="nil"/>
              <w:left w:val="nil"/>
              <w:bottom w:val="single" w:sz="8" w:space="0" w:color="auto"/>
              <w:right w:val="nil"/>
            </w:tcBorders>
            <w:shd w:val="clear" w:color="auto" w:fill="auto"/>
            <w:noWrap/>
            <w:hideMark/>
          </w:tcPr>
          <w:p w14:paraId="38E1463B" w14:textId="7D908055" w:rsidR="00DA6B82" w:rsidRPr="00AD4966" w:rsidRDefault="00DA6B82" w:rsidP="00DA6B82">
            <w:pPr>
              <w:rPr>
                <w:rFonts w:ascii="Times Roman" w:hAnsi="Times Roman" w:cs="Calibri"/>
                <w:color w:val="000000"/>
              </w:rPr>
            </w:pPr>
            <w:r w:rsidRPr="00AD4966">
              <w:rPr>
                <w:rFonts w:ascii="Times Roman" w:hAnsi="Times Roman" w:cs="Calibri"/>
                <w:color w:val="000000"/>
              </w:rPr>
              <w:t>-0.03</w:t>
            </w:r>
          </w:p>
        </w:tc>
        <w:tc>
          <w:tcPr>
            <w:tcW w:w="1300" w:type="dxa"/>
            <w:tcBorders>
              <w:top w:val="nil"/>
              <w:left w:val="nil"/>
              <w:bottom w:val="single" w:sz="8" w:space="0" w:color="auto"/>
              <w:right w:val="nil"/>
            </w:tcBorders>
            <w:shd w:val="clear" w:color="auto" w:fill="auto"/>
            <w:noWrap/>
            <w:hideMark/>
          </w:tcPr>
          <w:p w14:paraId="35500D97" w14:textId="0783A1CD" w:rsidR="00DA6B82" w:rsidRPr="00AD4966" w:rsidRDefault="00DA6B82" w:rsidP="00DA6B82">
            <w:pPr>
              <w:rPr>
                <w:rFonts w:ascii="Times Roman" w:hAnsi="Times Roman" w:cs="Calibri"/>
                <w:color w:val="000000"/>
              </w:rPr>
            </w:pPr>
            <w:r w:rsidRPr="00AD4966">
              <w:rPr>
                <w:rFonts w:ascii="Times Roman" w:hAnsi="Times Roman" w:cs="Calibri"/>
                <w:color w:val="000000"/>
              </w:rPr>
              <w:t>.24**</w:t>
            </w:r>
          </w:p>
        </w:tc>
        <w:tc>
          <w:tcPr>
            <w:tcW w:w="1300" w:type="dxa"/>
            <w:tcBorders>
              <w:top w:val="nil"/>
              <w:left w:val="nil"/>
              <w:bottom w:val="single" w:sz="8" w:space="0" w:color="auto"/>
              <w:right w:val="nil"/>
            </w:tcBorders>
            <w:shd w:val="clear" w:color="auto" w:fill="auto"/>
            <w:noWrap/>
            <w:hideMark/>
          </w:tcPr>
          <w:p w14:paraId="5B26309F" w14:textId="1DF8B07F" w:rsidR="00DA6B82" w:rsidRPr="00AD4966" w:rsidRDefault="00DA6B82" w:rsidP="00DA6B82">
            <w:pPr>
              <w:rPr>
                <w:rFonts w:ascii="Times Roman" w:hAnsi="Times Roman" w:cs="Calibri"/>
                <w:color w:val="000000"/>
              </w:rPr>
            </w:pPr>
            <w:r w:rsidRPr="00AD4966">
              <w:rPr>
                <w:rFonts w:ascii="Times Roman" w:hAnsi="Times Roman" w:cs="Calibri"/>
                <w:color w:val="000000"/>
              </w:rPr>
              <w:t>0.12**</w:t>
            </w:r>
          </w:p>
        </w:tc>
        <w:tc>
          <w:tcPr>
            <w:tcW w:w="1300" w:type="dxa"/>
            <w:tcBorders>
              <w:top w:val="nil"/>
              <w:left w:val="nil"/>
              <w:bottom w:val="single" w:sz="8" w:space="0" w:color="auto"/>
              <w:right w:val="nil"/>
            </w:tcBorders>
            <w:shd w:val="clear" w:color="auto" w:fill="auto"/>
            <w:noWrap/>
            <w:hideMark/>
          </w:tcPr>
          <w:p w14:paraId="63242AA3" w14:textId="1FF83CAE" w:rsidR="00DA6B82" w:rsidRPr="00AD4966" w:rsidRDefault="00DA6B82" w:rsidP="00DA6B82">
            <w:pPr>
              <w:rPr>
                <w:rFonts w:ascii="Times Roman" w:hAnsi="Times Roman" w:cs="Calibri"/>
                <w:color w:val="000000"/>
              </w:rPr>
            </w:pPr>
            <w:r w:rsidRPr="00AD4966">
              <w:rPr>
                <w:rFonts w:ascii="Times Roman" w:hAnsi="Times Roman" w:cs="Calibri"/>
                <w:color w:val="000000"/>
              </w:rPr>
              <w:t>.15**</w:t>
            </w:r>
          </w:p>
        </w:tc>
        <w:tc>
          <w:tcPr>
            <w:tcW w:w="222" w:type="dxa"/>
            <w:vAlign w:val="center"/>
            <w:hideMark/>
          </w:tcPr>
          <w:p w14:paraId="62CC75C3" w14:textId="77777777" w:rsidR="00DA6B82" w:rsidRPr="00AD4966" w:rsidRDefault="00DA6B82" w:rsidP="00DA6B82">
            <w:pPr>
              <w:rPr>
                <w:sz w:val="20"/>
                <w:szCs w:val="20"/>
              </w:rPr>
            </w:pPr>
          </w:p>
        </w:tc>
      </w:tr>
    </w:tbl>
    <w:p w14:paraId="6E691622" w14:textId="628616C1" w:rsidR="00AD4966" w:rsidRDefault="00AD4966" w:rsidP="00AD4966">
      <w:pPr>
        <w:tabs>
          <w:tab w:val="left" w:pos="1520"/>
        </w:tabs>
      </w:pPr>
      <w:r w:rsidRPr="002C34A1">
        <w:rPr>
          <w:i/>
        </w:rPr>
        <w:t>Note:</w:t>
      </w:r>
      <w:r w:rsidRPr="002C34A1">
        <w:t xml:space="preserve"> </w:t>
      </w:r>
      <w:r>
        <w:t>Across rows, m</w:t>
      </w:r>
      <w:r w:rsidRPr="002C34A1">
        <w:t xml:space="preserve">eans with different subscripts differ at the </w:t>
      </w:r>
      <w:r w:rsidRPr="002C34A1">
        <w:rPr>
          <w:i/>
          <w:iCs/>
        </w:rPr>
        <w:t>p</w:t>
      </w:r>
      <w:r w:rsidRPr="002C34A1">
        <w:t xml:space="preserve"> ≤ 0.05. An asterisk indicates a significant correlation</w:t>
      </w:r>
      <w:r>
        <w:t xml:space="preserve"> </w:t>
      </w:r>
      <w:r w:rsidRPr="002C34A1">
        <w:t xml:space="preserve">at the </w:t>
      </w:r>
      <w:r w:rsidRPr="002C34A1">
        <w:rPr>
          <w:i/>
          <w:iCs/>
        </w:rPr>
        <w:t>p</w:t>
      </w:r>
      <w:r w:rsidRPr="002C34A1">
        <w:t xml:space="preserve"> ≤ 0.05 level</w:t>
      </w:r>
      <w:r>
        <w:t xml:space="preserve"> and two asterisks indicate a</w:t>
      </w:r>
      <w:r w:rsidRPr="002C34A1">
        <w:t xml:space="preserve"> significant correlation</w:t>
      </w:r>
      <w:r>
        <w:t xml:space="preserve"> </w:t>
      </w:r>
      <w:r w:rsidRPr="002C34A1">
        <w:t>at the</w:t>
      </w:r>
      <w:r>
        <w:t xml:space="preserve"> p </w:t>
      </w:r>
      <w:r w:rsidRPr="002C34A1">
        <w:t xml:space="preserve">≤ </w:t>
      </w:r>
      <w:r>
        <w:t xml:space="preserve">0.01 </w:t>
      </w:r>
      <w:r w:rsidRPr="002C34A1">
        <w:t>level</w:t>
      </w:r>
      <w:r>
        <w:t>.</w:t>
      </w:r>
    </w:p>
    <w:p w14:paraId="7584405F" w14:textId="6DA66EA0" w:rsidR="00AD4966" w:rsidRDefault="00AD4966" w:rsidP="00AD4966">
      <w:pPr>
        <w:tabs>
          <w:tab w:val="left" w:pos="1520"/>
        </w:tabs>
      </w:pPr>
    </w:p>
    <w:p w14:paraId="24EEE28B" w14:textId="77777777" w:rsidR="00AD4966" w:rsidRPr="002C34A1" w:rsidRDefault="00AD4966" w:rsidP="00AD4966">
      <w:pPr>
        <w:tabs>
          <w:tab w:val="left" w:pos="1520"/>
        </w:tabs>
      </w:pPr>
    </w:p>
    <w:p w14:paraId="563932E2" w14:textId="77777777" w:rsidR="00AD4966" w:rsidRDefault="00AD4966" w:rsidP="00D05E8E">
      <w:pPr>
        <w:tabs>
          <w:tab w:val="left" w:pos="1520"/>
        </w:tabs>
      </w:pPr>
    </w:p>
    <w:p w14:paraId="45912695" w14:textId="2E1B8466" w:rsidR="00EF2694" w:rsidRPr="002C34A1" w:rsidRDefault="009E0198" w:rsidP="00C27951">
      <w:pPr>
        <w:tabs>
          <w:tab w:val="left" w:pos="1520"/>
        </w:tabs>
        <w:spacing w:line="480" w:lineRule="auto"/>
      </w:pPr>
      <w:r w:rsidRPr="00E01397">
        <w:rPr>
          <w:b/>
        </w:rPr>
        <w:t xml:space="preserve">Table </w:t>
      </w:r>
      <w:r w:rsidR="0009355C">
        <w:rPr>
          <w:b/>
        </w:rPr>
        <w:t>7</w:t>
      </w:r>
      <w:r w:rsidR="00C27951">
        <w:rPr>
          <w:b/>
        </w:rPr>
        <w:t xml:space="preserve">. </w:t>
      </w:r>
      <w:r w:rsidR="00FB7EED">
        <w:t>Study 5</w:t>
      </w:r>
      <w:r w:rsidR="0090266F" w:rsidRPr="002C34A1">
        <w:t xml:space="preserve"> means, standard deviations, and correlations</w:t>
      </w:r>
      <w:r w:rsidR="00C27951">
        <w:t xml:space="preserve">. </w:t>
      </w:r>
    </w:p>
    <w:tbl>
      <w:tblPr>
        <w:tblW w:w="8504" w:type="dxa"/>
        <w:tblLook w:val="04A0" w:firstRow="1" w:lastRow="0" w:firstColumn="1" w:lastColumn="0" w:noHBand="0" w:noVBand="1"/>
      </w:tblPr>
      <w:tblGrid>
        <w:gridCol w:w="2853"/>
        <w:gridCol w:w="1827"/>
        <w:gridCol w:w="1890"/>
        <w:gridCol w:w="900"/>
        <w:gridCol w:w="1034"/>
      </w:tblGrid>
      <w:tr w:rsidR="00321325" w:rsidRPr="002C34A1" w14:paraId="09FB1795" w14:textId="4FF4E0C2" w:rsidTr="00321325">
        <w:trPr>
          <w:trHeight w:val="263"/>
        </w:trPr>
        <w:tc>
          <w:tcPr>
            <w:tcW w:w="2853" w:type="dxa"/>
            <w:tcBorders>
              <w:top w:val="single" w:sz="8" w:space="0" w:color="000000"/>
              <w:left w:val="nil"/>
              <w:bottom w:val="single" w:sz="8" w:space="0" w:color="000000"/>
              <w:right w:val="nil"/>
            </w:tcBorders>
            <w:shd w:val="clear" w:color="auto" w:fill="auto"/>
            <w:hideMark/>
          </w:tcPr>
          <w:p w14:paraId="1A6FA8D0" w14:textId="77777777" w:rsidR="00321325" w:rsidRPr="002C34A1" w:rsidRDefault="00321325" w:rsidP="00321325">
            <w:pPr>
              <w:rPr>
                <w:color w:val="000000"/>
              </w:rPr>
            </w:pPr>
            <w:r w:rsidRPr="002C34A1">
              <w:t>Factor</w:t>
            </w:r>
          </w:p>
        </w:tc>
        <w:tc>
          <w:tcPr>
            <w:tcW w:w="1827" w:type="dxa"/>
            <w:tcBorders>
              <w:top w:val="single" w:sz="8" w:space="0" w:color="000000"/>
              <w:left w:val="nil"/>
              <w:bottom w:val="single" w:sz="8" w:space="0" w:color="000000"/>
              <w:right w:val="nil"/>
            </w:tcBorders>
            <w:shd w:val="clear" w:color="auto" w:fill="auto"/>
            <w:hideMark/>
          </w:tcPr>
          <w:p w14:paraId="48ABF640" w14:textId="47A7FFBE" w:rsidR="00321325" w:rsidRPr="002C34A1" w:rsidRDefault="00321325" w:rsidP="00321325">
            <w:pPr>
              <w:rPr>
                <w:color w:val="000000"/>
              </w:rPr>
            </w:pPr>
            <w:r>
              <w:t>Woman (Sarah, coded as 1, N</w:t>
            </w:r>
            <w:r w:rsidRPr="002C34A1">
              <w:t xml:space="preserve"> = </w:t>
            </w:r>
            <w:r>
              <w:t>79</w:t>
            </w:r>
            <w:r w:rsidRPr="002C34A1">
              <w:t>)</w:t>
            </w:r>
          </w:p>
        </w:tc>
        <w:tc>
          <w:tcPr>
            <w:tcW w:w="1890" w:type="dxa"/>
            <w:tcBorders>
              <w:top w:val="single" w:sz="8" w:space="0" w:color="000000"/>
              <w:left w:val="nil"/>
              <w:bottom w:val="single" w:sz="8" w:space="0" w:color="000000"/>
              <w:right w:val="nil"/>
            </w:tcBorders>
            <w:shd w:val="clear" w:color="auto" w:fill="auto"/>
            <w:hideMark/>
          </w:tcPr>
          <w:p w14:paraId="0812C20E" w14:textId="07C6EB64" w:rsidR="00321325" w:rsidRPr="002C34A1" w:rsidRDefault="00321325" w:rsidP="00321325">
            <w:pPr>
              <w:rPr>
                <w:color w:val="000000"/>
              </w:rPr>
            </w:pPr>
            <w:r>
              <w:t>Man</w:t>
            </w:r>
            <w:r w:rsidRPr="002C34A1">
              <w:t xml:space="preserve"> (</w:t>
            </w:r>
            <w:r>
              <w:t>Andrew, coded as 0, N</w:t>
            </w:r>
            <w:r w:rsidRPr="002C34A1">
              <w:t xml:space="preserve"> </w:t>
            </w:r>
            <w:r>
              <w:t>= 77</w:t>
            </w:r>
            <w:r w:rsidRPr="002C34A1">
              <w:t>)</w:t>
            </w:r>
          </w:p>
        </w:tc>
        <w:tc>
          <w:tcPr>
            <w:tcW w:w="900" w:type="dxa"/>
            <w:tcBorders>
              <w:top w:val="single" w:sz="8" w:space="0" w:color="000000"/>
              <w:left w:val="nil"/>
              <w:bottom w:val="single" w:sz="8" w:space="0" w:color="000000"/>
              <w:right w:val="nil"/>
            </w:tcBorders>
            <w:shd w:val="clear" w:color="auto" w:fill="auto"/>
            <w:hideMark/>
          </w:tcPr>
          <w:p w14:paraId="52AB4D87" w14:textId="77777777" w:rsidR="00321325" w:rsidRPr="002C34A1" w:rsidRDefault="00321325" w:rsidP="00321325">
            <w:pPr>
              <w:rPr>
                <w:color w:val="000000"/>
              </w:rPr>
            </w:pPr>
            <w:r w:rsidRPr="002C34A1">
              <w:t>1</w:t>
            </w:r>
          </w:p>
        </w:tc>
        <w:tc>
          <w:tcPr>
            <w:tcW w:w="1034" w:type="dxa"/>
            <w:tcBorders>
              <w:top w:val="single" w:sz="8" w:space="0" w:color="000000"/>
              <w:left w:val="nil"/>
              <w:bottom w:val="single" w:sz="8" w:space="0" w:color="000000"/>
              <w:right w:val="nil"/>
            </w:tcBorders>
            <w:shd w:val="clear" w:color="auto" w:fill="auto"/>
            <w:hideMark/>
          </w:tcPr>
          <w:p w14:paraId="10CA27F6" w14:textId="77777777" w:rsidR="00321325" w:rsidRPr="002C34A1" w:rsidRDefault="00321325" w:rsidP="00321325">
            <w:r w:rsidRPr="002C34A1">
              <w:t>2</w:t>
            </w:r>
          </w:p>
          <w:p w14:paraId="366BBBC5" w14:textId="77777777" w:rsidR="00321325" w:rsidRPr="002C34A1" w:rsidRDefault="00321325" w:rsidP="00321325"/>
          <w:p w14:paraId="5E0F3F45" w14:textId="77777777" w:rsidR="00321325" w:rsidRPr="002C34A1" w:rsidRDefault="00321325" w:rsidP="00321325">
            <w:pPr>
              <w:rPr>
                <w:color w:val="000000"/>
              </w:rPr>
            </w:pPr>
          </w:p>
        </w:tc>
      </w:tr>
      <w:tr w:rsidR="00321325" w:rsidRPr="00321325" w14:paraId="0B3DBFBA" w14:textId="63BD488F" w:rsidTr="00321325">
        <w:trPr>
          <w:trHeight w:val="270"/>
        </w:trPr>
        <w:tc>
          <w:tcPr>
            <w:tcW w:w="2853" w:type="dxa"/>
            <w:tcBorders>
              <w:top w:val="nil"/>
              <w:left w:val="nil"/>
              <w:bottom w:val="nil"/>
              <w:right w:val="nil"/>
            </w:tcBorders>
            <w:shd w:val="clear" w:color="auto" w:fill="auto"/>
            <w:vAlign w:val="center"/>
            <w:hideMark/>
          </w:tcPr>
          <w:p w14:paraId="00C4569F" w14:textId="273709D7" w:rsidR="00321325" w:rsidRPr="00321325" w:rsidRDefault="00321325" w:rsidP="00321325">
            <w:pPr>
              <w:rPr>
                <w:color w:val="000000"/>
              </w:rPr>
            </w:pPr>
            <w:r w:rsidRPr="00321325">
              <w:rPr>
                <w:color w:val="000000"/>
              </w:rPr>
              <w:t>1. Kind Feedback</w:t>
            </w:r>
          </w:p>
        </w:tc>
        <w:tc>
          <w:tcPr>
            <w:tcW w:w="1827" w:type="dxa"/>
            <w:tcBorders>
              <w:top w:val="nil"/>
              <w:left w:val="nil"/>
              <w:bottom w:val="nil"/>
              <w:right w:val="nil"/>
            </w:tcBorders>
            <w:shd w:val="clear" w:color="auto" w:fill="auto"/>
            <w:vAlign w:val="center"/>
            <w:hideMark/>
          </w:tcPr>
          <w:p w14:paraId="073BBAAD" w14:textId="2317EE56" w:rsidR="00321325" w:rsidRPr="00321325" w:rsidRDefault="00321325" w:rsidP="00321325">
            <w:pPr>
              <w:rPr>
                <w:color w:val="000000"/>
              </w:rPr>
            </w:pPr>
            <w:r w:rsidRPr="00321325">
              <w:rPr>
                <w:color w:val="000000"/>
              </w:rPr>
              <w:t>4.73</w:t>
            </w:r>
            <w:r w:rsidRPr="00321325">
              <w:rPr>
                <w:color w:val="000000"/>
                <w:vertAlign w:val="subscript"/>
              </w:rPr>
              <w:t xml:space="preserve"> a</w:t>
            </w:r>
            <w:r w:rsidRPr="00321325">
              <w:rPr>
                <w:color w:val="000000"/>
              </w:rPr>
              <w:t xml:space="preserve"> (0.80)</w:t>
            </w:r>
          </w:p>
        </w:tc>
        <w:tc>
          <w:tcPr>
            <w:tcW w:w="1890" w:type="dxa"/>
            <w:tcBorders>
              <w:top w:val="nil"/>
              <w:left w:val="nil"/>
              <w:bottom w:val="nil"/>
              <w:right w:val="nil"/>
            </w:tcBorders>
            <w:shd w:val="clear" w:color="auto" w:fill="auto"/>
            <w:vAlign w:val="center"/>
            <w:hideMark/>
          </w:tcPr>
          <w:p w14:paraId="19753912" w14:textId="0073FAB8" w:rsidR="00321325" w:rsidRPr="00321325" w:rsidRDefault="00321325" w:rsidP="00321325">
            <w:pPr>
              <w:rPr>
                <w:color w:val="000000"/>
              </w:rPr>
            </w:pPr>
            <w:r w:rsidRPr="00321325">
              <w:rPr>
                <w:color w:val="000000"/>
              </w:rPr>
              <w:t>4.43</w:t>
            </w:r>
            <w:r w:rsidRPr="00321325">
              <w:rPr>
                <w:color w:val="000000"/>
                <w:vertAlign w:val="subscript"/>
              </w:rPr>
              <w:t>b</w:t>
            </w:r>
            <w:r w:rsidRPr="00321325">
              <w:rPr>
                <w:color w:val="000000"/>
              </w:rPr>
              <w:t xml:space="preserve"> (0.80)</w:t>
            </w:r>
          </w:p>
        </w:tc>
        <w:tc>
          <w:tcPr>
            <w:tcW w:w="900" w:type="dxa"/>
            <w:tcBorders>
              <w:top w:val="nil"/>
              <w:left w:val="nil"/>
              <w:bottom w:val="nil"/>
              <w:right w:val="nil"/>
            </w:tcBorders>
            <w:shd w:val="clear" w:color="auto" w:fill="auto"/>
            <w:vAlign w:val="center"/>
            <w:hideMark/>
          </w:tcPr>
          <w:p w14:paraId="411B2BB0" w14:textId="77777777" w:rsidR="00321325" w:rsidRPr="00321325" w:rsidRDefault="00321325" w:rsidP="00321325">
            <w:pPr>
              <w:rPr>
                <w:color w:val="000000"/>
              </w:rPr>
            </w:pPr>
          </w:p>
        </w:tc>
        <w:tc>
          <w:tcPr>
            <w:tcW w:w="1034" w:type="dxa"/>
            <w:tcBorders>
              <w:top w:val="nil"/>
              <w:left w:val="nil"/>
              <w:bottom w:val="nil"/>
              <w:right w:val="nil"/>
            </w:tcBorders>
            <w:shd w:val="clear" w:color="auto" w:fill="auto"/>
            <w:vAlign w:val="center"/>
            <w:hideMark/>
          </w:tcPr>
          <w:p w14:paraId="4A67CD5A" w14:textId="77777777" w:rsidR="00321325" w:rsidRPr="00321325" w:rsidRDefault="00321325" w:rsidP="00321325"/>
        </w:tc>
      </w:tr>
      <w:tr w:rsidR="00321325" w:rsidRPr="002C34A1" w14:paraId="77D4A5EC" w14:textId="5818BCF3" w:rsidTr="00BC1990">
        <w:trPr>
          <w:trHeight w:val="255"/>
        </w:trPr>
        <w:tc>
          <w:tcPr>
            <w:tcW w:w="2853" w:type="dxa"/>
            <w:tcBorders>
              <w:top w:val="nil"/>
              <w:left w:val="nil"/>
              <w:right w:val="nil"/>
            </w:tcBorders>
            <w:shd w:val="clear" w:color="auto" w:fill="auto"/>
            <w:vAlign w:val="center"/>
            <w:hideMark/>
          </w:tcPr>
          <w:p w14:paraId="5AF107BA" w14:textId="436C9240" w:rsidR="00321325" w:rsidRPr="00321325" w:rsidRDefault="00321325" w:rsidP="00321325">
            <w:pPr>
              <w:rPr>
                <w:color w:val="000000"/>
              </w:rPr>
            </w:pPr>
            <w:r w:rsidRPr="00321325">
              <w:rPr>
                <w:color w:val="000000"/>
              </w:rPr>
              <w:t>2. Candid Feedback</w:t>
            </w:r>
          </w:p>
        </w:tc>
        <w:tc>
          <w:tcPr>
            <w:tcW w:w="1827" w:type="dxa"/>
            <w:tcBorders>
              <w:top w:val="nil"/>
              <w:left w:val="nil"/>
              <w:right w:val="nil"/>
            </w:tcBorders>
            <w:shd w:val="clear" w:color="auto" w:fill="auto"/>
            <w:vAlign w:val="center"/>
            <w:hideMark/>
          </w:tcPr>
          <w:p w14:paraId="6BC25D82" w14:textId="4B19869A" w:rsidR="00321325" w:rsidRPr="00321325" w:rsidRDefault="00321325" w:rsidP="00321325">
            <w:pPr>
              <w:rPr>
                <w:color w:val="000000"/>
              </w:rPr>
            </w:pPr>
            <w:r w:rsidRPr="00321325">
              <w:rPr>
                <w:color w:val="000000"/>
              </w:rPr>
              <w:t>3.87</w:t>
            </w:r>
            <w:r w:rsidRPr="00321325">
              <w:rPr>
                <w:color w:val="000000"/>
                <w:vertAlign w:val="subscript"/>
              </w:rPr>
              <w:t>a</w:t>
            </w:r>
            <w:r w:rsidRPr="00321325">
              <w:rPr>
                <w:color w:val="000000"/>
              </w:rPr>
              <w:t xml:space="preserve"> (0.93)</w:t>
            </w:r>
          </w:p>
        </w:tc>
        <w:tc>
          <w:tcPr>
            <w:tcW w:w="1890" w:type="dxa"/>
            <w:tcBorders>
              <w:top w:val="nil"/>
              <w:left w:val="nil"/>
              <w:right w:val="nil"/>
            </w:tcBorders>
            <w:shd w:val="clear" w:color="auto" w:fill="auto"/>
            <w:vAlign w:val="center"/>
            <w:hideMark/>
          </w:tcPr>
          <w:p w14:paraId="1A8A367F" w14:textId="5FF041E4" w:rsidR="00321325" w:rsidRPr="00321325" w:rsidRDefault="00321325" w:rsidP="00321325">
            <w:pPr>
              <w:rPr>
                <w:color w:val="000000"/>
              </w:rPr>
            </w:pPr>
            <w:r w:rsidRPr="00321325">
              <w:rPr>
                <w:color w:val="000000"/>
              </w:rPr>
              <w:t>3.93 (0.90)</w:t>
            </w:r>
          </w:p>
        </w:tc>
        <w:tc>
          <w:tcPr>
            <w:tcW w:w="900" w:type="dxa"/>
            <w:tcBorders>
              <w:top w:val="nil"/>
              <w:left w:val="nil"/>
              <w:right w:val="nil"/>
            </w:tcBorders>
            <w:shd w:val="clear" w:color="auto" w:fill="auto"/>
            <w:vAlign w:val="center"/>
            <w:hideMark/>
          </w:tcPr>
          <w:p w14:paraId="435959C3" w14:textId="21D86678" w:rsidR="00321325" w:rsidRPr="002C34A1" w:rsidRDefault="00321325" w:rsidP="00321325">
            <w:pPr>
              <w:rPr>
                <w:color w:val="000000"/>
              </w:rPr>
            </w:pPr>
            <w:r w:rsidRPr="00321325">
              <w:rPr>
                <w:color w:val="000000"/>
              </w:rPr>
              <w:t>-0.</w:t>
            </w:r>
            <w:r>
              <w:rPr>
                <w:color w:val="000000"/>
              </w:rPr>
              <w:t>11</w:t>
            </w:r>
          </w:p>
        </w:tc>
        <w:tc>
          <w:tcPr>
            <w:tcW w:w="1034" w:type="dxa"/>
            <w:tcBorders>
              <w:top w:val="nil"/>
              <w:left w:val="nil"/>
              <w:right w:val="nil"/>
            </w:tcBorders>
            <w:shd w:val="clear" w:color="auto" w:fill="auto"/>
            <w:vAlign w:val="center"/>
            <w:hideMark/>
          </w:tcPr>
          <w:p w14:paraId="55D56D73" w14:textId="77777777" w:rsidR="00321325" w:rsidRPr="002C34A1" w:rsidRDefault="00321325" w:rsidP="00321325">
            <w:pPr>
              <w:rPr>
                <w:color w:val="000000"/>
              </w:rPr>
            </w:pPr>
          </w:p>
        </w:tc>
      </w:tr>
      <w:tr w:rsidR="00321325" w:rsidRPr="002C34A1" w14:paraId="15691280" w14:textId="00E18292" w:rsidTr="00BC1990">
        <w:trPr>
          <w:trHeight w:val="255"/>
        </w:trPr>
        <w:tc>
          <w:tcPr>
            <w:tcW w:w="2853" w:type="dxa"/>
            <w:tcBorders>
              <w:top w:val="nil"/>
              <w:left w:val="nil"/>
              <w:bottom w:val="single" w:sz="4" w:space="0" w:color="auto"/>
              <w:right w:val="nil"/>
            </w:tcBorders>
            <w:shd w:val="clear" w:color="auto" w:fill="auto"/>
            <w:vAlign w:val="center"/>
            <w:hideMark/>
          </w:tcPr>
          <w:p w14:paraId="33EE4413" w14:textId="33ADFC9F" w:rsidR="00321325" w:rsidRPr="002C34A1" w:rsidRDefault="00321325" w:rsidP="00321325">
            <w:pPr>
              <w:rPr>
                <w:color w:val="000000"/>
              </w:rPr>
            </w:pPr>
            <w:r w:rsidRPr="002C34A1">
              <w:rPr>
                <w:color w:val="000000"/>
              </w:rPr>
              <w:t xml:space="preserve">3. </w:t>
            </w:r>
            <w:r>
              <w:rPr>
                <w:color w:val="000000"/>
              </w:rPr>
              <w:t>Intended Feedback</w:t>
            </w:r>
          </w:p>
        </w:tc>
        <w:tc>
          <w:tcPr>
            <w:tcW w:w="1827" w:type="dxa"/>
            <w:tcBorders>
              <w:top w:val="nil"/>
              <w:left w:val="nil"/>
              <w:bottom w:val="single" w:sz="4" w:space="0" w:color="auto"/>
              <w:right w:val="nil"/>
            </w:tcBorders>
            <w:shd w:val="clear" w:color="auto" w:fill="auto"/>
            <w:vAlign w:val="center"/>
            <w:hideMark/>
          </w:tcPr>
          <w:p w14:paraId="56B651C3" w14:textId="32797417" w:rsidR="00321325" w:rsidRPr="002C34A1" w:rsidRDefault="00321325" w:rsidP="00321325">
            <w:pPr>
              <w:rPr>
                <w:color w:val="000000"/>
              </w:rPr>
            </w:pPr>
            <w:r w:rsidRPr="002C34A1">
              <w:rPr>
                <w:color w:val="000000"/>
              </w:rPr>
              <w:t>46.</w:t>
            </w:r>
            <w:r>
              <w:rPr>
                <w:color w:val="000000"/>
              </w:rPr>
              <w:t>43</w:t>
            </w:r>
            <w:r w:rsidRPr="002C34A1">
              <w:rPr>
                <w:color w:val="000000"/>
              </w:rPr>
              <w:t xml:space="preserve"> (16.</w:t>
            </w:r>
            <w:r>
              <w:rPr>
                <w:color w:val="000000"/>
              </w:rPr>
              <w:t>85</w:t>
            </w:r>
            <w:r w:rsidRPr="002C34A1">
              <w:rPr>
                <w:color w:val="000000"/>
              </w:rPr>
              <w:t>)</w:t>
            </w:r>
          </w:p>
        </w:tc>
        <w:tc>
          <w:tcPr>
            <w:tcW w:w="1890" w:type="dxa"/>
            <w:tcBorders>
              <w:top w:val="nil"/>
              <w:left w:val="nil"/>
              <w:bottom w:val="single" w:sz="4" w:space="0" w:color="auto"/>
              <w:right w:val="nil"/>
            </w:tcBorders>
            <w:shd w:val="clear" w:color="auto" w:fill="auto"/>
            <w:vAlign w:val="center"/>
            <w:hideMark/>
          </w:tcPr>
          <w:p w14:paraId="2B6B7CE8" w14:textId="63C838E8" w:rsidR="00321325" w:rsidRPr="002C34A1" w:rsidRDefault="00321325" w:rsidP="00321325">
            <w:pPr>
              <w:rPr>
                <w:color w:val="000000"/>
              </w:rPr>
            </w:pPr>
            <w:r w:rsidRPr="002C34A1">
              <w:rPr>
                <w:color w:val="000000"/>
              </w:rPr>
              <w:t>43.</w:t>
            </w:r>
            <w:r>
              <w:rPr>
                <w:color w:val="000000"/>
              </w:rPr>
              <w:t>26</w:t>
            </w:r>
            <w:r w:rsidRPr="002C34A1">
              <w:rPr>
                <w:color w:val="000000"/>
              </w:rPr>
              <w:t xml:space="preserve"> (</w:t>
            </w:r>
            <w:r>
              <w:rPr>
                <w:color w:val="000000"/>
              </w:rPr>
              <w:t>15.89</w:t>
            </w:r>
            <w:r w:rsidRPr="002C34A1">
              <w:rPr>
                <w:color w:val="000000"/>
              </w:rPr>
              <w:t>)</w:t>
            </w:r>
          </w:p>
        </w:tc>
        <w:tc>
          <w:tcPr>
            <w:tcW w:w="900" w:type="dxa"/>
            <w:tcBorders>
              <w:top w:val="nil"/>
              <w:left w:val="nil"/>
              <w:bottom w:val="single" w:sz="4" w:space="0" w:color="auto"/>
              <w:right w:val="nil"/>
            </w:tcBorders>
            <w:shd w:val="clear" w:color="auto" w:fill="auto"/>
            <w:vAlign w:val="center"/>
            <w:hideMark/>
          </w:tcPr>
          <w:p w14:paraId="55A3ACAB" w14:textId="1CA24E96" w:rsidR="00321325" w:rsidRPr="002C34A1" w:rsidRDefault="00321325" w:rsidP="00321325">
            <w:pPr>
              <w:rPr>
                <w:color w:val="000000"/>
              </w:rPr>
            </w:pPr>
            <w:r w:rsidRPr="002C34A1">
              <w:rPr>
                <w:color w:val="000000"/>
              </w:rPr>
              <w:t>0.</w:t>
            </w:r>
            <w:r>
              <w:rPr>
                <w:color w:val="000000"/>
              </w:rPr>
              <w:t>36</w:t>
            </w:r>
            <w:r w:rsidRPr="002C34A1">
              <w:rPr>
                <w:color w:val="000000"/>
              </w:rPr>
              <w:t>*</w:t>
            </w:r>
          </w:p>
        </w:tc>
        <w:tc>
          <w:tcPr>
            <w:tcW w:w="1034" w:type="dxa"/>
            <w:tcBorders>
              <w:top w:val="nil"/>
              <w:left w:val="nil"/>
              <w:bottom w:val="single" w:sz="4" w:space="0" w:color="auto"/>
              <w:right w:val="nil"/>
            </w:tcBorders>
            <w:shd w:val="clear" w:color="auto" w:fill="auto"/>
            <w:vAlign w:val="center"/>
            <w:hideMark/>
          </w:tcPr>
          <w:p w14:paraId="0323F48A" w14:textId="37886D75" w:rsidR="00321325" w:rsidRPr="002C34A1" w:rsidRDefault="00321325" w:rsidP="00321325">
            <w:pPr>
              <w:rPr>
                <w:color w:val="000000"/>
              </w:rPr>
            </w:pPr>
            <w:r w:rsidRPr="002C34A1">
              <w:rPr>
                <w:color w:val="000000"/>
              </w:rPr>
              <w:t>-0.</w:t>
            </w:r>
            <w:r>
              <w:rPr>
                <w:color w:val="000000"/>
              </w:rPr>
              <w:t>16</w:t>
            </w:r>
            <w:r w:rsidRPr="002C34A1">
              <w:rPr>
                <w:color w:val="000000"/>
              </w:rPr>
              <w:t>*</w:t>
            </w:r>
          </w:p>
        </w:tc>
      </w:tr>
    </w:tbl>
    <w:p w14:paraId="65CEE56A" w14:textId="4135FCF8" w:rsidR="00EF2694" w:rsidRPr="002C34A1" w:rsidRDefault="00BC1990" w:rsidP="00EF2694">
      <w:pPr>
        <w:tabs>
          <w:tab w:val="left" w:pos="1520"/>
        </w:tabs>
      </w:pPr>
      <w:r w:rsidRPr="002C34A1">
        <w:rPr>
          <w:i/>
        </w:rPr>
        <w:t>Note</w:t>
      </w:r>
      <w:r w:rsidRPr="002C34A1">
        <w:t xml:space="preserve">: </w:t>
      </w:r>
      <w:r>
        <w:t>Across rows, m</w:t>
      </w:r>
      <w:r w:rsidRPr="002C34A1">
        <w:t xml:space="preserve">eans with different subscripts differ at the </w:t>
      </w:r>
      <w:r w:rsidRPr="002C34A1">
        <w:rPr>
          <w:i/>
          <w:iCs/>
        </w:rPr>
        <w:t>p</w:t>
      </w:r>
      <w:r w:rsidRPr="002C34A1">
        <w:t xml:space="preserve"> ≤ 0.05 level. An asterisk indicates a significant correlation</w:t>
      </w:r>
      <w:r>
        <w:t xml:space="preserve"> </w:t>
      </w:r>
      <w:r w:rsidRPr="002C34A1">
        <w:t xml:space="preserve">at the </w:t>
      </w:r>
      <w:r w:rsidRPr="002C34A1">
        <w:rPr>
          <w:i/>
          <w:iCs/>
        </w:rPr>
        <w:t>p</w:t>
      </w:r>
      <w:r w:rsidRPr="002C34A1">
        <w:t xml:space="preserve"> ≤ 0.05 level</w:t>
      </w:r>
      <w:r w:rsidR="00EF2694" w:rsidRPr="002C34A1">
        <w:t>.</w:t>
      </w:r>
    </w:p>
    <w:p w14:paraId="236DD40E" w14:textId="77777777" w:rsidR="0090266F" w:rsidRPr="002C34A1" w:rsidRDefault="0090266F" w:rsidP="0090266F">
      <w:pPr>
        <w:sectPr w:rsidR="0090266F" w:rsidRPr="002C34A1" w:rsidSect="00836204">
          <w:pgSz w:w="15840" w:h="12240" w:orient="landscape"/>
          <w:pgMar w:top="1800" w:right="1440" w:bottom="1800" w:left="1440" w:header="720" w:footer="720" w:gutter="0"/>
          <w:cols w:space="720"/>
        </w:sectPr>
      </w:pPr>
    </w:p>
    <w:p w14:paraId="652F8DD8" w14:textId="585BFDE3" w:rsidR="00012118" w:rsidRPr="002C34A1" w:rsidRDefault="00EE4BBA" w:rsidP="00D65A78">
      <w:pPr>
        <w:tabs>
          <w:tab w:val="left" w:pos="1520"/>
        </w:tabs>
        <w:spacing w:line="480" w:lineRule="auto"/>
      </w:pPr>
      <w:r w:rsidRPr="002C34A1">
        <w:rPr>
          <w:b/>
          <w:bCs/>
        </w:rPr>
        <w:lastRenderedPageBreak/>
        <w:t>Figure 1</w:t>
      </w:r>
      <w:r w:rsidR="00D65A78">
        <w:rPr>
          <w:b/>
          <w:bCs/>
        </w:rPr>
        <w:t xml:space="preserve">. </w:t>
      </w:r>
    </w:p>
    <w:p w14:paraId="5BCC242B" w14:textId="77777777" w:rsidR="00BE520C" w:rsidRPr="002C34A1" w:rsidRDefault="00BE520C" w:rsidP="00EE4BBA">
      <w:pPr>
        <w:tabs>
          <w:tab w:val="left" w:pos="1520"/>
        </w:tabs>
      </w:pPr>
    </w:p>
    <w:p w14:paraId="2FC60794" w14:textId="3E86682E" w:rsidR="00460769" w:rsidRPr="002C34A1" w:rsidRDefault="003B7220" w:rsidP="00460769">
      <w:pPr>
        <w:keepNext/>
        <w:tabs>
          <w:tab w:val="left" w:pos="1520"/>
        </w:tabs>
      </w:pPr>
      <w:r>
        <w:rPr>
          <w:noProof/>
        </w:rPr>
        <w:drawing>
          <wp:inline distT="0" distB="0" distL="0" distR="0" wp14:anchorId="1298D5A3" wp14:editId="2C1F072A">
            <wp:extent cx="7365442" cy="4286277"/>
            <wp:effectExtent l="0" t="0" r="635"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12"/>
                    <a:stretch>
                      <a:fillRect/>
                    </a:stretch>
                  </pic:blipFill>
                  <pic:spPr>
                    <a:xfrm>
                      <a:off x="0" y="0"/>
                      <a:ext cx="7366646" cy="4286977"/>
                    </a:xfrm>
                    <a:prstGeom prst="rect">
                      <a:avLst/>
                    </a:prstGeom>
                  </pic:spPr>
                </pic:pic>
              </a:graphicData>
            </a:graphic>
          </wp:inline>
        </w:drawing>
      </w:r>
    </w:p>
    <w:p w14:paraId="2DA5506C" w14:textId="7F0716A2" w:rsidR="00E2434B" w:rsidRPr="002C34A1" w:rsidRDefault="001B1EE1" w:rsidP="00BE520C">
      <w:pPr>
        <w:tabs>
          <w:tab w:val="left" w:pos="1520"/>
        </w:tabs>
      </w:pPr>
      <w:r w:rsidRPr="002C34A1">
        <w:rPr>
          <w:i/>
          <w:iCs/>
        </w:rPr>
        <w:t>Note</w:t>
      </w:r>
      <w:r w:rsidRPr="002C34A1">
        <w:t xml:space="preserve">: </w:t>
      </w:r>
      <w:r w:rsidR="00D65A78" w:rsidRPr="002C34A1">
        <w:t>Results for</w:t>
      </w:r>
      <w:r w:rsidR="00D65A78">
        <w:t xml:space="preserve"> Studies</w:t>
      </w:r>
      <w:r w:rsidR="00D65A78" w:rsidRPr="002C34A1">
        <w:t xml:space="preserve"> </w:t>
      </w:r>
      <w:r w:rsidR="00D65A78">
        <w:t>2, 3, 4a, 4b, and 5</w:t>
      </w:r>
      <w:r w:rsidR="00D65A78" w:rsidRPr="002C34A1">
        <w:t>.</w:t>
      </w:r>
      <w:r w:rsidR="00D65A78">
        <w:t xml:space="preserve"> </w:t>
      </w:r>
      <w:r w:rsidR="00460769" w:rsidRPr="002C34A1">
        <w:t xml:space="preserve">The effect of employee gender </w:t>
      </w:r>
      <w:r w:rsidR="00597F55">
        <w:t xml:space="preserve">condition </w:t>
      </w:r>
      <w:r w:rsidR="00460769" w:rsidRPr="002C34A1">
        <w:t xml:space="preserve">on feedback </w:t>
      </w:r>
      <w:r w:rsidR="00597F55">
        <w:t>goals</w:t>
      </w:r>
      <w:r w:rsidR="00702A37" w:rsidRPr="002C34A1">
        <w:t xml:space="preserve"> (kind or candid)</w:t>
      </w:r>
      <w:r w:rsidR="00460769" w:rsidRPr="002C34A1">
        <w:t xml:space="preserve"> across experiments. </w:t>
      </w:r>
      <w:r w:rsidR="009E099C" w:rsidRPr="002C34A1">
        <w:t>Bars represent</w:t>
      </w:r>
      <w:r w:rsidR="002630B6" w:rsidRPr="002C34A1">
        <w:t xml:space="preserve"> </w:t>
      </w:r>
      <w:r w:rsidR="00725337" w:rsidRPr="002C34A1">
        <w:t xml:space="preserve">mean </w:t>
      </w:r>
      <w:r w:rsidR="00733213" w:rsidRPr="002C34A1">
        <w:t>agreement on a 1-6</w:t>
      </w:r>
      <w:r w:rsidR="002630B6" w:rsidRPr="002C34A1">
        <w:t xml:space="preserve"> scale</w:t>
      </w:r>
      <w:r w:rsidR="00702A37" w:rsidRPr="002C34A1">
        <w:t xml:space="preserve"> with feedback goal </w:t>
      </w:r>
      <w:r w:rsidR="00597F55">
        <w:t>priority</w:t>
      </w:r>
      <w:r w:rsidR="002630B6" w:rsidRPr="002C34A1">
        <w:t xml:space="preserve"> </w:t>
      </w:r>
      <w:r w:rsidR="00725337" w:rsidRPr="002C34A1">
        <w:t>of kind and candid feedback approaches</w:t>
      </w:r>
      <w:r w:rsidR="002630B6" w:rsidRPr="002C34A1">
        <w:t xml:space="preserve">. </w:t>
      </w:r>
      <w:r w:rsidR="00843756" w:rsidRPr="002C34A1">
        <w:t>Error bars</w:t>
      </w:r>
      <w:r w:rsidR="00702A37" w:rsidRPr="002C34A1">
        <w:t xml:space="preserve"> are</w:t>
      </w:r>
      <w:r w:rsidR="00843756" w:rsidRPr="002C34A1">
        <w:t xml:space="preserve"> ± </w:t>
      </w:r>
      <w:r w:rsidR="00E2434B">
        <w:t>SEM</w:t>
      </w:r>
      <w:r w:rsidR="009428A4" w:rsidRPr="002C34A1">
        <w:t>.</w:t>
      </w:r>
      <w:r w:rsidR="00EF6ED6" w:rsidRPr="002C34A1">
        <w:t xml:space="preserve"> </w:t>
      </w:r>
    </w:p>
    <w:sectPr w:rsidR="00E2434B" w:rsidRPr="002C34A1" w:rsidSect="00E00B5F">
      <w:pgSz w:w="15840" w:h="12240" w:orient="landscape"/>
      <w:pgMar w:top="1800" w:right="1440" w:bottom="180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463EB" w14:textId="77777777" w:rsidR="009F0CAB" w:rsidRDefault="009F0CAB" w:rsidP="00573864">
      <w:r>
        <w:separator/>
      </w:r>
    </w:p>
  </w:endnote>
  <w:endnote w:type="continuationSeparator" w:id="0">
    <w:p w14:paraId="2C737410" w14:textId="77777777" w:rsidR="009F0CAB" w:rsidRDefault="009F0CAB" w:rsidP="00573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CC4E3" w14:textId="77777777" w:rsidR="00231E83" w:rsidRDefault="00231E83" w:rsidP="00495A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61E6B6" w14:textId="77777777" w:rsidR="00231E83" w:rsidRDefault="00231E83" w:rsidP="00E76F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5153" w14:textId="77777777" w:rsidR="00231E83" w:rsidRDefault="00231E83" w:rsidP="00495A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077F75A8" w14:textId="77777777" w:rsidR="00231E83" w:rsidRDefault="00231E83" w:rsidP="00E76F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2F165" w14:textId="77777777" w:rsidR="009F0CAB" w:rsidRDefault="009F0CAB" w:rsidP="00573864">
      <w:r>
        <w:separator/>
      </w:r>
    </w:p>
  </w:footnote>
  <w:footnote w:type="continuationSeparator" w:id="0">
    <w:p w14:paraId="2872512B" w14:textId="77777777" w:rsidR="009F0CAB" w:rsidRDefault="009F0CAB" w:rsidP="00573864">
      <w:r>
        <w:continuationSeparator/>
      </w:r>
    </w:p>
  </w:footnote>
  <w:footnote w:id="1">
    <w:p w14:paraId="7AB168EC" w14:textId="527BEE85" w:rsidR="00231E83" w:rsidRPr="008D1FED" w:rsidRDefault="00231E83">
      <w:pPr>
        <w:pStyle w:val="FootnoteText"/>
        <w:rPr>
          <w:rFonts w:ascii="Times New Roman" w:hAnsi="Times New Roman" w:cs="Times New Roman"/>
          <w:sz w:val="20"/>
          <w:szCs w:val="20"/>
        </w:rPr>
      </w:pPr>
      <w:r w:rsidRPr="008D1FED">
        <w:rPr>
          <w:rStyle w:val="FootnoteReference"/>
          <w:rFonts w:ascii="Times New Roman" w:hAnsi="Times New Roman" w:cs="Times New Roman"/>
          <w:sz w:val="20"/>
          <w:szCs w:val="20"/>
        </w:rPr>
        <w:footnoteRef/>
      </w:r>
      <w:r w:rsidRPr="008D1FED">
        <w:rPr>
          <w:rFonts w:ascii="Times New Roman" w:hAnsi="Times New Roman" w:cs="Times New Roman"/>
          <w:sz w:val="20"/>
          <w:szCs w:val="20"/>
        </w:rPr>
        <w:t xml:space="preserve"> Note that not every rater provided answers to every question.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E9919" w14:textId="4E507D8F" w:rsidR="00231E83" w:rsidRDefault="00231E83" w:rsidP="00E76F25">
    <w:pPr>
      <w:pStyle w:val="Header"/>
      <w:jc w:val="right"/>
    </w:pPr>
    <w:r>
      <w:t xml:space="preserve">Kindness Bias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14A47"/>
    <w:multiLevelType w:val="hybridMultilevel"/>
    <w:tmpl w:val="7332BC46"/>
    <w:lvl w:ilvl="0" w:tplc="59A21208">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02265"/>
    <w:multiLevelType w:val="hybridMultilevel"/>
    <w:tmpl w:val="0FC8ECB2"/>
    <w:lvl w:ilvl="0" w:tplc="59A2120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B421CE"/>
    <w:multiLevelType w:val="hybridMultilevel"/>
    <w:tmpl w:val="2DE628DA"/>
    <w:lvl w:ilvl="0" w:tplc="59A21208">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8B7B68"/>
    <w:multiLevelType w:val="hybridMultilevel"/>
    <w:tmpl w:val="7756BA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032077"/>
    <w:multiLevelType w:val="multilevel"/>
    <w:tmpl w:val="77D4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01083C"/>
    <w:multiLevelType w:val="hybridMultilevel"/>
    <w:tmpl w:val="0A1AD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3A5235"/>
    <w:multiLevelType w:val="hybridMultilevel"/>
    <w:tmpl w:val="E9922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41D"/>
    <w:rsid w:val="00002230"/>
    <w:rsid w:val="00002942"/>
    <w:rsid w:val="0000385E"/>
    <w:rsid w:val="00003B1F"/>
    <w:rsid w:val="000046B1"/>
    <w:rsid w:val="00004D34"/>
    <w:rsid w:val="0000511D"/>
    <w:rsid w:val="000052BF"/>
    <w:rsid w:val="000062AD"/>
    <w:rsid w:val="000103F5"/>
    <w:rsid w:val="0001046D"/>
    <w:rsid w:val="0001118C"/>
    <w:rsid w:val="00012118"/>
    <w:rsid w:val="0001214E"/>
    <w:rsid w:val="00012658"/>
    <w:rsid w:val="000129DF"/>
    <w:rsid w:val="00013160"/>
    <w:rsid w:val="00013428"/>
    <w:rsid w:val="00014856"/>
    <w:rsid w:val="00014F8F"/>
    <w:rsid w:val="000150EF"/>
    <w:rsid w:val="00017078"/>
    <w:rsid w:val="00017412"/>
    <w:rsid w:val="00017420"/>
    <w:rsid w:val="000210C8"/>
    <w:rsid w:val="00022EBE"/>
    <w:rsid w:val="000238DC"/>
    <w:rsid w:val="000240CC"/>
    <w:rsid w:val="00024710"/>
    <w:rsid w:val="000247C2"/>
    <w:rsid w:val="0002574A"/>
    <w:rsid w:val="00025752"/>
    <w:rsid w:val="00025860"/>
    <w:rsid w:val="00026629"/>
    <w:rsid w:val="000268C9"/>
    <w:rsid w:val="00026B2C"/>
    <w:rsid w:val="0002757E"/>
    <w:rsid w:val="000279EF"/>
    <w:rsid w:val="00027EC7"/>
    <w:rsid w:val="00030202"/>
    <w:rsid w:val="00031FB3"/>
    <w:rsid w:val="00032099"/>
    <w:rsid w:val="000323B8"/>
    <w:rsid w:val="0003265F"/>
    <w:rsid w:val="0003270F"/>
    <w:rsid w:val="00032DF3"/>
    <w:rsid w:val="000337FF"/>
    <w:rsid w:val="00034332"/>
    <w:rsid w:val="0003601C"/>
    <w:rsid w:val="000361F7"/>
    <w:rsid w:val="00036AAA"/>
    <w:rsid w:val="00036BEF"/>
    <w:rsid w:val="0003727E"/>
    <w:rsid w:val="00037679"/>
    <w:rsid w:val="00037720"/>
    <w:rsid w:val="00040026"/>
    <w:rsid w:val="00040EEF"/>
    <w:rsid w:val="00041294"/>
    <w:rsid w:val="000420D4"/>
    <w:rsid w:val="00043139"/>
    <w:rsid w:val="000442F8"/>
    <w:rsid w:val="0004471B"/>
    <w:rsid w:val="000449A4"/>
    <w:rsid w:val="000451DB"/>
    <w:rsid w:val="00045D06"/>
    <w:rsid w:val="000463BE"/>
    <w:rsid w:val="00046A4D"/>
    <w:rsid w:val="00046C25"/>
    <w:rsid w:val="00047AB8"/>
    <w:rsid w:val="00051138"/>
    <w:rsid w:val="0005238F"/>
    <w:rsid w:val="000526F2"/>
    <w:rsid w:val="00052771"/>
    <w:rsid w:val="00053F79"/>
    <w:rsid w:val="00054DFE"/>
    <w:rsid w:val="00055526"/>
    <w:rsid w:val="00055567"/>
    <w:rsid w:val="00057F09"/>
    <w:rsid w:val="00060549"/>
    <w:rsid w:val="00061397"/>
    <w:rsid w:val="00061464"/>
    <w:rsid w:val="000614A3"/>
    <w:rsid w:val="00061C03"/>
    <w:rsid w:val="00061EC7"/>
    <w:rsid w:val="0006268D"/>
    <w:rsid w:val="00062FA3"/>
    <w:rsid w:val="00063172"/>
    <w:rsid w:val="00066334"/>
    <w:rsid w:val="00066565"/>
    <w:rsid w:val="00070AA8"/>
    <w:rsid w:val="00071276"/>
    <w:rsid w:val="00072230"/>
    <w:rsid w:val="00072CAF"/>
    <w:rsid w:val="00072E8B"/>
    <w:rsid w:val="00073DFE"/>
    <w:rsid w:val="000769A9"/>
    <w:rsid w:val="00076AE4"/>
    <w:rsid w:val="00076AF0"/>
    <w:rsid w:val="00077423"/>
    <w:rsid w:val="0008050E"/>
    <w:rsid w:val="000805CF"/>
    <w:rsid w:val="00080A00"/>
    <w:rsid w:val="000814CE"/>
    <w:rsid w:val="000817A9"/>
    <w:rsid w:val="00081EEE"/>
    <w:rsid w:val="00082244"/>
    <w:rsid w:val="000822F6"/>
    <w:rsid w:val="00082CC6"/>
    <w:rsid w:val="00084484"/>
    <w:rsid w:val="00085B83"/>
    <w:rsid w:val="00086FEF"/>
    <w:rsid w:val="00087EED"/>
    <w:rsid w:val="000909B0"/>
    <w:rsid w:val="0009137A"/>
    <w:rsid w:val="000915EC"/>
    <w:rsid w:val="00091E62"/>
    <w:rsid w:val="00091E6D"/>
    <w:rsid w:val="0009248C"/>
    <w:rsid w:val="0009355C"/>
    <w:rsid w:val="0009398E"/>
    <w:rsid w:val="00094835"/>
    <w:rsid w:val="000954F2"/>
    <w:rsid w:val="00096000"/>
    <w:rsid w:val="000961D1"/>
    <w:rsid w:val="00096C03"/>
    <w:rsid w:val="00096F4E"/>
    <w:rsid w:val="00096F76"/>
    <w:rsid w:val="000974B7"/>
    <w:rsid w:val="000979D6"/>
    <w:rsid w:val="000A29B4"/>
    <w:rsid w:val="000A2AF4"/>
    <w:rsid w:val="000A3594"/>
    <w:rsid w:val="000A4133"/>
    <w:rsid w:val="000A456B"/>
    <w:rsid w:val="000A78DD"/>
    <w:rsid w:val="000B04AA"/>
    <w:rsid w:val="000B0BBA"/>
    <w:rsid w:val="000B0F29"/>
    <w:rsid w:val="000B1E75"/>
    <w:rsid w:val="000B32F6"/>
    <w:rsid w:val="000B343D"/>
    <w:rsid w:val="000B3811"/>
    <w:rsid w:val="000B42FD"/>
    <w:rsid w:val="000B51A3"/>
    <w:rsid w:val="000B5648"/>
    <w:rsid w:val="000B5AEC"/>
    <w:rsid w:val="000C0BA4"/>
    <w:rsid w:val="000C1D67"/>
    <w:rsid w:val="000C2243"/>
    <w:rsid w:val="000C2864"/>
    <w:rsid w:val="000C37AD"/>
    <w:rsid w:val="000C3EC5"/>
    <w:rsid w:val="000C3F0C"/>
    <w:rsid w:val="000C55E1"/>
    <w:rsid w:val="000C5612"/>
    <w:rsid w:val="000C7DAA"/>
    <w:rsid w:val="000D0486"/>
    <w:rsid w:val="000D11A3"/>
    <w:rsid w:val="000D11DB"/>
    <w:rsid w:val="000D131B"/>
    <w:rsid w:val="000D188F"/>
    <w:rsid w:val="000D1B44"/>
    <w:rsid w:val="000D2642"/>
    <w:rsid w:val="000D2809"/>
    <w:rsid w:val="000D291C"/>
    <w:rsid w:val="000D36F2"/>
    <w:rsid w:val="000D3B5D"/>
    <w:rsid w:val="000D4301"/>
    <w:rsid w:val="000D5347"/>
    <w:rsid w:val="000D5544"/>
    <w:rsid w:val="000D6A5C"/>
    <w:rsid w:val="000D7620"/>
    <w:rsid w:val="000D77D3"/>
    <w:rsid w:val="000D7A2E"/>
    <w:rsid w:val="000E09C5"/>
    <w:rsid w:val="000E0D7A"/>
    <w:rsid w:val="000E1A20"/>
    <w:rsid w:val="000E2159"/>
    <w:rsid w:val="000E2716"/>
    <w:rsid w:val="000E28D4"/>
    <w:rsid w:val="000E3DFA"/>
    <w:rsid w:val="000E42A8"/>
    <w:rsid w:val="000E4D20"/>
    <w:rsid w:val="000E724A"/>
    <w:rsid w:val="000E73D8"/>
    <w:rsid w:val="000F189D"/>
    <w:rsid w:val="000F1AAB"/>
    <w:rsid w:val="000F2131"/>
    <w:rsid w:val="000F254F"/>
    <w:rsid w:val="000F2EE5"/>
    <w:rsid w:val="000F30D3"/>
    <w:rsid w:val="000F4267"/>
    <w:rsid w:val="000F4B26"/>
    <w:rsid w:val="000F4F0D"/>
    <w:rsid w:val="000F4F77"/>
    <w:rsid w:val="000F5494"/>
    <w:rsid w:val="000F58D3"/>
    <w:rsid w:val="000F59F4"/>
    <w:rsid w:val="000F655D"/>
    <w:rsid w:val="000F742A"/>
    <w:rsid w:val="000F7F61"/>
    <w:rsid w:val="00100AFD"/>
    <w:rsid w:val="00100E4E"/>
    <w:rsid w:val="001011A5"/>
    <w:rsid w:val="001012F2"/>
    <w:rsid w:val="001019BF"/>
    <w:rsid w:val="00103A8C"/>
    <w:rsid w:val="00103ABB"/>
    <w:rsid w:val="00103BB2"/>
    <w:rsid w:val="00104039"/>
    <w:rsid w:val="00104BA1"/>
    <w:rsid w:val="00104CE3"/>
    <w:rsid w:val="00105216"/>
    <w:rsid w:val="00107207"/>
    <w:rsid w:val="00110A4B"/>
    <w:rsid w:val="00110D3D"/>
    <w:rsid w:val="00110D90"/>
    <w:rsid w:val="001122D9"/>
    <w:rsid w:val="00113431"/>
    <w:rsid w:val="00113470"/>
    <w:rsid w:val="001137B0"/>
    <w:rsid w:val="00113D63"/>
    <w:rsid w:val="001155A3"/>
    <w:rsid w:val="00115A34"/>
    <w:rsid w:val="00116113"/>
    <w:rsid w:val="001177B5"/>
    <w:rsid w:val="001203C3"/>
    <w:rsid w:val="00120C30"/>
    <w:rsid w:val="00122499"/>
    <w:rsid w:val="00122D1F"/>
    <w:rsid w:val="00122F8B"/>
    <w:rsid w:val="0012312D"/>
    <w:rsid w:val="00123465"/>
    <w:rsid w:val="00123B60"/>
    <w:rsid w:val="00123E98"/>
    <w:rsid w:val="00125483"/>
    <w:rsid w:val="00125667"/>
    <w:rsid w:val="00126A2E"/>
    <w:rsid w:val="00126F2D"/>
    <w:rsid w:val="0012772B"/>
    <w:rsid w:val="00130591"/>
    <w:rsid w:val="00130F4B"/>
    <w:rsid w:val="0013200E"/>
    <w:rsid w:val="0013204D"/>
    <w:rsid w:val="00134BF3"/>
    <w:rsid w:val="0013502A"/>
    <w:rsid w:val="001351B5"/>
    <w:rsid w:val="00135747"/>
    <w:rsid w:val="00136A56"/>
    <w:rsid w:val="00137365"/>
    <w:rsid w:val="0013750E"/>
    <w:rsid w:val="0013793D"/>
    <w:rsid w:val="00137E96"/>
    <w:rsid w:val="001413AC"/>
    <w:rsid w:val="001418AA"/>
    <w:rsid w:val="00142AD4"/>
    <w:rsid w:val="0014378E"/>
    <w:rsid w:val="00144608"/>
    <w:rsid w:val="00144AF6"/>
    <w:rsid w:val="001457D9"/>
    <w:rsid w:val="001462ED"/>
    <w:rsid w:val="0014689F"/>
    <w:rsid w:val="001470E0"/>
    <w:rsid w:val="001475AD"/>
    <w:rsid w:val="00147CD3"/>
    <w:rsid w:val="00150B93"/>
    <w:rsid w:val="0015170C"/>
    <w:rsid w:val="00152855"/>
    <w:rsid w:val="00152E87"/>
    <w:rsid w:val="00154036"/>
    <w:rsid w:val="001544F8"/>
    <w:rsid w:val="001551B1"/>
    <w:rsid w:val="00155414"/>
    <w:rsid w:val="00155616"/>
    <w:rsid w:val="00156462"/>
    <w:rsid w:val="00156A37"/>
    <w:rsid w:val="00156DAC"/>
    <w:rsid w:val="00157E56"/>
    <w:rsid w:val="00160E43"/>
    <w:rsid w:val="00161135"/>
    <w:rsid w:val="00162A01"/>
    <w:rsid w:val="00163AC5"/>
    <w:rsid w:val="00165528"/>
    <w:rsid w:val="001659E3"/>
    <w:rsid w:val="0016737C"/>
    <w:rsid w:val="00170FBC"/>
    <w:rsid w:val="001719BF"/>
    <w:rsid w:val="00171B2F"/>
    <w:rsid w:val="00172F41"/>
    <w:rsid w:val="00173085"/>
    <w:rsid w:val="001739E1"/>
    <w:rsid w:val="001769B8"/>
    <w:rsid w:val="0018047E"/>
    <w:rsid w:val="001810D8"/>
    <w:rsid w:val="00182059"/>
    <w:rsid w:val="00183EC1"/>
    <w:rsid w:val="0018452A"/>
    <w:rsid w:val="001853CE"/>
    <w:rsid w:val="0018603E"/>
    <w:rsid w:val="0018658A"/>
    <w:rsid w:val="00186710"/>
    <w:rsid w:val="00186993"/>
    <w:rsid w:val="00186E1D"/>
    <w:rsid w:val="00186F4A"/>
    <w:rsid w:val="001903CC"/>
    <w:rsid w:val="001906EB"/>
    <w:rsid w:val="00191F0A"/>
    <w:rsid w:val="00192A8D"/>
    <w:rsid w:val="0019605C"/>
    <w:rsid w:val="00196290"/>
    <w:rsid w:val="001968E1"/>
    <w:rsid w:val="00196AE7"/>
    <w:rsid w:val="001970E9"/>
    <w:rsid w:val="00197372"/>
    <w:rsid w:val="001A00A0"/>
    <w:rsid w:val="001A2E7F"/>
    <w:rsid w:val="001A3EA9"/>
    <w:rsid w:val="001A42E8"/>
    <w:rsid w:val="001A4A81"/>
    <w:rsid w:val="001A4BC3"/>
    <w:rsid w:val="001A546A"/>
    <w:rsid w:val="001A5C63"/>
    <w:rsid w:val="001A5E7F"/>
    <w:rsid w:val="001A6B48"/>
    <w:rsid w:val="001A6D19"/>
    <w:rsid w:val="001B165D"/>
    <w:rsid w:val="001B1EE1"/>
    <w:rsid w:val="001B2D78"/>
    <w:rsid w:val="001B38FF"/>
    <w:rsid w:val="001B3E7B"/>
    <w:rsid w:val="001B5333"/>
    <w:rsid w:val="001B57BA"/>
    <w:rsid w:val="001B5FB6"/>
    <w:rsid w:val="001B68C2"/>
    <w:rsid w:val="001B6F4E"/>
    <w:rsid w:val="001C0647"/>
    <w:rsid w:val="001C1DB5"/>
    <w:rsid w:val="001C4225"/>
    <w:rsid w:val="001C4BBE"/>
    <w:rsid w:val="001C55B9"/>
    <w:rsid w:val="001C597C"/>
    <w:rsid w:val="001C5C7E"/>
    <w:rsid w:val="001C64CA"/>
    <w:rsid w:val="001C6D9F"/>
    <w:rsid w:val="001C7410"/>
    <w:rsid w:val="001D1CF5"/>
    <w:rsid w:val="001D202E"/>
    <w:rsid w:val="001D2344"/>
    <w:rsid w:val="001D3D08"/>
    <w:rsid w:val="001D47F7"/>
    <w:rsid w:val="001D626C"/>
    <w:rsid w:val="001E0DDC"/>
    <w:rsid w:val="001E16AD"/>
    <w:rsid w:val="001E183C"/>
    <w:rsid w:val="001E254F"/>
    <w:rsid w:val="001E31B6"/>
    <w:rsid w:val="001E3AFA"/>
    <w:rsid w:val="001E46AD"/>
    <w:rsid w:val="001E5AA8"/>
    <w:rsid w:val="001E7D74"/>
    <w:rsid w:val="001F0FD7"/>
    <w:rsid w:val="001F33DD"/>
    <w:rsid w:val="001F37E9"/>
    <w:rsid w:val="001F3A57"/>
    <w:rsid w:val="001F4241"/>
    <w:rsid w:val="001F5DBE"/>
    <w:rsid w:val="001F6003"/>
    <w:rsid w:val="001F62E1"/>
    <w:rsid w:val="00200157"/>
    <w:rsid w:val="0020120A"/>
    <w:rsid w:val="002015B0"/>
    <w:rsid w:val="00201D6D"/>
    <w:rsid w:val="00203AAC"/>
    <w:rsid w:val="00203C55"/>
    <w:rsid w:val="002042A4"/>
    <w:rsid w:val="00205781"/>
    <w:rsid w:val="00205E1C"/>
    <w:rsid w:val="002067F6"/>
    <w:rsid w:val="00207D97"/>
    <w:rsid w:val="002104E7"/>
    <w:rsid w:val="002109E3"/>
    <w:rsid w:val="00210C09"/>
    <w:rsid w:val="00210D53"/>
    <w:rsid w:val="00211831"/>
    <w:rsid w:val="00211C6E"/>
    <w:rsid w:val="002121DC"/>
    <w:rsid w:val="00212A03"/>
    <w:rsid w:val="00212F9D"/>
    <w:rsid w:val="00213404"/>
    <w:rsid w:val="00213EEF"/>
    <w:rsid w:val="002153FE"/>
    <w:rsid w:val="00216036"/>
    <w:rsid w:val="002165DB"/>
    <w:rsid w:val="002167F2"/>
    <w:rsid w:val="00217A9E"/>
    <w:rsid w:val="00217B25"/>
    <w:rsid w:val="002201D1"/>
    <w:rsid w:val="0022063D"/>
    <w:rsid w:val="00221256"/>
    <w:rsid w:val="0022127D"/>
    <w:rsid w:val="00221B1A"/>
    <w:rsid w:val="00224818"/>
    <w:rsid w:val="002250FD"/>
    <w:rsid w:val="002251D2"/>
    <w:rsid w:val="00225599"/>
    <w:rsid w:val="00226F86"/>
    <w:rsid w:val="002278A4"/>
    <w:rsid w:val="00230B1C"/>
    <w:rsid w:val="0023133E"/>
    <w:rsid w:val="00231E83"/>
    <w:rsid w:val="00233A4F"/>
    <w:rsid w:val="00233ED2"/>
    <w:rsid w:val="0023532E"/>
    <w:rsid w:val="002375F5"/>
    <w:rsid w:val="00240892"/>
    <w:rsid w:val="00240ED1"/>
    <w:rsid w:val="00241A6E"/>
    <w:rsid w:val="00241E86"/>
    <w:rsid w:val="002430D0"/>
    <w:rsid w:val="002433F0"/>
    <w:rsid w:val="00243E0F"/>
    <w:rsid w:val="00244F8B"/>
    <w:rsid w:val="0024539A"/>
    <w:rsid w:val="00246C9E"/>
    <w:rsid w:val="00246EE7"/>
    <w:rsid w:val="002471E3"/>
    <w:rsid w:val="00247334"/>
    <w:rsid w:val="00247423"/>
    <w:rsid w:val="00247AAC"/>
    <w:rsid w:val="00250173"/>
    <w:rsid w:val="00250B20"/>
    <w:rsid w:val="00250ECB"/>
    <w:rsid w:val="002510D1"/>
    <w:rsid w:val="00251200"/>
    <w:rsid w:val="002518E3"/>
    <w:rsid w:val="002520C8"/>
    <w:rsid w:val="002525BB"/>
    <w:rsid w:val="00252779"/>
    <w:rsid w:val="002548CD"/>
    <w:rsid w:val="00254C1A"/>
    <w:rsid w:val="0025617D"/>
    <w:rsid w:val="00256194"/>
    <w:rsid w:val="002573E0"/>
    <w:rsid w:val="00257B47"/>
    <w:rsid w:val="00257EB9"/>
    <w:rsid w:val="0026005C"/>
    <w:rsid w:val="00260083"/>
    <w:rsid w:val="00260A18"/>
    <w:rsid w:val="00260BCB"/>
    <w:rsid w:val="00260CE7"/>
    <w:rsid w:val="002613D9"/>
    <w:rsid w:val="00261A44"/>
    <w:rsid w:val="002622DE"/>
    <w:rsid w:val="00262698"/>
    <w:rsid w:val="00262CA4"/>
    <w:rsid w:val="002630B6"/>
    <w:rsid w:val="0026362A"/>
    <w:rsid w:val="00264832"/>
    <w:rsid w:val="00265181"/>
    <w:rsid w:val="00266C20"/>
    <w:rsid w:val="00266C2E"/>
    <w:rsid w:val="00266CB2"/>
    <w:rsid w:val="002670D0"/>
    <w:rsid w:val="00267AA1"/>
    <w:rsid w:val="0027000C"/>
    <w:rsid w:val="002734C0"/>
    <w:rsid w:val="00273960"/>
    <w:rsid w:val="00274042"/>
    <w:rsid w:val="002749E0"/>
    <w:rsid w:val="00275CD3"/>
    <w:rsid w:val="002777E0"/>
    <w:rsid w:val="002779C0"/>
    <w:rsid w:val="00277F71"/>
    <w:rsid w:val="0028019D"/>
    <w:rsid w:val="00282A0B"/>
    <w:rsid w:val="00282A38"/>
    <w:rsid w:val="00283540"/>
    <w:rsid w:val="00284CE4"/>
    <w:rsid w:val="00285A71"/>
    <w:rsid w:val="0028608C"/>
    <w:rsid w:val="00286578"/>
    <w:rsid w:val="002869FB"/>
    <w:rsid w:val="00287393"/>
    <w:rsid w:val="002873C3"/>
    <w:rsid w:val="00287802"/>
    <w:rsid w:val="00290A72"/>
    <w:rsid w:val="00291418"/>
    <w:rsid w:val="00291877"/>
    <w:rsid w:val="00291D9F"/>
    <w:rsid w:val="00292680"/>
    <w:rsid w:val="00292785"/>
    <w:rsid w:val="002946E6"/>
    <w:rsid w:val="00295427"/>
    <w:rsid w:val="00295A5E"/>
    <w:rsid w:val="002974CC"/>
    <w:rsid w:val="002A0428"/>
    <w:rsid w:val="002A079F"/>
    <w:rsid w:val="002A1E0F"/>
    <w:rsid w:val="002A2438"/>
    <w:rsid w:val="002A24DD"/>
    <w:rsid w:val="002A294D"/>
    <w:rsid w:val="002A3340"/>
    <w:rsid w:val="002A34E1"/>
    <w:rsid w:val="002A4991"/>
    <w:rsid w:val="002A4E7B"/>
    <w:rsid w:val="002A5729"/>
    <w:rsid w:val="002A5B85"/>
    <w:rsid w:val="002A65FD"/>
    <w:rsid w:val="002B0A14"/>
    <w:rsid w:val="002B3190"/>
    <w:rsid w:val="002B384C"/>
    <w:rsid w:val="002B3FE1"/>
    <w:rsid w:val="002B79FA"/>
    <w:rsid w:val="002B7E6E"/>
    <w:rsid w:val="002C1DEB"/>
    <w:rsid w:val="002C1E8E"/>
    <w:rsid w:val="002C31CC"/>
    <w:rsid w:val="002C3492"/>
    <w:rsid w:val="002C34A1"/>
    <w:rsid w:val="002C576C"/>
    <w:rsid w:val="002C62E2"/>
    <w:rsid w:val="002C69A3"/>
    <w:rsid w:val="002C7343"/>
    <w:rsid w:val="002C7512"/>
    <w:rsid w:val="002C7CE4"/>
    <w:rsid w:val="002D0C83"/>
    <w:rsid w:val="002D10BD"/>
    <w:rsid w:val="002D112C"/>
    <w:rsid w:val="002D1C87"/>
    <w:rsid w:val="002D23B7"/>
    <w:rsid w:val="002D2866"/>
    <w:rsid w:val="002D2D8A"/>
    <w:rsid w:val="002D373C"/>
    <w:rsid w:val="002D3D81"/>
    <w:rsid w:val="002D5265"/>
    <w:rsid w:val="002D5F0D"/>
    <w:rsid w:val="002D63F2"/>
    <w:rsid w:val="002D6B2B"/>
    <w:rsid w:val="002D6D10"/>
    <w:rsid w:val="002D6D2D"/>
    <w:rsid w:val="002D75B3"/>
    <w:rsid w:val="002D7B58"/>
    <w:rsid w:val="002E045F"/>
    <w:rsid w:val="002E0557"/>
    <w:rsid w:val="002E0842"/>
    <w:rsid w:val="002E0EEB"/>
    <w:rsid w:val="002E28BE"/>
    <w:rsid w:val="002E374D"/>
    <w:rsid w:val="002E5D5B"/>
    <w:rsid w:val="002E686D"/>
    <w:rsid w:val="002F045D"/>
    <w:rsid w:val="002F092F"/>
    <w:rsid w:val="002F1171"/>
    <w:rsid w:val="002F13D7"/>
    <w:rsid w:val="002F19AA"/>
    <w:rsid w:val="002F26CF"/>
    <w:rsid w:val="002F2A0D"/>
    <w:rsid w:val="002F357A"/>
    <w:rsid w:val="002F4FD8"/>
    <w:rsid w:val="002F5A5D"/>
    <w:rsid w:val="002F5F31"/>
    <w:rsid w:val="002F6BC3"/>
    <w:rsid w:val="002F7B4E"/>
    <w:rsid w:val="00300224"/>
    <w:rsid w:val="003014DE"/>
    <w:rsid w:val="0030238B"/>
    <w:rsid w:val="003026AF"/>
    <w:rsid w:val="00302A32"/>
    <w:rsid w:val="00302B19"/>
    <w:rsid w:val="0030336E"/>
    <w:rsid w:val="00304860"/>
    <w:rsid w:val="00304A27"/>
    <w:rsid w:val="00305C0B"/>
    <w:rsid w:val="00310063"/>
    <w:rsid w:val="00310321"/>
    <w:rsid w:val="00310D94"/>
    <w:rsid w:val="0031109C"/>
    <w:rsid w:val="003118D0"/>
    <w:rsid w:val="00313B8F"/>
    <w:rsid w:val="00313FDC"/>
    <w:rsid w:val="0031481D"/>
    <w:rsid w:val="003155D7"/>
    <w:rsid w:val="00315A21"/>
    <w:rsid w:val="00315AE1"/>
    <w:rsid w:val="0031633E"/>
    <w:rsid w:val="00317B30"/>
    <w:rsid w:val="00321325"/>
    <w:rsid w:val="0032139B"/>
    <w:rsid w:val="00322D00"/>
    <w:rsid w:val="00322F46"/>
    <w:rsid w:val="00322FC2"/>
    <w:rsid w:val="00322FF8"/>
    <w:rsid w:val="00325580"/>
    <w:rsid w:val="0032592B"/>
    <w:rsid w:val="00331614"/>
    <w:rsid w:val="00331E31"/>
    <w:rsid w:val="003321B7"/>
    <w:rsid w:val="00333207"/>
    <w:rsid w:val="003340E4"/>
    <w:rsid w:val="003341F3"/>
    <w:rsid w:val="00334573"/>
    <w:rsid w:val="0033643B"/>
    <w:rsid w:val="00337088"/>
    <w:rsid w:val="00337EE6"/>
    <w:rsid w:val="00340362"/>
    <w:rsid w:val="00340C0C"/>
    <w:rsid w:val="00340E26"/>
    <w:rsid w:val="00342BB2"/>
    <w:rsid w:val="00343194"/>
    <w:rsid w:val="00343351"/>
    <w:rsid w:val="00343FD4"/>
    <w:rsid w:val="0034440D"/>
    <w:rsid w:val="00344AC4"/>
    <w:rsid w:val="00346F86"/>
    <w:rsid w:val="00347517"/>
    <w:rsid w:val="003504E5"/>
    <w:rsid w:val="00350ADD"/>
    <w:rsid w:val="00351BB3"/>
    <w:rsid w:val="00352E29"/>
    <w:rsid w:val="003530CE"/>
    <w:rsid w:val="00354B35"/>
    <w:rsid w:val="00354C95"/>
    <w:rsid w:val="00355362"/>
    <w:rsid w:val="00355457"/>
    <w:rsid w:val="00356869"/>
    <w:rsid w:val="00356986"/>
    <w:rsid w:val="00356F87"/>
    <w:rsid w:val="003601CB"/>
    <w:rsid w:val="0036082B"/>
    <w:rsid w:val="003615F0"/>
    <w:rsid w:val="003623E2"/>
    <w:rsid w:val="00363373"/>
    <w:rsid w:val="003640FE"/>
    <w:rsid w:val="00364B3F"/>
    <w:rsid w:val="003656F8"/>
    <w:rsid w:val="00365FD9"/>
    <w:rsid w:val="00365FF5"/>
    <w:rsid w:val="00366189"/>
    <w:rsid w:val="00367912"/>
    <w:rsid w:val="00367F82"/>
    <w:rsid w:val="0037044A"/>
    <w:rsid w:val="003707F8"/>
    <w:rsid w:val="003713A8"/>
    <w:rsid w:val="0037219A"/>
    <w:rsid w:val="003725C8"/>
    <w:rsid w:val="003731C6"/>
    <w:rsid w:val="003737A3"/>
    <w:rsid w:val="003749DD"/>
    <w:rsid w:val="00374B7D"/>
    <w:rsid w:val="00375E78"/>
    <w:rsid w:val="003805F4"/>
    <w:rsid w:val="00381098"/>
    <w:rsid w:val="00381BFA"/>
    <w:rsid w:val="00382455"/>
    <w:rsid w:val="00382FF4"/>
    <w:rsid w:val="00383B69"/>
    <w:rsid w:val="00383D0E"/>
    <w:rsid w:val="00383D3A"/>
    <w:rsid w:val="00383D9B"/>
    <w:rsid w:val="0038527B"/>
    <w:rsid w:val="00385B94"/>
    <w:rsid w:val="00386331"/>
    <w:rsid w:val="00386B97"/>
    <w:rsid w:val="00391382"/>
    <w:rsid w:val="003938A2"/>
    <w:rsid w:val="00395B15"/>
    <w:rsid w:val="003964AB"/>
    <w:rsid w:val="00396C86"/>
    <w:rsid w:val="003A0026"/>
    <w:rsid w:val="003A192D"/>
    <w:rsid w:val="003A1DC7"/>
    <w:rsid w:val="003A3705"/>
    <w:rsid w:val="003A40CE"/>
    <w:rsid w:val="003A429F"/>
    <w:rsid w:val="003A4FBE"/>
    <w:rsid w:val="003A5306"/>
    <w:rsid w:val="003A53C7"/>
    <w:rsid w:val="003A5D5B"/>
    <w:rsid w:val="003A5F1D"/>
    <w:rsid w:val="003A67A0"/>
    <w:rsid w:val="003A6BDE"/>
    <w:rsid w:val="003A6E97"/>
    <w:rsid w:val="003A7B83"/>
    <w:rsid w:val="003B10F1"/>
    <w:rsid w:val="003B11FA"/>
    <w:rsid w:val="003B1226"/>
    <w:rsid w:val="003B2810"/>
    <w:rsid w:val="003B2880"/>
    <w:rsid w:val="003B2EE4"/>
    <w:rsid w:val="003B3702"/>
    <w:rsid w:val="003B4FE9"/>
    <w:rsid w:val="003B5842"/>
    <w:rsid w:val="003B5893"/>
    <w:rsid w:val="003B650F"/>
    <w:rsid w:val="003B7220"/>
    <w:rsid w:val="003B7510"/>
    <w:rsid w:val="003B7B72"/>
    <w:rsid w:val="003C009E"/>
    <w:rsid w:val="003C01CA"/>
    <w:rsid w:val="003C0BA4"/>
    <w:rsid w:val="003C1474"/>
    <w:rsid w:val="003C1E74"/>
    <w:rsid w:val="003C25C3"/>
    <w:rsid w:val="003C555A"/>
    <w:rsid w:val="003C5810"/>
    <w:rsid w:val="003C6276"/>
    <w:rsid w:val="003C6E11"/>
    <w:rsid w:val="003C7A63"/>
    <w:rsid w:val="003D1275"/>
    <w:rsid w:val="003D167C"/>
    <w:rsid w:val="003D1CB8"/>
    <w:rsid w:val="003D2B32"/>
    <w:rsid w:val="003D3C3C"/>
    <w:rsid w:val="003D4F86"/>
    <w:rsid w:val="003D56DB"/>
    <w:rsid w:val="003D6108"/>
    <w:rsid w:val="003D72A5"/>
    <w:rsid w:val="003E1FD4"/>
    <w:rsid w:val="003E252B"/>
    <w:rsid w:val="003E264A"/>
    <w:rsid w:val="003E2832"/>
    <w:rsid w:val="003E3101"/>
    <w:rsid w:val="003E3CB0"/>
    <w:rsid w:val="003E6EDD"/>
    <w:rsid w:val="003F06B1"/>
    <w:rsid w:val="003F17BC"/>
    <w:rsid w:val="003F24BB"/>
    <w:rsid w:val="003F2769"/>
    <w:rsid w:val="003F34BD"/>
    <w:rsid w:val="003F622B"/>
    <w:rsid w:val="003F7759"/>
    <w:rsid w:val="0040002F"/>
    <w:rsid w:val="004015E2"/>
    <w:rsid w:val="00401A5B"/>
    <w:rsid w:val="004034B3"/>
    <w:rsid w:val="00403A6C"/>
    <w:rsid w:val="0040480E"/>
    <w:rsid w:val="00404FC6"/>
    <w:rsid w:val="004103FC"/>
    <w:rsid w:val="00410645"/>
    <w:rsid w:val="00411205"/>
    <w:rsid w:val="0041157F"/>
    <w:rsid w:val="004132AE"/>
    <w:rsid w:val="00414535"/>
    <w:rsid w:val="004147AE"/>
    <w:rsid w:val="00414860"/>
    <w:rsid w:val="00415D40"/>
    <w:rsid w:val="00415F8B"/>
    <w:rsid w:val="00416646"/>
    <w:rsid w:val="00416B70"/>
    <w:rsid w:val="0041784B"/>
    <w:rsid w:val="00420912"/>
    <w:rsid w:val="00420BB1"/>
    <w:rsid w:val="0042162D"/>
    <w:rsid w:val="004222F2"/>
    <w:rsid w:val="004230D0"/>
    <w:rsid w:val="00423BA7"/>
    <w:rsid w:val="00423E97"/>
    <w:rsid w:val="004250C3"/>
    <w:rsid w:val="00427156"/>
    <w:rsid w:val="0042785C"/>
    <w:rsid w:val="00427B69"/>
    <w:rsid w:val="00430883"/>
    <w:rsid w:val="0043156A"/>
    <w:rsid w:val="00431F6B"/>
    <w:rsid w:val="00432118"/>
    <w:rsid w:val="0043263F"/>
    <w:rsid w:val="004329E9"/>
    <w:rsid w:val="00432BFE"/>
    <w:rsid w:val="00433CF6"/>
    <w:rsid w:val="004349C3"/>
    <w:rsid w:val="004355C5"/>
    <w:rsid w:val="00437070"/>
    <w:rsid w:val="00437D5B"/>
    <w:rsid w:val="0044021F"/>
    <w:rsid w:val="00440FCB"/>
    <w:rsid w:val="00442D8F"/>
    <w:rsid w:val="00443A53"/>
    <w:rsid w:val="0044622B"/>
    <w:rsid w:val="004466B6"/>
    <w:rsid w:val="0044767D"/>
    <w:rsid w:val="00447B47"/>
    <w:rsid w:val="00447D40"/>
    <w:rsid w:val="0045078A"/>
    <w:rsid w:val="004519A0"/>
    <w:rsid w:val="004527B1"/>
    <w:rsid w:val="004535B3"/>
    <w:rsid w:val="004538F7"/>
    <w:rsid w:val="00453E8F"/>
    <w:rsid w:val="00456411"/>
    <w:rsid w:val="00457297"/>
    <w:rsid w:val="0045769C"/>
    <w:rsid w:val="00460547"/>
    <w:rsid w:val="00460769"/>
    <w:rsid w:val="00460B01"/>
    <w:rsid w:val="004612DB"/>
    <w:rsid w:val="00464C27"/>
    <w:rsid w:val="0046542F"/>
    <w:rsid w:val="004654E8"/>
    <w:rsid w:val="00465D78"/>
    <w:rsid w:val="004717D1"/>
    <w:rsid w:val="004724BA"/>
    <w:rsid w:val="00472BB2"/>
    <w:rsid w:val="00473E56"/>
    <w:rsid w:val="0047465E"/>
    <w:rsid w:val="004747A1"/>
    <w:rsid w:val="004755E3"/>
    <w:rsid w:val="004769C5"/>
    <w:rsid w:val="00477313"/>
    <w:rsid w:val="004776B5"/>
    <w:rsid w:val="004808CD"/>
    <w:rsid w:val="00481EB6"/>
    <w:rsid w:val="00482435"/>
    <w:rsid w:val="004831F1"/>
    <w:rsid w:val="004836FB"/>
    <w:rsid w:val="00483E8D"/>
    <w:rsid w:val="00483EFA"/>
    <w:rsid w:val="004846DE"/>
    <w:rsid w:val="00484A9A"/>
    <w:rsid w:val="00484EAC"/>
    <w:rsid w:val="00485767"/>
    <w:rsid w:val="00486580"/>
    <w:rsid w:val="0048706F"/>
    <w:rsid w:val="00490B68"/>
    <w:rsid w:val="00490D50"/>
    <w:rsid w:val="00490E20"/>
    <w:rsid w:val="004940FF"/>
    <w:rsid w:val="004952B9"/>
    <w:rsid w:val="004957DD"/>
    <w:rsid w:val="004957E5"/>
    <w:rsid w:val="00495882"/>
    <w:rsid w:val="00495A67"/>
    <w:rsid w:val="00496D39"/>
    <w:rsid w:val="004970E3"/>
    <w:rsid w:val="00497169"/>
    <w:rsid w:val="004973A7"/>
    <w:rsid w:val="004A052B"/>
    <w:rsid w:val="004A1825"/>
    <w:rsid w:val="004A192E"/>
    <w:rsid w:val="004A3692"/>
    <w:rsid w:val="004A3942"/>
    <w:rsid w:val="004A4E3B"/>
    <w:rsid w:val="004A6F75"/>
    <w:rsid w:val="004A754A"/>
    <w:rsid w:val="004A7B97"/>
    <w:rsid w:val="004A7EA4"/>
    <w:rsid w:val="004B0472"/>
    <w:rsid w:val="004B27ED"/>
    <w:rsid w:val="004B2898"/>
    <w:rsid w:val="004B319A"/>
    <w:rsid w:val="004B4224"/>
    <w:rsid w:val="004B4F42"/>
    <w:rsid w:val="004B542B"/>
    <w:rsid w:val="004B5651"/>
    <w:rsid w:val="004B692C"/>
    <w:rsid w:val="004B7364"/>
    <w:rsid w:val="004C194C"/>
    <w:rsid w:val="004C1D46"/>
    <w:rsid w:val="004C3A7C"/>
    <w:rsid w:val="004C403D"/>
    <w:rsid w:val="004C409E"/>
    <w:rsid w:val="004C425C"/>
    <w:rsid w:val="004C43E7"/>
    <w:rsid w:val="004C4881"/>
    <w:rsid w:val="004C5FA4"/>
    <w:rsid w:val="004C688A"/>
    <w:rsid w:val="004C6B1E"/>
    <w:rsid w:val="004C7910"/>
    <w:rsid w:val="004C7CDC"/>
    <w:rsid w:val="004D028A"/>
    <w:rsid w:val="004D02EC"/>
    <w:rsid w:val="004D030C"/>
    <w:rsid w:val="004D0B82"/>
    <w:rsid w:val="004D3314"/>
    <w:rsid w:val="004D4382"/>
    <w:rsid w:val="004D66C8"/>
    <w:rsid w:val="004D7C93"/>
    <w:rsid w:val="004D7D20"/>
    <w:rsid w:val="004E047E"/>
    <w:rsid w:val="004E07A6"/>
    <w:rsid w:val="004E166E"/>
    <w:rsid w:val="004E1B86"/>
    <w:rsid w:val="004E2A04"/>
    <w:rsid w:val="004E4841"/>
    <w:rsid w:val="004E6F16"/>
    <w:rsid w:val="004E7271"/>
    <w:rsid w:val="004E7F7B"/>
    <w:rsid w:val="004F0A44"/>
    <w:rsid w:val="004F0DAF"/>
    <w:rsid w:val="004F0E11"/>
    <w:rsid w:val="004F5FD2"/>
    <w:rsid w:val="004F6612"/>
    <w:rsid w:val="004F6B2F"/>
    <w:rsid w:val="004F6E99"/>
    <w:rsid w:val="005006B5"/>
    <w:rsid w:val="0050169A"/>
    <w:rsid w:val="00501B5C"/>
    <w:rsid w:val="005029B1"/>
    <w:rsid w:val="005036A6"/>
    <w:rsid w:val="00505BF7"/>
    <w:rsid w:val="00506678"/>
    <w:rsid w:val="00506FA2"/>
    <w:rsid w:val="00507372"/>
    <w:rsid w:val="00507B85"/>
    <w:rsid w:val="00510745"/>
    <w:rsid w:val="005110F6"/>
    <w:rsid w:val="005112ED"/>
    <w:rsid w:val="00511879"/>
    <w:rsid w:val="00511AB3"/>
    <w:rsid w:val="00511B5A"/>
    <w:rsid w:val="00512490"/>
    <w:rsid w:val="00512AC1"/>
    <w:rsid w:val="00513057"/>
    <w:rsid w:val="005130C6"/>
    <w:rsid w:val="0051419E"/>
    <w:rsid w:val="00516140"/>
    <w:rsid w:val="00516D51"/>
    <w:rsid w:val="0051755D"/>
    <w:rsid w:val="005200C8"/>
    <w:rsid w:val="00520570"/>
    <w:rsid w:val="00520E14"/>
    <w:rsid w:val="00520FD7"/>
    <w:rsid w:val="00521131"/>
    <w:rsid w:val="005211A9"/>
    <w:rsid w:val="0052152A"/>
    <w:rsid w:val="00522E56"/>
    <w:rsid w:val="005232CC"/>
    <w:rsid w:val="00523803"/>
    <w:rsid w:val="0052419F"/>
    <w:rsid w:val="00526757"/>
    <w:rsid w:val="005273B3"/>
    <w:rsid w:val="005274FD"/>
    <w:rsid w:val="00527A4D"/>
    <w:rsid w:val="00527C78"/>
    <w:rsid w:val="00531586"/>
    <w:rsid w:val="00531BBC"/>
    <w:rsid w:val="00532051"/>
    <w:rsid w:val="00532C80"/>
    <w:rsid w:val="00535658"/>
    <w:rsid w:val="00536DE2"/>
    <w:rsid w:val="005373A1"/>
    <w:rsid w:val="005406E0"/>
    <w:rsid w:val="0054085C"/>
    <w:rsid w:val="00541258"/>
    <w:rsid w:val="00541716"/>
    <w:rsid w:val="00541B9A"/>
    <w:rsid w:val="005425E7"/>
    <w:rsid w:val="00542802"/>
    <w:rsid w:val="00543113"/>
    <w:rsid w:val="00543DDA"/>
    <w:rsid w:val="005443E6"/>
    <w:rsid w:val="00544E7D"/>
    <w:rsid w:val="00544EA2"/>
    <w:rsid w:val="00546827"/>
    <w:rsid w:val="00546C02"/>
    <w:rsid w:val="00551B75"/>
    <w:rsid w:val="005536C9"/>
    <w:rsid w:val="005550E4"/>
    <w:rsid w:val="0055633D"/>
    <w:rsid w:val="00556BA4"/>
    <w:rsid w:val="00557F7A"/>
    <w:rsid w:val="00562521"/>
    <w:rsid w:val="00562EF1"/>
    <w:rsid w:val="00562F41"/>
    <w:rsid w:val="00563489"/>
    <w:rsid w:val="00563C97"/>
    <w:rsid w:val="0056595A"/>
    <w:rsid w:val="00566327"/>
    <w:rsid w:val="00566417"/>
    <w:rsid w:val="00567CEB"/>
    <w:rsid w:val="00570BFB"/>
    <w:rsid w:val="00570C2C"/>
    <w:rsid w:val="00571E5B"/>
    <w:rsid w:val="00572647"/>
    <w:rsid w:val="00572847"/>
    <w:rsid w:val="00573864"/>
    <w:rsid w:val="00573A01"/>
    <w:rsid w:val="00574502"/>
    <w:rsid w:val="005747B4"/>
    <w:rsid w:val="00574C41"/>
    <w:rsid w:val="00576CD8"/>
    <w:rsid w:val="005777BE"/>
    <w:rsid w:val="00577F68"/>
    <w:rsid w:val="00581CEE"/>
    <w:rsid w:val="00584068"/>
    <w:rsid w:val="005847DE"/>
    <w:rsid w:val="00584D7F"/>
    <w:rsid w:val="00584F9B"/>
    <w:rsid w:val="005859DE"/>
    <w:rsid w:val="00585C32"/>
    <w:rsid w:val="0058641E"/>
    <w:rsid w:val="005867D2"/>
    <w:rsid w:val="00587A06"/>
    <w:rsid w:val="005901C0"/>
    <w:rsid w:val="00590AC3"/>
    <w:rsid w:val="00590F00"/>
    <w:rsid w:val="0059195C"/>
    <w:rsid w:val="005922DE"/>
    <w:rsid w:val="005936BE"/>
    <w:rsid w:val="0059378F"/>
    <w:rsid w:val="005943D4"/>
    <w:rsid w:val="00594E8A"/>
    <w:rsid w:val="005954C3"/>
    <w:rsid w:val="005963AC"/>
    <w:rsid w:val="00596B4E"/>
    <w:rsid w:val="005971AF"/>
    <w:rsid w:val="00597902"/>
    <w:rsid w:val="00597F55"/>
    <w:rsid w:val="005A05B8"/>
    <w:rsid w:val="005A0A4A"/>
    <w:rsid w:val="005A1466"/>
    <w:rsid w:val="005A1CB2"/>
    <w:rsid w:val="005A1EB5"/>
    <w:rsid w:val="005A2C1D"/>
    <w:rsid w:val="005A327A"/>
    <w:rsid w:val="005A35C7"/>
    <w:rsid w:val="005A3B01"/>
    <w:rsid w:val="005A4035"/>
    <w:rsid w:val="005A495D"/>
    <w:rsid w:val="005A5D8C"/>
    <w:rsid w:val="005A608B"/>
    <w:rsid w:val="005A79D2"/>
    <w:rsid w:val="005B08A0"/>
    <w:rsid w:val="005B167D"/>
    <w:rsid w:val="005B1814"/>
    <w:rsid w:val="005B3DC1"/>
    <w:rsid w:val="005B495A"/>
    <w:rsid w:val="005B7D02"/>
    <w:rsid w:val="005C068E"/>
    <w:rsid w:val="005C0697"/>
    <w:rsid w:val="005C14FF"/>
    <w:rsid w:val="005C24B2"/>
    <w:rsid w:val="005C308D"/>
    <w:rsid w:val="005C3B6B"/>
    <w:rsid w:val="005C3E03"/>
    <w:rsid w:val="005C457C"/>
    <w:rsid w:val="005C4833"/>
    <w:rsid w:val="005C4ABA"/>
    <w:rsid w:val="005C5275"/>
    <w:rsid w:val="005C5E4A"/>
    <w:rsid w:val="005C71D0"/>
    <w:rsid w:val="005C71FA"/>
    <w:rsid w:val="005C7202"/>
    <w:rsid w:val="005D126F"/>
    <w:rsid w:val="005D2656"/>
    <w:rsid w:val="005D268F"/>
    <w:rsid w:val="005D4E81"/>
    <w:rsid w:val="005D5545"/>
    <w:rsid w:val="005D5808"/>
    <w:rsid w:val="005D5AA9"/>
    <w:rsid w:val="005D6018"/>
    <w:rsid w:val="005E1089"/>
    <w:rsid w:val="005E256C"/>
    <w:rsid w:val="005E2E26"/>
    <w:rsid w:val="005E2EB0"/>
    <w:rsid w:val="005E4D56"/>
    <w:rsid w:val="005E5EE5"/>
    <w:rsid w:val="005F2218"/>
    <w:rsid w:val="005F2AD0"/>
    <w:rsid w:val="005F2E8A"/>
    <w:rsid w:val="005F3C14"/>
    <w:rsid w:val="005F4156"/>
    <w:rsid w:val="005F43A9"/>
    <w:rsid w:val="005F4DB3"/>
    <w:rsid w:val="005F4F38"/>
    <w:rsid w:val="005F50C6"/>
    <w:rsid w:val="005F5CBE"/>
    <w:rsid w:val="005F5F9A"/>
    <w:rsid w:val="005F65E3"/>
    <w:rsid w:val="005F6ECD"/>
    <w:rsid w:val="005F7BE2"/>
    <w:rsid w:val="0060014A"/>
    <w:rsid w:val="0060299B"/>
    <w:rsid w:val="006036D6"/>
    <w:rsid w:val="006038A9"/>
    <w:rsid w:val="00604EA4"/>
    <w:rsid w:val="00605147"/>
    <w:rsid w:val="0060777D"/>
    <w:rsid w:val="00610A16"/>
    <w:rsid w:val="00611DEC"/>
    <w:rsid w:val="00612258"/>
    <w:rsid w:val="0061281A"/>
    <w:rsid w:val="00615AF5"/>
    <w:rsid w:val="00616ACB"/>
    <w:rsid w:val="006170FE"/>
    <w:rsid w:val="0061716C"/>
    <w:rsid w:val="00617222"/>
    <w:rsid w:val="006173E3"/>
    <w:rsid w:val="00620AFB"/>
    <w:rsid w:val="00621518"/>
    <w:rsid w:val="00621E4D"/>
    <w:rsid w:val="00622175"/>
    <w:rsid w:val="006224ED"/>
    <w:rsid w:val="00622CAA"/>
    <w:rsid w:val="00623526"/>
    <w:rsid w:val="00624C44"/>
    <w:rsid w:val="0062545D"/>
    <w:rsid w:val="00625EC6"/>
    <w:rsid w:val="00627CD9"/>
    <w:rsid w:val="00630C11"/>
    <w:rsid w:val="00630F7E"/>
    <w:rsid w:val="00631C8F"/>
    <w:rsid w:val="00632093"/>
    <w:rsid w:val="0063222D"/>
    <w:rsid w:val="00632750"/>
    <w:rsid w:val="00633B1E"/>
    <w:rsid w:val="006350BB"/>
    <w:rsid w:val="006351ED"/>
    <w:rsid w:val="006357FD"/>
    <w:rsid w:val="00635948"/>
    <w:rsid w:val="00636CDF"/>
    <w:rsid w:val="00637952"/>
    <w:rsid w:val="0064037E"/>
    <w:rsid w:val="00640630"/>
    <w:rsid w:val="00640F7A"/>
    <w:rsid w:val="006410E6"/>
    <w:rsid w:val="00644F41"/>
    <w:rsid w:val="00646811"/>
    <w:rsid w:val="006468FA"/>
    <w:rsid w:val="006469DF"/>
    <w:rsid w:val="00646A06"/>
    <w:rsid w:val="00646FCB"/>
    <w:rsid w:val="0064712A"/>
    <w:rsid w:val="00650E16"/>
    <w:rsid w:val="0065199D"/>
    <w:rsid w:val="006528A2"/>
    <w:rsid w:val="00652BDF"/>
    <w:rsid w:val="006532F6"/>
    <w:rsid w:val="006549E6"/>
    <w:rsid w:val="00656049"/>
    <w:rsid w:val="006574FF"/>
    <w:rsid w:val="00657593"/>
    <w:rsid w:val="00657E6C"/>
    <w:rsid w:val="00661B5C"/>
    <w:rsid w:val="00661E1A"/>
    <w:rsid w:val="00662144"/>
    <w:rsid w:val="00663315"/>
    <w:rsid w:val="00663CFB"/>
    <w:rsid w:val="006700E5"/>
    <w:rsid w:val="00671357"/>
    <w:rsid w:val="006757D1"/>
    <w:rsid w:val="00675A71"/>
    <w:rsid w:val="006765DE"/>
    <w:rsid w:val="00676971"/>
    <w:rsid w:val="00677D2F"/>
    <w:rsid w:val="0068028C"/>
    <w:rsid w:val="00680EB6"/>
    <w:rsid w:val="00681D4F"/>
    <w:rsid w:val="006822AC"/>
    <w:rsid w:val="00683260"/>
    <w:rsid w:val="00683A8A"/>
    <w:rsid w:val="00683F2C"/>
    <w:rsid w:val="00683F82"/>
    <w:rsid w:val="00684713"/>
    <w:rsid w:val="00684B14"/>
    <w:rsid w:val="00687552"/>
    <w:rsid w:val="00687B53"/>
    <w:rsid w:val="006904B5"/>
    <w:rsid w:val="0069100D"/>
    <w:rsid w:val="006912CF"/>
    <w:rsid w:val="00693F5F"/>
    <w:rsid w:val="00695666"/>
    <w:rsid w:val="00696308"/>
    <w:rsid w:val="006A036E"/>
    <w:rsid w:val="006A0C67"/>
    <w:rsid w:val="006A21C1"/>
    <w:rsid w:val="006A2316"/>
    <w:rsid w:val="006A2F87"/>
    <w:rsid w:val="006A372E"/>
    <w:rsid w:val="006A384E"/>
    <w:rsid w:val="006A6082"/>
    <w:rsid w:val="006A6B34"/>
    <w:rsid w:val="006A7D38"/>
    <w:rsid w:val="006B0342"/>
    <w:rsid w:val="006B03E6"/>
    <w:rsid w:val="006B0CD9"/>
    <w:rsid w:val="006B2950"/>
    <w:rsid w:val="006B3A9A"/>
    <w:rsid w:val="006B4B10"/>
    <w:rsid w:val="006B4CD9"/>
    <w:rsid w:val="006B5752"/>
    <w:rsid w:val="006B5DC3"/>
    <w:rsid w:val="006B5E85"/>
    <w:rsid w:val="006B7A38"/>
    <w:rsid w:val="006B7D2E"/>
    <w:rsid w:val="006C010F"/>
    <w:rsid w:val="006C1321"/>
    <w:rsid w:val="006C13A3"/>
    <w:rsid w:val="006C13CB"/>
    <w:rsid w:val="006C2705"/>
    <w:rsid w:val="006C388C"/>
    <w:rsid w:val="006C456B"/>
    <w:rsid w:val="006C48DF"/>
    <w:rsid w:val="006C5DD1"/>
    <w:rsid w:val="006C5F8B"/>
    <w:rsid w:val="006C6920"/>
    <w:rsid w:val="006C7354"/>
    <w:rsid w:val="006C798B"/>
    <w:rsid w:val="006D0599"/>
    <w:rsid w:val="006D14EE"/>
    <w:rsid w:val="006D198D"/>
    <w:rsid w:val="006D218B"/>
    <w:rsid w:val="006D235D"/>
    <w:rsid w:val="006D25A5"/>
    <w:rsid w:val="006D3219"/>
    <w:rsid w:val="006D4998"/>
    <w:rsid w:val="006D4B87"/>
    <w:rsid w:val="006D57F2"/>
    <w:rsid w:val="006D5F6B"/>
    <w:rsid w:val="006D736D"/>
    <w:rsid w:val="006E2221"/>
    <w:rsid w:val="006E32E4"/>
    <w:rsid w:val="006E59E1"/>
    <w:rsid w:val="006E78B4"/>
    <w:rsid w:val="006E7AFE"/>
    <w:rsid w:val="006F1267"/>
    <w:rsid w:val="006F28EA"/>
    <w:rsid w:val="006F2D5F"/>
    <w:rsid w:val="006F398D"/>
    <w:rsid w:val="006F3A8A"/>
    <w:rsid w:val="006F438F"/>
    <w:rsid w:val="006F4440"/>
    <w:rsid w:val="006F549E"/>
    <w:rsid w:val="006F54B9"/>
    <w:rsid w:val="006F5560"/>
    <w:rsid w:val="006F57C0"/>
    <w:rsid w:val="006F5CE6"/>
    <w:rsid w:val="006F6048"/>
    <w:rsid w:val="006F66F1"/>
    <w:rsid w:val="006F68E1"/>
    <w:rsid w:val="006F707F"/>
    <w:rsid w:val="006F7CA0"/>
    <w:rsid w:val="007016C4"/>
    <w:rsid w:val="00701DAB"/>
    <w:rsid w:val="00702A37"/>
    <w:rsid w:val="0070345C"/>
    <w:rsid w:val="00703C19"/>
    <w:rsid w:val="00703D35"/>
    <w:rsid w:val="007044B5"/>
    <w:rsid w:val="0070522C"/>
    <w:rsid w:val="00707C50"/>
    <w:rsid w:val="00710358"/>
    <w:rsid w:val="007117DE"/>
    <w:rsid w:val="00711D97"/>
    <w:rsid w:val="00712C0B"/>
    <w:rsid w:val="00712D56"/>
    <w:rsid w:val="007151FA"/>
    <w:rsid w:val="00715A29"/>
    <w:rsid w:val="00715BFB"/>
    <w:rsid w:val="00716742"/>
    <w:rsid w:val="00716C4D"/>
    <w:rsid w:val="007179A5"/>
    <w:rsid w:val="0072010C"/>
    <w:rsid w:val="00720FB8"/>
    <w:rsid w:val="007212FF"/>
    <w:rsid w:val="00721F21"/>
    <w:rsid w:val="0072283B"/>
    <w:rsid w:val="00723EEB"/>
    <w:rsid w:val="00724ABC"/>
    <w:rsid w:val="00724C3B"/>
    <w:rsid w:val="00724F4D"/>
    <w:rsid w:val="00725337"/>
    <w:rsid w:val="00733101"/>
    <w:rsid w:val="00733213"/>
    <w:rsid w:val="00733854"/>
    <w:rsid w:val="0073389E"/>
    <w:rsid w:val="00734A3D"/>
    <w:rsid w:val="0073635B"/>
    <w:rsid w:val="00736CB3"/>
    <w:rsid w:val="007375DD"/>
    <w:rsid w:val="00737A70"/>
    <w:rsid w:val="007401CC"/>
    <w:rsid w:val="00741700"/>
    <w:rsid w:val="00741960"/>
    <w:rsid w:val="0074211F"/>
    <w:rsid w:val="0074252A"/>
    <w:rsid w:val="0074283A"/>
    <w:rsid w:val="007429F9"/>
    <w:rsid w:val="00742F66"/>
    <w:rsid w:val="00743E91"/>
    <w:rsid w:val="00744901"/>
    <w:rsid w:val="007457BA"/>
    <w:rsid w:val="00745C4E"/>
    <w:rsid w:val="007461B9"/>
    <w:rsid w:val="0074630B"/>
    <w:rsid w:val="00750217"/>
    <w:rsid w:val="00750610"/>
    <w:rsid w:val="00750734"/>
    <w:rsid w:val="00750A8F"/>
    <w:rsid w:val="00750A99"/>
    <w:rsid w:val="00751D33"/>
    <w:rsid w:val="00751DE7"/>
    <w:rsid w:val="007536C7"/>
    <w:rsid w:val="007541B9"/>
    <w:rsid w:val="007545A7"/>
    <w:rsid w:val="007549FC"/>
    <w:rsid w:val="00755707"/>
    <w:rsid w:val="00755D83"/>
    <w:rsid w:val="00756440"/>
    <w:rsid w:val="00756E40"/>
    <w:rsid w:val="00757588"/>
    <w:rsid w:val="00757789"/>
    <w:rsid w:val="007603E2"/>
    <w:rsid w:val="00760844"/>
    <w:rsid w:val="00760E34"/>
    <w:rsid w:val="00761199"/>
    <w:rsid w:val="00761328"/>
    <w:rsid w:val="00762D69"/>
    <w:rsid w:val="00762FF4"/>
    <w:rsid w:val="0076324A"/>
    <w:rsid w:val="00764B67"/>
    <w:rsid w:val="00764FCC"/>
    <w:rsid w:val="007650D3"/>
    <w:rsid w:val="00766517"/>
    <w:rsid w:val="007665CC"/>
    <w:rsid w:val="007667C1"/>
    <w:rsid w:val="00766840"/>
    <w:rsid w:val="00767F2D"/>
    <w:rsid w:val="007718EE"/>
    <w:rsid w:val="00771AF8"/>
    <w:rsid w:val="007721A2"/>
    <w:rsid w:val="00772D49"/>
    <w:rsid w:val="00773580"/>
    <w:rsid w:val="00774CA2"/>
    <w:rsid w:val="00775124"/>
    <w:rsid w:val="007757F4"/>
    <w:rsid w:val="00775A4C"/>
    <w:rsid w:val="00775B34"/>
    <w:rsid w:val="00775EE9"/>
    <w:rsid w:val="0077731B"/>
    <w:rsid w:val="00777F9E"/>
    <w:rsid w:val="0078008A"/>
    <w:rsid w:val="00780C32"/>
    <w:rsid w:val="0078185F"/>
    <w:rsid w:val="007820D8"/>
    <w:rsid w:val="00782AAC"/>
    <w:rsid w:val="00785679"/>
    <w:rsid w:val="00790E46"/>
    <w:rsid w:val="007924BB"/>
    <w:rsid w:val="00793BB8"/>
    <w:rsid w:val="00794073"/>
    <w:rsid w:val="00795A02"/>
    <w:rsid w:val="00796DE2"/>
    <w:rsid w:val="00797D2E"/>
    <w:rsid w:val="007A0751"/>
    <w:rsid w:val="007A116B"/>
    <w:rsid w:val="007A1557"/>
    <w:rsid w:val="007A1E07"/>
    <w:rsid w:val="007A2223"/>
    <w:rsid w:val="007A2C92"/>
    <w:rsid w:val="007A2CAD"/>
    <w:rsid w:val="007A3568"/>
    <w:rsid w:val="007A39B8"/>
    <w:rsid w:val="007A3CCB"/>
    <w:rsid w:val="007A54DA"/>
    <w:rsid w:val="007A671E"/>
    <w:rsid w:val="007B1C28"/>
    <w:rsid w:val="007B25E7"/>
    <w:rsid w:val="007B2FFD"/>
    <w:rsid w:val="007B3882"/>
    <w:rsid w:val="007B3B2E"/>
    <w:rsid w:val="007B4B8F"/>
    <w:rsid w:val="007B6406"/>
    <w:rsid w:val="007B7147"/>
    <w:rsid w:val="007B73DF"/>
    <w:rsid w:val="007C00A4"/>
    <w:rsid w:val="007C056D"/>
    <w:rsid w:val="007C0AE6"/>
    <w:rsid w:val="007C0CDF"/>
    <w:rsid w:val="007C1FC9"/>
    <w:rsid w:val="007C212F"/>
    <w:rsid w:val="007C35FA"/>
    <w:rsid w:val="007C4350"/>
    <w:rsid w:val="007C4BE3"/>
    <w:rsid w:val="007C6126"/>
    <w:rsid w:val="007C6424"/>
    <w:rsid w:val="007C755C"/>
    <w:rsid w:val="007C7E7D"/>
    <w:rsid w:val="007D0767"/>
    <w:rsid w:val="007D14C2"/>
    <w:rsid w:val="007D39DB"/>
    <w:rsid w:val="007D55A1"/>
    <w:rsid w:val="007D6F69"/>
    <w:rsid w:val="007D71BB"/>
    <w:rsid w:val="007D74A2"/>
    <w:rsid w:val="007E007B"/>
    <w:rsid w:val="007E0624"/>
    <w:rsid w:val="007E0C71"/>
    <w:rsid w:val="007E1BED"/>
    <w:rsid w:val="007E23A0"/>
    <w:rsid w:val="007E3CFF"/>
    <w:rsid w:val="007E50B8"/>
    <w:rsid w:val="007E5A24"/>
    <w:rsid w:val="007E5E56"/>
    <w:rsid w:val="007E6E60"/>
    <w:rsid w:val="007F02A1"/>
    <w:rsid w:val="007F0523"/>
    <w:rsid w:val="007F0D2E"/>
    <w:rsid w:val="007F1D75"/>
    <w:rsid w:val="007F3272"/>
    <w:rsid w:val="007F3655"/>
    <w:rsid w:val="007F3C8F"/>
    <w:rsid w:val="007F3F3D"/>
    <w:rsid w:val="007F43BD"/>
    <w:rsid w:val="007F49D8"/>
    <w:rsid w:val="007F52B6"/>
    <w:rsid w:val="007F5AD5"/>
    <w:rsid w:val="007F61EF"/>
    <w:rsid w:val="007F67B3"/>
    <w:rsid w:val="007F7182"/>
    <w:rsid w:val="007F7500"/>
    <w:rsid w:val="007F7B79"/>
    <w:rsid w:val="00800FD7"/>
    <w:rsid w:val="00801794"/>
    <w:rsid w:val="00801882"/>
    <w:rsid w:val="008024C9"/>
    <w:rsid w:val="00802806"/>
    <w:rsid w:val="008036ED"/>
    <w:rsid w:val="00803F82"/>
    <w:rsid w:val="00804B90"/>
    <w:rsid w:val="00804F0E"/>
    <w:rsid w:val="00805357"/>
    <w:rsid w:val="008063CD"/>
    <w:rsid w:val="00807281"/>
    <w:rsid w:val="00807F69"/>
    <w:rsid w:val="00811567"/>
    <w:rsid w:val="008129E0"/>
    <w:rsid w:val="008137E4"/>
    <w:rsid w:val="00813A01"/>
    <w:rsid w:val="008144D6"/>
    <w:rsid w:val="0081504B"/>
    <w:rsid w:val="00815C85"/>
    <w:rsid w:val="00815D0B"/>
    <w:rsid w:val="0081726E"/>
    <w:rsid w:val="00817736"/>
    <w:rsid w:val="00817807"/>
    <w:rsid w:val="008213E0"/>
    <w:rsid w:val="00821E7C"/>
    <w:rsid w:val="0082208B"/>
    <w:rsid w:val="00822360"/>
    <w:rsid w:val="0082362D"/>
    <w:rsid w:val="00823B7E"/>
    <w:rsid w:val="00823B95"/>
    <w:rsid w:val="0082455D"/>
    <w:rsid w:val="00825505"/>
    <w:rsid w:val="00826821"/>
    <w:rsid w:val="00827765"/>
    <w:rsid w:val="008279ED"/>
    <w:rsid w:val="0083071D"/>
    <w:rsid w:val="00830964"/>
    <w:rsid w:val="008309EC"/>
    <w:rsid w:val="00831F2C"/>
    <w:rsid w:val="00832755"/>
    <w:rsid w:val="008328D3"/>
    <w:rsid w:val="00832BB7"/>
    <w:rsid w:val="00833C09"/>
    <w:rsid w:val="008344FC"/>
    <w:rsid w:val="00834C62"/>
    <w:rsid w:val="0083591F"/>
    <w:rsid w:val="008359E8"/>
    <w:rsid w:val="008361B2"/>
    <w:rsid w:val="00836204"/>
    <w:rsid w:val="00836520"/>
    <w:rsid w:val="00836679"/>
    <w:rsid w:val="008368E5"/>
    <w:rsid w:val="00837188"/>
    <w:rsid w:val="008376AC"/>
    <w:rsid w:val="0084024B"/>
    <w:rsid w:val="0084056B"/>
    <w:rsid w:val="00840706"/>
    <w:rsid w:val="00842458"/>
    <w:rsid w:val="008429DA"/>
    <w:rsid w:val="00843756"/>
    <w:rsid w:val="00844BF4"/>
    <w:rsid w:val="008451E2"/>
    <w:rsid w:val="00845918"/>
    <w:rsid w:val="00845B19"/>
    <w:rsid w:val="0084678E"/>
    <w:rsid w:val="008467BE"/>
    <w:rsid w:val="0084721F"/>
    <w:rsid w:val="00847CB2"/>
    <w:rsid w:val="00850006"/>
    <w:rsid w:val="00850595"/>
    <w:rsid w:val="00850631"/>
    <w:rsid w:val="00850672"/>
    <w:rsid w:val="00851411"/>
    <w:rsid w:val="008514A0"/>
    <w:rsid w:val="008517E0"/>
    <w:rsid w:val="0085235F"/>
    <w:rsid w:val="00852880"/>
    <w:rsid w:val="0085312D"/>
    <w:rsid w:val="0085388D"/>
    <w:rsid w:val="00854347"/>
    <w:rsid w:val="00854388"/>
    <w:rsid w:val="008549F2"/>
    <w:rsid w:val="00854CFF"/>
    <w:rsid w:val="008561E4"/>
    <w:rsid w:val="00856691"/>
    <w:rsid w:val="00856C1E"/>
    <w:rsid w:val="0085739F"/>
    <w:rsid w:val="00860E0C"/>
    <w:rsid w:val="00861BA3"/>
    <w:rsid w:val="00861C40"/>
    <w:rsid w:val="00862A14"/>
    <w:rsid w:val="008635F0"/>
    <w:rsid w:val="00864279"/>
    <w:rsid w:val="00865A7F"/>
    <w:rsid w:val="00866472"/>
    <w:rsid w:val="00866799"/>
    <w:rsid w:val="00866A86"/>
    <w:rsid w:val="00866E81"/>
    <w:rsid w:val="00867187"/>
    <w:rsid w:val="008702DC"/>
    <w:rsid w:val="00870587"/>
    <w:rsid w:val="0087181A"/>
    <w:rsid w:val="00872C41"/>
    <w:rsid w:val="00873556"/>
    <w:rsid w:val="0087422D"/>
    <w:rsid w:val="008751B6"/>
    <w:rsid w:val="00875471"/>
    <w:rsid w:val="0087626F"/>
    <w:rsid w:val="00876437"/>
    <w:rsid w:val="00877347"/>
    <w:rsid w:val="00877640"/>
    <w:rsid w:val="00877E76"/>
    <w:rsid w:val="0088097D"/>
    <w:rsid w:val="008811A4"/>
    <w:rsid w:val="00881AAD"/>
    <w:rsid w:val="0088273C"/>
    <w:rsid w:val="00883B8B"/>
    <w:rsid w:val="008846E0"/>
    <w:rsid w:val="0088477A"/>
    <w:rsid w:val="008868FC"/>
    <w:rsid w:val="008870BD"/>
    <w:rsid w:val="0089143C"/>
    <w:rsid w:val="00891D61"/>
    <w:rsid w:val="008922B3"/>
    <w:rsid w:val="00892DFE"/>
    <w:rsid w:val="0089403D"/>
    <w:rsid w:val="00894AAB"/>
    <w:rsid w:val="00894F9A"/>
    <w:rsid w:val="00896A8D"/>
    <w:rsid w:val="00897179"/>
    <w:rsid w:val="00897B1C"/>
    <w:rsid w:val="008A1058"/>
    <w:rsid w:val="008A2882"/>
    <w:rsid w:val="008A2975"/>
    <w:rsid w:val="008A3C5B"/>
    <w:rsid w:val="008A4501"/>
    <w:rsid w:val="008A4759"/>
    <w:rsid w:val="008A4976"/>
    <w:rsid w:val="008A586E"/>
    <w:rsid w:val="008A6095"/>
    <w:rsid w:val="008B11D1"/>
    <w:rsid w:val="008B2910"/>
    <w:rsid w:val="008B39FB"/>
    <w:rsid w:val="008B440E"/>
    <w:rsid w:val="008B4E6B"/>
    <w:rsid w:val="008B59CE"/>
    <w:rsid w:val="008B5FC9"/>
    <w:rsid w:val="008B6CE3"/>
    <w:rsid w:val="008C0A07"/>
    <w:rsid w:val="008C2719"/>
    <w:rsid w:val="008C3639"/>
    <w:rsid w:val="008C37F2"/>
    <w:rsid w:val="008C41AE"/>
    <w:rsid w:val="008C4971"/>
    <w:rsid w:val="008C5B5B"/>
    <w:rsid w:val="008D076F"/>
    <w:rsid w:val="008D1190"/>
    <w:rsid w:val="008D1FED"/>
    <w:rsid w:val="008D2008"/>
    <w:rsid w:val="008D2084"/>
    <w:rsid w:val="008D3061"/>
    <w:rsid w:val="008D3310"/>
    <w:rsid w:val="008D36E6"/>
    <w:rsid w:val="008D4633"/>
    <w:rsid w:val="008D489E"/>
    <w:rsid w:val="008D6354"/>
    <w:rsid w:val="008D78EA"/>
    <w:rsid w:val="008D7F0E"/>
    <w:rsid w:val="008E08B4"/>
    <w:rsid w:val="008E0B1A"/>
    <w:rsid w:val="008E1B0C"/>
    <w:rsid w:val="008E1E5D"/>
    <w:rsid w:val="008E2796"/>
    <w:rsid w:val="008E34BB"/>
    <w:rsid w:val="008E5B57"/>
    <w:rsid w:val="008E6958"/>
    <w:rsid w:val="008E6B7F"/>
    <w:rsid w:val="008E7614"/>
    <w:rsid w:val="008E7B75"/>
    <w:rsid w:val="008E7F93"/>
    <w:rsid w:val="008F0863"/>
    <w:rsid w:val="008F0F52"/>
    <w:rsid w:val="008F15E5"/>
    <w:rsid w:val="008F177F"/>
    <w:rsid w:val="008F1F67"/>
    <w:rsid w:val="008F27CC"/>
    <w:rsid w:val="008F2927"/>
    <w:rsid w:val="008F3EDA"/>
    <w:rsid w:val="008F677D"/>
    <w:rsid w:val="008F75AF"/>
    <w:rsid w:val="00900218"/>
    <w:rsid w:val="00900449"/>
    <w:rsid w:val="009009D4"/>
    <w:rsid w:val="00900E1A"/>
    <w:rsid w:val="009018A0"/>
    <w:rsid w:val="00902194"/>
    <w:rsid w:val="0090266F"/>
    <w:rsid w:val="009027C5"/>
    <w:rsid w:val="009029DB"/>
    <w:rsid w:val="00903500"/>
    <w:rsid w:val="00903B2C"/>
    <w:rsid w:val="00903E1A"/>
    <w:rsid w:val="00904517"/>
    <w:rsid w:val="0090483D"/>
    <w:rsid w:val="00907552"/>
    <w:rsid w:val="00911319"/>
    <w:rsid w:val="0091215A"/>
    <w:rsid w:val="00912B69"/>
    <w:rsid w:val="00912E53"/>
    <w:rsid w:val="00913FD4"/>
    <w:rsid w:val="00914EFA"/>
    <w:rsid w:val="00915728"/>
    <w:rsid w:val="00916E5A"/>
    <w:rsid w:val="009172A6"/>
    <w:rsid w:val="0091772A"/>
    <w:rsid w:val="009200B5"/>
    <w:rsid w:val="00920721"/>
    <w:rsid w:val="00921DFC"/>
    <w:rsid w:val="00921F53"/>
    <w:rsid w:val="0092400F"/>
    <w:rsid w:val="009256E0"/>
    <w:rsid w:val="0092573D"/>
    <w:rsid w:val="00925D1B"/>
    <w:rsid w:val="00926A0F"/>
    <w:rsid w:val="009301C4"/>
    <w:rsid w:val="009336E6"/>
    <w:rsid w:val="00934620"/>
    <w:rsid w:val="00934C3E"/>
    <w:rsid w:val="009366AD"/>
    <w:rsid w:val="0093795A"/>
    <w:rsid w:val="009408D6"/>
    <w:rsid w:val="00940E62"/>
    <w:rsid w:val="009420A3"/>
    <w:rsid w:val="009428A4"/>
    <w:rsid w:val="0094319A"/>
    <w:rsid w:val="00944147"/>
    <w:rsid w:val="00945150"/>
    <w:rsid w:val="00945313"/>
    <w:rsid w:val="009453CC"/>
    <w:rsid w:val="009454D8"/>
    <w:rsid w:val="0094648E"/>
    <w:rsid w:val="00946933"/>
    <w:rsid w:val="00947A0F"/>
    <w:rsid w:val="0095107B"/>
    <w:rsid w:val="009512F0"/>
    <w:rsid w:val="0095135E"/>
    <w:rsid w:val="00951441"/>
    <w:rsid w:val="00951D2B"/>
    <w:rsid w:val="009528A8"/>
    <w:rsid w:val="00953286"/>
    <w:rsid w:val="009542E8"/>
    <w:rsid w:val="00956776"/>
    <w:rsid w:val="00956CBB"/>
    <w:rsid w:val="009576D1"/>
    <w:rsid w:val="00957DA4"/>
    <w:rsid w:val="0096078D"/>
    <w:rsid w:val="00960B8C"/>
    <w:rsid w:val="00960C19"/>
    <w:rsid w:val="0096145D"/>
    <w:rsid w:val="00961512"/>
    <w:rsid w:val="00961B05"/>
    <w:rsid w:val="0096218E"/>
    <w:rsid w:val="00962D2C"/>
    <w:rsid w:val="00966706"/>
    <w:rsid w:val="00966937"/>
    <w:rsid w:val="00966B5F"/>
    <w:rsid w:val="0096725E"/>
    <w:rsid w:val="00967CF4"/>
    <w:rsid w:val="00967F03"/>
    <w:rsid w:val="009715EF"/>
    <w:rsid w:val="0097211E"/>
    <w:rsid w:val="00972933"/>
    <w:rsid w:val="00972BCE"/>
    <w:rsid w:val="00973DB6"/>
    <w:rsid w:val="009740C4"/>
    <w:rsid w:val="0097426A"/>
    <w:rsid w:val="009747CF"/>
    <w:rsid w:val="00974D66"/>
    <w:rsid w:val="009767B7"/>
    <w:rsid w:val="00977E4B"/>
    <w:rsid w:val="009806E4"/>
    <w:rsid w:val="009811DC"/>
    <w:rsid w:val="00982404"/>
    <w:rsid w:val="009827BB"/>
    <w:rsid w:val="009844C2"/>
    <w:rsid w:val="009846FE"/>
    <w:rsid w:val="00984A18"/>
    <w:rsid w:val="00984D1B"/>
    <w:rsid w:val="0098548D"/>
    <w:rsid w:val="00985788"/>
    <w:rsid w:val="0098584A"/>
    <w:rsid w:val="009862FD"/>
    <w:rsid w:val="00986885"/>
    <w:rsid w:val="0098694A"/>
    <w:rsid w:val="00986CF0"/>
    <w:rsid w:val="00987282"/>
    <w:rsid w:val="00987347"/>
    <w:rsid w:val="00990D0F"/>
    <w:rsid w:val="00992AE5"/>
    <w:rsid w:val="00992B1C"/>
    <w:rsid w:val="00993874"/>
    <w:rsid w:val="009943C5"/>
    <w:rsid w:val="00995240"/>
    <w:rsid w:val="00995378"/>
    <w:rsid w:val="00995BCB"/>
    <w:rsid w:val="00995E88"/>
    <w:rsid w:val="0099600F"/>
    <w:rsid w:val="00996E1D"/>
    <w:rsid w:val="009A0512"/>
    <w:rsid w:val="009A1992"/>
    <w:rsid w:val="009A1CA2"/>
    <w:rsid w:val="009A1F77"/>
    <w:rsid w:val="009A2002"/>
    <w:rsid w:val="009A404A"/>
    <w:rsid w:val="009A4A50"/>
    <w:rsid w:val="009A4FAC"/>
    <w:rsid w:val="009A54AE"/>
    <w:rsid w:val="009A5759"/>
    <w:rsid w:val="009A5976"/>
    <w:rsid w:val="009A61FF"/>
    <w:rsid w:val="009B1684"/>
    <w:rsid w:val="009B2541"/>
    <w:rsid w:val="009B27D9"/>
    <w:rsid w:val="009B2880"/>
    <w:rsid w:val="009B33A2"/>
    <w:rsid w:val="009B3D12"/>
    <w:rsid w:val="009B4974"/>
    <w:rsid w:val="009B5491"/>
    <w:rsid w:val="009B555D"/>
    <w:rsid w:val="009B566E"/>
    <w:rsid w:val="009B58E7"/>
    <w:rsid w:val="009B6856"/>
    <w:rsid w:val="009B7183"/>
    <w:rsid w:val="009B72AA"/>
    <w:rsid w:val="009C045F"/>
    <w:rsid w:val="009C0DDB"/>
    <w:rsid w:val="009C18A7"/>
    <w:rsid w:val="009C2047"/>
    <w:rsid w:val="009C2C45"/>
    <w:rsid w:val="009C5229"/>
    <w:rsid w:val="009C583C"/>
    <w:rsid w:val="009C60D9"/>
    <w:rsid w:val="009C7460"/>
    <w:rsid w:val="009C7E33"/>
    <w:rsid w:val="009D0E96"/>
    <w:rsid w:val="009D1A56"/>
    <w:rsid w:val="009D2956"/>
    <w:rsid w:val="009D593D"/>
    <w:rsid w:val="009D6A31"/>
    <w:rsid w:val="009D7320"/>
    <w:rsid w:val="009D7BF1"/>
    <w:rsid w:val="009E00F6"/>
    <w:rsid w:val="009E0198"/>
    <w:rsid w:val="009E076A"/>
    <w:rsid w:val="009E08EA"/>
    <w:rsid w:val="009E099C"/>
    <w:rsid w:val="009E0F2C"/>
    <w:rsid w:val="009E161A"/>
    <w:rsid w:val="009E1A91"/>
    <w:rsid w:val="009E2EAE"/>
    <w:rsid w:val="009E335F"/>
    <w:rsid w:val="009E3C3D"/>
    <w:rsid w:val="009E5B0F"/>
    <w:rsid w:val="009E5CD4"/>
    <w:rsid w:val="009E6073"/>
    <w:rsid w:val="009F0CAB"/>
    <w:rsid w:val="009F11C6"/>
    <w:rsid w:val="009F29BF"/>
    <w:rsid w:val="009F2CE6"/>
    <w:rsid w:val="009F312F"/>
    <w:rsid w:val="009F38FE"/>
    <w:rsid w:val="009F4FA9"/>
    <w:rsid w:val="009F531D"/>
    <w:rsid w:val="009F5B3A"/>
    <w:rsid w:val="009F7DE0"/>
    <w:rsid w:val="00A0015F"/>
    <w:rsid w:val="00A00350"/>
    <w:rsid w:val="00A01932"/>
    <w:rsid w:val="00A02001"/>
    <w:rsid w:val="00A0207A"/>
    <w:rsid w:val="00A0223F"/>
    <w:rsid w:val="00A0260A"/>
    <w:rsid w:val="00A0332C"/>
    <w:rsid w:val="00A043D6"/>
    <w:rsid w:val="00A0549C"/>
    <w:rsid w:val="00A071C5"/>
    <w:rsid w:val="00A108EF"/>
    <w:rsid w:val="00A113C8"/>
    <w:rsid w:val="00A116E0"/>
    <w:rsid w:val="00A133FF"/>
    <w:rsid w:val="00A144CE"/>
    <w:rsid w:val="00A15A86"/>
    <w:rsid w:val="00A1799D"/>
    <w:rsid w:val="00A21F20"/>
    <w:rsid w:val="00A21F34"/>
    <w:rsid w:val="00A22B9B"/>
    <w:rsid w:val="00A236F7"/>
    <w:rsid w:val="00A23F95"/>
    <w:rsid w:val="00A25348"/>
    <w:rsid w:val="00A25FC8"/>
    <w:rsid w:val="00A26109"/>
    <w:rsid w:val="00A2624F"/>
    <w:rsid w:val="00A27ABA"/>
    <w:rsid w:val="00A30D0E"/>
    <w:rsid w:val="00A314BD"/>
    <w:rsid w:val="00A316E3"/>
    <w:rsid w:val="00A32D5F"/>
    <w:rsid w:val="00A34C60"/>
    <w:rsid w:val="00A35636"/>
    <w:rsid w:val="00A35A71"/>
    <w:rsid w:val="00A3737F"/>
    <w:rsid w:val="00A37CDD"/>
    <w:rsid w:val="00A41304"/>
    <w:rsid w:val="00A41A4D"/>
    <w:rsid w:val="00A421A5"/>
    <w:rsid w:val="00A44429"/>
    <w:rsid w:val="00A444F2"/>
    <w:rsid w:val="00A4641C"/>
    <w:rsid w:val="00A475A8"/>
    <w:rsid w:val="00A5044B"/>
    <w:rsid w:val="00A50728"/>
    <w:rsid w:val="00A51F45"/>
    <w:rsid w:val="00A51F9A"/>
    <w:rsid w:val="00A53735"/>
    <w:rsid w:val="00A543F6"/>
    <w:rsid w:val="00A547E5"/>
    <w:rsid w:val="00A55EA5"/>
    <w:rsid w:val="00A564C1"/>
    <w:rsid w:val="00A56D7D"/>
    <w:rsid w:val="00A57B73"/>
    <w:rsid w:val="00A57F6B"/>
    <w:rsid w:val="00A60B01"/>
    <w:rsid w:val="00A61C8E"/>
    <w:rsid w:val="00A6275A"/>
    <w:rsid w:val="00A64865"/>
    <w:rsid w:val="00A654EC"/>
    <w:rsid w:val="00A66737"/>
    <w:rsid w:val="00A6691F"/>
    <w:rsid w:val="00A6737E"/>
    <w:rsid w:val="00A674AC"/>
    <w:rsid w:val="00A7151A"/>
    <w:rsid w:val="00A71738"/>
    <w:rsid w:val="00A72554"/>
    <w:rsid w:val="00A725BC"/>
    <w:rsid w:val="00A72722"/>
    <w:rsid w:val="00A747B5"/>
    <w:rsid w:val="00A77E22"/>
    <w:rsid w:val="00A805EC"/>
    <w:rsid w:val="00A8083C"/>
    <w:rsid w:val="00A80962"/>
    <w:rsid w:val="00A81DDE"/>
    <w:rsid w:val="00A847E2"/>
    <w:rsid w:val="00A84A63"/>
    <w:rsid w:val="00A84D20"/>
    <w:rsid w:val="00A85C7B"/>
    <w:rsid w:val="00A85E14"/>
    <w:rsid w:val="00A87965"/>
    <w:rsid w:val="00A87D65"/>
    <w:rsid w:val="00A90859"/>
    <w:rsid w:val="00A9093B"/>
    <w:rsid w:val="00A90D68"/>
    <w:rsid w:val="00A90DB3"/>
    <w:rsid w:val="00A928B0"/>
    <w:rsid w:val="00A93F07"/>
    <w:rsid w:val="00A940DB"/>
    <w:rsid w:val="00A947F0"/>
    <w:rsid w:val="00A94B54"/>
    <w:rsid w:val="00A94D21"/>
    <w:rsid w:val="00A94DB1"/>
    <w:rsid w:val="00A94F7B"/>
    <w:rsid w:val="00A951C2"/>
    <w:rsid w:val="00A95F20"/>
    <w:rsid w:val="00A95F97"/>
    <w:rsid w:val="00A97DA2"/>
    <w:rsid w:val="00AA4B4B"/>
    <w:rsid w:val="00AA6384"/>
    <w:rsid w:val="00AA7B83"/>
    <w:rsid w:val="00AA7DBE"/>
    <w:rsid w:val="00AB0C11"/>
    <w:rsid w:val="00AB332D"/>
    <w:rsid w:val="00AB3602"/>
    <w:rsid w:val="00AB3861"/>
    <w:rsid w:val="00AB4839"/>
    <w:rsid w:val="00AB4CBD"/>
    <w:rsid w:val="00AB53DC"/>
    <w:rsid w:val="00AB5D4A"/>
    <w:rsid w:val="00AB6A9F"/>
    <w:rsid w:val="00AB7AD9"/>
    <w:rsid w:val="00AC01F1"/>
    <w:rsid w:val="00AC10A7"/>
    <w:rsid w:val="00AC13ED"/>
    <w:rsid w:val="00AC1A40"/>
    <w:rsid w:val="00AC1F97"/>
    <w:rsid w:val="00AC22D8"/>
    <w:rsid w:val="00AC48F2"/>
    <w:rsid w:val="00AC5A2A"/>
    <w:rsid w:val="00AC6D56"/>
    <w:rsid w:val="00AC7567"/>
    <w:rsid w:val="00AC7A24"/>
    <w:rsid w:val="00AD2354"/>
    <w:rsid w:val="00AD2849"/>
    <w:rsid w:val="00AD2BFD"/>
    <w:rsid w:val="00AD3084"/>
    <w:rsid w:val="00AD3697"/>
    <w:rsid w:val="00AD4966"/>
    <w:rsid w:val="00AD4975"/>
    <w:rsid w:val="00AD51B5"/>
    <w:rsid w:val="00AD5E39"/>
    <w:rsid w:val="00AD723A"/>
    <w:rsid w:val="00AD7250"/>
    <w:rsid w:val="00AD7EE7"/>
    <w:rsid w:val="00AE07AE"/>
    <w:rsid w:val="00AE1877"/>
    <w:rsid w:val="00AE22FF"/>
    <w:rsid w:val="00AE2676"/>
    <w:rsid w:val="00AE2752"/>
    <w:rsid w:val="00AE47D2"/>
    <w:rsid w:val="00AE6102"/>
    <w:rsid w:val="00AE7B40"/>
    <w:rsid w:val="00AE7C95"/>
    <w:rsid w:val="00AF0641"/>
    <w:rsid w:val="00AF1081"/>
    <w:rsid w:val="00AF18A4"/>
    <w:rsid w:val="00AF1DE0"/>
    <w:rsid w:val="00AF2069"/>
    <w:rsid w:val="00AF209C"/>
    <w:rsid w:val="00AF36EF"/>
    <w:rsid w:val="00AF37E7"/>
    <w:rsid w:val="00AF3DBF"/>
    <w:rsid w:val="00AF456A"/>
    <w:rsid w:val="00AF5A28"/>
    <w:rsid w:val="00AF6235"/>
    <w:rsid w:val="00AF653D"/>
    <w:rsid w:val="00AF70C4"/>
    <w:rsid w:val="00B0071B"/>
    <w:rsid w:val="00B00B3F"/>
    <w:rsid w:val="00B00DD5"/>
    <w:rsid w:val="00B00F48"/>
    <w:rsid w:val="00B01609"/>
    <w:rsid w:val="00B01E3A"/>
    <w:rsid w:val="00B036AE"/>
    <w:rsid w:val="00B037FD"/>
    <w:rsid w:val="00B03D4F"/>
    <w:rsid w:val="00B04A80"/>
    <w:rsid w:val="00B056C1"/>
    <w:rsid w:val="00B05CC6"/>
    <w:rsid w:val="00B0676C"/>
    <w:rsid w:val="00B06AFE"/>
    <w:rsid w:val="00B07AD3"/>
    <w:rsid w:val="00B07D40"/>
    <w:rsid w:val="00B10E9D"/>
    <w:rsid w:val="00B1115A"/>
    <w:rsid w:val="00B1137E"/>
    <w:rsid w:val="00B1273B"/>
    <w:rsid w:val="00B1283F"/>
    <w:rsid w:val="00B13ABC"/>
    <w:rsid w:val="00B14CB1"/>
    <w:rsid w:val="00B154ED"/>
    <w:rsid w:val="00B15B73"/>
    <w:rsid w:val="00B17774"/>
    <w:rsid w:val="00B205A2"/>
    <w:rsid w:val="00B213BD"/>
    <w:rsid w:val="00B2185B"/>
    <w:rsid w:val="00B218C9"/>
    <w:rsid w:val="00B233E6"/>
    <w:rsid w:val="00B23BD1"/>
    <w:rsid w:val="00B250E3"/>
    <w:rsid w:val="00B26005"/>
    <w:rsid w:val="00B27917"/>
    <w:rsid w:val="00B27B13"/>
    <w:rsid w:val="00B27C87"/>
    <w:rsid w:val="00B27E1C"/>
    <w:rsid w:val="00B3077F"/>
    <w:rsid w:val="00B3094F"/>
    <w:rsid w:val="00B30F74"/>
    <w:rsid w:val="00B31431"/>
    <w:rsid w:val="00B31723"/>
    <w:rsid w:val="00B31C12"/>
    <w:rsid w:val="00B31FEA"/>
    <w:rsid w:val="00B32877"/>
    <w:rsid w:val="00B33E61"/>
    <w:rsid w:val="00B33EBC"/>
    <w:rsid w:val="00B3529C"/>
    <w:rsid w:val="00B36A7A"/>
    <w:rsid w:val="00B37098"/>
    <w:rsid w:val="00B40391"/>
    <w:rsid w:val="00B4078D"/>
    <w:rsid w:val="00B4153B"/>
    <w:rsid w:val="00B42FE0"/>
    <w:rsid w:val="00B431F1"/>
    <w:rsid w:val="00B43FB7"/>
    <w:rsid w:val="00B453DF"/>
    <w:rsid w:val="00B462ED"/>
    <w:rsid w:val="00B479DA"/>
    <w:rsid w:val="00B47BB9"/>
    <w:rsid w:val="00B51EF7"/>
    <w:rsid w:val="00B555C0"/>
    <w:rsid w:val="00B55AF9"/>
    <w:rsid w:val="00B56302"/>
    <w:rsid w:val="00B565A2"/>
    <w:rsid w:val="00B56B02"/>
    <w:rsid w:val="00B56B22"/>
    <w:rsid w:val="00B579C1"/>
    <w:rsid w:val="00B60404"/>
    <w:rsid w:val="00B60B1B"/>
    <w:rsid w:val="00B6121F"/>
    <w:rsid w:val="00B6204B"/>
    <w:rsid w:val="00B63777"/>
    <w:rsid w:val="00B63CED"/>
    <w:rsid w:val="00B64CC4"/>
    <w:rsid w:val="00B64E1A"/>
    <w:rsid w:val="00B6526E"/>
    <w:rsid w:val="00B65BF1"/>
    <w:rsid w:val="00B65CCB"/>
    <w:rsid w:val="00B66AAC"/>
    <w:rsid w:val="00B66D35"/>
    <w:rsid w:val="00B6752F"/>
    <w:rsid w:val="00B67D3D"/>
    <w:rsid w:val="00B70D4F"/>
    <w:rsid w:val="00B7136E"/>
    <w:rsid w:val="00B71B23"/>
    <w:rsid w:val="00B733A7"/>
    <w:rsid w:val="00B74474"/>
    <w:rsid w:val="00B74B7F"/>
    <w:rsid w:val="00B74D1D"/>
    <w:rsid w:val="00B74D33"/>
    <w:rsid w:val="00B7506F"/>
    <w:rsid w:val="00B75D04"/>
    <w:rsid w:val="00B767B0"/>
    <w:rsid w:val="00B767C5"/>
    <w:rsid w:val="00B76CE7"/>
    <w:rsid w:val="00B77983"/>
    <w:rsid w:val="00B77FA1"/>
    <w:rsid w:val="00B80C90"/>
    <w:rsid w:val="00B83B0E"/>
    <w:rsid w:val="00B84BF5"/>
    <w:rsid w:val="00B85123"/>
    <w:rsid w:val="00B857C0"/>
    <w:rsid w:val="00B85AD7"/>
    <w:rsid w:val="00B865C3"/>
    <w:rsid w:val="00B927BD"/>
    <w:rsid w:val="00B93CB9"/>
    <w:rsid w:val="00B94D5B"/>
    <w:rsid w:val="00B95036"/>
    <w:rsid w:val="00B952AE"/>
    <w:rsid w:val="00B95E48"/>
    <w:rsid w:val="00B9690F"/>
    <w:rsid w:val="00B96C57"/>
    <w:rsid w:val="00BA02AD"/>
    <w:rsid w:val="00BA05F8"/>
    <w:rsid w:val="00BA35E1"/>
    <w:rsid w:val="00BA35F7"/>
    <w:rsid w:val="00BA3D9E"/>
    <w:rsid w:val="00BA3F8A"/>
    <w:rsid w:val="00BA4FF1"/>
    <w:rsid w:val="00BA61E8"/>
    <w:rsid w:val="00BA6387"/>
    <w:rsid w:val="00BA7CB7"/>
    <w:rsid w:val="00BB0ADE"/>
    <w:rsid w:val="00BB11E0"/>
    <w:rsid w:val="00BB28D9"/>
    <w:rsid w:val="00BB3C9D"/>
    <w:rsid w:val="00BB3FF0"/>
    <w:rsid w:val="00BB44F0"/>
    <w:rsid w:val="00BB4590"/>
    <w:rsid w:val="00BB4DCE"/>
    <w:rsid w:val="00BB538F"/>
    <w:rsid w:val="00BB6EBA"/>
    <w:rsid w:val="00BC0352"/>
    <w:rsid w:val="00BC06F0"/>
    <w:rsid w:val="00BC1990"/>
    <w:rsid w:val="00BC2BA1"/>
    <w:rsid w:val="00BC52C6"/>
    <w:rsid w:val="00BC53BE"/>
    <w:rsid w:val="00BC541F"/>
    <w:rsid w:val="00BC6868"/>
    <w:rsid w:val="00BC6C71"/>
    <w:rsid w:val="00BD01AD"/>
    <w:rsid w:val="00BD174C"/>
    <w:rsid w:val="00BD1B60"/>
    <w:rsid w:val="00BD2F2C"/>
    <w:rsid w:val="00BD346C"/>
    <w:rsid w:val="00BD6F0F"/>
    <w:rsid w:val="00BD7945"/>
    <w:rsid w:val="00BE0690"/>
    <w:rsid w:val="00BE0810"/>
    <w:rsid w:val="00BE0CC4"/>
    <w:rsid w:val="00BE0EDE"/>
    <w:rsid w:val="00BE1C19"/>
    <w:rsid w:val="00BE1FFC"/>
    <w:rsid w:val="00BE3CDA"/>
    <w:rsid w:val="00BE423A"/>
    <w:rsid w:val="00BE4960"/>
    <w:rsid w:val="00BE4F73"/>
    <w:rsid w:val="00BE520C"/>
    <w:rsid w:val="00BE673C"/>
    <w:rsid w:val="00BE6D51"/>
    <w:rsid w:val="00BE6F6E"/>
    <w:rsid w:val="00BE7482"/>
    <w:rsid w:val="00BF03F3"/>
    <w:rsid w:val="00BF0CFC"/>
    <w:rsid w:val="00BF1723"/>
    <w:rsid w:val="00BF17C3"/>
    <w:rsid w:val="00BF225B"/>
    <w:rsid w:val="00BF3014"/>
    <w:rsid w:val="00BF4791"/>
    <w:rsid w:val="00BF5826"/>
    <w:rsid w:val="00BF5938"/>
    <w:rsid w:val="00BF5954"/>
    <w:rsid w:val="00BF79E8"/>
    <w:rsid w:val="00BF7E66"/>
    <w:rsid w:val="00C0094D"/>
    <w:rsid w:val="00C00CDE"/>
    <w:rsid w:val="00C01248"/>
    <w:rsid w:val="00C0184F"/>
    <w:rsid w:val="00C02D27"/>
    <w:rsid w:val="00C03D57"/>
    <w:rsid w:val="00C03DFB"/>
    <w:rsid w:val="00C03E2F"/>
    <w:rsid w:val="00C059C3"/>
    <w:rsid w:val="00C05D18"/>
    <w:rsid w:val="00C06206"/>
    <w:rsid w:val="00C07352"/>
    <w:rsid w:val="00C1063F"/>
    <w:rsid w:val="00C114D7"/>
    <w:rsid w:val="00C11EBB"/>
    <w:rsid w:val="00C11FA7"/>
    <w:rsid w:val="00C132C5"/>
    <w:rsid w:val="00C13BF0"/>
    <w:rsid w:val="00C13ED9"/>
    <w:rsid w:val="00C1432B"/>
    <w:rsid w:val="00C143D8"/>
    <w:rsid w:val="00C14644"/>
    <w:rsid w:val="00C1470C"/>
    <w:rsid w:val="00C14A7F"/>
    <w:rsid w:val="00C14D84"/>
    <w:rsid w:val="00C16783"/>
    <w:rsid w:val="00C16974"/>
    <w:rsid w:val="00C1773B"/>
    <w:rsid w:val="00C17F4F"/>
    <w:rsid w:val="00C20A3A"/>
    <w:rsid w:val="00C20F42"/>
    <w:rsid w:val="00C2177A"/>
    <w:rsid w:val="00C21EF4"/>
    <w:rsid w:val="00C223F5"/>
    <w:rsid w:val="00C229AF"/>
    <w:rsid w:val="00C2437B"/>
    <w:rsid w:val="00C24C59"/>
    <w:rsid w:val="00C251D3"/>
    <w:rsid w:val="00C258BF"/>
    <w:rsid w:val="00C25C0F"/>
    <w:rsid w:val="00C26209"/>
    <w:rsid w:val="00C2651A"/>
    <w:rsid w:val="00C26C2C"/>
    <w:rsid w:val="00C27951"/>
    <w:rsid w:val="00C32B9F"/>
    <w:rsid w:val="00C33413"/>
    <w:rsid w:val="00C33B3B"/>
    <w:rsid w:val="00C3574C"/>
    <w:rsid w:val="00C360A0"/>
    <w:rsid w:val="00C36DE8"/>
    <w:rsid w:val="00C40292"/>
    <w:rsid w:val="00C4033D"/>
    <w:rsid w:val="00C41046"/>
    <w:rsid w:val="00C41964"/>
    <w:rsid w:val="00C41C1E"/>
    <w:rsid w:val="00C41C8F"/>
    <w:rsid w:val="00C41D1D"/>
    <w:rsid w:val="00C42BCF"/>
    <w:rsid w:val="00C44144"/>
    <w:rsid w:val="00C450E5"/>
    <w:rsid w:val="00C455B4"/>
    <w:rsid w:val="00C4572D"/>
    <w:rsid w:val="00C45782"/>
    <w:rsid w:val="00C46C2D"/>
    <w:rsid w:val="00C51169"/>
    <w:rsid w:val="00C52341"/>
    <w:rsid w:val="00C5234E"/>
    <w:rsid w:val="00C5236D"/>
    <w:rsid w:val="00C536D0"/>
    <w:rsid w:val="00C53952"/>
    <w:rsid w:val="00C542D7"/>
    <w:rsid w:val="00C54CE0"/>
    <w:rsid w:val="00C54F0D"/>
    <w:rsid w:val="00C56E28"/>
    <w:rsid w:val="00C57675"/>
    <w:rsid w:val="00C60C18"/>
    <w:rsid w:val="00C61644"/>
    <w:rsid w:val="00C620C4"/>
    <w:rsid w:val="00C62FEC"/>
    <w:rsid w:val="00C6419C"/>
    <w:rsid w:val="00C674DF"/>
    <w:rsid w:val="00C704D0"/>
    <w:rsid w:val="00C71B24"/>
    <w:rsid w:val="00C730AA"/>
    <w:rsid w:val="00C7351C"/>
    <w:rsid w:val="00C73620"/>
    <w:rsid w:val="00C741F9"/>
    <w:rsid w:val="00C75D4D"/>
    <w:rsid w:val="00C761EC"/>
    <w:rsid w:val="00C76226"/>
    <w:rsid w:val="00C77146"/>
    <w:rsid w:val="00C772E0"/>
    <w:rsid w:val="00C77896"/>
    <w:rsid w:val="00C80AB3"/>
    <w:rsid w:val="00C812AD"/>
    <w:rsid w:val="00C82FD6"/>
    <w:rsid w:val="00C84868"/>
    <w:rsid w:val="00C858EA"/>
    <w:rsid w:val="00C86067"/>
    <w:rsid w:val="00C86584"/>
    <w:rsid w:val="00C87568"/>
    <w:rsid w:val="00C87A29"/>
    <w:rsid w:val="00C90D15"/>
    <w:rsid w:val="00C90E02"/>
    <w:rsid w:val="00C913D1"/>
    <w:rsid w:val="00C94684"/>
    <w:rsid w:val="00C9490F"/>
    <w:rsid w:val="00C957FA"/>
    <w:rsid w:val="00C97231"/>
    <w:rsid w:val="00C977AD"/>
    <w:rsid w:val="00CA0483"/>
    <w:rsid w:val="00CA133B"/>
    <w:rsid w:val="00CA18EC"/>
    <w:rsid w:val="00CA2486"/>
    <w:rsid w:val="00CA2598"/>
    <w:rsid w:val="00CA3D31"/>
    <w:rsid w:val="00CA3E14"/>
    <w:rsid w:val="00CA43FA"/>
    <w:rsid w:val="00CA4ADB"/>
    <w:rsid w:val="00CA4F23"/>
    <w:rsid w:val="00CA4F34"/>
    <w:rsid w:val="00CA5C20"/>
    <w:rsid w:val="00CA6114"/>
    <w:rsid w:val="00CB037A"/>
    <w:rsid w:val="00CB0896"/>
    <w:rsid w:val="00CB1D4D"/>
    <w:rsid w:val="00CB2766"/>
    <w:rsid w:val="00CB49F6"/>
    <w:rsid w:val="00CB4CBE"/>
    <w:rsid w:val="00CB5B12"/>
    <w:rsid w:val="00CB63A7"/>
    <w:rsid w:val="00CB69DB"/>
    <w:rsid w:val="00CC008E"/>
    <w:rsid w:val="00CC0348"/>
    <w:rsid w:val="00CC1D9F"/>
    <w:rsid w:val="00CC3217"/>
    <w:rsid w:val="00CC4E86"/>
    <w:rsid w:val="00CC5DCF"/>
    <w:rsid w:val="00CC60D7"/>
    <w:rsid w:val="00CC612F"/>
    <w:rsid w:val="00CC6586"/>
    <w:rsid w:val="00CD0EF3"/>
    <w:rsid w:val="00CD28F9"/>
    <w:rsid w:val="00CD2960"/>
    <w:rsid w:val="00CD2EA4"/>
    <w:rsid w:val="00CD549B"/>
    <w:rsid w:val="00CD5562"/>
    <w:rsid w:val="00CD5693"/>
    <w:rsid w:val="00CD6038"/>
    <w:rsid w:val="00CD6097"/>
    <w:rsid w:val="00CD635E"/>
    <w:rsid w:val="00CD6AF7"/>
    <w:rsid w:val="00CD73CB"/>
    <w:rsid w:val="00CE19EC"/>
    <w:rsid w:val="00CE3D0C"/>
    <w:rsid w:val="00CE45D3"/>
    <w:rsid w:val="00CE5043"/>
    <w:rsid w:val="00CE517D"/>
    <w:rsid w:val="00CE51B8"/>
    <w:rsid w:val="00CE5793"/>
    <w:rsid w:val="00CE61DA"/>
    <w:rsid w:val="00CE6B01"/>
    <w:rsid w:val="00CE7EB4"/>
    <w:rsid w:val="00CF0B7C"/>
    <w:rsid w:val="00CF0E55"/>
    <w:rsid w:val="00CF1F14"/>
    <w:rsid w:val="00CF2C40"/>
    <w:rsid w:val="00CF2DE7"/>
    <w:rsid w:val="00CF6DFA"/>
    <w:rsid w:val="00CF7294"/>
    <w:rsid w:val="00D035E0"/>
    <w:rsid w:val="00D04330"/>
    <w:rsid w:val="00D05E8E"/>
    <w:rsid w:val="00D05F81"/>
    <w:rsid w:val="00D060EE"/>
    <w:rsid w:val="00D10373"/>
    <w:rsid w:val="00D10962"/>
    <w:rsid w:val="00D110DA"/>
    <w:rsid w:val="00D1255B"/>
    <w:rsid w:val="00D13A17"/>
    <w:rsid w:val="00D13F21"/>
    <w:rsid w:val="00D153B6"/>
    <w:rsid w:val="00D15512"/>
    <w:rsid w:val="00D15858"/>
    <w:rsid w:val="00D2022C"/>
    <w:rsid w:val="00D20AF9"/>
    <w:rsid w:val="00D21453"/>
    <w:rsid w:val="00D218EE"/>
    <w:rsid w:val="00D22277"/>
    <w:rsid w:val="00D22814"/>
    <w:rsid w:val="00D22BA4"/>
    <w:rsid w:val="00D234D4"/>
    <w:rsid w:val="00D23664"/>
    <w:rsid w:val="00D237B6"/>
    <w:rsid w:val="00D238F2"/>
    <w:rsid w:val="00D23A90"/>
    <w:rsid w:val="00D23E0E"/>
    <w:rsid w:val="00D252C9"/>
    <w:rsid w:val="00D258DB"/>
    <w:rsid w:val="00D26501"/>
    <w:rsid w:val="00D26D7E"/>
    <w:rsid w:val="00D2716E"/>
    <w:rsid w:val="00D30165"/>
    <w:rsid w:val="00D31489"/>
    <w:rsid w:val="00D31D2B"/>
    <w:rsid w:val="00D34BBD"/>
    <w:rsid w:val="00D355AF"/>
    <w:rsid w:val="00D36283"/>
    <w:rsid w:val="00D36B43"/>
    <w:rsid w:val="00D36C44"/>
    <w:rsid w:val="00D4064E"/>
    <w:rsid w:val="00D42FAC"/>
    <w:rsid w:val="00D43D5D"/>
    <w:rsid w:val="00D44506"/>
    <w:rsid w:val="00D4625A"/>
    <w:rsid w:val="00D46D15"/>
    <w:rsid w:val="00D470CE"/>
    <w:rsid w:val="00D47520"/>
    <w:rsid w:val="00D47860"/>
    <w:rsid w:val="00D501A6"/>
    <w:rsid w:val="00D50384"/>
    <w:rsid w:val="00D50438"/>
    <w:rsid w:val="00D50DA5"/>
    <w:rsid w:val="00D50E0E"/>
    <w:rsid w:val="00D5206E"/>
    <w:rsid w:val="00D5233F"/>
    <w:rsid w:val="00D52B1E"/>
    <w:rsid w:val="00D54F8E"/>
    <w:rsid w:val="00D55586"/>
    <w:rsid w:val="00D56810"/>
    <w:rsid w:val="00D60B95"/>
    <w:rsid w:val="00D611FF"/>
    <w:rsid w:val="00D62663"/>
    <w:rsid w:val="00D63DBE"/>
    <w:rsid w:val="00D64597"/>
    <w:rsid w:val="00D6499A"/>
    <w:rsid w:val="00D658DF"/>
    <w:rsid w:val="00D65A78"/>
    <w:rsid w:val="00D671E2"/>
    <w:rsid w:val="00D67E93"/>
    <w:rsid w:val="00D67EF1"/>
    <w:rsid w:val="00D70490"/>
    <w:rsid w:val="00D70F8E"/>
    <w:rsid w:val="00D7104E"/>
    <w:rsid w:val="00D72918"/>
    <w:rsid w:val="00D72D16"/>
    <w:rsid w:val="00D738D0"/>
    <w:rsid w:val="00D743D1"/>
    <w:rsid w:val="00D7441B"/>
    <w:rsid w:val="00D74A3E"/>
    <w:rsid w:val="00D74EC5"/>
    <w:rsid w:val="00D7670B"/>
    <w:rsid w:val="00D76FF2"/>
    <w:rsid w:val="00D77301"/>
    <w:rsid w:val="00D8060D"/>
    <w:rsid w:val="00D81531"/>
    <w:rsid w:val="00D821C9"/>
    <w:rsid w:val="00D83BFC"/>
    <w:rsid w:val="00D8423A"/>
    <w:rsid w:val="00D84F6C"/>
    <w:rsid w:val="00D855CC"/>
    <w:rsid w:val="00D86861"/>
    <w:rsid w:val="00D86AF5"/>
    <w:rsid w:val="00D86D06"/>
    <w:rsid w:val="00D90E1B"/>
    <w:rsid w:val="00D92367"/>
    <w:rsid w:val="00D926C1"/>
    <w:rsid w:val="00D95A7F"/>
    <w:rsid w:val="00D97838"/>
    <w:rsid w:val="00DA0586"/>
    <w:rsid w:val="00DA0AF0"/>
    <w:rsid w:val="00DA172B"/>
    <w:rsid w:val="00DA27DA"/>
    <w:rsid w:val="00DA3DB2"/>
    <w:rsid w:val="00DA54FF"/>
    <w:rsid w:val="00DA6B1C"/>
    <w:rsid w:val="00DA6B82"/>
    <w:rsid w:val="00DA6F04"/>
    <w:rsid w:val="00DB0A21"/>
    <w:rsid w:val="00DB10A6"/>
    <w:rsid w:val="00DB2AF8"/>
    <w:rsid w:val="00DB33AA"/>
    <w:rsid w:val="00DB34FD"/>
    <w:rsid w:val="00DB4A6A"/>
    <w:rsid w:val="00DB4C75"/>
    <w:rsid w:val="00DB4D54"/>
    <w:rsid w:val="00DB541D"/>
    <w:rsid w:val="00DB5A18"/>
    <w:rsid w:val="00DB5E14"/>
    <w:rsid w:val="00DB5F42"/>
    <w:rsid w:val="00DB627C"/>
    <w:rsid w:val="00DB6996"/>
    <w:rsid w:val="00DB6B81"/>
    <w:rsid w:val="00DB6EA7"/>
    <w:rsid w:val="00DB791D"/>
    <w:rsid w:val="00DB7AB5"/>
    <w:rsid w:val="00DC011D"/>
    <w:rsid w:val="00DC05CC"/>
    <w:rsid w:val="00DC0D32"/>
    <w:rsid w:val="00DC11D9"/>
    <w:rsid w:val="00DC12AE"/>
    <w:rsid w:val="00DC1F31"/>
    <w:rsid w:val="00DC2880"/>
    <w:rsid w:val="00DC420F"/>
    <w:rsid w:val="00DC42C9"/>
    <w:rsid w:val="00DC5AB8"/>
    <w:rsid w:val="00DC617D"/>
    <w:rsid w:val="00DC6813"/>
    <w:rsid w:val="00DC6AF5"/>
    <w:rsid w:val="00DC6C50"/>
    <w:rsid w:val="00DD0A08"/>
    <w:rsid w:val="00DD0F10"/>
    <w:rsid w:val="00DD0FA5"/>
    <w:rsid w:val="00DD0FDE"/>
    <w:rsid w:val="00DD1200"/>
    <w:rsid w:val="00DD2E69"/>
    <w:rsid w:val="00DD3DEC"/>
    <w:rsid w:val="00DD4DDF"/>
    <w:rsid w:val="00DD50C4"/>
    <w:rsid w:val="00DD57FA"/>
    <w:rsid w:val="00DD6636"/>
    <w:rsid w:val="00DD6719"/>
    <w:rsid w:val="00DD7477"/>
    <w:rsid w:val="00DD798A"/>
    <w:rsid w:val="00DE135F"/>
    <w:rsid w:val="00DE1DE6"/>
    <w:rsid w:val="00DE2733"/>
    <w:rsid w:val="00DE39CF"/>
    <w:rsid w:val="00DE56A4"/>
    <w:rsid w:val="00DE57E8"/>
    <w:rsid w:val="00DE5F9E"/>
    <w:rsid w:val="00DF1317"/>
    <w:rsid w:val="00DF14FC"/>
    <w:rsid w:val="00DF599E"/>
    <w:rsid w:val="00DF60C4"/>
    <w:rsid w:val="00DF747F"/>
    <w:rsid w:val="00DF7AEF"/>
    <w:rsid w:val="00E0001B"/>
    <w:rsid w:val="00E00109"/>
    <w:rsid w:val="00E005E7"/>
    <w:rsid w:val="00E00721"/>
    <w:rsid w:val="00E00790"/>
    <w:rsid w:val="00E008E7"/>
    <w:rsid w:val="00E00B5F"/>
    <w:rsid w:val="00E01397"/>
    <w:rsid w:val="00E01A0C"/>
    <w:rsid w:val="00E01C0E"/>
    <w:rsid w:val="00E02215"/>
    <w:rsid w:val="00E023D0"/>
    <w:rsid w:val="00E02515"/>
    <w:rsid w:val="00E02D91"/>
    <w:rsid w:val="00E0390E"/>
    <w:rsid w:val="00E04875"/>
    <w:rsid w:val="00E04EC8"/>
    <w:rsid w:val="00E06046"/>
    <w:rsid w:val="00E06E84"/>
    <w:rsid w:val="00E0720E"/>
    <w:rsid w:val="00E0738D"/>
    <w:rsid w:val="00E075D7"/>
    <w:rsid w:val="00E115F3"/>
    <w:rsid w:val="00E11F88"/>
    <w:rsid w:val="00E1354A"/>
    <w:rsid w:val="00E135D3"/>
    <w:rsid w:val="00E13A4C"/>
    <w:rsid w:val="00E15667"/>
    <w:rsid w:val="00E16503"/>
    <w:rsid w:val="00E16C44"/>
    <w:rsid w:val="00E17B3F"/>
    <w:rsid w:val="00E20A3D"/>
    <w:rsid w:val="00E2176E"/>
    <w:rsid w:val="00E2216E"/>
    <w:rsid w:val="00E22235"/>
    <w:rsid w:val="00E22587"/>
    <w:rsid w:val="00E22E9D"/>
    <w:rsid w:val="00E233DA"/>
    <w:rsid w:val="00E23E22"/>
    <w:rsid w:val="00E2434B"/>
    <w:rsid w:val="00E2494E"/>
    <w:rsid w:val="00E25903"/>
    <w:rsid w:val="00E262D2"/>
    <w:rsid w:val="00E26C17"/>
    <w:rsid w:val="00E3022A"/>
    <w:rsid w:val="00E31BD8"/>
    <w:rsid w:val="00E33981"/>
    <w:rsid w:val="00E3550E"/>
    <w:rsid w:val="00E35E61"/>
    <w:rsid w:val="00E36DE3"/>
    <w:rsid w:val="00E376A1"/>
    <w:rsid w:val="00E40290"/>
    <w:rsid w:val="00E403A3"/>
    <w:rsid w:val="00E40850"/>
    <w:rsid w:val="00E408B1"/>
    <w:rsid w:val="00E41A32"/>
    <w:rsid w:val="00E43575"/>
    <w:rsid w:val="00E43B1D"/>
    <w:rsid w:val="00E44238"/>
    <w:rsid w:val="00E46422"/>
    <w:rsid w:val="00E51771"/>
    <w:rsid w:val="00E52154"/>
    <w:rsid w:val="00E523B2"/>
    <w:rsid w:val="00E526B6"/>
    <w:rsid w:val="00E5358B"/>
    <w:rsid w:val="00E54705"/>
    <w:rsid w:val="00E54EC4"/>
    <w:rsid w:val="00E55564"/>
    <w:rsid w:val="00E55618"/>
    <w:rsid w:val="00E55EC0"/>
    <w:rsid w:val="00E56A68"/>
    <w:rsid w:val="00E607E1"/>
    <w:rsid w:val="00E6129F"/>
    <w:rsid w:val="00E6164B"/>
    <w:rsid w:val="00E61C60"/>
    <w:rsid w:val="00E62082"/>
    <w:rsid w:val="00E629EC"/>
    <w:rsid w:val="00E63E9E"/>
    <w:rsid w:val="00E657A3"/>
    <w:rsid w:val="00E6596D"/>
    <w:rsid w:val="00E65BD6"/>
    <w:rsid w:val="00E67398"/>
    <w:rsid w:val="00E7001A"/>
    <w:rsid w:val="00E702D3"/>
    <w:rsid w:val="00E70B45"/>
    <w:rsid w:val="00E717B7"/>
    <w:rsid w:val="00E71874"/>
    <w:rsid w:val="00E72C4A"/>
    <w:rsid w:val="00E74F9F"/>
    <w:rsid w:val="00E754D3"/>
    <w:rsid w:val="00E7690E"/>
    <w:rsid w:val="00E76F25"/>
    <w:rsid w:val="00E77464"/>
    <w:rsid w:val="00E80959"/>
    <w:rsid w:val="00E82534"/>
    <w:rsid w:val="00E829DB"/>
    <w:rsid w:val="00E838B4"/>
    <w:rsid w:val="00E838E1"/>
    <w:rsid w:val="00E85CAC"/>
    <w:rsid w:val="00E86648"/>
    <w:rsid w:val="00E86A35"/>
    <w:rsid w:val="00E8791F"/>
    <w:rsid w:val="00E902BD"/>
    <w:rsid w:val="00E90B6C"/>
    <w:rsid w:val="00E92724"/>
    <w:rsid w:val="00E92AED"/>
    <w:rsid w:val="00E93196"/>
    <w:rsid w:val="00E9382B"/>
    <w:rsid w:val="00E93BF4"/>
    <w:rsid w:val="00E952A6"/>
    <w:rsid w:val="00E95367"/>
    <w:rsid w:val="00E96FF3"/>
    <w:rsid w:val="00EA0F6C"/>
    <w:rsid w:val="00EA107C"/>
    <w:rsid w:val="00EA1817"/>
    <w:rsid w:val="00EA26F6"/>
    <w:rsid w:val="00EA3769"/>
    <w:rsid w:val="00EA55F4"/>
    <w:rsid w:val="00EA5666"/>
    <w:rsid w:val="00EA56F9"/>
    <w:rsid w:val="00EA5FE7"/>
    <w:rsid w:val="00EA60DB"/>
    <w:rsid w:val="00EA6A0F"/>
    <w:rsid w:val="00EB1894"/>
    <w:rsid w:val="00EB388E"/>
    <w:rsid w:val="00EB3DF6"/>
    <w:rsid w:val="00EB49A1"/>
    <w:rsid w:val="00EB5105"/>
    <w:rsid w:val="00EB62F0"/>
    <w:rsid w:val="00EB6629"/>
    <w:rsid w:val="00EB6779"/>
    <w:rsid w:val="00EB68A5"/>
    <w:rsid w:val="00EB75D0"/>
    <w:rsid w:val="00EB7E22"/>
    <w:rsid w:val="00EC094D"/>
    <w:rsid w:val="00EC0B10"/>
    <w:rsid w:val="00EC1D74"/>
    <w:rsid w:val="00EC1F2F"/>
    <w:rsid w:val="00EC31DA"/>
    <w:rsid w:val="00EC41A8"/>
    <w:rsid w:val="00EC57BE"/>
    <w:rsid w:val="00EC5B9E"/>
    <w:rsid w:val="00EC5E50"/>
    <w:rsid w:val="00EC6A50"/>
    <w:rsid w:val="00EC6C38"/>
    <w:rsid w:val="00EC7187"/>
    <w:rsid w:val="00EC791D"/>
    <w:rsid w:val="00EC7A88"/>
    <w:rsid w:val="00ED0430"/>
    <w:rsid w:val="00ED2AA0"/>
    <w:rsid w:val="00ED3733"/>
    <w:rsid w:val="00ED3BA9"/>
    <w:rsid w:val="00ED63C9"/>
    <w:rsid w:val="00EE0D08"/>
    <w:rsid w:val="00EE1556"/>
    <w:rsid w:val="00EE1566"/>
    <w:rsid w:val="00EE2356"/>
    <w:rsid w:val="00EE2985"/>
    <w:rsid w:val="00EE3453"/>
    <w:rsid w:val="00EE38C9"/>
    <w:rsid w:val="00EE4BB7"/>
    <w:rsid w:val="00EE4BBA"/>
    <w:rsid w:val="00EE5360"/>
    <w:rsid w:val="00EE5FE2"/>
    <w:rsid w:val="00EE6052"/>
    <w:rsid w:val="00EE68E8"/>
    <w:rsid w:val="00EF02BE"/>
    <w:rsid w:val="00EF06B6"/>
    <w:rsid w:val="00EF0792"/>
    <w:rsid w:val="00EF240A"/>
    <w:rsid w:val="00EF2694"/>
    <w:rsid w:val="00EF319A"/>
    <w:rsid w:val="00EF3C5A"/>
    <w:rsid w:val="00EF4133"/>
    <w:rsid w:val="00EF4AAB"/>
    <w:rsid w:val="00EF5E26"/>
    <w:rsid w:val="00EF6500"/>
    <w:rsid w:val="00EF668F"/>
    <w:rsid w:val="00EF6A9F"/>
    <w:rsid w:val="00EF6E8C"/>
    <w:rsid w:val="00EF6ED6"/>
    <w:rsid w:val="00EF757A"/>
    <w:rsid w:val="00F00972"/>
    <w:rsid w:val="00F01FCD"/>
    <w:rsid w:val="00F01FD8"/>
    <w:rsid w:val="00F03106"/>
    <w:rsid w:val="00F0356D"/>
    <w:rsid w:val="00F03641"/>
    <w:rsid w:val="00F04B0C"/>
    <w:rsid w:val="00F06A34"/>
    <w:rsid w:val="00F07691"/>
    <w:rsid w:val="00F07844"/>
    <w:rsid w:val="00F07A7B"/>
    <w:rsid w:val="00F07BDC"/>
    <w:rsid w:val="00F11692"/>
    <w:rsid w:val="00F11972"/>
    <w:rsid w:val="00F1197B"/>
    <w:rsid w:val="00F1241D"/>
    <w:rsid w:val="00F12721"/>
    <w:rsid w:val="00F14E02"/>
    <w:rsid w:val="00F15991"/>
    <w:rsid w:val="00F15DC6"/>
    <w:rsid w:val="00F16B64"/>
    <w:rsid w:val="00F173CC"/>
    <w:rsid w:val="00F17EBF"/>
    <w:rsid w:val="00F205DC"/>
    <w:rsid w:val="00F20B10"/>
    <w:rsid w:val="00F2168E"/>
    <w:rsid w:val="00F216AA"/>
    <w:rsid w:val="00F223B4"/>
    <w:rsid w:val="00F224EC"/>
    <w:rsid w:val="00F2285E"/>
    <w:rsid w:val="00F228A6"/>
    <w:rsid w:val="00F22AD3"/>
    <w:rsid w:val="00F22C08"/>
    <w:rsid w:val="00F23DFA"/>
    <w:rsid w:val="00F24B90"/>
    <w:rsid w:val="00F26222"/>
    <w:rsid w:val="00F26942"/>
    <w:rsid w:val="00F27BFC"/>
    <w:rsid w:val="00F32237"/>
    <w:rsid w:val="00F33A78"/>
    <w:rsid w:val="00F34150"/>
    <w:rsid w:val="00F348D5"/>
    <w:rsid w:val="00F36220"/>
    <w:rsid w:val="00F36DF3"/>
    <w:rsid w:val="00F37327"/>
    <w:rsid w:val="00F4021F"/>
    <w:rsid w:val="00F403B3"/>
    <w:rsid w:val="00F404B4"/>
    <w:rsid w:val="00F40942"/>
    <w:rsid w:val="00F40EDF"/>
    <w:rsid w:val="00F41D05"/>
    <w:rsid w:val="00F41E17"/>
    <w:rsid w:val="00F432D8"/>
    <w:rsid w:val="00F43AE6"/>
    <w:rsid w:val="00F43EEC"/>
    <w:rsid w:val="00F44917"/>
    <w:rsid w:val="00F461B4"/>
    <w:rsid w:val="00F468B4"/>
    <w:rsid w:val="00F477E2"/>
    <w:rsid w:val="00F47CA6"/>
    <w:rsid w:val="00F47D89"/>
    <w:rsid w:val="00F50383"/>
    <w:rsid w:val="00F5055A"/>
    <w:rsid w:val="00F507C2"/>
    <w:rsid w:val="00F50F74"/>
    <w:rsid w:val="00F52644"/>
    <w:rsid w:val="00F56895"/>
    <w:rsid w:val="00F604A2"/>
    <w:rsid w:val="00F60B3B"/>
    <w:rsid w:val="00F6253B"/>
    <w:rsid w:val="00F62633"/>
    <w:rsid w:val="00F6288C"/>
    <w:rsid w:val="00F63882"/>
    <w:rsid w:val="00F63987"/>
    <w:rsid w:val="00F642B6"/>
    <w:rsid w:val="00F64B52"/>
    <w:rsid w:val="00F65D2B"/>
    <w:rsid w:val="00F66256"/>
    <w:rsid w:val="00F6637C"/>
    <w:rsid w:val="00F6679C"/>
    <w:rsid w:val="00F671A9"/>
    <w:rsid w:val="00F715B4"/>
    <w:rsid w:val="00F71CE0"/>
    <w:rsid w:val="00F72898"/>
    <w:rsid w:val="00F72EF1"/>
    <w:rsid w:val="00F73E04"/>
    <w:rsid w:val="00F754BC"/>
    <w:rsid w:val="00F75B48"/>
    <w:rsid w:val="00F779D6"/>
    <w:rsid w:val="00F77D41"/>
    <w:rsid w:val="00F77F10"/>
    <w:rsid w:val="00F80AC7"/>
    <w:rsid w:val="00F817B4"/>
    <w:rsid w:val="00F81DF1"/>
    <w:rsid w:val="00F82D70"/>
    <w:rsid w:val="00F83989"/>
    <w:rsid w:val="00F84794"/>
    <w:rsid w:val="00F85148"/>
    <w:rsid w:val="00F86367"/>
    <w:rsid w:val="00F868A1"/>
    <w:rsid w:val="00F87BF9"/>
    <w:rsid w:val="00F902FA"/>
    <w:rsid w:val="00F903C0"/>
    <w:rsid w:val="00F9129E"/>
    <w:rsid w:val="00F919FE"/>
    <w:rsid w:val="00F91B78"/>
    <w:rsid w:val="00F92E1A"/>
    <w:rsid w:val="00F93335"/>
    <w:rsid w:val="00F93611"/>
    <w:rsid w:val="00F947C8"/>
    <w:rsid w:val="00F94D61"/>
    <w:rsid w:val="00F94D96"/>
    <w:rsid w:val="00F94D9A"/>
    <w:rsid w:val="00F95362"/>
    <w:rsid w:val="00F95D24"/>
    <w:rsid w:val="00F96FA8"/>
    <w:rsid w:val="00F974A6"/>
    <w:rsid w:val="00F9799F"/>
    <w:rsid w:val="00F97DD2"/>
    <w:rsid w:val="00FA0CB1"/>
    <w:rsid w:val="00FA1348"/>
    <w:rsid w:val="00FA2098"/>
    <w:rsid w:val="00FA2161"/>
    <w:rsid w:val="00FA217C"/>
    <w:rsid w:val="00FA2253"/>
    <w:rsid w:val="00FA28BC"/>
    <w:rsid w:val="00FA4367"/>
    <w:rsid w:val="00FA450C"/>
    <w:rsid w:val="00FA49AD"/>
    <w:rsid w:val="00FA5E98"/>
    <w:rsid w:val="00FA6536"/>
    <w:rsid w:val="00FA6DCA"/>
    <w:rsid w:val="00FA766A"/>
    <w:rsid w:val="00FB0111"/>
    <w:rsid w:val="00FB0389"/>
    <w:rsid w:val="00FB4579"/>
    <w:rsid w:val="00FB4D5F"/>
    <w:rsid w:val="00FB4D7B"/>
    <w:rsid w:val="00FB4EBE"/>
    <w:rsid w:val="00FB5690"/>
    <w:rsid w:val="00FB65D3"/>
    <w:rsid w:val="00FB66DC"/>
    <w:rsid w:val="00FB6CAF"/>
    <w:rsid w:val="00FB7035"/>
    <w:rsid w:val="00FB76A7"/>
    <w:rsid w:val="00FB7EED"/>
    <w:rsid w:val="00FC15F2"/>
    <w:rsid w:val="00FC17A2"/>
    <w:rsid w:val="00FC1E5B"/>
    <w:rsid w:val="00FC2931"/>
    <w:rsid w:val="00FC59C2"/>
    <w:rsid w:val="00FC66B3"/>
    <w:rsid w:val="00FC68D0"/>
    <w:rsid w:val="00FD03E7"/>
    <w:rsid w:val="00FD145D"/>
    <w:rsid w:val="00FD2FF1"/>
    <w:rsid w:val="00FD386C"/>
    <w:rsid w:val="00FD390B"/>
    <w:rsid w:val="00FD4179"/>
    <w:rsid w:val="00FD4DE5"/>
    <w:rsid w:val="00FD6D76"/>
    <w:rsid w:val="00FD72D3"/>
    <w:rsid w:val="00FD79F4"/>
    <w:rsid w:val="00FD7F7E"/>
    <w:rsid w:val="00FE04A0"/>
    <w:rsid w:val="00FE07E1"/>
    <w:rsid w:val="00FE0E5B"/>
    <w:rsid w:val="00FE104D"/>
    <w:rsid w:val="00FE1ACA"/>
    <w:rsid w:val="00FE231E"/>
    <w:rsid w:val="00FE4303"/>
    <w:rsid w:val="00FE4BEE"/>
    <w:rsid w:val="00FE6777"/>
    <w:rsid w:val="00FE6E87"/>
    <w:rsid w:val="00FE74D6"/>
    <w:rsid w:val="00FF0109"/>
    <w:rsid w:val="00FF02E7"/>
    <w:rsid w:val="00FF3986"/>
    <w:rsid w:val="00FF3F93"/>
    <w:rsid w:val="00FF5015"/>
    <w:rsid w:val="00FF510D"/>
    <w:rsid w:val="00FF5458"/>
    <w:rsid w:val="00FF57FC"/>
    <w:rsid w:val="00FF679C"/>
    <w:rsid w:val="00FF784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4353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434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241D"/>
    <w:rPr>
      <w:color w:val="0000FF" w:themeColor="hyperlink"/>
      <w:u w:val="single"/>
    </w:rPr>
  </w:style>
  <w:style w:type="character" w:styleId="CommentReference">
    <w:name w:val="annotation reference"/>
    <w:basedOn w:val="DefaultParagraphFont"/>
    <w:uiPriority w:val="99"/>
    <w:semiHidden/>
    <w:unhideWhenUsed/>
    <w:rsid w:val="005D6018"/>
    <w:rPr>
      <w:sz w:val="18"/>
      <w:szCs w:val="18"/>
    </w:rPr>
  </w:style>
  <w:style w:type="paragraph" w:styleId="CommentText">
    <w:name w:val="annotation text"/>
    <w:basedOn w:val="Normal"/>
    <w:link w:val="CommentTextChar"/>
    <w:uiPriority w:val="99"/>
    <w:unhideWhenUsed/>
    <w:rsid w:val="005D6018"/>
    <w:rPr>
      <w:rFonts w:asciiTheme="minorHAnsi" w:hAnsiTheme="minorHAnsi" w:cstheme="minorBidi"/>
    </w:rPr>
  </w:style>
  <w:style w:type="character" w:customStyle="1" w:styleId="CommentTextChar">
    <w:name w:val="Comment Text Char"/>
    <w:basedOn w:val="DefaultParagraphFont"/>
    <w:link w:val="CommentText"/>
    <w:uiPriority w:val="99"/>
    <w:rsid w:val="005D6018"/>
  </w:style>
  <w:style w:type="paragraph" w:styleId="CommentSubject">
    <w:name w:val="annotation subject"/>
    <w:basedOn w:val="CommentText"/>
    <w:next w:val="CommentText"/>
    <w:link w:val="CommentSubjectChar"/>
    <w:uiPriority w:val="99"/>
    <w:semiHidden/>
    <w:unhideWhenUsed/>
    <w:rsid w:val="005D6018"/>
    <w:rPr>
      <w:b/>
      <w:bCs/>
      <w:sz w:val="20"/>
      <w:szCs w:val="20"/>
    </w:rPr>
  </w:style>
  <w:style w:type="character" w:customStyle="1" w:styleId="CommentSubjectChar">
    <w:name w:val="Comment Subject Char"/>
    <w:basedOn w:val="CommentTextChar"/>
    <w:link w:val="CommentSubject"/>
    <w:uiPriority w:val="99"/>
    <w:semiHidden/>
    <w:rsid w:val="005D6018"/>
    <w:rPr>
      <w:b/>
      <w:bCs/>
      <w:sz w:val="20"/>
      <w:szCs w:val="20"/>
    </w:rPr>
  </w:style>
  <w:style w:type="paragraph" w:styleId="BalloonText">
    <w:name w:val="Balloon Text"/>
    <w:basedOn w:val="Normal"/>
    <w:link w:val="BalloonTextChar"/>
    <w:uiPriority w:val="99"/>
    <w:semiHidden/>
    <w:unhideWhenUsed/>
    <w:rsid w:val="005D60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6018"/>
    <w:rPr>
      <w:rFonts w:ascii="Lucida Grande" w:hAnsi="Lucida Grande" w:cs="Lucida Grande"/>
      <w:sz w:val="18"/>
      <w:szCs w:val="18"/>
    </w:rPr>
  </w:style>
  <w:style w:type="paragraph" w:styleId="ListParagraph">
    <w:name w:val="List Paragraph"/>
    <w:basedOn w:val="Normal"/>
    <w:uiPriority w:val="34"/>
    <w:qFormat/>
    <w:rsid w:val="002B384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85235F"/>
    <w:rPr>
      <w:color w:val="800080" w:themeColor="followedHyperlink"/>
      <w:u w:val="single"/>
    </w:rPr>
  </w:style>
  <w:style w:type="paragraph" w:styleId="Revision">
    <w:name w:val="Revision"/>
    <w:hidden/>
    <w:uiPriority w:val="99"/>
    <w:semiHidden/>
    <w:rsid w:val="000D11A3"/>
  </w:style>
  <w:style w:type="paragraph" w:styleId="FootnoteText">
    <w:name w:val="footnote text"/>
    <w:basedOn w:val="Normal"/>
    <w:link w:val="FootnoteTextChar"/>
    <w:uiPriority w:val="99"/>
    <w:unhideWhenUsed/>
    <w:rsid w:val="00573864"/>
    <w:rPr>
      <w:rFonts w:asciiTheme="minorHAnsi" w:hAnsiTheme="minorHAnsi" w:cstheme="minorBidi"/>
    </w:rPr>
  </w:style>
  <w:style w:type="character" w:customStyle="1" w:styleId="FootnoteTextChar">
    <w:name w:val="Footnote Text Char"/>
    <w:basedOn w:val="DefaultParagraphFont"/>
    <w:link w:val="FootnoteText"/>
    <w:uiPriority w:val="99"/>
    <w:rsid w:val="00573864"/>
  </w:style>
  <w:style w:type="character" w:styleId="FootnoteReference">
    <w:name w:val="footnote reference"/>
    <w:basedOn w:val="DefaultParagraphFont"/>
    <w:uiPriority w:val="99"/>
    <w:unhideWhenUsed/>
    <w:rsid w:val="00573864"/>
    <w:rPr>
      <w:vertAlign w:val="superscript"/>
    </w:rPr>
  </w:style>
  <w:style w:type="character" w:styleId="EndnoteReference">
    <w:name w:val="endnote reference"/>
    <w:basedOn w:val="DefaultParagraphFont"/>
    <w:uiPriority w:val="99"/>
    <w:semiHidden/>
    <w:unhideWhenUsed/>
    <w:rsid w:val="00683A8A"/>
    <w:rPr>
      <w:vertAlign w:val="superscript"/>
    </w:rPr>
  </w:style>
  <w:style w:type="paragraph" w:styleId="NormalWeb">
    <w:name w:val="Normal (Web)"/>
    <w:basedOn w:val="Normal"/>
    <w:uiPriority w:val="99"/>
    <w:semiHidden/>
    <w:unhideWhenUsed/>
    <w:rsid w:val="00EE4BBA"/>
    <w:pPr>
      <w:spacing w:before="100" w:beforeAutospacing="1" w:after="100" w:afterAutospacing="1"/>
    </w:pPr>
  </w:style>
  <w:style w:type="paragraph" w:styleId="Caption">
    <w:name w:val="caption"/>
    <w:basedOn w:val="Normal"/>
    <w:next w:val="Normal"/>
    <w:uiPriority w:val="35"/>
    <w:unhideWhenUsed/>
    <w:qFormat/>
    <w:rsid w:val="00460769"/>
    <w:pPr>
      <w:spacing w:after="200"/>
    </w:pPr>
    <w:rPr>
      <w:rFonts w:asciiTheme="minorHAnsi" w:hAnsiTheme="minorHAnsi" w:cstheme="minorBidi"/>
      <w:i/>
      <w:iCs/>
      <w:color w:val="1F497D" w:themeColor="text2"/>
      <w:sz w:val="18"/>
      <w:szCs w:val="18"/>
    </w:rPr>
  </w:style>
  <w:style w:type="paragraph" w:styleId="Header">
    <w:name w:val="header"/>
    <w:basedOn w:val="Normal"/>
    <w:link w:val="HeaderChar"/>
    <w:uiPriority w:val="99"/>
    <w:unhideWhenUsed/>
    <w:rsid w:val="00E76F25"/>
    <w:pPr>
      <w:tabs>
        <w:tab w:val="center" w:pos="4320"/>
        <w:tab w:val="right" w:pos="8640"/>
      </w:tabs>
    </w:pPr>
  </w:style>
  <w:style w:type="character" w:customStyle="1" w:styleId="HeaderChar">
    <w:name w:val="Header Char"/>
    <w:basedOn w:val="DefaultParagraphFont"/>
    <w:link w:val="Header"/>
    <w:uiPriority w:val="99"/>
    <w:rsid w:val="00E76F25"/>
    <w:rPr>
      <w:rFonts w:ascii="Times New Roman" w:hAnsi="Times New Roman" w:cs="Times New Roman"/>
    </w:rPr>
  </w:style>
  <w:style w:type="paragraph" w:styleId="Footer">
    <w:name w:val="footer"/>
    <w:basedOn w:val="Normal"/>
    <w:link w:val="FooterChar"/>
    <w:uiPriority w:val="99"/>
    <w:unhideWhenUsed/>
    <w:rsid w:val="00E76F25"/>
    <w:pPr>
      <w:tabs>
        <w:tab w:val="center" w:pos="4320"/>
        <w:tab w:val="right" w:pos="8640"/>
      </w:tabs>
    </w:pPr>
  </w:style>
  <w:style w:type="character" w:customStyle="1" w:styleId="FooterChar">
    <w:name w:val="Footer Char"/>
    <w:basedOn w:val="DefaultParagraphFont"/>
    <w:link w:val="Footer"/>
    <w:uiPriority w:val="99"/>
    <w:rsid w:val="00E76F25"/>
    <w:rPr>
      <w:rFonts w:ascii="Times New Roman" w:hAnsi="Times New Roman" w:cs="Times New Roman"/>
    </w:rPr>
  </w:style>
  <w:style w:type="character" w:styleId="PageNumber">
    <w:name w:val="page number"/>
    <w:basedOn w:val="DefaultParagraphFont"/>
    <w:uiPriority w:val="99"/>
    <w:semiHidden/>
    <w:unhideWhenUsed/>
    <w:rsid w:val="00E76F25"/>
  </w:style>
  <w:style w:type="table" w:styleId="TableGrid">
    <w:name w:val="Table Grid"/>
    <w:basedOn w:val="TableNormal"/>
    <w:uiPriority w:val="59"/>
    <w:rsid w:val="00F03106"/>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DF599E"/>
    <w:rPr>
      <w:color w:val="605E5C"/>
      <w:shd w:val="clear" w:color="auto" w:fill="E1DFDD"/>
    </w:rPr>
  </w:style>
  <w:style w:type="character" w:customStyle="1" w:styleId="apple-converted-space">
    <w:name w:val="apple-converted-space"/>
    <w:basedOn w:val="DefaultParagraphFont"/>
    <w:rsid w:val="00FA1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3477">
      <w:bodyDiv w:val="1"/>
      <w:marLeft w:val="0"/>
      <w:marRight w:val="0"/>
      <w:marTop w:val="0"/>
      <w:marBottom w:val="0"/>
      <w:divBdr>
        <w:top w:val="none" w:sz="0" w:space="0" w:color="auto"/>
        <w:left w:val="none" w:sz="0" w:space="0" w:color="auto"/>
        <w:bottom w:val="none" w:sz="0" w:space="0" w:color="auto"/>
        <w:right w:val="none" w:sz="0" w:space="0" w:color="auto"/>
      </w:divBdr>
    </w:div>
    <w:div w:id="56705458">
      <w:bodyDiv w:val="1"/>
      <w:marLeft w:val="0"/>
      <w:marRight w:val="0"/>
      <w:marTop w:val="0"/>
      <w:marBottom w:val="0"/>
      <w:divBdr>
        <w:top w:val="none" w:sz="0" w:space="0" w:color="auto"/>
        <w:left w:val="none" w:sz="0" w:space="0" w:color="auto"/>
        <w:bottom w:val="none" w:sz="0" w:space="0" w:color="auto"/>
        <w:right w:val="none" w:sz="0" w:space="0" w:color="auto"/>
      </w:divBdr>
    </w:div>
    <w:div w:id="58335003">
      <w:bodyDiv w:val="1"/>
      <w:marLeft w:val="0"/>
      <w:marRight w:val="0"/>
      <w:marTop w:val="0"/>
      <w:marBottom w:val="0"/>
      <w:divBdr>
        <w:top w:val="none" w:sz="0" w:space="0" w:color="auto"/>
        <w:left w:val="none" w:sz="0" w:space="0" w:color="auto"/>
        <w:bottom w:val="none" w:sz="0" w:space="0" w:color="auto"/>
        <w:right w:val="none" w:sz="0" w:space="0" w:color="auto"/>
      </w:divBdr>
    </w:div>
    <w:div w:id="67115665">
      <w:bodyDiv w:val="1"/>
      <w:marLeft w:val="0"/>
      <w:marRight w:val="0"/>
      <w:marTop w:val="0"/>
      <w:marBottom w:val="0"/>
      <w:divBdr>
        <w:top w:val="none" w:sz="0" w:space="0" w:color="auto"/>
        <w:left w:val="none" w:sz="0" w:space="0" w:color="auto"/>
        <w:bottom w:val="none" w:sz="0" w:space="0" w:color="auto"/>
        <w:right w:val="none" w:sz="0" w:space="0" w:color="auto"/>
      </w:divBdr>
    </w:div>
    <w:div w:id="81415730">
      <w:bodyDiv w:val="1"/>
      <w:marLeft w:val="0"/>
      <w:marRight w:val="0"/>
      <w:marTop w:val="0"/>
      <w:marBottom w:val="0"/>
      <w:divBdr>
        <w:top w:val="none" w:sz="0" w:space="0" w:color="auto"/>
        <w:left w:val="none" w:sz="0" w:space="0" w:color="auto"/>
        <w:bottom w:val="none" w:sz="0" w:space="0" w:color="auto"/>
        <w:right w:val="none" w:sz="0" w:space="0" w:color="auto"/>
      </w:divBdr>
    </w:div>
    <w:div w:id="221256214">
      <w:bodyDiv w:val="1"/>
      <w:marLeft w:val="0"/>
      <w:marRight w:val="0"/>
      <w:marTop w:val="0"/>
      <w:marBottom w:val="0"/>
      <w:divBdr>
        <w:top w:val="none" w:sz="0" w:space="0" w:color="auto"/>
        <w:left w:val="none" w:sz="0" w:space="0" w:color="auto"/>
        <w:bottom w:val="none" w:sz="0" w:space="0" w:color="auto"/>
        <w:right w:val="none" w:sz="0" w:space="0" w:color="auto"/>
      </w:divBdr>
    </w:div>
    <w:div w:id="243808137">
      <w:bodyDiv w:val="1"/>
      <w:marLeft w:val="0"/>
      <w:marRight w:val="0"/>
      <w:marTop w:val="0"/>
      <w:marBottom w:val="0"/>
      <w:divBdr>
        <w:top w:val="none" w:sz="0" w:space="0" w:color="auto"/>
        <w:left w:val="none" w:sz="0" w:space="0" w:color="auto"/>
        <w:bottom w:val="none" w:sz="0" w:space="0" w:color="auto"/>
        <w:right w:val="none" w:sz="0" w:space="0" w:color="auto"/>
      </w:divBdr>
      <w:divsChild>
        <w:div w:id="47801484">
          <w:marLeft w:val="0"/>
          <w:marRight w:val="0"/>
          <w:marTop w:val="0"/>
          <w:marBottom w:val="0"/>
          <w:divBdr>
            <w:top w:val="none" w:sz="0" w:space="0" w:color="auto"/>
            <w:left w:val="none" w:sz="0" w:space="0" w:color="auto"/>
            <w:bottom w:val="none" w:sz="0" w:space="0" w:color="auto"/>
            <w:right w:val="none" w:sz="0" w:space="0" w:color="auto"/>
          </w:divBdr>
        </w:div>
        <w:div w:id="124350992">
          <w:marLeft w:val="0"/>
          <w:marRight w:val="0"/>
          <w:marTop w:val="0"/>
          <w:marBottom w:val="0"/>
          <w:divBdr>
            <w:top w:val="none" w:sz="0" w:space="0" w:color="auto"/>
            <w:left w:val="none" w:sz="0" w:space="0" w:color="auto"/>
            <w:bottom w:val="none" w:sz="0" w:space="0" w:color="auto"/>
            <w:right w:val="none" w:sz="0" w:space="0" w:color="auto"/>
          </w:divBdr>
        </w:div>
        <w:div w:id="200171533">
          <w:marLeft w:val="0"/>
          <w:marRight w:val="0"/>
          <w:marTop w:val="0"/>
          <w:marBottom w:val="0"/>
          <w:divBdr>
            <w:top w:val="none" w:sz="0" w:space="0" w:color="auto"/>
            <w:left w:val="none" w:sz="0" w:space="0" w:color="auto"/>
            <w:bottom w:val="none" w:sz="0" w:space="0" w:color="auto"/>
            <w:right w:val="none" w:sz="0" w:space="0" w:color="auto"/>
          </w:divBdr>
        </w:div>
        <w:div w:id="741290623">
          <w:marLeft w:val="0"/>
          <w:marRight w:val="0"/>
          <w:marTop w:val="0"/>
          <w:marBottom w:val="0"/>
          <w:divBdr>
            <w:top w:val="none" w:sz="0" w:space="0" w:color="auto"/>
            <w:left w:val="none" w:sz="0" w:space="0" w:color="auto"/>
            <w:bottom w:val="none" w:sz="0" w:space="0" w:color="auto"/>
            <w:right w:val="none" w:sz="0" w:space="0" w:color="auto"/>
          </w:divBdr>
        </w:div>
        <w:div w:id="1160317099">
          <w:marLeft w:val="0"/>
          <w:marRight w:val="0"/>
          <w:marTop w:val="0"/>
          <w:marBottom w:val="0"/>
          <w:divBdr>
            <w:top w:val="none" w:sz="0" w:space="0" w:color="auto"/>
            <w:left w:val="none" w:sz="0" w:space="0" w:color="auto"/>
            <w:bottom w:val="none" w:sz="0" w:space="0" w:color="auto"/>
            <w:right w:val="none" w:sz="0" w:space="0" w:color="auto"/>
          </w:divBdr>
        </w:div>
        <w:div w:id="1261135739">
          <w:marLeft w:val="0"/>
          <w:marRight w:val="0"/>
          <w:marTop w:val="0"/>
          <w:marBottom w:val="0"/>
          <w:divBdr>
            <w:top w:val="none" w:sz="0" w:space="0" w:color="auto"/>
            <w:left w:val="none" w:sz="0" w:space="0" w:color="auto"/>
            <w:bottom w:val="none" w:sz="0" w:space="0" w:color="auto"/>
            <w:right w:val="none" w:sz="0" w:space="0" w:color="auto"/>
          </w:divBdr>
        </w:div>
        <w:div w:id="1627396568">
          <w:marLeft w:val="0"/>
          <w:marRight w:val="0"/>
          <w:marTop w:val="0"/>
          <w:marBottom w:val="0"/>
          <w:divBdr>
            <w:top w:val="none" w:sz="0" w:space="0" w:color="auto"/>
            <w:left w:val="none" w:sz="0" w:space="0" w:color="auto"/>
            <w:bottom w:val="none" w:sz="0" w:space="0" w:color="auto"/>
            <w:right w:val="none" w:sz="0" w:space="0" w:color="auto"/>
          </w:divBdr>
        </w:div>
        <w:div w:id="1672098917">
          <w:marLeft w:val="0"/>
          <w:marRight w:val="0"/>
          <w:marTop w:val="0"/>
          <w:marBottom w:val="0"/>
          <w:divBdr>
            <w:top w:val="none" w:sz="0" w:space="0" w:color="auto"/>
            <w:left w:val="none" w:sz="0" w:space="0" w:color="auto"/>
            <w:bottom w:val="none" w:sz="0" w:space="0" w:color="auto"/>
            <w:right w:val="none" w:sz="0" w:space="0" w:color="auto"/>
          </w:divBdr>
        </w:div>
        <w:div w:id="1761681565">
          <w:marLeft w:val="0"/>
          <w:marRight w:val="0"/>
          <w:marTop w:val="0"/>
          <w:marBottom w:val="0"/>
          <w:divBdr>
            <w:top w:val="none" w:sz="0" w:space="0" w:color="auto"/>
            <w:left w:val="none" w:sz="0" w:space="0" w:color="auto"/>
            <w:bottom w:val="none" w:sz="0" w:space="0" w:color="auto"/>
            <w:right w:val="none" w:sz="0" w:space="0" w:color="auto"/>
          </w:divBdr>
        </w:div>
        <w:div w:id="1861047282">
          <w:marLeft w:val="0"/>
          <w:marRight w:val="0"/>
          <w:marTop w:val="0"/>
          <w:marBottom w:val="0"/>
          <w:divBdr>
            <w:top w:val="none" w:sz="0" w:space="0" w:color="auto"/>
            <w:left w:val="none" w:sz="0" w:space="0" w:color="auto"/>
            <w:bottom w:val="none" w:sz="0" w:space="0" w:color="auto"/>
            <w:right w:val="none" w:sz="0" w:space="0" w:color="auto"/>
          </w:divBdr>
        </w:div>
        <w:div w:id="1908877584">
          <w:marLeft w:val="0"/>
          <w:marRight w:val="0"/>
          <w:marTop w:val="0"/>
          <w:marBottom w:val="0"/>
          <w:divBdr>
            <w:top w:val="none" w:sz="0" w:space="0" w:color="auto"/>
            <w:left w:val="none" w:sz="0" w:space="0" w:color="auto"/>
            <w:bottom w:val="none" w:sz="0" w:space="0" w:color="auto"/>
            <w:right w:val="none" w:sz="0" w:space="0" w:color="auto"/>
          </w:divBdr>
          <w:divsChild>
            <w:div w:id="1762221759">
              <w:marLeft w:val="0"/>
              <w:marRight w:val="0"/>
              <w:marTop w:val="0"/>
              <w:marBottom w:val="0"/>
              <w:divBdr>
                <w:top w:val="none" w:sz="0" w:space="0" w:color="auto"/>
                <w:left w:val="none" w:sz="0" w:space="0" w:color="auto"/>
                <w:bottom w:val="none" w:sz="0" w:space="0" w:color="auto"/>
                <w:right w:val="none" w:sz="0" w:space="0" w:color="auto"/>
              </w:divBdr>
            </w:div>
          </w:divsChild>
        </w:div>
        <w:div w:id="1933271260">
          <w:marLeft w:val="0"/>
          <w:marRight w:val="0"/>
          <w:marTop w:val="0"/>
          <w:marBottom w:val="0"/>
          <w:divBdr>
            <w:top w:val="none" w:sz="0" w:space="0" w:color="auto"/>
            <w:left w:val="none" w:sz="0" w:space="0" w:color="auto"/>
            <w:bottom w:val="none" w:sz="0" w:space="0" w:color="auto"/>
            <w:right w:val="none" w:sz="0" w:space="0" w:color="auto"/>
          </w:divBdr>
        </w:div>
        <w:div w:id="1991788558">
          <w:marLeft w:val="0"/>
          <w:marRight w:val="0"/>
          <w:marTop w:val="0"/>
          <w:marBottom w:val="0"/>
          <w:divBdr>
            <w:top w:val="none" w:sz="0" w:space="0" w:color="auto"/>
            <w:left w:val="none" w:sz="0" w:space="0" w:color="auto"/>
            <w:bottom w:val="none" w:sz="0" w:space="0" w:color="auto"/>
            <w:right w:val="none" w:sz="0" w:space="0" w:color="auto"/>
          </w:divBdr>
        </w:div>
        <w:div w:id="2113818022">
          <w:marLeft w:val="0"/>
          <w:marRight w:val="0"/>
          <w:marTop w:val="0"/>
          <w:marBottom w:val="0"/>
          <w:divBdr>
            <w:top w:val="none" w:sz="0" w:space="0" w:color="auto"/>
            <w:left w:val="none" w:sz="0" w:space="0" w:color="auto"/>
            <w:bottom w:val="none" w:sz="0" w:space="0" w:color="auto"/>
            <w:right w:val="none" w:sz="0" w:space="0" w:color="auto"/>
          </w:divBdr>
        </w:div>
        <w:div w:id="2145268880">
          <w:marLeft w:val="0"/>
          <w:marRight w:val="0"/>
          <w:marTop w:val="0"/>
          <w:marBottom w:val="0"/>
          <w:divBdr>
            <w:top w:val="none" w:sz="0" w:space="0" w:color="auto"/>
            <w:left w:val="none" w:sz="0" w:space="0" w:color="auto"/>
            <w:bottom w:val="none" w:sz="0" w:space="0" w:color="auto"/>
            <w:right w:val="none" w:sz="0" w:space="0" w:color="auto"/>
          </w:divBdr>
        </w:div>
      </w:divsChild>
    </w:div>
    <w:div w:id="243926452">
      <w:bodyDiv w:val="1"/>
      <w:marLeft w:val="0"/>
      <w:marRight w:val="0"/>
      <w:marTop w:val="0"/>
      <w:marBottom w:val="0"/>
      <w:divBdr>
        <w:top w:val="none" w:sz="0" w:space="0" w:color="auto"/>
        <w:left w:val="none" w:sz="0" w:space="0" w:color="auto"/>
        <w:bottom w:val="none" w:sz="0" w:space="0" w:color="auto"/>
        <w:right w:val="none" w:sz="0" w:space="0" w:color="auto"/>
      </w:divBdr>
    </w:div>
    <w:div w:id="255677792">
      <w:bodyDiv w:val="1"/>
      <w:marLeft w:val="0"/>
      <w:marRight w:val="0"/>
      <w:marTop w:val="0"/>
      <w:marBottom w:val="0"/>
      <w:divBdr>
        <w:top w:val="none" w:sz="0" w:space="0" w:color="auto"/>
        <w:left w:val="none" w:sz="0" w:space="0" w:color="auto"/>
        <w:bottom w:val="none" w:sz="0" w:space="0" w:color="auto"/>
        <w:right w:val="none" w:sz="0" w:space="0" w:color="auto"/>
      </w:divBdr>
    </w:div>
    <w:div w:id="323902446">
      <w:bodyDiv w:val="1"/>
      <w:marLeft w:val="0"/>
      <w:marRight w:val="0"/>
      <w:marTop w:val="0"/>
      <w:marBottom w:val="0"/>
      <w:divBdr>
        <w:top w:val="none" w:sz="0" w:space="0" w:color="auto"/>
        <w:left w:val="none" w:sz="0" w:space="0" w:color="auto"/>
        <w:bottom w:val="none" w:sz="0" w:space="0" w:color="auto"/>
        <w:right w:val="none" w:sz="0" w:space="0" w:color="auto"/>
      </w:divBdr>
      <w:divsChild>
        <w:div w:id="897785605">
          <w:marLeft w:val="0"/>
          <w:marRight w:val="0"/>
          <w:marTop w:val="0"/>
          <w:marBottom w:val="0"/>
          <w:divBdr>
            <w:top w:val="none" w:sz="0" w:space="0" w:color="auto"/>
            <w:left w:val="none" w:sz="0" w:space="0" w:color="auto"/>
            <w:bottom w:val="none" w:sz="0" w:space="0" w:color="auto"/>
            <w:right w:val="none" w:sz="0" w:space="0" w:color="auto"/>
          </w:divBdr>
        </w:div>
      </w:divsChild>
    </w:div>
    <w:div w:id="349456709">
      <w:bodyDiv w:val="1"/>
      <w:marLeft w:val="0"/>
      <w:marRight w:val="0"/>
      <w:marTop w:val="0"/>
      <w:marBottom w:val="0"/>
      <w:divBdr>
        <w:top w:val="none" w:sz="0" w:space="0" w:color="auto"/>
        <w:left w:val="none" w:sz="0" w:space="0" w:color="auto"/>
        <w:bottom w:val="none" w:sz="0" w:space="0" w:color="auto"/>
        <w:right w:val="none" w:sz="0" w:space="0" w:color="auto"/>
      </w:divBdr>
    </w:div>
    <w:div w:id="438989735">
      <w:bodyDiv w:val="1"/>
      <w:marLeft w:val="0"/>
      <w:marRight w:val="0"/>
      <w:marTop w:val="0"/>
      <w:marBottom w:val="0"/>
      <w:divBdr>
        <w:top w:val="none" w:sz="0" w:space="0" w:color="auto"/>
        <w:left w:val="none" w:sz="0" w:space="0" w:color="auto"/>
        <w:bottom w:val="none" w:sz="0" w:space="0" w:color="auto"/>
        <w:right w:val="none" w:sz="0" w:space="0" w:color="auto"/>
      </w:divBdr>
    </w:div>
    <w:div w:id="451945597">
      <w:bodyDiv w:val="1"/>
      <w:marLeft w:val="0"/>
      <w:marRight w:val="0"/>
      <w:marTop w:val="0"/>
      <w:marBottom w:val="0"/>
      <w:divBdr>
        <w:top w:val="none" w:sz="0" w:space="0" w:color="auto"/>
        <w:left w:val="none" w:sz="0" w:space="0" w:color="auto"/>
        <w:bottom w:val="none" w:sz="0" w:space="0" w:color="auto"/>
        <w:right w:val="none" w:sz="0" w:space="0" w:color="auto"/>
      </w:divBdr>
    </w:div>
    <w:div w:id="499470568">
      <w:bodyDiv w:val="1"/>
      <w:marLeft w:val="0"/>
      <w:marRight w:val="0"/>
      <w:marTop w:val="0"/>
      <w:marBottom w:val="0"/>
      <w:divBdr>
        <w:top w:val="none" w:sz="0" w:space="0" w:color="auto"/>
        <w:left w:val="none" w:sz="0" w:space="0" w:color="auto"/>
        <w:bottom w:val="none" w:sz="0" w:space="0" w:color="auto"/>
        <w:right w:val="none" w:sz="0" w:space="0" w:color="auto"/>
      </w:divBdr>
    </w:div>
    <w:div w:id="527523671">
      <w:bodyDiv w:val="1"/>
      <w:marLeft w:val="0"/>
      <w:marRight w:val="0"/>
      <w:marTop w:val="0"/>
      <w:marBottom w:val="0"/>
      <w:divBdr>
        <w:top w:val="none" w:sz="0" w:space="0" w:color="auto"/>
        <w:left w:val="none" w:sz="0" w:space="0" w:color="auto"/>
        <w:bottom w:val="none" w:sz="0" w:space="0" w:color="auto"/>
        <w:right w:val="none" w:sz="0" w:space="0" w:color="auto"/>
      </w:divBdr>
    </w:div>
    <w:div w:id="606549696">
      <w:bodyDiv w:val="1"/>
      <w:marLeft w:val="0"/>
      <w:marRight w:val="0"/>
      <w:marTop w:val="0"/>
      <w:marBottom w:val="0"/>
      <w:divBdr>
        <w:top w:val="none" w:sz="0" w:space="0" w:color="auto"/>
        <w:left w:val="none" w:sz="0" w:space="0" w:color="auto"/>
        <w:bottom w:val="none" w:sz="0" w:space="0" w:color="auto"/>
        <w:right w:val="none" w:sz="0" w:space="0" w:color="auto"/>
      </w:divBdr>
    </w:div>
    <w:div w:id="612370964">
      <w:bodyDiv w:val="1"/>
      <w:marLeft w:val="0"/>
      <w:marRight w:val="0"/>
      <w:marTop w:val="0"/>
      <w:marBottom w:val="0"/>
      <w:divBdr>
        <w:top w:val="none" w:sz="0" w:space="0" w:color="auto"/>
        <w:left w:val="none" w:sz="0" w:space="0" w:color="auto"/>
        <w:bottom w:val="none" w:sz="0" w:space="0" w:color="auto"/>
        <w:right w:val="none" w:sz="0" w:space="0" w:color="auto"/>
      </w:divBdr>
    </w:div>
    <w:div w:id="618605116">
      <w:bodyDiv w:val="1"/>
      <w:marLeft w:val="0"/>
      <w:marRight w:val="0"/>
      <w:marTop w:val="0"/>
      <w:marBottom w:val="0"/>
      <w:divBdr>
        <w:top w:val="none" w:sz="0" w:space="0" w:color="auto"/>
        <w:left w:val="none" w:sz="0" w:space="0" w:color="auto"/>
        <w:bottom w:val="none" w:sz="0" w:space="0" w:color="auto"/>
        <w:right w:val="none" w:sz="0" w:space="0" w:color="auto"/>
      </w:divBdr>
    </w:div>
    <w:div w:id="637686182">
      <w:bodyDiv w:val="1"/>
      <w:marLeft w:val="0"/>
      <w:marRight w:val="0"/>
      <w:marTop w:val="0"/>
      <w:marBottom w:val="0"/>
      <w:divBdr>
        <w:top w:val="none" w:sz="0" w:space="0" w:color="auto"/>
        <w:left w:val="none" w:sz="0" w:space="0" w:color="auto"/>
        <w:bottom w:val="none" w:sz="0" w:space="0" w:color="auto"/>
        <w:right w:val="none" w:sz="0" w:space="0" w:color="auto"/>
      </w:divBdr>
    </w:div>
    <w:div w:id="697391243">
      <w:bodyDiv w:val="1"/>
      <w:marLeft w:val="0"/>
      <w:marRight w:val="0"/>
      <w:marTop w:val="0"/>
      <w:marBottom w:val="0"/>
      <w:divBdr>
        <w:top w:val="none" w:sz="0" w:space="0" w:color="auto"/>
        <w:left w:val="none" w:sz="0" w:space="0" w:color="auto"/>
        <w:bottom w:val="none" w:sz="0" w:space="0" w:color="auto"/>
        <w:right w:val="none" w:sz="0" w:space="0" w:color="auto"/>
      </w:divBdr>
    </w:div>
    <w:div w:id="763920296">
      <w:bodyDiv w:val="1"/>
      <w:marLeft w:val="0"/>
      <w:marRight w:val="0"/>
      <w:marTop w:val="0"/>
      <w:marBottom w:val="0"/>
      <w:divBdr>
        <w:top w:val="none" w:sz="0" w:space="0" w:color="auto"/>
        <w:left w:val="none" w:sz="0" w:space="0" w:color="auto"/>
        <w:bottom w:val="none" w:sz="0" w:space="0" w:color="auto"/>
        <w:right w:val="none" w:sz="0" w:space="0" w:color="auto"/>
      </w:divBdr>
    </w:div>
    <w:div w:id="778453451">
      <w:bodyDiv w:val="1"/>
      <w:marLeft w:val="0"/>
      <w:marRight w:val="0"/>
      <w:marTop w:val="0"/>
      <w:marBottom w:val="0"/>
      <w:divBdr>
        <w:top w:val="none" w:sz="0" w:space="0" w:color="auto"/>
        <w:left w:val="none" w:sz="0" w:space="0" w:color="auto"/>
        <w:bottom w:val="none" w:sz="0" w:space="0" w:color="auto"/>
        <w:right w:val="none" w:sz="0" w:space="0" w:color="auto"/>
      </w:divBdr>
    </w:div>
    <w:div w:id="905263296">
      <w:bodyDiv w:val="1"/>
      <w:marLeft w:val="0"/>
      <w:marRight w:val="0"/>
      <w:marTop w:val="0"/>
      <w:marBottom w:val="0"/>
      <w:divBdr>
        <w:top w:val="none" w:sz="0" w:space="0" w:color="auto"/>
        <w:left w:val="none" w:sz="0" w:space="0" w:color="auto"/>
        <w:bottom w:val="none" w:sz="0" w:space="0" w:color="auto"/>
        <w:right w:val="none" w:sz="0" w:space="0" w:color="auto"/>
      </w:divBdr>
    </w:div>
    <w:div w:id="915627172">
      <w:bodyDiv w:val="1"/>
      <w:marLeft w:val="0"/>
      <w:marRight w:val="0"/>
      <w:marTop w:val="0"/>
      <w:marBottom w:val="0"/>
      <w:divBdr>
        <w:top w:val="none" w:sz="0" w:space="0" w:color="auto"/>
        <w:left w:val="none" w:sz="0" w:space="0" w:color="auto"/>
        <w:bottom w:val="none" w:sz="0" w:space="0" w:color="auto"/>
        <w:right w:val="none" w:sz="0" w:space="0" w:color="auto"/>
      </w:divBdr>
    </w:div>
    <w:div w:id="922881759">
      <w:bodyDiv w:val="1"/>
      <w:marLeft w:val="0"/>
      <w:marRight w:val="0"/>
      <w:marTop w:val="0"/>
      <w:marBottom w:val="0"/>
      <w:divBdr>
        <w:top w:val="none" w:sz="0" w:space="0" w:color="auto"/>
        <w:left w:val="none" w:sz="0" w:space="0" w:color="auto"/>
        <w:bottom w:val="none" w:sz="0" w:space="0" w:color="auto"/>
        <w:right w:val="none" w:sz="0" w:space="0" w:color="auto"/>
      </w:divBdr>
    </w:div>
    <w:div w:id="981810101">
      <w:bodyDiv w:val="1"/>
      <w:marLeft w:val="0"/>
      <w:marRight w:val="0"/>
      <w:marTop w:val="0"/>
      <w:marBottom w:val="0"/>
      <w:divBdr>
        <w:top w:val="none" w:sz="0" w:space="0" w:color="auto"/>
        <w:left w:val="none" w:sz="0" w:space="0" w:color="auto"/>
        <w:bottom w:val="none" w:sz="0" w:space="0" w:color="auto"/>
        <w:right w:val="none" w:sz="0" w:space="0" w:color="auto"/>
      </w:divBdr>
    </w:div>
    <w:div w:id="1043795577">
      <w:bodyDiv w:val="1"/>
      <w:marLeft w:val="0"/>
      <w:marRight w:val="0"/>
      <w:marTop w:val="0"/>
      <w:marBottom w:val="0"/>
      <w:divBdr>
        <w:top w:val="none" w:sz="0" w:space="0" w:color="auto"/>
        <w:left w:val="none" w:sz="0" w:space="0" w:color="auto"/>
        <w:bottom w:val="none" w:sz="0" w:space="0" w:color="auto"/>
        <w:right w:val="none" w:sz="0" w:space="0" w:color="auto"/>
      </w:divBdr>
    </w:div>
    <w:div w:id="1063135804">
      <w:bodyDiv w:val="1"/>
      <w:marLeft w:val="0"/>
      <w:marRight w:val="0"/>
      <w:marTop w:val="0"/>
      <w:marBottom w:val="0"/>
      <w:divBdr>
        <w:top w:val="none" w:sz="0" w:space="0" w:color="auto"/>
        <w:left w:val="none" w:sz="0" w:space="0" w:color="auto"/>
        <w:bottom w:val="none" w:sz="0" w:space="0" w:color="auto"/>
        <w:right w:val="none" w:sz="0" w:space="0" w:color="auto"/>
      </w:divBdr>
    </w:div>
    <w:div w:id="1130367111">
      <w:bodyDiv w:val="1"/>
      <w:marLeft w:val="0"/>
      <w:marRight w:val="0"/>
      <w:marTop w:val="0"/>
      <w:marBottom w:val="0"/>
      <w:divBdr>
        <w:top w:val="none" w:sz="0" w:space="0" w:color="auto"/>
        <w:left w:val="none" w:sz="0" w:space="0" w:color="auto"/>
        <w:bottom w:val="none" w:sz="0" w:space="0" w:color="auto"/>
        <w:right w:val="none" w:sz="0" w:space="0" w:color="auto"/>
      </w:divBdr>
    </w:div>
    <w:div w:id="1211306020">
      <w:bodyDiv w:val="1"/>
      <w:marLeft w:val="0"/>
      <w:marRight w:val="0"/>
      <w:marTop w:val="0"/>
      <w:marBottom w:val="0"/>
      <w:divBdr>
        <w:top w:val="none" w:sz="0" w:space="0" w:color="auto"/>
        <w:left w:val="none" w:sz="0" w:space="0" w:color="auto"/>
        <w:bottom w:val="none" w:sz="0" w:space="0" w:color="auto"/>
        <w:right w:val="none" w:sz="0" w:space="0" w:color="auto"/>
      </w:divBdr>
    </w:div>
    <w:div w:id="1220508518">
      <w:bodyDiv w:val="1"/>
      <w:marLeft w:val="0"/>
      <w:marRight w:val="0"/>
      <w:marTop w:val="0"/>
      <w:marBottom w:val="0"/>
      <w:divBdr>
        <w:top w:val="none" w:sz="0" w:space="0" w:color="auto"/>
        <w:left w:val="none" w:sz="0" w:space="0" w:color="auto"/>
        <w:bottom w:val="none" w:sz="0" w:space="0" w:color="auto"/>
        <w:right w:val="none" w:sz="0" w:space="0" w:color="auto"/>
      </w:divBdr>
    </w:div>
    <w:div w:id="1227300952">
      <w:bodyDiv w:val="1"/>
      <w:marLeft w:val="0"/>
      <w:marRight w:val="0"/>
      <w:marTop w:val="0"/>
      <w:marBottom w:val="0"/>
      <w:divBdr>
        <w:top w:val="none" w:sz="0" w:space="0" w:color="auto"/>
        <w:left w:val="none" w:sz="0" w:space="0" w:color="auto"/>
        <w:bottom w:val="none" w:sz="0" w:space="0" w:color="auto"/>
        <w:right w:val="none" w:sz="0" w:space="0" w:color="auto"/>
      </w:divBdr>
    </w:div>
    <w:div w:id="1295017106">
      <w:bodyDiv w:val="1"/>
      <w:marLeft w:val="0"/>
      <w:marRight w:val="0"/>
      <w:marTop w:val="0"/>
      <w:marBottom w:val="0"/>
      <w:divBdr>
        <w:top w:val="none" w:sz="0" w:space="0" w:color="auto"/>
        <w:left w:val="none" w:sz="0" w:space="0" w:color="auto"/>
        <w:bottom w:val="none" w:sz="0" w:space="0" w:color="auto"/>
        <w:right w:val="none" w:sz="0" w:space="0" w:color="auto"/>
      </w:divBdr>
    </w:div>
    <w:div w:id="1329018284">
      <w:bodyDiv w:val="1"/>
      <w:marLeft w:val="0"/>
      <w:marRight w:val="0"/>
      <w:marTop w:val="0"/>
      <w:marBottom w:val="0"/>
      <w:divBdr>
        <w:top w:val="none" w:sz="0" w:space="0" w:color="auto"/>
        <w:left w:val="none" w:sz="0" w:space="0" w:color="auto"/>
        <w:bottom w:val="none" w:sz="0" w:space="0" w:color="auto"/>
        <w:right w:val="none" w:sz="0" w:space="0" w:color="auto"/>
      </w:divBdr>
    </w:div>
    <w:div w:id="1338538008">
      <w:bodyDiv w:val="1"/>
      <w:marLeft w:val="0"/>
      <w:marRight w:val="0"/>
      <w:marTop w:val="0"/>
      <w:marBottom w:val="0"/>
      <w:divBdr>
        <w:top w:val="none" w:sz="0" w:space="0" w:color="auto"/>
        <w:left w:val="none" w:sz="0" w:space="0" w:color="auto"/>
        <w:bottom w:val="none" w:sz="0" w:space="0" w:color="auto"/>
        <w:right w:val="none" w:sz="0" w:space="0" w:color="auto"/>
      </w:divBdr>
    </w:div>
    <w:div w:id="1342125842">
      <w:bodyDiv w:val="1"/>
      <w:marLeft w:val="0"/>
      <w:marRight w:val="0"/>
      <w:marTop w:val="0"/>
      <w:marBottom w:val="0"/>
      <w:divBdr>
        <w:top w:val="none" w:sz="0" w:space="0" w:color="auto"/>
        <w:left w:val="none" w:sz="0" w:space="0" w:color="auto"/>
        <w:bottom w:val="none" w:sz="0" w:space="0" w:color="auto"/>
        <w:right w:val="none" w:sz="0" w:space="0" w:color="auto"/>
      </w:divBdr>
    </w:div>
    <w:div w:id="1362393476">
      <w:bodyDiv w:val="1"/>
      <w:marLeft w:val="0"/>
      <w:marRight w:val="0"/>
      <w:marTop w:val="0"/>
      <w:marBottom w:val="0"/>
      <w:divBdr>
        <w:top w:val="none" w:sz="0" w:space="0" w:color="auto"/>
        <w:left w:val="none" w:sz="0" w:space="0" w:color="auto"/>
        <w:bottom w:val="none" w:sz="0" w:space="0" w:color="auto"/>
        <w:right w:val="none" w:sz="0" w:space="0" w:color="auto"/>
      </w:divBdr>
    </w:div>
    <w:div w:id="1375618751">
      <w:bodyDiv w:val="1"/>
      <w:marLeft w:val="0"/>
      <w:marRight w:val="0"/>
      <w:marTop w:val="0"/>
      <w:marBottom w:val="0"/>
      <w:divBdr>
        <w:top w:val="none" w:sz="0" w:space="0" w:color="auto"/>
        <w:left w:val="none" w:sz="0" w:space="0" w:color="auto"/>
        <w:bottom w:val="none" w:sz="0" w:space="0" w:color="auto"/>
        <w:right w:val="none" w:sz="0" w:space="0" w:color="auto"/>
      </w:divBdr>
    </w:div>
    <w:div w:id="1390155353">
      <w:bodyDiv w:val="1"/>
      <w:marLeft w:val="0"/>
      <w:marRight w:val="0"/>
      <w:marTop w:val="0"/>
      <w:marBottom w:val="0"/>
      <w:divBdr>
        <w:top w:val="none" w:sz="0" w:space="0" w:color="auto"/>
        <w:left w:val="none" w:sz="0" w:space="0" w:color="auto"/>
        <w:bottom w:val="none" w:sz="0" w:space="0" w:color="auto"/>
        <w:right w:val="none" w:sz="0" w:space="0" w:color="auto"/>
      </w:divBdr>
    </w:div>
    <w:div w:id="1437292997">
      <w:bodyDiv w:val="1"/>
      <w:marLeft w:val="0"/>
      <w:marRight w:val="0"/>
      <w:marTop w:val="0"/>
      <w:marBottom w:val="0"/>
      <w:divBdr>
        <w:top w:val="none" w:sz="0" w:space="0" w:color="auto"/>
        <w:left w:val="none" w:sz="0" w:space="0" w:color="auto"/>
        <w:bottom w:val="none" w:sz="0" w:space="0" w:color="auto"/>
        <w:right w:val="none" w:sz="0" w:space="0" w:color="auto"/>
      </w:divBdr>
    </w:div>
    <w:div w:id="1479228376">
      <w:bodyDiv w:val="1"/>
      <w:marLeft w:val="0"/>
      <w:marRight w:val="0"/>
      <w:marTop w:val="0"/>
      <w:marBottom w:val="0"/>
      <w:divBdr>
        <w:top w:val="none" w:sz="0" w:space="0" w:color="auto"/>
        <w:left w:val="none" w:sz="0" w:space="0" w:color="auto"/>
        <w:bottom w:val="none" w:sz="0" w:space="0" w:color="auto"/>
        <w:right w:val="none" w:sz="0" w:space="0" w:color="auto"/>
      </w:divBdr>
    </w:div>
    <w:div w:id="1501391243">
      <w:bodyDiv w:val="1"/>
      <w:marLeft w:val="0"/>
      <w:marRight w:val="0"/>
      <w:marTop w:val="0"/>
      <w:marBottom w:val="0"/>
      <w:divBdr>
        <w:top w:val="none" w:sz="0" w:space="0" w:color="auto"/>
        <w:left w:val="none" w:sz="0" w:space="0" w:color="auto"/>
        <w:bottom w:val="none" w:sz="0" w:space="0" w:color="auto"/>
        <w:right w:val="none" w:sz="0" w:space="0" w:color="auto"/>
      </w:divBdr>
    </w:div>
    <w:div w:id="1534536541">
      <w:bodyDiv w:val="1"/>
      <w:marLeft w:val="0"/>
      <w:marRight w:val="0"/>
      <w:marTop w:val="0"/>
      <w:marBottom w:val="0"/>
      <w:divBdr>
        <w:top w:val="none" w:sz="0" w:space="0" w:color="auto"/>
        <w:left w:val="none" w:sz="0" w:space="0" w:color="auto"/>
        <w:bottom w:val="none" w:sz="0" w:space="0" w:color="auto"/>
        <w:right w:val="none" w:sz="0" w:space="0" w:color="auto"/>
      </w:divBdr>
    </w:div>
    <w:div w:id="1534921579">
      <w:bodyDiv w:val="1"/>
      <w:marLeft w:val="0"/>
      <w:marRight w:val="0"/>
      <w:marTop w:val="0"/>
      <w:marBottom w:val="0"/>
      <w:divBdr>
        <w:top w:val="none" w:sz="0" w:space="0" w:color="auto"/>
        <w:left w:val="none" w:sz="0" w:space="0" w:color="auto"/>
        <w:bottom w:val="none" w:sz="0" w:space="0" w:color="auto"/>
        <w:right w:val="none" w:sz="0" w:space="0" w:color="auto"/>
      </w:divBdr>
    </w:div>
    <w:div w:id="1572083420">
      <w:bodyDiv w:val="1"/>
      <w:marLeft w:val="0"/>
      <w:marRight w:val="0"/>
      <w:marTop w:val="0"/>
      <w:marBottom w:val="0"/>
      <w:divBdr>
        <w:top w:val="none" w:sz="0" w:space="0" w:color="auto"/>
        <w:left w:val="none" w:sz="0" w:space="0" w:color="auto"/>
        <w:bottom w:val="none" w:sz="0" w:space="0" w:color="auto"/>
        <w:right w:val="none" w:sz="0" w:space="0" w:color="auto"/>
      </w:divBdr>
    </w:div>
    <w:div w:id="1598245200">
      <w:bodyDiv w:val="1"/>
      <w:marLeft w:val="0"/>
      <w:marRight w:val="0"/>
      <w:marTop w:val="0"/>
      <w:marBottom w:val="0"/>
      <w:divBdr>
        <w:top w:val="none" w:sz="0" w:space="0" w:color="auto"/>
        <w:left w:val="none" w:sz="0" w:space="0" w:color="auto"/>
        <w:bottom w:val="none" w:sz="0" w:space="0" w:color="auto"/>
        <w:right w:val="none" w:sz="0" w:space="0" w:color="auto"/>
      </w:divBdr>
    </w:div>
    <w:div w:id="1646274564">
      <w:bodyDiv w:val="1"/>
      <w:marLeft w:val="0"/>
      <w:marRight w:val="0"/>
      <w:marTop w:val="0"/>
      <w:marBottom w:val="0"/>
      <w:divBdr>
        <w:top w:val="none" w:sz="0" w:space="0" w:color="auto"/>
        <w:left w:val="none" w:sz="0" w:space="0" w:color="auto"/>
        <w:bottom w:val="none" w:sz="0" w:space="0" w:color="auto"/>
        <w:right w:val="none" w:sz="0" w:space="0" w:color="auto"/>
      </w:divBdr>
    </w:div>
    <w:div w:id="1689939521">
      <w:bodyDiv w:val="1"/>
      <w:marLeft w:val="0"/>
      <w:marRight w:val="0"/>
      <w:marTop w:val="0"/>
      <w:marBottom w:val="0"/>
      <w:divBdr>
        <w:top w:val="none" w:sz="0" w:space="0" w:color="auto"/>
        <w:left w:val="none" w:sz="0" w:space="0" w:color="auto"/>
        <w:bottom w:val="none" w:sz="0" w:space="0" w:color="auto"/>
        <w:right w:val="none" w:sz="0" w:space="0" w:color="auto"/>
      </w:divBdr>
    </w:div>
    <w:div w:id="1692998485">
      <w:bodyDiv w:val="1"/>
      <w:marLeft w:val="0"/>
      <w:marRight w:val="0"/>
      <w:marTop w:val="0"/>
      <w:marBottom w:val="0"/>
      <w:divBdr>
        <w:top w:val="none" w:sz="0" w:space="0" w:color="auto"/>
        <w:left w:val="none" w:sz="0" w:space="0" w:color="auto"/>
        <w:bottom w:val="none" w:sz="0" w:space="0" w:color="auto"/>
        <w:right w:val="none" w:sz="0" w:space="0" w:color="auto"/>
      </w:divBdr>
    </w:div>
    <w:div w:id="1706711725">
      <w:bodyDiv w:val="1"/>
      <w:marLeft w:val="0"/>
      <w:marRight w:val="0"/>
      <w:marTop w:val="0"/>
      <w:marBottom w:val="0"/>
      <w:divBdr>
        <w:top w:val="none" w:sz="0" w:space="0" w:color="auto"/>
        <w:left w:val="none" w:sz="0" w:space="0" w:color="auto"/>
        <w:bottom w:val="none" w:sz="0" w:space="0" w:color="auto"/>
        <w:right w:val="none" w:sz="0" w:space="0" w:color="auto"/>
      </w:divBdr>
    </w:div>
    <w:div w:id="1711490305">
      <w:bodyDiv w:val="1"/>
      <w:marLeft w:val="0"/>
      <w:marRight w:val="0"/>
      <w:marTop w:val="0"/>
      <w:marBottom w:val="0"/>
      <w:divBdr>
        <w:top w:val="none" w:sz="0" w:space="0" w:color="auto"/>
        <w:left w:val="none" w:sz="0" w:space="0" w:color="auto"/>
        <w:bottom w:val="none" w:sz="0" w:space="0" w:color="auto"/>
        <w:right w:val="none" w:sz="0" w:space="0" w:color="auto"/>
      </w:divBdr>
    </w:div>
    <w:div w:id="1723022495">
      <w:bodyDiv w:val="1"/>
      <w:marLeft w:val="0"/>
      <w:marRight w:val="0"/>
      <w:marTop w:val="0"/>
      <w:marBottom w:val="0"/>
      <w:divBdr>
        <w:top w:val="none" w:sz="0" w:space="0" w:color="auto"/>
        <w:left w:val="none" w:sz="0" w:space="0" w:color="auto"/>
        <w:bottom w:val="none" w:sz="0" w:space="0" w:color="auto"/>
        <w:right w:val="none" w:sz="0" w:space="0" w:color="auto"/>
      </w:divBdr>
    </w:div>
    <w:div w:id="1726638109">
      <w:bodyDiv w:val="1"/>
      <w:marLeft w:val="0"/>
      <w:marRight w:val="0"/>
      <w:marTop w:val="0"/>
      <w:marBottom w:val="0"/>
      <w:divBdr>
        <w:top w:val="none" w:sz="0" w:space="0" w:color="auto"/>
        <w:left w:val="none" w:sz="0" w:space="0" w:color="auto"/>
        <w:bottom w:val="none" w:sz="0" w:space="0" w:color="auto"/>
        <w:right w:val="none" w:sz="0" w:space="0" w:color="auto"/>
      </w:divBdr>
    </w:div>
    <w:div w:id="1731146481">
      <w:bodyDiv w:val="1"/>
      <w:marLeft w:val="0"/>
      <w:marRight w:val="0"/>
      <w:marTop w:val="0"/>
      <w:marBottom w:val="0"/>
      <w:divBdr>
        <w:top w:val="none" w:sz="0" w:space="0" w:color="auto"/>
        <w:left w:val="none" w:sz="0" w:space="0" w:color="auto"/>
        <w:bottom w:val="none" w:sz="0" w:space="0" w:color="auto"/>
        <w:right w:val="none" w:sz="0" w:space="0" w:color="auto"/>
      </w:divBdr>
    </w:div>
    <w:div w:id="1739981120">
      <w:bodyDiv w:val="1"/>
      <w:marLeft w:val="0"/>
      <w:marRight w:val="0"/>
      <w:marTop w:val="0"/>
      <w:marBottom w:val="0"/>
      <w:divBdr>
        <w:top w:val="none" w:sz="0" w:space="0" w:color="auto"/>
        <w:left w:val="none" w:sz="0" w:space="0" w:color="auto"/>
        <w:bottom w:val="none" w:sz="0" w:space="0" w:color="auto"/>
        <w:right w:val="none" w:sz="0" w:space="0" w:color="auto"/>
      </w:divBdr>
    </w:div>
    <w:div w:id="1789733693">
      <w:bodyDiv w:val="1"/>
      <w:marLeft w:val="0"/>
      <w:marRight w:val="0"/>
      <w:marTop w:val="0"/>
      <w:marBottom w:val="0"/>
      <w:divBdr>
        <w:top w:val="none" w:sz="0" w:space="0" w:color="auto"/>
        <w:left w:val="none" w:sz="0" w:space="0" w:color="auto"/>
        <w:bottom w:val="none" w:sz="0" w:space="0" w:color="auto"/>
        <w:right w:val="none" w:sz="0" w:space="0" w:color="auto"/>
      </w:divBdr>
    </w:div>
    <w:div w:id="1792551932">
      <w:bodyDiv w:val="1"/>
      <w:marLeft w:val="0"/>
      <w:marRight w:val="0"/>
      <w:marTop w:val="0"/>
      <w:marBottom w:val="0"/>
      <w:divBdr>
        <w:top w:val="none" w:sz="0" w:space="0" w:color="auto"/>
        <w:left w:val="none" w:sz="0" w:space="0" w:color="auto"/>
        <w:bottom w:val="none" w:sz="0" w:space="0" w:color="auto"/>
        <w:right w:val="none" w:sz="0" w:space="0" w:color="auto"/>
      </w:divBdr>
    </w:div>
    <w:div w:id="1932086476">
      <w:bodyDiv w:val="1"/>
      <w:marLeft w:val="0"/>
      <w:marRight w:val="0"/>
      <w:marTop w:val="0"/>
      <w:marBottom w:val="0"/>
      <w:divBdr>
        <w:top w:val="none" w:sz="0" w:space="0" w:color="auto"/>
        <w:left w:val="none" w:sz="0" w:space="0" w:color="auto"/>
        <w:bottom w:val="none" w:sz="0" w:space="0" w:color="auto"/>
        <w:right w:val="none" w:sz="0" w:space="0" w:color="auto"/>
      </w:divBdr>
    </w:div>
    <w:div w:id="1948348095">
      <w:bodyDiv w:val="1"/>
      <w:marLeft w:val="0"/>
      <w:marRight w:val="0"/>
      <w:marTop w:val="0"/>
      <w:marBottom w:val="0"/>
      <w:divBdr>
        <w:top w:val="none" w:sz="0" w:space="0" w:color="auto"/>
        <w:left w:val="none" w:sz="0" w:space="0" w:color="auto"/>
        <w:bottom w:val="none" w:sz="0" w:space="0" w:color="auto"/>
        <w:right w:val="none" w:sz="0" w:space="0" w:color="auto"/>
      </w:divBdr>
    </w:div>
    <w:div w:id="1955167848">
      <w:bodyDiv w:val="1"/>
      <w:marLeft w:val="0"/>
      <w:marRight w:val="0"/>
      <w:marTop w:val="0"/>
      <w:marBottom w:val="0"/>
      <w:divBdr>
        <w:top w:val="none" w:sz="0" w:space="0" w:color="auto"/>
        <w:left w:val="none" w:sz="0" w:space="0" w:color="auto"/>
        <w:bottom w:val="none" w:sz="0" w:space="0" w:color="auto"/>
        <w:right w:val="none" w:sz="0" w:space="0" w:color="auto"/>
      </w:divBdr>
    </w:div>
    <w:div w:id="1983072049">
      <w:bodyDiv w:val="1"/>
      <w:marLeft w:val="0"/>
      <w:marRight w:val="0"/>
      <w:marTop w:val="0"/>
      <w:marBottom w:val="0"/>
      <w:divBdr>
        <w:top w:val="none" w:sz="0" w:space="0" w:color="auto"/>
        <w:left w:val="none" w:sz="0" w:space="0" w:color="auto"/>
        <w:bottom w:val="none" w:sz="0" w:space="0" w:color="auto"/>
        <w:right w:val="none" w:sz="0" w:space="0" w:color="auto"/>
      </w:divBdr>
    </w:div>
    <w:div w:id="1995522607">
      <w:bodyDiv w:val="1"/>
      <w:marLeft w:val="0"/>
      <w:marRight w:val="0"/>
      <w:marTop w:val="0"/>
      <w:marBottom w:val="0"/>
      <w:divBdr>
        <w:top w:val="none" w:sz="0" w:space="0" w:color="auto"/>
        <w:left w:val="none" w:sz="0" w:space="0" w:color="auto"/>
        <w:bottom w:val="none" w:sz="0" w:space="0" w:color="auto"/>
        <w:right w:val="none" w:sz="0" w:space="0" w:color="auto"/>
      </w:divBdr>
    </w:div>
    <w:div w:id="2040888573">
      <w:bodyDiv w:val="1"/>
      <w:marLeft w:val="0"/>
      <w:marRight w:val="0"/>
      <w:marTop w:val="0"/>
      <w:marBottom w:val="0"/>
      <w:divBdr>
        <w:top w:val="none" w:sz="0" w:space="0" w:color="auto"/>
        <w:left w:val="none" w:sz="0" w:space="0" w:color="auto"/>
        <w:bottom w:val="none" w:sz="0" w:space="0" w:color="auto"/>
        <w:right w:val="none" w:sz="0" w:space="0" w:color="auto"/>
      </w:divBdr>
    </w:div>
    <w:div w:id="2087340027">
      <w:bodyDiv w:val="1"/>
      <w:marLeft w:val="0"/>
      <w:marRight w:val="0"/>
      <w:marTop w:val="0"/>
      <w:marBottom w:val="0"/>
      <w:divBdr>
        <w:top w:val="none" w:sz="0" w:space="0" w:color="auto"/>
        <w:left w:val="none" w:sz="0" w:space="0" w:color="auto"/>
        <w:bottom w:val="none" w:sz="0" w:space="0" w:color="auto"/>
        <w:right w:val="none" w:sz="0" w:space="0" w:color="auto"/>
      </w:divBdr>
    </w:div>
    <w:div w:id="2088334206">
      <w:bodyDiv w:val="1"/>
      <w:marLeft w:val="0"/>
      <w:marRight w:val="0"/>
      <w:marTop w:val="0"/>
      <w:marBottom w:val="0"/>
      <w:divBdr>
        <w:top w:val="none" w:sz="0" w:space="0" w:color="auto"/>
        <w:left w:val="none" w:sz="0" w:space="0" w:color="auto"/>
        <w:bottom w:val="none" w:sz="0" w:space="0" w:color="auto"/>
        <w:right w:val="none" w:sz="0" w:space="0" w:color="auto"/>
      </w:divBdr>
    </w:div>
    <w:div w:id="2110542796">
      <w:bodyDiv w:val="1"/>
      <w:marLeft w:val="0"/>
      <w:marRight w:val="0"/>
      <w:marTop w:val="0"/>
      <w:marBottom w:val="0"/>
      <w:divBdr>
        <w:top w:val="none" w:sz="0" w:space="0" w:color="auto"/>
        <w:left w:val="none" w:sz="0" w:space="0" w:color="auto"/>
        <w:bottom w:val="none" w:sz="0" w:space="0" w:color="auto"/>
        <w:right w:val="none" w:sz="0" w:space="0" w:color="auto"/>
      </w:divBdr>
    </w:div>
    <w:div w:id="2122911715">
      <w:bodyDiv w:val="1"/>
      <w:marLeft w:val="0"/>
      <w:marRight w:val="0"/>
      <w:marTop w:val="0"/>
      <w:marBottom w:val="0"/>
      <w:divBdr>
        <w:top w:val="none" w:sz="0" w:space="0" w:color="auto"/>
        <w:left w:val="none" w:sz="0" w:space="0" w:color="auto"/>
        <w:bottom w:val="none" w:sz="0" w:space="0" w:color="auto"/>
        <w:right w:val="none" w:sz="0" w:space="0" w:color="auto"/>
      </w:divBdr>
    </w:div>
    <w:div w:id="2146459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1016/S0065-2601(07)00002-0"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78F3DC-BA8E-764B-B02D-FA3C2F6A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19198</Words>
  <Characters>109434</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Jampol</dc:creator>
  <cp:keywords/>
  <dc:description/>
  <cp:lastModifiedBy>Avtar Natt</cp:lastModifiedBy>
  <cp:revision>2</cp:revision>
  <dcterms:created xsi:type="dcterms:W3CDTF">2022-02-22T13:32:00Z</dcterms:created>
  <dcterms:modified xsi:type="dcterms:W3CDTF">2022-02-22T13:32:00Z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http://www.zotero.org/styles/apsa</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http://www.zotero.org/styles/asa</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16th edition (full note)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16th edition (note)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http://www.zotero.org/styles/journal-of-experimental-social-psychology</vt:lpwstr>
  </property>
  <property fmtid="{D5CDD505-2E9C-101B-9397-08002B2CF9AE}" pid="15" name="Mendeley Recent Style Name 6_1">
    <vt:lpwstr>Journal of Experimental Social Psychology</vt:lpwstr>
  </property>
  <property fmtid="{D5CDD505-2E9C-101B-9397-08002B2CF9AE}" pid="16" name="Mendeley Recent Style Id 7_1">
    <vt:lpwstr>http://www.zotero.org/styles/mhra</vt:lpwstr>
  </property>
  <property fmtid="{D5CDD505-2E9C-101B-9397-08002B2CF9AE}" pid="17" name="Mendeley Recent Style Name 7_1">
    <vt:lpwstr>Modern Humanities Research Association (Note with Bibliography)</vt:lpwstr>
  </property>
  <property fmtid="{D5CDD505-2E9C-101B-9397-08002B2CF9AE}" pid="18" name="Mendeley Recent Style Id 8_1">
    <vt:lpwstr>http://www.zotero.org/styles/organizational-behavior-and-human-decision-processes</vt:lpwstr>
  </property>
  <property fmtid="{D5CDD505-2E9C-101B-9397-08002B2CF9AE}" pid="19" name="Mendeley Recent Style Name 8_1">
    <vt:lpwstr>Organizational Behavior and Human Decision Processes</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y fmtid="{D5CDD505-2E9C-101B-9397-08002B2CF9AE}" pid="22" name="Mendeley Document_1">
    <vt:lpwstr>True</vt:lpwstr>
  </property>
  <property fmtid="{D5CDD505-2E9C-101B-9397-08002B2CF9AE}" pid="23" name="Mendeley Unique User Id_1">
    <vt:lpwstr>aeac451d-4c96-3ca4-8a7b-76e547e8bcc8</vt:lpwstr>
  </property>
  <property fmtid="{D5CDD505-2E9C-101B-9397-08002B2CF9AE}" pid="24" name="Mendeley Citation Style_1">
    <vt:lpwstr>http://www.zotero.org/styles/journal-of-experimental-social-psychology</vt:lpwstr>
  </property>
</Properties>
</file>